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516D" w14:textId="644BF531" w:rsidR="0080600F" w:rsidRPr="00A5547D" w:rsidRDefault="001A37F1" w:rsidP="0080600F">
      <w:r w:rsidRPr="00370DB7">
        <w:rPr>
          <w:noProof/>
        </w:rPr>
        <w:drawing>
          <wp:inline distT="0" distB="0" distL="0" distR="0" wp14:anchorId="510A4D9D" wp14:editId="74FD1131">
            <wp:extent cx="3295291" cy="484967"/>
            <wp:effectExtent l="0" t="0" r="635" b="0"/>
            <wp:docPr id="1899701578" name="Picture 1" descr="Planning Inspectorate logo in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01578" name="Picture 1" descr="Planning Inspectorate logo in black and white."/>
                    <pic:cNvPicPr/>
                  </pic:nvPicPr>
                  <pic:blipFill>
                    <a:blip r:embed="rId12"/>
                    <a:stretch>
                      <a:fillRect/>
                    </a:stretch>
                  </pic:blipFill>
                  <pic:spPr>
                    <a:xfrm>
                      <a:off x="0" y="0"/>
                      <a:ext cx="3402895" cy="500803"/>
                    </a:xfrm>
                    <a:prstGeom prst="rect">
                      <a:avLst/>
                    </a:prstGeom>
                  </pic:spPr>
                </pic:pic>
              </a:graphicData>
            </a:graphic>
          </wp:inline>
        </w:drawing>
      </w:r>
    </w:p>
    <w:p w14:paraId="4948B1B7" w14:textId="77777777" w:rsidR="0080600F" w:rsidRPr="00A5547D" w:rsidRDefault="0080600F" w:rsidP="0080600F">
      <w:pPr>
        <w:rPr>
          <w:sz w:val="8"/>
          <w:szCs w:val="8"/>
        </w:rPr>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4625F" w:rsidRPr="00A5547D" w14:paraId="390669A2" w14:textId="77777777" w:rsidTr="00896B96">
        <w:trPr>
          <w:cantSplit/>
          <w:trHeight w:val="659"/>
        </w:trPr>
        <w:tc>
          <w:tcPr>
            <w:tcW w:w="9356" w:type="dxa"/>
          </w:tcPr>
          <w:p w14:paraId="04D6A1B6" w14:textId="77777777" w:rsidR="0004625F" w:rsidRPr="001A37F1" w:rsidRDefault="00896B96" w:rsidP="00E179A8">
            <w:pPr>
              <w:spacing w:before="120"/>
              <w:ind w:left="-108" w:right="34"/>
              <w:rPr>
                <w:rFonts w:ascii="Arial" w:hAnsi="Arial" w:cs="Arial"/>
                <w:b/>
                <w:color w:val="000000"/>
                <w:sz w:val="40"/>
                <w:szCs w:val="40"/>
              </w:rPr>
            </w:pPr>
            <w:bookmarkStart w:id="0" w:name="bmkTable00"/>
            <w:bookmarkEnd w:id="0"/>
            <w:r w:rsidRPr="001A37F1">
              <w:rPr>
                <w:rFonts w:ascii="Arial" w:hAnsi="Arial" w:cs="Arial"/>
                <w:b/>
                <w:color w:val="000000"/>
                <w:sz w:val="40"/>
                <w:szCs w:val="40"/>
              </w:rPr>
              <w:t>Appeal Decision</w:t>
            </w:r>
          </w:p>
        </w:tc>
      </w:tr>
      <w:tr w:rsidR="00D72B1E" w:rsidRPr="00DB7682" w14:paraId="2CA0BDF5" w14:textId="77777777" w:rsidTr="007F63EF">
        <w:trPr>
          <w:cantSplit/>
          <w:trHeight w:val="374"/>
        </w:trPr>
        <w:tc>
          <w:tcPr>
            <w:tcW w:w="9356" w:type="dxa"/>
          </w:tcPr>
          <w:p w14:paraId="24AA197E" w14:textId="6F5EC92D" w:rsidR="00D72B1E" w:rsidRPr="00E21B6C" w:rsidRDefault="00D72B1E" w:rsidP="007F63EF">
            <w:pPr>
              <w:spacing w:before="180"/>
              <w:ind w:left="-108" w:right="34"/>
              <w:rPr>
                <w:rFonts w:ascii="Arial" w:hAnsi="Arial" w:cs="Arial"/>
                <w:b/>
                <w:color w:val="000000"/>
                <w:sz w:val="24"/>
                <w:szCs w:val="24"/>
              </w:rPr>
            </w:pPr>
            <w:r w:rsidRPr="00E21B6C">
              <w:rPr>
                <w:rFonts w:ascii="Arial" w:hAnsi="Arial" w:cs="Arial"/>
                <w:b/>
                <w:color w:val="000000"/>
                <w:sz w:val="24"/>
                <w:szCs w:val="24"/>
              </w:rPr>
              <w:t xml:space="preserve">by </w:t>
            </w:r>
            <w:r w:rsidR="0081554A" w:rsidRPr="00493F61">
              <w:rPr>
                <w:rFonts w:ascii="Arial" w:hAnsi="Arial" w:cs="Arial"/>
                <w:b/>
                <w:color w:val="000000"/>
                <w:szCs w:val="22"/>
              </w:rPr>
              <w:t>Harry Wood BA (Hons) MA PhD MIPROW</w:t>
            </w:r>
          </w:p>
        </w:tc>
      </w:tr>
      <w:tr w:rsidR="00D72B1E" w:rsidRPr="00DB7682" w14:paraId="0DC2425F" w14:textId="77777777" w:rsidTr="007F63EF">
        <w:trPr>
          <w:cantSplit/>
          <w:trHeight w:val="357"/>
        </w:trPr>
        <w:tc>
          <w:tcPr>
            <w:tcW w:w="9356" w:type="dxa"/>
          </w:tcPr>
          <w:p w14:paraId="2DA428E9" w14:textId="77777777" w:rsidR="00D72B1E" w:rsidRPr="00DB7682" w:rsidRDefault="00D72B1E" w:rsidP="00C54F5A">
            <w:pPr>
              <w:spacing w:before="120"/>
              <w:ind w:left="-108" w:right="34"/>
              <w:rPr>
                <w:rFonts w:ascii="Arial" w:hAnsi="Arial" w:cs="Arial"/>
                <w:b/>
                <w:color w:val="000000"/>
                <w:sz w:val="16"/>
                <w:szCs w:val="16"/>
              </w:rPr>
            </w:pPr>
            <w:r w:rsidRPr="00DB7682">
              <w:rPr>
                <w:rFonts w:ascii="Arial" w:hAnsi="Arial" w:cs="Arial"/>
                <w:b/>
                <w:color w:val="000000"/>
                <w:sz w:val="16"/>
                <w:szCs w:val="16"/>
              </w:rPr>
              <w:t>an Inspector on direction of the Secretary of State for Environment, Food and Rural Affairs</w:t>
            </w:r>
          </w:p>
        </w:tc>
      </w:tr>
      <w:tr w:rsidR="00D72B1E" w:rsidRPr="00DB7682" w14:paraId="6B3C4EFE" w14:textId="77777777" w:rsidTr="007F63EF">
        <w:trPr>
          <w:cantSplit/>
          <w:trHeight w:val="335"/>
        </w:trPr>
        <w:tc>
          <w:tcPr>
            <w:tcW w:w="9356" w:type="dxa"/>
          </w:tcPr>
          <w:p w14:paraId="7078F42D" w14:textId="0B41FCCC" w:rsidR="00D72B1E" w:rsidRPr="00DB7682" w:rsidRDefault="00D72B1E" w:rsidP="007F63EF">
            <w:pPr>
              <w:spacing w:before="120"/>
              <w:ind w:left="-108" w:right="176"/>
              <w:rPr>
                <w:rFonts w:ascii="Arial" w:hAnsi="Arial" w:cs="Arial"/>
                <w:b/>
                <w:color w:val="000000"/>
                <w:sz w:val="16"/>
                <w:szCs w:val="16"/>
              </w:rPr>
            </w:pPr>
            <w:r w:rsidRPr="00DB7682">
              <w:rPr>
                <w:rFonts w:ascii="Arial" w:hAnsi="Arial" w:cs="Arial"/>
                <w:b/>
                <w:color w:val="000000"/>
                <w:sz w:val="16"/>
                <w:szCs w:val="16"/>
              </w:rPr>
              <w:t>Decision date:</w:t>
            </w:r>
            <w:r w:rsidR="00BF2E03" w:rsidRPr="00DB7682">
              <w:rPr>
                <w:rFonts w:ascii="Arial" w:hAnsi="Arial" w:cs="Arial"/>
                <w:b/>
                <w:color w:val="000000"/>
                <w:sz w:val="16"/>
                <w:szCs w:val="16"/>
              </w:rPr>
              <w:t xml:space="preserve"> </w:t>
            </w:r>
            <w:r w:rsidR="00170889">
              <w:rPr>
                <w:rFonts w:ascii="Arial" w:hAnsi="Arial" w:cs="Arial"/>
                <w:b/>
                <w:color w:val="000000"/>
                <w:sz w:val="16"/>
                <w:szCs w:val="16"/>
              </w:rPr>
              <w:t>24 July 2026</w:t>
            </w:r>
          </w:p>
        </w:tc>
      </w:tr>
    </w:tbl>
    <w:p w14:paraId="03AF4ECD" w14:textId="77777777" w:rsidR="00D72B1E" w:rsidRPr="00DB7682" w:rsidRDefault="00D72B1E" w:rsidP="00D72B1E">
      <w:pPr>
        <w:rPr>
          <w:rFonts w:ascii="Arial" w:hAnsi="Arial" w:cs="Arial"/>
        </w:rPr>
      </w:pPr>
    </w:p>
    <w:tbl>
      <w:tblPr>
        <w:tblW w:w="9520" w:type="dxa"/>
        <w:tblLayout w:type="fixed"/>
        <w:tblLook w:val="0000" w:firstRow="0" w:lastRow="0" w:firstColumn="0" w:lastColumn="0" w:noHBand="0" w:noVBand="0"/>
      </w:tblPr>
      <w:tblGrid>
        <w:gridCol w:w="9520"/>
      </w:tblGrid>
      <w:tr w:rsidR="00D72B1E" w:rsidRPr="00DB7682" w14:paraId="71523F15" w14:textId="77777777" w:rsidTr="00334B1D">
        <w:trPr>
          <w:trHeight w:val="631"/>
        </w:trPr>
        <w:tc>
          <w:tcPr>
            <w:tcW w:w="9520" w:type="dxa"/>
          </w:tcPr>
          <w:p w14:paraId="776ED0EE" w14:textId="6704DA9A" w:rsidR="003641C1" w:rsidRPr="00791E9D" w:rsidRDefault="00D72B1E" w:rsidP="00591EEC">
            <w:pPr>
              <w:spacing w:after="60"/>
              <w:rPr>
                <w:rFonts w:ascii="Arial" w:hAnsi="Arial" w:cs="Arial"/>
                <w:b/>
                <w:color w:val="000000"/>
                <w:sz w:val="24"/>
                <w:szCs w:val="24"/>
              </w:rPr>
            </w:pPr>
            <w:r w:rsidRPr="00791E9D">
              <w:rPr>
                <w:rFonts w:ascii="Arial" w:hAnsi="Arial" w:cs="Arial"/>
                <w:b/>
                <w:color w:val="000000"/>
                <w:sz w:val="24"/>
                <w:szCs w:val="24"/>
              </w:rPr>
              <w:t>Appeal Ref</w:t>
            </w:r>
            <w:r w:rsidR="00233D2E">
              <w:rPr>
                <w:rFonts w:ascii="Arial" w:hAnsi="Arial" w:cs="Arial"/>
                <w:b/>
                <w:color w:val="000000"/>
                <w:sz w:val="24"/>
                <w:szCs w:val="24"/>
              </w:rPr>
              <w:t>erence</w:t>
            </w:r>
            <w:r w:rsidRPr="00791E9D">
              <w:rPr>
                <w:rFonts w:ascii="Arial" w:hAnsi="Arial" w:cs="Arial"/>
                <w:b/>
                <w:color w:val="000000"/>
                <w:sz w:val="24"/>
                <w:szCs w:val="24"/>
              </w:rPr>
              <w:t xml:space="preserve">: </w:t>
            </w:r>
            <w:r w:rsidR="003D7B8F" w:rsidRPr="00791E9D">
              <w:rPr>
                <w:rFonts w:ascii="Arial" w:hAnsi="Arial" w:cs="Arial"/>
                <w:b/>
                <w:color w:val="000000"/>
                <w:sz w:val="24"/>
                <w:szCs w:val="24"/>
              </w:rPr>
              <w:t>ROW/</w:t>
            </w:r>
            <w:r w:rsidR="00C17BB8">
              <w:rPr>
                <w:rFonts w:ascii="Arial" w:hAnsi="Arial" w:cs="Arial"/>
                <w:b/>
                <w:color w:val="000000"/>
                <w:sz w:val="24"/>
                <w:szCs w:val="24"/>
              </w:rPr>
              <w:t>3</w:t>
            </w:r>
            <w:r w:rsidR="00B5797B">
              <w:rPr>
                <w:rFonts w:ascii="Arial" w:hAnsi="Arial" w:cs="Arial"/>
                <w:b/>
                <w:color w:val="000000"/>
                <w:sz w:val="24"/>
                <w:szCs w:val="24"/>
              </w:rPr>
              <w:t>3</w:t>
            </w:r>
            <w:r w:rsidR="001437EF">
              <w:rPr>
                <w:rFonts w:ascii="Arial" w:hAnsi="Arial" w:cs="Arial"/>
                <w:b/>
                <w:color w:val="000000"/>
                <w:sz w:val="24"/>
                <w:szCs w:val="24"/>
              </w:rPr>
              <w:t>77422</w:t>
            </w:r>
          </w:p>
        </w:tc>
      </w:tr>
      <w:tr w:rsidR="00D72B1E" w:rsidRPr="00DB7682" w14:paraId="05CA45B8" w14:textId="77777777" w:rsidTr="00334B1D">
        <w:tc>
          <w:tcPr>
            <w:tcW w:w="9520" w:type="dxa"/>
          </w:tcPr>
          <w:p w14:paraId="7B4AF5F2" w14:textId="3F3F5A1A" w:rsidR="00D72B1E" w:rsidRPr="00912209" w:rsidRDefault="00D72B1E" w:rsidP="00591EEC">
            <w:pPr>
              <w:pStyle w:val="TBullet"/>
              <w:rPr>
                <w:rFonts w:ascii="Arial" w:hAnsi="Arial" w:cs="Arial"/>
                <w:sz w:val="22"/>
                <w:szCs w:val="22"/>
              </w:rPr>
            </w:pPr>
            <w:r w:rsidRPr="00912209">
              <w:rPr>
                <w:rFonts w:ascii="Arial" w:hAnsi="Arial" w:cs="Arial"/>
                <w:sz w:val="22"/>
                <w:szCs w:val="22"/>
              </w:rPr>
              <w:t xml:space="preserve">This appeal is made under </w:t>
            </w:r>
            <w:r w:rsidR="00E768E9">
              <w:rPr>
                <w:rFonts w:ascii="Arial" w:hAnsi="Arial" w:cs="Arial"/>
                <w:sz w:val="22"/>
                <w:szCs w:val="22"/>
              </w:rPr>
              <w:t>s</w:t>
            </w:r>
            <w:r w:rsidRPr="00912209">
              <w:rPr>
                <w:rFonts w:ascii="Arial" w:hAnsi="Arial" w:cs="Arial"/>
                <w:sz w:val="22"/>
                <w:szCs w:val="22"/>
              </w:rPr>
              <w:t xml:space="preserve">ection 53(5) and </w:t>
            </w:r>
            <w:r w:rsidR="00E768E9">
              <w:rPr>
                <w:rFonts w:ascii="Arial" w:hAnsi="Arial" w:cs="Arial"/>
                <w:sz w:val="22"/>
                <w:szCs w:val="22"/>
              </w:rPr>
              <w:t>p</w:t>
            </w:r>
            <w:r w:rsidRPr="00912209">
              <w:rPr>
                <w:rFonts w:ascii="Arial" w:hAnsi="Arial" w:cs="Arial"/>
                <w:sz w:val="22"/>
                <w:szCs w:val="22"/>
              </w:rPr>
              <w:t xml:space="preserve">aragraph 4(1) of </w:t>
            </w:r>
            <w:r w:rsidR="00E768E9">
              <w:rPr>
                <w:rFonts w:ascii="Arial" w:hAnsi="Arial" w:cs="Arial"/>
                <w:sz w:val="22"/>
                <w:szCs w:val="22"/>
              </w:rPr>
              <w:t>s</w:t>
            </w:r>
            <w:r w:rsidRPr="00912209">
              <w:rPr>
                <w:rFonts w:ascii="Arial" w:hAnsi="Arial" w:cs="Arial"/>
                <w:sz w:val="22"/>
                <w:szCs w:val="22"/>
              </w:rPr>
              <w:t xml:space="preserve">chedule 14 of the Wildlife and Countryside Act 1981 against the decision of </w:t>
            </w:r>
            <w:r w:rsidR="001437EF">
              <w:rPr>
                <w:rFonts w:ascii="Arial" w:hAnsi="Arial" w:cs="Arial"/>
                <w:sz w:val="22"/>
                <w:szCs w:val="22"/>
              </w:rPr>
              <w:t>Northumberland County Council</w:t>
            </w:r>
            <w:r w:rsidR="003B0626">
              <w:rPr>
                <w:rFonts w:ascii="Arial" w:hAnsi="Arial" w:cs="Arial"/>
                <w:sz w:val="22"/>
                <w:szCs w:val="22"/>
              </w:rPr>
              <w:t xml:space="preserve"> </w:t>
            </w:r>
            <w:r w:rsidR="00D20460">
              <w:rPr>
                <w:rFonts w:ascii="Arial" w:hAnsi="Arial" w:cs="Arial"/>
                <w:sz w:val="22"/>
                <w:szCs w:val="22"/>
              </w:rPr>
              <w:t xml:space="preserve">not to make an </w:t>
            </w:r>
            <w:r w:rsidR="00FB64D7">
              <w:rPr>
                <w:rFonts w:ascii="Arial" w:hAnsi="Arial" w:cs="Arial"/>
                <w:sz w:val="22"/>
                <w:szCs w:val="22"/>
              </w:rPr>
              <w:t>O</w:t>
            </w:r>
            <w:r w:rsidR="00D20460">
              <w:rPr>
                <w:rFonts w:ascii="Arial" w:hAnsi="Arial" w:cs="Arial"/>
                <w:sz w:val="22"/>
                <w:szCs w:val="22"/>
              </w:rPr>
              <w:t xml:space="preserve">rder under </w:t>
            </w:r>
            <w:r w:rsidR="00E768E9">
              <w:rPr>
                <w:rFonts w:ascii="Arial" w:hAnsi="Arial" w:cs="Arial"/>
                <w:sz w:val="22"/>
                <w:szCs w:val="22"/>
              </w:rPr>
              <w:t>s</w:t>
            </w:r>
            <w:r w:rsidR="00D20460">
              <w:rPr>
                <w:rFonts w:ascii="Arial" w:hAnsi="Arial" w:cs="Arial"/>
                <w:sz w:val="22"/>
                <w:szCs w:val="22"/>
              </w:rPr>
              <w:t>ection 53(2) of that Act</w:t>
            </w:r>
            <w:r w:rsidRPr="00912209">
              <w:rPr>
                <w:rFonts w:ascii="Arial" w:hAnsi="Arial" w:cs="Arial"/>
                <w:sz w:val="22"/>
                <w:szCs w:val="22"/>
              </w:rPr>
              <w:t>.</w:t>
            </w:r>
          </w:p>
        </w:tc>
      </w:tr>
      <w:tr w:rsidR="00D72B1E" w:rsidRPr="00DB7682" w14:paraId="6182F0B2" w14:textId="77777777" w:rsidTr="00334B1D">
        <w:tc>
          <w:tcPr>
            <w:tcW w:w="9520" w:type="dxa"/>
          </w:tcPr>
          <w:p w14:paraId="635253E8" w14:textId="552B44D1" w:rsidR="00835CDB" w:rsidRDefault="00C24ED5" w:rsidP="00835CDB">
            <w:pPr>
              <w:pStyle w:val="TBullet"/>
              <w:rPr>
                <w:rFonts w:ascii="Arial" w:hAnsi="Arial" w:cs="Arial"/>
                <w:sz w:val="22"/>
                <w:szCs w:val="22"/>
              </w:rPr>
            </w:pPr>
            <w:r>
              <w:rPr>
                <w:rFonts w:ascii="Arial" w:hAnsi="Arial" w:cs="Arial"/>
                <w:sz w:val="22"/>
                <w:szCs w:val="22"/>
              </w:rPr>
              <w:t>By application</w:t>
            </w:r>
            <w:r w:rsidR="00347141" w:rsidRPr="00912209">
              <w:rPr>
                <w:rFonts w:ascii="Arial" w:hAnsi="Arial" w:cs="Arial"/>
                <w:sz w:val="22"/>
                <w:szCs w:val="22"/>
              </w:rPr>
              <w:t xml:space="preserve"> </w:t>
            </w:r>
            <w:r w:rsidR="00D72B1E" w:rsidRPr="00912209">
              <w:rPr>
                <w:rFonts w:ascii="Arial" w:hAnsi="Arial" w:cs="Arial"/>
                <w:sz w:val="22"/>
                <w:szCs w:val="22"/>
              </w:rPr>
              <w:t xml:space="preserve">dated </w:t>
            </w:r>
            <w:r w:rsidR="00CD4814">
              <w:rPr>
                <w:rFonts w:ascii="Arial" w:hAnsi="Arial" w:cs="Arial"/>
                <w:sz w:val="22"/>
                <w:szCs w:val="22"/>
              </w:rPr>
              <w:t>8 June 2023</w:t>
            </w:r>
            <w:r w:rsidR="00AC7661">
              <w:rPr>
                <w:rFonts w:ascii="Arial" w:hAnsi="Arial" w:cs="Arial"/>
                <w:sz w:val="22"/>
                <w:szCs w:val="22"/>
              </w:rPr>
              <w:t xml:space="preserve">, </w:t>
            </w:r>
            <w:r w:rsidR="004D5D4B">
              <w:rPr>
                <w:rFonts w:ascii="Arial" w:hAnsi="Arial" w:cs="Arial"/>
                <w:sz w:val="22"/>
                <w:szCs w:val="22"/>
              </w:rPr>
              <w:t>Carham Parish Council c</w:t>
            </w:r>
            <w:r w:rsidR="00861D39">
              <w:rPr>
                <w:rFonts w:ascii="Arial" w:hAnsi="Arial" w:cs="Arial"/>
                <w:sz w:val="22"/>
                <w:szCs w:val="22"/>
              </w:rPr>
              <w:t xml:space="preserve">laimed </w:t>
            </w:r>
            <w:r w:rsidR="00023F62">
              <w:rPr>
                <w:rFonts w:ascii="Arial" w:hAnsi="Arial" w:cs="Arial"/>
                <w:sz w:val="22"/>
                <w:szCs w:val="22"/>
              </w:rPr>
              <w:t>that</w:t>
            </w:r>
            <w:r w:rsidR="006D344B">
              <w:rPr>
                <w:rFonts w:ascii="Arial" w:hAnsi="Arial" w:cs="Arial"/>
                <w:sz w:val="22"/>
                <w:szCs w:val="22"/>
              </w:rPr>
              <w:t xml:space="preserve"> </w:t>
            </w:r>
            <w:r w:rsidR="004D5D4B">
              <w:rPr>
                <w:rFonts w:ascii="Arial" w:hAnsi="Arial" w:cs="Arial"/>
                <w:sz w:val="22"/>
                <w:szCs w:val="22"/>
              </w:rPr>
              <w:t>a</w:t>
            </w:r>
            <w:r w:rsidR="006D344B">
              <w:rPr>
                <w:rFonts w:ascii="Arial" w:hAnsi="Arial" w:cs="Arial"/>
                <w:sz w:val="22"/>
                <w:szCs w:val="22"/>
              </w:rPr>
              <w:t xml:space="preserve"> route </w:t>
            </w:r>
            <w:r w:rsidR="00767F8E">
              <w:rPr>
                <w:rFonts w:ascii="Arial" w:hAnsi="Arial" w:cs="Arial"/>
                <w:sz w:val="22"/>
                <w:szCs w:val="22"/>
              </w:rPr>
              <w:t>over</w:t>
            </w:r>
            <w:r w:rsidR="00625A3A">
              <w:rPr>
                <w:rFonts w:ascii="Arial" w:hAnsi="Arial" w:cs="Arial"/>
                <w:sz w:val="22"/>
                <w:szCs w:val="22"/>
              </w:rPr>
              <w:t xml:space="preserve"> the line of the former </w:t>
            </w:r>
            <w:r w:rsidR="005966F9">
              <w:rPr>
                <w:rFonts w:ascii="Arial" w:hAnsi="Arial" w:cs="Arial"/>
                <w:sz w:val="22"/>
                <w:szCs w:val="22"/>
              </w:rPr>
              <w:t xml:space="preserve">Alnwick </w:t>
            </w:r>
            <w:r w:rsidR="00AF261C">
              <w:rPr>
                <w:rFonts w:ascii="Arial" w:hAnsi="Arial" w:cs="Arial"/>
                <w:sz w:val="22"/>
                <w:szCs w:val="22"/>
              </w:rPr>
              <w:t>and</w:t>
            </w:r>
            <w:r w:rsidR="005966F9">
              <w:rPr>
                <w:rFonts w:ascii="Arial" w:hAnsi="Arial" w:cs="Arial"/>
                <w:sz w:val="22"/>
                <w:szCs w:val="22"/>
              </w:rPr>
              <w:t xml:space="preserve"> Co</w:t>
            </w:r>
            <w:r w:rsidR="00200DCF">
              <w:rPr>
                <w:rFonts w:ascii="Arial" w:hAnsi="Arial" w:cs="Arial"/>
                <w:sz w:val="22"/>
                <w:szCs w:val="22"/>
              </w:rPr>
              <w:t>ldstream</w:t>
            </w:r>
            <w:r w:rsidR="005966F9">
              <w:rPr>
                <w:rFonts w:ascii="Arial" w:hAnsi="Arial" w:cs="Arial"/>
                <w:sz w:val="22"/>
                <w:szCs w:val="22"/>
              </w:rPr>
              <w:t xml:space="preserve"> Railway</w:t>
            </w:r>
            <w:r w:rsidR="001D7C73">
              <w:rPr>
                <w:rFonts w:ascii="Arial" w:hAnsi="Arial" w:cs="Arial"/>
                <w:sz w:val="22"/>
                <w:szCs w:val="22"/>
              </w:rPr>
              <w:t xml:space="preserve"> near</w:t>
            </w:r>
            <w:r w:rsidR="00BD4A25">
              <w:rPr>
                <w:rFonts w:ascii="Arial" w:hAnsi="Arial" w:cs="Arial"/>
                <w:sz w:val="22"/>
                <w:szCs w:val="22"/>
              </w:rPr>
              <w:t xml:space="preserve"> East Learmouth</w:t>
            </w:r>
            <w:r w:rsidR="000E7F91">
              <w:rPr>
                <w:rFonts w:ascii="Arial" w:hAnsi="Arial" w:cs="Arial"/>
                <w:sz w:val="22"/>
                <w:szCs w:val="22"/>
              </w:rPr>
              <w:t>,</w:t>
            </w:r>
            <w:r w:rsidR="00952E45">
              <w:rPr>
                <w:rFonts w:ascii="Arial" w:hAnsi="Arial" w:cs="Arial"/>
                <w:sz w:val="22"/>
                <w:szCs w:val="22"/>
              </w:rPr>
              <w:t xml:space="preserve"> sh</w:t>
            </w:r>
            <w:r w:rsidR="00C9266A">
              <w:rPr>
                <w:rFonts w:ascii="Arial" w:hAnsi="Arial" w:cs="Arial"/>
                <w:sz w:val="22"/>
                <w:szCs w:val="22"/>
              </w:rPr>
              <w:t>ould be</w:t>
            </w:r>
            <w:r w:rsidR="00EF2454">
              <w:rPr>
                <w:rFonts w:ascii="Arial" w:hAnsi="Arial" w:cs="Arial"/>
                <w:sz w:val="22"/>
                <w:szCs w:val="22"/>
              </w:rPr>
              <w:t xml:space="preserve"> </w:t>
            </w:r>
            <w:r w:rsidR="00EF2454" w:rsidRPr="00EF2454">
              <w:rPr>
                <w:rFonts w:ascii="Arial" w:hAnsi="Arial" w:cs="Arial"/>
                <w:sz w:val="22"/>
                <w:szCs w:val="22"/>
              </w:rPr>
              <w:t xml:space="preserve">added to the definitive map and statement for the area as </w:t>
            </w:r>
            <w:r w:rsidR="00BD4A25">
              <w:rPr>
                <w:rFonts w:ascii="Arial" w:hAnsi="Arial" w:cs="Arial"/>
                <w:sz w:val="22"/>
                <w:szCs w:val="22"/>
              </w:rPr>
              <w:t xml:space="preserve">a </w:t>
            </w:r>
            <w:r w:rsidR="00EF2454" w:rsidRPr="00EF2454">
              <w:rPr>
                <w:rFonts w:ascii="Arial" w:hAnsi="Arial" w:cs="Arial"/>
                <w:sz w:val="22"/>
                <w:szCs w:val="22"/>
              </w:rPr>
              <w:t xml:space="preserve">public footpath. </w:t>
            </w:r>
            <w:r w:rsidR="00006F89">
              <w:rPr>
                <w:rFonts w:ascii="Arial" w:hAnsi="Arial" w:cs="Arial"/>
                <w:sz w:val="22"/>
                <w:szCs w:val="22"/>
              </w:rPr>
              <w:t xml:space="preserve"> </w:t>
            </w:r>
          </w:p>
          <w:p w14:paraId="5044266C" w14:textId="0321686E" w:rsidR="00AC5C83" w:rsidRPr="00912209" w:rsidRDefault="006175E4" w:rsidP="00835CDB">
            <w:pPr>
              <w:pStyle w:val="TBullet"/>
              <w:rPr>
                <w:rFonts w:ascii="Arial" w:hAnsi="Arial" w:cs="Arial"/>
                <w:sz w:val="22"/>
                <w:szCs w:val="22"/>
              </w:rPr>
            </w:pPr>
            <w:r w:rsidRPr="00912209">
              <w:rPr>
                <w:rFonts w:ascii="Arial" w:hAnsi="Arial" w:cs="Arial"/>
                <w:sz w:val="22"/>
                <w:szCs w:val="22"/>
              </w:rPr>
              <w:t xml:space="preserve">The </w:t>
            </w:r>
            <w:r w:rsidR="00B423AD">
              <w:rPr>
                <w:rFonts w:ascii="Arial" w:hAnsi="Arial" w:cs="Arial"/>
                <w:sz w:val="22"/>
                <w:szCs w:val="22"/>
              </w:rPr>
              <w:t xml:space="preserve">application was refused by the Council </w:t>
            </w:r>
            <w:r w:rsidR="001B0E6A">
              <w:rPr>
                <w:rFonts w:ascii="Arial" w:hAnsi="Arial" w:cs="Arial"/>
                <w:sz w:val="22"/>
                <w:szCs w:val="22"/>
              </w:rPr>
              <w:t>and the app</w:t>
            </w:r>
            <w:r w:rsidR="00A37EE0">
              <w:rPr>
                <w:rFonts w:ascii="Arial" w:hAnsi="Arial" w:cs="Arial"/>
                <w:sz w:val="22"/>
                <w:szCs w:val="22"/>
              </w:rPr>
              <w:t>lic</w:t>
            </w:r>
            <w:r w:rsidR="001B0E6A">
              <w:rPr>
                <w:rFonts w:ascii="Arial" w:hAnsi="Arial" w:cs="Arial"/>
                <w:sz w:val="22"/>
                <w:szCs w:val="22"/>
              </w:rPr>
              <w:t xml:space="preserve">ant was formally notified on </w:t>
            </w:r>
            <w:r w:rsidR="007E770A">
              <w:rPr>
                <w:rFonts w:ascii="Arial" w:hAnsi="Arial" w:cs="Arial"/>
                <w:color w:val="auto"/>
                <w:sz w:val="22"/>
                <w:szCs w:val="22"/>
              </w:rPr>
              <w:t>27 November 2025</w:t>
            </w:r>
            <w:r w:rsidR="00D85A04">
              <w:rPr>
                <w:rFonts w:ascii="Arial" w:hAnsi="Arial" w:cs="Arial"/>
                <w:sz w:val="22"/>
                <w:szCs w:val="22"/>
              </w:rPr>
              <w:t>.</w:t>
            </w:r>
          </w:p>
        </w:tc>
      </w:tr>
      <w:tr w:rsidR="00D72B1E" w14:paraId="6F712246" w14:textId="77777777" w:rsidTr="00334B1D">
        <w:tc>
          <w:tcPr>
            <w:tcW w:w="9520" w:type="dxa"/>
          </w:tcPr>
          <w:p w14:paraId="065E6C65" w14:textId="44398A97" w:rsidR="00D72B1E" w:rsidRPr="00791E9D" w:rsidRDefault="00D72B1E" w:rsidP="00591EEC">
            <w:pPr>
              <w:spacing w:before="60"/>
              <w:rPr>
                <w:rFonts w:ascii="Arial" w:hAnsi="Arial" w:cs="Arial"/>
                <w:b/>
                <w:color w:val="000000"/>
                <w:sz w:val="24"/>
                <w:szCs w:val="24"/>
              </w:rPr>
            </w:pPr>
            <w:r w:rsidRPr="00791E9D">
              <w:rPr>
                <w:rFonts w:ascii="Arial" w:hAnsi="Arial" w:cs="Arial"/>
                <w:b/>
                <w:color w:val="000000"/>
                <w:sz w:val="24"/>
                <w:szCs w:val="24"/>
              </w:rPr>
              <w:t xml:space="preserve">Summary of Decision:  </w:t>
            </w:r>
            <w:r w:rsidR="007D2F59" w:rsidRPr="00791E9D">
              <w:rPr>
                <w:rFonts w:ascii="Arial" w:hAnsi="Arial" w:cs="Arial"/>
                <w:b/>
                <w:color w:val="000000"/>
                <w:sz w:val="24"/>
                <w:szCs w:val="24"/>
              </w:rPr>
              <w:t xml:space="preserve">The appeal is </w:t>
            </w:r>
            <w:r w:rsidR="007E770A">
              <w:rPr>
                <w:rFonts w:ascii="Arial" w:hAnsi="Arial" w:cs="Arial"/>
                <w:b/>
                <w:sz w:val="24"/>
                <w:szCs w:val="24"/>
              </w:rPr>
              <w:t>dismissed</w:t>
            </w:r>
            <w:r w:rsidR="007D2F59" w:rsidRPr="00216636">
              <w:rPr>
                <w:rFonts w:ascii="Arial" w:hAnsi="Arial" w:cs="Arial"/>
                <w:b/>
                <w:sz w:val="24"/>
                <w:szCs w:val="24"/>
              </w:rPr>
              <w:t>.</w:t>
            </w:r>
          </w:p>
        </w:tc>
      </w:tr>
      <w:tr w:rsidR="00D72B1E" w14:paraId="523D7E34" w14:textId="77777777" w:rsidTr="00334B1D">
        <w:tc>
          <w:tcPr>
            <w:tcW w:w="9520" w:type="dxa"/>
            <w:tcBorders>
              <w:bottom w:val="single" w:sz="6" w:space="0" w:color="000000"/>
            </w:tcBorders>
          </w:tcPr>
          <w:p w14:paraId="623CD17C" w14:textId="77777777" w:rsidR="00D72B1E" w:rsidRPr="00DD37E9" w:rsidRDefault="00D72B1E" w:rsidP="007F63EF">
            <w:pPr>
              <w:spacing w:before="60"/>
              <w:rPr>
                <w:b/>
                <w:color w:val="000000"/>
                <w:sz w:val="2"/>
              </w:rPr>
            </w:pPr>
            <w:bookmarkStart w:id="1" w:name="bmkReturn"/>
            <w:bookmarkEnd w:id="1"/>
          </w:p>
        </w:tc>
      </w:tr>
    </w:tbl>
    <w:p w14:paraId="59271327" w14:textId="777FB0C0" w:rsidR="00F82FA2" w:rsidRPr="00F82FA2" w:rsidRDefault="00177DAC" w:rsidP="00F82FA2">
      <w:pPr>
        <w:pStyle w:val="Style1"/>
        <w:numPr>
          <w:ilvl w:val="0"/>
          <w:numId w:val="0"/>
        </w:numPr>
        <w:rPr>
          <w:rFonts w:ascii="Arial" w:hAnsi="Arial" w:cs="Arial"/>
          <w:b/>
          <w:bCs/>
          <w:sz w:val="24"/>
          <w:szCs w:val="24"/>
        </w:rPr>
      </w:pPr>
      <w:r>
        <w:rPr>
          <w:rFonts w:ascii="Arial" w:hAnsi="Arial" w:cs="Arial"/>
          <w:b/>
          <w:bCs/>
          <w:sz w:val="24"/>
          <w:szCs w:val="24"/>
        </w:rPr>
        <w:t>Pr</w:t>
      </w:r>
      <w:r w:rsidR="00DD6C89">
        <w:rPr>
          <w:rFonts w:ascii="Arial" w:hAnsi="Arial" w:cs="Arial"/>
          <w:b/>
          <w:bCs/>
          <w:sz w:val="24"/>
          <w:szCs w:val="24"/>
        </w:rPr>
        <w:t>ocedural</w:t>
      </w:r>
      <w:r>
        <w:rPr>
          <w:rFonts w:ascii="Arial" w:hAnsi="Arial" w:cs="Arial"/>
          <w:b/>
          <w:bCs/>
          <w:sz w:val="24"/>
          <w:szCs w:val="24"/>
        </w:rPr>
        <w:t xml:space="preserve"> Matters</w:t>
      </w:r>
    </w:p>
    <w:p w14:paraId="173D0FE0" w14:textId="12B71651" w:rsidR="00177DAC" w:rsidRPr="00053B3B" w:rsidRDefault="00177DAC" w:rsidP="0014482A">
      <w:pPr>
        <w:numPr>
          <w:ilvl w:val="0"/>
          <w:numId w:val="6"/>
        </w:numPr>
        <w:tabs>
          <w:tab w:val="num" w:pos="426"/>
          <w:tab w:val="num" w:pos="4123"/>
        </w:tabs>
        <w:spacing w:before="180"/>
        <w:ind w:left="426" w:hanging="426"/>
        <w:outlineLvl w:val="0"/>
        <w:rPr>
          <w:rFonts w:ascii="Arial" w:hAnsi="Arial" w:cs="Arial"/>
          <w:color w:val="000000"/>
          <w:kern w:val="28"/>
          <w:sz w:val="24"/>
          <w:szCs w:val="24"/>
        </w:rPr>
      </w:pPr>
      <w:r>
        <w:rPr>
          <w:rFonts w:ascii="Arial" w:hAnsi="Arial" w:cs="Arial"/>
          <w:color w:val="000000"/>
          <w:kern w:val="28"/>
          <w:sz w:val="24"/>
          <w:szCs w:val="24"/>
        </w:rPr>
        <w:t xml:space="preserve">I have been </w:t>
      </w:r>
      <w:r w:rsidRPr="00162700">
        <w:rPr>
          <w:rFonts w:ascii="Arial" w:hAnsi="Arial" w:cs="Arial"/>
          <w:sz w:val="24"/>
          <w:szCs w:val="24"/>
        </w:rPr>
        <w:t>directed by the Secretary of State for Environment, Food and Rural Affairs to determine this appeal on the basis of the papers submitted. I have not visited the site, but I am satisfied that I can make my decision without the need to do s</w:t>
      </w:r>
      <w:r>
        <w:rPr>
          <w:rFonts w:ascii="Arial" w:hAnsi="Arial" w:cs="Arial"/>
          <w:sz w:val="24"/>
          <w:szCs w:val="24"/>
        </w:rPr>
        <w:t>o.</w:t>
      </w:r>
    </w:p>
    <w:p w14:paraId="6AB55EF7" w14:textId="085ECB41" w:rsidR="00053B3B" w:rsidRPr="001C54B1" w:rsidRDefault="007D3C15" w:rsidP="0014482A">
      <w:pPr>
        <w:numPr>
          <w:ilvl w:val="0"/>
          <w:numId w:val="6"/>
        </w:numPr>
        <w:tabs>
          <w:tab w:val="num" w:pos="426"/>
          <w:tab w:val="num" w:pos="4123"/>
        </w:tabs>
        <w:spacing w:before="180"/>
        <w:ind w:left="426" w:hanging="426"/>
        <w:outlineLvl w:val="0"/>
        <w:rPr>
          <w:rFonts w:ascii="Arial" w:hAnsi="Arial" w:cs="Arial"/>
          <w:color w:val="000000"/>
          <w:kern w:val="28"/>
          <w:sz w:val="24"/>
          <w:szCs w:val="24"/>
        </w:rPr>
      </w:pPr>
      <w:r>
        <w:rPr>
          <w:rFonts w:ascii="Arial" w:hAnsi="Arial" w:cs="Arial"/>
          <w:color w:val="000000"/>
          <w:kern w:val="28"/>
          <w:sz w:val="24"/>
          <w:szCs w:val="24"/>
        </w:rPr>
        <w:t xml:space="preserve">Northumberland County Council (the Council) have provided a revised </w:t>
      </w:r>
      <w:r w:rsidR="002357E2">
        <w:rPr>
          <w:rFonts w:ascii="Arial" w:hAnsi="Arial" w:cs="Arial"/>
          <w:color w:val="000000"/>
          <w:kern w:val="28"/>
          <w:sz w:val="24"/>
          <w:szCs w:val="24"/>
        </w:rPr>
        <w:t xml:space="preserve">plan, reflecting the fact that the Appeal Route begins at point X </w:t>
      </w:r>
      <w:r w:rsidR="00E83056">
        <w:rPr>
          <w:rFonts w:ascii="Arial" w:hAnsi="Arial" w:cs="Arial"/>
          <w:color w:val="000000"/>
          <w:kern w:val="28"/>
          <w:sz w:val="24"/>
          <w:szCs w:val="24"/>
        </w:rPr>
        <w:t xml:space="preserve">(on the </w:t>
      </w:r>
      <w:r w:rsidR="00565FF1">
        <w:rPr>
          <w:rFonts w:ascii="Arial" w:hAnsi="Arial" w:cs="Arial"/>
          <w:color w:val="000000"/>
          <w:kern w:val="28"/>
          <w:sz w:val="24"/>
          <w:szCs w:val="24"/>
        </w:rPr>
        <w:t>C21 road) rather than point E (which is</w:t>
      </w:r>
      <w:r w:rsidR="006E73A4">
        <w:rPr>
          <w:rFonts w:ascii="Arial" w:hAnsi="Arial" w:cs="Arial"/>
          <w:color w:val="000000"/>
          <w:kern w:val="28"/>
          <w:sz w:val="24"/>
          <w:szCs w:val="24"/>
        </w:rPr>
        <w:t xml:space="preserve"> raised above the height of the road as part of the former railway embankment). </w:t>
      </w:r>
      <w:r w:rsidR="006F1E72" w:rsidRPr="00AF7242">
        <w:rPr>
          <w:rFonts w:ascii="Arial" w:hAnsi="Arial" w:cs="Arial"/>
          <w:sz w:val="24"/>
          <w:szCs w:val="24"/>
        </w:rPr>
        <w:t>I have attached a copy of</w:t>
      </w:r>
      <w:r w:rsidR="00CD4814">
        <w:rPr>
          <w:rFonts w:ascii="Arial" w:hAnsi="Arial" w:cs="Arial"/>
          <w:sz w:val="24"/>
          <w:szCs w:val="24"/>
        </w:rPr>
        <w:t xml:space="preserve"> the revised plan</w:t>
      </w:r>
      <w:r w:rsidR="006F1E72" w:rsidRPr="00AF7242">
        <w:rPr>
          <w:rFonts w:ascii="Arial" w:hAnsi="Arial" w:cs="Arial"/>
          <w:sz w:val="24"/>
          <w:szCs w:val="24"/>
        </w:rPr>
        <w:t xml:space="preserve"> to this decision, for reference. </w:t>
      </w:r>
      <w:r w:rsidR="00AF2F69">
        <w:rPr>
          <w:rFonts w:ascii="Arial" w:hAnsi="Arial" w:cs="Arial"/>
          <w:color w:val="000000"/>
          <w:kern w:val="28"/>
          <w:sz w:val="24"/>
          <w:szCs w:val="24"/>
        </w:rPr>
        <w:t xml:space="preserve"> </w:t>
      </w:r>
      <w:r w:rsidR="002357E2">
        <w:rPr>
          <w:rFonts w:ascii="Arial" w:hAnsi="Arial" w:cs="Arial"/>
          <w:color w:val="000000"/>
          <w:kern w:val="28"/>
          <w:sz w:val="24"/>
          <w:szCs w:val="24"/>
        </w:rPr>
        <w:t xml:space="preserve"> </w:t>
      </w:r>
    </w:p>
    <w:p w14:paraId="47FF02F9" w14:textId="0BB3CBBB" w:rsidR="00736B5B" w:rsidRDefault="00736B5B" w:rsidP="00736B5B">
      <w:pPr>
        <w:tabs>
          <w:tab w:val="num" w:pos="4123"/>
        </w:tabs>
        <w:spacing w:before="180"/>
        <w:outlineLvl w:val="0"/>
        <w:rPr>
          <w:rFonts w:ascii="Arial" w:hAnsi="Arial" w:cs="Arial"/>
          <w:color w:val="000000"/>
          <w:kern w:val="28"/>
          <w:sz w:val="24"/>
          <w:szCs w:val="24"/>
        </w:rPr>
      </w:pPr>
      <w:r w:rsidRPr="00377C6B">
        <w:rPr>
          <w:rFonts w:ascii="Arial" w:hAnsi="Arial" w:cs="Arial"/>
          <w:b/>
          <w:bCs/>
          <w:color w:val="000000"/>
          <w:kern w:val="28"/>
          <w:sz w:val="24"/>
          <w:szCs w:val="24"/>
        </w:rPr>
        <w:t>Main Issues</w:t>
      </w:r>
    </w:p>
    <w:p w14:paraId="53C5DAA5" w14:textId="7936B92B" w:rsidR="00D55ADC" w:rsidRPr="00D55ADC" w:rsidRDefault="00F82FA2" w:rsidP="00D55ADC">
      <w:pPr>
        <w:numPr>
          <w:ilvl w:val="0"/>
          <w:numId w:val="6"/>
        </w:numPr>
        <w:tabs>
          <w:tab w:val="num" w:pos="426"/>
          <w:tab w:val="num" w:pos="1004"/>
          <w:tab w:val="num" w:pos="4123"/>
        </w:tabs>
        <w:spacing w:before="180"/>
        <w:ind w:left="426" w:hanging="426"/>
        <w:outlineLvl w:val="0"/>
        <w:rPr>
          <w:rFonts w:ascii="Arial" w:hAnsi="Arial" w:cs="Arial"/>
          <w:color w:val="000000"/>
          <w:kern w:val="28"/>
          <w:sz w:val="24"/>
          <w:szCs w:val="24"/>
        </w:rPr>
      </w:pPr>
      <w:r w:rsidRPr="00F82FA2">
        <w:rPr>
          <w:rFonts w:ascii="Arial" w:hAnsi="Arial" w:cs="Arial"/>
          <w:color w:val="000000"/>
          <w:kern w:val="28"/>
          <w:sz w:val="24"/>
          <w:szCs w:val="24"/>
        </w:rPr>
        <w:t xml:space="preserve">The application was made under </w:t>
      </w:r>
      <w:r w:rsidR="00CD4814">
        <w:rPr>
          <w:rFonts w:ascii="Arial" w:hAnsi="Arial" w:cs="Arial"/>
          <w:color w:val="000000"/>
          <w:kern w:val="28"/>
          <w:sz w:val="24"/>
          <w:szCs w:val="24"/>
        </w:rPr>
        <w:t>s</w:t>
      </w:r>
      <w:r w:rsidRPr="00F82FA2">
        <w:rPr>
          <w:rFonts w:ascii="Arial" w:hAnsi="Arial" w:cs="Arial"/>
          <w:color w:val="000000"/>
          <w:kern w:val="28"/>
          <w:sz w:val="24"/>
          <w:szCs w:val="24"/>
        </w:rPr>
        <w:t xml:space="preserve">ection 53(2) of the </w:t>
      </w:r>
      <w:r w:rsidR="0030651A">
        <w:rPr>
          <w:rFonts w:ascii="Arial" w:hAnsi="Arial" w:cs="Arial"/>
          <w:color w:val="000000"/>
          <w:kern w:val="28"/>
          <w:sz w:val="24"/>
          <w:szCs w:val="24"/>
        </w:rPr>
        <w:t xml:space="preserve">Wildlife and Countryside Act </w:t>
      </w:r>
      <w:r w:rsidR="00CD4814">
        <w:rPr>
          <w:rFonts w:ascii="Arial" w:hAnsi="Arial" w:cs="Arial"/>
          <w:color w:val="000000"/>
          <w:kern w:val="28"/>
          <w:sz w:val="24"/>
          <w:szCs w:val="24"/>
        </w:rPr>
        <w:t xml:space="preserve">1981 </w:t>
      </w:r>
      <w:r w:rsidR="0030651A">
        <w:rPr>
          <w:rFonts w:ascii="Arial" w:hAnsi="Arial" w:cs="Arial"/>
          <w:color w:val="000000"/>
          <w:kern w:val="28"/>
          <w:sz w:val="24"/>
          <w:szCs w:val="24"/>
        </w:rPr>
        <w:t xml:space="preserve">(the </w:t>
      </w:r>
      <w:r w:rsidRPr="00F82FA2">
        <w:rPr>
          <w:rFonts w:ascii="Arial" w:hAnsi="Arial" w:cs="Arial"/>
          <w:color w:val="000000"/>
          <w:kern w:val="28"/>
          <w:sz w:val="24"/>
          <w:szCs w:val="24"/>
        </w:rPr>
        <w:t>1981 Act</w:t>
      </w:r>
      <w:r w:rsidR="0030651A">
        <w:rPr>
          <w:rFonts w:ascii="Arial" w:hAnsi="Arial" w:cs="Arial"/>
          <w:color w:val="000000"/>
          <w:kern w:val="28"/>
          <w:sz w:val="24"/>
          <w:szCs w:val="24"/>
        </w:rPr>
        <w:t>)</w:t>
      </w:r>
      <w:r w:rsidRPr="00F82FA2">
        <w:rPr>
          <w:rFonts w:ascii="Arial" w:hAnsi="Arial" w:cs="Arial"/>
          <w:color w:val="000000"/>
          <w:kern w:val="28"/>
          <w:sz w:val="24"/>
          <w:szCs w:val="24"/>
        </w:rPr>
        <w:t xml:space="preserve"> which requires the surveying authority (in this case </w:t>
      </w:r>
      <w:r w:rsidR="007E770A">
        <w:rPr>
          <w:rFonts w:ascii="Arial" w:hAnsi="Arial" w:cs="Arial"/>
          <w:color w:val="000000"/>
          <w:kern w:val="28"/>
          <w:sz w:val="24"/>
          <w:szCs w:val="24"/>
        </w:rPr>
        <w:t>the Council</w:t>
      </w:r>
      <w:r w:rsidRPr="00F82FA2">
        <w:rPr>
          <w:rFonts w:ascii="Arial" w:hAnsi="Arial" w:cs="Arial"/>
          <w:color w:val="000000"/>
          <w:kern w:val="28"/>
          <w:sz w:val="24"/>
          <w:szCs w:val="24"/>
        </w:rPr>
        <w:t>) to keep their Definitive Map and Statement</w:t>
      </w:r>
      <w:r w:rsidR="00CB4A2B">
        <w:rPr>
          <w:rFonts w:ascii="Arial" w:hAnsi="Arial" w:cs="Arial"/>
          <w:color w:val="000000"/>
          <w:kern w:val="28"/>
          <w:sz w:val="24"/>
          <w:szCs w:val="24"/>
        </w:rPr>
        <w:t xml:space="preserve"> (DMS)</w:t>
      </w:r>
      <w:r w:rsidRPr="00F82FA2">
        <w:rPr>
          <w:rFonts w:ascii="Arial" w:hAnsi="Arial" w:cs="Arial"/>
          <w:color w:val="000000"/>
          <w:kern w:val="28"/>
          <w:sz w:val="24"/>
          <w:szCs w:val="24"/>
        </w:rPr>
        <w:t xml:space="preserve"> under continuous review, and to modify them upon the occurrence of specific events cited in </w:t>
      </w:r>
      <w:r w:rsidR="00E2173C">
        <w:rPr>
          <w:rFonts w:ascii="Arial" w:hAnsi="Arial" w:cs="Arial"/>
          <w:color w:val="000000"/>
          <w:kern w:val="28"/>
          <w:sz w:val="24"/>
          <w:szCs w:val="24"/>
        </w:rPr>
        <w:t>s</w:t>
      </w:r>
      <w:r w:rsidRPr="00F82FA2">
        <w:rPr>
          <w:rFonts w:ascii="Arial" w:hAnsi="Arial" w:cs="Arial"/>
          <w:color w:val="000000"/>
          <w:kern w:val="28"/>
          <w:sz w:val="24"/>
          <w:szCs w:val="24"/>
        </w:rPr>
        <w:t>ection 53(3).</w:t>
      </w:r>
    </w:p>
    <w:p w14:paraId="4F27AB3E" w14:textId="56A730A6" w:rsidR="00E2173C" w:rsidRPr="000957E2" w:rsidRDefault="00970D63" w:rsidP="000957E2">
      <w:pPr>
        <w:numPr>
          <w:ilvl w:val="0"/>
          <w:numId w:val="6"/>
        </w:numPr>
        <w:tabs>
          <w:tab w:val="num" w:pos="426"/>
        </w:tabs>
        <w:spacing w:before="180"/>
        <w:ind w:left="426" w:hanging="426"/>
        <w:outlineLvl w:val="0"/>
        <w:rPr>
          <w:rFonts w:ascii="Arial" w:hAnsi="Arial" w:cs="Arial"/>
          <w:color w:val="000000"/>
          <w:kern w:val="28"/>
          <w:sz w:val="24"/>
          <w:szCs w:val="24"/>
        </w:rPr>
      </w:pPr>
      <w:r w:rsidRPr="001C256A">
        <w:rPr>
          <w:rFonts w:ascii="Arial" w:hAnsi="Arial" w:cs="Arial"/>
          <w:sz w:val="24"/>
          <w:szCs w:val="24"/>
        </w:rPr>
        <w:t>Where it is proposed that an</w:t>
      </w:r>
      <w:r w:rsidR="00CB4A2B">
        <w:rPr>
          <w:rFonts w:ascii="Arial" w:hAnsi="Arial" w:cs="Arial"/>
          <w:sz w:val="24"/>
          <w:szCs w:val="24"/>
        </w:rPr>
        <w:t xml:space="preserve"> unrecorded way should be added to the DMS</w:t>
      </w:r>
      <w:r w:rsidR="00447188">
        <w:rPr>
          <w:rFonts w:ascii="Arial" w:hAnsi="Arial" w:cs="Arial"/>
          <w:sz w:val="24"/>
          <w:szCs w:val="24"/>
        </w:rPr>
        <w:t xml:space="preserve"> as a footpath,</w:t>
      </w:r>
      <w:r w:rsidRPr="001C256A">
        <w:rPr>
          <w:rFonts w:ascii="Arial" w:hAnsi="Arial" w:cs="Arial"/>
          <w:sz w:val="24"/>
          <w:szCs w:val="24"/>
        </w:rPr>
        <w:t xml:space="preserve"> </w:t>
      </w:r>
      <w:r w:rsidR="00447188">
        <w:rPr>
          <w:rFonts w:ascii="Arial" w:hAnsi="Arial" w:cs="Arial"/>
          <w:sz w:val="24"/>
          <w:szCs w:val="24"/>
        </w:rPr>
        <w:t>s</w:t>
      </w:r>
      <w:r w:rsidRPr="001C256A">
        <w:rPr>
          <w:rFonts w:ascii="Arial" w:hAnsi="Arial" w:cs="Arial"/>
          <w:sz w:val="24"/>
          <w:szCs w:val="24"/>
        </w:rPr>
        <w:t xml:space="preserve">ection 53(3)(c)(i) of the 1981 Act specifies that an </w:t>
      </w:r>
      <w:r w:rsidR="00CD4814">
        <w:rPr>
          <w:rFonts w:ascii="Arial" w:hAnsi="Arial" w:cs="Arial"/>
          <w:sz w:val="24"/>
          <w:szCs w:val="24"/>
        </w:rPr>
        <w:t>o</w:t>
      </w:r>
      <w:r w:rsidRPr="001C256A">
        <w:rPr>
          <w:rFonts w:ascii="Arial" w:hAnsi="Arial" w:cs="Arial"/>
          <w:sz w:val="24"/>
          <w:szCs w:val="24"/>
        </w:rPr>
        <w:t>rder should be made following the discovery of evidence which, when considered with all other relevant evidence, shows that</w:t>
      </w:r>
      <w:r w:rsidR="00071764">
        <w:rPr>
          <w:rFonts w:ascii="Arial" w:hAnsi="Arial" w:cs="Arial"/>
          <w:sz w:val="24"/>
          <w:szCs w:val="24"/>
        </w:rPr>
        <w:t xml:space="preserve"> “a right of way which is not shown in the map and statement subsists or is reasonably al</w:t>
      </w:r>
      <w:r w:rsidR="00200040">
        <w:rPr>
          <w:rFonts w:ascii="Arial" w:hAnsi="Arial" w:cs="Arial"/>
          <w:sz w:val="24"/>
          <w:szCs w:val="24"/>
        </w:rPr>
        <w:t>leged to subsist over land in the area to which the map relates”</w:t>
      </w:r>
      <w:r w:rsidRPr="001C256A">
        <w:rPr>
          <w:rFonts w:ascii="Arial" w:hAnsi="Arial" w:cs="Arial"/>
          <w:sz w:val="24"/>
          <w:szCs w:val="24"/>
        </w:rPr>
        <w:t xml:space="preserve">. </w:t>
      </w:r>
    </w:p>
    <w:p w14:paraId="00FF67B4" w14:textId="2F5439B0" w:rsidR="005D38A8" w:rsidRPr="001A3046" w:rsidRDefault="005D38A8" w:rsidP="005D38A8">
      <w:pPr>
        <w:pStyle w:val="Style1"/>
        <w:tabs>
          <w:tab w:val="num" w:pos="1430"/>
        </w:tabs>
        <w:ind w:left="426" w:hanging="426"/>
        <w:rPr>
          <w:rFonts w:ascii="Arial" w:hAnsi="Arial" w:cs="Arial"/>
          <w:sz w:val="24"/>
          <w:szCs w:val="24"/>
        </w:rPr>
      </w:pPr>
      <w:bookmarkStart w:id="2" w:name="_Ref298245778"/>
      <w:bookmarkStart w:id="3" w:name="_Ref487012049"/>
      <w:r w:rsidRPr="001A3046">
        <w:rPr>
          <w:rFonts w:ascii="Arial" w:hAnsi="Arial" w:cs="Arial"/>
          <w:sz w:val="24"/>
          <w:szCs w:val="24"/>
        </w:rPr>
        <w:t xml:space="preserve">The issue was addressed in the High Court case of </w:t>
      </w:r>
      <w:r w:rsidRPr="001A3046">
        <w:rPr>
          <w:rFonts w:ascii="Arial" w:hAnsi="Arial" w:cs="Arial"/>
          <w:i/>
          <w:sz w:val="24"/>
          <w:szCs w:val="24"/>
        </w:rPr>
        <w:t>R v Secretary of State for the Environment ex parte Mrs J Norton and Mr R Bagshaw [1995]</w:t>
      </w:r>
      <w:r>
        <w:rPr>
          <w:rFonts w:ascii="Arial" w:hAnsi="Arial" w:cs="Arial"/>
          <w:i/>
          <w:sz w:val="24"/>
          <w:szCs w:val="24"/>
        </w:rPr>
        <w:t xml:space="preserve"> JPL 1019</w:t>
      </w:r>
      <w:r w:rsidRPr="001A3046">
        <w:rPr>
          <w:rFonts w:ascii="Arial" w:hAnsi="Arial" w:cs="Arial"/>
          <w:i/>
          <w:sz w:val="24"/>
          <w:szCs w:val="24"/>
        </w:rPr>
        <w:t xml:space="preserve"> </w:t>
      </w:r>
      <w:r w:rsidRPr="001A3046">
        <w:rPr>
          <w:rFonts w:ascii="Arial" w:hAnsi="Arial" w:cs="Arial"/>
          <w:sz w:val="24"/>
          <w:szCs w:val="24"/>
        </w:rPr>
        <w:t xml:space="preserve">and later clarified in </w:t>
      </w:r>
      <w:r w:rsidRPr="001A3046">
        <w:rPr>
          <w:rFonts w:ascii="Arial" w:hAnsi="Arial" w:cs="Arial"/>
          <w:i/>
          <w:sz w:val="24"/>
          <w:szCs w:val="24"/>
        </w:rPr>
        <w:t>R v Secretary of State for Wales ex parte Emery [1998]</w:t>
      </w:r>
      <w:r>
        <w:rPr>
          <w:rFonts w:ascii="Arial" w:hAnsi="Arial" w:cs="Arial"/>
          <w:i/>
          <w:sz w:val="24"/>
          <w:szCs w:val="24"/>
        </w:rPr>
        <w:t xml:space="preserve"> 4 All ER 367</w:t>
      </w:r>
      <w:bookmarkEnd w:id="2"/>
      <w:r w:rsidR="00206B93">
        <w:rPr>
          <w:rFonts w:ascii="Arial" w:hAnsi="Arial" w:cs="Arial"/>
          <w:sz w:val="24"/>
          <w:szCs w:val="24"/>
        </w:rPr>
        <w:t>.</w:t>
      </w:r>
      <w:r w:rsidRPr="001A3046">
        <w:rPr>
          <w:rFonts w:ascii="Arial" w:hAnsi="Arial" w:cs="Arial"/>
          <w:sz w:val="24"/>
          <w:szCs w:val="24"/>
        </w:rPr>
        <w:t xml:space="preserve"> </w:t>
      </w:r>
      <w:r w:rsidR="00206B93">
        <w:rPr>
          <w:rFonts w:ascii="Arial" w:hAnsi="Arial" w:cs="Arial"/>
          <w:sz w:val="24"/>
          <w:szCs w:val="24"/>
        </w:rPr>
        <w:t>W</w:t>
      </w:r>
      <w:r w:rsidRPr="001A3046">
        <w:rPr>
          <w:rFonts w:ascii="Arial" w:hAnsi="Arial" w:cs="Arial"/>
          <w:sz w:val="24"/>
          <w:szCs w:val="24"/>
        </w:rPr>
        <w:t>hen considering whether a right of way subsists (t</w:t>
      </w:r>
      <w:r w:rsidRPr="001A3046">
        <w:rPr>
          <w:rFonts w:ascii="Arial" w:hAnsi="Arial" w:cs="Arial"/>
          <w:bCs/>
          <w:sz w:val="24"/>
          <w:szCs w:val="24"/>
        </w:rPr>
        <w:t>est A</w:t>
      </w:r>
      <w:r w:rsidRPr="001A3046">
        <w:rPr>
          <w:rFonts w:ascii="Arial" w:hAnsi="Arial" w:cs="Arial"/>
          <w:sz w:val="24"/>
          <w:szCs w:val="24"/>
        </w:rPr>
        <w:t>)</w:t>
      </w:r>
      <w:r w:rsidR="009D6ACB">
        <w:rPr>
          <w:rFonts w:ascii="Arial" w:hAnsi="Arial" w:cs="Arial"/>
          <w:sz w:val="24"/>
          <w:szCs w:val="24"/>
        </w:rPr>
        <w:t>,</w:t>
      </w:r>
      <w:r w:rsidRPr="001A3046">
        <w:rPr>
          <w:rFonts w:ascii="Arial" w:hAnsi="Arial" w:cs="Arial"/>
          <w:sz w:val="24"/>
          <w:szCs w:val="24"/>
        </w:rPr>
        <w:t xml:space="preserve"> clear evidence in favour </w:t>
      </w:r>
      <w:r w:rsidRPr="001A3046">
        <w:rPr>
          <w:rFonts w:ascii="Arial" w:hAnsi="Arial" w:cs="Arial"/>
          <w:sz w:val="24"/>
          <w:szCs w:val="24"/>
        </w:rPr>
        <w:lastRenderedPageBreak/>
        <w:t>of the appellant is required and no credible evidence to the contrary.  However, when considering whether a right of way has been reasonably alleged to subsist (t</w:t>
      </w:r>
      <w:r w:rsidRPr="001A3046">
        <w:rPr>
          <w:rFonts w:ascii="Arial" w:hAnsi="Arial" w:cs="Arial"/>
          <w:bCs/>
          <w:sz w:val="24"/>
          <w:szCs w:val="24"/>
        </w:rPr>
        <w:t>est B</w:t>
      </w:r>
      <w:r w:rsidRPr="001A3046">
        <w:rPr>
          <w:rFonts w:ascii="Arial" w:hAnsi="Arial" w:cs="Arial"/>
          <w:sz w:val="24"/>
          <w:szCs w:val="24"/>
        </w:rPr>
        <w:t>), if there is a conflict of credible evidence but no incontrovertible evidence that a way cannot be reasonably alleged to subsist, then the answer must be a public right of way has been reasonably alleged.</w:t>
      </w:r>
      <w:bookmarkEnd w:id="3"/>
      <w:r w:rsidRPr="001A3046">
        <w:rPr>
          <w:rFonts w:ascii="Arial" w:hAnsi="Arial" w:cs="Arial"/>
          <w:sz w:val="24"/>
          <w:szCs w:val="24"/>
        </w:rPr>
        <w:t xml:space="preserve"> </w:t>
      </w:r>
      <w:r w:rsidRPr="001A3046">
        <w:rPr>
          <w:rFonts w:ascii="Arial" w:hAnsi="Arial" w:cs="Arial"/>
          <w:color w:val="auto"/>
          <w:sz w:val="24"/>
          <w:szCs w:val="24"/>
        </w:rPr>
        <w:t xml:space="preserve"> </w:t>
      </w:r>
    </w:p>
    <w:p w14:paraId="5E5F16ED" w14:textId="32FEF515" w:rsidR="005D38A8" w:rsidRPr="00206B93" w:rsidRDefault="005D38A8" w:rsidP="00206B93">
      <w:pPr>
        <w:pStyle w:val="Style1"/>
        <w:tabs>
          <w:tab w:val="num" w:pos="1430"/>
        </w:tabs>
        <w:ind w:left="426" w:hanging="426"/>
        <w:rPr>
          <w:rFonts w:ascii="Arial" w:hAnsi="Arial" w:cs="Arial"/>
          <w:color w:val="auto"/>
          <w:sz w:val="24"/>
          <w:szCs w:val="24"/>
        </w:rPr>
      </w:pPr>
      <w:r w:rsidRPr="001A3046">
        <w:rPr>
          <w:rFonts w:ascii="Arial" w:hAnsi="Arial" w:cs="Arial"/>
          <w:sz w:val="24"/>
          <w:szCs w:val="24"/>
        </w:rPr>
        <w:t xml:space="preserve">For the purposes of this appeal, if the evidence is sufficient to satisfy the lesser test (B), then an order should be made, although the higher test (A) would </w:t>
      </w:r>
      <w:r w:rsidRPr="001A3046">
        <w:rPr>
          <w:rFonts w:ascii="Arial" w:hAnsi="Arial" w:cs="Arial"/>
          <w:color w:val="auto"/>
          <w:sz w:val="24"/>
          <w:szCs w:val="24"/>
        </w:rPr>
        <w:t xml:space="preserve">be applicable if the matter fell exclusively under sub-section 53(3)(b). </w:t>
      </w:r>
    </w:p>
    <w:p w14:paraId="3A265952" w14:textId="5C3C69B0" w:rsidR="00BB2CE3" w:rsidRDefault="00BB2CE3" w:rsidP="00BB2CE3">
      <w:pPr>
        <w:pStyle w:val="Style1"/>
        <w:rPr>
          <w:rFonts w:ascii="Arial" w:hAnsi="Arial" w:cs="Arial"/>
          <w:sz w:val="24"/>
          <w:szCs w:val="22"/>
        </w:rPr>
      </w:pPr>
      <w:r w:rsidRPr="00BB2CE3">
        <w:rPr>
          <w:rFonts w:ascii="Arial" w:hAnsi="Arial" w:cs="Arial"/>
          <w:sz w:val="24"/>
          <w:szCs w:val="22"/>
        </w:rPr>
        <w:t xml:space="preserve">The </w:t>
      </w:r>
      <w:r w:rsidR="00114FBB">
        <w:rPr>
          <w:rFonts w:ascii="Arial" w:hAnsi="Arial" w:cs="Arial"/>
          <w:sz w:val="24"/>
          <w:szCs w:val="22"/>
        </w:rPr>
        <w:t>application</w:t>
      </w:r>
      <w:r w:rsidRPr="00BB2CE3">
        <w:rPr>
          <w:rFonts w:ascii="Arial" w:hAnsi="Arial" w:cs="Arial"/>
          <w:sz w:val="24"/>
          <w:szCs w:val="22"/>
        </w:rPr>
        <w:t xml:space="preserve"> was based </w:t>
      </w:r>
      <w:r w:rsidR="00675F31">
        <w:rPr>
          <w:rFonts w:ascii="Arial" w:hAnsi="Arial" w:cs="Arial"/>
          <w:sz w:val="24"/>
          <w:szCs w:val="22"/>
        </w:rPr>
        <w:t>predominantly</w:t>
      </w:r>
      <w:r w:rsidRPr="00BB2CE3">
        <w:rPr>
          <w:rFonts w:ascii="Arial" w:hAnsi="Arial" w:cs="Arial"/>
          <w:sz w:val="24"/>
          <w:szCs w:val="22"/>
        </w:rPr>
        <w:t xml:space="preserve"> on user evidence. I will consider this appeal against the tests laid down in </w:t>
      </w:r>
      <w:r w:rsidR="00CD4814">
        <w:rPr>
          <w:rFonts w:ascii="Arial" w:hAnsi="Arial" w:cs="Arial"/>
          <w:sz w:val="24"/>
          <w:szCs w:val="22"/>
        </w:rPr>
        <w:t>s</w:t>
      </w:r>
      <w:r w:rsidRPr="00BB2CE3">
        <w:rPr>
          <w:rFonts w:ascii="Arial" w:hAnsi="Arial" w:cs="Arial"/>
          <w:sz w:val="24"/>
          <w:szCs w:val="22"/>
        </w:rPr>
        <w:t>ection 31 of the Highways Act 1980 (the 1980 Act). I must establish the date when the public’s right to use the appeal route was brought into question. The evidence can then be examined to determine whether use by the public has been as of right and without interruption for a period of not less than 20 years. It is also necessary to consider whether there is sufficient evidence that there was no intention on the part of the landowners to dedicate public footpath rights during the relevant 20-year period.</w:t>
      </w:r>
    </w:p>
    <w:p w14:paraId="7CA71586" w14:textId="0B6B6221" w:rsidR="003825F3" w:rsidRPr="003825F3" w:rsidRDefault="00A36AD3" w:rsidP="003825F3">
      <w:pPr>
        <w:pStyle w:val="Style1"/>
        <w:rPr>
          <w:rFonts w:ascii="Arial" w:hAnsi="Arial" w:cs="Arial"/>
          <w:sz w:val="24"/>
          <w:szCs w:val="22"/>
        </w:rPr>
      </w:pPr>
      <w:r w:rsidRPr="00A36AD3">
        <w:rPr>
          <w:rFonts w:ascii="Arial" w:hAnsi="Arial" w:cs="Arial"/>
          <w:sz w:val="24"/>
          <w:szCs w:val="22"/>
        </w:rPr>
        <w:t>Section 32 of the 1980</w:t>
      </w:r>
      <w:r w:rsidR="007679FD">
        <w:rPr>
          <w:rFonts w:ascii="Arial" w:hAnsi="Arial" w:cs="Arial"/>
          <w:sz w:val="24"/>
          <w:szCs w:val="22"/>
        </w:rPr>
        <w:t xml:space="preserve"> Act</w:t>
      </w:r>
      <w:r w:rsidRPr="00A36AD3">
        <w:rPr>
          <w:rFonts w:ascii="Arial" w:hAnsi="Arial" w:cs="Arial"/>
          <w:sz w:val="24"/>
          <w:szCs w:val="22"/>
        </w:rPr>
        <w:t xml:space="preserve"> requires that documentary evidence is taken into consideration “before determining whether a way has or has not been dedicated as a highway”, and that such weight is given to the evidence as “justified by the circumstances, including the antiquity of the tendered document, the status of the person by whom and the purpose for which it was made or compiled, and the custody in which it has been kept and from which it was produced.”  </w:t>
      </w:r>
    </w:p>
    <w:p w14:paraId="6A25F999" w14:textId="6A5BD205" w:rsidR="00532B4F" w:rsidRPr="00CF545D" w:rsidRDefault="00BB2CE3" w:rsidP="00BB2CE3">
      <w:pPr>
        <w:pStyle w:val="Style1"/>
        <w:numPr>
          <w:ilvl w:val="0"/>
          <w:numId w:val="0"/>
        </w:numPr>
        <w:rPr>
          <w:rFonts w:ascii="Arial" w:hAnsi="Arial" w:cs="Arial"/>
          <w:sz w:val="28"/>
          <w:szCs w:val="24"/>
        </w:rPr>
      </w:pPr>
      <w:r w:rsidRPr="00CF545D">
        <w:rPr>
          <w:rFonts w:ascii="Arial" w:hAnsi="Arial" w:cs="Arial"/>
          <w:b/>
          <w:bCs/>
          <w:sz w:val="24"/>
          <w:szCs w:val="22"/>
        </w:rPr>
        <w:t>Reasoning</w:t>
      </w:r>
      <w:r w:rsidRPr="00CF545D">
        <w:rPr>
          <w:rFonts w:ascii="Arial" w:hAnsi="Arial" w:cs="Arial"/>
          <w:sz w:val="28"/>
          <w:szCs w:val="24"/>
        </w:rPr>
        <w:t xml:space="preserve"> </w:t>
      </w:r>
    </w:p>
    <w:p w14:paraId="227B0654" w14:textId="5C07E067" w:rsidR="003825F3" w:rsidRPr="00183226" w:rsidRDefault="003825F3" w:rsidP="00BB2CE3">
      <w:pPr>
        <w:pStyle w:val="Style1"/>
        <w:numPr>
          <w:ilvl w:val="0"/>
          <w:numId w:val="0"/>
        </w:numPr>
        <w:rPr>
          <w:rFonts w:ascii="Arial" w:hAnsi="Arial" w:cs="Arial"/>
          <w:b/>
          <w:bCs/>
          <w:i/>
          <w:iCs/>
          <w:sz w:val="24"/>
          <w:szCs w:val="24"/>
        </w:rPr>
      </w:pPr>
      <w:r w:rsidRPr="00183226">
        <w:rPr>
          <w:rFonts w:ascii="Arial" w:hAnsi="Arial" w:cs="Arial"/>
          <w:b/>
          <w:bCs/>
          <w:i/>
          <w:iCs/>
          <w:sz w:val="24"/>
          <w:szCs w:val="24"/>
        </w:rPr>
        <w:t>Documentary Evidence</w:t>
      </w:r>
    </w:p>
    <w:p w14:paraId="12947524" w14:textId="306B84D7" w:rsidR="006D47A4" w:rsidRPr="006D47A4" w:rsidRDefault="006A1F79" w:rsidP="001547DE">
      <w:pPr>
        <w:pStyle w:val="Style1"/>
        <w:rPr>
          <w:rFonts w:ascii="Arial" w:hAnsi="Arial" w:cs="Arial"/>
          <w:i/>
          <w:iCs/>
          <w:sz w:val="24"/>
          <w:szCs w:val="22"/>
        </w:rPr>
      </w:pPr>
      <w:r w:rsidRPr="00183226">
        <w:rPr>
          <w:rFonts w:ascii="Arial" w:hAnsi="Arial" w:cs="Arial"/>
          <w:iCs/>
          <w:sz w:val="24"/>
          <w:szCs w:val="22"/>
        </w:rPr>
        <w:t xml:space="preserve">A range of documentary evidence has been submitted by the various parties, primarily from those who have completed user evidence forms (UEFs). </w:t>
      </w:r>
      <w:r w:rsidR="00784566" w:rsidRPr="00183226">
        <w:rPr>
          <w:rFonts w:ascii="Arial" w:hAnsi="Arial" w:cs="Arial"/>
          <w:sz w:val="24"/>
          <w:szCs w:val="22"/>
        </w:rPr>
        <w:t>While these documents are generally silent as to the legal status of the Appeal Route, they offer useful background regarding the land over which the path run</w:t>
      </w:r>
      <w:r w:rsidR="00183226" w:rsidRPr="00183226">
        <w:rPr>
          <w:rFonts w:ascii="Arial" w:hAnsi="Arial" w:cs="Arial"/>
          <w:sz w:val="24"/>
          <w:szCs w:val="22"/>
        </w:rPr>
        <w:t>s</w:t>
      </w:r>
      <w:r w:rsidR="00784566" w:rsidRPr="00183226">
        <w:rPr>
          <w:rFonts w:ascii="Arial" w:hAnsi="Arial" w:cs="Arial"/>
          <w:sz w:val="24"/>
          <w:szCs w:val="22"/>
        </w:rPr>
        <w:t>.</w:t>
      </w:r>
      <w:r w:rsidR="00183226" w:rsidRPr="00183226">
        <w:rPr>
          <w:rFonts w:ascii="Arial" w:hAnsi="Arial" w:cs="Arial"/>
          <w:sz w:val="24"/>
          <w:szCs w:val="22"/>
        </w:rPr>
        <w:t xml:space="preserve"> </w:t>
      </w:r>
      <w:r w:rsidR="00E82C45">
        <w:rPr>
          <w:rFonts w:ascii="Arial" w:hAnsi="Arial" w:cs="Arial"/>
          <w:sz w:val="24"/>
          <w:szCs w:val="22"/>
        </w:rPr>
        <w:t xml:space="preserve">Ordnance Survey (OS) maps </w:t>
      </w:r>
      <w:r w:rsidR="00D943E0">
        <w:rPr>
          <w:rFonts w:ascii="Arial" w:hAnsi="Arial" w:cs="Arial"/>
          <w:sz w:val="24"/>
          <w:szCs w:val="22"/>
        </w:rPr>
        <w:t>first record</w:t>
      </w:r>
      <w:r w:rsidR="00E82C45">
        <w:rPr>
          <w:rFonts w:ascii="Arial" w:hAnsi="Arial" w:cs="Arial"/>
          <w:sz w:val="24"/>
          <w:szCs w:val="22"/>
        </w:rPr>
        <w:t xml:space="preserve"> </w:t>
      </w:r>
      <w:r w:rsidR="00D943E0">
        <w:rPr>
          <w:rFonts w:ascii="Arial" w:hAnsi="Arial" w:cs="Arial"/>
          <w:sz w:val="24"/>
          <w:szCs w:val="22"/>
        </w:rPr>
        <w:t xml:space="preserve">the Alnwick </w:t>
      </w:r>
      <w:r w:rsidR="00AF261C">
        <w:rPr>
          <w:rFonts w:ascii="Arial" w:hAnsi="Arial" w:cs="Arial"/>
          <w:sz w:val="24"/>
          <w:szCs w:val="22"/>
        </w:rPr>
        <w:t>and</w:t>
      </w:r>
      <w:r w:rsidR="00D943E0">
        <w:rPr>
          <w:rFonts w:ascii="Arial" w:hAnsi="Arial" w:cs="Arial"/>
          <w:sz w:val="24"/>
          <w:szCs w:val="22"/>
        </w:rPr>
        <w:t xml:space="preserve"> Co</w:t>
      </w:r>
      <w:r w:rsidR="00200DCF">
        <w:rPr>
          <w:rFonts w:ascii="Arial" w:hAnsi="Arial" w:cs="Arial"/>
          <w:sz w:val="24"/>
          <w:szCs w:val="22"/>
        </w:rPr>
        <w:t>ldstream</w:t>
      </w:r>
      <w:r w:rsidR="00D943E0">
        <w:rPr>
          <w:rFonts w:ascii="Arial" w:hAnsi="Arial" w:cs="Arial"/>
          <w:sz w:val="24"/>
          <w:szCs w:val="22"/>
        </w:rPr>
        <w:t xml:space="preserve"> Railway</w:t>
      </w:r>
      <w:r w:rsidR="004C7749">
        <w:rPr>
          <w:rFonts w:ascii="Arial" w:hAnsi="Arial" w:cs="Arial"/>
          <w:sz w:val="24"/>
          <w:szCs w:val="22"/>
        </w:rPr>
        <w:t xml:space="preserve"> (ACR)</w:t>
      </w:r>
      <w:r w:rsidR="00D943E0">
        <w:rPr>
          <w:rFonts w:ascii="Arial" w:hAnsi="Arial" w:cs="Arial"/>
          <w:sz w:val="24"/>
          <w:szCs w:val="22"/>
        </w:rPr>
        <w:t xml:space="preserve"> in </w:t>
      </w:r>
      <w:r w:rsidR="00F33F70">
        <w:rPr>
          <w:rFonts w:ascii="Arial" w:hAnsi="Arial" w:cs="Arial"/>
          <w:sz w:val="24"/>
          <w:szCs w:val="22"/>
        </w:rPr>
        <w:t>1897</w:t>
      </w:r>
      <w:r w:rsidR="000653B7">
        <w:rPr>
          <w:rFonts w:ascii="Arial" w:hAnsi="Arial" w:cs="Arial"/>
          <w:sz w:val="24"/>
          <w:szCs w:val="22"/>
        </w:rPr>
        <w:t xml:space="preserve"> (t</w:t>
      </w:r>
      <w:r w:rsidR="0073198B">
        <w:rPr>
          <w:rFonts w:ascii="Arial" w:hAnsi="Arial" w:cs="Arial"/>
          <w:sz w:val="24"/>
          <w:szCs w:val="22"/>
        </w:rPr>
        <w:t xml:space="preserve">he Third Edition County Series </w:t>
      </w:r>
      <w:r w:rsidR="00660410">
        <w:rPr>
          <w:rFonts w:ascii="Arial" w:hAnsi="Arial" w:cs="Arial"/>
          <w:sz w:val="24"/>
          <w:szCs w:val="22"/>
        </w:rPr>
        <w:t>2</w:t>
      </w:r>
      <w:r w:rsidR="0073198B">
        <w:rPr>
          <w:rFonts w:ascii="Arial" w:hAnsi="Arial" w:cs="Arial"/>
          <w:sz w:val="24"/>
          <w:szCs w:val="22"/>
        </w:rPr>
        <w:t>5 Inch Map</w:t>
      </w:r>
      <w:r w:rsidR="00D70189">
        <w:rPr>
          <w:rFonts w:ascii="Arial" w:hAnsi="Arial" w:cs="Arial"/>
          <w:sz w:val="24"/>
          <w:szCs w:val="22"/>
        </w:rPr>
        <w:t xml:space="preserve"> (19</w:t>
      </w:r>
      <w:r w:rsidR="000653B7">
        <w:rPr>
          <w:rFonts w:ascii="Arial" w:hAnsi="Arial" w:cs="Arial"/>
          <w:sz w:val="24"/>
          <w:szCs w:val="22"/>
        </w:rPr>
        <w:t>25)</w:t>
      </w:r>
      <w:r w:rsidR="0073198B">
        <w:rPr>
          <w:rFonts w:ascii="Arial" w:hAnsi="Arial" w:cs="Arial"/>
          <w:sz w:val="24"/>
          <w:szCs w:val="22"/>
        </w:rPr>
        <w:t xml:space="preserve"> </w:t>
      </w:r>
      <w:r w:rsidR="00EE5180">
        <w:rPr>
          <w:rFonts w:ascii="Arial" w:hAnsi="Arial" w:cs="Arial"/>
          <w:sz w:val="24"/>
          <w:szCs w:val="22"/>
        </w:rPr>
        <w:t>names it as the “Alnwick &amp; Cornhill Railway</w:t>
      </w:r>
      <w:r w:rsidR="000653B7">
        <w:rPr>
          <w:rFonts w:ascii="Arial" w:hAnsi="Arial" w:cs="Arial"/>
          <w:sz w:val="24"/>
          <w:szCs w:val="22"/>
        </w:rPr>
        <w:t xml:space="preserve">”). The </w:t>
      </w:r>
      <w:r w:rsidR="00FF58FE">
        <w:rPr>
          <w:rFonts w:ascii="Arial" w:hAnsi="Arial" w:cs="Arial"/>
          <w:sz w:val="24"/>
          <w:szCs w:val="22"/>
        </w:rPr>
        <w:t>1:10,000 Map (1972) annotates the section of the line over which the Appeal Route runs as “Dismantled Railway</w:t>
      </w:r>
      <w:r w:rsidR="001B0BDD">
        <w:rPr>
          <w:rFonts w:ascii="Arial" w:hAnsi="Arial" w:cs="Arial"/>
          <w:sz w:val="24"/>
          <w:szCs w:val="22"/>
        </w:rPr>
        <w:t xml:space="preserve">”. </w:t>
      </w:r>
    </w:p>
    <w:p w14:paraId="5FAE7BBC" w14:textId="2C574C87" w:rsidR="00203A6E" w:rsidRPr="00203A6E" w:rsidRDefault="006D47A4" w:rsidP="001547DE">
      <w:pPr>
        <w:pStyle w:val="Style1"/>
        <w:rPr>
          <w:rFonts w:ascii="Arial" w:hAnsi="Arial" w:cs="Arial"/>
          <w:i/>
          <w:iCs/>
          <w:sz w:val="24"/>
          <w:szCs w:val="22"/>
        </w:rPr>
      </w:pPr>
      <w:r>
        <w:rPr>
          <w:rFonts w:ascii="Arial" w:hAnsi="Arial" w:cs="Arial"/>
          <w:sz w:val="24"/>
          <w:szCs w:val="22"/>
        </w:rPr>
        <w:t xml:space="preserve">One user </w:t>
      </w:r>
      <w:r w:rsidR="002C3C34">
        <w:rPr>
          <w:rFonts w:ascii="Arial" w:hAnsi="Arial" w:cs="Arial"/>
          <w:sz w:val="24"/>
          <w:szCs w:val="22"/>
        </w:rPr>
        <w:t xml:space="preserve">refers to the direct nature of the </w:t>
      </w:r>
      <w:r w:rsidR="00C545B3">
        <w:rPr>
          <w:rFonts w:ascii="Arial" w:hAnsi="Arial" w:cs="Arial"/>
          <w:sz w:val="24"/>
          <w:szCs w:val="22"/>
        </w:rPr>
        <w:t xml:space="preserve">rail line, suggesting this </w:t>
      </w:r>
      <w:r w:rsidR="00B41EB9">
        <w:rPr>
          <w:rFonts w:ascii="Arial" w:hAnsi="Arial" w:cs="Arial"/>
          <w:sz w:val="24"/>
          <w:szCs w:val="22"/>
        </w:rPr>
        <w:t>indicates “that there might have been a footpath along the route taken by the railway, before the railway was built.</w:t>
      </w:r>
      <w:r w:rsidR="00BF5244">
        <w:rPr>
          <w:rFonts w:ascii="Arial" w:hAnsi="Arial" w:cs="Arial"/>
          <w:sz w:val="24"/>
          <w:szCs w:val="22"/>
        </w:rPr>
        <w:t xml:space="preserve">” I have seen no evidence to suggest </w:t>
      </w:r>
      <w:r w:rsidR="00916F89">
        <w:rPr>
          <w:rFonts w:ascii="Arial" w:hAnsi="Arial" w:cs="Arial"/>
          <w:sz w:val="24"/>
          <w:szCs w:val="22"/>
        </w:rPr>
        <w:t xml:space="preserve">that </w:t>
      </w:r>
      <w:r w:rsidR="00BF5244">
        <w:rPr>
          <w:rFonts w:ascii="Arial" w:hAnsi="Arial" w:cs="Arial"/>
          <w:sz w:val="24"/>
          <w:szCs w:val="22"/>
        </w:rPr>
        <w:t>this is the case. I would add that if public rights did exist over the line of the</w:t>
      </w:r>
      <w:r w:rsidR="004C7749">
        <w:rPr>
          <w:rFonts w:ascii="Arial" w:hAnsi="Arial" w:cs="Arial"/>
          <w:sz w:val="24"/>
          <w:szCs w:val="22"/>
        </w:rPr>
        <w:t xml:space="preserve"> ACR prior to its construction, it is highly </w:t>
      </w:r>
      <w:r w:rsidR="00264048">
        <w:rPr>
          <w:rFonts w:ascii="Arial" w:hAnsi="Arial" w:cs="Arial"/>
          <w:sz w:val="24"/>
          <w:szCs w:val="22"/>
        </w:rPr>
        <w:t xml:space="preserve">likely they were </w:t>
      </w:r>
      <w:r w:rsidR="00C20822">
        <w:rPr>
          <w:rFonts w:ascii="Arial" w:hAnsi="Arial" w:cs="Arial"/>
          <w:sz w:val="24"/>
          <w:szCs w:val="22"/>
        </w:rPr>
        <w:t>formally</w:t>
      </w:r>
      <w:r w:rsidR="00A46726">
        <w:rPr>
          <w:rFonts w:ascii="Arial" w:hAnsi="Arial" w:cs="Arial"/>
          <w:sz w:val="24"/>
          <w:szCs w:val="22"/>
        </w:rPr>
        <w:t xml:space="preserve"> </w:t>
      </w:r>
      <w:r w:rsidR="00264048">
        <w:rPr>
          <w:rFonts w:ascii="Arial" w:hAnsi="Arial" w:cs="Arial"/>
          <w:sz w:val="24"/>
          <w:szCs w:val="22"/>
        </w:rPr>
        <w:t xml:space="preserve">extinguished </w:t>
      </w:r>
      <w:r w:rsidR="00A46726">
        <w:rPr>
          <w:rFonts w:ascii="Arial" w:hAnsi="Arial" w:cs="Arial"/>
          <w:sz w:val="24"/>
          <w:szCs w:val="22"/>
        </w:rPr>
        <w:t>during the development process.</w:t>
      </w:r>
    </w:p>
    <w:p w14:paraId="05A44096" w14:textId="27A6FD95" w:rsidR="00BF2804" w:rsidRPr="00BF2804" w:rsidRDefault="00E3130D" w:rsidP="001547DE">
      <w:pPr>
        <w:pStyle w:val="Style1"/>
        <w:rPr>
          <w:rFonts w:ascii="Arial" w:hAnsi="Arial" w:cs="Arial"/>
          <w:i/>
          <w:iCs/>
          <w:sz w:val="24"/>
          <w:szCs w:val="22"/>
        </w:rPr>
      </w:pPr>
      <w:r>
        <w:rPr>
          <w:rFonts w:ascii="Arial" w:hAnsi="Arial" w:cs="Arial"/>
          <w:sz w:val="24"/>
          <w:szCs w:val="22"/>
        </w:rPr>
        <w:t xml:space="preserve">The majority of users highlight that </w:t>
      </w:r>
      <w:r w:rsidR="004D0FC5">
        <w:rPr>
          <w:rFonts w:ascii="Arial" w:hAnsi="Arial" w:cs="Arial"/>
          <w:sz w:val="24"/>
          <w:szCs w:val="22"/>
        </w:rPr>
        <w:t xml:space="preserve">the Appeal Route is recorded on numerous OS maps </w:t>
      </w:r>
      <w:r w:rsidR="00912277">
        <w:rPr>
          <w:rFonts w:ascii="Arial" w:hAnsi="Arial" w:cs="Arial"/>
          <w:sz w:val="24"/>
          <w:szCs w:val="22"/>
        </w:rPr>
        <w:t>as a public footpath</w:t>
      </w:r>
      <w:r w:rsidR="009E103E">
        <w:rPr>
          <w:rFonts w:ascii="Arial" w:hAnsi="Arial" w:cs="Arial"/>
          <w:sz w:val="24"/>
          <w:szCs w:val="22"/>
        </w:rPr>
        <w:t xml:space="preserve"> (including the 2002 </w:t>
      </w:r>
      <w:r w:rsidR="00965F5B">
        <w:rPr>
          <w:rFonts w:ascii="Arial" w:hAnsi="Arial" w:cs="Arial"/>
          <w:sz w:val="24"/>
          <w:szCs w:val="22"/>
        </w:rPr>
        <w:t>1</w:t>
      </w:r>
      <w:r w:rsidR="005B261D">
        <w:rPr>
          <w:rFonts w:ascii="Arial" w:hAnsi="Arial" w:cs="Arial"/>
          <w:sz w:val="24"/>
          <w:szCs w:val="22"/>
        </w:rPr>
        <w:t xml:space="preserve">:50,000 </w:t>
      </w:r>
      <w:r w:rsidR="009E103E">
        <w:rPr>
          <w:rFonts w:ascii="Arial" w:hAnsi="Arial" w:cs="Arial"/>
          <w:sz w:val="24"/>
          <w:szCs w:val="22"/>
        </w:rPr>
        <w:t>Landranger Sheet 74)</w:t>
      </w:r>
      <w:r w:rsidR="00912277">
        <w:rPr>
          <w:rFonts w:ascii="Arial" w:hAnsi="Arial" w:cs="Arial"/>
          <w:sz w:val="24"/>
          <w:szCs w:val="22"/>
        </w:rPr>
        <w:t xml:space="preserve">, pointing in particular to the Council’s </w:t>
      </w:r>
      <w:r w:rsidR="00877651">
        <w:rPr>
          <w:rFonts w:ascii="Arial" w:hAnsi="Arial" w:cs="Arial"/>
          <w:sz w:val="24"/>
          <w:szCs w:val="22"/>
        </w:rPr>
        <w:t>online Public Rights of Way Map.</w:t>
      </w:r>
      <w:r w:rsidR="0093668C">
        <w:rPr>
          <w:rFonts w:ascii="Arial" w:hAnsi="Arial" w:cs="Arial"/>
          <w:sz w:val="24"/>
          <w:szCs w:val="22"/>
        </w:rPr>
        <w:t xml:space="preserve"> The Council </w:t>
      </w:r>
      <w:r w:rsidR="00BD06B5">
        <w:rPr>
          <w:rFonts w:ascii="Arial" w:hAnsi="Arial" w:cs="Arial"/>
          <w:sz w:val="24"/>
          <w:szCs w:val="22"/>
        </w:rPr>
        <w:t>state that the Appeal Route “is shown as a public footpath on the Ordnance Survey 1:50,000 map (in error) but is not shown as a footpath on the 1:25,000 m</w:t>
      </w:r>
      <w:r w:rsidR="00A81830">
        <w:rPr>
          <w:rFonts w:ascii="Arial" w:hAnsi="Arial" w:cs="Arial"/>
          <w:sz w:val="24"/>
          <w:szCs w:val="22"/>
        </w:rPr>
        <w:t xml:space="preserve">ap”. They emphasise that it </w:t>
      </w:r>
      <w:r w:rsidR="004344C7">
        <w:rPr>
          <w:rFonts w:ascii="Arial" w:hAnsi="Arial" w:cs="Arial"/>
          <w:sz w:val="24"/>
          <w:szCs w:val="22"/>
        </w:rPr>
        <w:t xml:space="preserve">is </w:t>
      </w:r>
      <w:r w:rsidR="00A81830">
        <w:rPr>
          <w:rFonts w:ascii="Arial" w:hAnsi="Arial" w:cs="Arial"/>
          <w:sz w:val="24"/>
          <w:szCs w:val="22"/>
        </w:rPr>
        <w:t xml:space="preserve">not marked as a public footpath by their online </w:t>
      </w:r>
      <w:r w:rsidR="005B261D">
        <w:rPr>
          <w:rFonts w:ascii="Arial" w:hAnsi="Arial" w:cs="Arial"/>
          <w:sz w:val="24"/>
          <w:szCs w:val="22"/>
        </w:rPr>
        <w:t>m</w:t>
      </w:r>
      <w:r w:rsidR="00A81830">
        <w:rPr>
          <w:rFonts w:ascii="Arial" w:hAnsi="Arial" w:cs="Arial"/>
          <w:sz w:val="24"/>
          <w:szCs w:val="22"/>
        </w:rPr>
        <w:t>ap</w:t>
      </w:r>
      <w:r w:rsidR="00F25842">
        <w:rPr>
          <w:rFonts w:ascii="Arial" w:hAnsi="Arial" w:cs="Arial"/>
          <w:sz w:val="24"/>
          <w:szCs w:val="22"/>
        </w:rPr>
        <w:t xml:space="preserve">, but </w:t>
      </w:r>
      <w:r w:rsidR="00C17702">
        <w:rPr>
          <w:rFonts w:ascii="Arial" w:hAnsi="Arial" w:cs="Arial"/>
          <w:sz w:val="24"/>
          <w:szCs w:val="22"/>
        </w:rPr>
        <w:t>add that both of the above maps “are visible as alternative</w:t>
      </w:r>
      <w:r w:rsidR="00916F89">
        <w:rPr>
          <w:rFonts w:ascii="Arial" w:hAnsi="Arial" w:cs="Arial"/>
          <w:sz w:val="24"/>
          <w:szCs w:val="22"/>
        </w:rPr>
        <w:t>s</w:t>
      </w:r>
      <w:r w:rsidR="00C17702">
        <w:rPr>
          <w:rFonts w:ascii="Arial" w:hAnsi="Arial" w:cs="Arial"/>
          <w:sz w:val="24"/>
          <w:szCs w:val="22"/>
        </w:rPr>
        <w:t xml:space="preserve"> amongst the base maps”. </w:t>
      </w:r>
    </w:p>
    <w:p w14:paraId="729960B1" w14:textId="2F014D3F" w:rsidR="00282921" w:rsidRPr="00183226" w:rsidRDefault="00BF2804" w:rsidP="001547DE">
      <w:pPr>
        <w:pStyle w:val="Style1"/>
        <w:rPr>
          <w:rFonts w:ascii="Arial" w:hAnsi="Arial" w:cs="Arial"/>
          <w:i/>
          <w:iCs/>
          <w:sz w:val="24"/>
          <w:szCs w:val="22"/>
        </w:rPr>
      </w:pPr>
      <w:r>
        <w:rPr>
          <w:rFonts w:ascii="Arial" w:hAnsi="Arial" w:cs="Arial"/>
          <w:sz w:val="24"/>
          <w:szCs w:val="24"/>
        </w:rPr>
        <w:lastRenderedPageBreak/>
        <w:t xml:space="preserve">While OS maps often provide useful evidence as to the physical characteristics of a route, they tend not to provide direct evidence of status. In this instance, the OS maps </w:t>
      </w:r>
      <w:r w:rsidR="00953892">
        <w:rPr>
          <w:rFonts w:ascii="Arial" w:hAnsi="Arial" w:cs="Arial"/>
          <w:sz w:val="24"/>
          <w:szCs w:val="24"/>
        </w:rPr>
        <w:t>offer a useful record of the construction and dismantling of the ACR</w:t>
      </w:r>
      <w:r w:rsidR="001E46EE">
        <w:rPr>
          <w:rFonts w:ascii="Arial" w:hAnsi="Arial" w:cs="Arial"/>
          <w:sz w:val="24"/>
          <w:szCs w:val="24"/>
        </w:rPr>
        <w:t xml:space="preserve">, and some later editions </w:t>
      </w:r>
      <w:r w:rsidR="002756D2">
        <w:rPr>
          <w:rFonts w:ascii="Arial" w:hAnsi="Arial" w:cs="Arial"/>
          <w:sz w:val="24"/>
          <w:szCs w:val="24"/>
        </w:rPr>
        <w:t xml:space="preserve">suggest the Appeal Route </w:t>
      </w:r>
      <w:r w:rsidR="00E00136">
        <w:rPr>
          <w:rFonts w:ascii="Arial" w:hAnsi="Arial" w:cs="Arial"/>
          <w:sz w:val="24"/>
          <w:szCs w:val="24"/>
        </w:rPr>
        <w:t xml:space="preserve">was </w:t>
      </w:r>
      <w:r w:rsidR="002756D2">
        <w:rPr>
          <w:rFonts w:ascii="Arial" w:hAnsi="Arial" w:cs="Arial"/>
          <w:sz w:val="24"/>
          <w:szCs w:val="24"/>
        </w:rPr>
        <w:t xml:space="preserve">available to users on foot. </w:t>
      </w:r>
      <w:r w:rsidR="00A81830">
        <w:rPr>
          <w:rFonts w:ascii="Arial" w:hAnsi="Arial" w:cs="Arial"/>
          <w:sz w:val="24"/>
          <w:szCs w:val="22"/>
        </w:rPr>
        <w:t xml:space="preserve"> </w:t>
      </w:r>
      <w:r w:rsidR="00BF5244">
        <w:rPr>
          <w:rFonts w:ascii="Arial" w:hAnsi="Arial" w:cs="Arial"/>
          <w:sz w:val="24"/>
          <w:szCs w:val="22"/>
        </w:rPr>
        <w:t xml:space="preserve"> </w:t>
      </w:r>
      <w:r w:rsidR="00B41EB9">
        <w:rPr>
          <w:rFonts w:ascii="Arial" w:hAnsi="Arial" w:cs="Arial"/>
          <w:sz w:val="24"/>
          <w:szCs w:val="22"/>
        </w:rPr>
        <w:t xml:space="preserve"> </w:t>
      </w:r>
      <w:r w:rsidR="002C3C34">
        <w:rPr>
          <w:rFonts w:ascii="Arial" w:hAnsi="Arial" w:cs="Arial"/>
          <w:sz w:val="24"/>
          <w:szCs w:val="22"/>
        </w:rPr>
        <w:t xml:space="preserve"> </w:t>
      </w:r>
      <w:r w:rsidR="000653B7">
        <w:rPr>
          <w:rFonts w:ascii="Arial" w:hAnsi="Arial" w:cs="Arial"/>
          <w:sz w:val="24"/>
          <w:szCs w:val="22"/>
        </w:rPr>
        <w:t xml:space="preserve"> </w:t>
      </w:r>
    </w:p>
    <w:p w14:paraId="2981D53E" w14:textId="2A3E6281" w:rsidR="00DC2CDB" w:rsidRPr="00D56DD0" w:rsidRDefault="00DC2CDB" w:rsidP="00255BDE">
      <w:pPr>
        <w:pStyle w:val="Style1"/>
        <w:numPr>
          <w:ilvl w:val="0"/>
          <w:numId w:val="0"/>
        </w:numPr>
        <w:rPr>
          <w:rFonts w:ascii="Arial" w:hAnsi="Arial" w:cs="Arial"/>
          <w:b/>
          <w:bCs/>
          <w:i/>
          <w:iCs/>
          <w:sz w:val="24"/>
          <w:szCs w:val="22"/>
        </w:rPr>
      </w:pPr>
      <w:r w:rsidRPr="00D56DD0">
        <w:rPr>
          <w:rFonts w:ascii="Arial" w:hAnsi="Arial" w:cs="Arial"/>
          <w:b/>
          <w:bCs/>
          <w:i/>
          <w:iCs/>
          <w:sz w:val="24"/>
          <w:szCs w:val="22"/>
        </w:rPr>
        <w:t>User Evidence</w:t>
      </w:r>
    </w:p>
    <w:p w14:paraId="310B7343" w14:textId="4BD5786C" w:rsidR="00A53EA2" w:rsidRPr="009C64F4" w:rsidRDefault="009C64F4" w:rsidP="00A53EA2">
      <w:pPr>
        <w:pStyle w:val="Style1"/>
        <w:numPr>
          <w:ilvl w:val="0"/>
          <w:numId w:val="0"/>
        </w:numPr>
        <w:rPr>
          <w:rFonts w:ascii="Arial" w:hAnsi="Arial" w:cs="Arial"/>
          <w:i/>
          <w:iCs/>
          <w:sz w:val="24"/>
          <w:szCs w:val="24"/>
        </w:rPr>
      </w:pPr>
      <w:r w:rsidRPr="00656DC2">
        <w:rPr>
          <w:rFonts w:ascii="Arial" w:hAnsi="Arial" w:cs="Arial"/>
          <w:i/>
          <w:iCs/>
          <w:sz w:val="24"/>
          <w:szCs w:val="24"/>
        </w:rPr>
        <w:t>When use of the claimed route was brought into question</w:t>
      </w:r>
    </w:p>
    <w:p w14:paraId="1392BE09" w14:textId="2DFF7B9E" w:rsidR="00935044" w:rsidRPr="00935044" w:rsidRDefault="00F24092" w:rsidP="00935044">
      <w:pPr>
        <w:pStyle w:val="Style1"/>
        <w:rPr>
          <w:rFonts w:ascii="Arial" w:hAnsi="Arial" w:cs="Arial"/>
          <w:sz w:val="24"/>
          <w:szCs w:val="24"/>
        </w:rPr>
      </w:pPr>
      <w:r w:rsidRPr="00935044">
        <w:rPr>
          <w:rFonts w:ascii="Arial" w:hAnsi="Arial" w:cs="Arial"/>
          <w:sz w:val="24"/>
          <w:szCs w:val="24"/>
        </w:rPr>
        <w:t xml:space="preserve">There is no evidence before me to suggest that the landowner </w:t>
      </w:r>
      <w:r w:rsidR="00AC42F5" w:rsidRPr="00935044">
        <w:rPr>
          <w:rFonts w:ascii="Arial" w:hAnsi="Arial" w:cs="Arial"/>
          <w:sz w:val="24"/>
          <w:szCs w:val="24"/>
        </w:rPr>
        <w:t xml:space="preserve">has taken any actions that have brought public rights into question over the Appeal Route. </w:t>
      </w:r>
      <w:r w:rsidR="00753904" w:rsidRPr="00935044">
        <w:rPr>
          <w:rFonts w:ascii="Arial" w:hAnsi="Arial" w:cs="Arial"/>
          <w:sz w:val="24"/>
          <w:szCs w:val="24"/>
        </w:rPr>
        <w:t>I</w:t>
      </w:r>
      <w:r w:rsidR="004012D7">
        <w:rPr>
          <w:rFonts w:ascii="Arial" w:hAnsi="Arial" w:cs="Arial"/>
          <w:sz w:val="24"/>
          <w:szCs w:val="24"/>
        </w:rPr>
        <w:t>n</w:t>
      </w:r>
      <w:r w:rsidR="00753904" w:rsidRPr="00935044">
        <w:rPr>
          <w:rFonts w:ascii="Arial" w:hAnsi="Arial" w:cs="Arial"/>
          <w:sz w:val="24"/>
          <w:szCs w:val="24"/>
        </w:rPr>
        <w:t xml:space="preserve"> such circumstances, the date of </w:t>
      </w:r>
      <w:r w:rsidR="00A04D0E" w:rsidRPr="00935044">
        <w:rPr>
          <w:rFonts w:ascii="Arial" w:hAnsi="Arial" w:cs="Arial"/>
          <w:sz w:val="24"/>
          <w:szCs w:val="24"/>
        </w:rPr>
        <w:t xml:space="preserve">the relevant definitive map modification order application </w:t>
      </w:r>
      <w:r w:rsidR="007208D3" w:rsidRPr="00935044">
        <w:rPr>
          <w:rFonts w:ascii="Arial" w:hAnsi="Arial" w:cs="Arial"/>
          <w:sz w:val="24"/>
          <w:szCs w:val="24"/>
        </w:rPr>
        <w:t xml:space="preserve">serves as a bringing into question </w:t>
      </w:r>
      <w:r w:rsidR="00935044" w:rsidRPr="00935044">
        <w:rPr>
          <w:rFonts w:ascii="Arial" w:hAnsi="Arial" w:cs="Arial"/>
          <w:sz w:val="24"/>
          <w:szCs w:val="24"/>
        </w:rPr>
        <w:t xml:space="preserve">for the purposes of </w:t>
      </w:r>
      <w:r w:rsidR="00916F89">
        <w:rPr>
          <w:rFonts w:ascii="Arial" w:hAnsi="Arial" w:cs="Arial"/>
          <w:sz w:val="24"/>
          <w:szCs w:val="24"/>
        </w:rPr>
        <w:t>s</w:t>
      </w:r>
      <w:r w:rsidR="00935044" w:rsidRPr="00935044">
        <w:rPr>
          <w:rFonts w:ascii="Arial" w:hAnsi="Arial" w:cs="Arial"/>
          <w:sz w:val="24"/>
          <w:szCs w:val="24"/>
        </w:rPr>
        <w:t xml:space="preserve">ection 31 of the 1980 Act. The Appellant </w:t>
      </w:r>
      <w:r w:rsidR="004012D7">
        <w:rPr>
          <w:rFonts w:ascii="Arial" w:hAnsi="Arial" w:cs="Arial"/>
          <w:sz w:val="24"/>
          <w:szCs w:val="24"/>
        </w:rPr>
        <w:t>submitted</w:t>
      </w:r>
      <w:r w:rsidR="00935044" w:rsidRPr="00935044">
        <w:rPr>
          <w:rFonts w:ascii="Arial" w:hAnsi="Arial" w:cs="Arial"/>
          <w:sz w:val="24"/>
          <w:szCs w:val="24"/>
        </w:rPr>
        <w:t xml:space="preserve"> their</w:t>
      </w:r>
      <w:r w:rsidR="00935044">
        <w:rPr>
          <w:rFonts w:ascii="Arial" w:hAnsi="Arial" w:cs="Arial"/>
          <w:sz w:val="24"/>
          <w:szCs w:val="24"/>
        </w:rPr>
        <w:t xml:space="preserve"> application </w:t>
      </w:r>
      <w:r w:rsidR="004012D7">
        <w:rPr>
          <w:rFonts w:ascii="Arial" w:hAnsi="Arial" w:cs="Arial"/>
          <w:sz w:val="24"/>
          <w:szCs w:val="24"/>
        </w:rPr>
        <w:t xml:space="preserve">on </w:t>
      </w:r>
      <w:r w:rsidR="00FF13EB">
        <w:rPr>
          <w:rFonts w:ascii="Arial" w:hAnsi="Arial" w:cs="Arial"/>
          <w:sz w:val="24"/>
          <w:szCs w:val="24"/>
        </w:rPr>
        <w:t>8 June 2023.</w:t>
      </w:r>
    </w:p>
    <w:p w14:paraId="5F98E1D0" w14:textId="0162A9D4" w:rsidR="00414F1B" w:rsidRPr="009C64F4" w:rsidRDefault="00FD1B16" w:rsidP="00414F1B">
      <w:pPr>
        <w:pStyle w:val="Style1"/>
        <w:rPr>
          <w:rFonts w:ascii="Arial" w:hAnsi="Arial" w:cs="Arial"/>
          <w:i/>
          <w:iCs/>
          <w:sz w:val="24"/>
          <w:szCs w:val="22"/>
        </w:rPr>
      </w:pPr>
      <w:r>
        <w:rPr>
          <w:rFonts w:ascii="Arial" w:hAnsi="Arial" w:cs="Arial"/>
          <w:sz w:val="24"/>
          <w:szCs w:val="22"/>
        </w:rPr>
        <w:t xml:space="preserve">Taking 8 June 2023 as the appropriate date means that the relevant 20-year period is June </w:t>
      </w:r>
      <w:r w:rsidR="001C2BA9">
        <w:rPr>
          <w:rFonts w:ascii="Arial" w:hAnsi="Arial" w:cs="Arial"/>
          <w:sz w:val="24"/>
          <w:szCs w:val="22"/>
        </w:rPr>
        <w:t xml:space="preserve">2003 to June 2023. </w:t>
      </w:r>
    </w:p>
    <w:p w14:paraId="5A488826" w14:textId="52A60CA5" w:rsidR="009C64F4" w:rsidRPr="009C64F4" w:rsidRDefault="004E0581" w:rsidP="009C64F4">
      <w:pPr>
        <w:pStyle w:val="Style1"/>
        <w:numPr>
          <w:ilvl w:val="0"/>
          <w:numId w:val="0"/>
        </w:numPr>
        <w:rPr>
          <w:rFonts w:ascii="Arial" w:hAnsi="Arial" w:cs="Arial"/>
          <w:i/>
          <w:iCs/>
          <w:sz w:val="24"/>
          <w:szCs w:val="22"/>
        </w:rPr>
      </w:pPr>
      <w:r w:rsidRPr="004E0581">
        <w:rPr>
          <w:rFonts w:ascii="Arial" w:hAnsi="Arial" w:cs="Arial"/>
          <w:i/>
          <w:iCs/>
          <w:sz w:val="24"/>
          <w:szCs w:val="22"/>
        </w:rPr>
        <w:t>Whether the claimed route was used by the public as of right and without interruption</w:t>
      </w:r>
    </w:p>
    <w:p w14:paraId="45BB9A65" w14:textId="31BE77EE" w:rsidR="009C64F4" w:rsidRPr="00FA47B8" w:rsidRDefault="00CD2B16" w:rsidP="00414F1B">
      <w:pPr>
        <w:pStyle w:val="Style1"/>
        <w:rPr>
          <w:rFonts w:ascii="Arial" w:hAnsi="Arial" w:cs="Arial"/>
          <w:i/>
          <w:iCs/>
          <w:sz w:val="24"/>
          <w:szCs w:val="22"/>
        </w:rPr>
      </w:pPr>
      <w:r>
        <w:rPr>
          <w:rFonts w:ascii="Arial" w:hAnsi="Arial" w:cs="Arial"/>
          <w:sz w:val="24"/>
          <w:szCs w:val="22"/>
        </w:rPr>
        <w:t>Thirteen</w:t>
      </w:r>
      <w:r w:rsidR="00D01EFB">
        <w:rPr>
          <w:rFonts w:ascii="Arial" w:hAnsi="Arial" w:cs="Arial"/>
          <w:sz w:val="24"/>
          <w:szCs w:val="22"/>
        </w:rPr>
        <w:t xml:space="preserve"> UEFs have been completed</w:t>
      </w:r>
      <w:r w:rsidR="00B141FF">
        <w:rPr>
          <w:rFonts w:ascii="Arial" w:hAnsi="Arial" w:cs="Arial"/>
          <w:sz w:val="24"/>
          <w:szCs w:val="22"/>
        </w:rPr>
        <w:t xml:space="preserve">, recording use of the Appeal Route between 1994 </w:t>
      </w:r>
      <w:r w:rsidR="00B141FF" w:rsidRPr="00FA47B8">
        <w:rPr>
          <w:rFonts w:ascii="Arial" w:hAnsi="Arial" w:cs="Arial"/>
          <w:sz w:val="24"/>
          <w:szCs w:val="22"/>
        </w:rPr>
        <w:t>and 2023.</w:t>
      </w:r>
      <w:r w:rsidR="002A163F">
        <w:rPr>
          <w:rFonts w:ascii="Arial" w:hAnsi="Arial" w:cs="Arial"/>
          <w:sz w:val="24"/>
          <w:szCs w:val="22"/>
        </w:rPr>
        <w:t xml:space="preserve"> One of the UEFs record</w:t>
      </w:r>
      <w:r w:rsidR="00916F89">
        <w:rPr>
          <w:rFonts w:ascii="Arial" w:hAnsi="Arial" w:cs="Arial"/>
          <w:sz w:val="24"/>
          <w:szCs w:val="22"/>
        </w:rPr>
        <w:t>s</w:t>
      </w:r>
      <w:r w:rsidR="002A163F">
        <w:rPr>
          <w:rFonts w:ascii="Arial" w:hAnsi="Arial" w:cs="Arial"/>
          <w:sz w:val="24"/>
          <w:szCs w:val="22"/>
        </w:rPr>
        <w:t xml:space="preserve"> the use of two people</w:t>
      </w:r>
      <w:r w:rsidR="000E249A">
        <w:rPr>
          <w:rFonts w:ascii="Arial" w:hAnsi="Arial" w:cs="Arial"/>
          <w:sz w:val="24"/>
          <w:szCs w:val="22"/>
        </w:rPr>
        <w:t>, leading to a total of 14 users</w:t>
      </w:r>
      <w:r w:rsidR="002A163F">
        <w:rPr>
          <w:rFonts w:ascii="Arial" w:hAnsi="Arial" w:cs="Arial"/>
          <w:sz w:val="24"/>
          <w:szCs w:val="22"/>
        </w:rPr>
        <w:t>.</w:t>
      </w:r>
      <w:r w:rsidR="00B141FF" w:rsidRPr="00FA47B8">
        <w:rPr>
          <w:rFonts w:ascii="Arial" w:hAnsi="Arial" w:cs="Arial"/>
          <w:sz w:val="24"/>
          <w:szCs w:val="22"/>
        </w:rPr>
        <w:t xml:space="preserve"> </w:t>
      </w:r>
      <w:r w:rsidR="001626C3" w:rsidRPr="00FA47B8">
        <w:rPr>
          <w:rFonts w:ascii="Arial" w:hAnsi="Arial" w:cs="Arial"/>
          <w:sz w:val="24"/>
          <w:szCs w:val="22"/>
        </w:rPr>
        <w:t xml:space="preserve">Two people claim use for the full </w:t>
      </w:r>
      <w:r w:rsidR="00C16EE8" w:rsidRPr="00FA47B8">
        <w:rPr>
          <w:rFonts w:ascii="Arial" w:hAnsi="Arial" w:cs="Arial"/>
          <w:sz w:val="24"/>
          <w:szCs w:val="22"/>
        </w:rPr>
        <w:t>20-year relevant period.</w:t>
      </w:r>
      <w:r w:rsidR="00584D7B">
        <w:rPr>
          <w:rFonts w:ascii="Arial" w:hAnsi="Arial" w:cs="Arial"/>
          <w:sz w:val="24"/>
          <w:szCs w:val="22"/>
        </w:rPr>
        <w:t xml:space="preserve"> The majority of users describe use of under </w:t>
      </w:r>
      <w:r w:rsidR="007F3439">
        <w:rPr>
          <w:rFonts w:ascii="Arial" w:hAnsi="Arial" w:cs="Arial"/>
          <w:sz w:val="24"/>
          <w:szCs w:val="22"/>
        </w:rPr>
        <w:t>five years</w:t>
      </w:r>
      <w:r w:rsidR="00746993">
        <w:rPr>
          <w:rFonts w:ascii="Arial" w:hAnsi="Arial" w:cs="Arial"/>
          <w:sz w:val="24"/>
          <w:szCs w:val="22"/>
        </w:rPr>
        <w:t xml:space="preserve">. </w:t>
      </w:r>
    </w:p>
    <w:p w14:paraId="08B69FFC" w14:textId="73BD7A79" w:rsidR="00BF1CB5" w:rsidRPr="00482157" w:rsidRDefault="00BF1CB5" w:rsidP="00414F1B">
      <w:pPr>
        <w:pStyle w:val="Style1"/>
        <w:rPr>
          <w:rFonts w:ascii="Arial" w:hAnsi="Arial" w:cs="Arial"/>
          <w:i/>
          <w:iCs/>
          <w:sz w:val="24"/>
          <w:szCs w:val="22"/>
        </w:rPr>
      </w:pPr>
      <w:r w:rsidRPr="00FA47B8">
        <w:rPr>
          <w:rFonts w:ascii="Arial" w:hAnsi="Arial" w:cs="Arial"/>
          <w:sz w:val="24"/>
          <w:szCs w:val="22"/>
        </w:rPr>
        <w:t xml:space="preserve">Use appears to have been primarily for </w:t>
      </w:r>
      <w:r w:rsidR="00FA47B8" w:rsidRPr="00FA47B8">
        <w:rPr>
          <w:rFonts w:ascii="Arial" w:hAnsi="Arial" w:cs="Arial"/>
          <w:sz w:val="24"/>
          <w:szCs w:val="22"/>
        </w:rPr>
        <w:t xml:space="preserve">reasons of leisure. </w:t>
      </w:r>
      <w:r w:rsidR="00FA47B8">
        <w:rPr>
          <w:rFonts w:ascii="Arial" w:hAnsi="Arial" w:cs="Arial"/>
          <w:sz w:val="24"/>
          <w:szCs w:val="22"/>
        </w:rPr>
        <w:t xml:space="preserve">Several users refer to walking the Appeal Route </w:t>
      </w:r>
      <w:r w:rsidR="00032552">
        <w:rPr>
          <w:rFonts w:ascii="Arial" w:hAnsi="Arial" w:cs="Arial"/>
          <w:sz w:val="24"/>
          <w:szCs w:val="22"/>
        </w:rPr>
        <w:t xml:space="preserve">as part of an organised hike with a walking group, using it to connect </w:t>
      </w:r>
      <w:r w:rsidR="006A4566">
        <w:rPr>
          <w:rFonts w:ascii="Arial" w:hAnsi="Arial" w:cs="Arial"/>
          <w:sz w:val="24"/>
          <w:szCs w:val="22"/>
        </w:rPr>
        <w:t xml:space="preserve">other </w:t>
      </w:r>
      <w:r w:rsidR="00861B58">
        <w:rPr>
          <w:rFonts w:ascii="Arial" w:hAnsi="Arial" w:cs="Arial"/>
          <w:sz w:val="24"/>
          <w:szCs w:val="22"/>
        </w:rPr>
        <w:t xml:space="preserve">public rights of way. This includes </w:t>
      </w:r>
      <w:r w:rsidR="00386CAF">
        <w:rPr>
          <w:rFonts w:ascii="Arial" w:hAnsi="Arial" w:cs="Arial"/>
          <w:sz w:val="24"/>
          <w:szCs w:val="22"/>
        </w:rPr>
        <w:t>Footpath 213/014</w:t>
      </w:r>
      <w:r w:rsidR="006A4566">
        <w:rPr>
          <w:rFonts w:ascii="Arial" w:hAnsi="Arial" w:cs="Arial"/>
          <w:sz w:val="24"/>
          <w:szCs w:val="22"/>
        </w:rPr>
        <w:t>, which runs over the ACR immediately to the north of the Appeal Route</w:t>
      </w:r>
      <w:r w:rsidR="00783DF1">
        <w:rPr>
          <w:rFonts w:ascii="Arial" w:hAnsi="Arial" w:cs="Arial"/>
          <w:sz w:val="24"/>
          <w:szCs w:val="22"/>
        </w:rPr>
        <w:t>, and Footpath 210/004</w:t>
      </w:r>
      <w:r w:rsidR="000B269F">
        <w:rPr>
          <w:rFonts w:ascii="Arial" w:hAnsi="Arial" w:cs="Arial"/>
          <w:sz w:val="24"/>
          <w:szCs w:val="22"/>
        </w:rPr>
        <w:t xml:space="preserve">, which runs parallel to the ACR towards Tithe Hill. </w:t>
      </w:r>
      <w:r w:rsidR="00032552">
        <w:rPr>
          <w:rFonts w:ascii="Arial" w:hAnsi="Arial" w:cs="Arial"/>
          <w:sz w:val="24"/>
          <w:szCs w:val="22"/>
        </w:rPr>
        <w:t xml:space="preserve"> </w:t>
      </w:r>
    </w:p>
    <w:p w14:paraId="1945DB36" w14:textId="6F0C6E8C" w:rsidR="00482157" w:rsidRPr="001D2562" w:rsidRDefault="00D9567C" w:rsidP="00414F1B">
      <w:pPr>
        <w:pStyle w:val="Style1"/>
        <w:rPr>
          <w:rFonts w:ascii="Arial" w:hAnsi="Arial" w:cs="Arial"/>
          <w:i/>
          <w:iCs/>
          <w:sz w:val="24"/>
          <w:szCs w:val="22"/>
        </w:rPr>
      </w:pPr>
      <w:r>
        <w:rPr>
          <w:rFonts w:ascii="Arial" w:hAnsi="Arial" w:cs="Arial"/>
          <w:sz w:val="24"/>
          <w:szCs w:val="22"/>
        </w:rPr>
        <w:t xml:space="preserve">Four of the users </w:t>
      </w:r>
      <w:r w:rsidR="001B2348">
        <w:rPr>
          <w:rFonts w:ascii="Arial" w:hAnsi="Arial" w:cs="Arial"/>
          <w:sz w:val="24"/>
          <w:szCs w:val="22"/>
        </w:rPr>
        <w:t>record that they received permission to use the Appeal Route</w:t>
      </w:r>
      <w:r w:rsidR="0049196A">
        <w:rPr>
          <w:rFonts w:ascii="Arial" w:hAnsi="Arial" w:cs="Arial"/>
          <w:sz w:val="24"/>
          <w:szCs w:val="22"/>
        </w:rPr>
        <w:t xml:space="preserve">. This permission appears to have been sought before walking the route as part of a walking group. </w:t>
      </w:r>
      <w:r w:rsidR="008C40CF">
        <w:rPr>
          <w:rFonts w:ascii="Arial" w:hAnsi="Arial" w:cs="Arial"/>
          <w:sz w:val="24"/>
          <w:szCs w:val="22"/>
        </w:rPr>
        <w:t xml:space="preserve">It is a well-established point of law that </w:t>
      </w:r>
      <w:r w:rsidR="00CB3D5A">
        <w:rPr>
          <w:rFonts w:ascii="Arial" w:hAnsi="Arial" w:cs="Arial"/>
          <w:sz w:val="24"/>
          <w:szCs w:val="22"/>
        </w:rPr>
        <w:t xml:space="preserve">the phrase </w:t>
      </w:r>
      <w:r w:rsidR="008C40CF" w:rsidRPr="00CB3D5A">
        <w:rPr>
          <w:rFonts w:ascii="Arial" w:hAnsi="Arial" w:cs="Arial"/>
          <w:i/>
          <w:iCs/>
          <w:sz w:val="24"/>
          <w:szCs w:val="22"/>
        </w:rPr>
        <w:t>as of right</w:t>
      </w:r>
      <w:r w:rsidR="00CB3D5A">
        <w:rPr>
          <w:rFonts w:ascii="Arial" w:hAnsi="Arial" w:cs="Arial"/>
          <w:sz w:val="24"/>
          <w:szCs w:val="22"/>
        </w:rPr>
        <w:t xml:space="preserve"> equates to use without force, without secrecy, and without permission. </w:t>
      </w:r>
      <w:r w:rsidR="003E55D9">
        <w:rPr>
          <w:rFonts w:ascii="Arial" w:hAnsi="Arial" w:cs="Arial"/>
          <w:sz w:val="24"/>
          <w:szCs w:val="22"/>
        </w:rPr>
        <w:t xml:space="preserve">Although I can understand the Appellant’s </w:t>
      </w:r>
      <w:r w:rsidR="00107A20">
        <w:rPr>
          <w:rFonts w:ascii="Arial" w:hAnsi="Arial" w:cs="Arial"/>
          <w:sz w:val="24"/>
          <w:szCs w:val="22"/>
        </w:rPr>
        <w:t xml:space="preserve">view that </w:t>
      </w:r>
      <w:r w:rsidR="006C5B53">
        <w:rPr>
          <w:rFonts w:ascii="Arial" w:hAnsi="Arial" w:cs="Arial"/>
          <w:sz w:val="24"/>
          <w:szCs w:val="22"/>
        </w:rPr>
        <w:t xml:space="preserve">“it was natural for walkers to enquire of the landowner” given the route’s uncertain status, I have nonetheless discounted the evidence supplied by these four users. This means </w:t>
      </w:r>
      <w:r w:rsidR="0060459D">
        <w:rPr>
          <w:rFonts w:ascii="Arial" w:hAnsi="Arial" w:cs="Arial"/>
          <w:sz w:val="24"/>
          <w:szCs w:val="22"/>
        </w:rPr>
        <w:t xml:space="preserve">there are 10 users who have provided admissible evidence of use. </w:t>
      </w:r>
      <w:r w:rsidR="008C40CF">
        <w:rPr>
          <w:rFonts w:ascii="Arial" w:hAnsi="Arial" w:cs="Arial"/>
          <w:sz w:val="24"/>
          <w:szCs w:val="22"/>
        </w:rPr>
        <w:t xml:space="preserve"> </w:t>
      </w:r>
      <w:r w:rsidR="0049196A">
        <w:rPr>
          <w:rFonts w:ascii="Arial" w:hAnsi="Arial" w:cs="Arial"/>
          <w:sz w:val="24"/>
          <w:szCs w:val="22"/>
        </w:rPr>
        <w:t xml:space="preserve"> </w:t>
      </w:r>
      <w:r w:rsidR="00E659B1">
        <w:rPr>
          <w:rFonts w:ascii="Arial" w:hAnsi="Arial" w:cs="Arial"/>
          <w:sz w:val="24"/>
          <w:szCs w:val="22"/>
        </w:rPr>
        <w:t xml:space="preserve"> </w:t>
      </w:r>
      <w:r w:rsidR="00482157">
        <w:rPr>
          <w:rFonts w:ascii="Arial" w:hAnsi="Arial" w:cs="Arial"/>
          <w:sz w:val="24"/>
          <w:szCs w:val="22"/>
        </w:rPr>
        <w:t xml:space="preserve"> </w:t>
      </w:r>
    </w:p>
    <w:p w14:paraId="534D5DA8" w14:textId="75FEC2BB" w:rsidR="001D2562" w:rsidRPr="009B1745" w:rsidRDefault="00260FF0" w:rsidP="00414F1B">
      <w:pPr>
        <w:pStyle w:val="Style1"/>
        <w:rPr>
          <w:rFonts w:ascii="Arial" w:hAnsi="Arial" w:cs="Arial"/>
          <w:i/>
          <w:iCs/>
          <w:sz w:val="24"/>
          <w:szCs w:val="22"/>
        </w:rPr>
      </w:pPr>
      <w:r>
        <w:rPr>
          <w:rFonts w:ascii="Arial" w:hAnsi="Arial" w:cs="Arial"/>
          <w:sz w:val="24"/>
          <w:szCs w:val="22"/>
        </w:rPr>
        <w:t xml:space="preserve">The frequency of use </w:t>
      </w:r>
      <w:r w:rsidR="00BF6755">
        <w:rPr>
          <w:rFonts w:ascii="Arial" w:hAnsi="Arial" w:cs="Arial"/>
          <w:sz w:val="24"/>
          <w:szCs w:val="22"/>
        </w:rPr>
        <w:t xml:space="preserve">of the Application Route is low. Of the </w:t>
      </w:r>
      <w:r w:rsidR="005675EE">
        <w:rPr>
          <w:rFonts w:ascii="Arial" w:hAnsi="Arial" w:cs="Arial"/>
          <w:sz w:val="24"/>
          <w:szCs w:val="22"/>
        </w:rPr>
        <w:t xml:space="preserve">10 people who described admissible use during the relevant period, </w:t>
      </w:r>
      <w:r w:rsidR="00402D72">
        <w:rPr>
          <w:rFonts w:ascii="Arial" w:hAnsi="Arial" w:cs="Arial"/>
          <w:sz w:val="24"/>
          <w:szCs w:val="22"/>
        </w:rPr>
        <w:t>one described monthly use</w:t>
      </w:r>
      <w:r w:rsidR="00B21A44">
        <w:rPr>
          <w:rFonts w:ascii="Arial" w:hAnsi="Arial" w:cs="Arial"/>
          <w:sz w:val="24"/>
          <w:szCs w:val="22"/>
        </w:rPr>
        <w:t xml:space="preserve">, four used the Route every few months, </w:t>
      </w:r>
      <w:r w:rsidR="00401141">
        <w:rPr>
          <w:rFonts w:ascii="Arial" w:hAnsi="Arial" w:cs="Arial"/>
          <w:sz w:val="24"/>
          <w:szCs w:val="22"/>
        </w:rPr>
        <w:t>and four users walked the path on fewer than four occasions.</w:t>
      </w:r>
      <w:r w:rsidR="0071369F">
        <w:rPr>
          <w:rFonts w:ascii="Arial" w:hAnsi="Arial" w:cs="Arial"/>
          <w:sz w:val="24"/>
          <w:szCs w:val="22"/>
        </w:rPr>
        <w:t xml:space="preserve"> </w:t>
      </w:r>
      <w:r w:rsidR="00034F4F">
        <w:rPr>
          <w:rFonts w:ascii="Arial" w:hAnsi="Arial" w:cs="Arial"/>
          <w:sz w:val="24"/>
          <w:szCs w:val="22"/>
        </w:rPr>
        <w:t xml:space="preserve">Around half of the users refer to seeing others on the Appeal Route, though this was usually </w:t>
      </w:r>
      <w:r w:rsidR="00643F08">
        <w:rPr>
          <w:rFonts w:ascii="Arial" w:hAnsi="Arial" w:cs="Arial"/>
          <w:sz w:val="24"/>
          <w:szCs w:val="22"/>
        </w:rPr>
        <w:t>fellow</w:t>
      </w:r>
      <w:r w:rsidR="00034F4F">
        <w:rPr>
          <w:rFonts w:ascii="Arial" w:hAnsi="Arial" w:cs="Arial"/>
          <w:sz w:val="24"/>
          <w:szCs w:val="22"/>
        </w:rPr>
        <w:t xml:space="preserve"> members of their respective walking groups. </w:t>
      </w:r>
    </w:p>
    <w:p w14:paraId="516B4FDB" w14:textId="39D7C6F6" w:rsidR="009B1745" w:rsidRPr="00467997" w:rsidRDefault="009B1745" w:rsidP="00414F1B">
      <w:pPr>
        <w:pStyle w:val="Style1"/>
        <w:rPr>
          <w:rFonts w:ascii="Arial" w:hAnsi="Arial" w:cs="Arial"/>
          <w:i/>
          <w:iCs/>
          <w:sz w:val="24"/>
          <w:szCs w:val="22"/>
        </w:rPr>
      </w:pPr>
      <w:r>
        <w:rPr>
          <w:rFonts w:ascii="Arial" w:hAnsi="Arial" w:cs="Arial"/>
          <w:sz w:val="24"/>
          <w:szCs w:val="22"/>
        </w:rPr>
        <w:t xml:space="preserve">The Appellant </w:t>
      </w:r>
      <w:r w:rsidR="008B3F89">
        <w:rPr>
          <w:rFonts w:ascii="Arial" w:hAnsi="Arial" w:cs="Arial"/>
          <w:sz w:val="24"/>
          <w:szCs w:val="22"/>
        </w:rPr>
        <w:t xml:space="preserve">highlights that </w:t>
      </w:r>
      <w:r w:rsidR="003A580D">
        <w:rPr>
          <w:rFonts w:ascii="Arial" w:hAnsi="Arial" w:cs="Arial"/>
          <w:sz w:val="24"/>
          <w:szCs w:val="22"/>
        </w:rPr>
        <w:t>Carham is a sparsely populated parish</w:t>
      </w:r>
      <w:r w:rsidR="00442775">
        <w:rPr>
          <w:rFonts w:ascii="Arial" w:hAnsi="Arial" w:cs="Arial"/>
          <w:sz w:val="24"/>
          <w:szCs w:val="22"/>
        </w:rPr>
        <w:t xml:space="preserve">, and they contend that the Council did not take this into account when deciding not to make an order. </w:t>
      </w:r>
      <w:r w:rsidR="00502315">
        <w:rPr>
          <w:rFonts w:ascii="Arial" w:hAnsi="Arial" w:cs="Arial"/>
          <w:sz w:val="24"/>
          <w:szCs w:val="22"/>
        </w:rPr>
        <w:t xml:space="preserve">While I </w:t>
      </w:r>
      <w:r w:rsidR="00C02DB2">
        <w:rPr>
          <w:rFonts w:ascii="Arial" w:hAnsi="Arial" w:cs="Arial"/>
          <w:sz w:val="24"/>
          <w:szCs w:val="22"/>
        </w:rPr>
        <w:t>accept</w:t>
      </w:r>
      <w:r w:rsidR="00502315">
        <w:rPr>
          <w:rFonts w:ascii="Arial" w:hAnsi="Arial" w:cs="Arial"/>
          <w:sz w:val="24"/>
          <w:szCs w:val="22"/>
        </w:rPr>
        <w:t xml:space="preserve"> that </w:t>
      </w:r>
      <w:r w:rsidR="00C02DB2">
        <w:rPr>
          <w:rFonts w:ascii="Arial" w:hAnsi="Arial" w:cs="Arial"/>
          <w:sz w:val="24"/>
          <w:szCs w:val="22"/>
        </w:rPr>
        <w:t>expectations</w:t>
      </w:r>
      <w:r w:rsidR="009D174F">
        <w:rPr>
          <w:rFonts w:ascii="Arial" w:hAnsi="Arial" w:cs="Arial"/>
          <w:sz w:val="24"/>
          <w:szCs w:val="22"/>
        </w:rPr>
        <w:t xml:space="preserve"> regarding numbers</w:t>
      </w:r>
      <w:r w:rsidR="00C02DB2">
        <w:rPr>
          <w:rFonts w:ascii="Arial" w:hAnsi="Arial" w:cs="Arial"/>
          <w:sz w:val="24"/>
          <w:szCs w:val="22"/>
        </w:rPr>
        <w:t xml:space="preserve"> of use</w:t>
      </w:r>
      <w:r w:rsidR="00DC2FCB">
        <w:rPr>
          <w:rFonts w:ascii="Arial" w:hAnsi="Arial" w:cs="Arial"/>
          <w:sz w:val="24"/>
          <w:szCs w:val="22"/>
        </w:rPr>
        <w:t>rs</w:t>
      </w:r>
      <w:r w:rsidR="00C02DB2">
        <w:rPr>
          <w:rFonts w:ascii="Arial" w:hAnsi="Arial" w:cs="Arial"/>
          <w:sz w:val="24"/>
          <w:szCs w:val="22"/>
        </w:rPr>
        <w:t xml:space="preserve"> should be adjusted to reflect population density, </w:t>
      </w:r>
      <w:r w:rsidR="00DC2FCB">
        <w:rPr>
          <w:rFonts w:ascii="Arial" w:hAnsi="Arial" w:cs="Arial"/>
          <w:sz w:val="24"/>
          <w:szCs w:val="22"/>
        </w:rPr>
        <w:t>th</w:t>
      </w:r>
      <w:r w:rsidR="00EF0875">
        <w:rPr>
          <w:rFonts w:ascii="Arial" w:hAnsi="Arial" w:cs="Arial"/>
          <w:sz w:val="24"/>
          <w:szCs w:val="22"/>
        </w:rPr>
        <w:t xml:space="preserve">is expectation does not necessarily extend to low frequency of use. </w:t>
      </w:r>
    </w:p>
    <w:p w14:paraId="17179D5D" w14:textId="3A90BF48" w:rsidR="00467997" w:rsidRPr="00467997" w:rsidRDefault="00467997" w:rsidP="00467997">
      <w:pPr>
        <w:pStyle w:val="Style1"/>
        <w:rPr>
          <w:rFonts w:ascii="Arial" w:hAnsi="Arial" w:cs="Arial"/>
          <w:color w:val="000000" w:themeColor="text1"/>
          <w:sz w:val="24"/>
          <w:szCs w:val="22"/>
        </w:rPr>
      </w:pPr>
      <w:r>
        <w:rPr>
          <w:rFonts w:ascii="Arial" w:hAnsi="Arial" w:cs="Arial"/>
          <w:color w:val="000000" w:themeColor="text1"/>
          <w:sz w:val="24"/>
          <w:szCs w:val="22"/>
        </w:rPr>
        <w:t>I have seen no evidence that indicates the user within the relevant period was by force. There is also no suggestion that the use was by stealth or that it was interrupted during the 20-year period.</w:t>
      </w:r>
    </w:p>
    <w:p w14:paraId="3273A424" w14:textId="461F9A1D" w:rsidR="007845D1" w:rsidRPr="003D1992" w:rsidRDefault="009C64F4" w:rsidP="00414F1B">
      <w:pPr>
        <w:pStyle w:val="Style1"/>
        <w:numPr>
          <w:ilvl w:val="0"/>
          <w:numId w:val="0"/>
        </w:numPr>
        <w:rPr>
          <w:rFonts w:ascii="Arial" w:hAnsi="Arial" w:cs="Arial"/>
          <w:i/>
          <w:iCs/>
          <w:sz w:val="24"/>
          <w:szCs w:val="22"/>
        </w:rPr>
      </w:pPr>
      <w:r w:rsidRPr="003D1992">
        <w:rPr>
          <w:rFonts w:ascii="Arial" w:hAnsi="Arial" w:cs="Arial"/>
          <w:i/>
          <w:iCs/>
          <w:sz w:val="24"/>
          <w:szCs w:val="22"/>
        </w:rPr>
        <w:lastRenderedPageBreak/>
        <w:t>Whether there was no intention to dedicate a public right of way</w:t>
      </w:r>
    </w:p>
    <w:p w14:paraId="03D4C11E" w14:textId="686119C4" w:rsidR="00493434" w:rsidRPr="00493434" w:rsidRDefault="003D1992" w:rsidP="00493434">
      <w:pPr>
        <w:pStyle w:val="Style1"/>
        <w:rPr>
          <w:rFonts w:ascii="Arial" w:hAnsi="Arial" w:cs="Arial"/>
          <w:i/>
          <w:iCs/>
          <w:color w:val="auto"/>
          <w:sz w:val="24"/>
          <w:szCs w:val="22"/>
        </w:rPr>
      </w:pPr>
      <w:r w:rsidRPr="00493434">
        <w:rPr>
          <w:rFonts w:ascii="Arial" w:hAnsi="Arial" w:cs="Arial"/>
          <w:sz w:val="24"/>
          <w:szCs w:val="22"/>
        </w:rPr>
        <w:t xml:space="preserve">I have not been provided with any evidence from or on behalf of the landowner, leading me to </w:t>
      </w:r>
      <w:r w:rsidR="00F05F8B">
        <w:rPr>
          <w:rFonts w:ascii="Arial" w:hAnsi="Arial" w:cs="Arial"/>
          <w:sz w:val="24"/>
          <w:szCs w:val="22"/>
        </w:rPr>
        <w:t>the conclusion</w:t>
      </w:r>
      <w:r w:rsidRPr="00493434">
        <w:rPr>
          <w:rFonts w:ascii="Arial" w:hAnsi="Arial" w:cs="Arial"/>
          <w:sz w:val="24"/>
          <w:szCs w:val="22"/>
        </w:rPr>
        <w:t xml:space="preserve"> that they</w:t>
      </w:r>
      <w:r w:rsidR="004371DE" w:rsidRPr="00493434">
        <w:rPr>
          <w:rFonts w:ascii="Arial" w:hAnsi="Arial" w:cs="Arial"/>
          <w:sz w:val="24"/>
          <w:szCs w:val="22"/>
        </w:rPr>
        <w:t xml:space="preserve"> did not play an active role in the Council’s investigation.</w:t>
      </w:r>
      <w:r w:rsidR="00493434" w:rsidRPr="00493434">
        <w:rPr>
          <w:rFonts w:ascii="Arial" w:hAnsi="Arial" w:cs="Arial"/>
          <w:sz w:val="24"/>
          <w:szCs w:val="22"/>
        </w:rPr>
        <w:t xml:space="preserve"> I have seen no evidence to suggest that the landowner took actions during this period that successfully communicated a lack of intention to dedicate a public right of way over the </w:t>
      </w:r>
      <w:r w:rsidR="009722F2">
        <w:rPr>
          <w:rFonts w:ascii="Arial" w:hAnsi="Arial" w:cs="Arial"/>
          <w:sz w:val="24"/>
          <w:szCs w:val="22"/>
        </w:rPr>
        <w:t>Appeal</w:t>
      </w:r>
      <w:r w:rsidR="00493434" w:rsidRPr="00493434">
        <w:rPr>
          <w:rFonts w:ascii="Arial" w:hAnsi="Arial" w:cs="Arial"/>
          <w:sz w:val="24"/>
          <w:szCs w:val="22"/>
        </w:rPr>
        <w:t xml:space="preserve"> </w:t>
      </w:r>
      <w:r w:rsidR="009722F2">
        <w:rPr>
          <w:rFonts w:ascii="Arial" w:hAnsi="Arial" w:cs="Arial"/>
          <w:sz w:val="24"/>
          <w:szCs w:val="22"/>
        </w:rPr>
        <w:t>R</w:t>
      </w:r>
      <w:r w:rsidR="00493434" w:rsidRPr="00493434">
        <w:rPr>
          <w:rFonts w:ascii="Arial" w:hAnsi="Arial" w:cs="Arial"/>
          <w:sz w:val="24"/>
          <w:szCs w:val="22"/>
        </w:rPr>
        <w:t>oute.</w:t>
      </w:r>
    </w:p>
    <w:p w14:paraId="2465BA80" w14:textId="780AB091" w:rsidR="004E2BAE" w:rsidRPr="004E2BAE" w:rsidRDefault="00773B77" w:rsidP="00414F1B">
      <w:pPr>
        <w:pStyle w:val="Style1"/>
        <w:numPr>
          <w:ilvl w:val="0"/>
          <w:numId w:val="0"/>
        </w:numPr>
        <w:rPr>
          <w:rFonts w:ascii="Arial" w:hAnsi="Arial" w:cs="Arial"/>
          <w:i/>
          <w:iCs/>
          <w:sz w:val="24"/>
          <w:szCs w:val="24"/>
        </w:rPr>
      </w:pPr>
      <w:r>
        <w:rPr>
          <w:rFonts w:ascii="Arial" w:hAnsi="Arial" w:cs="Arial"/>
          <w:i/>
          <w:iCs/>
          <w:sz w:val="24"/>
          <w:szCs w:val="24"/>
        </w:rPr>
        <w:t xml:space="preserve">Conclusions on </w:t>
      </w:r>
      <w:r w:rsidR="004E0581">
        <w:rPr>
          <w:rFonts w:ascii="Arial" w:hAnsi="Arial" w:cs="Arial"/>
          <w:i/>
          <w:iCs/>
          <w:sz w:val="24"/>
          <w:szCs w:val="24"/>
        </w:rPr>
        <w:t>the Section 31 tests</w:t>
      </w:r>
    </w:p>
    <w:p w14:paraId="547A24AB" w14:textId="7E0511E6" w:rsidR="00101F9C" w:rsidRDefault="00F34654" w:rsidP="0062583E">
      <w:pPr>
        <w:pStyle w:val="Style1"/>
        <w:rPr>
          <w:rFonts w:ascii="Arial" w:hAnsi="Arial" w:cs="Arial"/>
          <w:sz w:val="24"/>
          <w:szCs w:val="24"/>
        </w:rPr>
      </w:pPr>
      <w:r>
        <w:rPr>
          <w:rFonts w:ascii="Arial" w:hAnsi="Arial" w:cs="Arial"/>
          <w:color w:val="000000" w:themeColor="text1"/>
          <w:sz w:val="24"/>
          <w:szCs w:val="22"/>
        </w:rPr>
        <w:t xml:space="preserve">I have concluded that the relevant period is 2003 to 2023. I am satisfied that </w:t>
      </w:r>
      <w:r w:rsidR="00323310">
        <w:rPr>
          <w:rFonts w:ascii="Arial" w:hAnsi="Arial" w:cs="Arial"/>
          <w:color w:val="000000" w:themeColor="text1"/>
          <w:sz w:val="24"/>
          <w:szCs w:val="22"/>
        </w:rPr>
        <w:t xml:space="preserve">the </w:t>
      </w:r>
      <w:r w:rsidR="005764D0">
        <w:rPr>
          <w:rFonts w:ascii="Arial" w:hAnsi="Arial" w:cs="Arial"/>
          <w:color w:val="000000" w:themeColor="text1"/>
          <w:sz w:val="24"/>
          <w:szCs w:val="22"/>
        </w:rPr>
        <w:t xml:space="preserve">admissible </w:t>
      </w:r>
      <w:r w:rsidR="00323310">
        <w:rPr>
          <w:rFonts w:ascii="Arial" w:hAnsi="Arial" w:cs="Arial"/>
          <w:color w:val="000000" w:themeColor="text1"/>
          <w:sz w:val="24"/>
          <w:szCs w:val="22"/>
        </w:rPr>
        <w:t xml:space="preserve">user evidence is credible and indicates that the Appeal Route was used by the public on foot. </w:t>
      </w:r>
      <w:r w:rsidR="0062583E" w:rsidRPr="00C42904">
        <w:rPr>
          <w:rFonts w:ascii="Arial" w:hAnsi="Arial" w:cs="Arial"/>
          <w:sz w:val="24"/>
          <w:szCs w:val="24"/>
        </w:rPr>
        <w:t>There is no evidence to suggest that th</w:t>
      </w:r>
      <w:r w:rsidR="00876E4E">
        <w:rPr>
          <w:rFonts w:ascii="Arial" w:hAnsi="Arial" w:cs="Arial"/>
          <w:sz w:val="24"/>
          <w:szCs w:val="24"/>
        </w:rPr>
        <w:t>is</w:t>
      </w:r>
      <w:r w:rsidR="005764D0">
        <w:rPr>
          <w:rFonts w:ascii="Arial" w:hAnsi="Arial" w:cs="Arial"/>
          <w:sz w:val="24"/>
          <w:szCs w:val="24"/>
        </w:rPr>
        <w:t xml:space="preserve"> </w:t>
      </w:r>
      <w:r w:rsidR="0062583E" w:rsidRPr="00C42904">
        <w:rPr>
          <w:rFonts w:ascii="Arial" w:hAnsi="Arial" w:cs="Arial"/>
          <w:sz w:val="24"/>
          <w:szCs w:val="24"/>
        </w:rPr>
        <w:t xml:space="preserve">use was anything other than as of right, and there is no indication of </w:t>
      </w:r>
      <w:r w:rsidR="0062583E">
        <w:rPr>
          <w:rFonts w:ascii="Arial" w:hAnsi="Arial" w:cs="Arial"/>
          <w:sz w:val="24"/>
          <w:szCs w:val="24"/>
        </w:rPr>
        <w:t xml:space="preserve">any periods of </w:t>
      </w:r>
      <w:r w:rsidR="0062583E" w:rsidRPr="00C42904">
        <w:rPr>
          <w:rFonts w:ascii="Arial" w:hAnsi="Arial" w:cs="Arial"/>
          <w:sz w:val="24"/>
          <w:szCs w:val="24"/>
        </w:rPr>
        <w:t xml:space="preserve">interruption. There is </w:t>
      </w:r>
      <w:r w:rsidR="00246B72">
        <w:rPr>
          <w:rFonts w:ascii="Arial" w:hAnsi="Arial" w:cs="Arial"/>
          <w:sz w:val="24"/>
          <w:szCs w:val="24"/>
        </w:rPr>
        <w:t xml:space="preserve">also </w:t>
      </w:r>
      <w:r w:rsidR="0062583E" w:rsidRPr="00C42904">
        <w:rPr>
          <w:rFonts w:ascii="Arial" w:hAnsi="Arial" w:cs="Arial"/>
          <w:sz w:val="24"/>
          <w:szCs w:val="24"/>
        </w:rPr>
        <w:t xml:space="preserve">no evidence of any actions by or on behalf of the landowner sufficient to convey to the public that there was no intention to dedicate a public right of way over the </w:t>
      </w:r>
      <w:r w:rsidR="0062583E">
        <w:rPr>
          <w:rFonts w:ascii="Arial" w:hAnsi="Arial" w:cs="Arial"/>
          <w:sz w:val="24"/>
          <w:szCs w:val="24"/>
        </w:rPr>
        <w:t>Appeal Route</w:t>
      </w:r>
      <w:r w:rsidR="0062583E" w:rsidRPr="00C42904">
        <w:rPr>
          <w:rFonts w:ascii="Arial" w:hAnsi="Arial" w:cs="Arial"/>
          <w:sz w:val="24"/>
          <w:szCs w:val="24"/>
        </w:rPr>
        <w:t>.</w:t>
      </w:r>
      <w:r w:rsidR="0062583E">
        <w:rPr>
          <w:rFonts w:ascii="Arial" w:hAnsi="Arial" w:cs="Arial"/>
          <w:sz w:val="24"/>
          <w:szCs w:val="24"/>
        </w:rPr>
        <w:t xml:space="preserve"> Although the number of users may be considered consistent with a rural area of low population, the low frequency of use leads me to </w:t>
      </w:r>
      <w:r w:rsidR="000475EE">
        <w:rPr>
          <w:rFonts w:ascii="Arial" w:hAnsi="Arial" w:cs="Arial"/>
          <w:sz w:val="24"/>
          <w:szCs w:val="24"/>
        </w:rPr>
        <w:t>conclude</w:t>
      </w:r>
      <w:r w:rsidR="0062583E">
        <w:rPr>
          <w:rFonts w:ascii="Arial" w:hAnsi="Arial" w:cs="Arial"/>
          <w:sz w:val="24"/>
          <w:szCs w:val="24"/>
        </w:rPr>
        <w:t xml:space="preserve"> that it is unlikely to have come to the attention of the landowner. I am therefore </w:t>
      </w:r>
      <w:r w:rsidR="007748FD">
        <w:rPr>
          <w:rFonts w:ascii="Arial" w:hAnsi="Arial" w:cs="Arial"/>
          <w:sz w:val="24"/>
          <w:szCs w:val="24"/>
        </w:rPr>
        <w:t>of the view</w:t>
      </w:r>
      <w:r w:rsidR="00A70D9B">
        <w:rPr>
          <w:rFonts w:ascii="Arial" w:hAnsi="Arial" w:cs="Arial"/>
          <w:sz w:val="24"/>
          <w:szCs w:val="24"/>
        </w:rPr>
        <w:t xml:space="preserve"> </w:t>
      </w:r>
      <w:r w:rsidR="00822013">
        <w:rPr>
          <w:rFonts w:ascii="Arial" w:hAnsi="Arial" w:cs="Arial"/>
          <w:sz w:val="24"/>
          <w:szCs w:val="24"/>
        </w:rPr>
        <w:t xml:space="preserve">that the necessary tests have </w:t>
      </w:r>
      <w:r w:rsidR="007748FD">
        <w:rPr>
          <w:rFonts w:ascii="Arial" w:hAnsi="Arial" w:cs="Arial"/>
          <w:sz w:val="24"/>
          <w:szCs w:val="24"/>
        </w:rPr>
        <w:t xml:space="preserve">not </w:t>
      </w:r>
      <w:r w:rsidR="00822013">
        <w:rPr>
          <w:rFonts w:ascii="Arial" w:hAnsi="Arial" w:cs="Arial"/>
          <w:sz w:val="24"/>
          <w:szCs w:val="24"/>
        </w:rPr>
        <w:t>been met.</w:t>
      </w:r>
      <w:r w:rsidR="007748FD">
        <w:rPr>
          <w:rFonts w:ascii="Arial" w:hAnsi="Arial" w:cs="Arial"/>
          <w:sz w:val="24"/>
          <w:szCs w:val="24"/>
        </w:rPr>
        <w:t xml:space="preserve"> I am not satisfied that</w:t>
      </w:r>
      <w:r w:rsidR="00F01486">
        <w:rPr>
          <w:rFonts w:ascii="Arial" w:hAnsi="Arial" w:cs="Arial"/>
          <w:sz w:val="24"/>
          <w:szCs w:val="24"/>
        </w:rPr>
        <w:t xml:space="preserve"> it is reasonable to allege that</w:t>
      </w:r>
      <w:r w:rsidR="007748FD">
        <w:rPr>
          <w:rFonts w:ascii="Arial" w:hAnsi="Arial" w:cs="Arial"/>
          <w:sz w:val="24"/>
          <w:szCs w:val="24"/>
        </w:rPr>
        <w:t xml:space="preserve"> a public right of way </w:t>
      </w:r>
      <w:r w:rsidR="00660410">
        <w:rPr>
          <w:rFonts w:ascii="Arial" w:hAnsi="Arial" w:cs="Arial"/>
          <w:sz w:val="24"/>
          <w:szCs w:val="24"/>
        </w:rPr>
        <w:t xml:space="preserve">on foot </w:t>
      </w:r>
      <w:r w:rsidR="007748FD">
        <w:rPr>
          <w:rFonts w:ascii="Arial" w:hAnsi="Arial" w:cs="Arial"/>
          <w:sz w:val="24"/>
          <w:szCs w:val="24"/>
        </w:rPr>
        <w:t>exists over the Appeal Route</w:t>
      </w:r>
      <w:r w:rsidR="00660410">
        <w:rPr>
          <w:rFonts w:ascii="Arial" w:hAnsi="Arial" w:cs="Arial"/>
          <w:sz w:val="24"/>
          <w:szCs w:val="24"/>
        </w:rPr>
        <w:t xml:space="preserve">. </w:t>
      </w:r>
      <w:r w:rsidR="002A3FDE">
        <w:rPr>
          <w:rFonts w:ascii="Arial" w:hAnsi="Arial" w:cs="Arial"/>
          <w:sz w:val="24"/>
          <w:szCs w:val="24"/>
        </w:rPr>
        <w:t xml:space="preserve"> </w:t>
      </w:r>
    </w:p>
    <w:p w14:paraId="56EF137A" w14:textId="5509BC0C" w:rsidR="00CD5202" w:rsidRPr="00101F9C" w:rsidRDefault="00101F9C" w:rsidP="00101F9C">
      <w:pPr>
        <w:pStyle w:val="Style1"/>
        <w:numPr>
          <w:ilvl w:val="0"/>
          <w:numId w:val="0"/>
        </w:numPr>
        <w:rPr>
          <w:rFonts w:ascii="Arial" w:hAnsi="Arial" w:cs="Arial"/>
          <w:i/>
          <w:iCs/>
          <w:sz w:val="24"/>
          <w:szCs w:val="24"/>
        </w:rPr>
      </w:pPr>
      <w:r w:rsidRPr="00101F9C">
        <w:rPr>
          <w:rFonts w:ascii="Arial" w:hAnsi="Arial" w:cs="Arial"/>
          <w:b/>
          <w:bCs/>
          <w:i/>
          <w:iCs/>
          <w:color w:val="000000" w:themeColor="text1"/>
          <w:sz w:val="24"/>
          <w:szCs w:val="22"/>
        </w:rPr>
        <w:t>Common Law</w:t>
      </w:r>
      <w:r w:rsidR="00822013" w:rsidRPr="00101F9C">
        <w:rPr>
          <w:rFonts w:ascii="Arial" w:hAnsi="Arial" w:cs="Arial"/>
          <w:i/>
          <w:iCs/>
          <w:sz w:val="24"/>
          <w:szCs w:val="24"/>
        </w:rPr>
        <w:t xml:space="preserve"> </w:t>
      </w:r>
    </w:p>
    <w:p w14:paraId="6D929C9C" w14:textId="77777777" w:rsidR="003825CC" w:rsidRPr="003825CC" w:rsidRDefault="003825CC" w:rsidP="003825CC">
      <w:pPr>
        <w:pStyle w:val="Style1"/>
        <w:rPr>
          <w:rFonts w:ascii="Arial" w:hAnsi="Arial" w:cs="Arial"/>
          <w:sz w:val="24"/>
          <w:szCs w:val="24"/>
        </w:rPr>
      </w:pPr>
      <w:r w:rsidRPr="003825CC">
        <w:rPr>
          <w:rFonts w:ascii="Arial" w:hAnsi="Arial" w:cs="Arial"/>
          <w:sz w:val="24"/>
          <w:szCs w:val="24"/>
        </w:rPr>
        <w:t>Dedication of a highway can also be inferred through common law. This would require evidence both that the relevant landowners intended to dedicate a public right of way and that the public accepted said route. Unlike the Section 31 tests, there is no minimum qualifying period of use. Case law has established that the burden of proof lies with those attempting to show that dedication has taken place.</w:t>
      </w:r>
    </w:p>
    <w:p w14:paraId="3F375EF6" w14:textId="238C945A" w:rsidR="00101F9C" w:rsidRPr="0062583E" w:rsidRDefault="004D4938" w:rsidP="0062583E">
      <w:pPr>
        <w:pStyle w:val="Style1"/>
        <w:rPr>
          <w:rFonts w:ascii="Arial" w:hAnsi="Arial" w:cs="Arial"/>
          <w:sz w:val="24"/>
          <w:szCs w:val="24"/>
        </w:rPr>
      </w:pPr>
      <w:r>
        <w:rPr>
          <w:rFonts w:ascii="Arial" w:hAnsi="Arial" w:cs="Arial"/>
          <w:sz w:val="24"/>
          <w:szCs w:val="24"/>
        </w:rPr>
        <w:t xml:space="preserve">There is some evidence to suggest </w:t>
      </w:r>
      <w:r w:rsidR="002A4572">
        <w:rPr>
          <w:rFonts w:ascii="Arial" w:hAnsi="Arial" w:cs="Arial"/>
          <w:sz w:val="24"/>
          <w:szCs w:val="24"/>
        </w:rPr>
        <w:t xml:space="preserve">that the relevant landowner </w:t>
      </w:r>
      <w:r w:rsidR="00CE0BE8">
        <w:rPr>
          <w:rFonts w:ascii="Arial" w:hAnsi="Arial" w:cs="Arial"/>
          <w:sz w:val="24"/>
          <w:szCs w:val="24"/>
        </w:rPr>
        <w:t>may have been</w:t>
      </w:r>
      <w:r w:rsidR="002A4572">
        <w:rPr>
          <w:rFonts w:ascii="Arial" w:hAnsi="Arial" w:cs="Arial"/>
          <w:sz w:val="24"/>
          <w:szCs w:val="24"/>
        </w:rPr>
        <w:t xml:space="preserve"> aware of public use of the Appeal Route</w:t>
      </w:r>
      <w:r w:rsidR="00970EBB">
        <w:rPr>
          <w:rFonts w:ascii="Arial" w:hAnsi="Arial" w:cs="Arial"/>
          <w:sz w:val="24"/>
          <w:szCs w:val="24"/>
        </w:rPr>
        <w:t xml:space="preserve"> on foot</w:t>
      </w:r>
      <w:r w:rsidR="00C8524A">
        <w:rPr>
          <w:rFonts w:ascii="Arial" w:hAnsi="Arial" w:cs="Arial"/>
          <w:sz w:val="24"/>
          <w:szCs w:val="24"/>
        </w:rPr>
        <w:t>, al</w:t>
      </w:r>
      <w:r w:rsidR="00642C7E">
        <w:rPr>
          <w:rFonts w:ascii="Arial" w:hAnsi="Arial" w:cs="Arial"/>
          <w:sz w:val="24"/>
          <w:szCs w:val="24"/>
        </w:rPr>
        <w:t>though I note that</w:t>
      </w:r>
      <w:r w:rsidR="00C8524A">
        <w:rPr>
          <w:rFonts w:ascii="Arial" w:hAnsi="Arial" w:cs="Arial"/>
          <w:sz w:val="24"/>
          <w:szCs w:val="24"/>
        </w:rPr>
        <w:t xml:space="preserve"> this concerned requests for permissive access</w:t>
      </w:r>
      <w:r w:rsidR="001B0BF6">
        <w:rPr>
          <w:rFonts w:ascii="Arial" w:hAnsi="Arial" w:cs="Arial"/>
          <w:sz w:val="24"/>
          <w:szCs w:val="24"/>
        </w:rPr>
        <w:t xml:space="preserve"> (considered at paragraph 17)</w:t>
      </w:r>
      <w:r w:rsidR="00970EBB">
        <w:rPr>
          <w:rFonts w:ascii="Arial" w:hAnsi="Arial" w:cs="Arial"/>
          <w:sz w:val="24"/>
          <w:szCs w:val="24"/>
        </w:rPr>
        <w:t xml:space="preserve">. </w:t>
      </w:r>
      <w:r w:rsidR="007B12FF">
        <w:rPr>
          <w:rFonts w:ascii="Arial" w:hAnsi="Arial" w:cs="Arial"/>
          <w:sz w:val="24"/>
          <w:szCs w:val="24"/>
        </w:rPr>
        <w:t>M</w:t>
      </w:r>
      <w:r w:rsidR="00970EBB">
        <w:rPr>
          <w:rFonts w:ascii="Arial" w:hAnsi="Arial" w:cs="Arial"/>
          <w:sz w:val="24"/>
          <w:szCs w:val="24"/>
        </w:rPr>
        <w:t>y view is that there is</w:t>
      </w:r>
      <w:r w:rsidR="0070171B">
        <w:rPr>
          <w:rFonts w:ascii="Arial" w:hAnsi="Arial" w:cs="Arial"/>
          <w:color w:val="000000" w:themeColor="text1"/>
          <w:sz w:val="24"/>
          <w:szCs w:val="24"/>
        </w:rPr>
        <w:t xml:space="preserve"> insufficient evidence of use to demonstrate acceptance by the public. I am therefore not satisfied that public footpath rights have been dedicated over the Appeal Route.</w:t>
      </w:r>
      <w:r w:rsidR="00A0720E">
        <w:rPr>
          <w:rFonts w:ascii="Arial" w:hAnsi="Arial" w:cs="Arial"/>
          <w:color w:val="000000" w:themeColor="text1"/>
          <w:sz w:val="24"/>
          <w:szCs w:val="24"/>
        </w:rPr>
        <w:t xml:space="preserve"> </w:t>
      </w:r>
    </w:p>
    <w:p w14:paraId="00175C6E" w14:textId="329345F2" w:rsidR="00990D75" w:rsidRPr="008D3783" w:rsidRDefault="00990D75" w:rsidP="00CD5202">
      <w:pPr>
        <w:pStyle w:val="Style1"/>
        <w:numPr>
          <w:ilvl w:val="0"/>
          <w:numId w:val="0"/>
        </w:numPr>
        <w:rPr>
          <w:rFonts w:ascii="Arial" w:hAnsi="Arial" w:cs="Arial"/>
          <w:b/>
          <w:bCs/>
          <w:sz w:val="24"/>
          <w:szCs w:val="24"/>
        </w:rPr>
      </w:pPr>
      <w:r w:rsidRPr="008D3783">
        <w:rPr>
          <w:rFonts w:ascii="Arial" w:hAnsi="Arial" w:cs="Arial"/>
          <w:b/>
          <w:bCs/>
          <w:sz w:val="24"/>
          <w:szCs w:val="24"/>
        </w:rPr>
        <w:t>Other Matters</w:t>
      </w:r>
    </w:p>
    <w:p w14:paraId="09553747" w14:textId="6D3D9538" w:rsidR="00C909FD" w:rsidRPr="00311CF1" w:rsidRDefault="00C909FD" w:rsidP="00311CF1">
      <w:pPr>
        <w:pStyle w:val="Style1"/>
        <w:ind w:left="431" w:hanging="431"/>
        <w:rPr>
          <w:rFonts w:ascii="Arial" w:hAnsi="Arial" w:cs="Arial"/>
          <w:i/>
          <w:sz w:val="24"/>
          <w:szCs w:val="24"/>
        </w:rPr>
      </w:pPr>
      <w:r w:rsidRPr="00C909FD">
        <w:rPr>
          <w:rFonts w:ascii="Arial" w:hAnsi="Arial" w:cs="Arial"/>
          <w:iCs/>
          <w:sz w:val="24"/>
          <w:szCs w:val="24"/>
        </w:rPr>
        <w:t xml:space="preserve">The Appellant and many of the users have </w:t>
      </w:r>
      <w:r>
        <w:rPr>
          <w:rFonts w:ascii="Arial" w:hAnsi="Arial" w:cs="Arial"/>
          <w:iCs/>
          <w:sz w:val="24"/>
          <w:szCs w:val="24"/>
        </w:rPr>
        <w:t>made representations relating to the utility of the</w:t>
      </w:r>
      <w:r w:rsidR="00625F30">
        <w:rPr>
          <w:rFonts w:ascii="Arial" w:hAnsi="Arial" w:cs="Arial"/>
          <w:iCs/>
          <w:sz w:val="24"/>
          <w:szCs w:val="24"/>
        </w:rPr>
        <w:t xml:space="preserve"> Appeal Route, </w:t>
      </w:r>
      <w:r w:rsidR="00207B22">
        <w:rPr>
          <w:rFonts w:ascii="Arial" w:hAnsi="Arial" w:cs="Arial"/>
          <w:iCs/>
          <w:sz w:val="24"/>
          <w:szCs w:val="24"/>
        </w:rPr>
        <w:t xml:space="preserve">with particular reference to its connecting position between two </w:t>
      </w:r>
      <w:r w:rsidR="0049767C">
        <w:rPr>
          <w:rFonts w:ascii="Arial" w:hAnsi="Arial" w:cs="Arial"/>
          <w:iCs/>
          <w:sz w:val="24"/>
          <w:szCs w:val="24"/>
        </w:rPr>
        <w:t xml:space="preserve">public footpaths (discussed at paragraph 16). Though </w:t>
      </w:r>
      <w:r w:rsidR="007104A5">
        <w:rPr>
          <w:rFonts w:ascii="Arial" w:hAnsi="Arial" w:cs="Arial"/>
          <w:iCs/>
          <w:sz w:val="24"/>
          <w:szCs w:val="24"/>
        </w:rPr>
        <w:t xml:space="preserve">I can understand the logic of these arguments, </w:t>
      </w:r>
      <w:r w:rsidR="008179F7">
        <w:rPr>
          <w:rFonts w:ascii="Arial" w:hAnsi="Arial" w:cs="Arial"/>
          <w:sz w:val="24"/>
          <w:szCs w:val="24"/>
        </w:rPr>
        <w:t>they cannot influence the issue of whether or not public footpath rights exist over the Appeal Route. A definitive map modification order does not create any new public rights of way, but rather records those already in existence in accordance with the</w:t>
      </w:r>
      <w:r w:rsidR="00834EFA">
        <w:rPr>
          <w:rFonts w:ascii="Arial" w:hAnsi="Arial" w:cs="Arial"/>
          <w:sz w:val="24"/>
          <w:szCs w:val="24"/>
        </w:rPr>
        <w:t xml:space="preserve"> Council’</w:t>
      </w:r>
      <w:r w:rsidR="008179F7">
        <w:rPr>
          <w:rFonts w:ascii="Arial" w:hAnsi="Arial" w:cs="Arial"/>
          <w:sz w:val="24"/>
          <w:szCs w:val="24"/>
        </w:rPr>
        <w:t xml:space="preserve">s duty to keep the </w:t>
      </w:r>
      <w:r w:rsidR="00CD4814">
        <w:rPr>
          <w:rFonts w:ascii="Arial" w:hAnsi="Arial" w:cs="Arial"/>
          <w:sz w:val="24"/>
          <w:szCs w:val="24"/>
        </w:rPr>
        <w:t>DMS</w:t>
      </w:r>
      <w:r w:rsidR="008179F7">
        <w:rPr>
          <w:rFonts w:ascii="Arial" w:hAnsi="Arial" w:cs="Arial"/>
          <w:sz w:val="24"/>
          <w:szCs w:val="24"/>
        </w:rPr>
        <w:t xml:space="preserve"> up-to-date. </w:t>
      </w:r>
    </w:p>
    <w:p w14:paraId="5A2C95BB" w14:textId="3078A703" w:rsidR="006B07E5" w:rsidRPr="006B07E5" w:rsidRDefault="00D72E27" w:rsidP="00CD5202">
      <w:pPr>
        <w:pStyle w:val="Style1"/>
        <w:ind w:left="431" w:hanging="431"/>
        <w:rPr>
          <w:rFonts w:ascii="Arial" w:hAnsi="Arial" w:cs="Arial"/>
          <w:i/>
          <w:sz w:val="24"/>
          <w:szCs w:val="24"/>
        </w:rPr>
      </w:pPr>
      <w:r>
        <w:rPr>
          <w:rFonts w:ascii="Arial" w:hAnsi="Arial" w:cs="Arial"/>
          <w:iCs/>
          <w:sz w:val="24"/>
          <w:szCs w:val="24"/>
        </w:rPr>
        <w:t>The Appellant has made representations relating to section 2</w:t>
      </w:r>
      <w:r w:rsidR="002F1360">
        <w:rPr>
          <w:rFonts w:ascii="Arial" w:hAnsi="Arial" w:cs="Arial"/>
          <w:iCs/>
          <w:sz w:val="24"/>
          <w:szCs w:val="24"/>
        </w:rPr>
        <w:t>6</w:t>
      </w:r>
      <w:r>
        <w:rPr>
          <w:rFonts w:ascii="Arial" w:hAnsi="Arial" w:cs="Arial"/>
          <w:iCs/>
          <w:sz w:val="24"/>
          <w:szCs w:val="24"/>
        </w:rPr>
        <w:t xml:space="preserve"> of the 1980 Act</w:t>
      </w:r>
      <w:r w:rsidR="00F26B53">
        <w:rPr>
          <w:rFonts w:ascii="Arial" w:hAnsi="Arial" w:cs="Arial"/>
          <w:iCs/>
          <w:sz w:val="24"/>
          <w:szCs w:val="24"/>
        </w:rPr>
        <w:t xml:space="preserve"> (</w:t>
      </w:r>
      <w:r w:rsidR="002F1360">
        <w:rPr>
          <w:rFonts w:ascii="Arial" w:hAnsi="Arial" w:cs="Arial"/>
          <w:iCs/>
          <w:sz w:val="24"/>
          <w:szCs w:val="24"/>
        </w:rPr>
        <w:t xml:space="preserve">‘Compulsory powers </w:t>
      </w:r>
      <w:r w:rsidR="0004761A">
        <w:rPr>
          <w:rFonts w:ascii="Arial" w:hAnsi="Arial" w:cs="Arial"/>
          <w:iCs/>
          <w:sz w:val="24"/>
          <w:szCs w:val="24"/>
        </w:rPr>
        <w:t>for creation of footpaths and bridleways</w:t>
      </w:r>
      <w:r w:rsidR="004F0B47">
        <w:rPr>
          <w:rFonts w:ascii="Arial" w:hAnsi="Arial" w:cs="Arial"/>
          <w:iCs/>
          <w:sz w:val="24"/>
          <w:szCs w:val="24"/>
        </w:rPr>
        <w:t>’</w:t>
      </w:r>
      <w:r w:rsidR="00F26B53">
        <w:rPr>
          <w:rFonts w:ascii="Arial" w:hAnsi="Arial" w:cs="Arial"/>
          <w:iCs/>
          <w:sz w:val="24"/>
          <w:szCs w:val="24"/>
        </w:rPr>
        <w:t>)</w:t>
      </w:r>
      <w:r>
        <w:rPr>
          <w:rFonts w:ascii="Arial" w:hAnsi="Arial" w:cs="Arial"/>
          <w:iCs/>
          <w:sz w:val="24"/>
          <w:szCs w:val="24"/>
        </w:rPr>
        <w:t xml:space="preserve">, arguing that the Council should have considered </w:t>
      </w:r>
      <w:r w:rsidR="00F26B53">
        <w:rPr>
          <w:rFonts w:ascii="Arial" w:hAnsi="Arial" w:cs="Arial"/>
          <w:iCs/>
          <w:sz w:val="24"/>
          <w:szCs w:val="24"/>
        </w:rPr>
        <w:t>making an order under these provisions.</w:t>
      </w:r>
      <w:r w:rsidR="0004761A">
        <w:rPr>
          <w:rFonts w:ascii="Arial" w:hAnsi="Arial" w:cs="Arial"/>
          <w:iCs/>
          <w:sz w:val="24"/>
          <w:szCs w:val="24"/>
        </w:rPr>
        <w:t xml:space="preserve"> </w:t>
      </w:r>
      <w:r w:rsidR="00613908">
        <w:rPr>
          <w:rFonts w:ascii="Arial" w:hAnsi="Arial" w:cs="Arial"/>
          <w:iCs/>
          <w:sz w:val="24"/>
          <w:szCs w:val="24"/>
        </w:rPr>
        <w:t xml:space="preserve">While noting these representations, they have had no bearing on my decision. My task solely concerns </w:t>
      </w:r>
      <w:r w:rsidR="003C3085">
        <w:rPr>
          <w:rFonts w:ascii="Arial" w:hAnsi="Arial" w:cs="Arial"/>
          <w:iCs/>
          <w:sz w:val="24"/>
          <w:szCs w:val="24"/>
        </w:rPr>
        <w:t xml:space="preserve">the statutory provisions set out above. </w:t>
      </w:r>
      <w:r w:rsidR="00E01CCA">
        <w:rPr>
          <w:rFonts w:ascii="Arial" w:hAnsi="Arial" w:cs="Arial"/>
          <w:color w:val="000000" w:themeColor="text1"/>
          <w:sz w:val="24"/>
          <w:szCs w:val="24"/>
        </w:rPr>
        <w:t xml:space="preserve">The parties could consider </w:t>
      </w:r>
      <w:r w:rsidR="00E01CCA">
        <w:rPr>
          <w:rFonts w:ascii="Arial" w:hAnsi="Arial" w:cs="Arial"/>
          <w:color w:val="000000" w:themeColor="text1"/>
          <w:sz w:val="24"/>
          <w:szCs w:val="24"/>
        </w:rPr>
        <w:lastRenderedPageBreak/>
        <w:t xml:space="preserve">taking other actions to secure dedication of the Appeal Route by approaching the landowner about a creation agreement or order.   </w:t>
      </w:r>
    </w:p>
    <w:p w14:paraId="40CF3406" w14:textId="086459F3" w:rsidR="006E60DB" w:rsidRPr="00162700" w:rsidRDefault="006E60DB" w:rsidP="00C94150">
      <w:pPr>
        <w:pStyle w:val="Style1"/>
        <w:numPr>
          <w:ilvl w:val="0"/>
          <w:numId w:val="0"/>
        </w:numPr>
        <w:rPr>
          <w:rFonts w:ascii="Arial" w:hAnsi="Arial" w:cs="Arial"/>
          <w:i/>
          <w:sz w:val="24"/>
          <w:szCs w:val="24"/>
        </w:rPr>
      </w:pPr>
      <w:r w:rsidRPr="00162700">
        <w:rPr>
          <w:rFonts w:ascii="Arial" w:hAnsi="Arial" w:cs="Arial"/>
          <w:b/>
          <w:sz w:val="24"/>
          <w:szCs w:val="24"/>
        </w:rPr>
        <w:t>Overall Conclusion</w:t>
      </w:r>
    </w:p>
    <w:p w14:paraId="122C7002" w14:textId="3053E08D" w:rsidR="00876E4E" w:rsidRPr="00B26DA4" w:rsidRDefault="006E60DB" w:rsidP="00B26DA4">
      <w:pPr>
        <w:pStyle w:val="Style1"/>
        <w:rPr>
          <w:rFonts w:ascii="Arial" w:hAnsi="Arial" w:cs="Arial"/>
          <w:sz w:val="24"/>
          <w:szCs w:val="24"/>
        </w:rPr>
      </w:pPr>
      <w:r w:rsidRPr="00162700">
        <w:rPr>
          <w:rFonts w:ascii="Arial" w:hAnsi="Arial" w:cs="Arial"/>
          <w:sz w:val="24"/>
          <w:szCs w:val="24"/>
        </w:rPr>
        <w:t>Having regard to these and all other matters raised in the written representations I conclude that the appeal should b</w:t>
      </w:r>
      <w:r w:rsidR="00CD5202">
        <w:rPr>
          <w:rFonts w:ascii="Arial" w:hAnsi="Arial" w:cs="Arial"/>
          <w:sz w:val="24"/>
          <w:szCs w:val="24"/>
        </w:rPr>
        <w:t>e dismissed</w:t>
      </w:r>
      <w:r w:rsidR="00C94150">
        <w:rPr>
          <w:rFonts w:ascii="Arial" w:hAnsi="Arial" w:cs="Arial"/>
          <w:sz w:val="24"/>
          <w:szCs w:val="24"/>
        </w:rPr>
        <w:t>.</w:t>
      </w:r>
      <w:r w:rsidR="00E50D50" w:rsidRPr="00E50D50">
        <w:rPr>
          <w:rFonts w:ascii="Arial" w:hAnsi="Arial" w:cs="Arial"/>
          <w:sz w:val="24"/>
          <w:szCs w:val="24"/>
        </w:rPr>
        <w:t xml:space="preserve"> </w:t>
      </w:r>
    </w:p>
    <w:p w14:paraId="1F6F9EB6" w14:textId="77777777" w:rsidR="006E60DB" w:rsidRPr="00162700" w:rsidRDefault="006E60DB" w:rsidP="006E60DB">
      <w:pPr>
        <w:pStyle w:val="Style1"/>
        <w:numPr>
          <w:ilvl w:val="0"/>
          <w:numId w:val="0"/>
        </w:numPr>
        <w:rPr>
          <w:rFonts w:ascii="Arial" w:hAnsi="Arial" w:cs="Arial"/>
          <w:b/>
          <w:sz w:val="24"/>
          <w:szCs w:val="24"/>
        </w:rPr>
      </w:pPr>
      <w:r w:rsidRPr="00162700">
        <w:rPr>
          <w:rFonts w:ascii="Arial" w:hAnsi="Arial" w:cs="Arial"/>
          <w:b/>
          <w:sz w:val="24"/>
          <w:szCs w:val="24"/>
        </w:rPr>
        <w:t xml:space="preserve">Formal Decision </w:t>
      </w:r>
    </w:p>
    <w:p w14:paraId="4D1F0BEA" w14:textId="616E1B8E" w:rsidR="00CD5202" w:rsidRDefault="00CD5202" w:rsidP="00357389">
      <w:pPr>
        <w:pStyle w:val="Style1"/>
        <w:rPr>
          <w:rFonts w:ascii="Arial" w:hAnsi="Arial" w:cs="Arial"/>
          <w:sz w:val="24"/>
          <w:szCs w:val="24"/>
        </w:rPr>
      </w:pPr>
      <w:r>
        <w:rPr>
          <w:rFonts w:ascii="Arial" w:hAnsi="Arial" w:cs="Arial"/>
          <w:sz w:val="24"/>
          <w:szCs w:val="24"/>
        </w:rPr>
        <w:t>The appeal is dismissed.</w:t>
      </w:r>
    </w:p>
    <w:p w14:paraId="7EBA1458" w14:textId="77777777" w:rsidR="00357389" w:rsidRPr="00357389" w:rsidRDefault="00357389" w:rsidP="00357389">
      <w:pPr>
        <w:pStyle w:val="Style1"/>
        <w:numPr>
          <w:ilvl w:val="0"/>
          <w:numId w:val="0"/>
        </w:numPr>
        <w:ind w:left="432"/>
        <w:rPr>
          <w:rFonts w:ascii="Arial" w:hAnsi="Arial" w:cs="Arial"/>
          <w:sz w:val="24"/>
          <w:szCs w:val="24"/>
        </w:rPr>
      </w:pPr>
    </w:p>
    <w:p w14:paraId="5F894028" w14:textId="1F2442B0" w:rsidR="00082685" w:rsidRPr="00162700" w:rsidRDefault="00C924D7" w:rsidP="00AE60C6">
      <w:pPr>
        <w:pStyle w:val="Style1"/>
        <w:numPr>
          <w:ilvl w:val="0"/>
          <w:numId w:val="0"/>
        </w:numPr>
        <w:ind w:left="432"/>
        <w:rPr>
          <w:rFonts w:ascii="Monotype Corsiva" w:hAnsi="Monotype Corsiva" w:cs="Arial"/>
          <w:sz w:val="40"/>
          <w:szCs w:val="40"/>
        </w:rPr>
      </w:pPr>
      <w:r>
        <w:rPr>
          <w:rFonts w:ascii="Monotype Corsiva" w:hAnsi="Monotype Corsiva" w:cs="Arial"/>
          <w:sz w:val="40"/>
          <w:szCs w:val="40"/>
        </w:rPr>
        <w:t>Harry Wood</w:t>
      </w:r>
    </w:p>
    <w:p w14:paraId="559A1309" w14:textId="5E33F58C" w:rsidR="001D2562" w:rsidRDefault="00AE60C6" w:rsidP="001D2562">
      <w:pPr>
        <w:pStyle w:val="Style1"/>
        <w:numPr>
          <w:ilvl w:val="0"/>
          <w:numId w:val="0"/>
        </w:numPr>
        <w:rPr>
          <w:rFonts w:ascii="Arial" w:hAnsi="Arial" w:cs="Arial"/>
          <w:b/>
          <w:sz w:val="24"/>
          <w:szCs w:val="24"/>
        </w:rPr>
      </w:pPr>
      <w:bookmarkStart w:id="4" w:name="bmkPageBreak"/>
      <w:bookmarkEnd w:id="4"/>
      <w:r w:rsidRPr="00FB1313">
        <w:rPr>
          <w:rFonts w:ascii="Arial" w:hAnsi="Arial" w:cs="Arial"/>
          <w:b/>
        </w:rPr>
        <w:t xml:space="preserve">      </w:t>
      </w:r>
      <w:r w:rsidR="00082685" w:rsidRPr="007D1EC8">
        <w:rPr>
          <w:rFonts w:ascii="Arial" w:hAnsi="Arial" w:cs="Arial"/>
          <w:b/>
          <w:sz w:val="24"/>
          <w:szCs w:val="24"/>
        </w:rPr>
        <w:t>Inspector</w:t>
      </w:r>
    </w:p>
    <w:p w14:paraId="7EE8FD80" w14:textId="77777777" w:rsidR="00876E4E" w:rsidRDefault="00876E4E" w:rsidP="001D2562">
      <w:pPr>
        <w:pStyle w:val="Style1"/>
        <w:numPr>
          <w:ilvl w:val="0"/>
          <w:numId w:val="0"/>
        </w:numPr>
        <w:rPr>
          <w:rFonts w:ascii="Arial" w:hAnsi="Arial" w:cs="Arial"/>
          <w:b/>
          <w:sz w:val="24"/>
          <w:szCs w:val="24"/>
        </w:rPr>
      </w:pPr>
    </w:p>
    <w:p w14:paraId="27BD4234" w14:textId="77777777" w:rsidR="00876E4E" w:rsidRDefault="00876E4E" w:rsidP="001D2562">
      <w:pPr>
        <w:pStyle w:val="Style1"/>
        <w:numPr>
          <w:ilvl w:val="0"/>
          <w:numId w:val="0"/>
        </w:numPr>
        <w:rPr>
          <w:rFonts w:ascii="Arial" w:hAnsi="Arial" w:cs="Arial"/>
          <w:b/>
          <w:sz w:val="24"/>
          <w:szCs w:val="24"/>
        </w:rPr>
      </w:pPr>
    </w:p>
    <w:p w14:paraId="2D72DC2F" w14:textId="77777777" w:rsidR="00876E4E" w:rsidRDefault="00876E4E" w:rsidP="001D2562">
      <w:pPr>
        <w:pStyle w:val="Style1"/>
        <w:numPr>
          <w:ilvl w:val="0"/>
          <w:numId w:val="0"/>
        </w:numPr>
        <w:rPr>
          <w:rFonts w:ascii="Arial" w:hAnsi="Arial" w:cs="Arial"/>
          <w:b/>
          <w:sz w:val="24"/>
          <w:szCs w:val="24"/>
        </w:rPr>
      </w:pPr>
    </w:p>
    <w:p w14:paraId="03BFDF7D" w14:textId="77777777" w:rsidR="00876E4E" w:rsidRDefault="00876E4E" w:rsidP="001D2562">
      <w:pPr>
        <w:pStyle w:val="Style1"/>
        <w:numPr>
          <w:ilvl w:val="0"/>
          <w:numId w:val="0"/>
        </w:numPr>
        <w:rPr>
          <w:rFonts w:ascii="Arial" w:hAnsi="Arial" w:cs="Arial"/>
          <w:b/>
          <w:sz w:val="24"/>
          <w:szCs w:val="24"/>
        </w:rPr>
      </w:pPr>
    </w:p>
    <w:p w14:paraId="180C1C19" w14:textId="77777777" w:rsidR="00876E4E" w:rsidRDefault="00876E4E" w:rsidP="001D2562">
      <w:pPr>
        <w:pStyle w:val="Style1"/>
        <w:numPr>
          <w:ilvl w:val="0"/>
          <w:numId w:val="0"/>
        </w:numPr>
        <w:rPr>
          <w:rFonts w:ascii="Arial" w:hAnsi="Arial" w:cs="Arial"/>
          <w:b/>
          <w:sz w:val="24"/>
          <w:szCs w:val="24"/>
        </w:rPr>
      </w:pPr>
    </w:p>
    <w:p w14:paraId="1B5D35C6" w14:textId="77777777" w:rsidR="00876E4E" w:rsidRDefault="00876E4E" w:rsidP="001D2562">
      <w:pPr>
        <w:pStyle w:val="Style1"/>
        <w:numPr>
          <w:ilvl w:val="0"/>
          <w:numId w:val="0"/>
        </w:numPr>
        <w:rPr>
          <w:rFonts w:ascii="Arial" w:hAnsi="Arial" w:cs="Arial"/>
          <w:b/>
          <w:sz w:val="24"/>
          <w:szCs w:val="24"/>
        </w:rPr>
      </w:pPr>
    </w:p>
    <w:p w14:paraId="1C4EF76B" w14:textId="77777777" w:rsidR="00876E4E" w:rsidRDefault="00876E4E" w:rsidP="001D2562">
      <w:pPr>
        <w:pStyle w:val="Style1"/>
        <w:numPr>
          <w:ilvl w:val="0"/>
          <w:numId w:val="0"/>
        </w:numPr>
        <w:rPr>
          <w:rFonts w:ascii="Arial" w:hAnsi="Arial" w:cs="Arial"/>
          <w:b/>
          <w:sz w:val="24"/>
          <w:szCs w:val="24"/>
        </w:rPr>
      </w:pPr>
    </w:p>
    <w:p w14:paraId="0BA476C7" w14:textId="77777777" w:rsidR="00876E4E" w:rsidRDefault="00876E4E" w:rsidP="001D2562">
      <w:pPr>
        <w:pStyle w:val="Style1"/>
        <w:numPr>
          <w:ilvl w:val="0"/>
          <w:numId w:val="0"/>
        </w:numPr>
        <w:rPr>
          <w:rFonts w:ascii="Arial" w:hAnsi="Arial" w:cs="Arial"/>
          <w:b/>
          <w:sz w:val="24"/>
          <w:szCs w:val="24"/>
        </w:rPr>
      </w:pPr>
    </w:p>
    <w:p w14:paraId="64093DAF" w14:textId="77777777" w:rsidR="00876E4E" w:rsidRDefault="00876E4E" w:rsidP="001D2562">
      <w:pPr>
        <w:pStyle w:val="Style1"/>
        <w:numPr>
          <w:ilvl w:val="0"/>
          <w:numId w:val="0"/>
        </w:numPr>
        <w:rPr>
          <w:rFonts w:ascii="Arial" w:hAnsi="Arial" w:cs="Arial"/>
          <w:b/>
          <w:sz w:val="24"/>
          <w:szCs w:val="24"/>
        </w:rPr>
      </w:pPr>
    </w:p>
    <w:p w14:paraId="26C93067" w14:textId="77777777" w:rsidR="00876E4E" w:rsidRDefault="00876E4E" w:rsidP="001D2562">
      <w:pPr>
        <w:pStyle w:val="Style1"/>
        <w:numPr>
          <w:ilvl w:val="0"/>
          <w:numId w:val="0"/>
        </w:numPr>
        <w:rPr>
          <w:rFonts w:ascii="Arial" w:hAnsi="Arial" w:cs="Arial"/>
          <w:b/>
          <w:sz w:val="24"/>
          <w:szCs w:val="24"/>
        </w:rPr>
      </w:pPr>
    </w:p>
    <w:p w14:paraId="72ED7268" w14:textId="77777777" w:rsidR="00876E4E" w:rsidRDefault="00876E4E" w:rsidP="001D2562">
      <w:pPr>
        <w:pStyle w:val="Style1"/>
        <w:numPr>
          <w:ilvl w:val="0"/>
          <w:numId w:val="0"/>
        </w:numPr>
        <w:rPr>
          <w:rFonts w:ascii="Arial" w:hAnsi="Arial" w:cs="Arial"/>
          <w:b/>
          <w:sz w:val="24"/>
          <w:szCs w:val="24"/>
        </w:rPr>
      </w:pPr>
    </w:p>
    <w:p w14:paraId="47099DCC" w14:textId="77777777" w:rsidR="00876E4E" w:rsidRDefault="00876E4E" w:rsidP="001D2562">
      <w:pPr>
        <w:pStyle w:val="Style1"/>
        <w:numPr>
          <w:ilvl w:val="0"/>
          <w:numId w:val="0"/>
        </w:numPr>
        <w:rPr>
          <w:rFonts w:ascii="Arial" w:hAnsi="Arial" w:cs="Arial"/>
          <w:b/>
          <w:sz w:val="24"/>
          <w:szCs w:val="24"/>
        </w:rPr>
      </w:pPr>
    </w:p>
    <w:p w14:paraId="7028AA9C" w14:textId="77777777" w:rsidR="00876E4E" w:rsidRDefault="00876E4E" w:rsidP="001D2562">
      <w:pPr>
        <w:pStyle w:val="Style1"/>
        <w:numPr>
          <w:ilvl w:val="0"/>
          <w:numId w:val="0"/>
        </w:numPr>
        <w:rPr>
          <w:rFonts w:ascii="Arial" w:hAnsi="Arial" w:cs="Arial"/>
          <w:b/>
          <w:sz w:val="24"/>
          <w:szCs w:val="24"/>
        </w:rPr>
      </w:pPr>
    </w:p>
    <w:p w14:paraId="44D90DF4" w14:textId="77777777" w:rsidR="00876E4E" w:rsidRDefault="00876E4E" w:rsidP="001D2562">
      <w:pPr>
        <w:pStyle w:val="Style1"/>
        <w:numPr>
          <w:ilvl w:val="0"/>
          <w:numId w:val="0"/>
        </w:numPr>
        <w:rPr>
          <w:rFonts w:ascii="Arial" w:hAnsi="Arial" w:cs="Arial"/>
          <w:b/>
          <w:sz w:val="24"/>
          <w:szCs w:val="24"/>
        </w:rPr>
      </w:pPr>
    </w:p>
    <w:p w14:paraId="50F5A150" w14:textId="77777777" w:rsidR="00876E4E" w:rsidRDefault="00876E4E" w:rsidP="001D2562">
      <w:pPr>
        <w:pStyle w:val="Style1"/>
        <w:numPr>
          <w:ilvl w:val="0"/>
          <w:numId w:val="0"/>
        </w:numPr>
        <w:rPr>
          <w:rFonts w:ascii="Arial" w:hAnsi="Arial" w:cs="Arial"/>
          <w:b/>
          <w:sz w:val="24"/>
          <w:szCs w:val="24"/>
        </w:rPr>
      </w:pPr>
    </w:p>
    <w:p w14:paraId="2C2FE564" w14:textId="77777777" w:rsidR="00876E4E" w:rsidRDefault="00876E4E" w:rsidP="001D2562">
      <w:pPr>
        <w:pStyle w:val="Style1"/>
        <w:numPr>
          <w:ilvl w:val="0"/>
          <w:numId w:val="0"/>
        </w:numPr>
        <w:rPr>
          <w:rFonts w:ascii="Arial" w:hAnsi="Arial" w:cs="Arial"/>
          <w:b/>
          <w:sz w:val="24"/>
          <w:szCs w:val="24"/>
        </w:rPr>
      </w:pPr>
    </w:p>
    <w:p w14:paraId="7CEAE1F2" w14:textId="77777777" w:rsidR="00876E4E" w:rsidRDefault="00876E4E" w:rsidP="001D2562">
      <w:pPr>
        <w:pStyle w:val="Style1"/>
        <w:numPr>
          <w:ilvl w:val="0"/>
          <w:numId w:val="0"/>
        </w:numPr>
        <w:rPr>
          <w:rFonts w:ascii="Arial" w:hAnsi="Arial" w:cs="Arial"/>
          <w:b/>
          <w:sz w:val="24"/>
          <w:szCs w:val="24"/>
        </w:rPr>
      </w:pPr>
    </w:p>
    <w:p w14:paraId="296858B2" w14:textId="77777777" w:rsidR="00876E4E" w:rsidRDefault="00876E4E" w:rsidP="001D2562">
      <w:pPr>
        <w:pStyle w:val="Style1"/>
        <w:numPr>
          <w:ilvl w:val="0"/>
          <w:numId w:val="0"/>
        </w:numPr>
        <w:rPr>
          <w:rFonts w:ascii="Arial" w:hAnsi="Arial" w:cs="Arial"/>
          <w:b/>
          <w:sz w:val="24"/>
          <w:szCs w:val="24"/>
        </w:rPr>
      </w:pPr>
    </w:p>
    <w:p w14:paraId="08EEDBEE" w14:textId="77777777" w:rsidR="00876E4E" w:rsidRDefault="00876E4E" w:rsidP="001D2562">
      <w:pPr>
        <w:pStyle w:val="Style1"/>
        <w:numPr>
          <w:ilvl w:val="0"/>
          <w:numId w:val="0"/>
        </w:numPr>
        <w:rPr>
          <w:rFonts w:ascii="Arial" w:hAnsi="Arial" w:cs="Arial"/>
          <w:b/>
          <w:sz w:val="24"/>
          <w:szCs w:val="24"/>
        </w:rPr>
      </w:pPr>
    </w:p>
    <w:p w14:paraId="687933FD" w14:textId="77777777" w:rsidR="00876E4E" w:rsidRDefault="00876E4E" w:rsidP="001D2562">
      <w:pPr>
        <w:pStyle w:val="Style1"/>
        <w:numPr>
          <w:ilvl w:val="0"/>
          <w:numId w:val="0"/>
        </w:numPr>
        <w:rPr>
          <w:rFonts w:ascii="Arial" w:hAnsi="Arial" w:cs="Arial"/>
          <w:b/>
          <w:sz w:val="24"/>
          <w:szCs w:val="24"/>
        </w:rPr>
      </w:pPr>
    </w:p>
    <w:p w14:paraId="3E2A9F8C" w14:textId="77777777" w:rsidR="00876E4E" w:rsidRPr="00070810" w:rsidRDefault="00876E4E" w:rsidP="001D2562">
      <w:pPr>
        <w:pStyle w:val="Style1"/>
        <w:numPr>
          <w:ilvl w:val="0"/>
          <w:numId w:val="0"/>
        </w:numPr>
        <w:rPr>
          <w:rFonts w:ascii="Arial" w:hAnsi="Arial" w:cs="Arial"/>
          <w:b/>
          <w:sz w:val="24"/>
          <w:szCs w:val="24"/>
        </w:rPr>
      </w:pPr>
    </w:p>
    <w:p w14:paraId="3A8A3648" w14:textId="7415D982" w:rsidR="00E33CD2" w:rsidRDefault="00EA65F9" w:rsidP="003A3FB0">
      <w:pPr>
        <w:pStyle w:val="Style1"/>
        <w:numPr>
          <w:ilvl w:val="0"/>
          <w:numId w:val="0"/>
        </w:numPr>
        <w:jc w:val="center"/>
        <w:rPr>
          <w:rFonts w:ascii="Arial" w:hAnsi="Arial" w:cs="Arial"/>
          <w:b/>
        </w:rPr>
      </w:pPr>
      <w:r w:rsidRPr="00EA65F9">
        <w:rPr>
          <w:rFonts w:ascii="Arial" w:hAnsi="Arial" w:cs="Arial"/>
          <w:b/>
        </w:rPr>
        <w:lastRenderedPageBreak/>
        <w:t>Plan (not to scale)</w:t>
      </w:r>
    </w:p>
    <w:p w14:paraId="14645084" w14:textId="1CE6882B" w:rsidR="00EA65F9" w:rsidRPr="00EA65F9" w:rsidRDefault="00EA65F9" w:rsidP="003A3FB0">
      <w:pPr>
        <w:pStyle w:val="Style1"/>
        <w:numPr>
          <w:ilvl w:val="0"/>
          <w:numId w:val="0"/>
        </w:numPr>
        <w:jc w:val="center"/>
        <w:rPr>
          <w:rFonts w:ascii="Arial" w:hAnsi="Arial" w:cs="Arial"/>
          <w:b/>
        </w:rPr>
        <w:sectPr w:rsidR="00EA65F9" w:rsidRPr="00EA65F9" w:rsidSect="00023742">
          <w:headerReference w:type="default" r:id="rId13"/>
          <w:footerReference w:type="even" r:id="rId14"/>
          <w:footerReference w:type="default" r:id="rId15"/>
          <w:footerReference w:type="first" r:id="rId16"/>
          <w:pgSz w:w="11906" w:h="16838" w:code="9"/>
          <w:pgMar w:top="1276" w:right="1525" w:bottom="680" w:left="1077" w:header="562" w:footer="814" w:gutter="0"/>
          <w:cols w:space="720"/>
          <w:titlePg/>
        </w:sectPr>
      </w:pPr>
      <w:r w:rsidRPr="00EA65F9">
        <w:rPr>
          <w:rFonts w:ascii="Arial" w:hAnsi="Arial" w:cs="Arial"/>
          <w:b/>
          <w:noProof/>
        </w:rPr>
        <w:drawing>
          <wp:inline distT="0" distB="0" distL="0" distR="0" wp14:anchorId="53029723" wp14:editId="30AED764">
            <wp:extent cx="5908040" cy="8007985"/>
            <wp:effectExtent l="0" t="0" r="0" b="0"/>
            <wp:docPr id="1786234210" name="Picture 1" descr="Plan (not to scale) in colour showing the rou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234210" name="Picture 1" descr="Plan (not to scale) in colour showing the route. "/>
                    <pic:cNvPicPr/>
                  </pic:nvPicPr>
                  <pic:blipFill>
                    <a:blip r:embed="rId17"/>
                    <a:stretch>
                      <a:fillRect/>
                    </a:stretch>
                  </pic:blipFill>
                  <pic:spPr>
                    <a:xfrm>
                      <a:off x="0" y="0"/>
                      <a:ext cx="5908040" cy="8007985"/>
                    </a:xfrm>
                    <a:prstGeom prst="rect">
                      <a:avLst/>
                    </a:prstGeom>
                  </pic:spPr>
                </pic:pic>
              </a:graphicData>
            </a:graphic>
          </wp:inline>
        </w:drawing>
      </w:r>
    </w:p>
    <w:p w14:paraId="6743753E" w14:textId="7372150B" w:rsidR="00357389" w:rsidRPr="00357389" w:rsidRDefault="00357389" w:rsidP="00187255">
      <w:pPr>
        <w:rPr>
          <w:sz w:val="2"/>
        </w:rPr>
      </w:pPr>
    </w:p>
    <w:sectPr w:rsidR="00357389" w:rsidRPr="00357389" w:rsidSect="00023742">
      <w:pgSz w:w="11906" w:h="16838" w:code="9"/>
      <w:pgMar w:top="1276" w:right="1525" w:bottom="680" w:left="1077" w:header="561"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6FCDA" w14:textId="77777777" w:rsidR="00445697" w:rsidRDefault="00445697" w:rsidP="00F62916">
      <w:r>
        <w:separator/>
      </w:r>
    </w:p>
  </w:endnote>
  <w:endnote w:type="continuationSeparator" w:id="0">
    <w:p w14:paraId="105A37C2" w14:textId="77777777" w:rsidR="00445697" w:rsidRDefault="00445697" w:rsidP="00F62916">
      <w:r>
        <w:continuationSeparator/>
      </w:r>
    </w:p>
  </w:endnote>
  <w:endnote w:type="continuationNotice" w:id="1">
    <w:p w14:paraId="296D86E6" w14:textId="77777777" w:rsidR="00445697" w:rsidRDefault="00445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DA868" w14:textId="77777777" w:rsidR="0032652B" w:rsidRDefault="003265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52876E" w14:textId="77777777" w:rsidR="0032652B" w:rsidRDefault="003265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4E262" w14:textId="0D6A84B5" w:rsidR="0032652B" w:rsidRDefault="003D5BBC">
    <w:pPr>
      <w:pStyle w:val="Noindent"/>
      <w:spacing w:before="120"/>
      <w:jc w:val="center"/>
      <w:rPr>
        <w:rStyle w:val="PageNumber"/>
      </w:rPr>
    </w:pPr>
    <w:r>
      <w:rPr>
        <w:noProof/>
        <w:sz w:val="18"/>
      </w:rPr>
      <mc:AlternateContent>
        <mc:Choice Requires="wps">
          <w:drawing>
            <wp:anchor distT="0" distB="0" distL="114300" distR="114300" simplePos="0" relativeHeight="251658242" behindDoc="0" locked="0" layoutInCell="1" allowOverlap="1" wp14:anchorId="4E1A3DE2" wp14:editId="2D62F614">
              <wp:simplePos x="0" y="0"/>
              <wp:positionH relativeFrom="column">
                <wp:posOffset>-2540</wp:posOffset>
              </wp:positionH>
              <wp:positionV relativeFrom="paragraph">
                <wp:posOffset>159385</wp:posOffset>
              </wp:positionV>
              <wp:extent cx="5943600" cy="0"/>
              <wp:effectExtent l="0" t="0" r="0" b="0"/>
              <wp:wrapNone/>
              <wp:docPr id="2"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CCBAC" id="Line 17"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40BDB86C" w14:textId="77777777" w:rsidR="0032652B" w:rsidRPr="00070810" w:rsidRDefault="0032652B" w:rsidP="0077268F">
    <w:pPr>
      <w:pStyle w:val="Noindent"/>
      <w:jc w:val="center"/>
      <w:rPr>
        <w:sz w:val="2"/>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4C445" w14:textId="0CC0E02D" w:rsidR="0032652B" w:rsidRDefault="003D5BBC" w:rsidP="00896B96">
    <w:pPr>
      <w:pStyle w:val="Footer"/>
      <w:pBdr>
        <w:bottom w:val="none" w:sz="0" w:space="0" w:color="000000"/>
      </w:pBdr>
      <w:ind w:right="-52"/>
    </w:pPr>
    <w:r>
      <w:rPr>
        <w:noProof/>
      </w:rPr>
      <mc:AlternateContent>
        <mc:Choice Requires="wps">
          <w:drawing>
            <wp:anchor distT="0" distB="0" distL="114300" distR="114300" simplePos="0" relativeHeight="251658240" behindDoc="0" locked="0" layoutInCell="1" allowOverlap="1" wp14:anchorId="5FC4DFF7" wp14:editId="48871743">
              <wp:simplePos x="0" y="0"/>
              <wp:positionH relativeFrom="column">
                <wp:posOffset>-2540</wp:posOffset>
              </wp:positionH>
              <wp:positionV relativeFrom="paragraph">
                <wp:posOffset>121285</wp:posOffset>
              </wp:positionV>
              <wp:extent cx="5943600" cy="0"/>
              <wp:effectExtent l="0" t="0" r="0" b="0"/>
              <wp:wrapNone/>
              <wp:docPr id="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C3944" id="Line 11"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79143" w14:textId="77777777" w:rsidR="00445697" w:rsidRDefault="00445697" w:rsidP="00F62916">
      <w:r>
        <w:separator/>
      </w:r>
    </w:p>
  </w:footnote>
  <w:footnote w:type="continuationSeparator" w:id="0">
    <w:p w14:paraId="100039D5" w14:textId="77777777" w:rsidR="00445697" w:rsidRDefault="00445697" w:rsidP="00F62916">
      <w:r>
        <w:continuationSeparator/>
      </w:r>
    </w:p>
  </w:footnote>
  <w:footnote w:type="continuationNotice" w:id="1">
    <w:p w14:paraId="5C521C22" w14:textId="77777777" w:rsidR="00445697" w:rsidRDefault="004456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2652B" w14:paraId="010DD7E1" w14:textId="77777777">
      <w:tc>
        <w:tcPr>
          <w:tcW w:w="9520" w:type="dxa"/>
        </w:tcPr>
        <w:p w14:paraId="244B8A85" w14:textId="5AFCA14C" w:rsidR="0032652B" w:rsidRPr="00616A98" w:rsidRDefault="0032652B" w:rsidP="00591EEC">
          <w:pPr>
            <w:pStyle w:val="Footer"/>
            <w:rPr>
              <w:rFonts w:ascii="Arial" w:hAnsi="Arial" w:cs="Arial"/>
            </w:rPr>
          </w:pPr>
          <w:r w:rsidRPr="00616A98">
            <w:rPr>
              <w:rFonts w:ascii="Arial" w:hAnsi="Arial" w:cs="Arial"/>
            </w:rPr>
            <w:t>Appeal Ref</w:t>
          </w:r>
          <w:r w:rsidR="00C17BB8">
            <w:rPr>
              <w:rFonts w:ascii="Arial" w:hAnsi="Arial" w:cs="Arial"/>
            </w:rPr>
            <w:t>erence:</w:t>
          </w:r>
          <w:r w:rsidRPr="00616A98">
            <w:rPr>
              <w:rFonts w:ascii="Arial" w:hAnsi="Arial" w:cs="Arial"/>
            </w:rPr>
            <w:t xml:space="preserve"> </w:t>
          </w:r>
          <w:r w:rsidR="00616A98">
            <w:rPr>
              <w:rFonts w:ascii="Arial" w:hAnsi="Arial" w:cs="Arial"/>
              <w:bCs/>
              <w:color w:val="000000"/>
            </w:rPr>
            <w:t>ROW/</w:t>
          </w:r>
          <w:r w:rsidR="00616A98" w:rsidRPr="00616A98">
            <w:rPr>
              <w:rFonts w:ascii="Arial" w:hAnsi="Arial" w:cs="Arial"/>
              <w:bCs/>
              <w:color w:val="000000"/>
            </w:rPr>
            <w:t>3</w:t>
          </w:r>
          <w:r w:rsidR="001437EF">
            <w:rPr>
              <w:rFonts w:ascii="Arial" w:hAnsi="Arial" w:cs="Arial"/>
              <w:bCs/>
              <w:color w:val="000000"/>
            </w:rPr>
            <w:t>377422</w:t>
          </w:r>
        </w:p>
      </w:tc>
    </w:tr>
  </w:tbl>
  <w:p w14:paraId="0B1F71C3" w14:textId="02D791B9" w:rsidR="0032652B" w:rsidRDefault="003D5BBC" w:rsidP="00087477">
    <w:pPr>
      <w:pStyle w:val="Footer"/>
      <w:spacing w:after="180"/>
    </w:pPr>
    <w:r>
      <w:rPr>
        <w:noProof/>
      </w:rPr>
      <mc:AlternateContent>
        <mc:Choice Requires="wps">
          <w:drawing>
            <wp:anchor distT="0" distB="0" distL="114300" distR="114300" simplePos="0" relativeHeight="251662336" behindDoc="0" locked="0" layoutInCell="1" allowOverlap="1" wp14:anchorId="19939726" wp14:editId="13A14865">
              <wp:simplePos x="0" y="0"/>
              <wp:positionH relativeFrom="column">
                <wp:posOffset>0</wp:posOffset>
              </wp:positionH>
              <wp:positionV relativeFrom="paragraph">
                <wp:posOffset>114300</wp:posOffset>
              </wp:positionV>
              <wp:extent cx="5943600" cy="0"/>
              <wp:effectExtent l="0" t="0" r="0" b="0"/>
              <wp:wrapNone/>
              <wp:docPr id="3" name="Lin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04130" id="Line 14" o:spid="_x0000_s1026" alt="&quot;&quot;"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5787BCF"/>
    <w:multiLevelType w:val="hybridMultilevel"/>
    <w:tmpl w:val="1DDE100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236C2EB0"/>
    <w:multiLevelType w:val="hybridMultilevel"/>
    <w:tmpl w:val="B2E6B1B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 w15:restartNumberingAfterBreak="0">
    <w:nsid w:val="28FB66A6"/>
    <w:multiLevelType w:val="hybridMultilevel"/>
    <w:tmpl w:val="CCB2870E"/>
    <w:lvl w:ilvl="0" w:tplc="DC9AB72C">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48DD7A15"/>
    <w:multiLevelType w:val="multilevel"/>
    <w:tmpl w:val="AC7C8B18"/>
    <w:styleLink w:val="StylesList"/>
    <w:lvl w:ilvl="0">
      <w:start w:val="1"/>
      <w:numFmt w:val="decimal"/>
      <w:lvlText w:val="%1."/>
      <w:lvlJc w:val="left"/>
      <w:pPr>
        <w:tabs>
          <w:tab w:val="num" w:pos="861"/>
        </w:tabs>
        <w:ind w:left="572"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6" w15:restartNumberingAfterBreak="0">
    <w:nsid w:val="5B0F1B4D"/>
    <w:multiLevelType w:val="singleLevel"/>
    <w:tmpl w:val="DB70108E"/>
    <w:lvl w:ilvl="0">
      <w:start w:val="1"/>
      <w:numFmt w:val="decimal"/>
      <w:pStyle w:val="Conditions1"/>
      <w:lvlText w:val="%1)"/>
      <w:lvlJc w:val="left"/>
      <w:pPr>
        <w:tabs>
          <w:tab w:val="num" w:pos="1152"/>
        </w:tabs>
        <w:ind w:left="648" w:hanging="216"/>
      </w:pPr>
    </w:lvl>
  </w:abstractNum>
  <w:abstractNum w:abstractNumId="7" w15:restartNumberingAfterBreak="0">
    <w:nsid w:val="62CA1CF1"/>
    <w:multiLevelType w:val="multilevel"/>
    <w:tmpl w:val="3C22332A"/>
    <w:lvl w:ilvl="0">
      <w:start w:val="1"/>
      <w:numFmt w:val="decimal"/>
      <w:pStyle w:val="Style1"/>
      <w:lvlText w:val="%1."/>
      <w:lvlJc w:val="left"/>
      <w:pPr>
        <w:tabs>
          <w:tab w:val="num" w:pos="720"/>
        </w:tabs>
        <w:ind w:left="432" w:hanging="432"/>
      </w:pPr>
      <w:rPr>
        <w:b w:val="0"/>
        <w:i w:val="0"/>
        <w:color w:val="000000" w:themeColor="text1"/>
      </w:rPr>
    </w:lvl>
    <w:lvl w:ilvl="1">
      <w:start w:val="1"/>
      <w:numFmt w:val="decimal"/>
      <w:pStyle w:val="Heading2"/>
      <w:lvlText w:val="%1.%2"/>
      <w:lvlJc w:val="left"/>
      <w:pPr>
        <w:tabs>
          <w:tab w:val="num" w:pos="-415"/>
        </w:tabs>
        <w:ind w:left="-415" w:hanging="576"/>
      </w:pPr>
    </w:lvl>
    <w:lvl w:ilvl="2">
      <w:start w:val="1"/>
      <w:numFmt w:val="decimal"/>
      <w:pStyle w:val="Heading3"/>
      <w:lvlText w:val="%1.%2.%3"/>
      <w:lvlJc w:val="left"/>
      <w:pPr>
        <w:tabs>
          <w:tab w:val="num" w:pos="-271"/>
        </w:tabs>
        <w:ind w:left="-271" w:hanging="720"/>
      </w:pPr>
    </w:lvl>
    <w:lvl w:ilvl="3">
      <w:start w:val="1"/>
      <w:numFmt w:val="decimal"/>
      <w:pStyle w:val="Heading4"/>
      <w:lvlText w:val="%1.%2.%3.%4"/>
      <w:lvlJc w:val="left"/>
      <w:pPr>
        <w:tabs>
          <w:tab w:val="num" w:pos="-127"/>
        </w:tabs>
        <w:ind w:left="-127" w:hanging="864"/>
      </w:pPr>
    </w:lvl>
    <w:lvl w:ilvl="4">
      <w:start w:val="1"/>
      <w:numFmt w:val="decimal"/>
      <w:pStyle w:val="Heading5"/>
      <w:lvlText w:val="%1.%2.%3.%4.%5"/>
      <w:lvlJc w:val="left"/>
      <w:pPr>
        <w:tabs>
          <w:tab w:val="num" w:pos="17"/>
        </w:tabs>
        <w:ind w:left="17" w:hanging="1008"/>
      </w:pPr>
    </w:lvl>
    <w:lvl w:ilvl="5">
      <w:start w:val="1"/>
      <w:numFmt w:val="decimal"/>
      <w:lvlText w:val="%1.%2.%3.%4.%5.%6"/>
      <w:lvlJc w:val="left"/>
      <w:pPr>
        <w:tabs>
          <w:tab w:val="num" w:pos="161"/>
        </w:tabs>
        <w:ind w:left="161" w:hanging="1152"/>
      </w:pPr>
    </w:lvl>
    <w:lvl w:ilvl="6">
      <w:start w:val="1"/>
      <w:numFmt w:val="decimal"/>
      <w:pStyle w:val="Heading7"/>
      <w:lvlText w:val="%1.%2.%3.%4.%5.%6.%7"/>
      <w:lvlJc w:val="left"/>
      <w:pPr>
        <w:tabs>
          <w:tab w:val="num" w:pos="305"/>
        </w:tabs>
        <w:ind w:left="305" w:hanging="1296"/>
      </w:pPr>
    </w:lvl>
    <w:lvl w:ilvl="7">
      <w:start w:val="1"/>
      <w:numFmt w:val="decimal"/>
      <w:pStyle w:val="Heading8"/>
      <w:lvlText w:val="%1.%2.%3.%4.%5.%6.%7.%8"/>
      <w:lvlJc w:val="left"/>
      <w:pPr>
        <w:tabs>
          <w:tab w:val="num" w:pos="449"/>
        </w:tabs>
        <w:ind w:left="449" w:hanging="1440"/>
      </w:pPr>
    </w:lvl>
    <w:lvl w:ilvl="8">
      <w:start w:val="1"/>
      <w:numFmt w:val="decimal"/>
      <w:pStyle w:val="Heading9"/>
      <w:lvlText w:val="%1.%2.%3.%4.%5.%6.%7.%8.%9"/>
      <w:lvlJc w:val="left"/>
      <w:pPr>
        <w:tabs>
          <w:tab w:val="num" w:pos="593"/>
        </w:tabs>
        <w:ind w:left="593" w:hanging="1584"/>
      </w:pPr>
    </w:lvl>
  </w:abstractNum>
  <w:abstractNum w:abstractNumId="8" w15:restartNumberingAfterBreak="0">
    <w:nsid w:val="62CB6406"/>
    <w:multiLevelType w:val="multilevel"/>
    <w:tmpl w:val="47003186"/>
    <w:lvl w:ilvl="0">
      <w:start w:val="1"/>
      <w:numFmt w:val="decimal"/>
      <w:lvlText w:val="%1."/>
      <w:lvlJc w:val="left"/>
      <w:pPr>
        <w:tabs>
          <w:tab w:val="num" w:pos="720"/>
        </w:tabs>
        <w:ind w:left="425" w:hanging="425"/>
      </w:pPr>
    </w:lvl>
    <w:lvl w:ilvl="1">
      <w:start w:val="1"/>
      <w:numFmt w:val="lowerLetter"/>
      <w:pStyle w:val="Nlista"/>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9"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10" w15:restartNumberingAfterBreak="0">
    <w:nsid w:val="70843839"/>
    <w:multiLevelType w:val="hybridMultilevel"/>
    <w:tmpl w:val="7AF2011C"/>
    <w:lvl w:ilvl="0" w:tplc="78720D5A">
      <w:start w:val="1"/>
      <w:numFmt w:val="lowerRoman"/>
      <w:lvlText w:val="(%1)"/>
      <w:lvlJc w:val="left"/>
      <w:pPr>
        <w:ind w:left="1512" w:hanging="108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11" w15:restartNumberingAfterBreak="0">
    <w:nsid w:val="755A4E05"/>
    <w:multiLevelType w:val="hybridMultilevel"/>
    <w:tmpl w:val="C2E68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DC568F"/>
    <w:multiLevelType w:val="multilevel"/>
    <w:tmpl w:val="96AA9A68"/>
    <w:lvl w:ilvl="0">
      <w:start w:val="1"/>
      <w:numFmt w:val="lowerRoman"/>
      <w:pStyle w:val="Conditions2"/>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pStyle w:val="Nlisti0"/>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623625">
    <w:abstractNumId w:val="8"/>
  </w:num>
  <w:num w:numId="2" w16cid:durableId="249655472">
    <w:abstractNumId w:val="8"/>
  </w:num>
  <w:num w:numId="3" w16cid:durableId="1571500046">
    <w:abstractNumId w:val="9"/>
  </w:num>
  <w:num w:numId="4" w16cid:durableId="1978411326">
    <w:abstractNumId w:val="0"/>
  </w:num>
  <w:num w:numId="5" w16cid:durableId="986470284">
    <w:abstractNumId w:val="4"/>
  </w:num>
  <w:num w:numId="6" w16cid:durableId="838080869">
    <w:abstractNumId w:val="7"/>
  </w:num>
  <w:num w:numId="7" w16cid:durableId="178737517">
    <w:abstractNumId w:val="12"/>
  </w:num>
  <w:num w:numId="8" w16cid:durableId="1493334737">
    <w:abstractNumId w:val="6"/>
  </w:num>
  <w:num w:numId="9" w16cid:durableId="1343123365">
    <w:abstractNumId w:val="7"/>
  </w:num>
  <w:num w:numId="10" w16cid:durableId="1120731354">
    <w:abstractNumId w:val="7"/>
  </w:num>
  <w:num w:numId="11" w16cid:durableId="276645796">
    <w:abstractNumId w:val="3"/>
  </w:num>
  <w:num w:numId="12" w16cid:durableId="1385758746">
    <w:abstractNumId w:val="1"/>
  </w:num>
  <w:num w:numId="13" w16cid:durableId="1758166581">
    <w:abstractNumId w:val="11"/>
  </w:num>
  <w:num w:numId="14" w16cid:durableId="985862325">
    <w:abstractNumId w:val="10"/>
  </w:num>
  <w:num w:numId="15" w16cid:durableId="1837650284">
    <w:abstractNumId w:val="2"/>
  </w:num>
  <w:num w:numId="16" w16cid:durableId="7608360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9861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3655905">
    <w:abstractNumId w:val="5"/>
  </w:num>
  <w:num w:numId="19" w16cid:durableId="696853572">
    <w:abstractNumId w:val="5"/>
    <w:lvlOverride w:ilvl="0">
      <w:lvl w:ilvl="0">
        <w:start w:val="1"/>
        <w:numFmt w:val="decimal"/>
        <w:lvlText w:val="%1."/>
        <w:lvlJc w:val="left"/>
        <w:pPr>
          <w:tabs>
            <w:tab w:val="num" w:pos="861"/>
          </w:tabs>
          <w:ind w:left="572" w:hanging="431"/>
        </w:pPr>
        <w:rPr>
          <w:rFonts w:hint="default"/>
          <w:i w:val="0"/>
          <w:iCs w:val="0"/>
        </w:rPr>
      </w:lvl>
    </w:lvlOverride>
  </w:num>
  <w:num w:numId="20" w16cid:durableId="1228884719">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66475530">
    <w:abstractNumId w:val="5"/>
    <w:lvlOverride w:ilvl="0">
      <w:lvl w:ilvl="0">
        <w:start w:val="1"/>
        <w:numFmt w:val="decimal"/>
        <w:lvlText w:val="%1."/>
        <w:lvlJc w:val="left"/>
        <w:pPr>
          <w:tabs>
            <w:tab w:val="num" w:pos="720"/>
          </w:tabs>
          <w:ind w:left="431" w:hanging="431"/>
        </w:pPr>
        <w:rPr>
          <w:rFonts w:hint="default"/>
        </w:rPr>
      </w:lvl>
    </w:lvlOverride>
    <w:lvlOverride w:ilvl="1">
      <w:lvl w:ilvl="1">
        <w:start w:val="1"/>
        <w:numFmt w:val="decimal"/>
        <w:lvlText w:val="%1.%2"/>
        <w:lvlJc w:val="left"/>
        <w:pPr>
          <w:tabs>
            <w:tab w:val="num" w:pos="578"/>
          </w:tabs>
          <w:ind w:left="578" w:hanging="578"/>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2"/>
          </w:tabs>
          <w:ind w:left="862" w:hanging="862"/>
        </w:pPr>
        <w:rPr>
          <w:rFonts w:hint="default"/>
        </w:rPr>
      </w:lvl>
    </w:lvlOverride>
    <w:lvlOverride w:ilvl="4">
      <w:lvl w:ilvl="4">
        <w:start w:val="1"/>
        <w:numFmt w:val="decimal"/>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lvlText w:val="%1.%2.%3.%4.%5.%6.%7"/>
        <w:lvlJc w:val="left"/>
        <w:pPr>
          <w:tabs>
            <w:tab w:val="num" w:pos="1298"/>
          </w:tabs>
          <w:ind w:left="1298" w:hanging="1298"/>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2"/>
          </w:tabs>
          <w:ind w:left="1582" w:hanging="1582"/>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896B96"/>
    <w:rsid w:val="00000794"/>
    <w:rsid w:val="000009E4"/>
    <w:rsid w:val="00000B19"/>
    <w:rsid w:val="00000C12"/>
    <w:rsid w:val="00000DD6"/>
    <w:rsid w:val="00001396"/>
    <w:rsid w:val="00001FEB"/>
    <w:rsid w:val="00002455"/>
    <w:rsid w:val="0000262F"/>
    <w:rsid w:val="00002A61"/>
    <w:rsid w:val="00002D67"/>
    <w:rsid w:val="0000335F"/>
    <w:rsid w:val="0000380C"/>
    <w:rsid w:val="00004271"/>
    <w:rsid w:val="0000463A"/>
    <w:rsid w:val="00004839"/>
    <w:rsid w:val="00004CCC"/>
    <w:rsid w:val="00005158"/>
    <w:rsid w:val="00005378"/>
    <w:rsid w:val="000056B6"/>
    <w:rsid w:val="00005B98"/>
    <w:rsid w:val="00005FC2"/>
    <w:rsid w:val="0000605E"/>
    <w:rsid w:val="000063D5"/>
    <w:rsid w:val="00006525"/>
    <w:rsid w:val="00006D13"/>
    <w:rsid w:val="00006F89"/>
    <w:rsid w:val="00007D06"/>
    <w:rsid w:val="00007F14"/>
    <w:rsid w:val="0001059B"/>
    <w:rsid w:val="0001095F"/>
    <w:rsid w:val="0001139D"/>
    <w:rsid w:val="00012335"/>
    <w:rsid w:val="000136A5"/>
    <w:rsid w:val="00013805"/>
    <w:rsid w:val="00013F3B"/>
    <w:rsid w:val="000144F9"/>
    <w:rsid w:val="000149D8"/>
    <w:rsid w:val="00014F8B"/>
    <w:rsid w:val="00015470"/>
    <w:rsid w:val="00015A37"/>
    <w:rsid w:val="00015ADB"/>
    <w:rsid w:val="00015D98"/>
    <w:rsid w:val="000162D2"/>
    <w:rsid w:val="0001646B"/>
    <w:rsid w:val="00016911"/>
    <w:rsid w:val="00016A5B"/>
    <w:rsid w:val="00016CE8"/>
    <w:rsid w:val="0001768D"/>
    <w:rsid w:val="0001783C"/>
    <w:rsid w:val="00017C9A"/>
    <w:rsid w:val="000201C8"/>
    <w:rsid w:val="000204D9"/>
    <w:rsid w:val="000215D2"/>
    <w:rsid w:val="000232EC"/>
    <w:rsid w:val="00023742"/>
    <w:rsid w:val="000239E2"/>
    <w:rsid w:val="00023F62"/>
    <w:rsid w:val="000242B8"/>
    <w:rsid w:val="00025078"/>
    <w:rsid w:val="00025CE7"/>
    <w:rsid w:val="00026195"/>
    <w:rsid w:val="00026B67"/>
    <w:rsid w:val="00026BE0"/>
    <w:rsid w:val="00026E1B"/>
    <w:rsid w:val="000270DA"/>
    <w:rsid w:val="000279C1"/>
    <w:rsid w:val="00027AB0"/>
    <w:rsid w:val="00030381"/>
    <w:rsid w:val="00030E77"/>
    <w:rsid w:val="0003136A"/>
    <w:rsid w:val="00031672"/>
    <w:rsid w:val="00031D19"/>
    <w:rsid w:val="0003226E"/>
    <w:rsid w:val="000323C3"/>
    <w:rsid w:val="00032552"/>
    <w:rsid w:val="00032938"/>
    <w:rsid w:val="00032A20"/>
    <w:rsid w:val="00033DA6"/>
    <w:rsid w:val="00033F3D"/>
    <w:rsid w:val="00033FA4"/>
    <w:rsid w:val="0003445F"/>
    <w:rsid w:val="00034731"/>
    <w:rsid w:val="00034AC8"/>
    <w:rsid w:val="00034F4F"/>
    <w:rsid w:val="000350D9"/>
    <w:rsid w:val="0003519D"/>
    <w:rsid w:val="000351F5"/>
    <w:rsid w:val="000354E9"/>
    <w:rsid w:val="000359D6"/>
    <w:rsid w:val="00035A11"/>
    <w:rsid w:val="000361A6"/>
    <w:rsid w:val="00036677"/>
    <w:rsid w:val="00037274"/>
    <w:rsid w:val="00037433"/>
    <w:rsid w:val="00037B51"/>
    <w:rsid w:val="00040709"/>
    <w:rsid w:val="00040AA8"/>
    <w:rsid w:val="00040F0D"/>
    <w:rsid w:val="00040F1E"/>
    <w:rsid w:val="00041370"/>
    <w:rsid w:val="000419EC"/>
    <w:rsid w:val="000425BE"/>
    <w:rsid w:val="0004346B"/>
    <w:rsid w:val="000438CD"/>
    <w:rsid w:val="00043AAF"/>
    <w:rsid w:val="000440F2"/>
    <w:rsid w:val="00044633"/>
    <w:rsid w:val="0004480F"/>
    <w:rsid w:val="00044A6A"/>
    <w:rsid w:val="000452DA"/>
    <w:rsid w:val="0004544B"/>
    <w:rsid w:val="00045A0D"/>
    <w:rsid w:val="00045F40"/>
    <w:rsid w:val="00046145"/>
    <w:rsid w:val="00046155"/>
    <w:rsid w:val="0004625F"/>
    <w:rsid w:val="00047057"/>
    <w:rsid w:val="000475EE"/>
    <w:rsid w:val="0004761A"/>
    <w:rsid w:val="00050DFB"/>
    <w:rsid w:val="00051611"/>
    <w:rsid w:val="00051C5F"/>
    <w:rsid w:val="00051C91"/>
    <w:rsid w:val="0005232F"/>
    <w:rsid w:val="000524F0"/>
    <w:rsid w:val="0005259B"/>
    <w:rsid w:val="000527F5"/>
    <w:rsid w:val="00053135"/>
    <w:rsid w:val="00053855"/>
    <w:rsid w:val="00053B3B"/>
    <w:rsid w:val="00053F36"/>
    <w:rsid w:val="00054463"/>
    <w:rsid w:val="00054D31"/>
    <w:rsid w:val="0005561E"/>
    <w:rsid w:val="000559B4"/>
    <w:rsid w:val="000559B9"/>
    <w:rsid w:val="0005693B"/>
    <w:rsid w:val="00056BC5"/>
    <w:rsid w:val="00057482"/>
    <w:rsid w:val="00057A58"/>
    <w:rsid w:val="00057BE1"/>
    <w:rsid w:val="00060399"/>
    <w:rsid w:val="00060F5D"/>
    <w:rsid w:val="0006102C"/>
    <w:rsid w:val="000622B3"/>
    <w:rsid w:val="000628DB"/>
    <w:rsid w:val="0006363A"/>
    <w:rsid w:val="000636DD"/>
    <w:rsid w:val="000638CF"/>
    <w:rsid w:val="00064FD9"/>
    <w:rsid w:val="0006522F"/>
    <w:rsid w:val="000653B7"/>
    <w:rsid w:val="0006550F"/>
    <w:rsid w:val="00065602"/>
    <w:rsid w:val="000657E8"/>
    <w:rsid w:val="00065C46"/>
    <w:rsid w:val="00065C6A"/>
    <w:rsid w:val="00065DC6"/>
    <w:rsid w:val="000660B2"/>
    <w:rsid w:val="000660D9"/>
    <w:rsid w:val="000666C7"/>
    <w:rsid w:val="00066B25"/>
    <w:rsid w:val="00066E50"/>
    <w:rsid w:val="00067035"/>
    <w:rsid w:val="000672C8"/>
    <w:rsid w:val="00067365"/>
    <w:rsid w:val="00067794"/>
    <w:rsid w:val="0007010F"/>
    <w:rsid w:val="00070810"/>
    <w:rsid w:val="000708BD"/>
    <w:rsid w:val="00070E79"/>
    <w:rsid w:val="00070FFC"/>
    <w:rsid w:val="000714AA"/>
    <w:rsid w:val="00071632"/>
    <w:rsid w:val="00071764"/>
    <w:rsid w:val="00071A9A"/>
    <w:rsid w:val="00071B77"/>
    <w:rsid w:val="0007209A"/>
    <w:rsid w:val="000722EC"/>
    <w:rsid w:val="000724EE"/>
    <w:rsid w:val="00072701"/>
    <w:rsid w:val="0007284C"/>
    <w:rsid w:val="000728AE"/>
    <w:rsid w:val="000729AD"/>
    <w:rsid w:val="00072B8C"/>
    <w:rsid w:val="0007331F"/>
    <w:rsid w:val="000734A6"/>
    <w:rsid w:val="00073535"/>
    <w:rsid w:val="000748D3"/>
    <w:rsid w:val="00074A7E"/>
    <w:rsid w:val="000752FC"/>
    <w:rsid w:val="00075B46"/>
    <w:rsid w:val="00076284"/>
    <w:rsid w:val="0007661F"/>
    <w:rsid w:val="00077358"/>
    <w:rsid w:val="00077CAA"/>
    <w:rsid w:val="00077FF4"/>
    <w:rsid w:val="00080982"/>
    <w:rsid w:val="00080ADB"/>
    <w:rsid w:val="00080D20"/>
    <w:rsid w:val="00080DD6"/>
    <w:rsid w:val="00080F0F"/>
    <w:rsid w:val="00081184"/>
    <w:rsid w:val="00081414"/>
    <w:rsid w:val="00081547"/>
    <w:rsid w:val="00081887"/>
    <w:rsid w:val="00081893"/>
    <w:rsid w:val="00082685"/>
    <w:rsid w:val="00083332"/>
    <w:rsid w:val="00083566"/>
    <w:rsid w:val="00084256"/>
    <w:rsid w:val="000844FA"/>
    <w:rsid w:val="000848C1"/>
    <w:rsid w:val="00084A76"/>
    <w:rsid w:val="00084D3B"/>
    <w:rsid w:val="00084FAE"/>
    <w:rsid w:val="000852A6"/>
    <w:rsid w:val="00085C57"/>
    <w:rsid w:val="00085D3E"/>
    <w:rsid w:val="000861B1"/>
    <w:rsid w:val="00086653"/>
    <w:rsid w:val="00086EEF"/>
    <w:rsid w:val="00087477"/>
    <w:rsid w:val="00087595"/>
    <w:rsid w:val="00087DEC"/>
    <w:rsid w:val="00087DF0"/>
    <w:rsid w:val="000902E7"/>
    <w:rsid w:val="00090953"/>
    <w:rsid w:val="00090FE1"/>
    <w:rsid w:val="00091A02"/>
    <w:rsid w:val="00091D45"/>
    <w:rsid w:val="00092BA6"/>
    <w:rsid w:val="00092E25"/>
    <w:rsid w:val="00092E84"/>
    <w:rsid w:val="0009344B"/>
    <w:rsid w:val="000937FE"/>
    <w:rsid w:val="00093F32"/>
    <w:rsid w:val="000941F0"/>
    <w:rsid w:val="0009424E"/>
    <w:rsid w:val="00094EF7"/>
    <w:rsid w:val="00095250"/>
    <w:rsid w:val="00095426"/>
    <w:rsid w:val="000957E2"/>
    <w:rsid w:val="000958D6"/>
    <w:rsid w:val="00095C9B"/>
    <w:rsid w:val="00096745"/>
    <w:rsid w:val="00096957"/>
    <w:rsid w:val="00097999"/>
    <w:rsid w:val="00097F9F"/>
    <w:rsid w:val="000A0953"/>
    <w:rsid w:val="000A0CB2"/>
    <w:rsid w:val="000A0F3D"/>
    <w:rsid w:val="000A1F32"/>
    <w:rsid w:val="000A1F44"/>
    <w:rsid w:val="000A1F5C"/>
    <w:rsid w:val="000A23E7"/>
    <w:rsid w:val="000A27F0"/>
    <w:rsid w:val="000A281F"/>
    <w:rsid w:val="000A287C"/>
    <w:rsid w:val="000A2C4F"/>
    <w:rsid w:val="000A34A1"/>
    <w:rsid w:val="000A4AEB"/>
    <w:rsid w:val="000A4CBE"/>
    <w:rsid w:val="000A4E4A"/>
    <w:rsid w:val="000A578C"/>
    <w:rsid w:val="000A5B3B"/>
    <w:rsid w:val="000A64AE"/>
    <w:rsid w:val="000A64DB"/>
    <w:rsid w:val="000A65FF"/>
    <w:rsid w:val="000A6FA7"/>
    <w:rsid w:val="000A7108"/>
    <w:rsid w:val="000A7E3E"/>
    <w:rsid w:val="000A7EBC"/>
    <w:rsid w:val="000B0027"/>
    <w:rsid w:val="000B0B71"/>
    <w:rsid w:val="000B0C5E"/>
    <w:rsid w:val="000B0FD7"/>
    <w:rsid w:val="000B157B"/>
    <w:rsid w:val="000B1CFF"/>
    <w:rsid w:val="000B23B2"/>
    <w:rsid w:val="000B269F"/>
    <w:rsid w:val="000B2827"/>
    <w:rsid w:val="000B3204"/>
    <w:rsid w:val="000B4065"/>
    <w:rsid w:val="000B4394"/>
    <w:rsid w:val="000B4646"/>
    <w:rsid w:val="000B4B52"/>
    <w:rsid w:val="000B4C65"/>
    <w:rsid w:val="000B5683"/>
    <w:rsid w:val="000B588F"/>
    <w:rsid w:val="000B5A9A"/>
    <w:rsid w:val="000B5C1A"/>
    <w:rsid w:val="000B5CC4"/>
    <w:rsid w:val="000B5D05"/>
    <w:rsid w:val="000B5FC9"/>
    <w:rsid w:val="000B63B5"/>
    <w:rsid w:val="000B6435"/>
    <w:rsid w:val="000B6467"/>
    <w:rsid w:val="000B66F7"/>
    <w:rsid w:val="000B6A9D"/>
    <w:rsid w:val="000B6D06"/>
    <w:rsid w:val="000B7A17"/>
    <w:rsid w:val="000B7A58"/>
    <w:rsid w:val="000C04BE"/>
    <w:rsid w:val="000C09AD"/>
    <w:rsid w:val="000C0FE5"/>
    <w:rsid w:val="000C1095"/>
    <w:rsid w:val="000C11B2"/>
    <w:rsid w:val="000C189B"/>
    <w:rsid w:val="000C1B25"/>
    <w:rsid w:val="000C1B73"/>
    <w:rsid w:val="000C24C4"/>
    <w:rsid w:val="000C2581"/>
    <w:rsid w:val="000C272F"/>
    <w:rsid w:val="000C2894"/>
    <w:rsid w:val="000C354F"/>
    <w:rsid w:val="000C3CA6"/>
    <w:rsid w:val="000C3F13"/>
    <w:rsid w:val="000C43DE"/>
    <w:rsid w:val="000C463D"/>
    <w:rsid w:val="000C4925"/>
    <w:rsid w:val="000C4C2E"/>
    <w:rsid w:val="000C5303"/>
    <w:rsid w:val="000C54BC"/>
    <w:rsid w:val="000C5578"/>
    <w:rsid w:val="000C5756"/>
    <w:rsid w:val="000C619E"/>
    <w:rsid w:val="000C6358"/>
    <w:rsid w:val="000C63B4"/>
    <w:rsid w:val="000C668A"/>
    <w:rsid w:val="000C698E"/>
    <w:rsid w:val="000C69C1"/>
    <w:rsid w:val="000C703D"/>
    <w:rsid w:val="000C7266"/>
    <w:rsid w:val="000C7B48"/>
    <w:rsid w:val="000C7C4F"/>
    <w:rsid w:val="000C7D7E"/>
    <w:rsid w:val="000C7FB9"/>
    <w:rsid w:val="000D0673"/>
    <w:rsid w:val="000D06C9"/>
    <w:rsid w:val="000D0B5B"/>
    <w:rsid w:val="000D12EC"/>
    <w:rsid w:val="000D153B"/>
    <w:rsid w:val="000D16FD"/>
    <w:rsid w:val="000D2163"/>
    <w:rsid w:val="000D2242"/>
    <w:rsid w:val="000D2F5C"/>
    <w:rsid w:val="000D3244"/>
    <w:rsid w:val="000D3FE0"/>
    <w:rsid w:val="000D465D"/>
    <w:rsid w:val="000D47EC"/>
    <w:rsid w:val="000D482B"/>
    <w:rsid w:val="000D4BB1"/>
    <w:rsid w:val="000D4BF4"/>
    <w:rsid w:val="000D4DF5"/>
    <w:rsid w:val="000D4E62"/>
    <w:rsid w:val="000D4FCB"/>
    <w:rsid w:val="000D5100"/>
    <w:rsid w:val="000D671A"/>
    <w:rsid w:val="000D686D"/>
    <w:rsid w:val="000D6F4A"/>
    <w:rsid w:val="000D7181"/>
    <w:rsid w:val="000E00A7"/>
    <w:rsid w:val="000E06F8"/>
    <w:rsid w:val="000E07A8"/>
    <w:rsid w:val="000E0BD3"/>
    <w:rsid w:val="000E152E"/>
    <w:rsid w:val="000E1622"/>
    <w:rsid w:val="000E198C"/>
    <w:rsid w:val="000E211D"/>
    <w:rsid w:val="000E249A"/>
    <w:rsid w:val="000E3244"/>
    <w:rsid w:val="000E380F"/>
    <w:rsid w:val="000E3B5E"/>
    <w:rsid w:val="000E3BFF"/>
    <w:rsid w:val="000E3E50"/>
    <w:rsid w:val="000E40B2"/>
    <w:rsid w:val="000E43E2"/>
    <w:rsid w:val="000E4589"/>
    <w:rsid w:val="000E4D92"/>
    <w:rsid w:val="000E54B3"/>
    <w:rsid w:val="000E5618"/>
    <w:rsid w:val="000E5887"/>
    <w:rsid w:val="000E64B6"/>
    <w:rsid w:val="000E7C33"/>
    <w:rsid w:val="000E7F91"/>
    <w:rsid w:val="000E7FD4"/>
    <w:rsid w:val="000F0699"/>
    <w:rsid w:val="000F07E6"/>
    <w:rsid w:val="000F0EDB"/>
    <w:rsid w:val="000F158C"/>
    <w:rsid w:val="000F163D"/>
    <w:rsid w:val="000F16F4"/>
    <w:rsid w:val="000F19B5"/>
    <w:rsid w:val="000F1F7B"/>
    <w:rsid w:val="000F219D"/>
    <w:rsid w:val="000F24D9"/>
    <w:rsid w:val="000F29E3"/>
    <w:rsid w:val="000F3423"/>
    <w:rsid w:val="000F3827"/>
    <w:rsid w:val="000F39A3"/>
    <w:rsid w:val="000F3B81"/>
    <w:rsid w:val="000F43E9"/>
    <w:rsid w:val="000F5219"/>
    <w:rsid w:val="000F5E1F"/>
    <w:rsid w:val="000F62A4"/>
    <w:rsid w:val="000F72AC"/>
    <w:rsid w:val="000F7932"/>
    <w:rsid w:val="000F7CAD"/>
    <w:rsid w:val="001000CB"/>
    <w:rsid w:val="001003B2"/>
    <w:rsid w:val="001004E0"/>
    <w:rsid w:val="001008EB"/>
    <w:rsid w:val="001015CB"/>
    <w:rsid w:val="00101615"/>
    <w:rsid w:val="00101967"/>
    <w:rsid w:val="00101F9C"/>
    <w:rsid w:val="00103096"/>
    <w:rsid w:val="0010316C"/>
    <w:rsid w:val="00103967"/>
    <w:rsid w:val="00103DD1"/>
    <w:rsid w:val="001041BE"/>
    <w:rsid w:val="00104D93"/>
    <w:rsid w:val="00105141"/>
    <w:rsid w:val="00105401"/>
    <w:rsid w:val="001060D5"/>
    <w:rsid w:val="00106A75"/>
    <w:rsid w:val="00106BFD"/>
    <w:rsid w:val="00106E43"/>
    <w:rsid w:val="00107379"/>
    <w:rsid w:val="00107A20"/>
    <w:rsid w:val="001101E2"/>
    <w:rsid w:val="0011080F"/>
    <w:rsid w:val="001108F8"/>
    <w:rsid w:val="00111536"/>
    <w:rsid w:val="00111799"/>
    <w:rsid w:val="00111B48"/>
    <w:rsid w:val="00112A01"/>
    <w:rsid w:val="00113095"/>
    <w:rsid w:val="0011310F"/>
    <w:rsid w:val="001131DF"/>
    <w:rsid w:val="00114A4E"/>
    <w:rsid w:val="00114FBB"/>
    <w:rsid w:val="00115721"/>
    <w:rsid w:val="001165B3"/>
    <w:rsid w:val="001170E5"/>
    <w:rsid w:val="001174B5"/>
    <w:rsid w:val="001202DC"/>
    <w:rsid w:val="0012070D"/>
    <w:rsid w:val="00120D1F"/>
    <w:rsid w:val="0012219B"/>
    <w:rsid w:val="001226ED"/>
    <w:rsid w:val="0012282F"/>
    <w:rsid w:val="00122A17"/>
    <w:rsid w:val="00123174"/>
    <w:rsid w:val="00123652"/>
    <w:rsid w:val="001243CF"/>
    <w:rsid w:val="00125195"/>
    <w:rsid w:val="001266E5"/>
    <w:rsid w:val="00126C28"/>
    <w:rsid w:val="00126F90"/>
    <w:rsid w:val="00127142"/>
    <w:rsid w:val="00127A33"/>
    <w:rsid w:val="00127B3F"/>
    <w:rsid w:val="00130B6D"/>
    <w:rsid w:val="00130DA9"/>
    <w:rsid w:val="00131501"/>
    <w:rsid w:val="00131723"/>
    <w:rsid w:val="00131A42"/>
    <w:rsid w:val="0013253C"/>
    <w:rsid w:val="001331CA"/>
    <w:rsid w:val="001335F6"/>
    <w:rsid w:val="00133803"/>
    <w:rsid w:val="00133ED9"/>
    <w:rsid w:val="0013517C"/>
    <w:rsid w:val="00135204"/>
    <w:rsid w:val="00135CFA"/>
    <w:rsid w:val="001360B8"/>
    <w:rsid w:val="00136359"/>
    <w:rsid w:val="001373D2"/>
    <w:rsid w:val="00137749"/>
    <w:rsid w:val="00137900"/>
    <w:rsid w:val="0014002E"/>
    <w:rsid w:val="001408B5"/>
    <w:rsid w:val="001409E1"/>
    <w:rsid w:val="00140C18"/>
    <w:rsid w:val="00140DC2"/>
    <w:rsid w:val="00141170"/>
    <w:rsid w:val="0014121F"/>
    <w:rsid w:val="00141601"/>
    <w:rsid w:val="0014161A"/>
    <w:rsid w:val="001419E2"/>
    <w:rsid w:val="00142687"/>
    <w:rsid w:val="001437EF"/>
    <w:rsid w:val="001438FB"/>
    <w:rsid w:val="001442AA"/>
    <w:rsid w:val="0014482A"/>
    <w:rsid w:val="00144C90"/>
    <w:rsid w:val="00144CBE"/>
    <w:rsid w:val="001451B5"/>
    <w:rsid w:val="001459B0"/>
    <w:rsid w:val="001459F8"/>
    <w:rsid w:val="00146076"/>
    <w:rsid w:val="00146EC2"/>
    <w:rsid w:val="001478A5"/>
    <w:rsid w:val="001478EB"/>
    <w:rsid w:val="00147EE2"/>
    <w:rsid w:val="001508BB"/>
    <w:rsid w:val="00150F34"/>
    <w:rsid w:val="001514E8"/>
    <w:rsid w:val="001519B8"/>
    <w:rsid w:val="00151AC6"/>
    <w:rsid w:val="00151BFC"/>
    <w:rsid w:val="00152C92"/>
    <w:rsid w:val="00153681"/>
    <w:rsid w:val="00153685"/>
    <w:rsid w:val="00153810"/>
    <w:rsid w:val="00153A30"/>
    <w:rsid w:val="001541BE"/>
    <w:rsid w:val="001547DE"/>
    <w:rsid w:val="001548E0"/>
    <w:rsid w:val="00154E4F"/>
    <w:rsid w:val="00154E5B"/>
    <w:rsid w:val="0015504A"/>
    <w:rsid w:val="00155F18"/>
    <w:rsid w:val="001561F8"/>
    <w:rsid w:val="001562B7"/>
    <w:rsid w:val="00156848"/>
    <w:rsid w:val="00156855"/>
    <w:rsid w:val="001568D9"/>
    <w:rsid w:val="0015729A"/>
    <w:rsid w:val="001601B8"/>
    <w:rsid w:val="001605F0"/>
    <w:rsid w:val="0016076B"/>
    <w:rsid w:val="00161D91"/>
    <w:rsid w:val="00162109"/>
    <w:rsid w:val="00162273"/>
    <w:rsid w:val="001626C3"/>
    <w:rsid w:val="00162700"/>
    <w:rsid w:val="001628A2"/>
    <w:rsid w:val="00162FDB"/>
    <w:rsid w:val="0016365D"/>
    <w:rsid w:val="00163797"/>
    <w:rsid w:val="00163A24"/>
    <w:rsid w:val="00163C86"/>
    <w:rsid w:val="00163F3F"/>
    <w:rsid w:val="00163F42"/>
    <w:rsid w:val="00163FB5"/>
    <w:rsid w:val="001642A1"/>
    <w:rsid w:val="0016461E"/>
    <w:rsid w:val="00164E10"/>
    <w:rsid w:val="0016502A"/>
    <w:rsid w:val="00165882"/>
    <w:rsid w:val="001660C0"/>
    <w:rsid w:val="00166212"/>
    <w:rsid w:val="0016663C"/>
    <w:rsid w:val="00166B4A"/>
    <w:rsid w:val="0017022F"/>
    <w:rsid w:val="001703F0"/>
    <w:rsid w:val="00170889"/>
    <w:rsid w:val="00170AD0"/>
    <w:rsid w:val="00170F2C"/>
    <w:rsid w:val="00171807"/>
    <w:rsid w:val="00171826"/>
    <w:rsid w:val="00171929"/>
    <w:rsid w:val="001719A3"/>
    <w:rsid w:val="00171CDB"/>
    <w:rsid w:val="00172024"/>
    <w:rsid w:val="001722D3"/>
    <w:rsid w:val="001724F5"/>
    <w:rsid w:val="00172709"/>
    <w:rsid w:val="001727F1"/>
    <w:rsid w:val="00172EE3"/>
    <w:rsid w:val="0017318A"/>
    <w:rsid w:val="00173587"/>
    <w:rsid w:val="0017420E"/>
    <w:rsid w:val="00174331"/>
    <w:rsid w:val="00174AD7"/>
    <w:rsid w:val="00174B59"/>
    <w:rsid w:val="00174FAD"/>
    <w:rsid w:val="001759F1"/>
    <w:rsid w:val="00175A41"/>
    <w:rsid w:val="00176251"/>
    <w:rsid w:val="001762CC"/>
    <w:rsid w:val="0017680A"/>
    <w:rsid w:val="00176EE8"/>
    <w:rsid w:val="0017756D"/>
    <w:rsid w:val="001778E8"/>
    <w:rsid w:val="00177A4A"/>
    <w:rsid w:val="00177C77"/>
    <w:rsid w:val="00177DAC"/>
    <w:rsid w:val="00177EB2"/>
    <w:rsid w:val="0018007C"/>
    <w:rsid w:val="0018176C"/>
    <w:rsid w:val="001817AF"/>
    <w:rsid w:val="00181E0A"/>
    <w:rsid w:val="001825BC"/>
    <w:rsid w:val="0018261F"/>
    <w:rsid w:val="00182FB2"/>
    <w:rsid w:val="00183226"/>
    <w:rsid w:val="0018338F"/>
    <w:rsid w:val="00183B2B"/>
    <w:rsid w:val="00183CFB"/>
    <w:rsid w:val="001840BF"/>
    <w:rsid w:val="0018438F"/>
    <w:rsid w:val="0018477B"/>
    <w:rsid w:val="0018534F"/>
    <w:rsid w:val="001857FD"/>
    <w:rsid w:val="00186110"/>
    <w:rsid w:val="001866AC"/>
    <w:rsid w:val="0018686D"/>
    <w:rsid w:val="001869F4"/>
    <w:rsid w:val="00187255"/>
    <w:rsid w:val="0018760E"/>
    <w:rsid w:val="0018770C"/>
    <w:rsid w:val="00187C16"/>
    <w:rsid w:val="00187CA0"/>
    <w:rsid w:val="00187E14"/>
    <w:rsid w:val="0019074E"/>
    <w:rsid w:val="00190A19"/>
    <w:rsid w:val="0019160F"/>
    <w:rsid w:val="001917A4"/>
    <w:rsid w:val="00191998"/>
    <w:rsid w:val="00191DEC"/>
    <w:rsid w:val="00192D8B"/>
    <w:rsid w:val="00193544"/>
    <w:rsid w:val="00194242"/>
    <w:rsid w:val="00194818"/>
    <w:rsid w:val="001949CB"/>
    <w:rsid w:val="00197A57"/>
    <w:rsid w:val="00197B5B"/>
    <w:rsid w:val="00197C9C"/>
    <w:rsid w:val="00197D9D"/>
    <w:rsid w:val="001A003C"/>
    <w:rsid w:val="001A03E2"/>
    <w:rsid w:val="001A05C6"/>
    <w:rsid w:val="001A0C46"/>
    <w:rsid w:val="001A0D6F"/>
    <w:rsid w:val="001A0D74"/>
    <w:rsid w:val="001A0DE1"/>
    <w:rsid w:val="001A101C"/>
    <w:rsid w:val="001A169E"/>
    <w:rsid w:val="001A23D5"/>
    <w:rsid w:val="001A277F"/>
    <w:rsid w:val="001A29A3"/>
    <w:rsid w:val="001A2BB7"/>
    <w:rsid w:val="001A2F49"/>
    <w:rsid w:val="001A3773"/>
    <w:rsid w:val="001A37F1"/>
    <w:rsid w:val="001A3BE1"/>
    <w:rsid w:val="001A4C59"/>
    <w:rsid w:val="001A5A93"/>
    <w:rsid w:val="001A5CF5"/>
    <w:rsid w:val="001A6500"/>
    <w:rsid w:val="001A6B74"/>
    <w:rsid w:val="001A788C"/>
    <w:rsid w:val="001B00AB"/>
    <w:rsid w:val="001B0BDD"/>
    <w:rsid w:val="001B0BF6"/>
    <w:rsid w:val="001B0C05"/>
    <w:rsid w:val="001B0E6A"/>
    <w:rsid w:val="001B11C9"/>
    <w:rsid w:val="001B12CC"/>
    <w:rsid w:val="001B153E"/>
    <w:rsid w:val="001B2348"/>
    <w:rsid w:val="001B24FD"/>
    <w:rsid w:val="001B2E3B"/>
    <w:rsid w:val="001B2E51"/>
    <w:rsid w:val="001B3CAB"/>
    <w:rsid w:val="001B428E"/>
    <w:rsid w:val="001B4572"/>
    <w:rsid w:val="001B49A5"/>
    <w:rsid w:val="001B4CAB"/>
    <w:rsid w:val="001B599A"/>
    <w:rsid w:val="001B5B8E"/>
    <w:rsid w:val="001B6092"/>
    <w:rsid w:val="001B7B58"/>
    <w:rsid w:val="001C021C"/>
    <w:rsid w:val="001C0B83"/>
    <w:rsid w:val="001C0FB4"/>
    <w:rsid w:val="001C2155"/>
    <w:rsid w:val="001C227C"/>
    <w:rsid w:val="001C2388"/>
    <w:rsid w:val="001C256A"/>
    <w:rsid w:val="001C2A83"/>
    <w:rsid w:val="001C2BA9"/>
    <w:rsid w:val="001C2D21"/>
    <w:rsid w:val="001C3252"/>
    <w:rsid w:val="001C3301"/>
    <w:rsid w:val="001C37C3"/>
    <w:rsid w:val="001C3A47"/>
    <w:rsid w:val="001C4904"/>
    <w:rsid w:val="001C54B1"/>
    <w:rsid w:val="001C5DEC"/>
    <w:rsid w:val="001C5FEB"/>
    <w:rsid w:val="001C609B"/>
    <w:rsid w:val="001C64A6"/>
    <w:rsid w:val="001C7168"/>
    <w:rsid w:val="001C7368"/>
    <w:rsid w:val="001D0430"/>
    <w:rsid w:val="001D0482"/>
    <w:rsid w:val="001D05AF"/>
    <w:rsid w:val="001D061B"/>
    <w:rsid w:val="001D092A"/>
    <w:rsid w:val="001D1A69"/>
    <w:rsid w:val="001D1A78"/>
    <w:rsid w:val="001D1C20"/>
    <w:rsid w:val="001D1F69"/>
    <w:rsid w:val="001D1FC4"/>
    <w:rsid w:val="001D2562"/>
    <w:rsid w:val="001D2F49"/>
    <w:rsid w:val="001D323A"/>
    <w:rsid w:val="001D3253"/>
    <w:rsid w:val="001D4842"/>
    <w:rsid w:val="001D4E8E"/>
    <w:rsid w:val="001D567D"/>
    <w:rsid w:val="001D6184"/>
    <w:rsid w:val="001D6596"/>
    <w:rsid w:val="001D6804"/>
    <w:rsid w:val="001D6D57"/>
    <w:rsid w:val="001D6D63"/>
    <w:rsid w:val="001D711A"/>
    <w:rsid w:val="001D7893"/>
    <w:rsid w:val="001D7C73"/>
    <w:rsid w:val="001E08B7"/>
    <w:rsid w:val="001E1200"/>
    <w:rsid w:val="001E13BB"/>
    <w:rsid w:val="001E16A0"/>
    <w:rsid w:val="001E1BAB"/>
    <w:rsid w:val="001E1FEE"/>
    <w:rsid w:val="001E2610"/>
    <w:rsid w:val="001E3D84"/>
    <w:rsid w:val="001E465D"/>
    <w:rsid w:val="001E46EE"/>
    <w:rsid w:val="001E4D8B"/>
    <w:rsid w:val="001E5E2F"/>
    <w:rsid w:val="001E5FC2"/>
    <w:rsid w:val="001E695D"/>
    <w:rsid w:val="001E6CFC"/>
    <w:rsid w:val="001E6DE5"/>
    <w:rsid w:val="001E7795"/>
    <w:rsid w:val="001F00FA"/>
    <w:rsid w:val="001F0EDD"/>
    <w:rsid w:val="001F1243"/>
    <w:rsid w:val="001F136F"/>
    <w:rsid w:val="001F19E4"/>
    <w:rsid w:val="001F1C6A"/>
    <w:rsid w:val="001F1F6D"/>
    <w:rsid w:val="001F2299"/>
    <w:rsid w:val="001F25B6"/>
    <w:rsid w:val="001F295D"/>
    <w:rsid w:val="001F296F"/>
    <w:rsid w:val="001F2DC9"/>
    <w:rsid w:val="001F3975"/>
    <w:rsid w:val="001F4FF1"/>
    <w:rsid w:val="001F50E7"/>
    <w:rsid w:val="001F57FA"/>
    <w:rsid w:val="001F5D51"/>
    <w:rsid w:val="001F6466"/>
    <w:rsid w:val="001F6524"/>
    <w:rsid w:val="001F6633"/>
    <w:rsid w:val="001F6942"/>
    <w:rsid w:val="001F6CD1"/>
    <w:rsid w:val="001F6D39"/>
    <w:rsid w:val="001F7943"/>
    <w:rsid w:val="001F796A"/>
    <w:rsid w:val="001F7A8D"/>
    <w:rsid w:val="001F7BA5"/>
    <w:rsid w:val="001F7DAB"/>
    <w:rsid w:val="001F7DE2"/>
    <w:rsid w:val="00200040"/>
    <w:rsid w:val="002001E6"/>
    <w:rsid w:val="0020062B"/>
    <w:rsid w:val="00200B41"/>
    <w:rsid w:val="00200DCF"/>
    <w:rsid w:val="00201037"/>
    <w:rsid w:val="00201126"/>
    <w:rsid w:val="0020129A"/>
    <w:rsid w:val="00201978"/>
    <w:rsid w:val="002020D3"/>
    <w:rsid w:val="002021E4"/>
    <w:rsid w:val="00203390"/>
    <w:rsid w:val="002036C7"/>
    <w:rsid w:val="00203879"/>
    <w:rsid w:val="00203A6E"/>
    <w:rsid w:val="00203AA7"/>
    <w:rsid w:val="00204590"/>
    <w:rsid w:val="002046DF"/>
    <w:rsid w:val="00205000"/>
    <w:rsid w:val="00205C61"/>
    <w:rsid w:val="00206093"/>
    <w:rsid w:val="002065AB"/>
    <w:rsid w:val="00206B93"/>
    <w:rsid w:val="00207107"/>
    <w:rsid w:val="002071CE"/>
    <w:rsid w:val="002071FC"/>
    <w:rsid w:val="00207252"/>
    <w:rsid w:val="002074EB"/>
    <w:rsid w:val="00207652"/>
    <w:rsid w:val="00207816"/>
    <w:rsid w:val="0020798B"/>
    <w:rsid w:val="002079EF"/>
    <w:rsid w:val="00207B22"/>
    <w:rsid w:val="00207DAB"/>
    <w:rsid w:val="00207E11"/>
    <w:rsid w:val="00210AA1"/>
    <w:rsid w:val="00211219"/>
    <w:rsid w:val="00211CC3"/>
    <w:rsid w:val="00211DD2"/>
    <w:rsid w:val="00211F43"/>
    <w:rsid w:val="002120B9"/>
    <w:rsid w:val="0021215C"/>
    <w:rsid w:val="002124BA"/>
    <w:rsid w:val="00212820"/>
    <w:rsid w:val="0021299A"/>
    <w:rsid w:val="00212A67"/>
    <w:rsid w:val="00212C8F"/>
    <w:rsid w:val="00212F0F"/>
    <w:rsid w:val="002135A7"/>
    <w:rsid w:val="00213718"/>
    <w:rsid w:val="00213DFD"/>
    <w:rsid w:val="00214281"/>
    <w:rsid w:val="002142EC"/>
    <w:rsid w:val="00214730"/>
    <w:rsid w:val="00214AD3"/>
    <w:rsid w:val="00214B7F"/>
    <w:rsid w:val="00214EA9"/>
    <w:rsid w:val="0021515B"/>
    <w:rsid w:val="00215829"/>
    <w:rsid w:val="00216636"/>
    <w:rsid w:val="002166F1"/>
    <w:rsid w:val="0021746C"/>
    <w:rsid w:val="0021757D"/>
    <w:rsid w:val="00217910"/>
    <w:rsid w:val="00217B2E"/>
    <w:rsid w:val="00217FAF"/>
    <w:rsid w:val="002208A4"/>
    <w:rsid w:val="00220A57"/>
    <w:rsid w:val="002213AB"/>
    <w:rsid w:val="00221867"/>
    <w:rsid w:val="0022197D"/>
    <w:rsid w:val="00221984"/>
    <w:rsid w:val="00222982"/>
    <w:rsid w:val="00222A47"/>
    <w:rsid w:val="00223880"/>
    <w:rsid w:val="00223ECA"/>
    <w:rsid w:val="002246AA"/>
    <w:rsid w:val="00224A38"/>
    <w:rsid w:val="00224B2D"/>
    <w:rsid w:val="00224DF6"/>
    <w:rsid w:val="002250FC"/>
    <w:rsid w:val="002252D8"/>
    <w:rsid w:val="00225449"/>
    <w:rsid w:val="00225758"/>
    <w:rsid w:val="00225E95"/>
    <w:rsid w:val="00226631"/>
    <w:rsid w:val="00226B74"/>
    <w:rsid w:val="00226CA8"/>
    <w:rsid w:val="00227348"/>
    <w:rsid w:val="00227351"/>
    <w:rsid w:val="00227A4B"/>
    <w:rsid w:val="00227B5D"/>
    <w:rsid w:val="00227E5D"/>
    <w:rsid w:val="00227E88"/>
    <w:rsid w:val="002308C2"/>
    <w:rsid w:val="00230D1E"/>
    <w:rsid w:val="00232081"/>
    <w:rsid w:val="00232F04"/>
    <w:rsid w:val="0023345C"/>
    <w:rsid w:val="00233BF9"/>
    <w:rsid w:val="00233C70"/>
    <w:rsid w:val="00233D2E"/>
    <w:rsid w:val="00234A36"/>
    <w:rsid w:val="00234ACC"/>
    <w:rsid w:val="002357E2"/>
    <w:rsid w:val="002369E7"/>
    <w:rsid w:val="0023795E"/>
    <w:rsid w:val="00237D99"/>
    <w:rsid w:val="00237E44"/>
    <w:rsid w:val="00237F07"/>
    <w:rsid w:val="0024028F"/>
    <w:rsid w:val="00240958"/>
    <w:rsid w:val="00241B36"/>
    <w:rsid w:val="00241FEF"/>
    <w:rsid w:val="002428BB"/>
    <w:rsid w:val="00242A5E"/>
    <w:rsid w:val="00242E94"/>
    <w:rsid w:val="0024329E"/>
    <w:rsid w:val="00243807"/>
    <w:rsid w:val="00243FEA"/>
    <w:rsid w:val="00244416"/>
    <w:rsid w:val="0024539C"/>
    <w:rsid w:val="0024548D"/>
    <w:rsid w:val="00245B0D"/>
    <w:rsid w:val="00245D40"/>
    <w:rsid w:val="002463E6"/>
    <w:rsid w:val="00246B72"/>
    <w:rsid w:val="00246C26"/>
    <w:rsid w:val="002470D7"/>
    <w:rsid w:val="002476F0"/>
    <w:rsid w:val="00247A2B"/>
    <w:rsid w:val="00250792"/>
    <w:rsid w:val="00250BFA"/>
    <w:rsid w:val="00251115"/>
    <w:rsid w:val="00251365"/>
    <w:rsid w:val="0025153D"/>
    <w:rsid w:val="00251E18"/>
    <w:rsid w:val="00252A12"/>
    <w:rsid w:val="00252B22"/>
    <w:rsid w:val="00253260"/>
    <w:rsid w:val="00253EF1"/>
    <w:rsid w:val="0025413A"/>
    <w:rsid w:val="00254452"/>
    <w:rsid w:val="00254C28"/>
    <w:rsid w:val="00254D4D"/>
    <w:rsid w:val="00254E84"/>
    <w:rsid w:val="00254F36"/>
    <w:rsid w:val="00254FF1"/>
    <w:rsid w:val="0025501E"/>
    <w:rsid w:val="002551FD"/>
    <w:rsid w:val="00255BDE"/>
    <w:rsid w:val="002560C2"/>
    <w:rsid w:val="00256869"/>
    <w:rsid w:val="00256AD8"/>
    <w:rsid w:val="00256E9B"/>
    <w:rsid w:val="002574ED"/>
    <w:rsid w:val="00257598"/>
    <w:rsid w:val="00257771"/>
    <w:rsid w:val="00257FDD"/>
    <w:rsid w:val="002600C9"/>
    <w:rsid w:val="00260F25"/>
    <w:rsid w:val="00260FF0"/>
    <w:rsid w:val="002611A1"/>
    <w:rsid w:val="00261937"/>
    <w:rsid w:val="00261C0C"/>
    <w:rsid w:val="00261F51"/>
    <w:rsid w:val="002624B4"/>
    <w:rsid w:val="00262535"/>
    <w:rsid w:val="002627E8"/>
    <w:rsid w:val="00262B29"/>
    <w:rsid w:val="002635D4"/>
    <w:rsid w:val="00263931"/>
    <w:rsid w:val="0026399D"/>
    <w:rsid w:val="00263F12"/>
    <w:rsid w:val="00264048"/>
    <w:rsid w:val="00264171"/>
    <w:rsid w:val="002642B6"/>
    <w:rsid w:val="00264427"/>
    <w:rsid w:val="002649C0"/>
    <w:rsid w:val="002649E7"/>
    <w:rsid w:val="00264D0F"/>
    <w:rsid w:val="00264FEA"/>
    <w:rsid w:val="00265396"/>
    <w:rsid w:val="00265535"/>
    <w:rsid w:val="002659E6"/>
    <w:rsid w:val="00265FC1"/>
    <w:rsid w:val="002664A4"/>
    <w:rsid w:val="002665A1"/>
    <w:rsid w:val="002668DD"/>
    <w:rsid w:val="00266D26"/>
    <w:rsid w:val="00267221"/>
    <w:rsid w:val="002673A6"/>
    <w:rsid w:val="0026778F"/>
    <w:rsid w:val="00270286"/>
    <w:rsid w:val="00270454"/>
    <w:rsid w:val="0027069F"/>
    <w:rsid w:val="00270844"/>
    <w:rsid w:val="00271145"/>
    <w:rsid w:val="002717E4"/>
    <w:rsid w:val="00271C84"/>
    <w:rsid w:val="00271DC9"/>
    <w:rsid w:val="002722AF"/>
    <w:rsid w:val="00272924"/>
    <w:rsid w:val="00272C8A"/>
    <w:rsid w:val="00272CA7"/>
    <w:rsid w:val="00272F54"/>
    <w:rsid w:val="002736BA"/>
    <w:rsid w:val="00273E35"/>
    <w:rsid w:val="00273F13"/>
    <w:rsid w:val="00274283"/>
    <w:rsid w:val="00274300"/>
    <w:rsid w:val="002752B0"/>
    <w:rsid w:val="002756D2"/>
    <w:rsid w:val="002758EA"/>
    <w:rsid w:val="00275994"/>
    <w:rsid w:val="00275BE0"/>
    <w:rsid w:val="00276183"/>
    <w:rsid w:val="002765E1"/>
    <w:rsid w:val="00276939"/>
    <w:rsid w:val="00277899"/>
    <w:rsid w:val="00277D5E"/>
    <w:rsid w:val="00280026"/>
    <w:rsid w:val="00280344"/>
    <w:rsid w:val="00280E52"/>
    <w:rsid w:val="00281034"/>
    <w:rsid w:val="00281145"/>
    <w:rsid w:val="002819AB"/>
    <w:rsid w:val="00281EFE"/>
    <w:rsid w:val="0028206E"/>
    <w:rsid w:val="002824ED"/>
    <w:rsid w:val="00282921"/>
    <w:rsid w:val="00282DCF"/>
    <w:rsid w:val="002834B9"/>
    <w:rsid w:val="002835B8"/>
    <w:rsid w:val="002838C4"/>
    <w:rsid w:val="00283A57"/>
    <w:rsid w:val="00283B8C"/>
    <w:rsid w:val="00284096"/>
    <w:rsid w:val="002841E7"/>
    <w:rsid w:val="002842D3"/>
    <w:rsid w:val="00284666"/>
    <w:rsid w:val="00284961"/>
    <w:rsid w:val="00285839"/>
    <w:rsid w:val="00285E32"/>
    <w:rsid w:val="002860B5"/>
    <w:rsid w:val="002876D9"/>
    <w:rsid w:val="00287CF7"/>
    <w:rsid w:val="00287E4F"/>
    <w:rsid w:val="00287FAF"/>
    <w:rsid w:val="00290E0C"/>
    <w:rsid w:val="00292136"/>
    <w:rsid w:val="00292F40"/>
    <w:rsid w:val="00293595"/>
    <w:rsid w:val="00293E99"/>
    <w:rsid w:val="00293EA3"/>
    <w:rsid w:val="00294587"/>
    <w:rsid w:val="002947EE"/>
    <w:rsid w:val="002949EF"/>
    <w:rsid w:val="002951E6"/>
    <w:rsid w:val="00295E9B"/>
    <w:rsid w:val="0029624D"/>
    <w:rsid w:val="002963F4"/>
    <w:rsid w:val="0029668E"/>
    <w:rsid w:val="00296AB5"/>
    <w:rsid w:val="00296DBA"/>
    <w:rsid w:val="00296DC5"/>
    <w:rsid w:val="00297AAD"/>
    <w:rsid w:val="002A0255"/>
    <w:rsid w:val="002A0829"/>
    <w:rsid w:val="002A163F"/>
    <w:rsid w:val="002A1927"/>
    <w:rsid w:val="002A228E"/>
    <w:rsid w:val="002A25D4"/>
    <w:rsid w:val="002A3223"/>
    <w:rsid w:val="002A3FDE"/>
    <w:rsid w:val="002A4028"/>
    <w:rsid w:val="002A4572"/>
    <w:rsid w:val="002A5095"/>
    <w:rsid w:val="002A618F"/>
    <w:rsid w:val="002A7154"/>
    <w:rsid w:val="002A7245"/>
    <w:rsid w:val="002A72AE"/>
    <w:rsid w:val="002A75B2"/>
    <w:rsid w:val="002B021C"/>
    <w:rsid w:val="002B07C2"/>
    <w:rsid w:val="002B1C1D"/>
    <w:rsid w:val="002B1E65"/>
    <w:rsid w:val="002B2232"/>
    <w:rsid w:val="002B264F"/>
    <w:rsid w:val="002B2D8E"/>
    <w:rsid w:val="002B2DBB"/>
    <w:rsid w:val="002B3164"/>
    <w:rsid w:val="002B36AD"/>
    <w:rsid w:val="002B492C"/>
    <w:rsid w:val="002B49C8"/>
    <w:rsid w:val="002B49EF"/>
    <w:rsid w:val="002B4F5D"/>
    <w:rsid w:val="002B5A3A"/>
    <w:rsid w:val="002B5B68"/>
    <w:rsid w:val="002B5BD3"/>
    <w:rsid w:val="002B603D"/>
    <w:rsid w:val="002B69AC"/>
    <w:rsid w:val="002B715B"/>
    <w:rsid w:val="002B745C"/>
    <w:rsid w:val="002B7A3F"/>
    <w:rsid w:val="002B7C9E"/>
    <w:rsid w:val="002B7CBD"/>
    <w:rsid w:val="002C0132"/>
    <w:rsid w:val="002C0578"/>
    <w:rsid w:val="002C068A"/>
    <w:rsid w:val="002C0821"/>
    <w:rsid w:val="002C0FDA"/>
    <w:rsid w:val="002C1423"/>
    <w:rsid w:val="002C1583"/>
    <w:rsid w:val="002C160F"/>
    <w:rsid w:val="002C248A"/>
    <w:rsid w:val="002C2779"/>
    <w:rsid w:val="002C2C3D"/>
    <w:rsid w:val="002C315B"/>
    <w:rsid w:val="002C35E1"/>
    <w:rsid w:val="002C38C7"/>
    <w:rsid w:val="002C3C34"/>
    <w:rsid w:val="002C4082"/>
    <w:rsid w:val="002C47E6"/>
    <w:rsid w:val="002C4B3C"/>
    <w:rsid w:val="002C585F"/>
    <w:rsid w:val="002C5C64"/>
    <w:rsid w:val="002C5F0F"/>
    <w:rsid w:val="002C63AC"/>
    <w:rsid w:val="002C78F4"/>
    <w:rsid w:val="002D018B"/>
    <w:rsid w:val="002D0EBD"/>
    <w:rsid w:val="002D13E2"/>
    <w:rsid w:val="002D16DD"/>
    <w:rsid w:val="002D1A4F"/>
    <w:rsid w:val="002D24FD"/>
    <w:rsid w:val="002D317C"/>
    <w:rsid w:val="002D3662"/>
    <w:rsid w:val="002D36AC"/>
    <w:rsid w:val="002D3F18"/>
    <w:rsid w:val="002D42A3"/>
    <w:rsid w:val="002D460E"/>
    <w:rsid w:val="002D480A"/>
    <w:rsid w:val="002D4E9B"/>
    <w:rsid w:val="002D4FB4"/>
    <w:rsid w:val="002D559E"/>
    <w:rsid w:val="002D5929"/>
    <w:rsid w:val="002D6FDA"/>
    <w:rsid w:val="002D7339"/>
    <w:rsid w:val="002E034B"/>
    <w:rsid w:val="002E04C0"/>
    <w:rsid w:val="002E079A"/>
    <w:rsid w:val="002E07DE"/>
    <w:rsid w:val="002E0BE8"/>
    <w:rsid w:val="002E1111"/>
    <w:rsid w:val="002E13D7"/>
    <w:rsid w:val="002E18AE"/>
    <w:rsid w:val="002E2C1C"/>
    <w:rsid w:val="002E3BD1"/>
    <w:rsid w:val="002E3D48"/>
    <w:rsid w:val="002E4D62"/>
    <w:rsid w:val="002E5506"/>
    <w:rsid w:val="002E5C7C"/>
    <w:rsid w:val="002E5E09"/>
    <w:rsid w:val="002E6E7C"/>
    <w:rsid w:val="002E7A9F"/>
    <w:rsid w:val="002F07AC"/>
    <w:rsid w:val="002F0BE0"/>
    <w:rsid w:val="002F0E9E"/>
    <w:rsid w:val="002F1360"/>
    <w:rsid w:val="002F180E"/>
    <w:rsid w:val="002F1CC5"/>
    <w:rsid w:val="002F1D0D"/>
    <w:rsid w:val="002F1D4A"/>
    <w:rsid w:val="002F2483"/>
    <w:rsid w:val="002F2C1A"/>
    <w:rsid w:val="002F3457"/>
    <w:rsid w:val="002F346A"/>
    <w:rsid w:val="002F438A"/>
    <w:rsid w:val="002F45C3"/>
    <w:rsid w:val="002F4A3E"/>
    <w:rsid w:val="002F59CF"/>
    <w:rsid w:val="002F609B"/>
    <w:rsid w:val="002F62CE"/>
    <w:rsid w:val="002F647A"/>
    <w:rsid w:val="002F66CC"/>
    <w:rsid w:val="002F6E2A"/>
    <w:rsid w:val="002F703E"/>
    <w:rsid w:val="002F7432"/>
    <w:rsid w:val="002F76CB"/>
    <w:rsid w:val="002F7D2D"/>
    <w:rsid w:val="00300516"/>
    <w:rsid w:val="003009B7"/>
    <w:rsid w:val="00300B1C"/>
    <w:rsid w:val="00301421"/>
    <w:rsid w:val="003015BD"/>
    <w:rsid w:val="00301801"/>
    <w:rsid w:val="0030187B"/>
    <w:rsid w:val="00301984"/>
    <w:rsid w:val="00301A16"/>
    <w:rsid w:val="00302A7E"/>
    <w:rsid w:val="00302D02"/>
    <w:rsid w:val="00303475"/>
    <w:rsid w:val="00303CE3"/>
    <w:rsid w:val="00303D3E"/>
    <w:rsid w:val="003040E6"/>
    <w:rsid w:val="00304831"/>
    <w:rsid w:val="0030500E"/>
    <w:rsid w:val="00305DE9"/>
    <w:rsid w:val="003061A2"/>
    <w:rsid w:val="003062FE"/>
    <w:rsid w:val="003064CD"/>
    <w:rsid w:val="0030651A"/>
    <w:rsid w:val="00307299"/>
    <w:rsid w:val="003077B4"/>
    <w:rsid w:val="00307B1B"/>
    <w:rsid w:val="00307E97"/>
    <w:rsid w:val="003103B6"/>
    <w:rsid w:val="00310CE2"/>
    <w:rsid w:val="00310E87"/>
    <w:rsid w:val="003112E9"/>
    <w:rsid w:val="00311805"/>
    <w:rsid w:val="00311B25"/>
    <w:rsid w:val="00311CAE"/>
    <w:rsid w:val="00311CF1"/>
    <w:rsid w:val="003123D5"/>
    <w:rsid w:val="0031319D"/>
    <w:rsid w:val="003145A8"/>
    <w:rsid w:val="0031461D"/>
    <w:rsid w:val="00314774"/>
    <w:rsid w:val="00315273"/>
    <w:rsid w:val="00315B93"/>
    <w:rsid w:val="00315C89"/>
    <w:rsid w:val="00316261"/>
    <w:rsid w:val="0031662F"/>
    <w:rsid w:val="00316667"/>
    <w:rsid w:val="00316C0E"/>
    <w:rsid w:val="0031780C"/>
    <w:rsid w:val="0032017F"/>
    <w:rsid w:val="003202E3"/>
    <w:rsid w:val="0032057A"/>
    <w:rsid w:val="003206FD"/>
    <w:rsid w:val="00320AED"/>
    <w:rsid w:val="0032205E"/>
    <w:rsid w:val="003220B7"/>
    <w:rsid w:val="00323310"/>
    <w:rsid w:val="00323318"/>
    <w:rsid w:val="003244F5"/>
    <w:rsid w:val="00324A5D"/>
    <w:rsid w:val="00325169"/>
    <w:rsid w:val="00325900"/>
    <w:rsid w:val="003264D7"/>
    <w:rsid w:val="0032652B"/>
    <w:rsid w:val="0032690E"/>
    <w:rsid w:val="00326F54"/>
    <w:rsid w:val="003277D2"/>
    <w:rsid w:val="00327B9A"/>
    <w:rsid w:val="00327FE9"/>
    <w:rsid w:val="00330370"/>
    <w:rsid w:val="00330526"/>
    <w:rsid w:val="0033099D"/>
    <w:rsid w:val="00330C40"/>
    <w:rsid w:val="003321C8"/>
    <w:rsid w:val="003324D2"/>
    <w:rsid w:val="0033379F"/>
    <w:rsid w:val="00333897"/>
    <w:rsid w:val="00334480"/>
    <w:rsid w:val="003346FF"/>
    <w:rsid w:val="00334B1D"/>
    <w:rsid w:val="00334C31"/>
    <w:rsid w:val="00334F9C"/>
    <w:rsid w:val="003354E9"/>
    <w:rsid w:val="003359CA"/>
    <w:rsid w:val="00335BC7"/>
    <w:rsid w:val="003361A4"/>
    <w:rsid w:val="003367F5"/>
    <w:rsid w:val="003368DD"/>
    <w:rsid w:val="00336B64"/>
    <w:rsid w:val="0033717D"/>
    <w:rsid w:val="00337335"/>
    <w:rsid w:val="00337A2F"/>
    <w:rsid w:val="00337E71"/>
    <w:rsid w:val="00341085"/>
    <w:rsid w:val="003414AD"/>
    <w:rsid w:val="00341743"/>
    <w:rsid w:val="00341863"/>
    <w:rsid w:val="00341F7B"/>
    <w:rsid w:val="0034257F"/>
    <w:rsid w:val="0034295F"/>
    <w:rsid w:val="00342AF7"/>
    <w:rsid w:val="00342CAC"/>
    <w:rsid w:val="00342F1E"/>
    <w:rsid w:val="003434B5"/>
    <w:rsid w:val="0034367B"/>
    <w:rsid w:val="003439C0"/>
    <w:rsid w:val="00343A1F"/>
    <w:rsid w:val="00343EF5"/>
    <w:rsid w:val="003441AA"/>
    <w:rsid w:val="00344294"/>
    <w:rsid w:val="003444A2"/>
    <w:rsid w:val="003444F3"/>
    <w:rsid w:val="00344556"/>
    <w:rsid w:val="003447A2"/>
    <w:rsid w:val="00344CD1"/>
    <w:rsid w:val="00344FB6"/>
    <w:rsid w:val="003450D8"/>
    <w:rsid w:val="003454F5"/>
    <w:rsid w:val="00345923"/>
    <w:rsid w:val="003459DB"/>
    <w:rsid w:val="00345B02"/>
    <w:rsid w:val="0034628A"/>
    <w:rsid w:val="003467FD"/>
    <w:rsid w:val="00347141"/>
    <w:rsid w:val="003473CF"/>
    <w:rsid w:val="0034769E"/>
    <w:rsid w:val="003478F9"/>
    <w:rsid w:val="00347A32"/>
    <w:rsid w:val="0035024C"/>
    <w:rsid w:val="00351851"/>
    <w:rsid w:val="003519A0"/>
    <w:rsid w:val="00351C76"/>
    <w:rsid w:val="0035212D"/>
    <w:rsid w:val="003532A0"/>
    <w:rsid w:val="00353376"/>
    <w:rsid w:val="00353E34"/>
    <w:rsid w:val="00354267"/>
    <w:rsid w:val="00354321"/>
    <w:rsid w:val="0035499E"/>
    <w:rsid w:val="00354B6E"/>
    <w:rsid w:val="00354BF2"/>
    <w:rsid w:val="0035520D"/>
    <w:rsid w:val="00356442"/>
    <w:rsid w:val="0035732C"/>
    <w:rsid w:val="00357389"/>
    <w:rsid w:val="00357902"/>
    <w:rsid w:val="003579BA"/>
    <w:rsid w:val="00357B73"/>
    <w:rsid w:val="00357FCC"/>
    <w:rsid w:val="003603BC"/>
    <w:rsid w:val="00360664"/>
    <w:rsid w:val="003611AD"/>
    <w:rsid w:val="003611FE"/>
    <w:rsid w:val="00361349"/>
    <w:rsid w:val="003613A2"/>
    <w:rsid w:val="0036179D"/>
    <w:rsid w:val="00361890"/>
    <w:rsid w:val="00361DA3"/>
    <w:rsid w:val="003620FE"/>
    <w:rsid w:val="003623D9"/>
    <w:rsid w:val="00362A8D"/>
    <w:rsid w:val="00362CCB"/>
    <w:rsid w:val="0036362C"/>
    <w:rsid w:val="00363939"/>
    <w:rsid w:val="003639C7"/>
    <w:rsid w:val="00363D11"/>
    <w:rsid w:val="00363EE2"/>
    <w:rsid w:val="003641C1"/>
    <w:rsid w:val="0036424D"/>
    <w:rsid w:val="0036432E"/>
    <w:rsid w:val="00364E17"/>
    <w:rsid w:val="003657CE"/>
    <w:rsid w:val="00365A7D"/>
    <w:rsid w:val="00365B48"/>
    <w:rsid w:val="00365C8B"/>
    <w:rsid w:val="00365EC9"/>
    <w:rsid w:val="00366758"/>
    <w:rsid w:val="00366CB6"/>
    <w:rsid w:val="003672E4"/>
    <w:rsid w:val="00367414"/>
    <w:rsid w:val="0036774A"/>
    <w:rsid w:val="00370327"/>
    <w:rsid w:val="0037057D"/>
    <w:rsid w:val="003708EB"/>
    <w:rsid w:val="00370D44"/>
    <w:rsid w:val="003711C9"/>
    <w:rsid w:val="003714CF"/>
    <w:rsid w:val="00371DFD"/>
    <w:rsid w:val="0037247F"/>
    <w:rsid w:val="00372865"/>
    <w:rsid w:val="003728A3"/>
    <w:rsid w:val="0037290B"/>
    <w:rsid w:val="00372CCD"/>
    <w:rsid w:val="00372E94"/>
    <w:rsid w:val="0037354E"/>
    <w:rsid w:val="00373596"/>
    <w:rsid w:val="0037398F"/>
    <w:rsid w:val="00374234"/>
    <w:rsid w:val="00374AFC"/>
    <w:rsid w:val="003750A8"/>
    <w:rsid w:val="003751D7"/>
    <w:rsid w:val="003753BA"/>
    <w:rsid w:val="003756F3"/>
    <w:rsid w:val="003759FE"/>
    <w:rsid w:val="0037667A"/>
    <w:rsid w:val="00376D77"/>
    <w:rsid w:val="00377124"/>
    <w:rsid w:val="003772C5"/>
    <w:rsid w:val="00377313"/>
    <w:rsid w:val="0037785D"/>
    <w:rsid w:val="00377BB2"/>
    <w:rsid w:val="00377C6B"/>
    <w:rsid w:val="00377D1C"/>
    <w:rsid w:val="00377E71"/>
    <w:rsid w:val="003808B5"/>
    <w:rsid w:val="00380B1B"/>
    <w:rsid w:val="00381046"/>
    <w:rsid w:val="0038136A"/>
    <w:rsid w:val="003825CC"/>
    <w:rsid w:val="003825F3"/>
    <w:rsid w:val="00382C02"/>
    <w:rsid w:val="003830B4"/>
    <w:rsid w:val="003831F0"/>
    <w:rsid w:val="00384D27"/>
    <w:rsid w:val="00385479"/>
    <w:rsid w:val="0038580A"/>
    <w:rsid w:val="0038615B"/>
    <w:rsid w:val="003868CA"/>
    <w:rsid w:val="00386CAF"/>
    <w:rsid w:val="00386F9A"/>
    <w:rsid w:val="00387033"/>
    <w:rsid w:val="003900ED"/>
    <w:rsid w:val="00390688"/>
    <w:rsid w:val="00390BFE"/>
    <w:rsid w:val="003915E9"/>
    <w:rsid w:val="00391CD4"/>
    <w:rsid w:val="00391E29"/>
    <w:rsid w:val="00391E3C"/>
    <w:rsid w:val="00392406"/>
    <w:rsid w:val="00392499"/>
    <w:rsid w:val="00392751"/>
    <w:rsid w:val="003928EB"/>
    <w:rsid w:val="00392A9A"/>
    <w:rsid w:val="00392AD3"/>
    <w:rsid w:val="00392DFA"/>
    <w:rsid w:val="00392E1D"/>
    <w:rsid w:val="00393136"/>
    <w:rsid w:val="0039322E"/>
    <w:rsid w:val="003941CF"/>
    <w:rsid w:val="00394AB1"/>
    <w:rsid w:val="00394FB4"/>
    <w:rsid w:val="00395C2F"/>
    <w:rsid w:val="003963CF"/>
    <w:rsid w:val="003974FC"/>
    <w:rsid w:val="00397E4E"/>
    <w:rsid w:val="003A037D"/>
    <w:rsid w:val="003A03EC"/>
    <w:rsid w:val="003A08E8"/>
    <w:rsid w:val="003A0D3A"/>
    <w:rsid w:val="003A0DD9"/>
    <w:rsid w:val="003A14D6"/>
    <w:rsid w:val="003A1F26"/>
    <w:rsid w:val="003A2AE8"/>
    <w:rsid w:val="003A2BD2"/>
    <w:rsid w:val="003A2C5A"/>
    <w:rsid w:val="003A3183"/>
    <w:rsid w:val="003A354A"/>
    <w:rsid w:val="003A3D47"/>
    <w:rsid w:val="003A3FB0"/>
    <w:rsid w:val="003A45CF"/>
    <w:rsid w:val="003A49D1"/>
    <w:rsid w:val="003A4A80"/>
    <w:rsid w:val="003A4E25"/>
    <w:rsid w:val="003A4E69"/>
    <w:rsid w:val="003A580D"/>
    <w:rsid w:val="003A5A69"/>
    <w:rsid w:val="003A5C7E"/>
    <w:rsid w:val="003A61BA"/>
    <w:rsid w:val="003A6C2C"/>
    <w:rsid w:val="003A72F7"/>
    <w:rsid w:val="003B0402"/>
    <w:rsid w:val="003B054A"/>
    <w:rsid w:val="003B0626"/>
    <w:rsid w:val="003B0800"/>
    <w:rsid w:val="003B164A"/>
    <w:rsid w:val="003B1CEF"/>
    <w:rsid w:val="003B2329"/>
    <w:rsid w:val="003B26C0"/>
    <w:rsid w:val="003B2C19"/>
    <w:rsid w:val="003B2DF3"/>
    <w:rsid w:val="003B2FE6"/>
    <w:rsid w:val="003B3507"/>
    <w:rsid w:val="003B354C"/>
    <w:rsid w:val="003B3AF8"/>
    <w:rsid w:val="003B3B69"/>
    <w:rsid w:val="003B3E48"/>
    <w:rsid w:val="003B429C"/>
    <w:rsid w:val="003B430A"/>
    <w:rsid w:val="003B4704"/>
    <w:rsid w:val="003B4BDE"/>
    <w:rsid w:val="003B4EC4"/>
    <w:rsid w:val="003B5091"/>
    <w:rsid w:val="003B517F"/>
    <w:rsid w:val="003B5889"/>
    <w:rsid w:val="003B5A03"/>
    <w:rsid w:val="003B5A43"/>
    <w:rsid w:val="003B5A88"/>
    <w:rsid w:val="003B5AE7"/>
    <w:rsid w:val="003B6075"/>
    <w:rsid w:val="003B6238"/>
    <w:rsid w:val="003B669C"/>
    <w:rsid w:val="003B6A1B"/>
    <w:rsid w:val="003B6E22"/>
    <w:rsid w:val="003B6F42"/>
    <w:rsid w:val="003B6F75"/>
    <w:rsid w:val="003B74E4"/>
    <w:rsid w:val="003B7CF9"/>
    <w:rsid w:val="003B7E64"/>
    <w:rsid w:val="003C06B2"/>
    <w:rsid w:val="003C1295"/>
    <w:rsid w:val="003C14C3"/>
    <w:rsid w:val="003C1B08"/>
    <w:rsid w:val="003C1E7B"/>
    <w:rsid w:val="003C257E"/>
    <w:rsid w:val="003C2686"/>
    <w:rsid w:val="003C3005"/>
    <w:rsid w:val="003C3085"/>
    <w:rsid w:val="003C3538"/>
    <w:rsid w:val="003C3753"/>
    <w:rsid w:val="003C3899"/>
    <w:rsid w:val="003C3E2D"/>
    <w:rsid w:val="003C46BB"/>
    <w:rsid w:val="003C4D8B"/>
    <w:rsid w:val="003C5243"/>
    <w:rsid w:val="003C5843"/>
    <w:rsid w:val="003C5BBD"/>
    <w:rsid w:val="003C5E31"/>
    <w:rsid w:val="003C6419"/>
    <w:rsid w:val="003C6823"/>
    <w:rsid w:val="003C701D"/>
    <w:rsid w:val="003C7D5B"/>
    <w:rsid w:val="003C7E06"/>
    <w:rsid w:val="003D0363"/>
    <w:rsid w:val="003D0604"/>
    <w:rsid w:val="003D065C"/>
    <w:rsid w:val="003D0A46"/>
    <w:rsid w:val="003D0FB0"/>
    <w:rsid w:val="003D18D6"/>
    <w:rsid w:val="003D1992"/>
    <w:rsid w:val="003D2B66"/>
    <w:rsid w:val="003D3070"/>
    <w:rsid w:val="003D35AB"/>
    <w:rsid w:val="003D36EA"/>
    <w:rsid w:val="003D3AA8"/>
    <w:rsid w:val="003D42EE"/>
    <w:rsid w:val="003D5420"/>
    <w:rsid w:val="003D569F"/>
    <w:rsid w:val="003D5767"/>
    <w:rsid w:val="003D5B54"/>
    <w:rsid w:val="003D5BBC"/>
    <w:rsid w:val="003D644D"/>
    <w:rsid w:val="003D6E67"/>
    <w:rsid w:val="003D6F22"/>
    <w:rsid w:val="003D70CE"/>
    <w:rsid w:val="003D7646"/>
    <w:rsid w:val="003D76D3"/>
    <w:rsid w:val="003D7B8F"/>
    <w:rsid w:val="003D7C41"/>
    <w:rsid w:val="003E006A"/>
    <w:rsid w:val="003E0123"/>
    <w:rsid w:val="003E083E"/>
    <w:rsid w:val="003E08D8"/>
    <w:rsid w:val="003E0A33"/>
    <w:rsid w:val="003E0D10"/>
    <w:rsid w:val="003E0E75"/>
    <w:rsid w:val="003E131F"/>
    <w:rsid w:val="003E1337"/>
    <w:rsid w:val="003E1744"/>
    <w:rsid w:val="003E1802"/>
    <w:rsid w:val="003E2065"/>
    <w:rsid w:val="003E2102"/>
    <w:rsid w:val="003E2A54"/>
    <w:rsid w:val="003E31EF"/>
    <w:rsid w:val="003E33D8"/>
    <w:rsid w:val="003E45EA"/>
    <w:rsid w:val="003E4822"/>
    <w:rsid w:val="003E4DA1"/>
    <w:rsid w:val="003E51A2"/>
    <w:rsid w:val="003E52A5"/>
    <w:rsid w:val="003E54CC"/>
    <w:rsid w:val="003E55D9"/>
    <w:rsid w:val="003E5906"/>
    <w:rsid w:val="003E5A74"/>
    <w:rsid w:val="003E6206"/>
    <w:rsid w:val="003E6303"/>
    <w:rsid w:val="003E6667"/>
    <w:rsid w:val="003E71A4"/>
    <w:rsid w:val="003E78C6"/>
    <w:rsid w:val="003E7E63"/>
    <w:rsid w:val="003F0C05"/>
    <w:rsid w:val="003F1556"/>
    <w:rsid w:val="003F1E0A"/>
    <w:rsid w:val="003F2175"/>
    <w:rsid w:val="003F2FBB"/>
    <w:rsid w:val="003F3533"/>
    <w:rsid w:val="003F3D5E"/>
    <w:rsid w:val="003F4125"/>
    <w:rsid w:val="003F42DF"/>
    <w:rsid w:val="003F4361"/>
    <w:rsid w:val="003F449F"/>
    <w:rsid w:val="003F45F5"/>
    <w:rsid w:val="003F49C9"/>
    <w:rsid w:val="003F4E30"/>
    <w:rsid w:val="003F5083"/>
    <w:rsid w:val="003F5410"/>
    <w:rsid w:val="003F54BB"/>
    <w:rsid w:val="003F54C9"/>
    <w:rsid w:val="003F5DDA"/>
    <w:rsid w:val="003F5F64"/>
    <w:rsid w:val="003F6030"/>
    <w:rsid w:val="003F653C"/>
    <w:rsid w:val="003F6934"/>
    <w:rsid w:val="003F78B6"/>
    <w:rsid w:val="00400379"/>
    <w:rsid w:val="004009B1"/>
    <w:rsid w:val="00400A9D"/>
    <w:rsid w:val="004010BB"/>
    <w:rsid w:val="00401141"/>
    <w:rsid w:val="004012D7"/>
    <w:rsid w:val="004019DC"/>
    <w:rsid w:val="00401A27"/>
    <w:rsid w:val="00402083"/>
    <w:rsid w:val="00402378"/>
    <w:rsid w:val="00402D1E"/>
    <w:rsid w:val="00402D72"/>
    <w:rsid w:val="004038CF"/>
    <w:rsid w:val="00404384"/>
    <w:rsid w:val="00404A56"/>
    <w:rsid w:val="00404C62"/>
    <w:rsid w:val="00405091"/>
    <w:rsid w:val="004050A4"/>
    <w:rsid w:val="0040577E"/>
    <w:rsid w:val="0040651B"/>
    <w:rsid w:val="0040656B"/>
    <w:rsid w:val="004066B4"/>
    <w:rsid w:val="00406CE1"/>
    <w:rsid w:val="00406E3B"/>
    <w:rsid w:val="00406F72"/>
    <w:rsid w:val="0040769B"/>
    <w:rsid w:val="00407859"/>
    <w:rsid w:val="00407CA1"/>
    <w:rsid w:val="004105D5"/>
    <w:rsid w:val="00411169"/>
    <w:rsid w:val="004112BB"/>
    <w:rsid w:val="0041146B"/>
    <w:rsid w:val="00411475"/>
    <w:rsid w:val="004118BB"/>
    <w:rsid w:val="00411E39"/>
    <w:rsid w:val="00411E8D"/>
    <w:rsid w:val="00412141"/>
    <w:rsid w:val="004138FB"/>
    <w:rsid w:val="00413D17"/>
    <w:rsid w:val="00413DB1"/>
    <w:rsid w:val="00413EE7"/>
    <w:rsid w:val="00414F1B"/>
    <w:rsid w:val="004156F0"/>
    <w:rsid w:val="00415819"/>
    <w:rsid w:val="0041659C"/>
    <w:rsid w:val="0041696C"/>
    <w:rsid w:val="004174F3"/>
    <w:rsid w:val="004175A7"/>
    <w:rsid w:val="004176BD"/>
    <w:rsid w:val="0041795F"/>
    <w:rsid w:val="00417BAC"/>
    <w:rsid w:val="00420148"/>
    <w:rsid w:val="0042049A"/>
    <w:rsid w:val="0042065B"/>
    <w:rsid w:val="0042073D"/>
    <w:rsid w:val="00420D4D"/>
    <w:rsid w:val="0042137E"/>
    <w:rsid w:val="00421514"/>
    <w:rsid w:val="00422711"/>
    <w:rsid w:val="00423BEB"/>
    <w:rsid w:val="00423FEE"/>
    <w:rsid w:val="004247F0"/>
    <w:rsid w:val="00424AC4"/>
    <w:rsid w:val="00424C8A"/>
    <w:rsid w:val="00424D47"/>
    <w:rsid w:val="00424F94"/>
    <w:rsid w:val="004254A8"/>
    <w:rsid w:val="00425568"/>
    <w:rsid w:val="004255BD"/>
    <w:rsid w:val="00425D3A"/>
    <w:rsid w:val="004266B0"/>
    <w:rsid w:val="00426D71"/>
    <w:rsid w:val="00426FAF"/>
    <w:rsid w:val="004275BE"/>
    <w:rsid w:val="004275CF"/>
    <w:rsid w:val="004300B0"/>
    <w:rsid w:val="00430462"/>
    <w:rsid w:val="0043057C"/>
    <w:rsid w:val="00431405"/>
    <w:rsid w:val="00431D56"/>
    <w:rsid w:val="004328B7"/>
    <w:rsid w:val="00432934"/>
    <w:rsid w:val="00432979"/>
    <w:rsid w:val="00433225"/>
    <w:rsid w:val="00433BB1"/>
    <w:rsid w:val="004344C7"/>
    <w:rsid w:val="00434576"/>
    <w:rsid w:val="00434A87"/>
    <w:rsid w:val="00434BD8"/>
    <w:rsid w:val="00435162"/>
    <w:rsid w:val="00435357"/>
    <w:rsid w:val="00435492"/>
    <w:rsid w:val="0043554C"/>
    <w:rsid w:val="00436430"/>
    <w:rsid w:val="00436C79"/>
    <w:rsid w:val="004371DE"/>
    <w:rsid w:val="00437623"/>
    <w:rsid w:val="004379BF"/>
    <w:rsid w:val="00437E34"/>
    <w:rsid w:val="00437FB6"/>
    <w:rsid w:val="004400AC"/>
    <w:rsid w:val="00440987"/>
    <w:rsid w:val="00441847"/>
    <w:rsid w:val="00441F77"/>
    <w:rsid w:val="00442264"/>
    <w:rsid w:val="00442628"/>
    <w:rsid w:val="00442775"/>
    <w:rsid w:val="00443310"/>
    <w:rsid w:val="0044341E"/>
    <w:rsid w:val="0044403B"/>
    <w:rsid w:val="0044437C"/>
    <w:rsid w:val="004443F8"/>
    <w:rsid w:val="004446A0"/>
    <w:rsid w:val="004452A6"/>
    <w:rsid w:val="004454E3"/>
    <w:rsid w:val="00445697"/>
    <w:rsid w:val="00445C75"/>
    <w:rsid w:val="004460EC"/>
    <w:rsid w:val="00447019"/>
    <w:rsid w:val="00447188"/>
    <w:rsid w:val="004472B8"/>
    <w:rsid w:val="004474DE"/>
    <w:rsid w:val="004474F4"/>
    <w:rsid w:val="004479B3"/>
    <w:rsid w:val="004479C3"/>
    <w:rsid w:val="00447C8C"/>
    <w:rsid w:val="00447E3E"/>
    <w:rsid w:val="00450167"/>
    <w:rsid w:val="0045025E"/>
    <w:rsid w:val="004503E6"/>
    <w:rsid w:val="00450865"/>
    <w:rsid w:val="00450F0A"/>
    <w:rsid w:val="00451490"/>
    <w:rsid w:val="0045150A"/>
    <w:rsid w:val="0045186F"/>
    <w:rsid w:val="00451D76"/>
    <w:rsid w:val="00451EE4"/>
    <w:rsid w:val="00453003"/>
    <w:rsid w:val="0045314B"/>
    <w:rsid w:val="00453426"/>
    <w:rsid w:val="004535E3"/>
    <w:rsid w:val="0045369C"/>
    <w:rsid w:val="0045374C"/>
    <w:rsid w:val="00453E15"/>
    <w:rsid w:val="00454110"/>
    <w:rsid w:val="004555CD"/>
    <w:rsid w:val="00456063"/>
    <w:rsid w:val="00456263"/>
    <w:rsid w:val="004614E6"/>
    <w:rsid w:val="004619A1"/>
    <w:rsid w:val="00461AB3"/>
    <w:rsid w:val="00461D45"/>
    <w:rsid w:val="00461E85"/>
    <w:rsid w:val="00461EBA"/>
    <w:rsid w:val="004625BA"/>
    <w:rsid w:val="004630DA"/>
    <w:rsid w:val="00463612"/>
    <w:rsid w:val="00463A04"/>
    <w:rsid w:val="00463A98"/>
    <w:rsid w:val="0046476A"/>
    <w:rsid w:val="0046503A"/>
    <w:rsid w:val="0046529D"/>
    <w:rsid w:val="004659ED"/>
    <w:rsid w:val="00465A83"/>
    <w:rsid w:val="00465AB3"/>
    <w:rsid w:val="004666CE"/>
    <w:rsid w:val="0046682A"/>
    <w:rsid w:val="004670BC"/>
    <w:rsid w:val="004672A9"/>
    <w:rsid w:val="00467358"/>
    <w:rsid w:val="004675B3"/>
    <w:rsid w:val="00467997"/>
    <w:rsid w:val="00467A44"/>
    <w:rsid w:val="00467F02"/>
    <w:rsid w:val="00470214"/>
    <w:rsid w:val="00470391"/>
    <w:rsid w:val="0047086C"/>
    <w:rsid w:val="004712EF"/>
    <w:rsid w:val="00471956"/>
    <w:rsid w:val="00471FD4"/>
    <w:rsid w:val="004720EB"/>
    <w:rsid w:val="00472C97"/>
    <w:rsid w:val="00473355"/>
    <w:rsid w:val="0047359A"/>
    <w:rsid w:val="004736AD"/>
    <w:rsid w:val="00473DA7"/>
    <w:rsid w:val="00473EF6"/>
    <w:rsid w:val="00474177"/>
    <w:rsid w:val="00474541"/>
    <w:rsid w:val="00474CD5"/>
    <w:rsid w:val="004750D7"/>
    <w:rsid w:val="00475BC2"/>
    <w:rsid w:val="00476839"/>
    <w:rsid w:val="0047718B"/>
    <w:rsid w:val="00477459"/>
    <w:rsid w:val="00477E63"/>
    <w:rsid w:val="0048041A"/>
    <w:rsid w:val="00480871"/>
    <w:rsid w:val="00481CE5"/>
    <w:rsid w:val="00481D3A"/>
    <w:rsid w:val="00482114"/>
    <w:rsid w:val="00482157"/>
    <w:rsid w:val="004823BF"/>
    <w:rsid w:val="0048269B"/>
    <w:rsid w:val="004827E6"/>
    <w:rsid w:val="004828E0"/>
    <w:rsid w:val="00482B77"/>
    <w:rsid w:val="004839E9"/>
    <w:rsid w:val="0048425D"/>
    <w:rsid w:val="00484747"/>
    <w:rsid w:val="00484A0E"/>
    <w:rsid w:val="00485088"/>
    <w:rsid w:val="0048541F"/>
    <w:rsid w:val="004857C4"/>
    <w:rsid w:val="00485EBC"/>
    <w:rsid w:val="0048606D"/>
    <w:rsid w:val="00486681"/>
    <w:rsid w:val="0048684D"/>
    <w:rsid w:val="00486BB0"/>
    <w:rsid w:val="00487380"/>
    <w:rsid w:val="004874C1"/>
    <w:rsid w:val="00487879"/>
    <w:rsid w:val="00487892"/>
    <w:rsid w:val="00487A49"/>
    <w:rsid w:val="00487A4A"/>
    <w:rsid w:val="00487E42"/>
    <w:rsid w:val="00490883"/>
    <w:rsid w:val="0049094D"/>
    <w:rsid w:val="00490DBD"/>
    <w:rsid w:val="00491872"/>
    <w:rsid w:val="0049196A"/>
    <w:rsid w:val="00491A7E"/>
    <w:rsid w:val="00491F1D"/>
    <w:rsid w:val="0049208F"/>
    <w:rsid w:val="00493434"/>
    <w:rsid w:val="00493A09"/>
    <w:rsid w:val="004942A6"/>
    <w:rsid w:val="0049497D"/>
    <w:rsid w:val="00494E68"/>
    <w:rsid w:val="004958AE"/>
    <w:rsid w:val="00495F47"/>
    <w:rsid w:val="00497299"/>
    <w:rsid w:val="00497484"/>
    <w:rsid w:val="00497551"/>
    <w:rsid w:val="0049767C"/>
    <w:rsid w:val="004976CF"/>
    <w:rsid w:val="0049772E"/>
    <w:rsid w:val="00497DAF"/>
    <w:rsid w:val="00497E04"/>
    <w:rsid w:val="00497F13"/>
    <w:rsid w:val="004A01BC"/>
    <w:rsid w:val="004A0DF9"/>
    <w:rsid w:val="004A109A"/>
    <w:rsid w:val="004A11F4"/>
    <w:rsid w:val="004A14B7"/>
    <w:rsid w:val="004A167E"/>
    <w:rsid w:val="004A1EFC"/>
    <w:rsid w:val="004A1FAD"/>
    <w:rsid w:val="004A255C"/>
    <w:rsid w:val="004A2810"/>
    <w:rsid w:val="004A2EB8"/>
    <w:rsid w:val="004A346E"/>
    <w:rsid w:val="004A36BB"/>
    <w:rsid w:val="004A373E"/>
    <w:rsid w:val="004A39D0"/>
    <w:rsid w:val="004A47C8"/>
    <w:rsid w:val="004A48DD"/>
    <w:rsid w:val="004A4CDC"/>
    <w:rsid w:val="004A5391"/>
    <w:rsid w:val="004A6089"/>
    <w:rsid w:val="004A635E"/>
    <w:rsid w:val="004A76E3"/>
    <w:rsid w:val="004A7A91"/>
    <w:rsid w:val="004A7D3E"/>
    <w:rsid w:val="004B03FC"/>
    <w:rsid w:val="004B08A5"/>
    <w:rsid w:val="004B15FA"/>
    <w:rsid w:val="004B197C"/>
    <w:rsid w:val="004B1C46"/>
    <w:rsid w:val="004B1DCB"/>
    <w:rsid w:val="004B2319"/>
    <w:rsid w:val="004B2371"/>
    <w:rsid w:val="004B289C"/>
    <w:rsid w:val="004B2CBF"/>
    <w:rsid w:val="004B396E"/>
    <w:rsid w:val="004B3B51"/>
    <w:rsid w:val="004B3EA2"/>
    <w:rsid w:val="004B3F30"/>
    <w:rsid w:val="004B4238"/>
    <w:rsid w:val="004B4555"/>
    <w:rsid w:val="004B4A2B"/>
    <w:rsid w:val="004B4BF3"/>
    <w:rsid w:val="004B4FCB"/>
    <w:rsid w:val="004B51B3"/>
    <w:rsid w:val="004B5284"/>
    <w:rsid w:val="004B553D"/>
    <w:rsid w:val="004B6E0C"/>
    <w:rsid w:val="004B7097"/>
    <w:rsid w:val="004B7114"/>
    <w:rsid w:val="004B7316"/>
    <w:rsid w:val="004B754C"/>
    <w:rsid w:val="004C054D"/>
    <w:rsid w:val="004C07CB"/>
    <w:rsid w:val="004C08C4"/>
    <w:rsid w:val="004C09A9"/>
    <w:rsid w:val="004C0F55"/>
    <w:rsid w:val="004C119B"/>
    <w:rsid w:val="004C154A"/>
    <w:rsid w:val="004C1B04"/>
    <w:rsid w:val="004C1F12"/>
    <w:rsid w:val="004C2010"/>
    <w:rsid w:val="004C20B6"/>
    <w:rsid w:val="004C28CA"/>
    <w:rsid w:val="004C2A35"/>
    <w:rsid w:val="004C2BD6"/>
    <w:rsid w:val="004C2F5E"/>
    <w:rsid w:val="004C3A94"/>
    <w:rsid w:val="004C3BC8"/>
    <w:rsid w:val="004C44FE"/>
    <w:rsid w:val="004C4AAA"/>
    <w:rsid w:val="004C5537"/>
    <w:rsid w:val="004C5E08"/>
    <w:rsid w:val="004C7749"/>
    <w:rsid w:val="004C7A8D"/>
    <w:rsid w:val="004D0877"/>
    <w:rsid w:val="004D0DA4"/>
    <w:rsid w:val="004D0FC5"/>
    <w:rsid w:val="004D1337"/>
    <w:rsid w:val="004D1B81"/>
    <w:rsid w:val="004D2612"/>
    <w:rsid w:val="004D2743"/>
    <w:rsid w:val="004D3504"/>
    <w:rsid w:val="004D38CC"/>
    <w:rsid w:val="004D437C"/>
    <w:rsid w:val="004D4595"/>
    <w:rsid w:val="004D4938"/>
    <w:rsid w:val="004D4B08"/>
    <w:rsid w:val="004D5299"/>
    <w:rsid w:val="004D5352"/>
    <w:rsid w:val="004D5D4B"/>
    <w:rsid w:val="004D5D4D"/>
    <w:rsid w:val="004D64E4"/>
    <w:rsid w:val="004D6D54"/>
    <w:rsid w:val="004D6EE1"/>
    <w:rsid w:val="004D7644"/>
    <w:rsid w:val="004D7939"/>
    <w:rsid w:val="004D7D81"/>
    <w:rsid w:val="004D7FAF"/>
    <w:rsid w:val="004E0581"/>
    <w:rsid w:val="004E05F3"/>
    <w:rsid w:val="004E0969"/>
    <w:rsid w:val="004E1645"/>
    <w:rsid w:val="004E1A74"/>
    <w:rsid w:val="004E1B3E"/>
    <w:rsid w:val="004E1C40"/>
    <w:rsid w:val="004E22BC"/>
    <w:rsid w:val="004E235C"/>
    <w:rsid w:val="004E2980"/>
    <w:rsid w:val="004E2BAE"/>
    <w:rsid w:val="004E3727"/>
    <w:rsid w:val="004E38A0"/>
    <w:rsid w:val="004E436A"/>
    <w:rsid w:val="004E43FF"/>
    <w:rsid w:val="004E4428"/>
    <w:rsid w:val="004E44AB"/>
    <w:rsid w:val="004E4656"/>
    <w:rsid w:val="004E4A14"/>
    <w:rsid w:val="004E4FED"/>
    <w:rsid w:val="004E52D7"/>
    <w:rsid w:val="004E532C"/>
    <w:rsid w:val="004E5A64"/>
    <w:rsid w:val="004E5C73"/>
    <w:rsid w:val="004E5D08"/>
    <w:rsid w:val="004E5E05"/>
    <w:rsid w:val="004E6029"/>
    <w:rsid w:val="004E6091"/>
    <w:rsid w:val="004E60E9"/>
    <w:rsid w:val="004E6375"/>
    <w:rsid w:val="004E6870"/>
    <w:rsid w:val="004E7404"/>
    <w:rsid w:val="004E7E9B"/>
    <w:rsid w:val="004F0B47"/>
    <w:rsid w:val="004F0D0A"/>
    <w:rsid w:val="004F0D31"/>
    <w:rsid w:val="004F0D95"/>
    <w:rsid w:val="004F0F40"/>
    <w:rsid w:val="004F119D"/>
    <w:rsid w:val="004F20C5"/>
    <w:rsid w:val="004F36AD"/>
    <w:rsid w:val="004F3D9B"/>
    <w:rsid w:val="004F4562"/>
    <w:rsid w:val="004F4F13"/>
    <w:rsid w:val="004F5649"/>
    <w:rsid w:val="004F5B1E"/>
    <w:rsid w:val="004F6DBB"/>
    <w:rsid w:val="004F6E3A"/>
    <w:rsid w:val="004F772E"/>
    <w:rsid w:val="004F78A2"/>
    <w:rsid w:val="004F7A48"/>
    <w:rsid w:val="004F7E59"/>
    <w:rsid w:val="004F7E78"/>
    <w:rsid w:val="00500320"/>
    <w:rsid w:val="0050051A"/>
    <w:rsid w:val="00500782"/>
    <w:rsid w:val="005010CA"/>
    <w:rsid w:val="005014E7"/>
    <w:rsid w:val="0050174E"/>
    <w:rsid w:val="00501AFC"/>
    <w:rsid w:val="00502158"/>
    <w:rsid w:val="00502315"/>
    <w:rsid w:val="0050252F"/>
    <w:rsid w:val="00502F82"/>
    <w:rsid w:val="00503AB6"/>
    <w:rsid w:val="005045CB"/>
    <w:rsid w:val="00504C56"/>
    <w:rsid w:val="005065AD"/>
    <w:rsid w:val="005065FD"/>
    <w:rsid w:val="00506677"/>
    <w:rsid w:val="00506851"/>
    <w:rsid w:val="0050685F"/>
    <w:rsid w:val="005069FF"/>
    <w:rsid w:val="00506FDA"/>
    <w:rsid w:val="0050764E"/>
    <w:rsid w:val="005079E7"/>
    <w:rsid w:val="00507A08"/>
    <w:rsid w:val="005102CF"/>
    <w:rsid w:val="00510365"/>
    <w:rsid w:val="00511FB7"/>
    <w:rsid w:val="0051243C"/>
    <w:rsid w:val="00513651"/>
    <w:rsid w:val="005136D6"/>
    <w:rsid w:val="00513911"/>
    <w:rsid w:val="00513979"/>
    <w:rsid w:val="0051442A"/>
    <w:rsid w:val="00514974"/>
    <w:rsid w:val="00514CC5"/>
    <w:rsid w:val="00514DA5"/>
    <w:rsid w:val="00514F85"/>
    <w:rsid w:val="005155AB"/>
    <w:rsid w:val="00515F15"/>
    <w:rsid w:val="00516357"/>
    <w:rsid w:val="00516BC8"/>
    <w:rsid w:val="0051723E"/>
    <w:rsid w:val="00517B38"/>
    <w:rsid w:val="00517CFA"/>
    <w:rsid w:val="00517EB0"/>
    <w:rsid w:val="0052032B"/>
    <w:rsid w:val="00520BB6"/>
    <w:rsid w:val="00520D3D"/>
    <w:rsid w:val="00520D59"/>
    <w:rsid w:val="00520FCA"/>
    <w:rsid w:val="00521757"/>
    <w:rsid w:val="00521C83"/>
    <w:rsid w:val="005228D8"/>
    <w:rsid w:val="0052347F"/>
    <w:rsid w:val="0052372C"/>
    <w:rsid w:val="005242DE"/>
    <w:rsid w:val="00524A73"/>
    <w:rsid w:val="005253C8"/>
    <w:rsid w:val="00525BF1"/>
    <w:rsid w:val="00525D2F"/>
    <w:rsid w:val="00526401"/>
    <w:rsid w:val="00526CF7"/>
    <w:rsid w:val="00527148"/>
    <w:rsid w:val="005272D0"/>
    <w:rsid w:val="005273DE"/>
    <w:rsid w:val="00527894"/>
    <w:rsid w:val="00527944"/>
    <w:rsid w:val="00527AAE"/>
    <w:rsid w:val="00527AD6"/>
    <w:rsid w:val="005300F5"/>
    <w:rsid w:val="005309AC"/>
    <w:rsid w:val="00530A39"/>
    <w:rsid w:val="00531668"/>
    <w:rsid w:val="005321F3"/>
    <w:rsid w:val="00532993"/>
    <w:rsid w:val="005329FA"/>
    <w:rsid w:val="00532B4F"/>
    <w:rsid w:val="00532DDB"/>
    <w:rsid w:val="0053381D"/>
    <w:rsid w:val="00533B16"/>
    <w:rsid w:val="00533E19"/>
    <w:rsid w:val="00534685"/>
    <w:rsid w:val="005349FD"/>
    <w:rsid w:val="00535829"/>
    <w:rsid w:val="00535BA2"/>
    <w:rsid w:val="00535C01"/>
    <w:rsid w:val="00535C4E"/>
    <w:rsid w:val="00535CC4"/>
    <w:rsid w:val="00535E4D"/>
    <w:rsid w:val="005360A1"/>
    <w:rsid w:val="005362C8"/>
    <w:rsid w:val="00536A4E"/>
    <w:rsid w:val="00536AF7"/>
    <w:rsid w:val="00536CCA"/>
    <w:rsid w:val="00536FA9"/>
    <w:rsid w:val="00537651"/>
    <w:rsid w:val="00537C10"/>
    <w:rsid w:val="00540733"/>
    <w:rsid w:val="00540D0B"/>
    <w:rsid w:val="00541734"/>
    <w:rsid w:val="00541E0A"/>
    <w:rsid w:val="0054298B"/>
    <w:rsid w:val="00542B4C"/>
    <w:rsid w:val="00543438"/>
    <w:rsid w:val="005436F3"/>
    <w:rsid w:val="005436FC"/>
    <w:rsid w:val="00543951"/>
    <w:rsid w:val="005440F0"/>
    <w:rsid w:val="005443CE"/>
    <w:rsid w:val="0054451B"/>
    <w:rsid w:val="0054468E"/>
    <w:rsid w:val="0054494E"/>
    <w:rsid w:val="00544BF6"/>
    <w:rsid w:val="00544E28"/>
    <w:rsid w:val="00545642"/>
    <w:rsid w:val="00545A97"/>
    <w:rsid w:val="0054669E"/>
    <w:rsid w:val="00546D7D"/>
    <w:rsid w:val="00546EB8"/>
    <w:rsid w:val="005473A8"/>
    <w:rsid w:val="0054746C"/>
    <w:rsid w:val="00547BC4"/>
    <w:rsid w:val="00550290"/>
    <w:rsid w:val="005507AC"/>
    <w:rsid w:val="00550906"/>
    <w:rsid w:val="00550E91"/>
    <w:rsid w:val="00550FF8"/>
    <w:rsid w:val="0055147A"/>
    <w:rsid w:val="00552454"/>
    <w:rsid w:val="005530D1"/>
    <w:rsid w:val="005534D0"/>
    <w:rsid w:val="0055417E"/>
    <w:rsid w:val="0055448D"/>
    <w:rsid w:val="005546D4"/>
    <w:rsid w:val="00555297"/>
    <w:rsid w:val="005565C8"/>
    <w:rsid w:val="00556C0D"/>
    <w:rsid w:val="00556EBB"/>
    <w:rsid w:val="0055716F"/>
    <w:rsid w:val="00557313"/>
    <w:rsid w:val="0055748F"/>
    <w:rsid w:val="00560609"/>
    <w:rsid w:val="00560D2E"/>
    <w:rsid w:val="00560EE5"/>
    <w:rsid w:val="00560FAC"/>
    <w:rsid w:val="00561476"/>
    <w:rsid w:val="00561660"/>
    <w:rsid w:val="005617FB"/>
    <w:rsid w:val="00561817"/>
    <w:rsid w:val="00561E69"/>
    <w:rsid w:val="00561EDF"/>
    <w:rsid w:val="0056255C"/>
    <w:rsid w:val="00562742"/>
    <w:rsid w:val="00562B24"/>
    <w:rsid w:val="00562BD4"/>
    <w:rsid w:val="00562C1B"/>
    <w:rsid w:val="00563037"/>
    <w:rsid w:val="005630EA"/>
    <w:rsid w:val="0056383D"/>
    <w:rsid w:val="00563C66"/>
    <w:rsid w:val="00563DB3"/>
    <w:rsid w:val="00563E77"/>
    <w:rsid w:val="005640EF"/>
    <w:rsid w:val="00564B1C"/>
    <w:rsid w:val="005654F4"/>
    <w:rsid w:val="00565B5A"/>
    <w:rsid w:val="00565BB7"/>
    <w:rsid w:val="00565F06"/>
    <w:rsid w:val="00565FF1"/>
    <w:rsid w:val="0056634F"/>
    <w:rsid w:val="00566C95"/>
    <w:rsid w:val="00567137"/>
    <w:rsid w:val="005675EE"/>
    <w:rsid w:val="00567747"/>
    <w:rsid w:val="00567A0A"/>
    <w:rsid w:val="00570439"/>
    <w:rsid w:val="00570832"/>
    <w:rsid w:val="00570A68"/>
    <w:rsid w:val="0057131E"/>
    <w:rsid w:val="005718AF"/>
    <w:rsid w:val="005719E1"/>
    <w:rsid w:val="00571FD4"/>
    <w:rsid w:val="00572879"/>
    <w:rsid w:val="00572F24"/>
    <w:rsid w:val="0057300D"/>
    <w:rsid w:val="005734B4"/>
    <w:rsid w:val="005737E2"/>
    <w:rsid w:val="00573C67"/>
    <w:rsid w:val="005741B8"/>
    <w:rsid w:val="0057513A"/>
    <w:rsid w:val="00575561"/>
    <w:rsid w:val="005764D0"/>
    <w:rsid w:val="00576DAF"/>
    <w:rsid w:val="0057729F"/>
    <w:rsid w:val="005772F8"/>
    <w:rsid w:val="00577658"/>
    <w:rsid w:val="0057795B"/>
    <w:rsid w:val="00577A18"/>
    <w:rsid w:val="00580A58"/>
    <w:rsid w:val="005813C7"/>
    <w:rsid w:val="005816F7"/>
    <w:rsid w:val="00581B12"/>
    <w:rsid w:val="00581E40"/>
    <w:rsid w:val="005820C7"/>
    <w:rsid w:val="00582257"/>
    <w:rsid w:val="0058287C"/>
    <w:rsid w:val="005828B0"/>
    <w:rsid w:val="00582A8D"/>
    <w:rsid w:val="00583559"/>
    <w:rsid w:val="005836DA"/>
    <w:rsid w:val="00583E2E"/>
    <w:rsid w:val="00583E65"/>
    <w:rsid w:val="005842AF"/>
    <w:rsid w:val="005845DF"/>
    <w:rsid w:val="00584D7B"/>
    <w:rsid w:val="00584ECF"/>
    <w:rsid w:val="005854BD"/>
    <w:rsid w:val="00585547"/>
    <w:rsid w:val="00585906"/>
    <w:rsid w:val="00585BA3"/>
    <w:rsid w:val="00585F95"/>
    <w:rsid w:val="0058624D"/>
    <w:rsid w:val="005868C0"/>
    <w:rsid w:val="00586E8D"/>
    <w:rsid w:val="0058737C"/>
    <w:rsid w:val="0059089E"/>
    <w:rsid w:val="005909C2"/>
    <w:rsid w:val="00590AE2"/>
    <w:rsid w:val="00590BA2"/>
    <w:rsid w:val="00590C1F"/>
    <w:rsid w:val="0059159C"/>
    <w:rsid w:val="00591EEC"/>
    <w:rsid w:val="005922C3"/>
    <w:rsid w:val="0059257B"/>
    <w:rsid w:val="00593EF8"/>
    <w:rsid w:val="00593F78"/>
    <w:rsid w:val="005945DB"/>
    <w:rsid w:val="00594618"/>
    <w:rsid w:val="0059470C"/>
    <w:rsid w:val="0059489B"/>
    <w:rsid w:val="00594E17"/>
    <w:rsid w:val="005966B3"/>
    <w:rsid w:val="005966F9"/>
    <w:rsid w:val="0059678E"/>
    <w:rsid w:val="00596C6D"/>
    <w:rsid w:val="005970DE"/>
    <w:rsid w:val="00597188"/>
    <w:rsid w:val="0059720F"/>
    <w:rsid w:val="005977A4"/>
    <w:rsid w:val="005A0122"/>
    <w:rsid w:val="005A061A"/>
    <w:rsid w:val="005A0DF1"/>
    <w:rsid w:val="005A1197"/>
    <w:rsid w:val="005A1293"/>
    <w:rsid w:val="005A19B5"/>
    <w:rsid w:val="005A1CA4"/>
    <w:rsid w:val="005A1D04"/>
    <w:rsid w:val="005A21C9"/>
    <w:rsid w:val="005A2873"/>
    <w:rsid w:val="005A29B8"/>
    <w:rsid w:val="005A2DB1"/>
    <w:rsid w:val="005A2EF2"/>
    <w:rsid w:val="005A371E"/>
    <w:rsid w:val="005A393D"/>
    <w:rsid w:val="005A3A64"/>
    <w:rsid w:val="005A4105"/>
    <w:rsid w:val="005A4E07"/>
    <w:rsid w:val="005A51C4"/>
    <w:rsid w:val="005A5903"/>
    <w:rsid w:val="005A6285"/>
    <w:rsid w:val="005A74A1"/>
    <w:rsid w:val="005A771F"/>
    <w:rsid w:val="005A7978"/>
    <w:rsid w:val="005A79DA"/>
    <w:rsid w:val="005B00ED"/>
    <w:rsid w:val="005B0170"/>
    <w:rsid w:val="005B045C"/>
    <w:rsid w:val="005B0D82"/>
    <w:rsid w:val="005B0F29"/>
    <w:rsid w:val="005B0FCB"/>
    <w:rsid w:val="005B157C"/>
    <w:rsid w:val="005B1C7A"/>
    <w:rsid w:val="005B20BB"/>
    <w:rsid w:val="005B215C"/>
    <w:rsid w:val="005B23DD"/>
    <w:rsid w:val="005B261D"/>
    <w:rsid w:val="005B29FE"/>
    <w:rsid w:val="005B2C57"/>
    <w:rsid w:val="005B2F7F"/>
    <w:rsid w:val="005B4154"/>
    <w:rsid w:val="005B4BFD"/>
    <w:rsid w:val="005B50A3"/>
    <w:rsid w:val="005B60AC"/>
    <w:rsid w:val="005B63B1"/>
    <w:rsid w:val="005B64FB"/>
    <w:rsid w:val="005B6764"/>
    <w:rsid w:val="005B6C24"/>
    <w:rsid w:val="005B742E"/>
    <w:rsid w:val="005B7472"/>
    <w:rsid w:val="005B7C9C"/>
    <w:rsid w:val="005C0113"/>
    <w:rsid w:val="005C01AD"/>
    <w:rsid w:val="005C057A"/>
    <w:rsid w:val="005C05A4"/>
    <w:rsid w:val="005C0740"/>
    <w:rsid w:val="005C0BFE"/>
    <w:rsid w:val="005C1808"/>
    <w:rsid w:val="005C251A"/>
    <w:rsid w:val="005C2B1A"/>
    <w:rsid w:val="005C309C"/>
    <w:rsid w:val="005C3224"/>
    <w:rsid w:val="005C348B"/>
    <w:rsid w:val="005C356B"/>
    <w:rsid w:val="005C35C5"/>
    <w:rsid w:val="005C3647"/>
    <w:rsid w:val="005C398F"/>
    <w:rsid w:val="005C3C29"/>
    <w:rsid w:val="005C41B0"/>
    <w:rsid w:val="005C47AF"/>
    <w:rsid w:val="005C5A93"/>
    <w:rsid w:val="005C5AB5"/>
    <w:rsid w:val="005C5DCB"/>
    <w:rsid w:val="005C5E64"/>
    <w:rsid w:val="005C6517"/>
    <w:rsid w:val="005C69D0"/>
    <w:rsid w:val="005C6F5F"/>
    <w:rsid w:val="005C73F5"/>
    <w:rsid w:val="005C74EE"/>
    <w:rsid w:val="005C7B2B"/>
    <w:rsid w:val="005D04CC"/>
    <w:rsid w:val="005D0569"/>
    <w:rsid w:val="005D064F"/>
    <w:rsid w:val="005D18C3"/>
    <w:rsid w:val="005D1CE9"/>
    <w:rsid w:val="005D2320"/>
    <w:rsid w:val="005D2322"/>
    <w:rsid w:val="005D2615"/>
    <w:rsid w:val="005D2EA0"/>
    <w:rsid w:val="005D38A8"/>
    <w:rsid w:val="005D4524"/>
    <w:rsid w:val="005D4D7E"/>
    <w:rsid w:val="005D4DC7"/>
    <w:rsid w:val="005D51FB"/>
    <w:rsid w:val="005D5AF1"/>
    <w:rsid w:val="005D5C5D"/>
    <w:rsid w:val="005D5EDE"/>
    <w:rsid w:val="005D6004"/>
    <w:rsid w:val="005D62D7"/>
    <w:rsid w:val="005D6490"/>
    <w:rsid w:val="005D6B97"/>
    <w:rsid w:val="005D6D22"/>
    <w:rsid w:val="005D71E7"/>
    <w:rsid w:val="005D739E"/>
    <w:rsid w:val="005D7659"/>
    <w:rsid w:val="005D7AEE"/>
    <w:rsid w:val="005D7CA8"/>
    <w:rsid w:val="005E01DF"/>
    <w:rsid w:val="005E0632"/>
    <w:rsid w:val="005E0B39"/>
    <w:rsid w:val="005E12F1"/>
    <w:rsid w:val="005E14B2"/>
    <w:rsid w:val="005E1A5C"/>
    <w:rsid w:val="005E1BF8"/>
    <w:rsid w:val="005E226B"/>
    <w:rsid w:val="005E245D"/>
    <w:rsid w:val="005E271F"/>
    <w:rsid w:val="005E309B"/>
    <w:rsid w:val="005E346F"/>
    <w:rsid w:val="005E34E1"/>
    <w:rsid w:val="005E34F6"/>
    <w:rsid w:val="005E34FF"/>
    <w:rsid w:val="005E3502"/>
    <w:rsid w:val="005E3542"/>
    <w:rsid w:val="005E35D5"/>
    <w:rsid w:val="005E35E2"/>
    <w:rsid w:val="005E3984"/>
    <w:rsid w:val="005E3E5D"/>
    <w:rsid w:val="005E3E89"/>
    <w:rsid w:val="005E4FE8"/>
    <w:rsid w:val="005E525A"/>
    <w:rsid w:val="005E52F9"/>
    <w:rsid w:val="005E5529"/>
    <w:rsid w:val="005E61DA"/>
    <w:rsid w:val="005E7371"/>
    <w:rsid w:val="005E7585"/>
    <w:rsid w:val="005E7864"/>
    <w:rsid w:val="005E7871"/>
    <w:rsid w:val="005F1261"/>
    <w:rsid w:val="005F1438"/>
    <w:rsid w:val="005F1A6F"/>
    <w:rsid w:val="005F1F48"/>
    <w:rsid w:val="005F3195"/>
    <w:rsid w:val="005F3992"/>
    <w:rsid w:val="005F3B87"/>
    <w:rsid w:val="005F4138"/>
    <w:rsid w:val="005F42FE"/>
    <w:rsid w:val="005F47B8"/>
    <w:rsid w:val="005F499D"/>
    <w:rsid w:val="005F4EB8"/>
    <w:rsid w:val="005F58A8"/>
    <w:rsid w:val="005F5C87"/>
    <w:rsid w:val="005F647E"/>
    <w:rsid w:val="005F648B"/>
    <w:rsid w:val="005F64CB"/>
    <w:rsid w:val="005F6C82"/>
    <w:rsid w:val="005F7365"/>
    <w:rsid w:val="005F739E"/>
    <w:rsid w:val="005F73AE"/>
    <w:rsid w:val="005F73BB"/>
    <w:rsid w:val="005F7516"/>
    <w:rsid w:val="005F75E9"/>
    <w:rsid w:val="005F773B"/>
    <w:rsid w:val="0060014F"/>
    <w:rsid w:val="0060016C"/>
    <w:rsid w:val="006004A8"/>
    <w:rsid w:val="00600520"/>
    <w:rsid w:val="0060052F"/>
    <w:rsid w:val="006007E8"/>
    <w:rsid w:val="00600848"/>
    <w:rsid w:val="00600E36"/>
    <w:rsid w:val="00600F79"/>
    <w:rsid w:val="006014C8"/>
    <w:rsid w:val="00601869"/>
    <w:rsid w:val="006018F3"/>
    <w:rsid w:val="00601904"/>
    <w:rsid w:val="00601DCE"/>
    <w:rsid w:val="00602313"/>
    <w:rsid w:val="00602315"/>
    <w:rsid w:val="0060459D"/>
    <w:rsid w:val="00604E65"/>
    <w:rsid w:val="00606580"/>
    <w:rsid w:val="00606B77"/>
    <w:rsid w:val="006077B4"/>
    <w:rsid w:val="0060791E"/>
    <w:rsid w:val="00607F90"/>
    <w:rsid w:val="00607FD5"/>
    <w:rsid w:val="00610113"/>
    <w:rsid w:val="006108AE"/>
    <w:rsid w:val="006116A2"/>
    <w:rsid w:val="00612402"/>
    <w:rsid w:val="00612449"/>
    <w:rsid w:val="00612FE8"/>
    <w:rsid w:val="00613286"/>
    <w:rsid w:val="00613908"/>
    <w:rsid w:val="00613F01"/>
    <w:rsid w:val="006140AA"/>
    <w:rsid w:val="00614314"/>
    <w:rsid w:val="00614588"/>
    <w:rsid w:val="00614843"/>
    <w:rsid w:val="00614B3D"/>
    <w:rsid w:val="00614E46"/>
    <w:rsid w:val="00615462"/>
    <w:rsid w:val="0061579C"/>
    <w:rsid w:val="00615F98"/>
    <w:rsid w:val="006168B0"/>
    <w:rsid w:val="00616938"/>
    <w:rsid w:val="00616A98"/>
    <w:rsid w:val="006175E4"/>
    <w:rsid w:val="00617A58"/>
    <w:rsid w:val="0062040F"/>
    <w:rsid w:val="00620738"/>
    <w:rsid w:val="00621272"/>
    <w:rsid w:val="00621341"/>
    <w:rsid w:val="006214A6"/>
    <w:rsid w:val="006215BF"/>
    <w:rsid w:val="006225C2"/>
    <w:rsid w:val="00622670"/>
    <w:rsid w:val="00622D10"/>
    <w:rsid w:val="006234A3"/>
    <w:rsid w:val="00623EFF"/>
    <w:rsid w:val="00624127"/>
    <w:rsid w:val="006247E2"/>
    <w:rsid w:val="00624D67"/>
    <w:rsid w:val="00625079"/>
    <w:rsid w:val="00625193"/>
    <w:rsid w:val="0062583E"/>
    <w:rsid w:val="00625A3A"/>
    <w:rsid w:val="00625D0B"/>
    <w:rsid w:val="00625F30"/>
    <w:rsid w:val="006260CD"/>
    <w:rsid w:val="00626C81"/>
    <w:rsid w:val="00627169"/>
    <w:rsid w:val="00627A23"/>
    <w:rsid w:val="00627DE9"/>
    <w:rsid w:val="00627F2E"/>
    <w:rsid w:val="00627FF5"/>
    <w:rsid w:val="00630420"/>
    <w:rsid w:val="00630A8A"/>
    <w:rsid w:val="00631387"/>
    <w:rsid w:val="006319E0"/>
    <w:rsid w:val="006319E6"/>
    <w:rsid w:val="00631A8C"/>
    <w:rsid w:val="00631C93"/>
    <w:rsid w:val="00632C0F"/>
    <w:rsid w:val="0063313E"/>
    <w:rsid w:val="00633327"/>
    <w:rsid w:val="0063373D"/>
    <w:rsid w:val="00633B5D"/>
    <w:rsid w:val="00633BB9"/>
    <w:rsid w:val="006344B0"/>
    <w:rsid w:val="00634AC6"/>
    <w:rsid w:val="00635884"/>
    <w:rsid w:val="0063680A"/>
    <w:rsid w:val="00636864"/>
    <w:rsid w:val="00636DAE"/>
    <w:rsid w:val="006372E6"/>
    <w:rsid w:val="006375F3"/>
    <w:rsid w:val="006376AB"/>
    <w:rsid w:val="00637916"/>
    <w:rsid w:val="00637AC4"/>
    <w:rsid w:val="00641E31"/>
    <w:rsid w:val="006421A1"/>
    <w:rsid w:val="00642C7E"/>
    <w:rsid w:val="00643D3A"/>
    <w:rsid w:val="00643F08"/>
    <w:rsid w:val="00644401"/>
    <w:rsid w:val="00644803"/>
    <w:rsid w:val="00644CA4"/>
    <w:rsid w:val="006455C9"/>
    <w:rsid w:val="00646399"/>
    <w:rsid w:val="00646D87"/>
    <w:rsid w:val="00646DB9"/>
    <w:rsid w:val="0064720E"/>
    <w:rsid w:val="0064724A"/>
    <w:rsid w:val="00647876"/>
    <w:rsid w:val="00647A3E"/>
    <w:rsid w:val="00647D55"/>
    <w:rsid w:val="00650DEE"/>
    <w:rsid w:val="00650E4C"/>
    <w:rsid w:val="00651532"/>
    <w:rsid w:val="00651990"/>
    <w:rsid w:val="00651D04"/>
    <w:rsid w:val="006521EC"/>
    <w:rsid w:val="00652263"/>
    <w:rsid w:val="00652413"/>
    <w:rsid w:val="00652998"/>
    <w:rsid w:val="00653349"/>
    <w:rsid w:val="00653483"/>
    <w:rsid w:val="00653801"/>
    <w:rsid w:val="00653E71"/>
    <w:rsid w:val="006541E7"/>
    <w:rsid w:val="00654B76"/>
    <w:rsid w:val="00655594"/>
    <w:rsid w:val="00655A6E"/>
    <w:rsid w:val="00655B0D"/>
    <w:rsid w:val="00656977"/>
    <w:rsid w:val="00656C34"/>
    <w:rsid w:val="0065719B"/>
    <w:rsid w:val="00657C83"/>
    <w:rsid w:val="00657F76"/>
    <w:rsid w:val="00660410"/>
    <w:rsid w:val="006607B5"/>
    <w:rsid w:val="00660990"/>
    <w:rsid w:val="006618C7"/>
    <w:rsid w:val="00661B93"/>
    <w:rsid w:val="00661FFC"/>
    <w:rsid w:val="006624DF"/>
    <w:rsid w:val="00663181"/>
    <w:rsid w:val="0066322F"/>
    <w:rsid w:val="00664692"/>
    <w:rsid w:val="006647E9"/>
    <w:rsid w:val="00665718"/>
    <w:rsid w:val="00665789"/>
    <w:rsid w:val="00665C4E"/>
    <w:rsid w:val="006663DF"/>
    <w:rsid w:val="006668E0"/>
    <w:rsid w:val="00666AEC"/>
    <w:rsid w:val="00666BBA"/>
    <w:rsid w:val="00667046"/>
    <w:rsid w:val="006672D7"/>
    <w:rsid w:val="00667322"/>
    <w:rsid w:val="0066763A"/>
    <w:rsid w:val="00667E0B"/>
    <w:rsid w:val="00667E6D"/>
    <w:rsid w:val="00670200"/>
    <w:rsid w:val="006709C1"/>
    <w:rsid w:val="0067143A"/>
    <w:rsid w:val="0067149D"/>
    <w:rsid w:val="006717FA"/>
    <w:rsid w:val="00672216"/>
    <w:rsid w:val="006725A3"/>
    <w:rsid w:val="00672C2C"/>
    <w:rsid w:val="00673D7F"/>
    <w:rsid w:val="00673D8B"/>
    <w:rsid w:val="006745D2"/>
    <w:rsid w:val="00674CB4"/>
    <w:rsid w:val="00674ECC"/>
    <w:rsid w:val="006756FB"/>
    <w:rsid w:val="0067571B"/>
    <w:rsid w:val="00675F31"/>
    <w:rsid w:val="0067610C"/>
    <w:rsid w:val="00676500"/>
    <w:rsid w:val="006768FC"/>
    <w:rsid w:val="00677476"/>
    <w:rsid w:val="0067768B"/>
    <w:rsid w:val="00677EDF"/>
    <w:rsid w:val="0068063F"/>
    <w:rsid w:val="00680BF6"/>
    <w:rsid w:val="00680DBD"/>
    <w:rsid w:val="0068139E"/>
    <w:rsid w:val="00681552"/>
    <w:rsid w:val="00681625"/>
    <w:rsid w:val="00681BE4"/>
    <w:rsid w:val="00682091"/>
    <w:rsid w:val="00682351"/>
    <w:rsid w:val="00682548"/>
    <w:rsid w:val="00682990"/>
    <w:rsid w:val="006829C8"/>
    <w:rsid w:val="00682B5E"/>
    <w:rsid w:val="00682BC6"/>
    <w:rsid w:val="00683417"/>
    <w:rsid w:val="0068362C"/>
    <w:rsid w:val="00683AF5"/>
    <w:rsid w:val="00683D48"/>
    <w:rsid w:val="00684530"/>
    <w:rsid w:val="00684BA4"/>
    <w:rsid w:val="00685CFC"/>
    <w:rsid w:val="00685F87"/>
    <w:rsid w:val="00686167"/>
    <w:rsid w:val="0068623B"/>
    <w:rsid w:val="006862E9"/>
    <w:rsid w:val="006867FB"/>
    <w:rsid w:val="00686952"/>
    <w:rsid w:val="006870A8"/>
    <w:rsid w:val="00687CFD"/>
    <w:rsid w:val="006915EB"/>
    <w:rsid w:val="0069160E"/>
    <w:rsid w:val="00691954"/>
    <w:rsid w:val="00691D67"/>
    <w:rsid w:val="00692117"/>
    <w:rsid w:val="0069214E"/>
    <w:rsid w:val="0069284B"/>
    <w:rsid w:val="00693462"/>
    <w:rsid w:val="00693580"/>
    <w:rsid w:val="00694809"/>
    <w:rsid w:val="0069487E"/>
    <w:rsid w:val="006948E0"/>
    <w:rsid w:val="00694FDD"/>
    <w:rsid w:val="00695232"/>
    <w:rsid w:val="00695265"/>
    <w:rsid w:val="0069559D"/>
    <w:rsid w:val="006955DC"/>
    <w:rsid w:val="00695BE4"/>
    <w:rsid w:val="006961FA"/>
    <w:rsid w:val="00696368"/>
    <w:rsid w:val="00696541"/>
    <w:rsid w:val="0069668B"/>
    <w:rsid w:val="00696C8C"/>
    <w:rsid w:val="00696E6E"/>
    <w:rsid w:val="00697199"/>
    <w:rsid w:val="00697370"/>
    <w:rsid w:val="0069775C"/>
    <w:rsid w:val="00697CAE"/>
    <w:rsid w:val="00697D35"/>
    <w:rsid w:val="006A0336"/>
    <w:rsid w:val="006A08A4"/>
    <w:rsid w:val="006A08E7"/>
    <w:rsid w:val="006A0E72"/>
    <w:rsid w:val="006A0F35"/>
    <w:rsid w:val="006A1988"/>
    <w:rsid w:val="006A1F79"/>
    <w:rsid w:val="006A2682"/>
    <w:rsid w:val="006A28C7"/>
    <w:rsid w:val="006A2ABE"/>
    <w:rsid w:val="006A3527"/>
    <w:rsid w:val="006A4566"/>
    <w:rsid w:val="006A456B"/>
    <w:rsid w:val="006A47A6"/>
    <w:rsid w:val="006A48BA"/>
    <w:rsid w:val="006A5101"/>
    <w:rsid w:val="006A54EC"/>
    <w:rsid w:val="006A59B5"/>
    <w:rsid w:val="006A5BB1"/>
    <w:rsid w:val="006A5E1C"/>
    <w:rsid w:val="006A6147"/>
    <w:rsid w:val="006A7578"/>
    <w:rsid w:val="006A758E"/>
    <w:rsid w:val="006A7A23"/>
    <w:rsid w:val="006A7B8B"/>
    <w:rsid w:val="006A7CB9"/>
    <w:rsid w:val="006A7EE2"/>
    <w:rsid w:val="006B0405"/>
    <w:rsid w:val="006B0443"/>
    <w:rsid w:val="006B066D"/>
    <w:rsid w:val="006B07E5"/>
    <w:rsid w:val="006B0978"/>
    <w:rsid w:val="006B0EDB"/>
    <w:rsid w:val="006B17EF"/>
    <w:rsid w:val="006B1CED"/>
    <w:rsid w:val="006B1E6F"/>
    <w:rsid w:val="006B1F33"/>
    <w:rsid w:val="006B2405"/>
    <w:rsid w:val="006B253F"/>
    <w:rsid w:val="006B2864"/>
    <w:rsid w:val="006B30B5"/>
    <w:rsid w:val="006B37EC"/>
    <w:rsid w:val="006B3856"/>
    <w:rsid w:val="006B3E9D"/>
    <w:rsid w:val="006B45DD"/>
    <w:rsid w:val="006B4A56"/>
    <w:rsid w:val="006B52CF"/>
    <w:rsid w:val="006B561A"/>
    <w:rsid w:val="006B5E6A"/>
    <w:rsid w:val="006B5EA1"/>
    <w:rsid w:val="006B623E"/>
    <w:rsid w:val="006B69DE"/>
    <w:rsid w:val="006B74D4"/>
    <w:rsid w:val="006B7E3F"/>
    <w:rsid w:val="006C0510"/>
    <w:rsid w:val="006C095A"/>
    <w:rsid w:val="006C0E39"/>
    <w:rsid w:val="006C174F"/>
    <w:rsid w:val="006C1AFD"/>
    <w:rsid w:val="006C2739"/>
    <w:rsid w:val="006C3112"/>
    <w:rsid w:val="006C33DD"/>
    <w:rsid w:val="006C348D"/>
    <w:rsid w:val="006C44F3"/>
    <w:rsid w:val="006C45FD"/>
    <w:rsid w:val="006C4B65"/>
    <w:rsid w:val="006C53F0"/>
    <w:rsid w:val="006C5631"/>
    <w:rsid w:val="006C56C1"/>
    <w:rsid w:val="006C5A61"/>
    <w:rsid w:val="006C5B53"/>
    <w:rsid w:val="006C6F6B"/>
    <w:rsid w:val="006D0451"/>
    <w:rsid w:val="006D0499"/>
    <w:rsid w:val="006D0A0F"/>
    <w:rsid w:val="006D17EA"/>
    <w:rsid w:val="006D1A4F"/>
    <w:rsid w:val="006D1E0D"/>
    <w:rsid w:val="006D2682"/>
    <w:rsid w:val="006D27D8"/>
    <w:rsid w:val="006D2842"/>
    <w:rsid w:val="006D29C9"/>
    <w:rsid w:val="006D2DA9"/>
    <w:rsid w:val="006D344B"/>
    <w:rsid w:val="006D34DF"/>
    <w:rsid w:val="006D364B"/>
    <w:rsid w:val="006D3742"/>
    <w:rsid w:val="006D393D"/>
    <w:rsid w:val="006D3B40"/>
    <w:rsid w:val="006D3E52"/>
    <w:rsid w:val="006D3E54"/>
    <w:rsid w:val="006D43A8"/>
    <w:rsid w:val="006D47A4"/>
    <w:rsid w:val="006D4E7D"/>
    <w:rsid w:val="006D4FF1"/>
    <w:rsid w:val="006D514A"/>
    <w:rsid w:val="006D5357"/>
    <w:rsid w:val="006D576F"/>
    <w:rsid w:val="006D697D"/>
    <w:rsid w:val="006D71F5"/>
    <w:rsid w:val="006D732F"/>
    <w:rsid w:val="006D7500"/>
    <w:rsid w:val="006D7AA4"/>
    <w:rsid w:val="006E04F8"/>
    <w:rsid w:val="006E0651"/>
    <w:rsid w:val="006E112E"/>
    <w:rsid w:val="006E1376"/>
    <w:rsid w:val="006E18A2"/>
    <w:rsid w:val="006E195E"/>
    <w:rsid w:val="006E3566"/>
    <w:rsid w:val="006E3C96"/>
    <w:rsid w:val="006E4077"/>
    <w:rsid w:val="006E5894"/>
    <w:rsid w:val="006E60DB"/>
    <w:rsid w:val="006E638B"/>
    <w:rsid w:val="006E644E"/>
    <w:rsid w:val="006E6660"/>
    <w:rsid w:val="006E6BEA"/>
    <w:rsid w:val="006E73A4"/>
    <w:rsid w:val="006E78DF"/>
    <w:rsid w:val="006E7CD6"/>
    <w:rsid w:val="006F069F"/>
    <w:rsid w:val="006F0EF3"/>
    <w:rsid w:val="006F1184"/>
    <w:rsid w:val="006F15FE"/>
    <w:rsid w:val="006F16A0"/>
    <w:rsid w:val="006F1966"/>
    <w:rsid w:val="006F1E72"/>
    <w:rsid w:val="006F1EA6"/>
    <w:rsid w:val="006F202D"/>
    <w:rsid w:val="006F22D4"/>
    <w:rsid w:val="006F245F"/>
    <w:rsid w:val="006F2AF8"/>
    <w:rsid w:val="006F39B9"/>
    <w:rsid w:val="006F3E9E"/>
    <w:rsid w:val="006F41DD"/>
    <w:rsid w:val="006F450E"/>
    <w:rsid w:val="006F50BD"/>
    <w:rsid w:val="006F536F"/>
    <w:rsid w:val="006F53D2"/>
    <w:rsid w:val="006F6330"/>
    <w:rsid w:val="006F6496"/>
    <w:rsid w:val="006F6893"/>
    <w:rsid w:val="006F735D"/>
    <w:rsid w:val="006F73E6"/>
    <w:rsid w:val="006F7ABF"/>
    <w:rsid w:val="006F7C3F"/>
    <w:rsid w:val="006F7F00"/>
    <w:rsid w:val="007007D5"/>
    <w:rsid w:val="00700F57"/>
    <w:rsid w:val="007011D7"/>
    <w:rsid w:val="0070149A"/>
    <w:rsid w:val="007014F3"/>
    <w:rsid w:val="00701514"/>
    <w:rsid w:val="00701579"/>
    <w:rsid w:val="0070171B"/>
    <w:rsid w:val="00701791"/>
    <w:rsid w:val="007018C4"/>
    <w:rsid w:val="00701CD4"/>
    <w:rsid w:val="0070248F"/>
    <w:rsid w:val="007024E1"/>
    <w:rsid w:val="00702C8E"/>
    <w:rsid w:val="00702CF7"/>
    <w:rsid w:val="00702FF3"/>
    <w:rsid w:val="007035D3"/>
    <w:rsid w:val="00703716"/>
    <w:rsid w:val="007038BD"/>
    <w:rsid w:val="00703E14"/>
    <w:rsid w:val="007044EF"/>
    <w:rsid w:val="007046FD"/>
    <w:rsid w:val="00704F61"/>
    <w:rsid w:val="00705176"/>
    <w:rsid w:val="00705682"/>
    <w:rsid w:val="00705948"/>
    <w:rsid w:val="00706216"/>
    <w:rsid w:val="00706695"/>
    <w:rsid w:val="00706804"/>
    <w:rsid w:val="00706A4B"/>
    <w:rsid w:val="00707501"/>
    <w:rsid w:val="007078C9"/>
    <w:rsid w:val="00707E05"/>
    <w:rsid w:val="00707E13"/>
    <w:rsid w:val="00707FB4"/>
    <w:rsid w:val="0071018C"/>
    <w:rsid w:val="007104A5"/>
    <w:rsid w:val="007108F7"/>
    <w:rsid w:val="00711118"/>
    <w:rsid w:val="00711355"/>
    <w:rsid w:val="00711942"/>
    <w:rsid w:val="00711E30"/>
    <w:rsid w:val="007124D9"/>
    <w:rsid w:val="0071290D"/>
    <w:rsid w:val="007129F1"/>
    <w:rsid w:val="007132E8"/>
    <w:rsid w:val="007134B0"/>
    <w:rsid w:val="0071369F"/>
    <w:rsid w:val="00713C4C"/>
    <w:rsid w:val="00713C8B"/>
    <w:rsid w:val="0071465E"/>
    <w:rsid w:val="007147ED"/>
    <w:rsid w:val="00714822"/>
    <w:rsid w:val="0071494B"/>
    <w:rsid w:val="00714982"/>
    <w:rsid w:val="00714B9B"/>
    <w:rsid w:val="00714E01"/>
    <w:rsid w:val="007158D9"/>
    <w:rsid w:val="0071590E"/>
    <w:rsid w:val="00715933"/>
    <w:rsid w:val="00716754"/>
    <w:rsid w:val="0071683E"/>
    <w:rsid w:val="00716FE0"/>
    <w:rsid w:val="00717197"/>
    <w:rsid w:val="0071738B"/>
    <w:rsid w:val="007177DA"/>
    <w:rsid w:val="00717BBA"/>
    <w:rsid w:val="00720385"/>
    <w:rsid w:val="007208D3"/>
    <w:rsid w:val="00720A38"/>
    <w:rsid w:val="00720B77"/>
    <w:rsid w:val="00720F2C"/>
    <w:rsid w:val="00721C33"/>
    <w:rsid w:val="0072257D"/>
    <w:rsid w:val="007233DA"/>
    <w:rsid w:val="00723C88"/>
    <w:rsid w:val="00724ADA"/>
    <w:rsid w:val="00724E4A"/>
    <w:rsid w:val="0072502A"/>
    <w:rsid w:val="00725FB5"/>
    <w:rsid w:val="00726827"/>
    <w:rsid w:val="00726ADD"/>
    <w:rsid w:val="00726C7D"/>
    <w:rsid w:val="00726DC9"/>
    <w:rsid w:val="00726EBE"/>
    <w:rsid w:val="0072751A"/>
    <w:rsid w:val="0072769E"/>
    <w:rsid w:val="00727F7E"/>
    <w:rsid w:val="007303DE"/>
    <w:rsid w:val="00730890"/>
    <w:rsid w:val="00730CF8"/>
    <w:rsid w:val="00731426"/>
    <w:rsid w:val="007318E2"/>
    <w:rsid w:val="0073198B"/>
    <w:rsid w:val="00731E66"/>
    <w:rsid w:val="00731E85"/>
    <w:rsid w:val="0073226E"/>
    <w:rsid w:val="00732459"/>
    <w:rsid w:val="007326A2"/>
    <w:rsid w:val="00732986"/>
    <w:rsid w:val="00732A59"/>
    <w:rsid w:val="00732DB8"/>
    <w:rsid w:val="00733228"/>
    <w:rsid w:val="00733282"/>
    <w:rsid w:val="00733546"/>
    <w:rsid w:val="00734070"/>
    <w:rsid w:val="00734359"/>
    <w:rsid w:val="00734BF3"/>
    <w:rsid w:val="00735291"/>
    <w:rsid w:val="00735CBD"/>
    <w:rsid w:val="00735F03"/>
    <w:rsid w:val="00736B5B"/>
    <w:rsid w:val="00736E42"/>
    <w:rsid w:val="00737155"/>
    <w:rsid w:val="00740374"/>
    <w:rsid w:val="007403E0"/>
    <w:rsid w:val="0074045F"/>
    <w:rsid w:val="007411AB"/>
    <w:rsid w:val="00741DA6"/>
    <w:rsid w:val="0074221F"/>
    <w:rsid w:val="007427A4"/>
    <w:rsid w:val="00742802"/>
    <w:rsid w:val="00742AAE"/>
    <w:rsid w:val="00742E24"/>
    <w:rsid w:val="007437DB"/>
    <w:rsid w:val="0074585E"/>
    <w:rsid w:val="00745900"/>
    <w:rsid w:val="00745C8C"/>
    <w:rsid w:val="00746993"/>
    <w:rsid w:val="0074739E"/>
    <w:rsid w:val="00747E53"/>
    <w:rsid w:val="00747E76"/>
    <w:rsid w:val="0075052A"/>
    <w:rsid w:val="00750AD8"/>
    <w:rsid w:val="007511AB"/>
    <w:rsid w:val="007513BC"/>
    <w:rsid w:val="0075194B"/>
    <w:rsid w:val="00751A05"/>
    <w:rsid w:val="00751B1C"/>
    <w:rsid w:val="007520A0"/>
    <w:rsid w:val="007521CD"/>
    <w:rsid w:val="00752238"/>
    <w:rsid w:val="00752C83"/>
    <w:rsid w:val="00752E1D"/>
    <w:rsid w:val="0075316A"/>
    <w:rsid w:val="007533A9"/>
    <w:rsid w:val="00753904"/>
    <w:rsid w:val="00754750"/>
    <w:rsid w:val="007548DD"/>
    <w:rsid w:val="00754AF1"/>
    <w:rsid w:val="0075596D"/>
    <w:rsid w:val="00755FC4"/>
    <w:rsid w:val="00756163"/>
    <w:rsid w:val="00756270"/>
    <w:rsid w:val="00756D1E"/>
    <w:rsid w:val="00757768"/>
    <w:rsid w:val="00757969"/>
    <w:rsid w:val="00757984"/>
    <w:rsid w:val="00757B09"/>
    <w:rsid w:val="00757EB9"/>
    <w:rsid w:val="00760540"/>
    <w:rsid w:val="00760672"/>
    <w:rsid w:val="0076085D"/>
    <w:rsid w:val="0076095A"/>
    <w:rsid w:val="00760AB4"/>
    <w:rsid w:val="00760C95"/>
    <w:rsid w:val="00760ED0"/>
    <w:rsid w:val="0076109A"/>
    <w:rsid w:val="00761DF9"/>
    <w:rsid w:val="00761DFF"/>
    <w:rsid w:val="007621E4"/>
    <w:rsid w:val="00762D76"/>
    <w:rsid w:val="00763476"/>
    <w:rsid w:val="00765038"/>
    <w:rsid w:val="00765AB0"/>
    <w:rsid w:val="0076626E"/>
    <w:rsid w:val="007662EC"/>
    <w:rsid w:val="0076674A"/>
    <w:rsid w:val="00767522"/>
    <w:rsid w:val="007679FD"/>
    <w:rsid w:val="00767E1E"/>
    <w:rsid w:val="00767F8E"/>
    <w:rsid w:val="007703F1"/>
    <w:rsid w:val="00770568"/>
    <w:rsid w:val="00770A37"/>
    <w:rsid w:val="00770FDE"/>
    <w:rsid w:val="007715E7"/>
    <w:rsid w:val="00771BBD"/>
    <w:rsid w:val="00771E22"/>
    <w:rsid w:val="007721D4"/>
    <w:rsid w:val="0077268F"/>
    <w:rsid w:val="00772BEF"/>
    <w:rsid w:val="0077399D"/>
    <w:rsid w:val="00773B77"/>
    <w:rsid w:val="007740BE"/>
    <w:rsid w:val="0077447B"/>
    <w:rsid w:val="00774622"/>
    <w:rsid w:val="007748FD"/>
    <w:rsid w:val="00774A03"/>
    <w:rsid w:val="00774B13"/>
    <w:rsid w:val="00774B2F"/>
    <w:rsid w:val="007751E9"/>
    <w:rsid w:val="0077538F"/>
    <w:rsid w:val="00775CB9"/>
    <w:rsid w:val="00775EDF"/>
    <w:rsid w:val="0077631A"/>
    <w:rsid w:val="00776721"/>
    <w:rsid w:val="0077674F"/>
    <w:rsid w:val="00776821"/>
    <w:rsid w:val="007771ED"/>
    <w:rsid w:val="00777C59"/>
    <w:rsid w:val="00777E89"/>
    <w:rsid w:val="0078081C"/>
    <w:rsid w:val="0078086E"/>
    <w:rsid w:val="00780AE7"/>
    <w:rsid w:val="00780D7A"/>
    <w:rsid w:val="00780E04"/>
    <w:rsid w:val="0078102C"/>
    <w:rsid w:val="007814EF"/>
    <w:rsid w:val="007820A2"/>
    <w:rsid w:val="0078240B"/>
    <w:rsid w:val="00782DC5"/>
    <w:rsid w:val="0078355E"/>
    <w:rsid w:val="00783B4E"/>
    <w:rsid w:val="00783DF1"/>
    <w:rsid w:val="00783FCC"/>
    <w:rsid w:val="00784148"/>
    <w:rsid w:val="007844A9"/>
    <w:rsid w:val="00784519"/>
    <w:rsid w:val="00784566"/>
    <w:rsid w:val="007845D1"/>
    <w:rsid w:val="00784A79"/>
    <w:rsid w:val="007854CE"/>
    <w:rsid w:val="007855C0"/>
    <w:rsid w:val="00785862"/>
    <w:rsid w:val="0078669C"/>
    <w:rsid w:val="0078671F"/>
    <w:rsid w:val="00786ED6"/>
    <w:rsid w:val="00786FB8"/>
    <w:rsid w:val="00787AB0"/>
    <w:rsid w:val="007901CF"/>
    <w:rsid w:val="00790985"/>
    <w:rsid w:val="00790F45"/>
    <w:rsid w:val="00791083"/>
    <w:rsid w:val="00791706"/>
    <w:rsid w:val="00791AB4"/>
    <w:rsid w:val="00791BF8"/>
    <w:rsid w:val="00791E9D"/>
    <w:rsid w:val="00791F5D"/>
    <w:rsid w:val="007920B1"/>
    <w:rsid w:val="00792753"/>
    <w:rsid w:val="00793A20"/>
    <w:rsid w:val="00793C7E"/>
    <w:rsid w:val="007959DE"/>
    <w:rsid w:val="00795CC6"/>
    <w:rsid w:val="00795FCB"/>
    <w:rsid w:val="00796B57"/>
    <w:rsid w:val="007973D4"/>
    <w:rsid w:val="00797619"/>
    <w:rsid w:val="00797D1D"/>
    <w:rsid w:val="007A02E6"/>
    <w:rsid w:val="007A0505"/>
    <w:rsid w:val="007A0537"/>
    <w:rsid w:val="007A0A0D"/>
    <w:rsid w:val="007A0B5D"/>
    <w:rsid w:val="007A0BEE"/>
    <w:rsid w:val="007A0C25"/>
    <w:rsid w:val="007A1D0C"/>
    <w:rsid w:val="007A1DF0"/>
    <w:rsid w:val="007A2112"/>
    <w:rsid w:val="007A2160"/>
    <w:rsid w:val="007A2A38"/>
    <w:rsid w:val="007A31C6"/>
    <w:rsid w:val="007A3204"/>
    <w:rsid w:val="007A32FE"/>
    <w:rsid w:val="007A3AB2"/>
    <w:rsid w:val="007A3D66"/>
    <w:rsid w:val="007A4227"/>
    <w:rsid w:val="007A4553"/>
    <w:rsid w:val="007A4A2E"/>
    <w:rsid w:val="007A5234"/>
    <w:rsid w:val="007A54DA"/>
    <w:rsid w:val="007A5716"/>
    <w:rsid w:val="007A5DA8"/>
    <w:rsid w:val="007A5EBB"/>
    <w:rsid w:val="007A6E94"/>
    <w:rsid w:val="007A7177"/>
    <w:rsid w:val="007A7379"/>
    <w:rsid w:val="007B019D"/>
    <w:rsid w:val="007B0379"/>
    <w:rsid w:val="007B0CC4"/>
    <w:rsid w:val="007B12FF"/>
    <w:rsid w:val="007B1A99"/>
    <w:rsid w:val="007B1AA0"/>
    <w:rsid w:val="007B1B91"/>
    <w:rsid w:val="007B24E7"/>
    <w:rsid w:val="007B2BDB"/>
    <w:rsid w:val="007B397C"/>
    <w:rsid w:val="007B3A71"/>
    <w:rsid w:val="007B4237"/>
    <w:rsid w:val="007B4CFB"/>
    <w:rsid w:val="007B546C"/>
    <w:rsid w:val="007B557A"/>
    <w:rsid w:val="007B650E"/>
    <w:rsid w:val="007B68D2"/>
    <w:rsid w:val="007B68EA"/>
    <w:rsid w:val="007C02EB"/>
    <w:rsid w:val="007C0B52"/>
    <w:rsid w:val="007C0BFC"/>
    <w:rsid w:val="007C1845"/>
    <w:rsid w:val="007C1BF2"/>
    <w:rsid w:val="007C1DBC"/>
    <w:rsid w:val="007C25ED"/>
    <w:rsid w:val="007C2678"/>
    <w:rsid w:val="007C29BE"/>
    <w:rsid w:val="007C3D1D"/>
    <w:rsid w:val="007C4266"/>
    <w:rsid w:val="007C4FE1"/>
    <w:rsid w:val="007C53C6"/>
    <w:rsid w:val="007C562B"/>
    <w:rsid w:val="007C5896"/>
    <w:rsid w:val="007C5913"/>
    <w:rsid w:val="007C5F49"/>
    <w:rsid w:val="007C5FC1"/>
    <w:rsid w:val="007C613F"/>
    <w:rsid w:val="007C61DE"/>
    <w:rsid w:val="007C62C3"/>
    <w:rsid w:val="007D0024"/>
    <w:rsid w:val="007D0410"/>
    <w:rsid w:val="007D1906"/>
    <w:rsid w:val="007D1A41"/>
    <w:rsid w:val="007D1EC8"/>
    <w:rsid w:val="007D28B1"/>
    <w:rsid w:val="007D2F40"/>
    <w:rsid w:val="007D2F59"/>
    <w:rsid w:val="007D31A4"/>
    <w:rsid w:val="007D32D1"/>
    <w:rsid w:val="007D36D2"/>
    <w:rsid w:val="007D3C15"/>
    <w:rsid w:val="007D4023"/>
    <w:rsid w:val="007D4111"/>
    <w:rsid w:val="007D4143"/>
    <w:rsid w:val="007D4467"/>
    <w:rsid w:val="007D47E8"/>
    <w:rsid w:val="007D4C73"/>
    <w:rsid w:val="007D4F5A"/>
    <w:rsid w:val="007D50A0"/>
    <w:rsid w:val="007D5728"/>
    <w:rsid w:val="007D5B9B"/>
    <w:rsid w:val="007D65B4"/>
    <w:rsid w:val="007D678E"/>
    <w:rsid w:val="007D6A9A"/>
    <w:rsid w:val="007D799F"/>
    <w:rsid w:val="007E05AF"/>
    <w:rsid w:val="007E0690"/>
    <w:rsid w:val="007E0C0F"/>
    <w:rsid w:val="007E0FCA"/>
    <w:rsid w:val="007E1535"/>
    <w:rsid w:val="007E23F2"/>
    <w:rsid w:val="007E2D89"/>
    <w:rsid w:val="007E3089"/>
    <w:rsid w:val="007E377C"/>
    <w:rsid w:val="007E38F0"/>
    <w:rsid w:val="007E3C18"/>
    <w:rsid w:val="007E3E0F"/>
    <w:rsid w:val="007E3E30"/>
    <w:rsid w:val="007E40F5"/>
    <w:rsid w:val="007E484A"/>
    <w:rsid w:val="007E4A14"/>
    <w:rsid w:val="007E4D61"/>
    <w:rsid w:val="007E50BE"/>
    <w:rsid w:val="007E57B9"/>
    <w:rsid w:val="007E5929"/>
    <w:rsid w:val="007E5CA7"/>
    <w:rsid w:val="007E5E6C"/>
    <w:rsid w:val="007E627C"/>
    <w:rsid w:val="007E667B"/>
    <w:rsid w:val="007E66D5"/>
    <w:rsid w:val="007E67F1"/>
    <w:rsid w:val="007E69CD"/>
    <w:rsid w:val="007E6C5C"/>
    <w:rsid w:val="007E6E6D"/>
    <w:rsid w:val="007E6E82"/>
    <w:rsid w:val="007E770A"/>
    <w:rsid w:val="007E7AED"/>
    <w:rsid w:val="007E7BE4"/>
    <w:rsid w:val="007E7C1A"/>
    <w:rsid w:val="007E7F75"/>
    <w:rsid w:val="007F069B"/>
    <w:rsid w:val="007F1352"/>
    <w:rsid w:val="007F14BB"/>
    <w:rsid w:val="007F22B9"/>
    <w:rsid w:val="007F2403"/>
    <w:rsid w:val="007F2ADC"/>
    <w:rsid w:val="007F3439"/>
    <w:rsid w:val="007F3B64"/>
    <w:rsid w:val="007F425E"/>
    <w:rsid w:val="007F429D"/>
    <w:rsid w:val="007F431C"/>
    <w:rsid w:val="007F4371"/>
    <w:rsid w:val="007F451A"/>
    <w:rsid w:val="007F494F"/>
    <w:rsid w:val="007F53D7"/>
    <w:rsid w:val="007F5675"/>
    <w:rsid w:val="007F581A"/>
    <w:rsid w:val="007F59B0"/>
    <w:rsid w:val="007F59EB"/>
    <w:rsid w:val="007F63EF"/>
    <w:rsid w:val="007F673A"/>
    <w:rsid w:val="007F6A26"/>
    <w:rsid w:val="007F6D8C"/>
    <w:rsid w:val="007F6E41"/>
    <w:rsid w:val="007F7344"/>
    <w:rsid w:val="007F7692"/>
    <w:rsid w:val="0080004F"/>
    <w:rsid w:val="008000C6"/>
    <w:rsid w:val="008002B8"/>
    <w:rsid w:val="00801BA7"/>
    <w:rsid w:val="00802223"/>
    <w:rsid w:val="00802CD6"/>
    <w:rsid w:val="00803475"/>
    <w:rsid w:val="00803704"/>
    <w:rsid w:val="00803930"/>
    <w:rsid w:val="00803D83"/>
    <w:rsid w:val="008040DA"/>
    <w:rsid w:val="0080419C"/>
    <w:rsid w:val="0080470F"/>
    <w:rsid w:val="00804C16"/>
    <w:rsid w:val="00804C81"/>
    <w:rsid w:val="00804ED1"/>
    <w:rsid w:val="0080600F"/>
    <w:rsid w:val="0080693F"/>
    <w:rsid w:val="00807FBE"/>
    <w:rsid w:val="00810EFA"/>
    <w:rsid w:val="00811025"/>
    <w:rsid w:val="008111C3"/>
    <w:rsid w:val="00811882"/>
    <w:rsid w:val="00811B61"/>
    <w:rsid w:val="008120D0"/>
    <w:rsid w:val="008122C2"/>
    <w:rsid w:val="0081287E"/>
    <w:rsid w:val="00812979"/>
    <w:rsid w:val="00812ADC"/>
    <w:rsid w:val="00813870"/>
    <w:rsid w:val="0081423B"/>
    <w:rsid w:val="00814604"/>
    <w:rsid w:val="008149DE"/>
    <w:rsid w:val="00814A80"/>
    <w:rsid w:val="00814D64"/>
    <w:rsid w:val="00814DCA"/>
    <w:rsid w:val="00815027"/>
    <w:rsid w:val="0081554A"/>
    <w:rsid w:val="008158DC"/>
    <w:rsid w:val="00815AD6"/>
    <w:rsid w:val="00815AFF"/>
    <w:rsid w:val="00815B6A"/>
    <w:rsid w:val="0081648F"/>
    <w:rsid w:val="0081764D"/>
    <w:rsid w:val="00817954"/>
    <w:rsid w:val="008179F7"/>
    <w:rsid w:val="00820936"/>
    <w:rsid w:val="00821032"/>
    <w:rsid w:val="008210BB"/>
    <w:rsid w:val="0082148C"/>
    <w:rsid w:val="008218F8"/>
    <w:rsid w:val="00821F3D"/>
    <w:rsid w:val="00822013"/>
    <w:rsid w:val="008224BF"/>
    <w:rsid w:val="008224DA"/>
    <w:rsid w:val="008233C0"/>
    <w:rsid w:val="00824094"/>
    <w:rsid w:val="008246C7"/>
    <w:rsid w:val="00824C01"/>
    <w:rsid w:val="00825139"/>
    <w:rsid w:val="00825AFD"/>
    <w:rsid w:val="008260E7"/>
    <w:rsid w:val="00826428"/>
    <w:rsid w:val="00826DD7"/>
    <w:rsid w:val="00827937"/>
    <w:rsid w:val="00830317"/>
    <w:rsid w:val="008314D5"/>
    <w:rsid w:val="00831649"/>
    <w:rsid w:val="008329B8"/>
    <w:rsid w:val="008329E5"/>
    <w:rsid w:val="008335A6"/>
    <w:rsid w:val="008339CE"/>
    <w:rsid w:val="008341BC"/>
    <w:rsid w:val="00834368"/>
    <w:rsid w:val="008345DF"/>
    <w:rsid w:val="008346F1"/>
    <w:rsid w:val="00834EFA"/>
    <w:rsid w:val="00834FBE"/>
    <w:rsid w:val="00834FBF"/>
    <w:rsid w:val="0083532E"/>
    <w:rsid w:val="008357BD"/>
    <w:rsid w:val="00835C15"/>
    <w:rsid w:val="00835C92"/>
    <w:rsid w:val="00835CDB"/>
    <w:rsid w:val="008363BF"/>
    <w:rsid w:val="00837756"/>
    <w:rsid w:val="00837AD8"/>
    <w:rsid w:val="008410A5"/>
    <w:rsid w:val="008411A4"/>
    <w:rsid w:val="00841542"/>
    <w:rsid w:val="008424C2"/>
    <w:rsid w:val="00842D8E"/>
    <w:rsid w:val="0084373A"/>
    <w:rsid w:val="00843BA8"/>
    <w:rsid w:val="00843D17"/>
    <w:rsid w:val="00844829"/>
    <w:rsid w:val="0084516C"/>
    <w:rsid w:val="00845647"/>
    <w:rsid w:val="00845A00"/>
    <w:rsid w:val="00845DC0"/>
    <w:rsid w:val="00846F53"/>
    <w:rsid w:val="00847523"/>
    <w:rsid w:val="00847C97"/>
    <w:rsid w:val="00850FDE"/>
    <w:rsid w:val="00851AED"/>
    <w:rsid w:val="00851BED"/>
    <w:rsid w:val="0085204A"/>
    <w:rsid w:val="0085208A"/>
    <w:rsid w:val="00852756"/>
    <w:rsid w:val="008527A1"/>
    <w:rsid w:val="00852B65"/>
    <w:rsid w:val="00852D50"/>
    <w:rsid w:val="0085380C"/>
    <w:rsid w:val="00854056"/>
    <w:rsid w:val="0085453A"/>
    <w:rsid w:val="0085491C"/>
    <w:rsid w:val="00854BBE"/>
    <w:rsid w:val="00855159"/>
    <w:rsid w:val="0085515A"/>
    <w:rsid w:val="008551A9"/>
    <w:rsid w:val="00855273"/>
    <w:rsid w:val="008552F5"/>
    <w:rsid w:val="00855A7E"/>
    <w:rsid w:val="00855FD1"/>
    <w:rsid w:val="00856B90"/>
    <w:rsid w:val="00856DE6"/>
    <w:rsid w:val="0085729A"/>
    <w:rsid w:val="00860348"/>
    <w:rsid w:val="00860522"/>
    <w:rsid w:val="00860569"/>
    <w:rsid w:val="00860984"/>
    <w:rsid w:val="008610C6"/>
    <w:rsid w:val="00861232"/>
    <w:rsid w:val="00861B58"/>
    <w:rsid w:val="00861D39"/>
    <w:rsid w:val="00862847"/>
    <w:rsid w:val="00863ACB"/>
    <w:rsid w:val="0086410E"/>
    <w:rsid w:val="00864582"/>
    <w:rsid w:val="00864704"/>
    <w:rsid w:val="008650FE"/>
    <w:rsid w:val="008653D2"/>
    <w:rsid w:val="0086563C"/>
    <w:rsid w:val="0086585C"/>
    <w:rsid w:val="00865C15"/>
    <w:rsid w:val="00865CEA"/>
    <w:rsid w:val="0086617E"/>
    <w:rsid w:val="00867004"/>
    <w:rsid w:val="008670E6"/>
    <w:rsid w:val="00867120"/>
    <w:rsid w:val="00867132"/>
    <w:rsid w:val="008678C6"/>
    <w:rsid w:val="0087036E"/>
    <w:rsid w:val="0087084B"/>
    <w:rsid w:val="00870A07"/>
    <w:rsid w:val="00870BFE"/>
    <w:rsid w:val="00872032"/>
    <w:rsid w:val="00872D19"/>
    <w:rsid w:val="00872DC3"/>
    <w:rsid w:val="00874170"/>
    <w:rsid w:val="008743EF"/>
    <w:rsid w:val="00874402"/>
    <w:rsid w:val="00874B0C"/>
    <w:rsid w:val="00874F8C"/>
    <w:rsid w:val="008751A1"/>
    <w:rsid w:val="00875783"/>
    <w:rsid w:val="0087596C"/>
    <w:rsid w:val="00876258"/>
    <w:rsid w:val="00876260"/>
    <w:rsid w:val="008762D7"/>
    <w:rsid w:val="00876D1B"/>
    <w:rsid w:val="00876E4E"/>
    <w:rsid w:val="00877651"/>
    <w:rsid w:val="00877960"/>
    <w:rsid w:val="00877CB7"/>
    <w:rsid w:val="00877DC3"/>
    <w:rsid w:val="0088008B"/>
    <w:rsid w:val="008804C1"/>
    <w:rsid w:val="00880601"/>
    <w:rsid w:val="0088120E"/>
    <w:rsid w:val="008814C8"/>
    <w:rsid w:val="0088236F"/>
    <w:rsid w:val="0088246C"/>
    <w:rsid w:val="00882566"/>
    <w:rsid w:val="008827B4"/>
    <w:rsid w:val="00883074"/>
    <w:rsid w:val="00883185"/>
    <w:rsid w:val="00883C7E"/>
    <w:rsid w:val="00883E50"/>
    <w:rsid w:val="008844D3"/>
    <w:rsid w:val="0088462E"/>
    <w:rsid w:val="0088472B"/>
    <w:rsid w:val="0088487B"/>
    <w:rsid w:val="00884BFE"/>
    <w:rsid w:val="00885050"/>
    <w:rsid w:val="0088559F"/>
    <w:rsid w:val="0088647C"/>
    <w:rsid w:val="008869A0"/>
    <w:rsid w:val="00886F2A"/>
    <w:rsid w:val="008873BA"/>
    <w:rsid w:val="00887A93"/>
    <w:rsid w:val="00887E92"/>
    <w:rsid w:val="00890948"/>
    <w:rsid w:val="00890A76"/>
    <w:rsid w:val="008910A3"/>
    <w:rsid w:val="0089127B"/>
    <w:rsid w:val="0089186E"/>
    <w:rsid w:val="00892639"/>
    <w:rsid w:val="008926D2"/>
    <w:rsid w:val="00892BC4"/>
    <w:rsid w:val="008932D6"/>
    <w:rsid w:val="00893553"/>
    <w:rsid w:val="00893556"/>
    <w:rsid w:val="0089376B"/>
    <w:rsid w:val="00894213"/>
    <w:rsid w:val="008946AF"/>
    <w:rsid w:val="0089480A"/>
    <w:rsid w:val="00894BE9"/>
    <w:rsid w:val="00894E30"/>
    <w:rsid w:val="008950AD"/>
    <w:rsid w:val="00895275"/>
    <w:rsid w:val="0089541F"/>
    <w:rsid w:val="00895A2A"/>
    <w:rsid w:val="00895CEB"/>
    <w:rsid w:val="00895F7F"/>
    <w:rsid w:val="00895FA4"/>
    <w:rsid w:val="00896380"/>
    <w:rsid w:val="008968F4"/>
    <w:rsid w:val="00896B96"/>
    <w:rsid w:val="00896CD3"/>
    <w:rsid w:val="008970A7"/>
    <w:rsid w:val="00897AB6"/>
    <w:rsid w:val="008A03E3"/>
    <w:rsid w:val="008A0669"/>
    <w:rsid w:val="008A07D9"/>
    <w:rsid w:val="008A07DF"/>
    <w:rsid w:val="008A0AFE"/>
    <w:rsid w:val="008A1ABF"/>
    <w:rsid w:val="008A1D54"/>
    <w:rsid w:val="008A1FAF"/>
    <w:rsid w:val="008A32EA"/>
    <w:rsid w:val="008A43F7"/>
    <w:rsid w:val="008A4837"/>
    <w:rsid w:val="008A4AAB"/>
    <w:rsid w:val="008A5139"/>
    <w:rsid w:val="008A5F9E"/>
    <w:rsid w:val="008A5FA5"/>
    <w:rsid w:val="008A6B66"/>
    <w:rsid w:val="008A783B"/>
    <w:rsid w:val="008A7DC1"/>
    <w:rsid w:val="008A7EE1"/>
    <w:rsid w:val="008B0667"/>
    <w:rsid w:val="008B06B9"/>
    <w:rsid w:val="008B072E"/>
    <w:rsid w:val="008B0AD4"/>
    <w:rsid w:val="008B0E3B"/>
    <w:rsid w:val="008B1FF5"/>
    <w:rsid w:val="008B2396"/>
    <w:rsid w:val="008B2946"/>
    <w:rsid w:val="008B2987"/>
    <w:rsid w:val="008B3050"/>
    <w:rsid w:val="008B3438"/>
    <w:rsid w:val="008B34CB"/>
    <w:rsid w:val="008B3598"/>
    <w:rsid w:val="008B39B3"/>
    <w:rsid w:val="008B3EBD"/>
    <w:rsid w:val="008B3F89"/>
    <w:rsid w:val="008B44C3"/>
    <w:rsid w:val="008B4BB7"/>
    <w:rsid w:val="008B4C9C"/>
    <w:rsid w:val="008B50C4"/>
    <w:rsid w:val="008B5CE4"/>
    <w:rsid w:val="008B5D34"/>
    <w:rsid w:val="008B5E2E"/>
    <w:rsid w:val="008B5EE2"/>
    <w:rsid w:val="008B64D1"/>
    <w:rsid w:val="008B697C"/>
    <w:rsid w:val="008B6B3B"/>
    <w:rsid w:val="008B6B3F"/>
    <w:rsid w:val="008B6E5E"/>
    <w:rsid w:val="008B7DEB"/>
    <w:rsid w:val="008B7E14"/>
    <w:rsid w:val="008C01B8"/>
    <w:rsid w:val="008C0643"/>
    <w:rsid w:val="008C0898"/>
    <w:rsid w:val="008C0EC0"/>
    <w:rsid w:val="008C200B"/>
    <w:rsid w:val="008C3044"/>
    <w:rsid w:val="008C3B64"/>
    <w:rsid w:val="008C3EDD"/>
    <w:rsid w:val="008C400A"/>
    <w:rsid w:val="008C40CF"/>
    <w:rsid w:val="008C497C"/>
    <w:rsid w:val="008C4B59"/>
    <w:rsid w:val="008C4C70"/>
    <w:rsid w:val="008C4E02"/>
    <w:rsid w:val="008C5328"/>
    <w:rsid w:val="008C5621"/>
    <w:rsid w:val="008C56BA"/>
    <w:rsid w:val="008C583A"/>
    <w:rsid w:val="008C6C23"/>
    <w:rsid w:val="008C6F89"/>
    <w:rsid w:val="008C6FA3"/>
    <w:rsid w:val="008C707E"/>
    <w:rsid w:val="008C7622"/>
    <w:rsid w:val="008C7C13"/>
    <w:rsid w:val="008C7E16"/>
    <w:rsid w:val="008C7E5F"/>
    <w:rsid w:val="008C7EDF"/>
    <w:rsid w:val="008D03E1"/>
    <w:rsid w:val="008D057B"/>
    <w:rsid w:val="008D1063"/>
    <w:rsid w:val="008D14B6"/>
    <w:rsid w:val="008D1894"/>
    <w:rsid w:val="008D1F72"/>
    <w:rsid w:val="008D1FDC"/>
    <w:rsid w:val="008D2582"/>
    <w:rsid w:val="008D2819"/>
    <w:rsid w:val="008D2946"/>
    <w:rsid w:val="008D2A47"/>
    <w:rsid w:val="008D2B79"/>
    <w:rsid w:val="008D30F7"/>
    <w:rsid w:val="008D31D9"/>
    <w:rsid w:val="008D3783"/>
    <w:rsid w:val="008D37FA"/>
    <w:rsid w:val="008D42B3"/>
    <w:rsid w:val="008D4670"/>
    <w:rsid w:val="008D5820"/>
    <w:rsid w:val="008D6151"/>
    <w:rsid w:val="008D6929"/>
    <w:rsid w:val="008D6BBC"/>
    <w:rsid w:val="008D77B7"/>
    <w:rsid w:val="008D78CC"/>
    <w:rsid w:val="008D7C64"/>
    <w:rsid w:val="008E07EB"/>
    <w:rsid w:val="008E150F"/>
    <w:rsid w:val="008E2629"/>
    <w:rsid w:val="008E26A8"/>
    <w:rsid w:val="008E26D7"/>
    <w:rsid w:val="008E2E5B"/>
    <w:rsid w:val="008E31AB"/>
    <w:rsid w:val="008E359C"/>
    <w:rsid w:val="008E3B2B"/>
    <w:rsid w:val="008E454B"/>
    <w:rsid w:val="008E4631"/>
    <w:rsid w:val="008E474F"/>
    <w:rsid w:val="008E511C"/>
    <w:rsid w:val="008E5F35"/>
    <w:rsid w:val="008E70CD"/>
    <w:rsid w:val="008E7253"/>
    <w:rsid w:val="008E7739"/>
    <w:rsid w:val="008E77F0"/>
    <w:rsid w:val="008E7AA3"/>
    <w:rsid w:val="008E7ECD"/>
    <w:rsid w:val="008F00E4"/>
    <w:rsid w:val="008F03DE"/>
    <w:rsid w:val="008F0423"/>
    <w:rsid w:val="008F064C"/>
    <w:rsid w:val="008F1445"/>
    <w:rsid w:val="008F1738"/>
    <w:rsid w:val="008F1A11"/>
    <w:rsid w:val="008F1B50"/>
    <w:rsid w:val="008F1D76"/>
    <w:rsid w:val="008F2529"/>
    <w:rsid w:val="008F365D"/>
    <w:rsid w:val="008F3710"/>
    <w:rsid w:val="008F3995"/>
    <w:rsid w:val="008F4AA2"/>
    <w:rsid w:val="008F4D69"/>
    <w:rsid w:val="008F5B87"/>
    <w:rsid w:val="008F5C02"/>
    <w:rsid w:val="008F612D"/>
    <w:rsid w:val="008F623B"/>
    <w:rsid w:val="008F6983"/>
    <w:rsid w:val="008F7249"/>
    <w:rsid w:val="008F7255"/>
    <w:rsid w:val="008F74C7"/>
    <w:rsid w:val="008F75D0"/>
    <w:rsid w:val="008F7A78"/>
    <w:rsid w:val="008F7DD5"/>
    <w:rsid w:val="00900970"/>
    <w:rsid w:val="00900A94"/>
    <w:rsid w:val="0090119D"/>
    <w:rsid w:val="00901380"/>
    <w:rsid w:val="009013D5"/>
    <w:rsid w:val="00901D5A"/>
    <w:rsid w:val="009028CC"/>
    <w:rsid w:val="00903400"/>
    <w:rsid w:val="00903E92"/>
    <w:rsid w:val="0090410B"/>
    <w:rsid w:val="0090493A"/>
    <w:rsid w:val="00904B7B"/>
    <w:rsid w:val="00904BDE"/>
    <w:rsid w:val="00904D26"/>
    <w:rsid w:val="00904D57"/>
    <w:rsid w:val="00904F2A"/>
    <w:rsid w:val="009052E8"/>
    <w:rsid w:val="0090572A"/>
    <w:rsid w:val="00905A5D"/>
    <w:rsid w:val="0090636C"/>
    <w:rsid w:val="00906C9C"/>
    <w:rsid w:val="00907987"/>
    <w:rsid w:val="00910500"/>
    <w:rsid w:val="00910AE5"/>
    <w:rsid w:val="00910F3A"/>
    <w:rsid w:val="009116E3"/>
    <w:rsid w:val="00911AC3"/>
    <w:rsid w:val="00912209"/>
    <w:rsid w:val="00912277"/>
    <w:rsid w:val="0091234D"/>
    <w:rsid w:val="00912954"/>
    <w:rsid w:val="00912D72"/>
    <w:rsid w:val="00912E8E"/>
    <w:rsid w:val="00913657"/>
    <w:rsid w:val="00913994"/>
    <w:rsid w:val="00913D7C"/>
    <w:rsid w:val="0091400A"/>
    <w:rsid w:val="00914061"/>
    <w:rsid w:val="009143D2"/>
    <w:rsid w:val="009146BE"/>
    <w:rsid w:val="00914B9A"/>
    <w:rsid w:val="009151AB"/>
    <w:rsid w:val="009153D4"/>
    <w:rsid w:val="009155C4"/>
    <w:rsid w:val="00915B5C"/>
    <w:rsid w:val="00915DA3"/>
    <w:rsid w:val="00916020"/>
    <w:rsid w:val="0091606A"/>
    <w:rsid w:val="009163E0"/>
    <w:rsid w:val="00916C1F"/>
    <w:rsid w:val="00916D26"/>
    <w:rsid w:val="00916F89"/>
    <w:rsid w:val="00917323"/>
    <w:rsid w:val="009173B5"/>
    <w:rsid w:val="00917BC3"/>
    <w:rsid w:val="00917C80"/>
    <w:rsid w:val="00917D9E"/>
    <w:rsid w:val="0092007C"/>
    <w:rsid w:val="009209C1"/>
    <w:rsid w:val="00920E5B"/>
    <w:rsid w:val="00920E97"/>
    <w:rsid w:val="00921662"/>
    <w:rsid w:val="00921B18"/>
    <w:rsid w:val="00921C6D"/>
    <w:rsid w:val="00921F34"/>
    <w:rsid w:val="00922FD6"/>
    <w:rsid w:val="0092304C"/>
    <w:rsid w:val="00923275"/>
    <w:rsid w:val="009234D3"/>
    <w:rsid w:val="00923842"/>
    <w:rsid w:val="00923BF8"/>
    <w:rsid w:val="00923F06"/>
    <w:rsid w:val="00924478"/>
    <w:rsid w:val="00924654"/>
    <w:rsid w:val="00924F84"/>
    <w:rsid w:val="00925BB0"/>
    <w:rsid w:val="00926A50"/>
    <w:rsid w:val="00926C11"/>
    <w:rsid w:val="00926D4D"/>
    <w:rsid w:val="00930997"/>
    <w:rsid w:val="00930B2A"/>
    <w:rsid w:val="00930EEC"/>
    <w:rsid w:val="00931314"/>
    <w:rsid w:val="009321D9"/>
    <w:rsid w:val="0093260B"/>
    <w:rsid w:val="00932EAF"/>
    <w:rsid w:val="0093334D"/>
    <w:rsid w:val="00933739"/>
    <w:rsid w:val="00933F8F"/>
    <w:rsid w:val="009341A5"/>
    <w:rsid w:val="0093434F"/>
    <w:rsid w:val="0093439E"/>
    <w:rsid w:val="00934899"/>
    <w:rsid w:val="00934A0A"/>
    <w:rsid w:val="00934A3D"/>
    <w:rsid w:val="00935044"/>
    <w:rsid w:val="00935FEE"/>
    <w:rsid w:val="009361D2"/>
    <w:rsid w:val="00936546"/>
    <w:rsid w:val="0093668C"/>
    <w:rsid w:val="00936A54"/>
    <w:rsid w:val="00937050"/>
    <w:rsid w:val="00937663"/>
    <w:rsid w:val="00937B8D"/>
    <w:rsid w:val="00937F79"/>
    <w:rsid w:val="009405CD"/>
    <w:rsid w:val="009405E8"/>
    <w:rsid w:val="0094088F"/>
    <w:rsid w:val="0094090D"/>
    <w:rsid w:val="00940970"/>
    <w:rsid w:val="00941794"/>
    <w:rsid w:val="009417EA"/>
    <w:rsid w:val="009420AD"/>
    <w:rsid w:val="009428EA"/>
    <w:rsid w:val="00943559"/>
    <w:rsid w:val="009435E4"/>
    <w:rsid w:val="009435ED"/>
    <w:rsid w:val="0094388A"/>
    <w:rsid w:val="00943B1B"/>
    <w:rsid w:val="00943D70"/>
    <w:rsid w:val="00943F3F"/>
    <w:rsid w:val="009443CD"/>
    <w:rsid w:val="0094460A"/>
    <w:rsid w:val="0094499E"/>
    <w:rsid w:val="00944D35"/>
    <w:rsid w:val="0094539C"/>
    <w:rsid w:val="00945484"/>
    <w:rsid w:val="00945764"/>
    <w:rsid w:val="00946345"/>
    <w:rsid w:val="0094675C"/>
    <w:rsid w:val="00946D16"/>
    <w:rsid w:val="00947445"/>
    <w:rsid w:val="009477BB"/>
    <w:rsid w:val="00947F9B"/>
    <w:rsid w:val="009505C6"/>
    <w:rsid w:val="009506C3"/>
    <w:rsid w:val="009514A4"/>
    <w:rsid w:val="00951566"/>
    <w:rsid w:val="0095167E"/>
    <w:rsid w:val="00951919"/>
    <w:rsid w:val="009522C4"/>
    <w:rsid w:val="0095258F"/>
    <w:rsid w:val="009528E4"/>
    <w:rsid w:val="00952B84"/>
    <w:rsid w:val="00952BAD"/>
    <w:rsid w:val="00952E45"/>
    <w:rsid w:val="00952F41"/>
    <w:rsid w:val="00953612"/>
    <w:rsid w:val="00953892"/>
    <w:rsid w:val="00954485"/>
    <w:rsid w:val="009547CE"/>
    <w:rsid w:val="00954FFA"/>
    <w:rsid w:val="00955949"/>
    <w:rsid w:val="009559B0"/>
    <w:rsid w:val="009559E6"/>
    <w:rsid w:val="00955F62"/>
    <w:rsid w:val="0095699D"/>
    <w:rsid w:val="00956C72"/>
    <w:rsid w:val="00956CF3"/>
    <w:rsid w:val="00956E06"/>
    <w:rsid w:val="009601D0"/>
    <w:rsid w:val="00960297"/>
    <w:rsid w:val="0096047B"/>
    <w:rsid w:val="00960B10"/>
    <w:rsid w:val="00960E45"/>
    <w:rsid w:val="00960E9C"/>
    <w:rsid w:val="00960F2D"/>
    <w:rsid w:val="00961953"/>
    <w:rsid w:val="00961B4D"/>
    <w:rsid w:val="00962381"/>
    <w:rsid w:val="0096254E"/>
    <w:rsid w:val="0096272C"/>
    <w:rsid w:val="009631F3"/>
    <w:rsid w:val="00963378"/>
    <w:rsid w:val="0096409B"/>
    <w:rsid w:val="009641DB"/>
    <w:rsid w:val="009642A7"/>
    <w:rsid w:val="00964585"/>
    <w:rsid w:val="009645B2"/>
    <w:rsid w:val="009648C5"/>
    <w:rsid w:val="00964C76"/>
    <w:rsid w:val="00964DEF"/>
    <w:rsid w:val="00965F5B"/>
    <w:rsid w:val="00966511"/>
    <w:rsid w:val="00966B7A"/>
    <w:rsid w:val="00966D06"/>
    <w:rsid w:val="00967381"/>
    <w:rsid w:val="00967758"/>
    <w:rsid w:val="009677D6"/>
    <w:rsid w:val="00967855"/>
    <w:rsid w:val="0097002F"/>
    <w:rsid w:val="00970720"/>
    <w:rsid w:val="00970D63"/>
    <w:rsid w:val="00970D71"/>
    <w:rsid w:val="00970EBB"/>
    <w:rsid w:val="009717D4"/>
    <w:rsid w:val="0097184A"/>
    <w:rsid w:val="00971EFC"/>
    <w:rsid w:val="00971F23"/>
    <w:rsid w:val="00972153"/>
    <w:rsid w:val="009722F2"/>
    <w:rsid w:val="009723BD"/>
    <w:rsid w:val="00972430"/>
    <w:rsid w:val="0097261D"/>
    <w:rsid w:val="0097277C"/>
    <w:rsid w:val="00972887"/>
    <w:rsid w:val="00973102"/>
    <w:rsid w:val="00973274"/>
    <w:rsid w:val="00973C56"/>
    <w:rsid w:val="009745AF"/>
    <w:rsid w:val="00974CC5"/>
    <w:rsid w:val="00974EB9"/>
    <w:rsid w:val="009757BF"/>
    <w:rsid w:val="009766B4"/>
    <w:rsid w:val="009766DC"/>
    <w:rsid w:val="00976D7A"/>
    <w:rsid w:val="009778B1"/>
    <w:rsid w:val="009804DD"/>
    <w:rsid w:val="00980AF4"/>
    <w:rsid w:val="009818BC"/>
    <w:rsid w:val="00981C8C"/>
    <w:rsid w:val="0098354B"/>
    <w:rsid w:val="009841DA"/>
    <w:rsid w:val="009845A1"/>
    <w:rsid w:val="00984BEE"/>
    <w:rsid w:val="00985468"/>
    <w:rsid w:val="009856CD"/>
    <w:rsid w:val="00985928"/>
    <w:rsid w:val="00985B39"/>
    <w:rsid w:val="00985F1D"/>
    <w:rsid w:val="00986090"/>
    <w:rsid w:val="0098661B"/>
    <w:rsid w:val="00986828"/>
    <w:rsid w:val="00987072"/>
    <w:rsid w:val="00987183"/>
    <w:rsid w:val="00987608"/>
    <w:rsid w:val="00987AE0"/>
    <w:rsid w:val="00990815"/>
    <w:rsid w:val="00990D09"/>
    <w:rsid w:val="00990D75"/>
    <w:rsid w:val="00991116"/>
    <w:rsid w:val="0099145C"/>
    <w:rsid w:val="0099159A"/>
    <w:rsid w:val="00991B05"/>
    <w:rsid w:val="00992A07"/>
    <w:rsid w:val="00992F71"/>
    <w:rsid w:val="009937FA"/>
    <w:rsid w:val="009938B8"/>
    <w:rsid w:val="00993EAC"/>
    <w:rsid w:val="00993F14"/>
    <w:rsid w:val="0099441F"/>
    <w:rsid w:val="00994C07"/>
    <w:rsid w:val="009952DE"/>
    <w:rsid w:val="00995E35"/>
    <w:rsid w:val="0099604B"/>
    <w:rsid w:val="009972E3"/>
    <w:rsid w:val="0099739D"/>
    <w:rsid w:val="00997605"/>
    <w:rsid w:val="00997DD9"/>
    <w:rsid w:val="009A08CD"/>
    <w:rsid w:val="009A08FC"/>
    <w:rsid w:val="009A0A00"/>
    <w:rsid w:val="009A0C4B"/>
    <w:rsid w:val="009A0D06"/>
    <w:rsid w:val="009A1FCB"/>
    <w:rsid w:val="009A22B2"/>
    <w:rsid w:val="009A22B3"/>
    <w:rsid w:val="009A244C"/>
    <w:rsid w:val="009A2535"/>
    <w:rsid w:val="009A25D7"/>
    <w:rsid w:val="009A2C4B"/>
    <w:rsid w:val="009A311F"/>
    <w:rsid w:val="009A3638"/>
    <w:rsid w:val="009A36F3"/>
    <w:rsid w:val="009A3BCA"/>
    <w:rsid w:val="009A3F79"/>
    <w:rsid w:val="009A475A"/>
    <w:rsid w:val="009A4E4B"/>
    <w:rsid w:val="009A521A"/>
    <w:rsid w:val="009A5430"/>
    <w:rsid w:val="009A5CDD"/>
    <w:rsid w:val="009A5F95"/>
    <w:rsid w:val="009A67E8"/>
    <w:rsid w:val="009A6F7E"/>
    <w:rsid w:val="009B0156"/>
    <w:rsid w:val="009B0BA7"/>
    <w:rsid w:val="009B0BD9"/>
    <w:rsid w:val="009B1745"/>
    <w:rsid w:val="009B197F"/>
    <w:rsid w:val="009B1F42"/>
    <w:rsid w:val="009B1FB4"/>
    <w:rsid w:val="009B2060"/>
    <w:rsid w:val="009B2FA3"/>
    <w:rsid w:val="009B3075"/>
    <w:rsid w:val="009B437B"/>
    <w:rsid w:val="009B4C6F"/>
    <w:rsid w:val="009B51DD"/>
    <w:rsid w:val="009B58D5"/>
    <w:rsid w:val="009B6FF4"/>
    <w:rsid w:val="009B72ED"/>
    <w:rsid w:val="009B7A5C"/>
    <w:rsid w:val="009B7BD4"/>
    <w:rsid w:val="009C03E4"/>
    <w:rsid w:val="009C0522"/>
    <w:rsid w:val="009C1BD3"/>
    <w:rsid w:val="009C1D49"/>
    <w:rsid w:val="009C1FAE"/>
    <w:rsid w:val="009C2432"/>
    <w:rsid w:val="009C3BF6"/>
    <w:rsid w:val="009C3D85"/>
    <w:rsid w:val="009C43D1"/>
    <w:rsid w:val="009C43F2"/>
    <w:rsid w:val="009C4598"/>
    <w:rsid w:val="009C4FB4"/>
    <w:rsid w:val="009C5C7A"/>
    <w:rsid w:val="009C5CC8"/>
    <w:rsid w:val="009C64F4"/>
    <w:rsid w:val="009C7786"/>
    <w:rsid w:val="009D0439"/>
    <w:rsid w:val="009D061C"/>
    <w:rsid w:val="009D133B"/>
    <w:rsid w:val="009D15FD"/>
    <w:rsid w:val="009D174F"/>
    <w:rsid w:val="009D27C3"/>
    <w:rsid w:val="009D29E5"/>
    <w:rsid w:val="009D327F"/>
    <w:rsid w:val="009D3359"/>
    <w:rsid w:val="009D3437"/>
    <w:rsid w:val="009D3F0D"/>
    <w:rsid w:val="009D453F"/>
    <w:rsid w:val="009D4C6E"/>
    <w:rsid w:val="009D4FAF"/>
    <w:rsid w:val="009D5AE1"/>
    <w:rsid w:val="009D5C7B"/>
    <w:rsid w:val="009D650F"/>
    <w:rsid w:val="009D6755"/>
    <w:rsid w:val="009D6ACB"/>
    <w:rsid w:val="009D7330"/>
    <w:rsid w:val="009D7B84"/>
    <w:rsid w:val="009E00C8"/>
    <w:rsid w:val="009E0AC9"/>
    <w:rsid w:val="009E0B61"/>
    <w:rsid w:val="009E0EA2"/>
    <w:rsid w:val="009E103E"/>
    <w:rsid w:val="009E1447"/>
    <w:rsid w:val="009E1B8D"/>
    <w:rsid w:val="009E218F"/>
    <w:rsid w:val="009E2A4D"/>
    <w:rsid w:val="009E3141"/>
    <w:rsid w:val="009E3C03"/>
    <w:rsid w:val="009E3F94"/>
    <w:rsid w:val="009E4268"/>
    <w:rsid w:val="009E436E"/>
    <w:rsid w:val="009E440B"/>
    <w:rsid w:val="009E486C"/>
    <w:rsid w:val="009E48B3"/>
    <w:rsid w:val="009E547A"/>
    <w:rsid w:val="009E54B4"/>
    <w:rsid w:val="009E6481"/>
    <w:rsid w:val="009E690A"/>
    <w:rsid w:val="009E703F"/>
    <w:rsid w:val="009E74B2"/>
    <w:rsid w:val="009E76E0"/>
    <w:rsid w:val="009E7876"/>
    <w:rsid w:val="009E7FAA"/>
    <w:rsid w:val="009F07BE"/>
    <w:rsid w:val="009F08B0"/>
    <w:rsid w:val="009F0CD6"/>
    <w:rsid w:val="009F0EDE"/>
    <w:rsid w:val="009F120D"/>
    <w:rsid w:val="009F1385"/>
    <w:rsid w:val="009F1409"/>
    <w:rsid w:val="009F1743"/>
    <w:rsid w:val="009F18B2"/>
    <w:rsid w:val="009F241A"/>
    <w:rsid w:val="009F28AF"/>
    <w:rsid w:val="009F3012"/>
    <w:rsid w:val="009F3CA9"/>
    <w:rsid w:val="009F47B2"/>
    <w:rsid w:val="009F5756"/>
    <w:rsid w:val="009F5A81"/>
    <w:rsid w:val="009F66DF"/>
    <w:rsid w:val="009F6746"/>
    <w:rsid w:val="009F6988"/>
    <w:rsid w:val="009F6A32"/>
    <w:rsid w:val="009F6EA9"/>
    <w:rsid w:val="009F71A0"/>
    <w:rsid w:val="009F7657"/>
    <w:rsid w:val="009F771F"/>
    <w:rsid w:val="00A002E3"/>
    <w:rsid w:val="00A006DC"/>
    <w:rsid w:val="00A00752"/>
    <w:rsid w:val="00A00CAF"/>
    <w:rsid w:val="00A00FCD"/>
    <w:rsid w:val="00A02540"/>
    <w:rsid w:val="00A02C38"/>
    <w:rsid w:val="00A02D9C"/>
    <w:rsid w:val="00A02E09"/>
    <w:rsid w:val="00A031FE"/>
    <w:rsid w:val="00A038FF"/>
    <w:rsid w:val="00A03E2B"/>
    <w:rsid w:val="00A04702"/>
    <w:rsid w:val="00A04D0E"/>
    <w:rsid w:val="00A04D4A"/>
    <w:rsid w:val="00A04D4C"/>
    <w:rsid w:val="00A05044"/>
    <w:rsid w:val="00A05AC4"/>
    <w:rsid w:val="00A05B7A"/>
    <w:rsid w:val="00A05BA1"/>
    <w:rsid w:val="00A06268"/>
    <w:rsid w:val="00A063A8"/>
    <w:rsid w:val="00A06621"/>
    <w:rsid w:val="00A06A2B"/>
    <w:rsid w:val="00A06EBF"/>
    <w:rsid w:val="00A070A5"/>
    <w:rsid w:val="00A0720E"/>
    <w:rsid w:val="00A07452"/>
    <w:rsid w:val="00A07777"/>
    <w:rsid w:val="00A07DC8"/>
    <w:rsid w:val="00A1005D"/>
    <w:rsid w:val="00A101CD"/>
    <w:rsid w:val="00A10A22"/>
    <w:rsid w:val="00A10C09"/>
    <w:rsid w:val="00A1132B"/>
    <w:rsid w:val="00A11D86"/>
    <w:rsid w:val="00A11EF8"/>
    <w:rsid w:val="00A11FD3"/>
    <w:rsid w:val="00A120B6"/>
    <w:rsid w:val="00A12327"/>
    <w:rsid w:val="00A1411E"/>
    <w:rsid w:val="00A14E38"/>
    <w:rsid w:val="00A14EC2"/>
    <w:rsid w:val="00A151AC"/>
    <w:rsid w:val="00A151D2"/>
    <w:rsid w:val="00A16B69"/>
    <w:rsid w:val="00A16F28"/>
    <w:rsid w:val="00A1743A"/>
    <w:rsid w:val="00A17457"/>
    <w:rsid w:val="00A17883"/>
    <w:rsid w:val="00A17AEE"/>
    <w:rsid w:val="00A20393"/>
    <w:rsid w:val="00A204E5"/>
    <w:rsid w:val="00A20F42"/>
    <w:rsid w:val="00A20F46"/>
    <w:rsid w:val="00A21193"/>
    <w:rsid w:val="00A21244"/>
    <w:rsid w:val="00A21418"/>
    <w:rsid w:val="00A21D41"/>
    <w:rsid w:val="00A21FA5"/>
    <w:rsid w:val="00A21FCB"/>
    <w:rsid w:val="00A22101"/>
    <w:rsid w:val="00A23088"/>
    <w:rsid w:val="00A2343E"/>
    <w:rsid w:val="00A23D45"/>
    <w:rsid w:val="00A23F6C"/>
    <w:rsid w:val="00A24050"/>
    <w:rsid w:val="00A241C8"/>
    <w:rsid w:val="00A247F2"/>
    <w:rsid w:val="00A24E83"/>
    <w:rsid w:val="00A25467"/>
    <w:rsid w:val="00A2713A"/>
    <w:rsid w:val="00A27CA2"/>
    <w:rsid w:val="00A30484"/>
    <w:rsid w:val="00A30FC8"/>
    <w:rsid w:val="00A31D28"/>
    <w:rsid w:val="00A321AB"/>
    <w:rsid w:val="00A32331"/>
    <w:rsid w:val="00A32714"/>
    <w:rsid w:val="00A3275E"/>
    <w:rsid w:val="00A32DD7"/>
    <w:rsid w:val="00A32E9A"/>
    <w:rsid w:val="00A32EE1"/>
    <w:rsid w:val="00A32F08"/>
    <w:rsid w:val="00A33E1E"/>
    <w:rsid w:val="00A3479E"/>
    <w:rsid w:val="00A3513A"/>
    <w:rsid w:val="00A35413"/>
    <w:rsid w:val="00A35FD5"/>
    <w:rsid w:val="00A36AD3"/>
    <w:rsid w:val="00A36C27"/>
    <w:rsid w:val="00A36D6A"/>
    <w:rsid w:val="00A36F4E"/>
    <w:rsid w:val="00A376E4"/>
    <w:rsid w:val="00A37EE0"/>
    <w:rsid w:val="00A40A75"/>
    <w:rsid w:val="00A40BD2"/>
    <w:rsid w:val="00A41A1F"/>
    <w:rsid w:val="00A41A76"/>
    <w:rsid w:val="00A41A8C"/>
    <w:rsid w:val="00A41B21"/>
    <w:rsid w:val="00A41B28"/>
    <w:rsid w:val="00A41FD8"/>
    <w:rsid w:val="00A42414"/>
    <w:rsid w:val="00A42493"/>
    <w:rsid w:val="00A429BB"/>
    <w:rsid w:val="00A42D54"/>
    <w:rsid w:val="00A434DF"/>
    <w:rsid w:val="00A43618"/>
    <w:rsid w:val="00A43C13"/>
    <w:rsid w:val="00A43D44"/>
    <w:rsid w:val="00A4497F"/>
    <w:rsid w:val="00A44D8E"/>
    <w:rsid w:val="00A45241"/>
    <w:rsid w:val="00A45585"/>
    <w:rsid w:val="00A45628"/>
    <w:rsid w:val="00A46712"/>
    <w:rsid w:val="00A46726"/>
    <w:rsid w:val="00A470E1"/>
    <w:rsid w:val="00A50268"/>
    <w:rsid w:val="00A50B6C"/>
    <w:rsid w:val="00A510D1"/>
    <w:rsid w:val="00A510E5"/>
    <w:rsid w:val="00A5119D"/>
    <w:rsid w:val="00A521D3"/>
    <w:rsid w:val="00A5263D"/>
    <w:rsid w:val="00A535B4"/>
    <w:rsid w:val="00A53A9C"/>
    <w:rsid w:val="00A53B2A"/>
    <w:rsid w:val="00A53C8D"/>
    <w:rsid w:val="00A53EA2"/>
    <w:rsid w:val="00A5420C"/>
    <w:rsid w:val="00A54C3A"/>
    <w:rsid w:val="00A5547D"/>
    <w:rsid w:val="00A558CB"/>
    <w:rsid w:val="00A55AD3"/>
    <w:rsid w:val="00A55BF2"/>
    <w:rsid w:val="00A56194"/>
    <w:rsid w:val="00A56DEC"/>
    <w:rsid w:val="00A570CC"/>
    <w:rsid w:val="00A572CC"/>
    <w:rsid w:val="00A57679"/>
    <w:rsid w:val="00A576FE"/>
    <w:rsid w:val="00A57B00"/>
    <w:rsid w:val="00A57E1C"/>
    <w:rsid w:val="00A606C0"/>
    <w:rsid w:val="00A6076D"/>
    <w:rsid w:val="00A60A57"/>
    <w:rsid w:val="00A60DB3"/>
    <w:rsid w:val="00A6123D"/>
    <w:rsid w:val="00A618D4"/>
    <w:rsid w:val="00A627B7"/>
    <w:rsid w:val="00A62BFB"/>
    <w:rsid w:val="00A62D4A"/>
    <w:rsid w:val="00A62D6C"/>
    <w:rsid w:val="00A62D96"/>
    <w:rsid w:val="00A6347F"/>
    <w:rsid w:val="00A6363C"/>
    <w:rsid w:val="00A64C8E"/>
    <w:rsid w:val="00A64E12"/>
    <w:rsid w:val="00A64FEF"/>
    <w:rsid w:val="00A64FFB"/>
    <w:rsid w:val="00A65578"/>
    <w:rsid w:val="00A66F3D"/>
    <w:rsid w:val="00A67264"/>
    <w:rsid w:val="00A673F6"/>
    <w:rsid w:val="00A6754F"/>
    <w:rsid w:val="00A70383"/>
    <w:rsid w:val="00A70D94"/>
    <w:rsid w:val="00A70D9B"/>
    <w:rsid w:val="00A70F43"/>
    <w:rsid w:val="00A70FD7"/>
    <w:rsid w:val="00A724BB"/>
    <w:rsid w:val="00A72969"/>
    <w:rsid w:val="00A72BB1"/>
    <w:rsid w:val="00A72E31"/>
    <w:rsid w:val="00A7364C"/>
    <w:rsid w:val="00A73708"/>
    <w:rsid w:val="00A73996"/>
    <w:rsid w:val="00A74151"/>
    <w:rsid w:val="00A743CC"/>
    <w:rsid w:val="00A7585C"/>
    <w:rsid w:val="00A76510"/>
    <w:rsid w:val="00A76BC2"/>
    <w:rsid w:val="00A76D42"/>
    <w:rsid w:val="00A76E0F"/>
    <w:rsid w:val="00A76F95"/>
    <w:rsid w:val="00A773C7"/>
    <w:rsid w:val="00A774D7"/>
    <w:rsid w:val="00A77E67"/>
    <w:rsid w:val="00A8046C"/>
    <w:rsid w:val="00A80485"/>
    <w:rsid w:val="00A80576"/>
    <w:rsid w:val="00A808B5"/>
    <w:rsid w:val="00A80B41"/>
    <w:rsid w:val="00A80B4C"/>
    <w:rsid w:val="00A81747"/>
    <w:rsid w:val="00A817B9"/>
    <w:rsid w:val="00A81830"/>
    <w:rsid w:val="00A81FFD"/>
    <w:rsid w:val="00A8215D"/>
    <w:rsid w:val="00A82286"/>
    <w:rsid w:val="00A82888"/>
    <w:rsid w:val="00A82A4F"/>
    <w:rsid w:val="00A82CE1"/>
    <w:rsid w:val="00A83256"/>
    <w:rsid w:val="00A83D93"/>
    <w:rsid w:val="00A84802"/>
    <w:rsid w:val="00A84869"/>
    <w:rsid w:val="00A84A21"/>
    <w:rsid w:val="00A84AFE"/>
    <w:rsid w:val="00A852CE"/>
    <w:rsid w:val="00A85B26"/>
    <w:rsid w:val="00A86252"/>
    <w:rsid w:val="00A86A04"/>
    <w:rsid w:val="00A86F9C"/>
    <w:rsid w:val="00A87002"/>
    <w:rsid w:val="00A87124"/>
    <w:rsid w:val="00A874A2"/>
    <w:rsid w:val="00A875E1"/>
    <w:rsid w:val="00A87790"/>
    <w:rsid w:val="00A877AE"/>
    <w:rsid w:val="00A9032F"/>
    <w:rsid w:val="00A90795"/>
    <w:rsid w:val="00A914B6"/>
    <w:rsid w:val="00A91867"/>
    <w:rsid w:val="00A91E39"/>
    <w:rsid w:val="00A926C9"/>
    <w:rsid w:val="00A92722"/>
    <w:rsid w:val="00A93529"/>
    <w:rsid w:val="00A9384A"/>
    <w:rsid w:val="00A9393F"/>
    <w:rsid w:val="00A93A65"/>
    <w:rsid w:val="00A93D8C"/>
    <w:rsid w:val="00A94201"/>
    <w:rsid w:val="00A94643"/>
    <w:rsid w:val="00A949B2"/>
    <w:rsid w:val="00A950CE"/>
    <w:rsid w:val="00A95507"/>
    <w:rsid w:val="00A956EF"/>
    <w:rsid w:val="00A95DAC"/>
    <w:rsid w:val="00A963CF"/>
    <w:rsid w:val="00A97437"/>
    <w:rsid w:val="00AA0967"/>
    <w:rsid w:val="00AA0C5F"/>
    <w:rsid w:val="00AA0F2D"/>
    <w:rsid w:val="00AA1E8F"/>
    <w:rsid w:val="00AA23CC"/>
    <w:rsid w:val="00AA23D5"/>
    <w:rsid w:val="00AA2410"/>
    <w:rsid w:val="00AA324E"/>
    <w:rsid w:val="00AA400F"/>
    <w:rsid w:val="00AA441B"/>
    <w:rsid w:val="00AA44C8"/>
    <w:rsid w:val="00AA4C50"/>
    <w:rsid w:val="00AA4E18"/>
    <w:rsid w:val="00AA5226"/>
    <w:rsid w:val="00AA557F"/>
    <w:rsid w:val="00AA5C50"/>
    <w:rsid w:val="00AA6071"/>
    <w:rsid w:val="00AA6284"/>
    <w:rsid w:val="00AA6492"/>
    <w:rsid w:val="00AA6F53"/>
    <w:rsid w:val="00AA7050"/>
    <w:rsid w:val="00AA7138"/>
    <w:rsid w:val="00AA788D"/>
    <w:rsid w:val="00AA7B7C"/>
    <w:rsid w:val="00AA7F9C"/>
    <w:rsid w:val="00AB013C"/>
    <w:rsid w:val="00AB0F21"/>
    <w:rsid w:val="00AB143E"/>
    <w:rsid w:val="00AB1954"/>
    <w:rsid w:val="00AB1C50"/>
    <w:rsid w:val="00AB1F73"/>
    <w:rsid w:val="00AB1FFA"/>
    <w:rsid w:val="00AB2672"/>
    <w:rsid w:val="00AB2784"/>
    <w:rsid w:val="00AB2F98"/>
    <w:rsid w:val="00AB332F"/>
    <w:rsid w:val="00AB35D9"/>
    <w:rsid w:val="00AB4188"/>
    <w:rsid w:val="00AB4541"/>
    <w:rsid w:val="00AB4AFF"/>
    <w:rsid w:val="00AB5138"/>
    <w:rsid w:val="00AB5B70"/>
    <w:rsid w:val="00AB5C54"/>
    <w:rsid w:val="00AB601D"/>
    <w:rsid w:val="00AB6AE7"/>
    <w:rsid w:val="00AB6D9B"/>
    <w:rsid w:val="00AB723D"/>
    <w:rsid w:val="00AB7B81"/>
    <w:rsid w:val="00AB7EC6"/>
    <w:rsid w:val="00AB7F1A"/>
    <w:rsid w:val="00AC0503"/>
    <w:rsid w:val="00AC07A1"/>
    <w:rsid w:val="00AC07E1"/>
    <w:rsid w:val="00AC0A4E"/>
    <w:rsid w:val="00AC108E"/>
    <w:rsid w:val="00AC10CF"/>
    <w:rsid w:val="00AC1967"/>
    <w:rsid w:val="00AC2867"/>
    <w:rsid w:val="00AC2B61"/>
    <w:rsid w:val="00AC2BD7"/>
    <w:rsid w:val="00AC3065"/>
    <w:rsid w:val="00AC30B4"/>
    <w:rsid w:val="00AC338C"/>
    <w:rsid w:val="00AC34B1"/>
    <w:rsid w:val="00AC361B"/>
    <w:rsid w:val="00AC393D"/>
    <w:rsid w:val="00AC4115"/>
    <w:rsid w:val="00AC42F5"/>
    <w:rsid w:val="00AC4CB0"/>
    <w:rsid w:val="00AC4D03"/>
    <w:rsid w:val="00AC51C5"/>
    <w:rsid w:val="00AC5541"/>
    <w:rsid w:val="00AC5AAB"/>
    <w:rsid w:val="00AC5C83"/>
    <w:rsid w:val="00AC6517"/>
    <w:rsid w:val="00AC66DF"/>
    <w:rsid w:val="00AC683D"/>
    <w:rsid w:val="00AC6ED3"/>
    <w:rsid w:val="00AC71F9"/>
    <w:rsid w:val="00AC7367"/>
    <w:rsid w:val="00AC7661"/>
    <w:rsid w:val="00AC7675"/>
    <w:rsid w:val="00AC79AC"/>
    <w:rsid w:val="00AD0E39"/>
    <w:rsid w:val="00AD0E40"/>
    <w:rsid w:val="00AD0FA3"/>
    <w:rsid w:val="00AD1A4C"/>
    <w:rsid w:val="00AD1A5B"/>
    <w:rsid w:val="00AD1DB0"/>
    <w:rsid w:val="00AD2028"/>
    <w:rsid w:val="00AD2B8D"/>
    <w:rsid w:val="00AD2F56"/>
    <w:rsid w:val="00AD2F6F"/>
    <w:rsid w:val="00AD3584"/>
    <w:rsid w:val="00AD358E"/>
    <w:rsid w:val="00AD3C40"/>
    <w:rsid w:val="00AD3EBB"/>
    <w:rsid w:val="00AD55A6"/>
    <w:rsid w:val="00AD5801"/>
    <w:rsid w:val="00AD5E71"/>
    <w:rsid w:val="00AD6351"/>
    <w:rsid w:val="00AD6737"/>
    <w:rsid w:val="00AD6753"/>
    <w:rsid w:val="00AD6A9A"/>
    <w:rsid w:val="00AD6B37"/>
    <w:rsid w:val="00AD7D51"/>
    <w:rsid w:val="00AE00FF"/>
    <w:rsid w:val="00AE18E0"/>
    <w:rsid w:val="00AE2FAA"/>
    <w:rsid w:val="00AE33E5"/>
    <w:rsid w:val="00AE38F5"/>
    <w:rsid w:val="00AE3CE5"/>
    <w:rsid w:val="00AE410E"/>
    <w:rsid w:val="00AE41B7"/>
    <w:rsid w:val="00AE4209"/>
    <w:rsid w:val="00AE447F"/>
    <w:rsid w:val="00AE4C8F"/>
    <w:rsid w:val="00AE4D9A"/>
    <w:rsid w:val="00AE60C6"/>
    <w:rsid w:val="00AE7573"/>
    <w:rsid w:val="00AE75AB"/>
    <w:rsid w:val="00AE75F7"/>
    <w:rsid w:val="00AE7A5C"/>
    <w:rsid w:val="00AE7C47"/>
    <w:rsid w:val="00AF0BCC"/>
    <w:rsid w:val="00AF0F00"/>
    <w:rsid w:val="00AF102B"/>
    <w:rsid w:val="00AF162A"/>
    <w:rsid w:val="00AF16CD"/>
    <w:rsid w:val="00AF1A68"/>
    <w:rsid w:val="00AF260D"/>
    <w:rsid w:val="00AF261C"/>
    <w:rsid w:val="00AF2A11"/>
    <w:rsid w:val="00AF2F69"/>
    <w:rsid w:val="00AF30DE"/>
    <w:rsid w:val="00AF39BF"/>
    <w:rsid w:val="00AF3E9C"/>
    <w:rsid w:val="00AF3EC5"/>
    <w:rsid w:val="00AF3ED3"/>
    <w:rsid w:val="00AF4529"/>
    <w:rsid w:val="00AF5108"/>
    <w:rsid w:val="00AF5179"/>
    <w:rsid w:val="00AF52CC"/>
    <w:rsid w:val="00AF5FCD"/>
    <w:rsid w:val="00AF6377"/>
    <w:rsid w:val="00AF671C"/>
    <w:rsid w:val="00AF68DC"/>
    <w:rsid w:val="00AF73AC"/>
    <w:rsid w:val="00AF7724"/>
    <w:rsid w:val="00B00A71"/>
    <w:rsid w:val="00B00C42"/>
    <w:rsid w:val="00B00F27"/>
    <w:rsid w:val="00B0212F"/>
    <w:rsid w:val="00B02678"/>
    <w:rsid w:val="00B0300E"/>
    <w:rsid w:val="00B03043"/>
    <w:rsid w:val="00B03A46"/>
    <w:rsid w:val="00B044B2"/>
    <w:rsid w:val="00B049F2"/>
    <w:rsid w:val="00B04BA7"/>
    <w:rsid w:val="00B04D85"/>
    <w:rsid w:val="00B04DAE"/>
    <w:rsid w:val="00B04DD5"/>
    <w:rsid w:val="00B04E10"/>
    <w:rsid w:val="00B052F4"/>
    <w:rsid w:val="00B0547C"/>
    <w:rsid w:val="00B056A1"/>
    <w:rsid w:val="00B06849"/>
    <w:rsid w:val="00B06D80"/>
    <w:rsid w:val="00B075D3"/>
    <w:rsid w:val="00B07E9A"/>
    <w:rsid w:val="00B1021A"/>
    <w:rsid w:val="00B1037C"/>
    <w:rsid w:val="00B11B6E"/>
    <w:rsid w:val="00B11BC7"/>
    <w:rsid w:val="00B125F6"/>
    <w:rsid w:val="00B12EE3"/>
    <w:rsid w:val="00B130AB"/>
    <w:rsid w:val="00B131F9"/>
    <w:rsid w:val="00B141FF"/>
    <w:rsid w:val="00B15295"/>
    <w:rsid w:val="00B1599E"/>
    <w:rsid w:val="00B15A62"/>
    <w:rsid w:val="00B16448"/>
    <w:rsid w:val="00B171DE"/>
    <w:rsid w:val="00B17479"/>
    <w:rsid w:val="00B1782C"/>
    <w:rsid w:val="00B2001C"/>
    <w:rsid w:val="00B2016C"/>
    <w:rsid w:val="00B201D9"/>
    <w:rsid w:val="00B2074C"/>
    <w:rsid w:val="00B20879"/>
    <w:rsid w:val="00B20AC5"/>
    <w:rsid w:val="00B21A44"/>
    <w:rsid w:val="00B21D44"/>
    <w:rsid w:val="00B21F2B"/>
    <w:rsid w:val="00B221ED"/>
    <w:rsid w:val="00B224D2"/>
    <w:rsid w:val="00B2294C"/>
    <w:rsid w:val="00B238D8"/>
    <w:rsid w:val="00B23B0B"/>
    <w:rsid w:val="00B23B65"/>
    <w:rsid w:val="00B241D7"/>
    <w:rsid w:val="00B243CC"/>
    <w:rsid w:val="00B24D5A"/>
    <w:rsid w:val="00B24FFE"/>
    <w:rsid w:val="00B25618"/>
    <w:rsid w:val="00B25639"/>
    <w:rsid w:val="00B25B4C"/>
    <w:rsid w:val="00B2684D"/>
    <w:rsid w:val="00B26918"/>
    <w:rsid w:val="00B26A5F"/>
    <w:rsid w:val="00B26AE9"/>
    <w:rsid w:val="00B26BFC"/>
    <w:rsid w:val="00B26D50"/>
    <w:rsid w:val="00B26DA4"/>
    <w:rsid w:val="00B26E77"/>
    <w:rsid w:val="00B26F05"/>
    <w:rsid w:val="00B26F4A"/>
    <w:rsid w:val="00B26FF9"/>
    <w:rsid w:val="00B27457"/>
    <w:rsid w:val="00B274B7"/>
    <w:rsid w:val="00B27B1F"/>
    <w:rsid w:val="00B27DA2"/>
    <w:rsid w:val="00B30FDD"/>
    <w:rsid w:val="00B311A2"/>
    <w:rsid w:val="00B31266"/>
    <w:rsid w:val="00B31349"/>
    <w:rsid w:val="00B314E2"/>
    <w:rsid w:val="00B31DC5"/>
    <w:rsid w:val="00B31FFC"/>
    <w:rsid w:val="00B324E2"/>
    <w:rsid w:val="00B32FEA"/>
    <w:rsid w:val="00B33511"/>
    <w:rsid w:val="00B33682"/>
    <w:rsid w:val="00B345C9"/>
    <w:rsid w:val="00B3475F"/>
    <w:rsid w:val="00B34BF3"/>
    <w:rsid w:val="00B34FBE"/>
    <w:rsid w:val="00B3665A"/>
    <w:rsid w:val="00B370EE"/>
    <w:rsid w:val="00B372CF"/>
    <w:rsid w:val="00B37653"/>
    <w:rsid w:val="00B377FF"/>
    <w:rsid w:val="00B3795B"/>
    <w:rsid w:val="00B40E99"/>
    <w:rsid w:val="00B40FB6"/>
    <w:rsid w:val="00B41CC9"/>
    <w:rsid w:val="00B41EB9"/>
    <w:rsid w:val="00B423AD"/>
    <w:rsid w:val="00B42471"/>
    <w:rsid w:val="00B429DC"/>
    <w:rsid w:val="00B43638"/>
    <w:rsid w:val="00B43A55"/>
    <w:rsid w:val="00B43A91"/>
    <w:rsid w:val="00B43CBE"/>
    <w:rsid w:val="00B43F5D"/>
    <w:rsid w:val="00B43FEF"/>
    <w:rsid w:val="00B4510C"/>
    <w:rsid w:val="00B454C7"/>
    <w:rsid w:val="00B4573C"/>
    <w:rsid w:val="00B461E2"/>
    <w:rsid w:val="00B470B6"/>
    <w:rsid w:val="00B47884"/>
    <w:rsid w:val="00B47CCF"/>
    <w:rsid w:val="00B5015F"/>
    <w:rsid w:val="00B50803"/>
    <w:rsid w:val="00B508C0"/>
    <w:rsid w:val="00B51426"/>
    <w:rsid w:val="00B51984"/>
    <w:rsid w:val="00B51CE7"/>
    <w:rsid w:val="00B51D5F"/>
    <w:rsid w:val="00B51F0B"/>
    <w:rsid w:val="00B52A37"/>
    <w:rsid w:val="00B52CE3"/>
    <w:rsid w:val="00B52D67"/>
    <w:rsid w:val="00B53991"/>
    <w:rsid w:val="00B53A7D"/>
    <w:rsid w:val="00B54074"/>
    <w:rsid w:val="00B54E78"/>
    <w:rsid w:val="00B54ED4"/>
    <w:rsid w:val="00B55252"/>
    <w:rsid w:val="00B5547E"/>
    <w:rsid w:val="00B56149"/>
    <w:rsid w:val="00B56990"/>
    <w:rsid w:val="00B56F25"/>
    <w:rsid w:val="00B5797B"/>
    <w:rsid w:val="00B57F8F"/>
    <w:rsid w:val="00B57FF3"/>
    <w:rsid w:val="00B60482"/>
    <w:rsid w:val="00B611CA"/>
    <w:rsid w:val="00B612F2"/>
    <w:rsid w:val="00B614CC"/>
    <w:rsid w:val="00B619E1"/>
    <w:rsid w:val="00B61A4B"/>
    <w:rsid w:val="00B61A59"/>
    <w:rsid w:val="00B61EEC"/>
    <w:rsid w:val="00B64071"/>
    <w:rsid w:val="00B641FA"/>
    <w:rsid w:val="00B64D32"/>
    <w:rsid w:val="00B664BE"/>
    <w:rsid w:val="00B6674E"/>
    <w:rsid w:val="00B667E4"/>
    <w:rsid w:val="00B668D8"/>
    <w:rsid w:val="00B670A0"/>
    <w:rsid w:val="00B676FF"/>
    <w:rsid w:val="00B70202"/>
    <w:rsid w:val="00B70471"/>
    <w:rsid w:val="00B70C23"/>
    <w:rsid w:val="00B71498"/>
    <w:rsid w:val="00B724B2"/>
    <w:rsid w:val="00B727E2"/>
    <w:rsid w:val="00B739DA"/>
    <w:rsid w:val="00B73A32"/>
    <w:rsid w:val="00B73E42"/>
    <w:rsid w:val="00B747FA"/>
    <w:rsid w:val="00B74A05"/>
    <w:rsid w:val="00B74C09"/>
    <w:rsid w:val="00B75D72"/>
    <w:rsid w:val="00B765EF"/>
    <w:rsid w:val="00B76825"/>
    <w:rsid w:val="00B76B23"/>
    <w:rsid w:val="00B7728E"/>
    <w:rsid w:val="00B802F9"/>
    <w:rsid w:val="00B810E2"/>
    <w:rsid w:val="00B812DE"/>
    <w:rsid w:val="00B81ABD"/>
    <w:rsid w:val="00B81F9D"/>
    <w:rsid w:val="00B822C8"/>
    <w:rsid w:val="00B83032"/>
    <w:rsid w:val="00B83599"/>
    <w:rsid w:val="00B83B75"/>
    <w:rsid w:val="00B83C4A"/>
    <w:rsid w:val="00B84F6B"/>
    <w:rsid w:val="00B86204"/>
    <w:rsid w:val="00B863EF"/>
    <w:rsid w:val="00B864FF"/>
    <w:rsid w:val="00B8682D"/>
    <w:rsid w:val="00B86F7C"/>
    <w:rsid w:val="00B9012D"/>
    <w:rsid w:val="00B905FB"/>
    <w:rsid w:val="00B908C0"/>
    <w:rsid w:val="00B90DE1"/>
    <w:rsid w:val="00B91059"/>
    <w:rsid w:val="00B91115"/>
    <w:rsid w:val="00B9160F"/>
    <w:rsid w:val="00B91EF7"/>
    <w:rsid w:val="00B92358"/>
    <w:rsid w:val="00B92ED7"/>
    <w:rsid w:val="00B936DC"/>
    <w:rsid w:val="00B938F5"/>
    <w:rsid w:val="00B9411C"/>
    <w:rsid w:val="00B946C3"/>
    <w:rsid w:val="00B94EB0"/>
    <w:rsid w:val="00B94ECF"/>
    <w:rsid w:val="00B950A1"/>
    <w:rsid w:val="00B950E2"/>
    <w:rsid w:val="00B9554B"/>
    <w:rsid w:val="00B95835"/>
    <w:rsid w:val="00B95A69"/>
    <w:rsid w:val="00B95B6E"/>
    <w:rsid w:val="00B960BD"/>
    <w:rsid w:val="00B965F5"/>
    <w:rsid w:val="00B96863"/>
    <w:rsid w:val="00B96E85"/>
    <w:rsid w:val="00B973B3"/>
    <w:rsid w:val="00B978E3"/>
    <w:rsid w:val="00BA0ED3"/>
    <w:rsid w:val="00BA1317"/>
    <w:rsid w:val="00BA1AB2"/>
    <w:rsid w:val="00BA28FA"/>
    <w:rsid w:val="00BA2B19"/>
    <w:rsid w:val="00BA35C2"/>
    <w:rsid w:val="00BA3E61"/>
    <w:rsid w:val="00BA4B08"/>
    <w:rsid w:val="00BA5264"/>
    <w:rsid w:val="00BA5324"/>
    <w:rsid w:val="00BA54B7"/>
    <w:rsid w:val="00BA56FD"/>
    <w:rsid w:val="00BA57A4"/>
    <w:rsid w:val="00BA6FE2"/>
    <w:rsid w:val="00BA70A0"/>
    <w:rsid w:val="00BA70E1"/>
    <w:rsid w:val="00BA7258"/>
    <w:rsid w:val="00BA7ED5"/>
    <w:rsid w:val="00BA7FE8"/>
    <w:rsid w:val="00BB02FE"/>
    <w:rsid w:val="00BB08DD"/>
    <w:rsid w:val="00BB0ACB"/>
    <w:rsid w:val="00BB157F"/>
    <w:rsid w:val="00BB1E8A"/>
    <w:rsid w:val="00BB2100"/>
    <w:rsid w:val="00BB2CE3"/>
    <w:rsid w:val="00BB313E"/>
    <w:rsid w:val="00BB32CD"/>
    <w:rsid w:val="00BB3429"/>
    <w:rsid w:val="00BB36CD"/>
    <w:rsid w:val="00BB3CD6"/>
    <w:rsid w:val="00BB3EDB"/>
    <w:rsid w:val="00BB4668"/>
    <w:rsid w:val="00BB4714"/>
    <w:rsid w:val="00BB5074"/>
    <w:rsid w:val="00BB5C84"/>
    <w:rsid w:val="00BB67A8"/>
    <w:rsid w:val="00BB6F3F"/>
    <w:rsid w:val="00BC035F"/>
    <w:rsid w:val="00BC06A7"/>
    <w:rsid w:val="00BC181C"/>
    <w:rsid w:val="00BC1A2D"/>
    <w:rsid w:val="00BC1CE3"/>
    <w:rsid w:val="00BC26FD"/>
    <w:rsid w:val="00BC2B78"/>
    <w:rsid w:val="00BC2DE4"/>
    <w:rsid w:val="00BC3317"/>
    <w:rsid w:val="00BC3380"/>
    <w:rsid w:val="00BC40BE"/>
    <w:rsid w:val="00BC4483"/>
    <w:rsid w:val="00BC4DAD"/>
    <w:rsid w:val="00BC4F3B"/>
    <w:rsid w:val="00BC4F4F"/>
    <w:rsid w:val="00BC5343"/>
    <w:rsid w:val="00BC5515"/>
    <w:rsid w:val="00BC6114"/>
    <w:rsid w:val="00BC63F0"/>
    <w:rsid w:val="00BC7099"/>
    <w:rsid w:val="00BC76BC"/>
    <w:rsid w:val="00BC7CD3"/>
    <w:rsid w:val="00BD06B5"/>
    <w:rsid w:val="00BD087D"/>
    <w:rsid w:val="00BD09CD"/>
    <w:rsid w:val="00BD0C0E"/>
    <w:rsid w:val="00BD0EDC"/>
    <w:rsid w:val="00BD1EA7"/>
    <w:rsid w:val="00BD2842"/>
    <w:rsid w:val="00BD2B2E"/>
    <w:rsid w:val="00BD4A25"/>
    <w:rsid w:val="00BD4D23"/>
    <w:rsid w:val="00BD58CE"/>
    <w:rsid w:val="00BD5BD4"/>
    <w:rsid w:val="00BD5E23"/>
    <w:rsid w:val="00BD6364"/>
    <w:rsid w:val="00BD637C"/>
    <w:rsid w:val="00BD6512"/>
    <w:rsid w:val="00BD6676"/>
    <w:rsid w:val="00BD66F4"/>
    <w:rsid w:val="00BD768F"/>
    <w:rsid w:val="00BD7A95"/>
    <w:rsid w:val="00BE043C"/>
    <w:rsid w:val="00BE0779"/>
    <w:rsid w:val="00BE098C"/>
    <w:rsid w:val="00BE09EF"/>
    <w:rsid w:val="00BE12A2"/>
    <w:rsid w:val="00BE167F"/>
    <w:rsid w:val="00BE1CB4"/>
    <w:rsid w:val="00BE1D15"/>
    <w:rsid w:val="00BE1FCF"/>
    <w:rsid w:val="00BE2953"/>
    <w:rsid w:val="00BE2DA0"/>
    <w:rsid w:val="00BE3462"/>
    <w:rsid w:val="00BE36B4"/>
    <w:rsid w:val="00BE3798"/>
    <w:rsid w:val="00BE3A0C"/>
    <w:rsid w:val="00BE4D6E"/>
    <w:rsid w:val="00BE5A62"/>
    <w:rsid w:val="00BE5D9E"/>
    <w:rsid w:val="00BE68F1"/>
    <w:rsid w:val="00BE69C9"/>
    <w:rsid w:val="00BE6B0D"/>
    <w:rsid w:val="00BE6B58"/>
    <w:rsid w:val="00BE78A0"/>
    <w:rsid w:val="00BE7922"/>
    <w:rsid w:val="00BF0C05"/>
    <w:rsid w:val="00BF0DAA"/>
    <w:rsid w:val="00BF10C7"/>
    <w:rsid w:val="00BF1849"/>
    <w:rsid w:val="00BF19E8"/>
    <w:rsid w:val="00BF1CB5"/>
    <w:rsid w:val="00BF2628"/>
    <w:rsid w:val="00BF2804"/>
    <w:rsid w:val="00BF2E03"/>
    <w:rsid w:val="00BF2E61"/>
    <w:rsid w:val="00BF30A8"/>
    <w:rsid w:val="00BF324C"/>
    <w:rsid w:val="00BF32BC"/>
    <w:rsid w:val="00BF37F0"/>
    <w:rsid w:val="00BF394E"/>
    <w:rsid w:val="00BF3D62"/>
    <w:rsid w:val="00BF3DBC"/>
    <w:rsid w:val="00BF4062"/>
    <w:rsid w:val="00BF5203"/>
    <w:rsid w:val="00BF5244"/>
    <w:rsid w:val="00BF5BE0"/>
    <w:rsid w:val="00BF5F92"/>
    <w:rsid w:val="00BF631F"/>
    <w:rsid w:val="00BF6422"/>
    <w:rsid w:val="00BF6755"/>
    <w:rsid w:val="00BF6B5F"/>
    <w:rsid w:val="00BF7996"/>
    <w:rsid w:val="00BF7C7C"/>
    <w:rsid w:val="00C0044E"/>
    <w:rsid w:val="00C00B10"/>
    <w:rsid w:val="00C00CDD"/>
    <w:rsid w:val="00C00E8A"/>
    <w:rsid w:val="00C01472"/>
    <w:rsid w:val="00C01787"/>
    <w:rsid w:val="00C019E3"/>
    <w:rsid w:val="00C02234"/>
    <w:rsid w:val="00C02816"/>
    <w:rsid w:val="00C02BC0"/>
    <w:rsid w:val="00C02C2E"/>
    <w:rsid w:val="00C02C5B"/>
    <w:rsid w:val="00C02DB2"/>
    <w:rsid w:val="00C02DBD"/>
    <w:rsid w:val="00C03088"/>
    <w:rsid w:val="00C033E8"/>
    <w:rsid w:val="00C03C48"/>
    <w:rsid w:val="00C041AB"/>
    <w:rsid w:val="00C0462C"/>
    <w:rsid w:val="00C04AE4"/>
    <w:rsid w:val="00C04FED"/>
    <w:rsid w:val="00C0512F"/>
    <w:rsid w:val="00C054FF"/>
    <w:rsid w:val="00C057E4"/>
    <w:rsid w:val="00C06895"/>
    <w:rsid w:val="00C06C6D"/>
    <w:rsid w:val="00C07883"/>
    <w:rsid w:val="00C079A7"/>
    <w:rsid w:val="00C07C0F"/>
    <w:rsid w:val="00C07C86"/>
    <w:rsid w:val="00C10160"/>
    <w:rsid w:val="00C1032C"/>
    <w:rsid w:val="00C109F8"/>
    <w:rsid w:val="00C10BF6"/>
    <w:rsid w:val="00C10E3D"/>
    <w:rsid w:val="00C11133"/>
    <w:rsid w:val="00C11BD0"/>
    <w:rsid w:val="00C1279E"/>
    <w:rsid w:val="00C12D02"/>
    <w:rsid w:val="00C1300D"/>
    <w:rsid w:val="00C130A2"/>
    <w:rsid w:val="00C132F0"/>
    <w:rsid w:val="00C132F3"/>
    <w:rsid w:val="00C1382D"/>
    <w:rsid w:val="00C13A5D"/>
    <w:rsid w:val="00C142B1"/>
    <w:rsid w:val="00C143A7"/>
    <w:rsid w:val="00C148D0"/>
    <w:rsid w:val="00C14A1C"/>
    <w:rsid w:val="00C14BB9"/>
    <w:rsid w:val="00C15206"/>
    <w:rsid w:val="00C152D0"/>
    <w:rsid w:val="00C15D7A"/>
    <w:rsid w:val="00C16027"/>
    <w:rsid w:val="00C1660A"/>
    <w:rsid w:val="00C1669C"/>
    <w:rsid w:val="00C16EE8"/>
    <w:rsid w:val="00C170A9"/>
    <w:rsid w:val="00C1710E"/>
    <w:rsid w:val="00C17214"/>
    <w:rsid w:val="00C17388"/>
    <w:rsid w:val="00C17702"/>
    <w:rsid w:val="00C17B1E"/>
    <w:rsid w:val="00C17BB8"/>
    <w:rsid w:val="00C17F1E"/>
    <w:rsid w:val="00C202B5"/>
    <w:rsid w:val="00C2031A"/>
    <w:rsid w:val="00C20822"/>
    <w:rsid w:val="00C209F7"/>
    <w:rsid w:val="00C20BD7"/>
    <w:rsid w:val="00C20D7C"/>
    <w:rsid w:val="00C21207"/>
    <w:rsid w:val="00C21898"/>
    <w:rsid w:val="00C21AC1"/>
    <w:rsid w:val="00C21C56"/>
    <w:rsid w:val="00C21F2F"/>
    <w:rsid w:val="00C22275"/>
    <w:rsid w:val="00C22A6A"/>
    <w:rsid w:val="00C22AFC"/>
    <w:rsid w:val="00C23572"/>
    <w:rsid w:val="00C235AE"/>
    <w:rsid w:val="00C23F86"/>
    <w:rsid w:val="00C2453F"/>
    <w:rsid w:val="00C24900"/>
    <w:rsid w:val="00C24A3F"/>
    <w:rsid w:val="00C24D37"/>
    <w:rsid w:val="00C24ED5"/>
    <w:rsid w:val="00C25DEA"/>
    <w:rsid w:val="00C25FC8"/>
    <w:rsid w:val="00C2604D"/>
    <w:rsid w:val="00C268F9"/>
    <w:rsid w:val="00C274BD"/>
    <w:rsid w:val="00C274BF"/>
    <w:rsid w:val="00C27662"/>
    <w:rsid w:val="00C27E30"/>
    <w:rsid w:val="00C30770"/>
    <w:rsid w:val="00C31070"/>
    <w:rsid w:val="00C31179"/>
    <w:rsid w:val="00C314A7"/>
    <w:rsid w:val="00C3194B"/>
    <w:rsid w:val="00C3199B"/>
    <w:rsid w:val="00C32101"/>
    <w:rsid w:val="00C324FF"/>
    <w:rsid w:val="00C32850"/>
    <w:rsid w:val="00C32DD8"/>
    <w:rsid w:val="00C337BF"/>
    <w:rsid w:val="00C33E74"/>
    <w:rsid w:val="00C344B1"/>
    <w:rsid w:val="00C34B8D"/>
    <w:rsid w:val="00C34F17"/>
    <w:rsid w:val="00C35791"/>
    <w:rsid w:val="00C35AF7"/>
    <w:rsid w:val="00C36A9C"/>
    <w:rsid w:val="00C36D5A"/>
    <w:rsid w:val="00C36DD4"/>
    <w:rsid w:val="00C373A7"/>
    <w:rsid w:val="00C3752B"/>
    <w:rsid w:val="00C376EC"/>
    <w:rsid w:val="00C40334"/>
    <w:rsid w:val="00C4060B"/>
    <w:rsid w:val="00C4069C"/>
    <w:rsid w:val="00C40EA6"/>
    <w:rsid w:val="00C416B6"/>
    <w:rsid w:val="00C4176E"/>
    <w:rsid w:val="00C418D4"/>
    <w:rsid w:val="00C41E33"/>
    <w:rsid w:val="00C421A9"/>
    <w:rsid w:val="00C42371"/>
    <w:rsid w:val="00C423A6"/>
    <w:rsid w:val="00C425F1"/>
    <w:rsid w:val="00C42CD6"/>
    <w:rsid w:val="00C434BD"/>
    <w:rsid w:val="00C434C9"/>
    <w:rsid w:val="00C4363D"/>
    <w:rsid w:val="00C44482"/>
    <w:rsid w:val="00C44885"/>
    <w:rsid w:val="00C448F4"/>
    <w:rsid w:val="00C44E60"/>
    <w:rsid w:val="00C4508C"/>
    <w:rsid w:val="00C452C1"/>
    <w:rsid w:val="00C45877"/>
    <w:rsid w:val="00C458ED"/>
    <w:rsid w:val="00C45942"/>
    <w:rsid w:val="00C45E43"/>
    <w:rsid w:val="00C46081"/>
    <w:rsid w:val="00C46872"/>
    <w:rsid w:val="00C4719F"/>
    <w:rsid w:val="00C477A5"/>
    <w:rsid w:val="00C502E3"/>
    <w:rsid w:val="00C50A27"/>
    <w:rsid w:val="00C50B33"/>
    <w:rsid w:val="00C510A6"/>
    <w:rsid w:val="00C5113A"/>
    <w:rsid w:val="00C515EF"/>
    <w:rsid w:val="00C51E78"/>
    <w:rsid w:val="00C5202F"/>
    <w:rsid w:val="00C5211D"/>
    <w:rsid w:val="00C521D3"/>
    <w:rsid w:val="00C52353"/>
    <w:rsid w:val="00C5235C"/>
    <w:rsid w:val="00C523B0"/>
    <w:rsid w:val="00C52C19"/>
    <w:rsid w:val="00C5307C"/>
    <w:rsid w:val="00C534E0"/>
    <w:rsid w:val="00C534FA"/>
    <w:rsid w:val="00C53B29"/>
    <w:rsid w:val="00C53E1C"/>
    <w:rsid w:val="00C5428B"/>
    <w:rsid w:val="00C545B3"/>
    <w:rsid w:val="00C54D83"/>
    <w:rsid w:val="00C54F5A"/>
    <w:rsid w:val="00C551FE"/>
    <w:rsid w:val="00C552FA"/>
    <w:rsid w:val="00C564AD"/>
    <w:rsid w:val="00C5667B"/>
    <w:rsid w:val="00C57516"/>
    <w:rsid w:val="00C57B84"/>
    <w:rsid w:val="00C57C34"/>
    <w:rsid w:val="00C60877"/>
    <w:rsid w:val="00C60B5F"/>
    <w:rsid w:val="00C61322"/>
    <w:rsid w:val="00C620D6"/>
    <w:rsid w:val="00C627AF"/>
    <w:rsid w:val="00C6373D"/>
    <w:rsid w:val="00C640E9"/>
    <w:rsid w:val="00C6470C"/>
    <w:rsid w:val="00C64E24"/>
    <w:rsid w:val="00C65044"/>
    <w:rsid w:val="00C65172"/>
    <w:rsid w:val="00C65B3A"/>
    <w:rsid w:val="00C66002"/>
    <w:rsid w:val="00C66128"/>
    <w:rsid w:val="00C668B9"/>
    <w:rsid w:val="00C66FAD"/>
    <w:rsid w:val="00C67249"/>
    <w:rsid w:val="00C703D0"/>
    <w:rsid w:val="00C703FA"/>
    <w:rsid w:val="00C7048E"/>
    <w:rsid w:val="00C7064F"/>
    <w:rsid w:val="00C71CD9"/>
    <w:rsid w:val="00C7250D"/>
    <w:rsid w:val="00C72746"/>
    <w:rsid w:val="00C7324F"/>
    <w:rsid w:val="00C73470"/>
    <w:rsid w:val="00C734B8"/>
    <w:rsid w:val="00C7452D"/>
    <w:rsid w:val="00C745EF"/>
    <w:rsid w:val="00C74FEA"/>
    <w:rsid w:val="00C7511F"/>
    <w:rsid w:val="00C7532F"/>
    <w:rsid w:val="00C7557D"/>
    <w:rsid w:val="00C755C5"/>
    <w:rsid w:val="00C75A99"/>
    <w:rsid w:val="00C763A2"/>
    <w:rsid w:val="00C76EB0"/>
    <w:rsid w:val="00C77140"/>
    <w:rsid w:val="00C771AA"/>
    <w:rsid w:val="00C77310"/>
    <w:rsid w:val="00C77834"/>
    <w:rsid w:val="00C77977"/>
    <w:rsid w:val="00C77AF7"/>
    <w:rsid w:val="00C77CD6"/>
    <w:rsid w:val="00C80415"/>
    <w:rsid w:val="00C80A9D"/>
    <w:rsid w:val="00C80D26"/>
    <w:rsid w:val="00C817EE"/>
    <w:rsid w:val="00C81AA2"/>
    <w:rsid w:val="00C8214F"/>
    <w:rsid w:val="00C82985"/>
    <w:rsid w:val="00C8303E"/>
    <w:rsid w:val="00C83115"/>
    <w:rsid w:val="00C83343"/>
    <w:rsid w:val="00C8343C"/>
    <w:rsid w:val="00C83489"/>
    <w:rsid w:val="00C834BC"/>
    <w:rsid w:val="00C83C18"/>
    <w:rsid w:val="00C83D47"/>
    <w:rsid w:val="00C84887"/>
    <w:rsid w:val="00C84C42"/>
    <w:rsid w:val="00C84F41"/>
    <w:rsid w:val="00C84F69"/>
    <w:rsid w:val="00C8524A"/>
    <w:rsid w:val="00C857CB"/>
    <w:rsid w:val="00C86668"/>
    <w:rsid w:val="00C8740F"/>
    <w:rsid w:val="00C875B6"/>
    <w:rsid w:val="00C879CE"/>
    <w:rsid w:val="00C87FE3"/>
    <w:rsid w:val="00C9085C"/>
    <w:rsid w:val="00C909FD"/>
    <w:rsid w:val="00C90DE9"/>
    <w:rsid w:val="00C90EAA"/>
    <w:rsid w:val="00C90FD0"/>
    <w:rsid w:val="00C913F1"/>
    <w:rsid w:val="00C914DF"/>
    <w:rsid w:val="00C91F17"/>
    <w:rsid w:val="00C924D7"/>
    <w:rsid w:val="00C9266A"/>
    <w:rsid w:val="00C927BF"/>
    <w:rsid w:val="00C929E4"/>
    <w:rsid w:val="00C92BF4"/>
    <w:rsid w:val="00C9384D"/>
    <w:rsid w:val="00C93AAA"/>
    <w:rsid w:val="00C94150"/>
    <w:rsid w:val="00C94B46"/>
    <w:rsid w:val="00C950DD"/>
    <w:rsid w:val="00C96A34"/>
    <w:rsid w:val="00C96A89"/>
    <w:rsid w:val="00C96E45"/>
    <w:rsid w:val="00C96F89"/>
    <w:rsid w:val="00C9781D"/>
    <w:rsid w:val="00CA0479"/>
    <w:rsid w:val="00CA0A9F"/>
    <w:rsid w:val="00CA0B62"/>
    <w:rsid w:val="00CA14C7"/>
    <w:rsid w:val="00CA1985"/>
    <w:rsid w:val="00CA21B3"/>
    <w:rsid w:val="00CA221C"/>
    <w:rsid w:val="00CA27C0"/>
    <w:rsid w:val="00CA2BFE"/>
    <w:rsid w:val="00CA347E"/>
    <w:rsid w:val="00CA37CD"/>
    <w:rsid w:val="00CA3BD8"/>
    <w:rsid w:val="00CA3DA9"/>
    <w:rsid w:val="00CA417B"/>
    <w:rsid w:val="00CA50EA"/>
    <w:rsid w:val="00CA5206"/>
    <w:rsid w:val="00CA54E3"/>
    <w:rsid w:val="00CA56E3"/>
    <w:rsid w:val="00CA674A"/>
    <w:rsid w:val="00CA6F06"/>
    <w:rsid w:val="00CA733A"/>
    <w:rsid w:val="00CA756D"/>
    <w:rsid w:val="00CA76C9"/>
    <w:rsid w:val="00CA7B58"/>
    <w:rsid w:val="00CB0C5E"/>
    <w:rsid w:val="00CB105A"/>
    <w:rsid w:val="00CB1173"/>
    <w:rsid w:val="00CB1558"/>
    <w:rsid w:val="00CB24C1"/>
    <w:rsid w:val="00CB30DE"/>
    <w:rsid w:val="00CB33C5"/>
    <w:rsid w:val="00CB351B"/>
    <w:rsid w:val="00CB37AB"/>
    <w:rsid w:val="00CB3AFD"/>
    <w:rsid w:val="00CB3CFF"/>
    <w:rsid w:val="00CB3D5A"/>
    <w:rsid w:val="00CB47B7"/>
    <w:rsid w:val="00CB4A2B"/>
    <w:rsid w:val="00CB4B66"/>
    <w:rsid w:val="00CB4F46"/>
    <w:rsid w:val="00CB53BE"/>
    <w:rsid w:val="00CB5459"/>
    <w:rsid w:val="00CB545F"/>
    <w:rsid w:val="00CB55E3"/>
    <w:rsid w:val="00CB588B"/>
    <w:rsid w:val="00CB6177"/>
    <w:rsid w:val="00CB63EE"/>
    <w:rsid w:val="00CB6E53"/>
    <w:rsid w:val="00CB71AB"/>
    <w:rsid w:val="00CB7B5E"/>
    <w:rsid w:val="00CB7F74"/>
    <w:rsid w:val="00CC078C"/>
    <w:rsid w:val="00CC0FAD"/>
    <w:rsid w:val="00CC1A45"/>
    <w:rsid w:val="00CC1B16"/>
    <w:rsid w:val="00CC1E3A"/>
    <w:rsid w:val="00CC31E4"/>
    <w:rsid w:val="00CC33A7"/>
    <w:rsid w:val="00CC3647"/>
    <w:rsid w:val="00CC3BC7"/>
    <w:rsid w:val="00CC3D36"/>
    <w:rsid w:val="00CC444C"/>
    <w:rsid w:val="00CC4679"/>
    <w:rsid w:val="00CC4896"/>
    <w:rsid w:val="00CC4AE1"/>
    <w:rsid w:val="00CC581E"/>
    <w:rsid w:val="00CC5943"/>
    <w:rsid w:val="00CC5A4F"/>
    <w:rsid w:val="00CC5A55"/>
    <w:rsid w:val="00CC68ED"/>
    <w:rsid w:val="00CC6E3D"/>
    <w:rsid w:val="00CC77AA"/>
    <w:rsid w:val="00CC7EFE"/>
    <w:rsid w:val="00CD0502"/>
    <w:rsid w:val="00CD0A1E"/>
    <w:rsid w:val="00CD0BF8"/>
    <w:rsid w:val="00CD10BE"/>
    <w:rsid w:val="00CD162E"/>
    <w:rsid w:val="00CD1845"/>
    <w:rsid w:val="00CD273A"/>
    <w:rsid w:val="00CD2B16"/>
    <w:rsid w:val="00CD2DF7"/>
    <w:rsid w:val="00CD33A3"/>
    <w:rsid w:val="00CD39ED"/>
    <w:rsid w:val="00CD4814"/>
    <w:rsid w:val="00CD48A8"/>
    <w:rsid w:val="00CD4984"/>
    <w:rsid w:val="00CD4C50"/>
    <w:rsid w:val="00CD50C5"/>
    <w:rsid w:val="00CD5202"/>
    <w:rsid w:val="00CD52C7"/>
    <w:rsid w:val="00CD57DF"/>
    <w:rsid w:val="00CD5984"/>
    <w:rsid w:val="00CD5C25"/>
    <w:rsid w:val="00CD5D50"/>
    <w:rsid w:val="00CD634D"/>
    <w:rsid w:val="00CD6497"/>
    <w:rsid w:val="00CD696E"/>
    <w:rsid w:val="00CD6ADB"/>
    <w:rsid w:val="00CD73C2"/>
    <w:rsid w:val="00CD75F4"/>
    <w:rsid w:val="00CD772D"/>
    <w:rsid w:val="00CD7931"/>
    <w:rsid w:val="00CD7DD2"/>
    <w:rsid w:val="00CE08B5"/>
    <w:rsid w:val="00CE09D5"/>
    <w:rsid w:val="00CE0BE8"/>
    <w:rsid w:val="00CE1A65"/>
    <w:rsid w:val="00CE1AD3"/>
    <w:rsid w:val="00CE21C0"/>
    <w:rsid w:val="00CE2313"/>
    <w:rsid w:val="00CE2FB0"/>
    <w:rsid w:val="00CE33BD"/>
    <w:rsid w:val="00CE34FA"/>
    <w:rsid w:val="00CE3593"/>
    <w:rsid w:val="00CE3745"/>
    <w:rsid w:val="00CE4078"/>
    <w:rsid w:val="00CE4489"/>
    <w:rsid w:val="00CE4B0E"/>
    <w:rsid w:val="00CE534E"/>
    <w:rsid w:val="00CE56BD"/>
    <w:rsid w:val="00CE5E4D"/>
    <w:rsid w:val="00CE5ECA"/>
    <w:rsid w:val="00CE6579"/>
    <w:rsid w:val="00CE7812"/>
    <w:rsid w:val="00CF0221"/>
    <w:rsid w:val="00CF0FBA"/>
    <w:rsid w:val="00CF192C"/>
    <w:rsid w:val="00CF1D62"/>
    <w:rsid w:val="00CF2176"/>
    <w:rsid w:val="00CF21CC"/>
    <w:rsid w:val="00CF24D0"/>
    <w:rsid w:val="00CF267C"/>
    <w:rsid w:val="00CF2868"/>
    <w:rsid w:val="00CF2AD7"/>
    <w:rsid w:val="00CF2E65"/>
    <w:rsid w:val="00CF32F5"/>
    <w:rsid w:val="00CF3394"/>
    <w:rsid w:val="00CF3415"/>
    <w:rsid w:val="00CF38B2"/>
    <w:rsid w:val="00CF3B34"/>
    <w:rsid w:val="00CF438B"/>
    <w:rsid w:val="00CF4729"/>
    <w:rsid w:val="00CF4FAA"/>
    <w:rsid w:val="00CF4FD5"/>
    <w:rsid w:val="00CF52CC"/>
    <w:rsid w:val="00CF545D"/>
    <w:rsid w:val="00CF5731"/>
    <w:rsid w:val="00CF6182"/>
    <w:rsid w:val="00CF6190"/>
    <w:rsid w:val="00CF640B"/>
    <w:rsid w:val="00CF6826"/>
    <w:rsid w:val="00CF6F2A"/>
    <w:rsid w:val="00D00165"/>
    <w:rsid w:val="00D0071D"/>
    <w:rsid w:val="00D00897"/>
    <w:rsid w:val="00D00C31"/>
    <w:rsid w:val="00D012AC"/>
    <w:rsid w:val="00D017E3"/>
    <w:rsid w:val="00D018F0"/>
    <w:rsid w:val="00D01D96"/>
    <w:rsid w:val="00D01EFA"/>
    <w:rsid w:val="00D01EFB"/>
    <w:rsid w:val="00D02868"/>
    <w:rsid w:val="00D02EDC"/>
    <w:rsid w:val="00D03495"/>
    <w:rsid w:val="00D03B58"/>
    <w:rsid w:val="00D04EDD"/>
    <w:rsid w:val="00D0500C"/>
    <w:rsid w:val="00D051C1"/>
    <w:rsid w:val="00D0548F"/>
    <w:rsid w:val="00D0677F"/>
    <w:rsid w:val="00D069AB"/>
    <w:rsid w:val="00D069D0"/>
    <w:rsid w:val="00D06A2D"/>
    <w:rsid w:val="00D06CD0"/>
    <w:rsid w:val="00D10CF8"/>
    <w:rsid w:val="00D110AE"/>
    <w:rsid w:val="00D11153"/>
    <w:rsid w:val="00D1147E"/>
    <w:rsid w:val="00D11964"/>
    <w:rsid w:val="00D125BE"/>
    <w:rsid w:val="00D1295D"/>
    <w:rsid w:val="00D12D17"/>
    <w:rsid w:val="00D12F86"/>
    <w:rsid w:val="00D13A1C"/>
    <w:rsid w:val="00D13E86"/>
    <w:rsid w:val="00D1469B"/>
    <w:rsid w:val="00D1492E"/>
    <w:rsid w:val="00D14B0B"/>
    <w:rsid w:val="00D15791"/>
    <w:rsid w:val="00D15949"/>
    <w:rsid w:val="00D15D0B"/>
    <w:rsid w:val="00D15D88"/>
    <w:rsid w:val="00D15E93"/>
    <w:rsid w:val="00D1621C"/>
    <w:rsid w:val="00D17B75"/>
    <w:rsid w:val="00D200F4"/>
    <w:rsid w:val="00D20460"/>
    <w:rsid w:val="00D205DC"/>
    <w:rsid w:val="00D20961"/>
    <w:rsid w:val="00D20E08"/>
    <w:rsid w:val="00D21764"/>
    <w:rsid w:val="00D2250C"/>
    <w:rsid w:val="00D2290A"/>
    <w:rsid w:val="00D22A92"/>
    <w:rsid w:val="00D2330C"/>
    <w:rsid w:val="00D23934"/>
    <w:rsid w:val="00D23D8C"/>
    <w:rsid w:val="00D2480A"/>
    <w:rsid w:val="00D2484D"/>
    <w:rsid w:val="00D2500A"/>
    <w:rsid w:val="00D252D7"/>
    <w:rsid w:val="00D253C4"/>
    <w:rsid w:val="00D2717A"/>
    <w:rsid w:val="00D27613"/>
    <w:rsid w:val="00D277C0"/>
    <w:rsid w:val="00D27EF0"/>
    <w:rsid w:val="00D30422"/>
    <w:rsid w:val="00D30663"/>
    <w:rsid w:val="00D30ADB"/>
    <w:rsid w:val="00D30E6E"/>
    <w:rsid w:val="00D31740"/>
    <w:rsid w:val="00D3193E"/>
    <w:rsid w:val="00D32086"/>
    <w:rsid w:val="00D32B63"/>
    <w:rsid w:val="00D32D46"/>
    <w:rsid w:val="00D330D0"/>
    <w:rsid w:val="00D33134"/>
    <w:rsid w:val="00D338A1"/>
    <w:rsid w:val="00D339FE"/>
    <w:rsid w:val="00D33B6D"/>
    <w:rsid w:val="00D33FB1"/>
    <w:rsid w:val="00D3419E"/>
    <w:rsid w:val="00D34205"/>
    <w:rsid w:val="00D3429B"/>
    <w:rsid w:val="00D342B9"/>
    <w:rsid w:val="00D342C1"/>
    <w:rsid w:val="00D343F5"/>
    <w:rsid w:val="00D3445E"/>
    <w:rsid w:val="00D34790"/>
    <w:rsid w:val="00D34B1C"/>
    <w:rsid w:val="00D354A3"/>
    <w:rsid w:val="00D358C5"/>
    <w:rsid w:val="00D36808"/>
    <w:rsid w:val="00D373F7"/>
    <w:rsid w:val="00D37452"/>
    <w:rsid w:val="00D37932"/>
    <w:rsid w:val="00D37CF9"/>
    <w:rsid w:val="00D405E6"/>
    <w:rsid w:val="00D40825"/>
    <w:rsid w:val="00D4121B"/>
    <w:rsid w:val="00D41723"/>
    <w:rsid w:val="00D4172E"/>
    <w:rsid w:val="00D41843"/>
    <w:rsid w:val="00D41FB2"/>
    <w:rsid w:val="00D42316"/>
    <w:rsid w:val="00D423EB"/>
    <w:rsid w:val="00D4295E"/>
    <w:rsid w:val="00D42A47"/>
    <w:rsid w:val="00D42AFB"/>
    <w:rsid w:val="00D42C99"/>
    <w:rsid w:val="00D434DF"/>
    <w:rsid w:val="00D43541"/>
    <w:rsid w:val="00D4357A"/>
    <w:rsid w:val="00D43A83"/>
    <w:rsid w:val="00D4485B"/>
    <w:rsid w:val="00D45FAF"/>
    <w:rsid w:val="00D460B1"/>
    <w:rsid w:val="00D46178"/>
    <w:rsid w:val="00D461CD"/>
    <w:rsid w:val="00D4664A"/>
    <w:rsid w:val="00D4711F"/>
    <w:rsid w:val="00D47C1B"/>
    <w:rsid w:val="00D47DEB"/>
    <w:rsid w:val="00D510C2"/>
    <w:rsid w:val="00D51174"/>
    <w:rsid w:val="00D517E7"/>
    <w:rsid w:val="00D51986"/>
    <w:rsid w:val="00D51D17"/>
    <w:rsid w:val="00D520AD"/>
    <w:rsid w:val="00D5230C"/>
    <w:rsid w:val="00D523C4"/>
    <w:rsid w:val="00D52605"/>
    <w:rsid w:val="00D52CF4"/>
    <w:rsid w:val="00D536ED"/>
    <w:rsid w:val="00D53801"/>
    <w:rsid w:val="00D5401C"/>
    <w:rsid w:val="00D54373"/>
    <w:rsid w:val="00D54CEE"/>
    <w:rsid w:val="00D54D99"/>
    <w:rsid w:val="00D55266"/>
    <w:rsid w:val="00D55379"/>
    <w:rsid w:val="00D555DA"/>
    <w:rsid w:val="00D55646"/>
    <w:rsid w:val="00D55ADC"/>
    <w:rsid w:val="00D55B02"/>
    <w:rsid w:val="00D55B22"/>
    <w:rsid w:val="00D55BD9"/>
    <w:rsid w:val="00D56326"/>
    <w:rsid w:val="00D56582"/>
    <w:rsid w:val="00D56905"/>
    <w:rsid w:val="00D56CA1"/>
    <w:rsid w:val="00D56DD0"/>
    <w:rsid w:val="00D570D8"/>
    <w:rsid w:val="00D57330"/>
    <w:rsid w:val="00D57524"/>
    <w:rsid w:val="00D57543"/>
    <w:rsid w:val="00D6032D"/>
    <w:rsid w:val="00D611E9"/>
    <w:rsid w:val="00D616E7"/>
    <w:rsid w:val="00D618A0"/>
    <w:rsid w:val="00D61B81"/>
    <w:rsid w:val="00D6208A"/>
    <w:rsid w:val="00D62614"/>
    <w:rsid w:val="00D6283D"/>
    <w:rsid w:val="00D62E1C"/>
    <w:rsid w:val="00D63165"/>
    <w:rsid w:val="00D63579"/>
    <w:rsid w:val="00D63761"/>
    <w:rsid w:val="00D6382D"/>
    <w:rsid w:val="00D643C6"/>
    <w:rsid w:val="00D64491"/>
    <w:rsid w:val="00D64538"/>
    <w:rsid w:val="00D64A79"/>
    <w:rsid w:val="00D6549E"/>
    <w:rsid w:val="00D65FE2"/>
    <w:rsid w:val="00D66278"/>
    <w:rsid w:val="00D662C2"/>
    <w:rsid w:val="00D66524"/>
    <w:rsid w:val="00D667B1"/>
    <w:rsid w:val="00D70189"/>
    <w:rsid w:val="00D70A05"/>
    <w:rsid w:val="00D70E9A"/>
    <w:rsid w:val="00D710FA"/>
    <w:rsid w:val="00D71FA9"/>
    <w:rsid w:val="00D721A7"/>
    <w:rsid w:val="00D7240F"/>
    <w:rsid w:val="00D72B1E"/>
    <w:rsid w:val="00D72E27"/>
    <w:rsid w:val="00D72FDE"/>
    <w:rsid w:val="00D7310B"/>
    <w:rsid w:val="00D733EE"/>
    <w:rsid w:val="00D737F8"/>
    <w:rsid w:val="00D739A8"/>
    <w:rsid w:val="00D74102"/>
    <w:rsid w:val="00D74260"/>
    <w:rsid w:val="00D74300"/>
    <w:rsid w:val="00D743FD"/>
    <w:rsid w:val="00D744C7"/>
    <w:rsid w:val="00D75383"/>
    <w:rsid w:val="00D756CE"/>
    <w:rsid w:val="00D75F09"/>
    <w:rsid w:val="00D75F95"/>
    <w:rsid w:val="00D76A51"/>
    <w:rsid w:val="00D775B4"/>
    <w:rsid w:val="00D807F8"/>
    <w:rsid w:val="00D80852"/>
    <w:rsid w:val="00D80A6E"/>
    <w:rsid w:val="00D80AB3"/>
    <w:rsid w:val="00D80EA6"/>
    <w:rsid w:val="00D81F97"/>
    <w:rsid w:val="00D82CD6"/>
    <w:rsid w:val="00D82F52"/>
    <w:rsid w:val="00D83093"/>
    <w:rsid w:val="00D8316A"/>
    <w:rsid w:val="00D83ABD"/>
    <w:rsid w:val="00D84087"/>
    <w:rsid w:val="00D8419C"/>
    <w:rsid w:val="00D842D9"/>
    <w:rsid w:val="00D848FB"/>
    <w:rsid w:val="00D84AA7"/>
    <w:rsid w:val="00D84AF7"/>
    <w:rsid w:val="00D84CD2"/>
    <w:rsid w:val="00D85990"/>
    <w:rsid w:val="00D859BA"/>
    <w:rsid w:val="00D85A04"/>
    <w:rsid w:val="00D85BF0"/>
    <w:rsid w:val="00D860A0"/>
    <w:rsid w:val="00D86D52"/>
    <w:rsid w:val="00D871B0"/>
    <w:rsid w:val="00D9011B"/>
    <w:rsid w:val="00D9057C"/>
    <w:rsid w:val="00D905B6"/>
    <w:rsid w:val="00D9086F"/>
    <w:rsid w:val="00D90A35"/>
    <w:rsid w:val="00D91865"/>
    <w:rsid w:val="00D92507"/>
    <w:rsid w:val="00D925CD"/>
    <w:rsid w:val="00D92A4D"/>
    <w:rsid w:val="00D92BD9"/>
    <w:rsid w:val="00D92D16"/>
    <w:rsid w:val="00D93556"/>
    <w:rsid w:val="00D9367B"/>
    <w:rsid w:val="00D93B6A"/>
    <w:rsid w:val="00D940FB"/>
    <w:rsid w:val="00D943E0"/>
    <w:rsid w:val="00D9490B"/>
    <w:rsid w:val="00D95162"/>
    <w:rsid w:val="00D95466"/>
    <w:rsid w:val="00D9567C"/>
    <w:rsid w:val="00D95C1B"/>
    <w:rsid w:val="00D95EB0"/>
    <w:rsid w:val="00D95FAD"/>
    <w:rsid w:val="00D966EF"/>
    <w:rsid w:val="00D96E14"/>
    <w:rsid w:val="00D96F84"/>
    <w:rsid w:val="00D979B4"/>
    <w:rsid w:val="00D97BA4"/>
    <w:rsid w:val="00D97BAC"/>
    <w:rsid w:val="00DA0135"/>
    <w:rsid w:val="00DA035A"/>
    <w:rsid w:val="00DA039A"/>
    <w:rsid w:val="00DA14AA"/>
    <w:rsid w:val="00DA1834"/>
    <w:rsid w:val="00DA1AB7"/>
    <w:rsid w:val="00DA1D14"/>
    <w:rsid w:val="00DA3F35"/>
    <w:rsid w:val="00DA484A"/>
    <w:rsid w:val="00DA4970"/>
    <w:rsid w:val="00DA4A09"/>
    <w:rsid w:val="00DA4C2F"/>
    <w:rsid w:val="00DA5142"/>
    <w:rsid w:val="00DA568D"/>
    <w:rsid w:val="00DA5CAC"/>
    <w:rsid w:val="00DA5FCF"/>
    <w:rsid w:val="00DA6240"/>
    <w:rsid w:val="00DA6406"/>
    <w:rsid w:val="00DA664B"/>
    <w:rsid w:val="00DB0AEA"/>
    <w:rsid w:val="00DB0B39"/>
    <w:rsid w:val="00DB1063"/>
    <w:rsid w:val="00DB199F"/>
    <w:rsid w:val="00DB265F"/>
    <w:rsid w:val="00DB2769"/>
    <w:rsid w:val="00DB32AF"/>
    <w:rsid w:val="00DB3A6E"/>
    <w:rsid w:val="00DB4A58"/>
    <w:rsid w:val="00DB4EC2"/>
    <w:rsid w:val="00DB4F1D"/>
    <w:rsid w:val="00DB5D6E"/>
    <w:rsid w:val="00DB6BE3"/>
    <w:rsid w:val="00DB745C"/>
    <w:rsid w:val="00DB749C"/>
    <w:rsid w:val="00DB7682"/>
    <w:rsid w:val="00DB7937"/>
    <w:rsid w:val="00DC0293"/>
    <w:rsid w:val="00DC06D3"/>
    <w:rsid w:val="00DC0853"/>
    <w:rsid w:val="00DC1123"/>
    <w:rsid w:val="00DC13EB"/>
    <w:rsid w:val="00DC1B14"/>
    <w:rsid w:val="00DC2AF6"/>
    <w:rsid w:val="00DC2CDB"/>
    <w:rsid w:val="00DC2D1A"/>
    <w:rsid w:val="00DC2DED"/>
    <w:rsid w:val="00DC2FCB"/>
    <w:rsid w:val="00DC30E3"/>
    <w:rsid w:val="00DC31C1"/>
    <w:rsid w:val="00DC3857"/>
    <w:rsid w:val="00DC3C9E"/>
    <w:rsid w:val="00DC3F44"/>
    <w:rsid w:val="00DC3FB7"/>
    <w:rsid w:val="00DC41E0"/>
    <w:rsid w:val="00DC437B"/>
    <w:rsid w:val="00DC4655"/>
    <w:rsid w:val="00DC4ED1"/>
    <w:rsid w:val="00DC500A"/>
    <w:rsid w:val="00DC507E"/>
    <w:rsid w:val="00DC531D"/>
    <w:rsid w:val="00DC5768"/>
    <w:rsid w:val="00DC5FC2"/>
    <w:rsid w:val="00DC62F0"/>
    <w:rsid w:val="00DC6E5A"/>
    <w:rsid w:val="00DC715D"/>
    <w:rsid w:val="00DC75FB"/>
    <w:rsid w:val="00DD0122"/>
    <w:rsid w:val="00DD0199"/>
    <w:rsid w:val="00DD0263"/>
    <w:rsid w:val="00DD12ED"/>
    <w:rsid w:val="00DD146C"/>
    <w:rsid w:val="00DD155E"/>
    <w:rsid w:val="00DD1FDF"/>
    <w:rsid w:val="00DD2A57"/>
    <w:rsid w:val="00DD3864"/>
    <w:rsid w:val="00DD4143"/>
    <w:rsid w:val="00DD45B9"/>
    <w:rsid w:val="00DD4713"/>
    <w:rsid w:val="00DD485E"/>
    <w:rsid w:val="00DD4DDF"/>
    <w:rsid w:val="00DD5909"/>
    <w:rsid w:val="00DD5B96"/>
    <w:rsid w:val="00DD5D21"/>
    <w:rsid w:val="00DD6AD4"/>
    <w:rsid w:val="00DD6B5F"/>
    <w:rsid w:val="00DD6C89"/>
    <w:rsid w:val="00DD7792"/>
    <w:rsid w:val="00DD7B71"/>
    <w:rsid w:val="00DE06E1"/>
    <w:rsid w:val="00DE0A43"/>
    <w:rsid w:val="00DE0A89"/>
    <w:rsid w:val="00DE0CF8"/>
    <w:rsid w:val="00DE196D"/>
    <w:rsid w:val="00DE2224"/>
    <w:rsid w:val="00DE23B2"/>
    <w:rsid w:val="00DE28C7"/>
    <w:rsid w:val="00DE2DE6"/>
    <w:rsid w:val="00DE39A4"/>
    <w:rsid w:val="00DE3F65"/>
    <w:rsid w:val="00DE4E21"/>
    <w:rsid w:val="00DE5024"/>
    <w:rsid w:val="00DE557A"/>
    <w:rsid w:val="00DE5990"/>
    <w:rsid w:val="00DE64BE"/>
    <w:rsid w:val="00DE6582"/>
    <w:rsid w:val="00DE672C"/>
    <w:rsid w:val="00DE6AB5"/>
    <w:rsid w:val="00DE6C8F"/>
    <w:rsid w:val="00DE6DDD"/>
    <w:rsid w:val="00DE7799"/>
    <w:rsid w:val="00DE7B90"/>
    <w:rsid w:val="00DE7D0A"/>
    <w:rsid w:val="00DF00E7"/>
    <w:rsid w:val="00DF05AB"/>
    <w:rsid w:val="00DF0B41"/>
    <w:rsid w:val="00DF0E9B"/>
    <w:rsid w:val="00DF17F2"/>
    <w:rsid w:val="00DF1865"/>
    <w:rsid w:val="00DF2729"/>
    <w:rsid w:val="00DF2741"/>
    <w:rsid w:val="00DF285E"/>
    <w:rsid w:val="00DF2C0F"/>
    <w:rsid w:val="00DF330F"/>
    <w:rsid w:val="00DF3878"/>
    <w:rsid w:val="00DF38E8"/>
    <w:rsid w:val="00DF42BC"/>
    <w:rsid w:val="00DF44FC"/>
    <w:rsid w:val="00DF4537"/>
    <w:rsid w:val="00DF467C"/>
    <w:rsid w:val="00DF5113"/>
    <w:rsid w:val="00DF53F4"/>
    <w:rsid w:val="00DF543A"/>
    <w:rsid w:val="00DF546D"/>
    <w:rsid w:val="00DF591D"/>
    <w:rsid w:val="00DF5AFE"/>
    <w:rsid w:val="00DF64F5"/>
    <w:rsid w:val="00DF66B1"/>
    <w:rsid w:val="00DF7313"/>
    <w:rsid w:val="00DF758C"/>
    <w:rsid w:val="00DF7669"/>
    <w:rsid w:val="00DF7FE7"/>
    <w:rsid w:val="00E00136"/>
    <w:rsid w:val="00E00F4C"/>
    <w:rsid w:val="00E00FAB"/>
    <w:rsid w:val="00E01025"/>
    <w:rsid w:val="00E0123B"/>
    <w:rsid w:val="00E018E2"/>
    <w:rsid w:val="00E01CCA"/>
    <w:rsid w:val="00E024F6"/>
    <w:rsid w:val="00E02DF1"/>
    <w:rsid w:val="00E02FC2"/>
    <w:rsid w:val="00E0379B"/>
    <w:rsid w:val="00E03822"/>
    <w:rsid w:val="00E03E38"/>
    <w:rsid w:val="00E0428B"/>
    <w:rsid w:val="00E045B7"/>
    <w:rsid w:val="00E047B8"/>
    <w:rsid w:val="00E04A08"/>
    <w:rsid w:val="00E04A39"/>
    <w:rsid w:val="00E04D5F"/>
    <w:rsid w:val="00E05710"/>
    <w:rsid w:val="00E05CA3"/>
    <w:rsid w:val="00E05D17"/>
    <w:rsid w:val="00E05FA3"/>
    <w:rsid w:val="00E06612"/>
    <w:rsid w:val="00E068F7"/>
    <w:rsid w:val="00E06A5E"/>
    <w:rsid w:val="00E07034"/>
    <w:rsid w:val="00E07721"/>
    <w:rsid w:val="00E0774C"/>
    <w:rsid w:val="00E077D8"/>
    <w:rsid w:val="00E07858"/>
    <w:rsid w:val="00E07C1A"/>
    <w:rsid w:val="00E104AF"/>
    <w:rsid w:val="00E11244"/>
    <w:rsid w:val="00E12630"/>
    <w:rsid w:val="00E13E4C"/>
    <w:rsid w:val="00E14128"/>
    <w:rsid w:val="00E1442F"/>
    <w:rsid w:val="00E14A0B"/>
    <w:rsid w:val="00E14EBD"/>
    <w:rsid w:val="00E15BFC"/>
    <w:rsid w:val="00E16CAE"/>
    <w:rsid w:val="00E16F4C"/>
    <w:rsid w:val="00E173CF"/>
    <w:rsid w:val="00E174AE"/>
    <w:rsid w:val="00E17647"/>
    <w:rsid w:val="00E176ED"/>
    <w:rsid w:val="00E17897"/>
    <w:rsid w:val="00E179A8"/>
    <w:rsid w:val="00E17CE5"/>
    <w:rsid w:val="00E17DFA"/>
    <w:rsid w:val="00E206F9"/>
    <w:rsid w:val="00E2173C"/>
    <w:rsid w:val="00E217F3"/>
    <w:rsid w:val="00E219A4"/>
    <w:rsid w:val="00E21B6C"/>
    <w:rsid w:val="00E21F07"/>
    <w:rsid w:val="00E2230B"/>
    <w:rsid w:val="00E22AD8"/>
    <w:rsid w:val="00E231C8"/>
    <w:rsid w:val="00E2392C"/>
    <w:rsid w:val="00E23BC8"/>
    <w:rsid w:val="00E24172"/>
    <w:rsid w:val="00E24D3D"/>
    <w:rsid w:val="00E25024"/>
    <w:rsid w:val="00E25107"/>
    <w:rsid w:val="00E25BF5"/>
    <w:rsid w:val="00E25ECD"/>
    <w:rsid w:val="00E260FD"/>
    <w:rsid w:val="00E276A4"/>
    <w:rsid w:val="00E277C2"/>
    <w:rsid w:val="00E27B09"/>
    <w:rsid w:val="00E27D90"/>
    <w:rsid w:val="00E30B1A"/>
    <w:rsid w:val="00E3130D"/>
    <w:rsid w:val="00E313DE"/>
    <w:rsid w:val="00E31491"/>
    <w:rsid w:val="00E31661"/>
    <w:rsid w:val="00E31A29"/>
    <w:rsid w:val="00E32016"/>
    <w:rsid w:val="00E321A6"/>
    <w:rsid w:val="00E3274F"/>
    <w:rsid w:val="00E33370"/>
    <w:rsid w:val="00E33C93"/>
    <w:rsid w:val="00E33CD2"/>
    <w:rsid w:val="00E342C8"/>
    <w:rsid w:val="00E343C3"/>
    <w:rsid w:val="00E34A39"/>
    <w:rsid w:val="00E359E7"/>
    <w:rsid w:val="00E366F1"/>
    <w:rsid w:val="00E3696E"/>
    <w:rsid w:val="00E36C68"/>
    <w:rsid w:val="00E37134"/>
    <w:rsid w:val="00E37140"/>
    <w:rsid w:val="00E37426"/>
    <w:rsid w:val="00E3770D"/>
    <w:rsid w:val="00E406DF"/>
    <w:rsid w:val="00E40B35"/>
    <w:rsid w:val="00E40DB8"/>
    <w:rsid w:val="00E40FCB"/>
    <w:rsid w:val="00E411FC"/>
    <w:rsid w:val="00E414C8"/>
    <w:rsid w:val="00E417C9"/>
    <w:rsid w:val="00E41835"/>
    <w:rsid w:val="00E418E9"/>
    <w:rsid w:val="00E419BB"/>
    <w:rsid w:val="00E41E58"/>
    <w:rsid w:val="00E421B2"/>
    <w:rsid w:val="00E42D05"/>
    <w:rsid w:val="00E42DF2"/>
    <w:rsid w:val="00E430CC"/>
    <w:rsid w:val="00E431E5"/>
    <w:rsid w:val="00E4378F"/>
    <w:rsid w:val="00E43CE9"/>
    <w:rsid w:val="00E43E8A"/>
    <w:rsid w:val="00E43FB3"/>
    <w:rsid w:val="00E44B4E"/>
    <w:rsid w:val="00E451B3"/>
    <w:rsid w:val="00E45360"/>
    <w:rsid w:val="00E4542F"/>
    <w:rsid w:val="00E45B66"/>
    <w:rsid w:val="00E45C20"/>
    <w:rsid w:val="00E462FF"/>
    <w:rsid w:val="00E46308"/>
    <w:rsid w:val="00E463D6"/>
    <w:rsid w:val="00E46ACD"/>
    <w:rsid w:val="00E47142"/>
    <w:rsid w:val="00E475BF"/>
    <w:rsid w:val="00E508A8"/>
    <w:rsid w:val="00E50ABB"/>
    <w:rsid w:val="00E50D50"/>
    <w:rsid w:val="00E50DD9"/>
    <w:rsid w:val="00E50E74"/>
    <w:rsid w:val="00E51483"/>
    <w:rsid w:val="00E51505"/>
    <w:rsid w:val="00E515DB"/>
    <w:rsid w:val="00E51A5B"/>
    <w:rsid w:val="00E51D63"/>
    <w:rsid w:val="00E51F63"/>
    <w:rsid w:val="00E522EA"/>
    <w:rsid w:val="00E52681"/>
    <w:rsid w:val="00E533B9"/>
    <w:rsid w:val="00E53430"/>
    <w:rsid w:val="00E53501"/>
    <w:rsid w:val="00E53675"/>
    <w:rsid w:val="00E54F7C"/>
    <w:rsid w:val="00E5517C"/>
    <w:rsid w:val="00E554D3"/>
    <w:rsid w:val="00E557EA"/>
    <w:rsid w:val="00E55A40"/>
    <w:rsid w:val="00E55C6F"/>
    <w:rsid w:val="00E5694E"/>
    <w:rsid w:val="00E57062"/>
    <w:rsid w:val="00E570E5"/>
    <w:rsid w:val="00E57590"/>
    <w:rsid w:val="00E57A41"/>
    <w:rsid w:val="00E57FEF"/>
    <w:rsid w:val="00E602D4"/>
    <w:rsid w:val="00E60F4D"/>
    <w:rsid w:val="00E61657"/>
    <w:rsid w:val="00E61F8A"/>
    <w:rsid w:val="00E629C6"/>
    <w:rsid w:val="00E62FA8"/>
    <w:rsid w:val="00E6402F"/>
    <w:rsid w:val="00E64B00"/>
    <w:rsid w:val="00E652E5"/>
    <w:rsid w:val="00E659B1"/>
    <w:rsid w:val="00E661D4"/>
    <w:rsid w:val="00E6640B"/>
    <w:rsid w:val="00E6683C"/>
    <w:rsid w:val="00E67684"/>
    <w:rsid w:val="00E67B22"/>
    <w:rsid w:val="00E702A4"/>
    <w:rsid w:val="00E706F9"/>
    <w:rsid w:val="00E70CDD"/>
    <w:rsid w:val="00E70F60"/>
    <w:rsid w:val="00E71AB7"/>
    <w:rsid w:val="00E71D21"/>
    <w:rsid w:val="00E72366"/>
    <w:rsid w:val="00E72591"/>
    <w:rsid w:val="00E73862"/>
    <w:rsid w:val="00E73B74"/>
    <w:rsid w:val="00E74053"/>
    <w:rsid w:val="00E74E68"/>
    <w:rsid w:val="00E75A31"/>
    <w:rsid w:val="00E75F5E"/>
    <w:rsid w:val="00E768E9"/>
    <w:rsid w:val="00E76D62"/>
    <w:rsid w:val="00E81323"/>
    <w:rsid w:val="00E81C2C"/>
    <w:rsid w:val="00E81CB5"/>
    <w:rsid w:val="00E82820"/>
    <w:rsid w:val="00E82C45"/>
    <w:rsid w:val="00E83056"/>
    <w:rsid w:val="00E83226"/>
    <w:rsid w:val="00E848AF"/>
    <w:rsid w:val="00E84A47"/>
    <w:rsid w:val="00E84A68"/>
    <w:rsid w:val="00E84FC1"/>
    <w:rsid w:val="00E85103"/>
    <w:rsid w:val="00E851A9"/>
    <w:rsid w:val="00E85468"/>
    <w:rsid w:val="00E8562C"/>
    <w:rsid w:val="00E8617C"/>
    <w:rsid w:val="00E86E7D"/>
    <w:rsid w:val="00E8750D"/>
    <w:rsid w:val="00E87A27"/>
    <w:rsid w:val="00E87D7D"/>
    <w:rsid w:val="00E87EA1"/>
    <w:rsid w:val="00E902A3"/>
    <w:rsid w:val="00E905D7"/>
    <w:rsid w:val="00E9133D"/>
    <w:rsid w:val="00E91862"/>
    <w:rsid w:val="00E929C0"/>
    <w:rsid w:val="00E92DC4"/>
    <w:rsid w:val="00E93A91"/>
    <w:rsid w:val="00E93C71"/>
    <w:rsid w:val="00E9418A"/>
    <w:rsid w:val="00E94D8C"/>
    <w:rsid w:val="00E94EF0"/>
    <w:rsid w:val="00E958B1"/>
    <w:rsid w:val="00E96464"/>
    <w:rsid w:val="00E97233"/>
    <w:rsid w:val="00E977A0"/>
    <w:rsid w:val="00E9784D"/>
    <w:rsid w:val="00E97920"/>
    <w:rsid w:val="00E97C6A"/>
    <w:rsid w:val="00E97CC4"/>
    <w:rsid w:val="00EA01B7"/>
    <w:rsid w:val="00EA063B"/>
    <w:rsid w:val="00EA1F09"/>
    <w:rsid w:val="00EA1F26"/>
    <w:rsid w:val="00EA2527"/>
    <w:rsid w:val="00EA2924"/>
    <w:rsid w:val="00EA293C"/>
    <w:rsid w:val="00EA2C3B"/>
    <w:rsid w:val="00EA2CE7"/>
    <w:rsid w:val="00EA2EF3"/>
    <w:rsid w:val="00EA31A4"/>
    <w:rsid w:val="00EA389F"/>
    <w:rsid w:val="00EA406E"/>
    <w:rsid w:val="00EA43AC"/>
    <w:rsid w:val="00EA47E7"/>
    <w:rsid w:val="00EA4EBC"/>
    <w:rsid w:val="00EA51B2"/>
    <w:rsid w:val="00EA52D3"/>
    <w:rsid w:val="00EA55CF"/>
    <w:rsid w:val="00EA55DF"/>
    <w:rsid w:val="00EA58FB"/>
    <w:rsid w:val="00EA5C9E"/>
    <w:rsid w:val="00EA6337"/>
    <w:rsid w:val="00EA65F9"/>
    <w:rsid w:val="00EA70E7"/>
    <w:rsid w:val="00EA71EF"/>
    <w:rsid w:val="00EA7974"/>
    <w:rsid w:val="00EA7CB5"/>
    <w:rsid w:val="00EB029F"/>
    <w:rsid w:val="00EB0389"/>
    <w:rsid w:val="00EB09B9"/>
    <w:rsid w:val="00EB2329"/>
    <w:rsid w:val="00EB2D0F"/>
    <w:rsid w:val="00EB2D20"/>
    <w:rsid w:val="00EB31AA"/>
    <w:rsid w:val="00EB34CF"/>
    <w:rsid w:val="00EB398B"/>
    <w:rsid w:val="00EB42DA"/>
    <w:rsid w:val="00EB47E6"/>
    <w:rsid w:val="00EB520B"/>
    <w:rsid w:val="00EB5BDD"/>
    <w:rsid w:val="00EB5C2F"/>
    <w:rsid w:val="00EB5D73"/>
    <w:rsid w:val="00EB5EB6"/>
    <w:rsid w:val="00EB6556"/>
    <w:rsid w:val="00EB7414"/>
    <w:rsid w:val="00EB7728"/>
    <w:rsid w:val="00EB7783"/>
    <w:rsid w:val="00EB7F59"/>
    <w:rsid w:val="00EC064F"/>
    <w:rsid w:val="00EC0B03"/>
    <w:rsid w:val="00EC0BED"/>
    <w:rsid w:val="00EC0E92"/>
    <w:rsid w:val="00EC1064"/>
    <w:rsid w:val="00EC1BEB"/>
    <w:rsid w:val="00EC1D04"/>
    <w:rsid w:val="00EC1E1C"/>
    <w:rsid w:val="00EC252F"/>
    <w:rsid w:val="00EC2549"/>
    <w:rsid w:val="00EC2672"/>
    <w:rsid w:val="00EC30B0"/>
    <w:rsid w:val="00EC30BD"/>
    <w:rsid w:val="00EC344F"/>
    <w:rsid w:val="00EC38C1"/>
    <w:rsid w:val="00EC4C39"/>
    <w:rsid w:val="00EC4DC1"/>
    <w:rsid w:val="00EC5159"/>
    <w:rsid w:val="00EC5532"/>
    <w:rsid w:val="00EC55AE"/>
    <w:rsid w:val="00EC55B7"/>
    <w:rsid w:val="00EC5D34"/>
    <w:rsid w:val="00EC5F39"/>
    <w:rsid w:val="00EC63EC"/>
    <w:rsid w:val="00EC6771"/>
    <w:rsid w:val="00EC691C"/>
    <w:rsid w:val="00EC6DB9"/>
    <w:rsid w:val="00EC6E74"/>
    <w:rsid w:val="00EC73F4"/>
    <w:rsid w:val="00EC7507"/>
    <w:rsid w:val="00EC76D9"/>
    <w:rsid w:val="00EC794F"/>
    <w:rsid w:val="00EC79D6"/>
    <w:rsid w:val="00EC7A4C"/>
    <w:rsid w:val="00ED088C"/>
    <w:rsid w:val="00ED0A02"/>
    <w:rsid w:val="00ED0A05"/>
    <w:rsid w:val="00ED0B76"/>
    <w:rsid w:val="00ED0E6D"/>
    <w:rsid w:val="00ED17D5"/>
    <w:rsid w:val="00ED19C9"/>
    <w:rsid w:val="00ED1BA9"/>
    <w:rsid w:val="00ED1D3C"/>
    <w:rsid w:val="00ED2165"/>
    <w:rsid w:val="00ED2300"/>
    <w:rsid w:val="00ED2399"/>
    <w:rsid w:val="00ED2446"/>
    <w:rsid w:val="00ED2A32"/>
    <w:rsid w:val="00ED2B67"/>
    <w:rsid w:val="00ED31D4"/>
    <w:rsid w:val="00ED3727"/>
    <w:rsid w:val="00ED3BE7"/>
    <w:rsid w:val="00ED3FF4"/>
    <w:rsid w:val="00ED42E4"/>
    <w:rsid w:val="00ED440B"/>
    <w:rsid w:val="00ED4DD2"/>
    <w:rsid w:val="00ED4F7D"/>
    <w:rsid w:val="00ED4FCD"/>
    <w:rsid w:val="00ED5025"/>
    <w:rsid w:val="00ED52B8"/>
    <w:rsid w:val="00ED535A"/>
    <w:rsid w:val="00ED5457"/>
    <w:rsid w:val="00ED58AC"/>
    <w:rsid w:val="00ED5E48"/>
    <w:rsid w:val="00ED61BE"/>
    <w:rsid w:val="00ED61CC"/>
    <w:rsid w:val="00ED63E6"/>
    <w:rsid w:val="00ED643E"/>
    <w:rsid w:val="00ED656E"/>
    <w:rsid w:val="00ED665B"/>
    <w:rsid w:val="00ED6878"/>
    <w:rsid w:val="00ED761B"/>
    <w:rsid w:val="00ED7778"/>
    <w:rsid w:val="00ED7785"/>
    <w:rsid w:val="00EE0125"/>
    <w:rsid w:val="00EE0445"/>
    <w:rsid w:val="00EE1491"/>
    <w:rsid w:val="00EE195D"/>
    <w:rsid w:val="00EE1AB5"/>
    <w:rsid w:val="00EE1C02"/>
    <w:rsid w:val="00EE1E17"/>
    <w:rsid w:val="00EE23AB"/>
    <w:rsid w:val="00EE2735"/>
    <w:rsid w:val="00EE2FDF"/>
    <w:rsid w:val="00EE3743"/>
    <w:rsid w:val="00EE3992"/>
    <w:rsid w:val="00EE3D16"/>
    <w:rsid w:val="00EE41AD"/>
    <w:rsid w:val="00EE4328"/>
    <w:rsid w:val="00EE4B0B"/>
    <w:rsid w:val="00EE5180"/>
    <w:rsid w:val="00EE550A"/>
    <w:rsid w:val="00EE59A8"/>
    <w:rsid w:val="00EE5B80"/>
    <w:rsid w:val="00EE5EBD"/>
    <w:rsid w:val="00EE61DA"/>
    <w:rsid w:val="00EE6C52"/>
    <w:rsid w:val="00EE6F6A"/>
    <w:rsid w:val="00EE75FD"/>
    <w:rsid w:val="00EF0875"/>
    <w:rsid w:val="00EF0AB0"/>
    <w:rsid w:val="00EF0B42"/>
    <w:rsid w:val="00EF0B94"/>
    <w:rsid w:val="00EF0E89"/>
    <w:rsid w:val="00EF1C12"/>
    <w:rsid w:val="00EF224B"/>
    <w:rsid w:val="00EF2454"/>
    <w:rsid w:val="00EF24E5"/>
    <w:rsid w:val="00EF28A5"/>
    <w:rsid w:val="00EF2B62"/>
    <w:rsid w:val="00EF4274"/>
    <w:rsid w:val="00EF4794"/>
    <w:rsid w:val="00EF47C9"/>
    <w:rsid w:val="00EF4826"/>
    <w:rsid w:val="00EF4ED5"/>
    <w:rsid w:val="00EF4FE5"/>
    <w:rsid w:val="00EF5820"/>
    <w:rsid w:val="00EF58F7"/>
    <w:rsid w:val="00EF5DA4"/>
    <w:rsid w:val="00EF6209"/>
    <w:rsid w:val="00EF6246"/>
    <w:rsid w:val="00EF63E4"/>
    <w:rsid w:val="00EF649F"/>
    <w:rsid w:val="00EF7BCD"/>
    <w:rsid w:val="00F00625"/>
    <w:rsid w:val="00F00A29"/>
    <w:rsid w:val="00F00A5E"/>
    <w:rsid w:val="00F010CD"/>
    <w:rsid w:val="00F01486"/>
    <w:rsid w:val="00F0163B"/>
    <w:rsid w:val="00F0191D"/>
    <w:rsid w:val="00F019AE"/>
    <w:rsid w:val="00F0230D"/>
    <w:rsid w:val="00F02655"/>
    <w:rsid w:val="00F03291"/>
    <w:rsid w:val="00F032CC"/>
    <w:rsid w:val="00F03848"/>
    <w:rsid w:val="00F03A2F"/>
    <w:rsid w:val="00F03E59"/>
    <w:rsid w:val="00F041E3"/>
    <w:rsid w:val="00F04C62"/>
    <w:rsid w:val="00F052C5"/>
    <w:rsid w:val="00F05A54"/>
    <w:rsid w:val="00F05F8B"/>
    <w:rsid w:val="00F06B79"/>
    <w:rsid w:val="00F06DB6"/>
    <w:rsid w:val="00F071E4"/>
    <w:rsid w:val="00F07736"/>
    <w:rsid w:val="00F103E3"/>
    <w:rsid w:val="00F10A58"/>
    <w:rsid w:val="00F10ACD"/>
    <w:rsid w:val="00F11710"/>
    <w:rsid w:val="00F117B0"/>
    <w:rsid w:val="00F11F18"/>
    <w:rsid w:val="00F122EB"/>
    <w:rsid w:val="00F12426"/>
    <w:rsid w:val="00F12ACE"/>
    <w:rsid w:val="00F12FFA"/>
    <w:rsid w:val="00F1357F"/>
    <w:rsid w:val="00F1406F"/>
    <w:rsid w:val="00F14E21"/>
    <w:rsid w:val="00F152B8"/>
    <w:rsid w:val="00F1541A"/>
    <w:rsid w:val="00F15A02"/>
    <w:rsid w:val="00F15C3C"/>
    <w:rsid w:val="00F1647E"/>
    <w:rsid w:val="00F16A56"/>
    <w:rsid w:val="00F1730A"/>
    <w:rsid w:val="00F17853"/>
    <w:rsid w:val="00F208FB"/>
    <w:rsid w:val="00F20E64"/>
    <w:rsid w:val="00F21809"/>
    <w:rsid w:val="00F218D6"/>
    <w:rsid w:val="00F21C49"/>
    <w:rsid w:val="00F221C3"/>
    <w:rsid w:val="00F2230D"/>
    <w:rsid w:val="00F22972"/>
    <w:rsid w:val="00F22A3D"/>
    <w:rsid w:val="00F2318E"/>
    <w:rsid w:val="00F23DFD"/>
    <w:rsid w:val="00F24092"/>
    <w:rsid w:val="00F24128"/>
    <w:rsid w:val="00F24D65"/>
    <w:rsid w:val="00F25007"/>
    <w:rsid w:val="00F25842"/>
    <w:rsid w:val="00F25A70"/>
    <w:rsid w:val="00F26321"/>
    <w:rsid w:val="00F264F7"/>
    <w:rsid w:val="00F26806"/>
    <w:rsid w:val="00F26AF2"/>
    <w:rsid w:val="00F26B53"/>
    <w:rsid w:val="00F26C8D"/>
    <w:rsid w:val="00F26E63"/>
    <w:rsid w:val="00F26F4E"/>
    <w:rsid w:val="00F27157"/>
    <w:rsid w:val="00F27195"/>
    <w:rsid w:val="00F30307"/>
    <w:rsid w:val="00F30409"/>
    <w:rsid w:val="00F30EF8"/>
    <w:rsid w:val="00F30FC6"/>
    <w:rsid w:val="00F31642"/>
    <w:rsid w:val="00F317F9"/>
    <w:rsid w:val="00F321BD"/>
    <w:rsid w:val="00F32E2D"/>
    <w:rsid w:val="00F33003"/>
    <w:rsid w:val="00F33275"/>
    <w:rsid w:val="00F33E9A"/>
    <w:rsid w:val="00F33F70"/>
    <w:rsid w:val="00F343EB"/>
    <w:rsid w:val="00F34654"/>
    <w:rsid w:val="00F349E0"/>
    <w:rsid w:val="00F34ABF"/>
    <w:rsid w:val="00F353C1"/>
    <w:rsid w:val="00F35779"/>
    <w:rsid w:val="00F36392"/>
    <w:rsid w:val="00F36A82"/>
    <w:rsid w:val="00F36C1E"/>
    <w:rsid w:val="00F37008"/>
    <w:rsid w:val="00F37298"/>
    <w:rsid w:val="00F377C6"/>
    <w:rsid w:val="00F37C72"/>
    <w:rsid w:val="00F37D56"/>
    <w:rsid w:val="00F37FF3"/>
    <w:rsid w:val="00F40572"/>
    <w:rsid w:val="00F40C2D"/>
    <w:rsid w:val="00F41550"/>
    <w:rsid w:val="00F41C71"/>
    <w:rsid w:val="00F41C7D"/>
    <w:rsid w:val="00F41E72"/>
    <w:rsid w:val="00F42004"/>
    <w:rsid w:val="00F431CF"/>
    <w:rsid w:val="00F43859"/>
    <w:rsid w:val="00F44F4F"/>
    <w:rsid w:val="00F46B48"/>
    <w:rsid w:val="00F46D1D"/>
    <w:rsid w:val="00F46EF4"/>
    <w:rsid w:val="00F470E0"/>
    <w:rsid w:val="00F47EBC"/>
    <w:rsid w:val="00F50359"/>
    <w:rsid w:val="00F5069F"/>
    <w:rsid w:val="00F51543"/>
    <w:rsid w:val="00F517D4"/>
    <w:rsid w:val="00F51C6A"/>
    <w:rsid w:val="00F5203F"/>
    <w:rsid w:val="00F532E0"/>
    <w:rsid w:val="00F53384"/>
    <w:rsid w:val="00F53CA7"/>
    <w:rsid w:val="00F549B7"/>
    <w:rsid w:val="00F5521A"/>
    <w:rsid w:val="00F5544B"/>
    <w:rsid w:val="00F55CEB"/>
    <w:rsid w:val="00F55E5A"/>
    <w:rsid w:val="00F560CD"/>
    <w:rsid w:val="00F56937"/>
    <w:rsid w:val="00F56EFE"/>
    <w:rsid w:val="00F578EB"/>
    <w:rsid w:val="00F57B8B"/>
    <w:rsid w:val="00F605FC"/>
    <w:rsid w:val="00F60628"/>
    <w:rsid w:val="00F608E2"/>
    <w:rsid w:val="00F60A9F"/>
    <w:rsid w:val="00F622F7"/>
    <w:rsid w:val="00F62916"/>
    <w:rsid w:val="00F62A11"/>
    <w:rsid w:val="00F6301C"/>
    <w:rsid w:val="00F6361F"/>
    <w:rsid w:val="00F63808"/>
    <w:rsid w:val="00F63897"/>
    <w:rsid w:val="00F63C12"/>
    <w:rsid w:val="00F63D9A"/>
    <w:rsid w:val="00F63DCA"/>
    <w:rsid w:val="00F64634"/>
    <w:rsid w:val="00F64672"/>
    <w:rsid w:val="00F64820"/>
    <w:rsid w:val="00F64DE2"/>
    <w:rsid w:val="00F651A4"/>
    <w:rsid w:val="00F6544F"/>
    <w:rsid w:val="00F65812"/>
    <w:rsid w:val="00F65A2E"/>
    <w:rsid w:val="00F65ACE"/>
    <w:rsid w:val="00F65DCE"/>
    <w:rsid w:val="00F65F28"/>
    <w:rsid w:val="00F661C2"/>
    <w:rsid w:val="00F6625C"/>
    <w:rsid w:val="00F66421"/>
    <w:rsid w:val="00F66847"/>
    <w:rsid w:val="00F66D11"/>
    <w:rsid w:val="00F66DE8"/>
    <w:rsid w:val="00F67DAF"/>
    <w:rsid w:val="00F7006D"/>
    <w:rsid w:val="00F700C9"/>
    <w:rsid w:val="00F712F9"/>
    <w:rsid w:val="00F714F6"/>
    <w:rsid w:val="00F71685"/>
    <w:rsid w:val="00F717EA"/>
    <w:rsid w:val="00F71DDF"/>
    <w:rsid w:val="00F72117"/>
    <w:rsid w:val="00F72928"/>
    <w:rsid w:val="00F735FE"/>
    <w:rsid w:val="00F73693"/>
    <w:rsid w:val="00F73F31"/>
    <w:rsid w:val="00F74486"/>
    <w:rsid w:val="00F748C7"/>
    <w:rsid w:val="00F74CD1"/>
    <w:rsid w:val="00F756E0"/>
    <w:rsid w:val="00F75CC3"/>
    <w:rsid w:val="00F76067"/>
    <w:rsid w:val="00F76271"/>
    <w:rsid w:val="00F762DD"/>
    <w:rsid w:val="00F76328"/>
    <w:rsid w:val="00F76514"/>
    <w:rsid w:val="00F76837"/>
    <w:rsid w:val="00F7739A"/>
    <w:rsid w:val="00F77C3E"/>
    <w:rsid w:val="00F80F94"/>
    <w:rsid w:val="00F81394"/>
    <w:rsid w:val="00F8193B"/>
    <w:rsid w:val="00F81D68"/>
    <w:rsid w:val="00F81E75"/>
    <w:rsid w:val="00F8244A"/>
    <w:rsid w:val="00F82A54"/>
    <w:rsid w:val="00F82AA4"/>
    <w:rsid w:val="00F82FA2"/>
    <w:rsid w:val="00F833B7"/>
    <w:rsid w:val="00F83C0B"/>
    <w:rsid w:val="00F83EDA"/>
    <w:rsid w:val="00F84002"/>
    <w:rsid w:val="00F847BD"/>
    <w:rsid w:val="00F84B7B"/>
    <w:rsid w:val="00F84BD9"/>
    <w:rsid w:val="00F84FBD"/>
    <w:rsid w:val="00F8517D"/>
    <w:rsid w:val="00F8524E"/>
    <w:rsid w:val="00F85B3B"/>
    <w:rsid w:val="00F85E5D"/>
    <w:rsid w:val="00F876EA"/>
    <w:rsid w:val="00F8798A"/>
    <w:rsid w:val="00F87ABA"/>
    <w:rsid w:val="00F90228"/>
    <w:rsid w:val="00F904A2"/>
    <w:rsid w:val="00F90D2A"/>
    <w:rsid w:val="00F90DDC"/>
    <w:rsid w:val="00F915A1"/>
    <w:rsid w:val="00F92586"/>
    <w:rsid w:val="00F9296D"/>
    <w:rsid w:val="00F92BAB"/>
    <w:rsid w:val="00F92E28"/>
    <w:rsid w:val="00F93017"/>
    <w:rsid w:val="00F9337E"/>
    <w:rsid w:val="00F9343A"/>
    <w:rsid w:val="00F93DFD"/>
    <w:rsid w:val="00F940AC"/>
    <w:rsid w:val="00F94AC0"/>
    <w:rsid w:val="00F94DB7"/>
    <w:rsid w:val="00F95184"/>
    <w:rsid w:val="00F959B9"/>
    <w:rsid w:val="00F959E6"/>
    <w:rsid w:val="00F95B10"/>
    <w:rsid w:val="00F9630C"/>
    <w:rsid w:val="00F965EE"/>
    <w:rsid w:val="00F966DB"/>
    <w:rsid w:val="00F9682A"/>
    <w:rsid w:val="00F96CC8"/>
    <w:rsid w:val="00F97662"/>
    <w:rsid w:val="00FA0277"/>
    <w:rsid w:val="00FA02D2"/>
    <w:rsid w:val="00FA08F5"/>
    <w:rsid w:val="00FA1038"/>
    <w:rsid w:val="00FA25AA"/>
    <w:rsid w:val="00FA27E6"/>
    <w:rsid w:val="00FA29EB"/>
    <w:rsid w:val="00FA2E56"/>
    <w:rsid w:val="00FA336C"/>
    <w:rsid w:val="00FA3E20"/>
    <w:rsid w:val="00FA3E28"/>
    <w:rsid w:val="00FA4699"/>
    <w:rsid w:val="00FA47B8"/>
    <w:rsid w:val="00FA4F33"/>
    <w:rsid w:val="00FA5022"/>
    <w:rsid w:val="00FA50EE"/>
    <w:rsid w:val="00FA51F8"/>
    <w:rsid w:val="00FA5469"/>
    <w:rsid w:val="00FA5A21"/>
    <w:rsid w:val="00FA5C5F"/>
    <w:rsid w:val="00FA5CB7"/>
    <w:rsid w:val="00FA5FD5"/>
    <w:rsid w:val="00FA5FFB"/>
    <w:rsid w:val="00FA68CE"/>
    <w:rsid w:val="00FA7934"/>
    <w:rsid w:val="00FA7F07"/>
    <w:rsid w:val="00FB00DE"/>
    <w:rsid w:val="00FB0740"/>
    <w:rsid w:val="00FB0AE6"/>
    <w:rsid w:val="00FB0C28"/>
    <w:rsid w:val="00FB1313"/>
    <w:rsid w:val="00FB20C9"/>
    <w:rsid w:val="00FB2743"/>
    <w:rsid w:val="00FB276C"/>
    <w:rsid w:val="00FB28C6"/>
    <w:rsid w:val="00FB2E8A"/>
    <w:rsid w:val="00FB2F08"/>
    <w:rsid w:val="00FB3160"/>
    <w:rsid w:val="00FB3276"/>
    <w:rsid w:val="00FB3828"/>
    <w:rsid w:val="00FB3892"/>
    <w:rsid w:val="00FB43CF"/>
    <w:rsid w:val="00FB4458"/>
    <w:rsid w:val="00FB4A6A"/>
    <w:rsid w:val="00FB5432"/>
    <w:rsid w:val="00FB58E0"/>
    <w:rsid w:val="00FB5CFD"/>
    <w:rsid w:val="00FB633D"/>
    <w:rsid w:val="00FB6370"/>
    <w:rsid w:val="00FB64D7"/>
    <w:rsid w:val="00FB67DF"/>
    <w:rsid w:val="00FB6C3D"/>
    <w:rsid w:val="00FB731B"/>
    <w:rsid w:val="00FB743C"/>
    <w:rsid w:val="00FC0427"/>
    <w:rsid w:val="00FC0684"/>
    <w:rsid w:val="00FC0A90"/>
    <w:rsid w:val="00FC0CA4"/>
    <w:rsid w:val="00FC0E5B"/>
    <w:rsid w:val="00FC11EF"/>
    <w:rsid w:val="00FC201D"/>
    <w:rsid w:val="00FC2939"/>
    <w:rsid w:val="00FC2B2E"/>
    <w:rsid w:val="00FC2F78"/>
    <w:rsid w:val="00FC3811"/>
    <w:rsid w:val="00FC3B5E"/>
    <w:rsid w:val="00FC4212"/>
    <w:rsid w:val="00FC4A38"/>
    <w:rsid w:val="00FC5747"/>
    <w:rsid w:val="00FC5BA3"/>
    <w:rsid w:val="00FC5FC3"/>
    <w:rsid w:val="00FC6264"/>
    <w:rsid w:val="00FC73FB"/>
    <w:rsid w:val="00FC77A4"/>
    <w:rsid w:val="00FC78AF"/>
    <w:rsid w:val="00FC7AF9"/>
    <w:rsid w:val="00FC7CA1"/>
    <w:rsid w:val="00FD05F8"/>
    <w:rsid w:val="00FD0C6C"/>
    <w:rsid w:val="00FD0E97"/>
    <w:rsid w:val="00FD1002"/>
    <w:rsid w:val="00FD108A"/>
    <w:rsid w:val="00FD1438"/>
    <w:rsid w:val="00FD14F4"/>
    <w:rsid w:val="00FD1B16"/>
    <w:rsid w:val="00FD2352"/>
    <w:rsid w:val="00FD307B"/>
    <w:rsid w:val="00FD32A8"/>
    <w:rsid w:val="00FD3AC5"/>
    <w:rsid w:val="00FD58F9"/>
    <w:rsid w:val="00FD5C0D"/>
    <w:rsid w:val="00FD5E31"/>
    <w:rsid w:val="00FD5F01"/>
    <w:rsid w:val="00FD5F8A"/>
    <w:rsid w:val="00FD664C"/>
    <w:rsid w:val="00FD6750"/>
    <w:rsid w:val="00FD6B67"/>
    <w:rsid w:val="00FD6DDD"/>
    <w:rsid w:val="00FD767E"/>
    <w:rsid w:val="00FD7BD7"/>
    <w:rsid w:val="00FD7FBD"/>
    <w:rsid w:val="00FE078A"/>
    <w:rsid w:val="00FE0E62"/>
    <w:rsid w:val="00FE1AA4"/>
    <w:rsid w:val="00FE1DB4"/>
    <w:rsid w:val="00FE226B"/>
    <w:rsid w:val="00FE23C0"/>
    <w:rsid w:val="00FE2C38"/>
    <w:rsid w:val="00FE2F3D"/>
    <w:rsid w:val="00FE36C3"/>
    <w:rsid w:val="00FE39B7"/>
    <w:rsid w:val="00FE3F98"/>
    <w:rsid w:val="00FE41CD"/>
    <w:rsid w:val="00FE44DB"/>
    <w:rsid w:val="00FE4BE9"/>
    <w:rsid w:val="00FE4C75"/>
    <w:rsid w:val="00FE4E71"/>
    <w:rsid w:val="00FE4E94"/>
    <w:rsid w:val="00FE5FB0"/>
    <w:rsid w:val="00FE5FB2"/>
    <w:rsid w:val="00FE65EC"/>
    <w:rsid w:val="00FE678C"/>
    <w:rsid w:val="00FE6817"/>
    <w:rsid w:val="00FE68D7"/>
    <w:rsid w:val="00FE68E4"/>
    <w:rsid w:val="00FE6A43"/>
    <w:rsid w:val="00FE6ACF"/>
    <w:rsid w:val="00FE6EA5"/>
    <w:rsid w:val="00FE7B9F"/>
    <w:rsid w:val="00FF04A0"/>
    <w:rsid w:val="00FF10AE"/>
    <w:rsid w:val="00FF13EB"/>
    <w:rsid w:val="00FF2EF1"/>
    <w:rsid w:val="00FF3002"/>
    <w:rsid w:val="00FF30B3"/>
    <w:rsid w:val="00FF34A3"/>
    <w:rsid w:val="00FF381E"/>
    <w:rsid w:val="00FF41E1"/>
    <w:rsid w:val="00FF43E3"/>
    <w:rsid w:val="00FF4757"/>
    <w:rsid w:val="00FF4844"/>
    <w:rsid w:val="00FF4924"/>
    <w:rsid w:val="00FF493F"/>
    <w:rsid w:val="00FF4EAE"/>
    <w:rsid w:val="00FF52D7"/>
    <w:rsid w:val="00FF5561"/>
    <w:rsid w:val="00FF5870"/>
    <w:rsid w:val="00FF58FE"/>
    <w:rsid w:val="00FF6329"/>
    <w:rsid w:val="00FF6550"/>
    <w:rsid w:val="00FF7277"/>
    <w:rsid w:val="00FF7424"/>
    <w:rsid w:val="00FF7763"/>
    <w:rsid w:val="00FF7B39"/>
    <w:rsid w:val="00FF7B61"/>
    <w:rsid w:val="00FF7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6B684"/>
  <w15:chartTrackingRefBased/>
  <w15:docId w15:val="{ECB74BE2-41E4-4A35-98AA-101DA1807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4A2EB8"/>
    <w:pPr>
      <w:keepNext/>
      <w:numPr>
        <w:ilvl w:val="1"/>
        <w:numId w:val="6"/>
      </w:numPr>
      <w:spacing w:before="360" w:after="60"/>
      <w:outlineLvl w:val="1"/>
    </w:pPr>
    <w:rPr>
      <w:color w:val="000000"/>
      <w:sz w:val="44"/>
    </w:rPr>
  </w:style>
  <w:style w:type="paragraph" w:styleId="Heading3">
    <w:name w:val="heading 3"/>
    <w:basedOn w:val="Normal"/>
    <w:next w:val="Normal"/>
    <w:qFormat/>
    <w:rsid w:val="004A2EB8"/>
    <w:pPr>
      <w:keepNext/>
      <w:widowControl w:val="0"/>
      <w:numPr>
        <w:ilvl w:val="2"/>
        <w:numId w:val="6"/>
      </w:numPr>
      <w:spacing w:before="320" w:after="60"/>
      <w:outlineLvl w:val="2"/>
    </w:pPr>
    <w:rPr>
      <w:caps/>
      <w:color w:val="000000"/>
      <w:sz w:val="28"/>
    </w:rPr>
  </w:style>
  <w:style w:type="paragraph" w:styleId="Heading4">
    <w:name w:val="heading 4"/>
    <w:basedOn w:val="Normal"/>
    <w:next w:val="Normal"/>
    <w:qFormat/>
    <w:rsid w:val="004A2EB8"/>
    <w:pPr>
      <w:keepNext/>
      <w:widowControl w:val="0"/>
      <w:numPr>
        <w:ilvl w:val="3"/>
        <w:numId w:val="6"/>
      </w:numPr>
      <w:spacing w:before="240" w:after="40"/>
      <w:outlineLvl w:val="3"/>
    </w:pPr>
    <w:rPr>
      <w:b/>
      <w:i/>
      <w:color w:val="000000"/>
    </w:rPr>
  </w:style>
  <w:style w:type="paragraph" w:styleId="Heading5">
    <w:name w:val="heading 5"/>
    <w:basedOn w:val="Normal"/>
    <w:next w:val="Normal"/>
    <w:qFormat/>
    <w:rsid w:val="004A2EB8"/>
    <w:pPr>
      <w:keepNext/>
      <w:numPr>
        <w:ilvl w:val="4"/>
        <w:numId w:val="6"/>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4A2EB8"/>
    <w:pPr>
      <w:numPr>
        <w:ilvl w:val="6"/>
        <w:numId w:val="6"/>
      </w:numPr>
      <w:spacing w:after="60"/>
      <w:outlineLvl w:val="6"/>
    </w:pPr>
    <w:rPr>
      <w:color w:val="000000"/>
      <w:sz w:val="20"/>
    </w:rPr>
  </w:style>
  <w:style w:type="paragraph" w:styleId="Heading8">
    <w:name w:val="heading 8"/>
    <w:basedOn w:val="Normal"/>
    <w:next w:val="Normal"/>
    <w:qFormat/>
    <w:rsid w:val="004A2EB8"/>
    <w:pPr>
      <w:numPr>
        <w:ilvl w:val="7"/>
        <w:numId w:val="6"/>
      </w:numPr>
      <w:spacing w:before="140" w:after="20"/>
      <w:outlineLvl w:val="7"/>
    </w:pPr>
    <w:rPr>
      <w:i/>
      <w:color w:val="000000"/>
      <w:sz w:val="18"/>
    </w:rPr>
  </w:style>
  <w:style w:type="paragraph" w:styleId="Heading9">
    <w:name w:val="heading 9"/>
    <w:basedOn w:val="Normal"/>
    <w:next w:val="Normal"/>
    <w:qFormat/>
    <w:rsid w:val="004A2EB8"/>
    <w:pPr>
      <w:keepNext/>
      <w:widowControl w:val="0"/>
      <w:numPr>
        <w:ilvl w:val="8"/>
        <w:numId w:val="6"/>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1"/>
      </w:numPr>
      <w:spacing w:before="80"/>
      <w:ind w:right="369"/>
    </w:pPr>
  </w:style>
  <w:style w:type="paragraph" w:customStyle="1" w:styleId="Nlisti0">
    <w:name w:val="N_list (i)"/>
    <w:basedOn w:val="Normal"/>
    <w:pPr>
      <w:numPr>
        <w:ilvl w:val="2"/>
        <w:numId w:val="7"/>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tabs>
        <w:tab w:val="left" w:pos="851"/>
      </w:tabs>
      <w:spacing w:before="60" w:after="60"/>
      <w:ind w:left="34"/>
    </w:pPr>
    <w:rPr>
      <w:sz w:val="20"/>
    </w:rPr>
  </w:style>
  <w:style w:type="character" w:styleId="PageNumber">
    <w:name w:val="page number"/>
    <w:rsid w:val="007C1DBC"/>
    <w:rPr>
      <w:rFonts w:ascii="Verdana" w:hAnsi="Verdana"/>
      <w:sz w:val="18"/>
    </w:rPr>
  </w:style>
  <w:style w:type="paragraph" w:customStyle="1" w:styleId="Nlisti">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C8740F"/>
    <w:pPr>
      <w:keepNext w:val="0"/>
      <w:widowControl/>
      <w:numPr>
        <w:numId w:val="6"/>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9B7BD4"/>
    <w:pPr>
      <w:numPr>
        <w:numId w:val="8"/>
      </w:numPr>
      <w:tabs>
        <w:tab w:val="clear" w:pos="1152"/>
        <w:tab w:val="num" w:pos="1080"/>
      </w:tabs>
      <w:spacing w:before="120"/>
      <w:ind w:left="1080" w:hanging="648"/>
    </w:pPr>
    <w:rPr>
      <w:rFonts w:ascii="Verdana" w:hAnsi="Verdana"/>
      <w:sz w:val="22"/>
    </w:rPr>
  </w:style>
  <w:style w:type="paragraph" w:customStyle="1" w:styleId="Conditions2">
    <w:name w:val="Conditions2"/>
    <w:rsid w:val="009B7BD4"/>
    <w:pPr>
      <w:numPr>
        <w:numId w:val="7"/>
      </w:numPr>
      <w:tabs>
        <w:tab w:val="clear" w:pos="1080"/>
        <w:tab w:val="left" w:pos="1620"/>
      </w:tabs>
      <w:spacing w:before="60"/>
      <w:ind w:left="1620" w:hanging="54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link w:val="FootnoteTextChar"/>
    <w:semiHidden/>
    <w:rsid w:val="006F6496"/>
    <w:rPr>
      <w:sz w:val="16"/>
    </w:rPr>
  </w:style>
  <w:style w:type="character" w:styleId="Hyperlink">
    <w:name w:val="Hyperlink"/>
    <w:rsid w:val="008A03E3"/>
    <w:rPr>
      <w:color w:val="0000FF"/>
      <w:u w:val="single"/>
    </w:rPr>
  </w:style>
  <w:style w:type="character" w:styleId="FootnoteReference">
    <w:name w:val="footnote reference"/>
    <w:semiHidden/>
    <w:rsid w:val="00DF05AB"/>
    <w:rPr>
      <w:vertAlign w:val="superscript"/>
    </w:rPr>
  </w:style>
  <w:style w:type="paragraph" w:styleId="BalloonText">
    <w:name w:val="Balloon Text"/>
    <w:basedOn w:val="Normal"/>
    <w:link w:val="BalloonTextChar"/>
    <w:rsid w:val="008950AD"/>
    <w:rPr>
      <w:rFonts w:ascii="Tahoma" w:hAnsi="Tahoma" w:cs="Tahoma"/>
      <w:sz w:val="16"/>
      <w:szCs w:val="16"/>
    </w:rPr>
  </w:style>
  <w:style w:type="character" w:customStyle="1" w:styleId="BalloonTextChar">
    <w:name w:val="Balloon Text Char"/>
    <w:link w:val="BalloonText"/>
    <w:rsid w:val="008950AD"/>
    <w:rPr>
      <w:rFonts w:ascii="Tahoma" w:hAnsi="Tahoma" w:cs="Tahoma"/>
      <w:sz w:val="16"/>
      <w:szCs w:val="16"/>
    </w:rPr>
  </w:style>
  <w:style w:type="paragraph" w:customStyle="1" w:styleId="Default">
    <w:name w:val="Default"/>
    <w:rsid w:val="00C54F5A"/>
    <w:pPr>
      <w:autoSpaceDE w:val="0"/>
      <w:autoSpaceDN w:val="0"/>
      <w:adjustRightInd w:val="0"/>
    </w:pPr>
    <w:rPr>
      <w:rFonts w:ascii="Verdana" w:hAnsi="Verdana" w:cs="Verdana"/>
      <w:color w:val="000000"/>
      <w:sz w:val="24"/>
      <w:szCs w:val="24"/>
    </w:rPr>
  </w:style>
  <w:style w:type="character" w:customStyle="1" w:styleId="FootnoteTextChar">
    <w:name w:val="Footnote Text Char"/>
    <w:link w:val="FootnoteText"/>
    <w:semiHidden/>
    <w:rsid w:val="0018261F"/>
    <w:rPr>
      <w:rFonts w:ascii="Verdana" w:hAnsi="Verdana"/>
      <w:sz w:val="16"/>
    </w:rPr>
  </w:style>
  <w:style w:type="paragraph" w:styleId="ListParagraph">
    <w:name w:val="List Paragraph"/>
    <w:basedOn w:val="Normal"/>
    <w:uiPriority w:val="34"/>
    <w:qFormat/>
    <w:rsid w:val="001E1FEE"/>
    <w:pPr>
      <w:ind w:left="720"/>
    </w:pPr>
  </w:style>
  <w:style w:type="character" w:customStyle="1" w:styleId="Style1Char">
    <w:name w:val="Style1 Char"/>
    <w:link w:val="Style1"/>
    <w:rsid w:val="00241B36"/>
    <w:rPr>
      <w:rFonts w:ascii="Verdana" w:hAnsi="Verdana"/>
      <w:color w:val="000000"/>
      <w:kern w:val="28"/>
      <w:sz w:val="22"/>
    </w:rPr>
  </w:style>
  <w:style w:type="character" w:customStyle="1" w:styleId="legpblocktitle">
    <w:name w:val="legpblocktitle"/>
    <w:basedOn w:val="DefaultParagraphFont"/>
    <w:rsid w:val="00D74300"/>
  </w:style>
  <w:style w:type="paragraph" w:customStyle="1" w:styleId="legclearfix">
    <w:name w:val="legclearfix"/>
    <w:basedOn w:val="Normal"/>
    <w:rsid w:val="00D74300"/>
    <w:pPr>
      <w:spacing w:before="100" w:beforeAutospacing="1" w:after="100" w:afterAutospacing="1"/>
    </w:pPr>
    <w:rPr>
      <w:rFonts w:ascii="Times New Roman" w:hAnsi="Times New Roman"/>
      <w:sz w:val="24"/>
      <w:szCs w:val="24"/>
    </w:rPr>
  </w:style>
  <w:style w:type="character" w:customStyle="1" w:styleId="legds">
    <w:name w:val="legds"/>
    <w:basedOn w:val="DefaultParagraphFont"/>
    <w:rsid w:val="00D74300"/>
  </w:style>
  <w:style w:type="character" w:customStyle="1" w:styleId="legchangedelimiter">
    <w:name w:val="legchangedelimiter"/>
    <w:basedOn w:val="DefaultParagraphFont"/>
    <w:rsid w:val="00D74300"/>
  </w:style>
  <w:style w:type="character" w:customStyle="1" w:styleId="legaddition">
    <w:name w:val="legaddition"/>
    <w:basedOn w:val="DefaultParagraphFont"/>
    <w:rsid w:val="00D74300"/>
  </w:style>
  <w:style w:type="paragraph" w:styleId="Revision">
    <w:name w:val="Revision"/>
    <w:hidden/>
    <w:uiPriority w:val="99"/>
    <w:semiHidden/>
    <w:rsid w:val="002835B8"/>
    <w:rPr>
      <w:rFonts w:ascii="Verdana" w:hAnsi="Verdana"/>
      <w:sz w:val="22"/>
    </w:rPr>
  </w:style>
  <w:style w:type="numbering" w:customStyle="1" w:styleId="StylesList">
    <w:name w:val="StylesList"/>
    <w:uiPriority w:val="99"/>
    <w:rsid w:val="00C14BB9"/>
    <w:pPr>
      <w:numPr>
        <w:numId w:val="18"/>
      </w:numPr>
    </w:pPr>
  </w:style>
  <w:style w:type="character" w:styleId="CommentReference">
    <w:name w:val="annotation reference"/>
    <w:basedOn w:val="DefaultParagraphFont"/>
    <w:rsid w:val="007703F1"/>
    <w:rPr>
      <w:sz w:val="16"/>
      <w:szCs w:val="16"/>
    </w:rPr>
  </w:style>
  <w:style w:type="paragraph" w:styleId="CommentText">
    <w:name w:val="annotation text"/>
    <w:basedOn w:val="Normal"/>
    <w:link w:val="CommentTextChar"/>
    <w:rsid w:val="007703F1"/>
    <w:rPr>
      <w:sz w:val="20"/>
    </w:rPr>
  </w:style>
  <w:style w:type="character" w:customStyle="1" w:styleId="CommentTextChar">
    <w:name w:val="Comment Text Char"/>
    <w:basedOn w:val="DefaultParagraphFont"/>
    <w:link w:val="CommentText"/>
    <w:rsid w:val="007703F1"/>
    <w:rPr>
      <w:rFonts w:ascii="Verdana" w:hAnsi="Verdana"/>
    </w:rPr>
  </w:style>
  <w:style w:type="paragraph" w:styleId="CommentSubject">
    <w:name w:val="annotation subject"/>
    <w:basedOn w:val="CommentText"/>
    <w:next w:val="CommentText"/>
    <w:link w:val="CommentSubjectChar"/>
    <w:rsid w:val="007703F1"/>
    <w:rPr>
      <w:b/>
      <w:bCs/>
    </w:rPr>
  </w:style>
  <w:style w:type="character" w:customStyle="1" w:styleId="CommentSubjectChar">
    <w:name w:val="Comment Subject Char"/>
    <w:basedOn w:val="CommentTextChar"/>
    <w:link w:val="CommentSubject"/>
    <w:rsid w:val="007703F1"/>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623143">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291059990">
      <w:bodyDiv w:val="1"/>
      <w:marLeft w:val="0"/>
      <w:marRight w:val="0"/>
      <w:marTop w:val="0"/>
      <w:marBottom w:val="0"/>
      <w:divBdr>
        <w:top w:val="none" w:sz="0" w:space="0" w:color="auto"/>
        <w:left w:val="none" w:sz="0" w:space="0" w:color="auto"/>
        <w:bottom w:val="none" w:sz="0" w:space="0" w:color="auto"/>
        <w:right w:val="none" w:sz="0" w:space="0" w:color="auto"/>
      </w:divBdr>
    </w:div>
    <w:div w:id="1291395076">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825315008">
      <w:bodyDiv w:val="1"/>
      <w:marLeft w:val="0"/>
      <w:marRight w:val="0"/>
      <w:marTop w:val="0"/>
      <w:marBottom w:val="0"/>
      <w:divBdr>
        <w:top w:val="none" w:sz="0" w:space="0" w:color="auto"/>
        <w:left w:val="none" w:sz="0" w:space="0" w:color="auto"/>
        <w:bottom w:val="none" w:sz="0" w:space="0" w:color="auto"/>
        <w:right w:val="none" w:sz="0" w:space="0" w:color="auto"/>
      </w:divBdr>
    </w:div>
    <w:div w:id="2126190831">
      <w:bodyDiv w:val="1"/>
      <w:marLeft w:val="0"/>
      <w:marRight w:val="0"/>
      <w:marTop w:val="0"/>
      <w:marBottom w:val="0"/>
      <w:divBdr>
        <w:top w:val="none" w:sz="0" w:space="0" w:color="auto"/>
        <w:left w:val="none" w:sz="0" w:space="0" w:color="auto"/>
        <w:bottom w:val="none" w:sz="0" w:space="0" w:color="auto"/>
        <w:right w:val="none" w:sz="0" w:space="0" w:color="auto"/>
      </w:divBdr>
    </w:div>
    <w:div w:id="21455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ecision%20templates\casework\Decis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8270c081-d9f3-48ae-83c7-c2320a8ca25c"/>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0DDB5-728D-43BE-843B-A1209BA4B3AE}">
  <ds:schemaRefs>
    <ds:schemaRef ds:uri="http://schemas.microsoft.com/office/2006/metadata/properties"/>
    <ds:schemaRef ds:uri="http://schemas.microsoft.com/office/infopath/2007/PartnerControls"/>
    <ds:schemaRef ds:uri="c9a31704-8876-44e3-a39c-721bd2a9d2da"/>
  </ds:schemaRefs>
</ds:datastoreItem>
</file>

<file path=customXml/itemProps2.xml><?xml version="1.0" encoding="utf-8"?>
<ds:datastoreItem xmlns:ds="http://schemas.openxmlformats.org/officeDocument/2006/customXml" ds:itemID="{89A7BDBC-ADEF-4812-BA18-FBF5766D181F}">
  <ds:schemaRefs>
    <ds:schemaRef ds:uri="http://schemas.microsoft.com/sharepoint/v3/contenttype/forms"/>
  </ds:schemaRefs>
</ds:datastoreItem>
</file>

<file path=customXml/itemProps3.xml><?xml version="1.0" encoding="utf-8"?>
<ds:datastoreItem xmlns:ds="http://schemas.openxmlformats.org/officeDocument/2006/customXml" ds:itemID="{B7F0A8A3-F3EB-4B75-9C37-1540FB6E42A3}"/>
</file>

<file path=customXml/itemProps4.xml><?xml version="1.0" encoding="utf-8"?>
<ds:datastoreItem xmlns:ds="http://schemas.openxmlformats.org/officeDocument/2006/customXml" ds:itemID="{18444705-F032-4E1A-AE70-E5B4F3AD51F6}">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FC98F269-F117-43AF-B391-30383AC1B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Decisions</Template>
  <TotalTime>417</TotalTime>
  <Pages>7</Pages>
  <Words>1893</Words>
  <Characters>10795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SCH14A</vt:lpstr>
    </vt:vector>
  </TitlesOfParts>
  <Manager>John Braithwaite</Manager>
  <Company>The Planning Inspectorate</Company>
  <LinksUpToDate>false</LinksUpToDate>
  <CharactersWithSpaces>12663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SCH14A</dc:title>
  <dc:subject>High Hedges</dc:subject>
  <dc:creator>Annmarie.Behn.UK@planninginspectorate.gov.uk</dc:creator>
  <cp:keywords/>
  <cp:lastModifiedBy>McPhail, Zoe</cp:lastModifiedBy>
  <cp:revision>251</cp:revision>
  <cp:lastPrinted>2026-03-27T10:09:00Z</cp:lastPrinted>
  <dcterms:created xsi:type="dcterms:W3CDTF">2026-05-29T08:14:00Z</dcterms:created>
  <dcterms:modified xsi:type="dcterms:W3CDTF">2026-07-24T12:47:00Z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RDSDocumentType">
    <vt:lpwstr>Appeal Decision</vt:lpwstr>
  </property>
  <property fmtid="{D5CDD505-2E9C-101B-9397-08002B2CF9AE}" pid="6" name="DRDSLanguage">
    <vt:lpwstr>English</vt:lpwstr>
  </property>
  <property fmtid="{D5CDD505-2E9C-101B-9397-08002B2CF9AE}" pid="7" name="DRDSShortForm">
    <vt:lpwstr>Yes</vt:lpwstr>
  </property>
  <property fmtid="{D5CDD505-2E9C-101B-9397-08002B2CF9AE}" pid="8" name="docIndexRef">
    <vt:lpwstr>d6cdbfd3-d9a1-42bf-ab51-fec28fd0e769</vt:lpwstr>
  </property>
  <property fmtid="{D5CDD505-2E9C-101B-9397-08002B2CF9AE}" pid="9" name="bjSaver">
    <vt:lpwstr>lqVymMwUyseVxqE7HRT8YhjGAS4dEbxv</vt:lpwstr>
  </property>
  <property fmtid="{D5CDD505-2E9C-101B-9397-08002B2CF9AE}" pid="10" name="bjDocumentSecurityLabel">
    <vt:lpwstr>No Marking</vt:lpwstr>
  </property>
  <property fmtid="{D5CDD505-2E9C-101B-9397-08002B2CF9AE}" pid="11" name="ContentTypeId">
    <vt:lpwstr>0x0101002AA54CDEF871A647AC44520C841F1B03</vt:lpwstr>
  </property>
  <property fmtid="{D5CDD505-2E9C-101B-9397-08002B2CF9AE}" pid="12" name="MediaServiceImageTags">
    <vt:lpwstr/>
  </property>
</Properties>
</file>