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516D" w14:textId="644BF531" w:rsidR="0080600F" w:rsidRPr="00A5547D" w:rsidRDefault="001A37F1" w:rsidP="0080600F">
      <w:r w:rsidRPr="00370DB7">
        <w:rPr>
          <w:noProof/>
        </w:rPr>
        <w:drawing>
          <wp:inline distT="0" distB="0" distL="0" distR="0" wp14:anchorId="510A4D9D" wp14:editId="4486CA2B">
            <wp:extent cx="3295291" cy="484967"/>
            <wp:effectExtent l="0" t="0" r="635" b="0"/>
            <wp:docPr id="189970157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LOGO"/>
                    <pic:cNvPicPr/>
                  </pic:nvPicPr>
                  <pic:blipFill>
                    <a:blip r:embed="rId12"/>
                    <a:stretch>
                      <a:fillRect/>
                    </a:stretch>
                  </pic:blipFill>
                  <pic:spPr>
                    <a:xfrm>
                      <a:off x="0" y="0"/>
                      <a:ext cx="3402895" cy="500803"/>
                    </a:xfrm>
                    <a:prstGeom prst="rect">
                      <a:avLst/>
                    </a:prstGeom>
                  </pic:spPr>
                </pic:pic>
              </a:graphicData>
            </a:graphic>
          </wp:inline>
        </w:drawing>
      </w:r>
    </w:p>
    <w:p w14:paraId="4948B1B7" w14:textId="77777777" w:rsidR="0080600F" w:rsidRPr="00A5547D" w:rsidRDefault="0080600F" w:rsidP="0080600F">
      <w:pPr>
        <w:rPr>
          <w:sz w:val="8"/>
          <w:szCs w:val="8"/>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4625F" w:rsidRPr="00A5547D" w14:paraId="390669A2" w14:textId="77777777" w:rsidTr="00896B96">
        <w:trPr>
          <w:cantSplit/>
          <w:trHeight w:val="659"/>
        </w:trPr>
        <w:tc>
          <w:tcPr>
            <w:tcW w:w="9356" w:type="dxa"/>
          </w:tcPr>
          <w:p w14:paraId="04D6A1B6" w14:textId="77777777" w:rsidR="0004625F" w:rsidRPr="001A37F1" w:rsidRDefault="00896B96" w:rsidP="00E179A8">
            <w:pPr>
              <w:spacing w:before="120"/>
              <w:ind w:left="-108" w:right="34"/>
              <w:rPr>
                <w:rFonts w:ascii="Arial" w:hAnsi="Arial" w:cs="Arial"/>
                <w:b/>
                <w:color w:val="000000"/>
                <w:sz w:val="40"/>
                <w:szCs w:val="40"/>
              </w:rPr>
            </w:pPr>
            <w:bookmarkStart w:id="0" w:name="bmkTable00"/>
            <w:bookmarkEnd w:id="0"/>
            <w:r w:rsidRPr="001A37F1">
              <w:rPr>
                <w:rFonts w:ascii="Arial" w:hAnsi="Arial" w:cs="Arial"/>
                <w:b/>
                <w:color w:val="000000"/>
                <w:sz w:val="40"/>
                <w:szCs w:val="40"/>
              </w:rPr>
              <w:t>Appeal Decision</w:t>
            </w:r>
          </w:p>
        </w:tc>
      </w:tr>
      <w:tr w:rsidR="00D72B1E" w:rsidRPr="00DB7682" w14:paraId="2CA0BDF5" w14:textId="77777777" w:rsidTr="007F63EF">
        <w:trPr>
          <w:cantSplit/>
          <w:trHeight w:val="374"/>
        </w:trPr>
        <w:tc>
          <w:tcPr>
            <w:tcW w:w="9356" w:type="dxa"/>
          </w:tcPr>
          <w:p w14:paraId="24AA197E" w14:textId="6F5EC92D" w:rsidR="00D72B1E" w:rsidRPr="00E21B6C" w:rsidRDefault="00D72B1E" w:rsidP="007F63EF">
            <w:pPr>
              <w:spacing w:before="180"/>
              <w:ind w:left="-108" w:right="34"/>
              <w:rPr>
                <w:rFonts w:ascii="Arial" w:hAnsi="Arial" w:cs="Arial"/>
                <w:b/>
                <w:color w:val="000000"/>
                <w:sz w:val="24"/>
                <w:szCs w:val="24"/>
              </w:rPr>
            </w:pPr>
            <w:r w:rsidRPr="00E21B6C">
              <w:rPr>
                <w:rFonts w:ascii="Arial" w:hAnsi="Arial" w:cs="Arial"/>
                <w:b/>
                <w:color w:val="000000"/>
                <w:sz w:val="24"/>
                <w:szCs w:val="24"/>
              </w:rPr>
              <w:t xml:space="preserve">by </w:t>
            </w:r>
            <w:r w:rsidR="0081554A" w:rsidRPr="00493F61">
              <w:rPr>
                <w:rFonts w:ascii="Arial" w:hAnsi="Arial" w:cs="Arial"/>
                <w:b/>
                <w:color w:val="000000"/>
                <w:szCs w:val="22"/>
              </w:rPr>
              <w:t>Harry Wood BA (Hons) MA PhD MIPROW</w:t>
            </w:r>
          </w:p>
        </w:tc>
      </w:tr>
      <w:tr w:rsidR="00D72B1E" w:rsidRPr="00DB7682" w14:paraId="0DC2425F" w14:textId="77777777" w:rsidTr="007F63EF">
        <w:trPr>
          <w:cantSplit/>
          <w:trHeight w:val="357"/>
        </w:trPr>
        <w:tc>
          <w:tcPr>
            <w:tcW w:w="9356" w:type="dxa"/>
          </w:tcPr>
          <w:p w14:paraId="2DA428E9" w14:textId="77777777" w:rsidR="00D72B1E" w:rsidRPr="00DB7682" w:rsidRDefault="00D72B1E" w:rsidP="00C54F5A">
            <w:pPr>
              <w:spacing w:before="120"/>
              <w:ind w:left="-108" w:right="34"/>
              <w:rPr>
                <w:rFonts w:ascii="Arial" w:hAnsi="Arial" w:cs="Arial"/>
                <w:b/>
                <w:color w:val="000000"/>
                <w:sz w:val="16"/>
                <w:szCs w:val="16"/>
              </w:rPr>
            </w:pPr>
            <w:r w:rsidRPr="00DB7682">
              <w:rPr>
                <w:rFonts w:ascii="Arial" w:hAnsi="Arial" w:cs="Arial"/>
                <w:b/>
                <w:color w:val="000000"/>
                <w:sz w:val="16"/>
                <w:szCs w:val="16"/>
              </w:rPr>
              <w:t>an Inspector on direction of the Secretary of State for Environment, Food and Rural Affairs</w:t>
            </w:r>
          </w:p>
        </w:tc>
      </w:tr>
      <w:tr w:rsidR="00D72B1E" w:rsidRPr="00DB7682" w14:paraId="6B3C4EFE" w14:textId="77777777" w:rsidTr="007F63EF">
        <w:trPr>
          <w:cantSplit/>
          <w:trHeight w:val="335"/>
        </w:trPr>
        <w:tc>
          <w:tcPr>
            <w:tcW w:w="9356" w:type="dxa"/>
          </w:tcPr>
          <w:p w14:paraId="7078F42D" w14:textId="0F496011" w:rsidR="00D72B1E" w:rsidRPr="00DB7682" w:rsidRDefault="00D72B1E" w:rsidP="007F63EF">
            <w:pPr>
              <w:spacing w:before="120"/>
              <w:ind w:left="-108" w:right="176"/>
              <w:rPr>
                <w:rFonts w:ascii="Arial" w:hAnsi="Arial" w:cs="Arial"/>
                <w:b/>
                <w:color w:val="000000"/>
                <w:sz w:val="16"/>
                <w:szCs w:val="16"/>
              </w:rPr>
            </w:pPr>
            <w:r w:rsidRPr="00DB7682">
              <w:rPr>
                <w:rFonts w:ascii="Arial" w:hAnsi="Arial" w:cs="Arial"/>
                <w:b/>
                <w:color w:val="000000"/>
                <w:sz w:val="16"/>
                <w:szCs w:val="16"/>
              </w:rPr>
              <w:t>Decision date:</w:t>
            </w:r>
            <w:r w:rsidR="00BF2E03" w:rsidRPr="00DB7682">
              <w:rPr>
                <w:rFonts w:ascii="Arial" w:hAnsi="Arial" w:cs="Arial"/>
                <w:b/>
                <w:color w:val="000000"/>
                <w:sz w:val="16"/>
                <w:szCs w:val="16"/>
              </w:rPr>
              <w:t xml:space="preserve"> </w:t>
            </w:r>
            <w:r w:rsidR="00500893">
              <w:rPr>
                <w:rFonts w:ascii="Arial" w:hAnsi="Arial" w:cs="Arial"/>
                <w:b/>
                <w:color w:val="000000"/>
                <w:sz w:val="16"/>
                <w:szCs w:val="16"/>
              </w:rPr>
              <w:t>24 July 2026</w:t>
            </w:r>
          </w:p>
        </w:tc>
      </w:tr>
    </w:tbl>
    <w:p w14:paraId="03AF4ECD" w14:textId="77777777" w:rsidR="00D72B1E" w:rsidRPr="00DB7682" w:rsidRDefault="00D72B1E" w:rsidP="00D72B1E">
      <w:pPr>
        <w:rPr>
          <w:rFonts w:ascii="Arial" w:hAnsi="Arial" w:cs="Arial"/>
        </w:rPr>
      </w:pPr>
    </w:p>
    <w:tbl>
      <w:tblPr>
        <w:tblW w:w="0" w:type="auto"/>
        <w:tblLayout w:type="fixed"/>
        <w:tblLook w:val="0000" w:firstRow="0" w:lastRow="0" w:firstColumn="0" w:lastColumn="0" w:noHBand="0" w:noVBand="0"/>
      </w:tblPr>
      <w:tblGrid>
        <w:gridCol w:w="9520"/>
      </w:tblGrid>
      <w:tr w:rsidR="00D72B1E" w:rsidRPr="00DB7682" w14:paraId="71523F15" w14:textId="77777777" w:rsidTr="00C54F5A">
        <w:trPr>
          <w:trHeight w:val="631"/>
        </w:trPr>
        <w:tc>
          <w:tcPr>
            <w:tcW w:w="9520" w:type="dxa"/>
          </w:tcPr>
          <w:p w14:paraId="776ED0EE" w14:textId="0AFDC1EB" w:rsidR="003641C1" w:rsidRPr="00791E9D" w:rsidRDefault="00D72B1E" w:rsidP="00591EEC">
            <w:pPr>
              <w:spacing w:after="60"/>
              <w:rPr>
                <w:rFonts w:ascii="Arial" w:hAnsi="Arial" w:cs="Arial"/>
                <w:b/>
                <w:color w:val="000000"/>
                <w:sz w:val="24"/>
                <w:szCs w:val="24"/>
              </w:rPr>
            </w:pPr>
            <w:r w:rsidRPr="00791E9D">
              <w:rPr>
                <w:rFonts w:ascii="Arial" w:hAnsi="Arial" w:cs="Arial"/>
                <w:b/>
                <w:color w:val="000000"/>
                <w:sz w:val="24"/>
                <w:szCs w:val="24"/>
              </w:rPr>
              <w:t>Appeal Ref</w:t>
            </w:r>
            <w:r w:rsidR="00233D2E">
              <w:rPr>
                <w:rFonts w:ascii="Arial" w:hAnsi="Arial" w:cs="Arial"/>
                <w:b/>
                <w:color w:val="000000"/>
                <w:sz w:val="24"/>
                <w:szCs w:val="24"/>
              </w:rPr>
              <w:t>erence</w:t>
            </w:r>
            <w:r w:rsidRPr="00791E9D">
              <w:rPr>
                <w:rFonts w:ascii="Arial" w:hAnsi="Arial" w:cs="Arial"/>
                <w:b/>
                <w:color w:val="000000"/>
                <w:sz w:val="24"/>
                <w:szCs w:val="24"/>
              </w:rPr>
              <w:t xml:space="preserve">: </w:t>
            </w:r>
            <w:r w:rsidR="003D7B8F" w:rsidRPr="00791E9D">
              <w:rPr>
                <w:rFonts w:ascii="Arial" w:hAnsi="Arial" w:cs="Arial"/>
                <w:b/>
                <w:color w:val="000000"/>
                <w:sz w:val="24"/>
                <w:szCs w:val="24"/>
              </w:rPr>
              <w:t>ROW/</w:t>
            </w:r>
            <w:r w:rsidR="00C17BB8">
              <w:rPr>
                <w:rFonts w:ascii="Arial" w:hAnsi="Arial" w:cs="Arial"/>
                <w:b/>
                <w:color w:val="000000"/>
                <w:sz w:val="24"/>
                <w:szCs w:val="24"/>
              </w:rPr>
              <w:t>3</w:t>
            </w:r>
            <w:r w:rsidR="00B5797B">
              <w:rPr>
                <w:rFonts w:ascii="Arial" w:hAnsi="Arial" w:cs="Arial"/>
                <w:b/>
                <w:color w:val="000000"/>
                <w:sz w:val="24"/>
                <w:szCs w:val="24"/>
              </w:rPr>
              <w:t>3</w:t>
            </w:r>
            <w:r w:rsidR="0040024A">
              <w:rPr>
                <w:rFonts w:ascii="Arial" w:hAnsi="Arial" w:cs="Arial"/>
                <w:b/>
                <w:color w:val="000000"/>
                <w:sz w:val="24"/>
                <w:szCs w:val="24"/>
              </w:rPr>
              <w:t>6</w:t>
            </w:r>
            <w:r w:rsidR="004E122B">
              <w:rPr>
                <w:rFonts w:ascii="Arial" w:hAnsi="Arial" w:cs="Arial"/>
                <w:b/>
                <w:color w:val="000000"/>
                <w:sz w:val="24"/>
                <w:szCs w:val="24"/>
              </w:rPr>
              <w:t>2618</w:t>
            </w:r>
          </w:p>
        </w:tc>
      </w:tr>
      <w:tr w:rsidR="00D72B1E" w:rsidRPr="00DB7682" w14:paraId="05CA45B8" w14:textId="77777777" w:rsidTr="007F63EF">
        <w:tc>
          <w:tcPr>
            <w:tcW w:w="9520" w:type="dxa"/>
          </w:tcPr>
          <w:p w14:paraId="7B4AF5F2" w14:textId="12B294EA" w:rsidR="00D72B1E" w:rsidRPr="00912209" w:rsidRDefault="00D72B1E" w:rsidP="00591EEC">
            <w:pPr>
              <w:pStyle w:val="TBullet"/>
              <w:rPr>
                <w:rFonts w:ascii="Arial" w:hAnsi="Arial" w:cs="Arial"/>
                <w:sz w:val="22"/>
                <w:szCs w:val="22"/>
              </w:rPr>
            </w:pPr>
            <w:r w:rsidRPr="00912209">
              <w:rPr>
                <w:rFonts w:ascii="Arial" w:hAnsi="Arial" w:cs="Arial"/>
                <w:sz w:val="22"/>
                <w:szCs w:val="22"/>
              </w:rPr>
              <w:t xml:space="preserve">This appeal is made under </w:t>
            </w:r>
            <w:r w:rsidR="00E768E9">
              <w:rPr>
                <w:rFonts w:ascii="Arial" w:hAnsi="Arial" w:cs="Arial"/>
                <w:sz w:val="22"/>
                <w:szCs w:val="22"/>
              </w:rPr>
              <w:t>s</w:t>
            </w:r>
            <w:r w:rsidRPr="00912209">
              <w:rPr>
                <w:rFonts w:ascii="Arial" w:hAnsi="Arial" w:cs="Arial"/>
                <w:sz w:val="22"/>
                <w:szCs w:val="22"/>
              </w:rPr>
              <w:t xml:space="preserve">ection 53(5) and </w:t>
            </w:r>
            <w:r w:rsidR="00E768E9">
              <w:rPr>
                <w:rFonts w:ascii="Arial" w:hAnsi="Arial" w:cs="Arial"/>
                <w:sz w:val="22"/>
                <w:szCs w:val="22"/>
              </w:rPr>
              <w:t>p</w:t>
            </w:r>
            <w:r w:rsidRPr="00912209">
              <w:rPr>
                <w:rFonts w:ascii="Arial" w:hAnsi="Arial" w:cs="Arial"/>
                <w:sz w:val="22"/>
                <w:szCs w:val="22"/>
              </w:rPr>
              <w:t xml:space="preserve">aragraph 4(1) of </w:t>
            </w:r>
            <w:r w:rsidR="00E768E9">
              <w:rPr>
                <w:rFonts w:ascii="Arial" w:hAnsi="Arial" w:cs="Arial"/>
                <w:sz w:val="22"/>
                <w:szCs w:val="22"/>
              </w:rPr>
              <w:t>s</w:t>
            </w:r>
            <w:r w:rsidRPr="00912209">
              <w:rPr>
                <w:rFonts w:ascii="Arial" w:hAnsi="Arial" w:cs="Arial"/>
                <w:sz w:val="22"/>
                <w:szCs w:val="22"/>
              </w:rPr>
              <w:t>chedule 14 of the Wildlife and Countryside Act 1981 against the decision of</w:t>
            </w:r>
            <w:r w:rsidR="004E122B">
              <w:rPr>
                <w:rFonts w:ascii="Arial" w:hAnsi="Arial" w:cs="Arial"/>
                <w:sz w:val="22"/>
                <w:szCs w:val="22"/>
              </w:rPr>
              <w:t xml:space="preserve"> Wiltshire</w:t>
            </w:r>
            <w:r w:rsidR="001437EF">
              <w:rPr>
                <w:rFonts w:ascii="Arial" w:hAnsi="Arial" w:cs="Arial"/>
                <w:sz w:val="22"/>
                <w:szCs w:val="22"/>
              </w:rPr>
              <w:t xml:space="preserve"> Council</w:t>
            </w:r>
            <w:r w:rsidR="003B0626">
              <w:rPr>
                <w:rFonts w:ascii="Arial" w:hAnsi="Arial" w:cs="Arial"/>
                <w:sz w:val="22"/>
                <w:szCs w:val="22"/>
              </w:rPr>
              <w:t xml:space="preserve"> </w:t>
            </w:r>
            <w:r w:rsidR="00D20460">
              <w:rPr>
                <w:rFonts w:ascii="Arial" w:hAnsi="Arial" w:cs="Arial"/>
                <w:sz w:val="22"/>
                <w:szCs w:val="22"/>
              </w:rPr>
              <w:t xml:space="preserve">not to make an </w:t>
            </w:r>
            <w:r w:rsidR="00723830">
              <w:rPr>
                <w:rFonts w:ascii="Arial" w:hAnsi="Arial" w:cs="Arial"/>
                <w:sz w:val="22"/>
                <w:szCs w:val="22"/>
              </w:rPr>
              <w:t>o</w:t>
            </w:r>
            <w:r w:rsidR="00D20460">
              <w:rPr>
                <w:rFonts w:ascii="Arial" w:hAnsi="Arial" w:cs="Arial"/>
                <w:sz w:val="22"/>
                <w:szCs w:val="22"/>
              </w:rPr>
              <w:t xml:space="preserve">rder under </w:t>
            </w:r>
            <w:r w:rsidR="00E768E9">
              <w:rPr>
                <w:rFonts w:ascii="Arial" w:hAnsi="Arial" w:cs="Arial"/>
                <w:sz w:val="22"/>
                <w:szCs w:val="22"/>
              </w:rPr>
              <w:t>s</w:t>
            </w:r>
            <w:r w:rsidR="00D20460">
              <w:rPr>
                <w:rFonts w:ascii="Arial" w:hAnsi="Arial" w:cs="Arial"/>
                <w:sz w:val="22"/>
                <w:szCs w:val="22"/>
              </w:rPr>
              <w:t>ection 53(2) of that Act</w:t>
            </w:r>
            <w:r w:rsidRPr="00912209">
              <w:rPr>
                <w:rFonts w:ascii="Arial" w:hAnsi="Arial" w:cs="Arial"/>
                <w:sz w:val="22"/>
                <w:szCs w:val="22"/>
              </w:rPr>
              <w:t>.</w:t>
            </w:r>
          </w:p>
        </w:tc>
      </w:tr>
      <w:tr w:rsidR="00D72B1E" w:rsidRPr="00DB7682" w14:paraId="6182F0B2" w14:textId="77777777" w:rsidTr="007F63EF">
        <w:tc>
          <w:tcPr>
            <w:tcW w:w="9520" w:type="dxa"/>
          </w:tcPr>
          <w:p w14:paraId="635253E8" w14:textId="225DAF3E" w:rsidR="00835CDB" w:rsidRDefault="00C24ED5" w:rsidP="00835CDB">
            <w:pPr>
              <w:pStyle w:val="TBullet"/>
              <w:rPr>
                <w:rFonts w:ascii="Arial" w:hAnsi="Arial" w:cs="Arial"/>
                <w:sz w:val="22"/>
                <w:szCs w:val="22"/>
              </w:rPr>
            </w:pPr>
            <w:r>
              <w:rPr>
                <w:rFonts w:ascii="Arial" w:hAnsi="Arial" w:cs="Arial"/>
                <w:sz w:val="22"/>
                <w:szCs w:val="22"/>
              </w:rPr>
              <w:t xml:space="preserve">By </w:t>
            </w:r>
            <w:r w:rsidR="00D64F87">
              <w:rPr>
                <w:rFonts w:ascii="Arial" w:hAnsi="Arial" w:cs="Arial"/>
                <w:sz w:val="22"/>
                <w:szCs w:val="22"/>
              </w:rPr>
              <w:t xml:space="preserve">two </w:t>
            </w:r>
            <w:r>
              <w:rPr>
                <w:rFonts w:ascii="Arial" w:hAnsi="Arial" w:cs="Arial"/>
                <w:sz w:val="22"/>
                <w:szCs w:val="22"/>
              </w:rPr>
              <w:t>application</w:t>
            </w:r>
            <w:r w:rsidR="00D64F87">
              <w:rPr>
                <w:rFonts w:ascii="Arial" w:hAnsi="Arial" w:cs="Arial"/>
                <w:sz w:val="22"/>
                <w:szCs w:val="22"/>
              </w:rPr>
              <w:t>s</w:t>
            </w:r>
            <w:r w:rsidR="00347141" w:rsidRPr="00912209">
              <w:rPr>
                <w:rFonts w:ascii="Arial" w:hAnsi="Arial" w:cs="Arial"/>
                <w:sz w:val="22"/>
                <w:szCs w:val="22"/>
              </w:rPr>
              <w:t xml:space="preserve"> </w:t>
            </w:r>
            <w:r w:rsidR="00D72B1E" w:rsidRPr="00912209">
              <w:rPr>
                <w:rFonts w:ascii="Arial" w:hAnsi="Arial" w:cs="Arial"/>
                <w:sz w:val="22"/>
                <w:szCs w:val="22"/>
              </w:rPr>
              <w:t xml:space="preserve">dated </w:t>
            </w:r>
            <w:r w:rsidR="00CD4814">
              <w:rPr>
                <w:rFonts w:ascii="Arial" w:hAnsi="Arial" w:cs="Arial"/>
                <w:sz w:val="22"/>
                <w:szCs w:val="22"/>
              </w:rPr>
              <w:t xml:space="preserve">8 </w:t>
            </w:r>
            <w:r w:rsidR="00D64F87">
              <w:rPr>
                <w:rFonts w:ascii="Arial" w:hAnsi="Arial" w:cs="Arial"/>
                <w:sz w:val="22"/>
                <w:szCs w:val="22"/>
              </w:rPr>
              <w:t xml:space="preserve">August </w:t>
            </w:r>
            <w:r w:rsidR="00CD4814">
              <w:rPr>
                <w:rFonts w:ascii="Arial" w:hAnsi="Arial" w:cs="Arial"/>
                <w:sz w:val="22"/>
                <w:szCs w:val="22"/>
              </w:rPr>
              <w:t>2023</w:t>
            </w:r>
            <w:r w:rsidR="00AC7661">
              <w:rPr>
                <w:rFonts w:ascii="Arial" w:hAnsi="Arial" w:cs="Arial"/>
                <w:sz w:val="22"/>
                <w:szCs w:val="22"/>
              </w:rPr>
              <w:t xml:space="preserve">, </w:t>
            </w:r>
            <w:r w:rsidR="00216043">
              <w:rPr>
                <w:rFonts w:ascii="Arial" w:hAnsi="Arial" w:cs="Arial"/>
                <w:sz w:val="22"/>
                <w:szCs w:val="22"/>
              </w:rPr>
              <w:t xml:space="preserve">Timothy &amp; Susan Wade and Neil &amp; Claire King </w:t>
            </w:r>
            <w:r w:rsidR="004D5D4B">
              <w:rPr>
                <w:rFonts w:ascii="Arial" w:hAnsi="Arial" w:cs="Arial"/>
                <w:sz w:val="22"/>
                <w:szCs w:val="22"/>
              </w:rPr>
              <w:t>c</w:t>
            </w:r>
            <w:r w:rsidR="00861D39">
              <w:rPr>
                <w:rFonts w:ascii="Arial" w:hAnsi="Arial" w:cs="Arial"/>
                <w:sz w:val="22"/>
                <w:szCs w:val="22"/>
              </w:rPr>
              <w:t xml:space="preserve">laimed </w:t>
            </w:r>
            <w:r w:rsidR="00023F62">
              <w:rPr>
                <w:rFonts w:ascii="Arial" w:hAnsi="Arial" w:cs="Arial"/>
                <w:sz w:val="22"/>
                <w:szCs w:val="22"/>
              </w:rPr>
              <w:t>that</w:t>
            </w:r>
            <w:r w:rsidR="00E7492B">
              <w:rPr>
                <w:rFonts w:ascii="Arial" w:hAnsi="Arial" w:cs="Arial"/>
                <w:sz w:val="22"/>
                <w:szCs w:val="22"/>
              </w:rPr>
              <w:t xml:space="preserve"> the western section of</w:t>
            </w:r>
            <w:r w:rsidR="006D344B">
              <w:rPr>
                <w:rFonts w:ascii="Arial" w:hAnsi="Arial" w:cs="Arial"/>
                <w:sz w:val="22"/>
                <w:szCs w:val="22"/>
              </w:rPr>
              <w:t xml:space="preserve"> </w:t>
            </w:r>
            <w:r w:rsidR="00E7492B">
              <w:rPr>
                <w:rFonts w:ascii="Arial" w:hAnsi="Arial" w:cs="Arial"/>
                <w:sz w:val="22"/>
                <w:szCs w:val="22"/>
              </w:rPr>
              <w:t>byway open to all traffic OSTG</w:t>
            </w:r>
            <w:r w:rsidR="00723830">
              <w:rPr>
                <w:rFonts w:ascii="Arial" w:hAnsi="Arial" w:cs="Arial"/>
                <w:sz w:val="22"/>
                <w:szCs w:val="22"/>
              </w:rPr>
              <w:t>1</w:t>
            </w:r>
            <w:r w:rsidR="00BE3BC1">
              <w:rPr>
                <w:rFonts w:ascii="Arial" w:hAnsi="Arial" w:cs="Arial"/>
                <w:sz w:val="22"/>
                <w:szCs w:val="22"/>
              </w:rPr>
              <w:t xml:space="preserve"> in Ogbourne St George should be deleted</w:t>
            </w:r>
            <w:r w:rsidR="00DE7AA2">
              <w:rPr>
                <w:rFonts w:ascii="Arial" w:hAnsi="Arial" w:cs="Arial"/>
                <w:sz w:val="22"/>
                <w:szCs w:val="22"/>
              </w:rPr>
              <w:t xml:space="preserve"> from the Definitive Map and Statement</w:t>
            </w:r>
            <w:r w:rsidR="00DA694B">
              <w:rPr>
                <w:rFonts w:ascii="Arial" w:hAnsi="Arial" w:cs="Arial"/>
                <w:sz w:val="22"/>
                <w:szCs w:val="22"/>
              </w:rPr>
              <w:t xml:space="preserve">, and that a parallel route to the north of the Chiseldon </w:t>
            </w:r>
            <w:r w:rsidR="00BF1683">
              <w:rPr>
                <w:rFonts w:ascii="Arial" w:hAnsi="Arial" w:cs="Arial"/>
                <w:sz w:val="22"/>
                <w:szCs w:val="22"/>
              </w:rPr>
              <w:t>P</w:t>
            </w:r>
            <w:r w:rsidR="00DA694B">
              <w:rPr>
                <w:rFonts w:ascii="Arial" w:hAnsi="Arial" w:cs="Arial"/>
                <w:sz w:val="22"/>
                <w:szCs w:val="22"/>
              </w:rPr>
              <w:t xml:space="preserve">arish </w:t>
            </w:r>
            <w:r w:rsidR="00DE7AA2">
              <w:rPr>
                <w:rFonts w:ascii="Arial" w:hAnsi="Arial" w:cs="Arial"/>
                <w:sz w:val="22"/>
                <w:szCs w:val="22"/>
              </w:rPr>
              <w:t>boundary should be added to the Definitive Map and Statement as a byway open to all traffic</w:t>
            </w:r>
            <w:r w:rsidR="00EF2454" w:rsidRPr="00EF2454">
              <w:rPr>
                <w:rFonts w:ascii="Arial" w:hAnsi="Arial" w:cs="Arial"/>
                <w:sz w:val="22"/>
                <w:szCs w:val="22"/>
              </w:rPr>
              <w:t xml:space="preserve">. </w:t>
            </w:r>
            <w:r w:rsidR="00006F89">
              <w:rPr>
                <w:rFonts w:ascii="Arial" w:hAnsi="Arial" w:cs="Arial"/>
                <w:sz w:val="22"/>
                <w:szCs w:val="22"/>
              </w:rPr>
              <w:t xml:space="preserve"> </w:t>
            </w:r>
          </w:p>
          <w:p w14:paraId="5044266C" w14:textId="3933957C" w:rsidR="00AC5C83" w:rsidRPr="00912209" w:rsidRDefault="006175E4" w:rsidP="00835CDB">
            <w:pPr>
              <w:pStyle w:val="TBullet"/>
              <w:rPr>
                <w:rFonts w:ascii="Arial" w:hAnsi="Arial" w:cs="Arial"/>
                <w:sz w:val="22"/>
                <w:szCs w:val="22"/>
              </w:rPr>
            </w:pPr>
            <w:r w:rsidRPr="00912209">
              <w:rPr>
                <w:rFonts w:ascii="Arial" w:hAnsi="Arial" w:cs="Arial"/>
                <w:sz w:val="22"/>
                <w:szCs w:val="22"/>
              </w:rPr>
              <w:t xml:space="preserve">The </w:t>
            </w:r>
            <w:r w:rsidR="00B423AD">
              <w:rPr>
                <w:rFonts w:ascii="Arial" w:hAnsi="Arial" w:cs="Arial"/>
                <w:sz w:val="22"/>
                <w:szCs w:val="22"/>
              </w:rPr>
              <w:t xml:space="preserve">application was refused by the Council </w:t>
            </w:r>
            <w:r w:rsidR="001B0E6A">
              <w:rPr>
                <w:rFonts w:ascii="Arial" w:hAnsi="Arial" w:cs="Arial"/>
                <w:sz w:val="22"/>
                <w:szCs w:val="22"/>
              </w:rPr>
              <w:t>and the app</w:t>
            </w:r>
            <w:r w:rsidR="00A37EE0">
              <w:rPr>
                <w:rFonts w:ascii="Arial" w:hAnsi="Arial" w:cs="Arial"/>
                <w:sz w:val="22"/>
                <w:szCs w:val="22"/>
              </w:rPr>
              <w:t>lic</w:t>
            </w:r>
            <w:r w:rsidR="001B0E6A">
              <w:rPr>
                <w:rFonts w:ascii="Arial" w:hAnsi="Arial" w:cs="Arial"/>
                <w:sz w:val="22"/>
                <w:szCs w:val="22"/>
              </w:rPr>
              <w:t xml:space="preserve">ant was formally notified on </w:t>
            </w:r>
            <w:r w:rsidR="00173624">
              <w:rPr>
                <w:rFonts w:ascii="Arial" w:hAnsi="Arial" w:cs="Arial"/>
                <w:color w:val="auto"/>
                <w:sz w:val="22"/>
                <w:szCs w:val="22"/>
              </w:rPr>
              <w:t>14</w:t>
            </w:r>
            <w:r w:rsidR="007E770A">
              <w:rPr>
                <w:rFonts w:ascii="Arial" w:hAnsi="Arial" w:cs="Arial"/>
                <w:color w:val="auto"/>
                <w:sz w:val="22"/>
                <w:szCs w:val="22"/>
              </w:rPr>
              <w:t xml:space="preserve"> </w:t>
            </w:r>
            <w:r w:rsidR="00173624">
              <w:rPr>
                <w:rFonts w:ascii="Arial" w:hAnsi="Arial" w:cs="Arial"/>
                <w:color w:val="auto"/>
                <w:sz w:val="22"/>
                <w:szCs w:val="22"/>
              </w:rPr>
              <w:t>February</w:t>
            </w:r>
            <w:r w:rsidR="007E770A">
              <w:rPr>
                <w:rFonts w:ascii="Arial" w:hAnsi="Arial" w:cs="Arial"/>
                <w:color w:val="auto"/>
                <w:sz w:val="22"/>
                <w:szCs w:val="22"/>
              </w:rPr>
              <w:t xml:space="preserve"> 2025</w:t>
            </w:r>
            <w:r w:rsidR="00D85A04">
              <w:rPr>
                <w:rFonts w:ascii="Arial" w:hAnsi="Arial" w:cs="Arial"/>
                <w:sz w:val="22"/>
                <w:szCs w:val="22"/>
              </w:rPr>
              <w:t>.</w:t>
            </w:r>
          </w:p>
        </w:tc>
      </w:tr>
      <w:tr w:rsidR="00D72B1E" w14:paraId="2696E867" w14:textId="77777777" w:rsidTr="007F63EF">
        <w:tc>
          <w:tcPr>
            <w:tcW w:w="9520" w:type="dxa"/>
          </w:tcPr>
          <w:p w14:paraId="7758D957" w14:textId="77777777" w:rsidR="00D72B1E" w:rsidRDefault="00D72B1E" w:rsidP="00AC5C83">
            <w:pPr>
              <w:pStyle w:val="TBullet"/>
              <w:numPr>
                <w:ilvl w:val="0"/>
                <w:numId w:val="0"/>
              </w:numPr>
              <w:ind w:left="360"/>
            </w:pPr>
          </w:p>
        </w:tc>
      </w:tr>
      <w:tr w:rsidR="00D72B1E" w14:paraId="6F712246" w14:textId="77777777" w:rsidTr="007F63EF">
        <w:tc>
          <w:tcPr>
            <w:tcW w:w="9520" w:type="dxa"/>
          </w:tcPr>
          <w:p w14:paraId="065E6C65" w14:textId="44398A97" w:rsidR="00D72B1E" w:rsidRPr="00791E9D" w:rsidRDefault="00D72B1E" w:rsidP="00591EEC">
            <w:pPr>
              <w:spacing w:before="60"/>
              <w:rPr>
                <w:rFonts w:ascii="Arial" w:hAnsi="Arial" w:cs="Arial"/>
                <w:b/>
                <w:color w:val="000000"/>
                <w:sz w:val="24"/>
                <w:szCs w:val="24"/>
              </w:rPr>
            </w:pPr>
            <w:r w:rsidRPr="00791E9D">
              <w:rPr>
                <w:rFonts w:ascii="Arial" w:hAnsi="Arial" w:cs="Arial"/>
                <w:b/>
                <w:color w:val="000000"/>
                <w:sz w:val="24"/>
                <w:szCs w:val="24"/>
              </w:rPr>
              <w:t xml:space="preserve">Summary of Decision:  </w:t>
            </w:r>
            <w:r w:rsidR="007D2F59" w:rsidRPr="00791E9D">
              <w:rPr>
                <w:rFonts w:ascii="Arial" w:hAnsi="Arial" w:cs="Arial"/>
                <w:b/>
                <w:color w:val="000000"/>
                <w:sz w:val="24"/>
                <w:szCs w:val="24"/>
              </w:rPr>
              <w:t xml:space="preserve">The appeal is </w:t>
            </w:r>
            <w:r w:rsidR="007E770A">
              <w:rPr>
                <w:rFonts w:ascii="Arial" w:hAnsi="Arial" w:cs="Arial"/>
                <w:b/>
                <w:sz w:val="24"/>
                <w:szCs w:val="24"/>
              </w:rPr>
              <w:t>dismissed</w:t>
            </w:r>
            <w:r w:rsidR="007D2F59" w:rsidRPr="00216636">
              <w:rPr>
                <w:rFonts w:ascii="Arial" w:hAnsi="Arial" w:cs="Arial"/>
                <w:b/>
                <w:sz w:val="24"/>
                <w:szCs w:val="24"/>
              </w:rPr>
              <w:t>.</w:t>
            </w:r>
          </w:p>
        </w:tc>
      </w:tr>
      <w:tr w:rsidR="00D72B1E" w14:paraId="523D7E34" w14:textId="77777777" w:rsidTr="007F63EF">
        <w:tc>
          <w:tcPr>
            <w:tcW w:w="9520" w:type="dxa"/>
            <w:tcBorders>
              <w:bottom w:val="single" w:sz="6" w:space="0" w:color="000000"/>
            </w:tcBorders>
          </w:tcPr>
          <w:p w14:paraId="623CD17C" w14:textId="77777777" w:rsidR="00D72B1E" w:rsidRPr="00DD37E9" w:rsidRDefault="00D72B1E" w:rsidP="007F63EF">
            <w:pPr>
              <w:spacing w:before="60"/>
              <w:rPr>
                <w:b/>
                <w:color w:val="000000"/>
                <w:sz w:val="2"/>
              </w:rPr>
            </w:pPr>
            <w:bookmarkStart w:id="1" w:name="bmkReturn"/>
            <w:bookmarkEnd w:id="1"/>
          </w:p>
        </w:tc>
      </w:tr>
    </w:tbl>
    <w:p w14:paraId="59271327" w14:textId="5048E949" w:rsidR="00F82FA2" w:rsidRPr="00F82FA2" w:rsidRDefault="00177DAC" w:rsidP="00F82FA2">
      <w:pPr>
        <w:pStyle w:val="Style1"/>
        <w:numPr>
          <w:ilvl w:val="0"/>
          <w:numId w:val="0"/>
        </w:numPr>
        <w:rPr>
          <w:rFonts w:ascii="Arial" w:hAnsi="Arial" w:cs="Arial"/>
          <w:b/>
          <w:bCs/>
          <w:sz w:val="24"/>
          <w:szCs w:val="24"/>
        </w:rPr>
      </w:pPr>
      <w:r>
        <w:rPr>
          <w:rFonts w:ascii="Arial" w:hAnsi="Arial" w:cs="Arial"/>
          <w:b/>
          <w:bCs/>
          <w:sz w:val="24"/>
          <w:szCs w:val="24"/>
        </w:rPr>
        <w:t>Preliminary Matters</w:t>
      </w:r>
    </w:p>
    <w:p w14:paraId="173D0FE0" w14:textId="12B71651" w:rsidR="00177DAC" w:rsidRPr="00F12511" w:rsidRDefault="00177DAC" w:rsidP="0014482A">
      <w:pPr>
        <w:numPr>
          <w:ilvl w:val="0"/>
          <w:numId w:val="6"/>
        </w:numPr>
        <w:tabs>
          <w:tab w:val="num" w:pos="426"/>
          <w:tab w:val="num" w:pos="4123"/>
        </w:tabs>
        <w:spacing w:before="180"/>
        <w:ind w:left="426" w:hanging="426"/>
        <w:outlineLvl w:val="0"/>
        <w:rPr>
          <w:rFonts w:ascii="Arial" w:hAnsi="Arial" w:cs="Arial"/>
          <w:color w:val="000000"/>
          <w:kern w:val="28"/>
          <w:sz w:val="24"/>
          <w:szCs w:val="24"/>
        </w:rPr>
      </w:pPr>
      <w:r>
        <w:rPr>
          <w:rFonts w:ascii="Arial" w:hAnsi="Arial" w:cs="Arial"/>
          <w:color w:val="000000"/>
          <w:kern w:val="28"/>
          <w:sz w:val="24"/>
          <w:szCs w:val="24"/>
        </w:rPr>
        <w:t xml:space="preserve">I have been </w:t>
      </w:r>
      <w:r w:rsidRPr="00162700">
        <w:rPr>
          <w:rFonts w:ascii="Arial" w:hAnsi="Arial" w:cs="Arial"/>
          <w:sz w:val="24"/>
          <w:szCs w:val="24"/>
        </w:rPr>
        <w:t>directed by the Secretary of State for Environment, Food and Rural Affairs to determine this appeal on the basis of the papers submitted. I have not visited the site, but I am satisfied that I can make my decision without the need to do s</w:t>
      </w:r>
      <w:r>
        <w:rPr>
          <w:rFonts w:ascii="Arial" w:hAnsi="Arial" w:cs="Arial"/>
          <w:sz w:val="24"/>
          <w:szCs w:val="24"/>
        </w:rPr>
        <w:t>o.</w:t>
      </w:r>
    </w:p>
    <w:p w14:paraId="3AB10A20" w14:textId="51141266" w:rsidR="00F12511" w:rsidRPr="00783369" w:rsidRDefault="007223AD" w:rsidP="0014482A">
      <w:pPr>
        <w:numPr>
          <w:ilvl w:val="0"/>
          <w:numId w:val="6"/>
        </w:numPr>
        <w:tabs>
          <w:tab w:val="num" w:pos="426"/>
          <w:tab w:val="num" w:pos="4123"/>
        </w:tabs>
        <w:spacing w:before="180"/>
        <w:ind w:left="426" w:hanging="426"/>
        <w:outlineLvl w:val="0"/>
        <w:rPr>
          <w:rFonts w:ascii="Arial" w:hAnsi="Arial" w:cs="Arial"/>
          <w:color w:val="000000"/>
          <w:kern w:val="28"/>
          <w:sz w:val="24"/>
          <w:szCs w:val="24"/>
        </w:rPr>
      </w:pPr>
      <w:r>
        <w:rPr>
          <w:rFonts w:ascii="Arial" w:hAnsi="Arial" w:cs="Arial"/>
          <w:color w:val="000000"/>
          <w:kern w:val="28"/>
          <w:sz w:val="24"/>
          <w:szCs w:val="24"/>
        </w:rPr>
        <w:t>Th</w:t>
      </w:r>
      <w:r w:rsidR="00ED1D32">
        <w:rPr>
          <w:rFonts w:ascii="Arial" w:hAnsi="Arial" w:cs="Arial"/>
          <w:color w:val="000000"/>
          <w:kern w:val="28"/>
          <w:sz w:val="24"/>
          <w:szCs w:val="24"/>
        </w:rPr>
        <w:t xml:space="preserve">ere is agreement </w:t>
      </w:r>
      <w:r w:rsidR="00A70C1A">
        <w:rPr>
          <w:rFonts w:ascii="Arial" w:hAnsi="Arial" w:cs="Arial"/>
          <w:color w:val="000000"/>
          <w:kern w:val="28"/>
          <w:sz w:val="24"/>
          <w:szCs w:val="24"/>
        </w:rPr>
        <w:t xml:space="preserve">between the parties </w:t>
      </w:r>
      <w:r w:rsidR="00ED1D32">
        <w:rPr>
          <w:rFonts w:ascii="Arial" w:hAnsi="Arial" w:cs="Arial"/>
          <w:color w:val="000000"/>
          <w:kern w:val="28"/>
          <w:sz w:val="24"/>
          <w:szCs w:val="24"/>
        </w:rPr>
        <w:t xml:space="preserve">that the majority of </w:t>
      </w:r>
      <w:r w:rsidR="00784A11">
        <w:rPr>
          <w:rFonts w:ascii="Arial" w:hAnsi="Arial" w:cs="Arial"/>
          <w:color w:val="000000"/>
          <w:kern w:val="28"/>
          <w:sz w:val="24"/>
          <w:szCs w:val="24"/>
        </w:rPr>
        <w:t>the route known as Gypsy Lane and recorded as OSTG1 is a byway open to all traffic (BOAT). The section in dispute is</w:t>
      </w:r>
      <w:r w:rsidR="00713918">
        <w:rPr>
          <w:rFonts w:ascii="Arial" w:hAnsi="Arial" w:cs="Arial"/>
          <w:color w:val="000000"/>
          <w:kern w:val="28"/>
          <w:sz w:val="24"/>
          <w:szCs w:val="24"/>
        </w:rPr>
        <w:t xml:space="preserve"> from the junction with</w:t>
      </w:r>
      <w:r w:rsidR="00BB35EF">
        <w:rPr>
          <w:rFonts w:ascii="Arial" w:hAnsi="Arial" w:cs="Arial"/>
          <w:color w:val="000000"/>
          <w:kern w:val="28"/>
          <w:sz w:val="24"/>
          <w:szCs w:val="24"/>
        </w:rPr>
        <w:t xml:space="preserve"> bridleway OSTG3 (point C</w:t>
      </w:r>
      <w:r w:rsidR="00355723">
        <w:rPr>
          <w:rFonts w:ascii="Arial" w:hAnsi="Arial" w:cs="Arial"/>
          <w:color w:val="000000"/>
          <w:kern w:val="28"/>
          <w:sz w:val="24"/>
          <w:szCs w:val="24"/>
        </w:rPr>
        <w:t xml:space="preserve"> on the Southern Route Plan) to just east of the</w:t>
      </w:r>
      <w:r w:rsidR="00214FB9">
        <w:rPr>
          <w:rFonts w:ascii="Arial" w:hAnsi="Arial" w:cs="Arial"/>
          <w:color w:val="000000"/>
          <w:kern w:val="28"/>
          <w:sz w:val="24"/>
          <w:szCs w:val="24"/>
        </w:rPr>
        <w:t xml:space="preserve"> unclassified carriageway U/C3088</w:t>
      </w:r>
      <w:r w:rsidR="00B67CF6">
        <w:rPr>
          <w:rFonts w:ascii="Arial" w:hAnsi="Arial" w:cs="Arial"/>
          <w:color w:val="000000"/>
          <w:kern w:val="28"/>
          <w:sz w:val="24"/>
          <w:szCs w:val="24"/>
        </w:rPr>
        <w:t xml:space="preserve"> (point D on the Southern Route Plan). </w:t>
      </w:r>
      <w:r w:rsidR="004550FE">
        <w:rPr>
          <w:rFonts w:ascii="Arial" w:hAnsi="Arial" w:cs="Arial"/>
          <w:color w:val="000000"/>
          <w:kern w:val="28"/>
          <w:sz w:val="24"/>
          <w:szCs w:val="24"/>
        </w:rPr>
        <w:t xml:space="preserve">For clarity, I will refer to the full length of the </w:t>
      </w:r>
      <w:r w:rsidR="0086496F">
        <w:rPr>
          <w:rFonts w:ascii="Arial" w:hAnsi="Arial" w:cs="Arial"/>
          <w:color w:val="000000"/>
          <w:kern w:val="28"/>
          <w:sz w:val="24"/>
          <w:szCs w:val="24"/>
        </w:rPr>
        <w:t>BOAT in question as O</w:t>
      </w:r>
      <w:r w:rsidR="00FD784F">
        <w:rPr>
          <w:rFonts w:ascii="Arial" w:hAnsi="Arial" w:cs="Arial"/>
          <w:color w:val="000000"/>
          <w:kern w:val="28"/>
          <w:sz w:val="24"/>
          <w:szCs w:val="24"/>
        </w:rPr>
        <w:t>S</w:t>
      </w:r>
      <w:r w:rsidR="0086496F">
        <w:rPr>
          <w:rFonts w:ascii="Arial" w:hAnsi="Arial" w:cs="Arial"/>
          <w:color w:val="000000"/>
          <w:kern w:val="28"/>
          <w:sz w:val="24"/>
          <w:szCs w:val="24"/>
        </w:rPr>
        <w:t>TG</w:t>
      </w:r>
      <w:r w:rsidR="004D1159">
        <w:rPr>
          <w:rFonts w:ascii="Arial" w:hAnsi="Arial" w:cs="Arial"/>
          <w:color w:val="000000"/>
          <w:kern w:val="28"/>
          <w:sz w:val="24"/>
          <w:szCs w:val="24"/>
        </w:rPr>
        <w:t>1</w:t>
      </w:r>
      <w:r w:rsidR="0086496F">
        <w:rPr>
          <w:rFonts w:ascii="Arial" w:hAnsi="Arial" w:cs="Arial"/>
          <w:color w:val="000000"/>
          <w:kern w:val="28"/>
          <w:sz w:val="24"/>
          <w:szCs w:val="24"/>
        </w:rPr>
        <w:t xml:space="preserve"> and to the disputed section as the Appeal Route. </w:t>
      </w:r>
    </w:p>
    <w:p w14:paraId="01A353A2" w14:textId="40947863" w:rsidR="00F40F4A" w:rsidRPr="00F40F4A" w:rsidRDefault="00783369" w:rsidP="00DB49C5">
      <w:pPr>
        <w:numPr>
          <w:ilvl w:val="0"/>
          <w:numId w:val="6"/>
        </w:numPr>
        <w:tabs>
          <w:tab w:val="num" w:pos="426"/>
          <w:tab w:val="num" w:pos="4123"/>
        </w:tabs>
        <w:spacing w:before="180"/>
        <w:ind w:left="426" w:hanging="426"/>
        <w:outlineLvl w:val="0"/>
        <w:rPr>
          <w:rFonts w:ascii="Arial" w:hAnsi="Arial" w:cs="Arial"/>
          <w:color w:val="000000"/>
          <w:kern w:val="28"/>
          <w:sz w:val="24"/>
          <w:szCs w:val="24"/>
        </w:rPr>
      </w:pPr>
      <w:r>
        <w:rPr>
          <w:rFonts w:ascii="Arial" w:hAnsi="Arial" w:cs="Arial"/>
          <w:color w:val="000000"/>
          <w:kern w:val="28"/>
          <w:sz w:val="24"/>
          <w:szCs w:val="24"/>
        </w:rPr>
        <w:t>The Appellants</w:t>
      </w:r>
      <w:r w:rsidR="009A6133">
        <w:rPr>
          <w:rFonts w:ascii="Arial" w:hAnsi="Arial" w:cs="Arial"/>
          <w:color w:val="000000"/>
          <w:kern w:val="28"/>
          <w:sz w:val="24"/>
          <w:szCs w:val="24"/>
        </w:rPr>
        <w:t xml:space="preserve"> have made two applications, both to Wiltshire Council (hereafter the Council). </w:t>
      </w:r>
      <w:r w:rsidR="00D47831">
        <w:rPr>
          <w:rFonts w:ascii="Arial" w:hAnsi="Arial" w:cs="Arial"/>
          <w:color w:val="000000"/>
          <w:kern w:val="28"/>
          <w:sz w:val="24"/>
          <w:szCs w:val="24"/>
        </w:rPr>
        <w:t xml:space="preserve">They have distinguished these applications by referring to two separate routes, the </w:t>
      </w:r>
      <w:r w:rsidR="00AF5623">
        <w:rPr>
          <w:rFonts w:ascii="Arial" w:hAnsi="Arial" w:cs="Arial"/>
          <w:color w:val="000000"/>
          <w:kern w:val="28"/>
          <w:sz w:val="24"/>
          <w:szCs w:val="24"/>
        </w:rPr>
        <w:t>southern route (</w:t>
      </w:r>
      <w:r w:rsidR="00872951">
        <w:rPr>
          <w:rFonts w:ascii="Arial" w:hAnsi="Arial" w:cs="Arial"/>
          <w:color w:val="000000"/>
          <w:kern w:val="28"/>
          <w:sz w:val="24"/>
          <w:szCs w:val="24"/>
        </w:rPr>
        <w:t xml:space="preserve">the westernmost section of </w:t>
      </w:r>
      <w:r w:rsidR="00AF5623">
        <w:rPr>
          <w:rFonts w:ascii="Arial" w:hAnsi="Arial" w:cs="Arial"/>
          <w:color w:val="000000"/>
          <w:kern w:val="28"/>
          <w:sz w:val="24"/>
          <w:szCs w:val="24"/>
        </w:rPr>
        <w:t>OSTG</w:t>
      </w:r>
      <w:r w:rsidR="003926CB">
        <w:rPr>
          <w:rFonts w:ascii="Arial" w:hAnsi="Arial" w:cs="Arial"/>
          <w:color w:val="000000"/>
          <w:kern w:val="28"/>
          <w:sz w:val="24"/>
          <w:szCs w:val="24"/>
        </w:rPr>
        <w:t>1</w:t>
      </w:r>
      <w:r w:rsidR="00AF5623">
        <w:rPr>
          <w:rFonts w:ascii="Arial" w:hAnsi="Arial" w:cs="Arial"/>
          <w:color w:val="000000"/>
          <w:kern w:val="28"/>
          <w:sz w:val="24"/>
          <w:szCs w:val="24"/>
        </w:rPr>
        <w:t>) and the northern route</w:t>
      </w:r>
      <w:r w:rsidR="00EE4875">
        <w:rPr>
          <w:rFonts w:ascii="Arial" w:hAnsi="Arial" w:cs="Arial"/>
          <w:color w:val="000000"/>
          <w:kern w:val="28"/>
          <w:sz w:val="24"/>
          <w:szCs w:val="24"/>
        </w:rPr>
        <w:t xml:space="preserve"> </w:t>
      </w:r>
      <w:r w:rsidR="00490960">
        <w:rPr>
          <w:rFonts w:ascii="Arial" w:hAnsi="Arial" w:cs="Arial"/>
          <w:color w:val="000000"/>
          <w:kern w:val="28"/>
          <w:sz w:val="24"/>
          <w:szCs w:val="24"/>
        </w:rPr>
        <w:t>(plans of both routes are attached to this decision, for reference).</w:t>
      </w:r>
      <w:r w:rsidR="00C12CB5">
        <w:rPr>
          <w:rFonts w:ascii="Arial" w:hAnsi="Arial" w:cs="Arial"/>
          <w:color w:val="000000"/>
          <w:kern w:val="28"/>
          <w:sz w:val="24"/>
          <w:szCs w:val="24"/>
        </w:rPr>
        <w:t xml:space="preserve"> </w:t>
      </w:r>
      <w:r w:rsidR="004536CF">
        <w:rPr>
          <w:rFonts w:ascii="Arial" w:hAnsi="Arial" w:cs="Arial"/>
          <w:color w:val="000000"/>
          <w:kern w:val="28"/>
          <w:sz w:val="24"/>
          <w:szCs w:val="24"/>
        </w:rPr>
        <w:t xml:space="preserve">The former </w:t>
      </w:r>
      <w:r w:rsidR="00DE1420">
        <w:rPr>
          <w:rFonts w:ascii="Arial" w:hAnsi="Arial" w:cs="Arial"/>
          <w:color w:val="000000"/>
          <w:kern w:val="28"/>
          <w:sz w:val="24"/>
          <w:szCs w:val="24"/>
        </w:rPr>
        <w:t xml:space="preserve">concerns deleting a BOAT from the Council’s Definitive Map and Statement (DMS). The latter concerns adding a BOAT to </w:t>
      </w:r>
      <w:r w:rsidR="00453E6C">
        <w:rPr>
          <w:rFonts w:ascii="Arial" w:hAnsi="Arial" w:cs="Arial"/>
          <w:color w:val="000000"/>
          <w:kern w:val="28"/>
          <w:sz w:val="24"/>
          <w:szCs w:val="24"/>
        </w:rPr>
        <w:t xml:space="preserve">the DMS of Swindon Borough Council (SBC). </w:t>
      </w:r>
      <w:r w:rsidR="00F12C06">
        <w:rPr>
          <w:rFonts w:ascii="Arial" w:hAnsi="Arial" w:cs="Arial"/>
          <w:color w:val="000000"/>
          <w:kern w:val="28"/>
          <w:sz w:val="24"/>
          <w:szCs w:val="24"/>
        </w:rPr>
        <w:t xml:space="preserve">It is possible for local authorities to </w:t>
      </w:r>
      <w:r w:rsidR="00B71932">
        <w:rPr>
          <w:rFonts w:ascii="Arial" w:hAnsi="Arial" w:cs="Arial"/>
          <w:color w:val="000000"/>
          <w:kern w:val="28"/>
          <w:sz w:val="24"/>
          <w:szCs w:val="24"/>
        </w:rPr>
        <w:t xml:space="preserve">reach an agreement under </w:t>
      </w:r>
      <w:r w:rsidR="007B6433">
        <w:rPr>
          <w:rFonts w:ascii="Arial" w:hAnsi="Arial" w:cs="Arial"/>
          <w:sz w:val="24"/>
          <w:szCs w:val="24"/>
        </w:rPr>
        <w:t>section 101 of the Local Government Act 1972, whereby one authority discharges their funct</w:t>
      </w:r>
      <w:r w:rsidR="008C5682">
        <w:rPr>
          <w:rFonts w:ascii="Arial" w:hAnsi="Arial" w:cs="Arial"/>
          <w:sz w:val="24"/>
          <w:szCs w:val="24"/>
        </w:rPr>
        <w:t>ions</w:t>
      </w:r>
      <w:r w:rsidR="005644D6">
        <w:rPr>
          <w:rFonts w:ascii="Arial" w:hAnsi="Arial" w:cs="Arial"/>
          <w:sz w:val="24"/>
          <w:szCs w:val="24"/>
        </w:rPr>
        <w:t xml:space="preserve"> to another authority</w:t>
      </w:r>
      <w:r w:rsidR="008C5682">
        <w:rPr>
          <w:rFonts w:ascii="Arial" w:hAnsi="Arial" w:cs="Arial"/>
          <w:sz w:val="24"/>
          <w:szCs w:val="24"/>
        </w:rPr>
        <w:t xml:space="preserve"> in appropriate circumstances. However, </w:t>
      </w:r>
      <w:r w:rsidR="001502B8">
        <w:rPr>
          <w:rFonts w:ascii="Arial" w:hAnsi="Arial" w:cs="Arial"/>
          <w:sz w:val="24"/>
          <w:szCs w:val="24"/>
        </w:rPr>
        <w:t>the Council suggest that no such agreement is</w:t>
      </w:r>
      <w:r w:rsidR="000A31A5">
        <w:rPr>
          <w:rFonts w:ascii="Arial" w:hAnsi="Arial" w:cs="Arial"/>
          <w:sz w:val="24"/>
          <w:szCs w:val="24"/>
        </w:rPr>
        <w:t xml:space="preserve"> in place</w:t>
      </w:r>
      <w:r w:rsidR="000C43F5">
        <w:rPr>
          <w:rFonts w:ascii="Arial" w:hAnsi="Arial" w:cs="Arial"/>
          <w:sz w:val="24"/>
          <w:szCs w:val="24"/>
        </w:rPr>
        <w:t xml:space="preserve"> </w:t>
      </w:r>
      <w:r w:rsidR="000A31A5">
        <w:rPr>
          <w:rFonts w:ascii="Arial" w:hAnsi="Arial" w:cs="Arial"/>
          <w:sz w:val="24"/>
          <w:szCs w:val="24"/>
        </w:rPr>
        <w:t xml:space="preserve">and that as such they intend to refer the addition application to SBC. </w:t>
      </w:r>
      <w:r w:rsidR="001C287E">
        <w:rPr>
          <w:rFonts w:ascii="Arial" w:hAnsi="Arial" w:cs="Arial"/>
          <w:sz w:val="24"/>
          <w:szCs w:val="24"/>
        </w:rPr>
        <w:t>The Appellants state that</w:t>
      </w:r>
      <w:r w:rsidR="00D00EC1">
        <w:rPr>
          <w:rFonts w:ascii="Arial" w:hAnsi="Arial" w:cs="Arial"/>
          <w:sz w:val="24"/>
          <w:szCs w:val="24"/>
        </w:rPr>
        <w:t xml:space="preserve"> they were assured by</w:t>
      </w:r>
      <w:r w:rsidR="001C287E">
        <w:rPr>
          <w:rFonts w:ascii="Arial" w:hAnsi="Arial" w:cs="Arial"/>
          <w:sz w:val="24"/>
          <w:szCs w:val="24"/>
        </w:rPr>
        <w:t xml:space="preserve"> C</w:t>
      </w:r>
      <w:r w:rsidR="00D00EC1">
        <w:rPr>
          <w:rFonts w:ascii="Arial" w:hAnsi="Arial" w:cs="Arial"/>
          <w:sz w:val="24"/>
          <w:szCs w:val="24"/>
        </w:rPr>
        <w:t xml:space="preserve">ouncil officers that such an agreement was in position, and stress the importance </w:t>
      </w:r>
      <w:r w:rsidR="00FD784F">
        <w:rPr>
          <w:rFonts w:ascii="Arial" w:hAnsi="Arial" w:cs="Arial"/>
          <w:sz w:val="24"/>
          <w:szCs w:val="24"/>
        </w:rPr>
        <w:t xml:space="preserve">of </w:t>
      </w:r>
      <w:r w:rsidR="00D00EC1">
        <w:rPr>
          <w:rFonts w:ascii="Arial" w:hAnsi="Arial" w:cs="Arial"/>
          <w:sz w:val="24"/>
          <w:szCs w:val="24"/>
        </w:rPr>
        <w:t>considering these two matters together.</w:t>
      </w:r>
      <w:r w:rsidR="00B56B82">
        <w:rPr>
          <w:rFonts w:ascii="Arial" w:hAnsi="Arial" w:cs="Arial"/>
          <w:sz w:val="24"/>
          <w:szCs w:val="24"/>
        </w:rPr>
        <w:t xml:space="preserve"> I also note the Council’s assertion that</w:t>
      </w:r>
      <w:r w:rsidR="00DD3FD1">
        <w:rPr>
          <w:rFonts w:ascii="Arial" w:hAnsi="Arial" w:cs="Arial"/>
          <w:sz w:val="24"/>
          <w:szCs w:val="24"/>
        </w:rPr>
        <w:t xml:space="preserve"> a separate addition application has now been lodged with SBC</w:t>
      </w:r>
      <w:r w:rsidR="00F40F4A">
        <w:rPr>
          <w:rFonts w:ascii="Arial" w:hAnsi="Arial" w:cs="Arial"/>
          <w:sz w:val="24"/>
          <w:szCs w:val="24"/>
        </w:rPr>
        <w:t>.</w:t>
      </w:r>
      <w:r w:rsidR="00D00EC1">
        <w:rPr>
          <w:rFonts w:ascii="Arial" w:hAnsi="Arial" w:cs="Arial"/>
          <w:sz w:val="24"/>
          <w:szCs w:val="24"/>
        </w:rPr>
        <w:t xml:space="preserve"> </w:t>
      </w:r>
    </w:p>
    <w:p w14:paraId="04E4F0F7" w14:textId="39469B48" w:rsidR="00783369" w:rsidRPr="00DB49C5" w:rsidRDefault="002471A6" w:rsidP="00DB49C5">
      <w:pPr>
        <w:numPr>
          <w:ilvl w:val="0"/>
          <w:numId w:val="6"/>
        </w:numPr>
        <w:tabs>
          <w:tab w:val="num" w:pos="426"/>
          <w:tab w:val="num" w:pos="4123"/>
        </w:tabs>
        <w:spacing w:before="180"/>
        <w:ind w:left="426" w:hanging="426"/>
        <w:outlineLvl w:val="0"/>
        <w:rPr>
          <w:rFonts w:ascii="Arial" w:hAnsi="Arial" w:cs="Arial"/>
          <w:color w:val="000000"/>
          <w:kern w:val="28"/>
          <w:sz w:val="24"/>
          <w:szCs w:val="24"/>
        </w:rPr>
      </w:pPr>
      <w:r>
        <w:rPr>
          <w:rFonts w:ascii="Arial" w:hAnsi="Arial" w:cs="Arial"/>
          <w:sz w:val="24"/>
          <w:szCs w:val="24"/>
        </w:rPr>
        <w:lastRenderedPageBreak/>
        <w:t>While I can understand the Appellants</w:t>
      </w:r>
      <w:r w:rsidR="00FD784F">
        <w:rPr>
          <w:rFonts w:ascii="Arial" w:hAnsi="Arial" w:cs="Arial"/>
          <w:sz w:val="24"/>
          <w:szCs w:val="24"/>
        </w:rPr>
        <w:t>’</w:t>
      </w:r>
      <w:r>
        <w:rPr>
          <w:rFonts w:ascii="Arial" w:hAnsi="Arial" w:cs="Arial"/>
          <w:sz w:val="24"/>
          <w:szCs w:val="24"/>
        </w:rPr>
        <w:t xml:space="preserve"> </w:t>
      </w:r>
      <w:r w:rsidR="00625F8E">
        <w:rPr>
          <w:rFonts w:ascii="Arial" w:hAnsi="Arial" w:cs="Arial"/>
          <w:sz w:val="24"/>
          <w:szCs w:val="24"/>
        </w:rPr>
        <w:t>desire</w:t>
      </w:r>
      <w:r w:rsidR="00CB74BF">
        <w:rPr>
          <w:rFonts w:ascii="Arial" w:hAnsi="Arial" w:cs="Arial"/>
          <w:sz w:val="24"/>
          <w:szCs w:val="24"/>
        </w:rPr>
        <w:t xml:space="preserve"> for the cases to be considered </w:t>
      </w:r>
      <w:r w:rsidR="00E14737">
        <w:rPr>
          <w:rFonts w:ascii="Arial" w:hAnsi="Arial" w:cs="Arial"/>
          <w:sz w:val="24"/>
          <w:szCs w:val="24"/>
        </w:rPr>
        <w:t>together</w:t>
      </w:r>
      <w:r>
        <w:rPr>
          <w:rFonts w:ascii="Arial" w:hAnsi="Arial" w:cs="Arial"/>
          <w:sz w:val="24"/>
          <w:szCs w:val="24"/>
        </w:rPr>
        <w:t>,</w:t>
      </w:r>
      <w:r w:rsidR="00E14737">
        <w:rPr>
          <w:rFonts w:ascii="Arial" w:hAnsi="Arial" w:cs="Arial"/>
          <w:sz w:val="24"/>
          <w:szCs w:val="24"/>
        </w:rPr>
        <w:t xml:space="preserve"> there is </w:t>
      </w:r>
      <w:r w:rsidR="00344D52">
        <w:rPr>
          <w:rFonts w:ascii="Arial" w:hAnsi="Arial" w:cs="Arial"/>
          <w:sz w:val="24"/>
          <w:szCs w:val="24"/>
        </w:rPr>
        <w:t xml:space="preserve">no </w:t>
      </w:r>
      <w:r w:rsidR="00E14737">
        <w:rPr>
          <w:rFonts w:ascii="Arial" w:hAnsi="Arial" w:cs="Arial"/>
          <w:sz w:val="24"/>
          <w:szCs w:val="24"/>
        </w:rPr>
        <w:t>evidence before me to suggest that the Council are capable of making an order on behalf of SBC.</w:t>
      </w:r>
      <w:r>
        <w:rPr>
          <w:rFonts w:ascii="Arial" w:hAnsi="Arial" w:cs="Arial"/>
          <w:sz w:val="24"/>
          <w:szCs w:val="24"/>
        </w:rPr>
        <w:t xml:space="preserve"> </w:t>
      </w:r>
      <w:r w:rsidR="00C65791">
        <w:rPr>
          <w:rFonts w:ascii="Arial" w:hAnsi="Arial" w:cs="Arial"/>
          <w:sz w:val="24"/>
          <w:szCs w:val="24"/>
        </w:rPr>
        <w:t xml:space="preserve">I do not consider it statutorily possible for </w:t>
      </w:r>
      <w:r w:rsidR="00625F8E">
        <w:rPr>
          <w:rFonts w:ascii="Arial" w:hAnsi="Arial" w:cs="Arial"/>
          <w:sz w:val="24"/>
          <w:szCs w:val="24"/>
        </w:rPr>
        <w:t>an</w:t>
      </w:r>
      <w:r w:rsidR="00C65791">
        <w:rPr>
          <w:rFonts w:ascii="Arial" w:hAnsi="Arial" w:cs="Arial"/>
          <w:sz w:val="24"/>
          <w:szCs w:val="24"/>
        </w:rPr>
        <w:t xml:space="preserve"> appeal</w:t>
      </w:r>
      <w:r w:rsidR="00625F8E">
        <w:rPr>
          <w:rFonts w:ascii="Arial" w:hAnsi="Arial" w:cs="Arial"/>
          <w:sz w:val="24"/>
          <w:szCs w:val="24"/>
        </w:rPr>
        <w:t xml:space="preserve"> to be allowed</w:t>
      </w:r>
      <w:r w:rsidR="00C65791">
        <w:rPr>
          <w:rFonts w:ascii="Arial" w:hAnsi="Arial" w:cs="Arial"/>
          <w:sz w:val="24"/>
          <w:szCs w:val="24"/>
        </w:rPr>
        <w:t xml:space="preserve"> for a matter tha</w:t>
      </w:r>
      <w:r w:rsidR="00FD784F">
        <w:rPr>
          <w:rFonts w:ascii="Arial" w:hAnsi="Arial" w:cs="Arial"/>
          <w:sz w:val="24"/>
          <w:szCs w:val="24"/>
        </w:rPr>
        <w:t>t</w:t>
      </w:r>
      <w:r w:rsidR="00C65791">
        <w:rPr>
          <w:rFonts w:ascii="Arial" w:hAnsi="Arial" w:cs="Arial"/>
          <w:sz w:val="24"/>
          <w:szCs w:val="24"/>
        </w:rPr>
        <w:t xml:space="preserve"> the relevant </w:t>
      </w:r>
      <w:r w:rsidR="00625F8E">
        <w:rPr>
          <w:rFonts w:ascii="Arial" w:hAnsi="Arial" w:cs="Arial"/>
          <w:sz w:val="24"/>
          <w:szCs w:val="24"/>
        </w:rPr>
        <w:t>authority has no power to enact.</w:t>
      </w:r>
      <w:r w:rsidR="009C5BFE">
        <w:rPr>
          <w:rFonts w:ascii="Arial" w:hAnsi="Arial" w:cs="Arial"/>
          <w:sz w:val="24"/>
          <w:szCs w:val="24"/>
        </w:rPr>
        <w:t xml:space="preserve"> </w:t>
      </w:r>
      <w:r w:rsidR="004C7B92">
        <w:rPr>
          <w:rFonts w:ascii="Arial" w:hAnsi="Arial" w:cs="Arial"/>
          <w:sz w:val="24"/>
          <w:szCs w:val="24"/>
        </w:rPr>
        <w:t xml:space="preserve">I have therefore disregarded the addition application, and </w:t>
      </w:r>
      <w:r w:rsidR="007E6C72">
        <w:rPr>
          <w:rFonts w:ascii="Arial" w:hAnsi="Arial" w:cs="Arial"/>
          <w:sz w:val="24"/>
          <w:szCs w:val="24"/>
        </w:rPr>
        <w:t>henceforth</w:t>
      </w:r>
      <w:r w:rsidR="000E4827">
        <w:rPr>
          <w:rFonts w:ascii="Arial" w:hAnsi="Arial" w:cs="Arial"/>
          <w:sz w:val="24"/>
          <w:szCs w:val="24"/>
        </w:rPr>
        <w:t xml:space="preserve"> will focus on the deletion application.</w:t>
      </w:r>
    </w:p>
    <w:p w14:paraId="47FF02F9" w14:textId="0BB3CBBB" w:rsidR="00736B5B" w:rsidRDefault="00736B5B" w:rsidP="00736B5B">
      <w:pPr>
        <w:tabs>
          <w:tab w:val="num" w:pos="4123"/>
        </w:tabs>
        <w:spacing w:before="180"/>
        <w:outlineLvl w:val="0"/>
        <w:rPr>
          <w:rFonts w:ascii="Arial" w:hAnsi="Arial" w:cs="Arial"/>
          <w:color w:val="000000"/>
          <w:kern w:val="28"/>
          <w:sz w:val="24"/>
          <w:szCs w:val="24"/>
        </w:rPr>
      </w:pPr>
      <w:r w:rsidRPr="00377C6B">
        <w:rPr>
          <w:rFonts w:ascii="Arial" w:hAnsi="Arial" w:cs="Arial"/>
          <w:b/>
          <w:bCs/>
          <w:color w:val="000000"/>
          <w:kern w:val="28"/>
          <w:sz w:val="24"/>
          <w:szCs w:val="24"/>
        </w:rPr>
        <w:t>Main Issues</w:t>
      </w:r>
    </w:p>
    <w:p w14:paraId="53C5DAA5" w14:textId="68B16BC5" w:rsidR="00D55ADC" w:rsidRPr="00D55ADC" w:rsidRDefault="00F82FA2" w:rsidP="00D55ADC">
      <w:pPr>
        <w:numPr>
          <w:ilvl w:val="0"/>
          <w:numId w:val="6"/>
        </w:numPr>
        <w:tabs>
          <w:tab w:val="num" w:pos="426"/>
          <w:tab w:val="num" w:pos="1004"/>
          <w:tab w:val="num" w:pos="4123"/>
        </w:tabs>
        <w:spacing w:before="180"/>
        <w:ind w:left="426" w:hanging="426"/>
        <w:outlineLvl w:val="0"/>
        <w:rPr>
          <w:rFonts w:ascii="Arial" w:hAnsi="Arial" w:cs="Arial"/>
          <w:color w:val="000000"/>
          <w:kern w:val="28"/>
          <w:sz w:val="24"/>
          <w:szCs w:val="24"/>
        </w:rPr>
      </w:pPr>
      <w:r w:rsidRPr="00F82FA2">
        <w:rPr>
          <w:rFonts w:ascii="Arial" w:hAnsi="Arial" w:cs="Arial"/>
          <w:color w:val="000000"/>
          <w:kern w:val="28"/>
          <w:sz w:val="24"/>
          <w:szCs w:val="24"/>
        </w:rPr>
        <w:t xml:space="preserve">The application was made under </w:t>
      </w:r>
      <w:r w:rsidR="00CD4814">
        <w:rPr>
          <w:rFonts w:ascii="Arial" w:hAnsi="Arial" w:cs="Arial"/>
          <w:color w:val="000000"/>
          <w:kern w:val="28"/>
          <w:sz w:val="24"/>
          <w:szCs w:val="24"/>
        </w:rPr>
        <w:t>s</w:t>
      </w:r>
      <w:r w:rsidRPr="00F82FA2">
        <w:rPr>
          <w:rFonts w:ascii="Arial" w:hAnsi="Arial" w:cs="Arial"/>
          <w:color w:val="000000"/>
          <w:kern w:val="28"/>
          <w:sz w:val="24"/>
          <w:szCs w:val="24"/>
        </w:rPr>
        <w:t xml:space="preserve">ection 53(2) of the </w:t>
      </w:r>
      <w:r w:rsidR="0030651A">
        <w:rPr>
          <w:rFonts w:ascii="Arial" w:hAnsi="Arial" w:cs="Arial"/>
          <w:color w:val="000000"/>
          <w:kern w:val="28"/>
          <w:sz w:val="24"/>
          <w:szCs w:val="24"/>
        </w:rPr>
        <w:t xml:space="preserve">Wildlife and Countryside Act </w:t>
      </w:r>
      <w:r w:rsidR="00CD4814">
        <w:rPr>
          <w:rFonts w:ascii="Arial" w:hAnsi="Arial" w:cs="Arial"/>
          <w:color w:val="000000"/>
          <w:kern w:val="28"/>
          <w:sz w:val="24"/>
          <w:szCs w:val="24"/>
        </w:rPr>
        <w:t xml:space="preserve">1981 </w:t>
      </w:r>
      <w:r w:rsidR="0030651A">
        <w:rPr>
          <w:rFonts w:ascii="Arial" w:hAnsi="Arial" w:cs="Arial"/>
          <w:color w:val="000000"/>
          <w:kern w:val="28"/>
          <w:sz w:val="24"/>
          <w:szCs w:val="24"/>
        </w:rPr>
        <w:t xml:space="preserve">(the </w:t>
      </w:r>
      <w:r w:rsidRPr="00F82FA2">
        <w:rPr>
          <w:rFonts w:ascii="Arial" w:hAnsi="Arial" w:cs="Arial"/>
          <w:color w:val="000000"/>
          <w:kern w:val="28"/>
          <w:sz w:val="24"/>
          <w:szCs w:val="24"/>
        </w:rPr>
        <w:t>1981 Act</w:t>
      </w:r>
      <w:r w:rsidR="0030651A">
        <w:rPr>
          <w:rFonts w:ascii="Arial" w:hAnsi="Arial" w:cs="Arial"/>
          <w:color w:val="000000"/>
          <w:kern w:val="28"/>
          <w:sz w:val="24"/>
          <w:szCs w:val="24"/>
        </w:rPr>
        <w:t>)</w:t>
      </w:r>
      <w:r w:rsidRPr="00F82FA2">
        <w:rPr>
          <w:rFonts w:ascii="Arial" w:hAnsi="Arial" w:cs="Arial"/>
          <w:color w:val="000000"/>
          <w:kern w:val="28"/>
          <w:sz w:val="24"/>
          <w:szCs w:val="24"/>
        </w:rPr>
        <w:t xml:space="preserve"> which requires the surveying authority (in this case </w:t>
      </w:r>
      <w:r w:rsidR="007E770A">
        <w:rPr>
          <w:rFonts w:ascii="Arial" w:hAnsi="Arial" w:cs="Arial"/>
          <w:color w:val="000000"/>
          <w:kern w:val="28"/>
          <w:sz w:val="24"/>
          <w:szCs w:val="24"/>
        </w:rPr>
        <w:t>the Council</w:t>
      </w:r>
      <w:r w:rsidRPr="00F82FA2">
        <w:rPr>
          <w:rFonts w:ascii="Arial" w:hAnsi="Arial" w:cs="Arial"/>
          <w:color w:val="000000"/>
          <w:kern w:val="28"/>
          <w:sz w:val="24"/>
          <w:szCs w:val="24"/>
        </w:rPr>
        <w:t xml:space="preserve">) to keep their </w:t>
      </w:r>
      <w:r w:rsidR="00CB4A2B">
        <w:rPr>
          <w:rFonts w:ascii="Arial" w:hAnsi="Arial" w:cs="Arial"/>
          <w:color w:val="000000"/>
          <w:kern w:val="28"/>
          <w:sz w:val="24"/>
          <w:szCs w:val="24"/>
        </w:rPr>
        <w:t>DMS</w:t>
      </w:r>
      <w:r w:rsidRPr="00F82FA2">
        <w:rPr>
          <w:rFonts w:ascii="Arial" w:hAnsi="Arial" w:cs="Arial"/>
          <w:color w:val="000000"/>
          <w:kern w:val="28"/>
          <w:sz w:val="24"/>
          <w:szCs w:val="24"/>
        </w:rPr>
        <w:t xml:space="preserve"> under continuous review, and to modify them upon the occurrence of specific events cited in </w:t>
      </w:r>
      <w:r w:rsidR="00E2173C">
        <w:rPr>
          <w:rFonts w:ascii="Arial" w:hAnsi="Arial" w:cs="Arial"/>
          <w:color w:val="000000"/>
          <w:kern w:val="28"/>
          <w:sz w:val="24"/>
          <w:szCs w:val="24"/>
        </w:rPr>
        <w:t>s</w:t>
      </w:r>
      <w:r w:rsidRPr="00F82FA2">
        <w:rPr>
          <w:rFonts w:ascii="Arial" w:hAnsi="Arial" w:cs="Arial"/>
          <w:color w:val="000000"/>
          <w:kern w:val="28"/>
          <w:sz w:val="24"/>
          <w:szCs w:val="24"/>
        </w:rPr>
        <w:t>ection 53(3).</w:t>
      </w:r>
    </w:p>
    <w:p w14:paraId="3A265952" w14:textId="7DC3594E" w:rsidR="00BB2CE3" w:rsidRPr="005616EC" w:rsidRDefault="00970D63" w:rsidP="005874F3">
      <w:pPr>
        <w:numPr>
          <w:ilvl w:val="0"/>
          <w:numId w:val="6"/>
        </w:numPr>
        <w:tabs>
          <w:tab w:val="num" w:pos="426"/>
        </w:tabs>
        <w:spacing w:before="180"/>
        <w:ind w:left="426" w:hanging="426"/>
        <w:outlineLvl w:val="0"/>
        <w:rPr>
          <w:rFonts w:ascii="Arial" w:hAnsi="Arial" w:cs="Arial"/>
          <w:sz w:val="24"/>
          <w:szCs w:val="22"/>
        </w:rPr>
      </w:pPr>
      <w:r w:rsidRPr="005616EC">
        <w:rPr>
          <w:rFonts w:ascii="Arial" w:hAnsi="Arial" w:cs="Arial"/>
          <w:sz w:val="24"/>
          <w:szCs w:val="24"/>
        </w:rPr>
        <w:t xml:space="preserve">Where it is proposed that </w:t>
      </w:r>
      <w:r w:rsidR="00D43367" w:rsidRPr="005616EC">
        <w:rPr>
          <w:rFonts w:ascii="Arial" w:hAnsi="Arial" w:cs="Arial"/>
          <w:sz w:val="24"/>
          <w:szCs w:val="24"/>
        </w:rPr>
        <w:t xml:space="preserve">a route should be deleted from the DMS, </w:t>
      </w:r>
      <w:r w:rsidR="00B83F04" w:rsidRPr="005616EC">
        <w:rPr>
          <w:rFonts w:ascii="Arial" w:hAnsi="Arial" w:cs="Arial"/>
          <w:sz w:val="24"/>
          <w:szCs w:val="24"/>
        </w:rPr>
        <w:t>section</w:t>
      </w:r>
      <w:r w:rsidR="003252A5" w:rsidRPr="005616EC">
        <w:rPr>
          <w:rFonts w:ascii="Arial" w:hAnsi="Arial" w:cs="Arial"/>
          <w:sz w:val="24"/>
          <w:szCs w:val="24"/>
        </w:rPr>
        <w:t xml:space="preserve"> 53(3)(c)(iii) specifies that an </w:t>
      </w:r>
      <w:r w:rsidR="00E363DE" w:rsidRPr="005616EC">
        <w:rPr>
          <w:rFonts w:ascii="Arial" w:hAnsi="Arial" w:cs="Arial"/>
          <w:sz w:val="24"/>
          <w:szCs w:val="24"/>
        </w:rPr>
        <w:t>order should be made</w:t>
      </w:r>
      <w:r w:rsidR="00220EC2" w:rsidRPr="005616EC">
        <w:rPr>
          <w:rFonts w:ascii="Arial" w:hAnsi="Arial" w:cs="Arial"/>
          <w:sz w:val="24"/>
          <w:szCs w:val="24"/>
        </w:rPr>
        <w:t xml:space="preserve"> following the discovery of evidence which, when considered with all other relevant evidence, shows that</w:t>
      </w:r>
      <w:r w:rsidR="001313E7" w:rsidRPr="005616EC">
        <w:rPr>
          <w:rFonts w:ascii="Arial" w:hAnsi="Arial" w:cs="Arial"/>
          <w:sz w:val="24"/>
          <w:szCs w:val="24"/>
        </w:rPr>
        <w:t xml:space="preserve"> </w:t>
      </w:r>
      <w:r w:rsidR="00C64C56" w:rsidRPr="005616EC">
        <w:rPr>
          <w:rFonts w:ascii="Arial" w:hAnsi="Arial" w:cs="Arial"/>
          <w:sz w:val="24"/>
          <w:szCs w:val="24"/>
        </w:rPr>
        <w:t xml:space="preserve">there is no public right of way over land shown in the map and statement as a highway of any description. The legal test I am required to deploy is the balance of probability test. </w:t>
      </w:r>
    </w:p>
    <w:p w14:paraId="63C93C09" w14:textId="7F414601" w:rsidR="005616EC" w:rsidRPr="00ED2E41" w:rsidRDefault="005616EC" w:rsidP="005616EC">
      <w:pPr>
        <w:pStyle w:val="Style1"/>
        <w:rPr>
          <w:rFonts w:ascii="Arial" w:hAnsi="Arial" w:cs="Arial"/>
          <w:sz w:val="24"/>
          <w:szCs w:val="22"/>
        </w:rPr>
      </w:pPr>
      <w:r w:rsidRPr="00ED2E41">
        <w:rPr>
          <w:rFonts w:ascii="Arial" w:hAnsi="Arial" w:cs="Arial"/>
          <w:sz w:val="24"/>
          <w:szCs w:val="22"/>
        </w:rPr>
        <w:t>When considering cases where the removal of rights from the DMS is proposed by an order, paragraph 4.33 of Defra’s Circular 1.09 advises that “The evidence needed to remove what is shown as a public right from such an authoritative record as the definitive map and statement … will need to fulfil certain stringent requirements." These requirements are as follows:</w:t>
      </w:r>
    </w:p>
    <w:p w14:paraId="3A111BF5" w14:textId="77777777" w:rsidR="005616EC" w:rsidRPr="005616EC" w:rsidRDefault="005616EC" w:rsidP="005616EC">
      <w:pPr>
        <w:pStyle w:val="Style1"/>
        <w:numPr>
          <w:ilvl w:val="0"/>
          <w:numId w:val="0"/>
        </w:numPr>
        <w:tabs>
          <w:tab w:val="clear" w:pos="432"/>
        </w:tabs>
        <w:autoSpaceDE w:val="0"/>
        <w:autoSpaceDN w:val="0"/>
        <w:ind w:left="720"/>
        <w:outlineLvl w:val="9"/>
        <w:rPr>
          <w:rFonts w:ascii="Arial" w:hAnsi="Arial" w:cs="Arial"/>
          <w:szCs w:val="22"/>
        </w:rPr>
      </w:pPr>
      <w:r w:rsidRPr="005616EC">
        <w:rPr>
          <w:rFonts w:ascii="Arial" w:hAnsi="Arial" w:cs="Arial"/>
          <w:szCs w:val="22"/>
        </w:rPr>
        <w:t>●</w:t>
      </w:r>
      <w:r w:rsidRPr="005616EC">
        <w:rPr>
          <w:rFonts w:ascii="Arial" w:hAnsi="Arial" w:cs="Arial"/>
          <w:color w:val="auto"/>
          <w:kern w:val="0"/>
          <w:sz w:val="20"/>
          <w:szCs w:val="18"/>
        </w:rPr>
        <w:t xml:space="preserve"> </w:t>
      </w:r>
      <w:r w:rsidRPr="005616EC">
        <w:rPr>
          <w:rFonts w:ascii="Arial" w:hAnsi="Arial" w:cs="Arial"/>
          <w:szCs w:val="22"/>
        </w:rPr>
        <w:t>the evidence must be new. An order to remove a right of way cannot be founded simply on a re-examination of evidence known at the time the definitive map was surveyed and made;</w:t>
      </w:r>
    </w:p>
    <w:p w14:paraId="3D6A550E" w14:textId="77777777" w:rsidR="005616EC" w:rsidRPr="005616EC" w:rsidRDefault="005616EC" w:rsidP="005616EC">
      <w:pPr>
        <w:pStyle w:val="Style1"/>
        <w:numPr>
          <w:ilvl w:val="0"/>
          <w:numId w:val="0"/>
        </w:numPr>
        <w:tabs>
          <w:tab w:val="clear" w:pos="432"/>
        </w:tabs>
        <w:autoSpaceDE w:val="0"/>
        <w:autoSpaceDN w:val="0"/>
        <w:ind w:left="720"/>
        <w:outlineLvl w:val="9"/>
        <w:rPr>
          <w:rFonts w:ascii="Arial" w:hAnsi="Arial" w:cs="Arial"/>
          <w:szCs w:val="22"/>
        </w:rPr>
      </w:pPr>
      <w:r w:rsidRPr="005616EC">
        <w:rPr>
          <w:rFonts w:ascii="Arial" w:hAnsi="Arial" w:cs="Arial"/>
          <w:szCs w:val="22"/>
        </w:rPr>
        <w:t>●</w:t>
      </w:r>
      <w:r w:rsidRPr="005616EC">
        <w:rPr>
          <w:rFonts w:ascii="Arial" w:hAnsi="Arial" w:cs="Arial"/>
          <w:color w:val="auto"/>
          <w:kern w:val="0"/>
          <w:sz w:val="20"/>
          <w:szCs w:val="18"/>
        </w:rPr>
        <w:t xml:space="preserve"> </w:t>
      </w:r>
      <w:r w:rsidRPr="005616EC">
        <w:rPr>
          <w:rFonts w:ascii="Arial" w:hAnsi="Arial" w:cs="Arial"/>
          <w:szCs w:val="22"/>
        </w:rPr>
        <w:t>the evidence must be of sufficient substance to displace the presumption that the definitive map is correct;</w:t>
      </w:r>
    </w:p>
    <w:p w14:paraId="334DC5C4" w14:textId="77777777" w:rsidR="005616EC" w:rsidRPr="005616EC" w:rsidRDefault="005616EC" w:rsidP="005616EC">
      <w:pPr>
        <w:pStyle w:val="Style1"/>
        <w:numPr>
          <w:ilvl w:val="0"/>
          <w:numId w:val="0"/>
        </w:numPr>
        <w:tabs>
          <w:tab w:val="clear" w:pos="432"/>
        </w:tabs>
        <w:autoSpaceDE w:val="0"/>
        <w:autoSpaceDN w:val="0"/>
        <w:ind w:left="431" w:firstLine="289"/>
        <w:outlineLvl w:val="9"/>
        <w:rPr>
          <w:rFonts w:ascii="Arial" w:hAnsi="Arial" w:cs="Arial"/>
          <w:szCs w:val="22"/>
        </w:rPr>
      </w:pPr>
      <w:r w:rsidRPr="005616EC">
        <w:rPr>
          <w:rFonts w:ascii="Arial" w:hAnsi="Arial" w:cs="Arial"/>
          <w:szCs w:val="22"/>
        </w:rPr>
        <w:t>● the evidence must be cogent.</w:t>
      </w:r>
    </w:p>
    <w:p w14:paraId="49A8B536" w14:textId="77777777" w:rsidR="005616EC" w:rsidRPr="00ED2E41" w:rsidRDefault="005616EC" w:rsidP="005616EC">
      <w:pPr>
        <w:pStyle w:val="Style1"/>
        <w:rPr>
          <w:rFonts w:ascii="Arial" w:hAnsi="Arial" w:cs="Arial"/>
          <w:sz w:val="24"/>
          <w:szCs w:val="22"/>
        </w:rPr>
      </w:pPr>
      <w:r w:rsidRPr="00ED2E41">
        <w:rPr>
          <w:rFonts w:ascii="Arial" w:hAnsi="Arial" w:cs="Arial"/>
          <w:sz w:val="24"/>
          <w:szCs w:val="22"/>
        </w:rPr>
        <w:t>The DMS is regarded as the conclusive record of the existence of the public rights of way it shows. The deletion of a right of way from this record, therefore, requires sufficient evidence to show that no right of way existed as at the relevant date (meaning the date at which the evidence showed that the public right of way subsisted) of the definitive map on which the way was first shown.</w:t>
      </w:r>
    </w:p>
    <w:p w14:paraId="683CBD9E" w14:textId="1BDC4EC9" w:rsidR="005616EC" w:rsidRPr="003D117E" w:rsidRDefault="00BE7769" w:rsidP="003D117E">
      <w:pPr>
        <w:pStyle w:val="Style1"/>
        <w:rPr>
          <w:rFonts w:ascii="Arial" w:hAnsi="Arial" w:cs="Arial"/>
          <w:sz w:val="24"/>
          <w:szCs w:val="22"/>
        </w:rPr>
      </w:pPr>
      <w:r>
        <w:rPr>
          <w:rFonts w:ascii="Arial" w:hAnsi="Arial" w:cs="Arial"/>
          <w:sz w:val="24"/>
          <w:szCs w:val="22"/>
        </w:rPr>
        <w:t xml:space="preserve">The </w:t>
      </w:r>
      <w:r w:rsidR="00F369D5">
        <w:rPr>
          <w:rFonts w:ascii="Arial" w:hAnsi="Arial" w:cs="Arial"/>
          <w:sz w:val="24"/>
          <w:szCs w:val="22"/>
        </w:rPr>
        <w:t>relevant date of the DMS is 22 August 1989</w:t>
      </w:r>
      <w:r w:rsidR="00582A63">
        <w:rPr>
          <w:rFonts w:ascii="Arial" w:hAnsi="Arial" w:cs="Arial"/>
          <w:sz w:val="24"/>
          <w:szCs w:val="22"/>
        </w:rPr>
        <w:t>. This is the point at which</w:t>
      </w:r>
      <w:r w:rsidR="00BD7F8C">
        <w:rPr>
          <w:rFonts w:ascii="Arial" w:hAnsi="Arial" w:cs="Arial"/>
          <w:sz w:val="24"/>
          <w:szCs w:val="22"/>
        </w:rPr>
        <w:t xml:space="preserve">, pursuant to section 54 of </w:t>
      </w:r>
      <w:r w:rsidR="003D117E">
        <w:rPr>
          <w:rFonts w:ascii="Arial" w:hAnsi="Arial" w:cs="Arial"/>
          <w:sz w:val="24"/>
          <w:szCs w:val="22"/>
        </w:rPr>
        <w:t>the 1981 Act,</w:t>
      </w:r>
      <w:r w:rsidR="00582A63" w:rsidRPr="003D117E">
        <w:rPr>
          <w:rFonts w:ascii="Arial" w:hAnsi="Arial" w:cs="Arial"/>
          <w:sz w:val="24"/>
          <w:szCs w:val="22"/>
        </w:rPr>
        <w:t xml:space="preserve"> OSTG1 was reclassified fro</w:t>
      </w:r>
      <w:r w:rsidR="00783498" w:rsidRPr="003D117E">
        <w:rPr>
          <w:rFonts w:ascii="Arial" w:hAnsi="Arial" w:cs="Arial"/>
          <w:sz w:val="24"/>
          <w:szCs w:val="22"/>
        </w:rPr>
        <w:t xml:space="preserve">m a </w:t>
      </w:r>
      <w:r w:rsidR="001850A9" w:rsidRPr="003D117E">
        <w:rPr>
          <w:rFonts w:ascii="Arial" w:hAnsi="Arial" w:cs="Arial"/>
          <w:sz w:val="24"/>
          <w:szCs w:val="22"/>
        </w:rPr>
        <w:t>bridleway and ancient carriage road (often referred to as a CRB) to a BOAT</w:t>
      </w:r>
      <w:r w:rsidR="00BD7F8C" w:rsidRPr="003D117E">
        <w:rPr>
          <w:rFonts w:ascii="Arial" w:hAnsi="Arial" w:cs="Arial"/>
          <w:sz w:val="24"/>
          <w:szCs w:val="22"/>
        </w:rPr>
        <w:t>.</w:t>
      </w:r>
      <w:r w:rsidR="00F369D5" w:rsidRPr="003D117E">
        <w:rPr>
          <w:rFonts w:ascii="Arial" w:hAnsi="Arial" w:cs="Arial"/>
          <w:sz w:val="24"/>
          <w:szCs w:val="22"/>
        </w:rPr>
        <w:t xml:space="preserve"> </w:t>
      </w:r>
    </w:p>
    <w:p w14:paraId="3D2F2B97" w14:textId="5FAD2527" w:rsidR="00C64C56" w:rsidRPr="00ED2E41" w:rsidRDefault="005616EC" w:rsidP="00BB4CA0">
      <w:pPr>
        <w:pStyle w:val="Style1"/>
        <w:rPr>
          <w:rFonts w:ascii="Arial" w:hAnsi="Arial" w:cs="Arial"/>
          <w:sz w:val="24"/>
          <w:szCs w:val="22"/>
        </w:rPr>
      </w:pPr>
      <w:r w:rsidRPr="00ED2E41">
        <w:rPr>
          <w:rFonts w:ascii="Arial" w:hAnsi="Arial" w:cs="Arial"/>
          <w:sz w:val="24"/>
          <w:szCs w:val="22"/>
        </w:rPr>
        <w:t xml:space="preserve">Circular 1.09 also makes clear that it will be for those who contend that there is no right of way to prove that the DMS requires modification due to the discovery of evidence which, when considered with all other relevant evidence, shows that the right of way should be deleted. In other words, it is not for the </w:t>
      </w:r>
      <w:r w:rsidR="008B7E20" w:rsidRPr="00ED2E41">
        <w:rPr>
          <w:rFonts w:ascii="Arial" w:hAnsi="Arial" w:cs="Arial"/>
          <w:sz w:val="24"/>
          <w:szCs w:val="22"/>
        </w:rPr>
        <w:t xml:space="preserve">Council </w:t>
      </w:r>
      <w:r w:rsidRPr="00ED2E41">
        <w:rPr>
          <w:rFonts w:ascii="Arial" w:hAnsi="Arial" w:cs="Arial"/>
          <w:sz w:val="24"/>
          <w:szCs w:val="22"/>
        </w:rPr>
        <w:t>to prove that the DMS is correct.</w:t>
      </w:r>
    </w:p>
    <w:p w14:paraId="4FA3FF98" w14:textId="2D39AEE4" w:rsidR="00D05954" w:rsidRPr="001F3974" w:rsidRDefault="00A36AD3" w:rsidP="001F3974">
      <w:pPr>
        <w:pStyle w:val="Style1"/>
        <w:rPr>
          <w:rFonts w:ascii="Arial" w:hAnsi="Arial" w:cs="Arial"/>
          <w:sz w:val="24"/>
          <w:szCs w:val="22"/>
        </w:rPr>
      </w:pPr>
      <w:r w:rsidRPr="00A36AD3">
        <w:rPr>
          <w:rFonts w:ascii="Arial" w:hAnsi="Arial" w:cs="Arial"/>
          <w:sz w:val="24"/>
          <w:szCs w:val="22"/>
        </w:rPr>
        <w:t>Section 32 of the 1980</w:t>
      </w:r>
      <w:r w:rsidR="007679FD">
        <w:rPr>
          <w:rFonts w:ascii="Arial" w:hAnsi="Arial" w:cs="Arial"/>
          <w:sz w:val="24"/>
          <w:szCs w:val="22"/>
        </w:rPr>
        <w:t xml:space="preserve"> Act</w:t>
      </w:r>
      <w:r w:rsidRPr="00A36AD3">
        <w:rPr>
          <w:rFonts w:ascii="Arial" w:hAnsi="Arial" w:cs="Arial"/>
          <w:sz w:val="24"/>
          <w:szCs w:val="22"/>
        </w:rPr>
        <w:t xml:space="preserve"> requires that documentary evidence is taken into consideration “before determining whether a way has or has not been dedicated as a highway”, and that such weight is given to the evidence as “justified by the </w:t>
      </w:r>
      <w:r w:rsidRPr="00A36AD3">
        <w:rPr>
          <w:rFonts w:ascii="Arial" w:hAnsi="Arial" w:cs="Arial"/>
          <w:sz w:val="24"/>
          <w:szCs w:val="22"/>
        </w:rPr>
        <w:lastRenderedPageBreak/>
        <w:t xml:space="preserve">circumstances, including the antiquity of the tendered document, the status of the person by whom and the purpose for which it was made or compiled, and the custody in which it has been kept and from which it was produced.”  </w:t>
      </w:r>
    </w:p>
    <w:p w14:paraId="6A25F999" w14:textId="2AD1D9F9" w:rsidR="00532B4F" w:rsidRDefault="00BB2CE3" w:rsidP="00BB2CE3">
      <w:pPr>
        <w:pStyle w:val="Style1"/>
        <w:numPr>
          <w:ilvl w:val="0"/>
          <w:numId w:val="0"/>
        </w:numPr>
        <w:rPr>
          <w:rFonts w:ascii="Arial" w:hAnsi="Arial" w:cs="Arial"/>
          <w:sz w:val="28"/>
          <w:szCs w:val="24"/>
        </w:rPr>
      </w:pPr>
      <w:r w:rsidRPr="00CF545D">
        <w:rPr>
          <w:rFonts w:ascii="Arial" w:hAnsi="Arial" w:cs="Arial"/>
          <w:b/>
          <w:bCs/>
          <w:sz w:val="24"/>
          <w:szCs w:val="22"/>
        </w:rPr>
        <w:t>Reasoning</w:t>
      </w:r>
      <w:r w:rsidRPr="00CF545D">
        <w:rPr>
          <w:rFonts w:ascii="Arial" w:hAnsi="Arial" w:cs="Arial"/>
          <w:sz w:val="28"/>
          <w:szCs w:val="24"/>
        </w:rPr>
        <w:t xml:space="preserve"> </w:t>
      </w:r>
    </w:p>
    <w:p w14:paraId="45DA31A6" w14:textId="438CAC5C" w:rsidR="00BB4CA0" w:rsidRDefault="003D073C" w:rsidP="00BB2CE3">
      <w:pPr>
        <w:pStyle w:val="Style1"/>
        <w:numPr>
          <w:ilvl w:val="0"/>
          <w:numId w:val="0"/>
        </w:numPr>
        <w:rPr>
          <w:rFonts w:ascii="Arial" w:hAnsi="Arial" w:cs="Arial"/>
          <w:b/>
          <w:bCs/>
          <w:i/>
          <w:iCs/>
          <w:sz w:val="24"/>
          <w:szCs w:val="22"/>
        </w:rPr>
      </w:pPr>
      <w:r>
        <w:rPr>
          <w:rFonts w:ascii="Arial" w:hAnsi="Arial" w:cs="Arial"/>
          <w:b/>
          <w:bCs/>
          <w:i/>
          <w:iCs/>
          <w:sz w:val="24"/>
          <w:szCs w:val="22"/>
        </w:rPr>
        <w:t xml:space="preserve">The Trevelyan </w:t>
      </w:r>
      <w:r w:rsidR="004F3024">
        <w:rPr>
          <w:rFonts w:ascii="Arial" w:hAnsi="Arial" w:cs="Arial"/>
          <w:b/>
          <w:bCs/>
          <w:i/>
          <w:iCs/>
          <w:sz w:val="24"/>
          <w:szCs w:val="22"/>
        </w:rPr>
        <w:t>p</w:t>
      </w:r>
      <w:r>
        <w:rPr>
          <w:rFonts w:ascii="Arial" w:hAnsi="Arial" w:cs="Arial"/>
          <w:b/>
          <w:bCs/>
          <w:i/>
          <w:iCs/>
          <w:sz w:val="24"/>
          <w:szCs w:val="22"/>
        </w:rPr>
        <w:t>resumption</w:t>
      </w:r>
      <w:r w:rsidR="0097268B">
        <w:rPr>
          <w:rFonts w:ascii="Arial" w:hAnsi="Arial" w:cs="Arial"/>
          <w:b/>
          <w:bCs/>
          <w:i/>
          <w:iCs/>
          <w:sz w:val="24"/>
          <w:szCs w:val="22"/>
        </w:rPr>
        <w:t xml:space="preserve"> </w:t>
      </w:r>
    </w:p>
    <w:p w14:paraId="7E4B49D7" w14:textId="2D5EB935" w:rsidR="0097268B" w:rsidRPr="0097268B" w:rsidRDefault="0097268B" w:rsidP="0097268B">
      <w:pPr>
        <w:pStyle w:val="Style1"/>
        <w:rPr>
          <w:rFonts w:ascii="Arial" w:hAnsi="Arial" w:cs="Arial"/>
          <w:sz w:val="24"/>
          <w:szCs w:val="22"/>
        </w:rPr>
      </w:pPr>
      <w:r w:rsidRPr="0097268B">
        <w:rPr>
          <w:rFonts w:ascii="Arial" w:hAnsi="Arial" w:cs="Arial"/>
          <w:sz w:val="24"/>
          <w:szCs w:val="22"/>
        </w:rPr>
        <w:t xml:space="preserve">My decision must have regard to the judgment in </w:t>
      </w:r>
      <w:r w:rsidRPr="00ED0E59">
        <w:rPr>
          <w:rFonts w:ascii="Arial" w:hAnsi="Arial" w:cs="Arial"/>
          <w:i/>
          <w:iCs/>
          <w:sz w:val="24"/>
          <w:szCs w:val="22"/>
        </w:rPr>
        <w:t>Trevelyan v Secretary of State for the Environment, Transport, and the Regions [2001].</w:t>
      </w:r>
      <w:r w:rsidRPr="0097268B">
        <w:rPr>
          <w:rFonts w:ascii="Arial" w:hAnsi="Arial" w:cs="Arial"/>
          <w:sz w:val="24"/>
          <w:szCs w:val="22"/>
        </w:rPr>
        <w:t xml:space="preserve"> In this judgment Lord Phillips state</w:t>
      </w:r>
      <w:r w:rsidR="00037394">
        <w:rPr>
          <w:rFonts w:ascii="Arial" w:hAnsi="Arial" w:cs="Arial"/>
          <w:sz w:val="24"/>
          <w:szCs w:val="22"/>
        </w:rPr>
        <w:t>s</w:t>
      </w:r>
      <w:r w:rsidRPr="0097268B">
        <w:rPr>
          <w:rFonts w:ascii="Arial" w:hAnsi="Arial" w:cs="Arial"/>
          <w:sz w:val="24"/>
          <w:szCs w:val="22"/>
        </w:rPr>
        <w:t xml:space="preserve"> as follows:</w:t>
      </w:r>
    </w:p>
    <w:p w14:paraId="60414F35" w14:textId="4ED4E03C" w:rsidR="003D073C" w:rsidRDefault="0097268B" w:rsidP="0097268B">
      <w:pPr>
        <w:pStyle w:val="Style1"/>
        <w:numPr>
          <w:ilvl w:val="0"/>
          <w:numId w:val="0"/>
        </w:numPr>
        <w:ind w:left="720"/>
        <w:rPr>
          <w:rFonts w:ascii="Arial" w:hAnsi="Arial" w:cs="Arial"/>
        </w:rPr>
      </w:pPr>
      <w:r w:rsidRPr="0097268B">
        <w:rPr>
          <w:rFonts w:ascii="Arial" w:hAnsi="Arial" w:cs="Arial"/>
        </w:rPr>
        <w:t>Where the Secretary of State or an inspector appointed by him has to consider whether a right of way that is marked on a definitive map in fact exists, he must start with an initial presumption that it does. If there were no evidence which made it reasonably arguable that such a right of way existed, it should not have been marked on the map. In the absence of evidence to the contrary, it should be assumed that the proper procedures were followed and thus that such evidence existed. At the end of the day, when all the evidence has been considered, the standard of proof required to justify a finding that no right of way exists is no more than the balance of probabilities. But evidence of some substance must be put into the balance, if it is to outweigh the initial presumption that the right of way exists.</w:t>
      </w:r>
    </w:p>
    <w:p w14:paraId="590D3709" w14:textId="7299A8A3" w:rsidR="003567BF" w:rsidRDefault="0097268B" w:rsidP="0097268B">
      <w:pPr>
        <w:pStyle w:val="Style1"/>
        <w:rPr>
          <w:rFonts w:ascii="Arial" w:hAnsi="Arial" w:cs="Arial"/>
          <w:sz w:val="24"/>
          <w:szCs w:val="24"/>
        </w:rPr>
      </w:pPr>
      <w:r w:rsidRPr="00EC0656">
        <w:rPr>
          <w:rFonts w:ascii="Arial" w:hAnsi="Arial" w:cs="Arial"/>
          <w:sz w:val="24"/>
          <w:szCs w:val="24"/>
        </w:rPr>
        <w:t>The Appellant</w:t>
      </w:r>
      <w:r w:rsidR="003567BF" w:rsidRPr="00EC0656">
        <w:rPr>
          <w:rFonts w:ascii="Arial" w:hAnsi="Arial" w:cs="Arial"/>
          <w:sz w:val="24"/>
          <w:szCs w:val="24"/>
        </w:rPr>
        <w:t>s contend that</w:t>
      </w:r>
      <w:r w:rsidR="00EC0656">
        <w:rPr>
          <w:rFonts w:ascii="Arial" w:hAnsi="Arial" w:cs="Arial"/>
          <w:sz w:val="24"/>
          <w:szCs w:val="24"/>
        </w:rPr>
        <w:t xml:space="preserve"> the</w:t>
      </w:r>
      <w:r w:rsidR="009434E1">
        <w:rPr>
          <w:rFonts w:ascii="Arial" w:hAnsi="Arial" w:cs="Arial"/>
          <w:sz w:val="24"/>
          <w:szCs w:val="24"/>
        </w:rPr>
        <w:t>re is an irreconcilable conflict between the</w:t>
      </w:r>
      <w:r w:rsidR="00EC0656">
        <w:rPr>
          <w:rFonts w:ascii="Arial" w:hAnsi="Arial" w:cs="Arial"/>
          <w:sz w:val="24"/>
          <w:szCs w:val="24"/>
        </w:rPr>
        <w:t xml:space="preserve"> Definitive Map and the </w:t>
      </w:r>
      <w:r w:rsidR="009434E1">
        <w:rPr>
          <w:rFonts w:ascii="Arial" w:hAnsi="Arial" w:cs="Arial"/>
          <w:sz w:val="24"/>
          <w:szCs w:val="24"/>
        </w:rPr>
        <w:t xml:space="preserve">Definitive </w:t>
      </w:r>
      <w:r w:rsidR="00EC0656">
        <w:rPr>
          <w:rFonts w:ascii="Arial" w:hAnsi="Arial" w:cs="Arial"/>
          <w:sz w:val="24"/>
          <w:szCs w:val="24"/>
        </w:rPr>
        <w:t>Statement</w:t>
      </w:r>
      <w:r w:rsidR="005218C0">
        <w:rPr>
          <w:rFonts w:ascii="Arial" w:hAnsi="Arial" w:cs="Arial"/>
          <w:sz w:val="24"/>
          <w:szCs w:val="24"/>
        </w:rPr>
        <w:t xml:space="preserve">, and that as such the </w:t>
      </w:r>
      <w:r w:rsidR="009A3235">
        <w:rPr>
          <w:rFonts w:ascii="Arial" w:hAnsi="Arial" w:cs="Arial"/>
          <w:sz w:val="24"/>
          <w:szCs w:val="24"/>
        </w:rPr>
        <w:t>p</w:t>
      </w:r>
      <w:r w:rsidR="005218C0">
        <w:rPr>
          <w:rFonts w:ascii="Arial" w:hAnsi="Arial" w:cs="Arial"/>
          <w:sz w:val="24"/>
          <w:szCs w:val="24"/>
        </w:rPr>
        <w:t>resumption described above is rebutted</w:t>
      </w:r>
      <w:r w:rsidR="009434E1">
        <w:rPr>
          <w:rFonts w:ascii="Arial" w:hAnsi="Arial" w:cs="Arial"/>
          <w:sz w:val="24"/>
          <w:szCs w:val="24"/>
        </w:rPr>
        <w:t xml:space="preserve">. They </w:t>
      </w:r>
      <w:r w:rsidR="005218C0">
        <w:rPr>
          <w:rFonts w:ascii="Arial" w:hAnsi="Arial" w:cs="Arial"/>
          <w:sz w:val="24"/>
          <w:szCs w:val="24"/>
        </w:rPr>
        <w:t xml:space="preserve">argue that the </w:t>
      </w:r>
      <w:r w:rsidR="002533AA">
        <w:rPr>
          <w:rFonts w:ascii="Arial" w:hAnsi="Arial" w:cs="Arial"/>
          <w:sz w:val="24"/>
          <w:szCs w:val="24"/>
        </w:rPr>
        <w:t xml:space="preserve">nature of the </w:t>
      </w:r>
      <w:r w:rsidR="005218C0">
        <w:rPr>
          <w:rFonts w:ascii="Arial" w:hAnsi="Arial" w:cs="Arial"/>
          <w:sz w:val="24"/>
          <w:szCs w:val="24"/>
        </w:rPr>
        <w:t>route described in</w:t>
      </w:r>
      <w:r w:rsidR="008841AD">
        <w:rPr>
          <w:rFonts w:ascii="Arial" w:hAnsi="Arial" w:cs="Arial"/>
          <w:sz w:val="24"/>
          <w:szCs w:val="24"/>
        </w:rPr>
        <w:t xml:space="preserve"> the Statement </w:t>
      </w:r>
      <w:r w:rsidR="008F3424">
        <w:rPr>
          <w:rFonts w:ascii="Arial" w:hAnsi="Arial" w:cs="Arial"/>
          <w:sz w:val="24"/>
          <w:szCs w:val="24"/>
        </w:rPr>
        <w:t xml:space="preserve">is such that it can only be the northern route, and </w:t>
      </w:r>
      <w:r w:rsidR="007F1521">
        <w:rPr>
          <w:rFonts w:ascii="Arial" w:hAnsi="Arial" w:cs="Arial"/>
          <w:sz w:val="24"/>
          <w:szCs w:val="24"/>
        </w:rPr>
        <w:t>that it therefore</w:t>
      </w:r>
      <w:r w:rsidR="008F3424">
        <w:rPr>
          <w:rFonts w:ascii="Arial" w:hAnsi="Arial" w:cs="Arial"/>
          <w:sz w:val="24"/>
          <w:szCs w:val="24"/>
        </w:rPr>
        <w:t xml:space="preserve"> terminates at point E </w:t>
      </w:r>
      <w:r w:rsidR="00FD784F">
        <w:rPr>
          <w:rFonts w:ascii="Arial" w:hAnsi="Arial" w:cs="Arial"/>
          <w:sz w:val="24"/>
          <w:szCs w:val="24"/>
        </w:rPr>
        <w:t xml:space="preserve">on the Northern Route Plan </w:t>
      </w:r>
      <w:r w:rsidR="008F3424">
        <w:rPr>
          <w:rFonts w:ascii="Arial" w:hAnsi="Arial" w:cs="Arial"/>
          <w:sz w:val="24"/>
          <w:szCs w:val="24"/>
        </w:rPr>
        <w:t xml:space="preserve">within Chiseldon Parish. The Appellants also </w:t>
      </w:r>
      <w:r w:rsidR="001C2175">
        <w:rPr>
          <w:rFonts w:ascii="Arial" w:hAnsi="Arial" w:cs="Arial"/>
          <w:sz w:val="24"/>
          <w:szCs w:val="24"/>
        </w:rPr>
        <w:t>suggest</w:t>
      </w:r>
      <w:r w:rsidR="00637E54">
        <w:rPr>
          <w:rFonts w:ascii="Arial" w:hAnsi="Arial" w:cs="Arial"/>
          <w:sz w:val="24"/>
          <w:szCs w:val="24"/>
        </w:rPr>
        <w:t xml:space="preserve"> that the </w:t>
      </w:r>
      <w:r w:rsidR="00F66706">
        <w:rPr>
          <w:rFonts w:ascii="Arial" w:hAnsi="Arial" w:cs="Arial"/>
          <w:sz w:val="24"/>
          <w:szCs w:val="24"/>
        </w:rPr>
        <w:t>western end</w:t>
      </w:r>
      <w:r w:rsidR="00637E54">
        <w:rPr>
          <w:rFonts w:ascii="Arial" w:hAnsi="Arial" w:cs="Arial"/>
          <w:sz w:val="24"/>
          <w:szCs w:val="24"/>
        </w:rPr>
        <w:t xml:space="preserve"> of OSTG</w:t>
      </w:r>
      <w:r w:rsidR="00A25C0B">
        <w:rPr>
          <w:rFonts w:ascii="Arial" w:hAnsi="Arial" w:cs="Arial"/>
          <w:sz w:val="24"/>
          <w:szCs w:val="24"/>
        </w:rPr>
        <w:t>1</w:t>
      </w:r>
      <w:r w:rsidR="00637E54">
        <w:rPr>
          <w:rFonts w:ascii="Arial" w:hAnsi="Arial" w:cs="Arial"/>
          <w:sz w:val="24"/>
          <w:szCs w:val="24"/>
        </w:rPr>
        <w:t xml:space="preserve"> </w:t>
      </w:r>
      <w:r w:rsidR="001C2175">
        <w:rPr>
          <w:rFonts w:ascii="Arial" w:hAnsi="Arial" w:cs="Arial"/>
          <w:sz w:val="24"/>
          <w:szCs w:val="24"/>
        </w:rPr>
        <w:t>terminates</w:t>
      </w:r>
      <w:r w:rsidR="00637E54">
        <w:rPr>
          <w:rFonts w:ascii="Arial" w:hAnsi="Arial" w:cs="Arial"/>
          <w:sz w:val="24"/>
          <w:szCs w:val="24"/>
        </w:rPr>
        <w:t xml:space="preserve"> </w:t>
      </w:r>
      <w:r w:rsidR="001C2175">
        <w:rPr>
          <w:rFonts w:ascii="Arial" w:hAnsi="Arial" w:cs="Arial"/>
          <w:sz w:val="24"/>
          <w:szCs w:val="24"/>
        </w:rPr>
        <w:t>at</w:t>
      </w:r>
      <w:r w:rsidR="00637E54">
        <w:rPr>
          <w:rFonts w:ascii="Arial" w:hAnsi="Arial" w:cs="Arial"/>
          <w:sz w:val="24"/>
          <w:szCs w:val="24"/>
        </w:rPr>
        <w:t xml:space="preserve"> the eastern boundary of</w:t>
      </w:r>
      <w:r w:rsidR="00EC0656">
        <w:rPr>
          <w:rFonts w:ascii="Arial" w:hAnsi="Arial" w:cs="Arial"/>
          <w:sz w:val="24"/>
          <w:szCs w:val="24"/>
        </w:rPr>
        <w:t xml:space="preserve"> </w:t>
      </w:r>
      <w:r w:rsidR="005F00FA">
        <w:rPr>
          <w:rFonts w:ascii="Arial" w:hAnsi="Arial" w:cs="Arial"/>
          <w:sz w:val="24"/>
          <w:szCs w:val="24"/>
        </w:rPr>
        <w:t>a parcel of land</w:t>
      </w:r>
      <w:r w:rsidR="00701878">
        <w:rPr>
          <w:rFonts w:ascii="Arial" w:hAnsi="Arial" w:cs="Arial"/>
          <w:sz w:val="24"/>
          <w:szCs w:val="24"/>
        </w:rPr>
        <w:t xml:space="preserve"> they</w:t>
      </w:r>
      <w:r w:rsidR="005F00FA">
        <w:rPr>
          <w:rFonts w:ascii="Arial" w:hAnsi="Arial" w:cs="Arial"/>
          <w:sz w:val="24"/>
          <w:szCs w:val="24"/>
        </w:rPr>
        <w:t xml:space="preserve"> </w:t>
      </w:r>
      <w:r w:rsidR="00701878">
        <w:rPr>
          <w:rFonts w:ascii="Arial" w:hAnsi="Arial" w:cs="Arial"/>
          <w:sz w:val="24"/>
          <w:szCs w:val="24"/>
        </w:rPr>
        <w:t xml:space="preserve">refer to as the Lozenge, rather than meeting </w:t>
      </w:r>
      <w:r w:rsidR="001317CE">
        <w:rPr>
          <w:rFonts w:ascii="Arial" w:hAnsi="Arial" w:cs="Arial"/>
          <w:sz w:val="24"/>
          <w:szCs w:val="24"/>
        </w:rPr>
        <w:t>the unclassified road</w:t>
      </w:r>
      <w:r w:rsidR="00CC6F33">
        <w:rPr>
          <w:rFonts w:ascii="Arial" w:hAnsi="Arial" w:cs="Arial"/>
          <w:sz w:val="24"/>
          <w:szCs w:val="24"/>
        </w:rPr>
        <w:t xml:space="preserve"> (U/C</w:t>
      </w:r>
      <w:r w:rsidR="00381970">
        <w:rPr>
          <w:rFonts w:ascii="Arial" w:hAnsi="Arial" w:cs="Arial"/>
          <w:sz w:val="24"/>
          <w:szCs w:val="24"/>
        </w:rPr>
        <w:t>3088)</w:t>
      </w:r>
      <w:r w:rsidR="001317CE">
        <w:rPr>
          <w:rFonts w:ascii="Arial" w:hAnsi="Arial" w:cs="Arial"/>
          <w:sz w:val="24"/>
          <w:szCs w:val="24"/>
        </w:rPr>
        <w:t xml:space="preserve"> as described in the Statement. </w:t>
      </w:r>
      <w:r w:rsidR="00FE059A">
        <w:rPr>
          <w:rFonts w:ascii="Arial" w:hAnsi="Arial" w:cs="Arial"/>
          <w:sz w:val="24"/>
          <w:szCs w:val="24"/>
        </w:rPr>
        <w:t xml:space="preserve">It is further argued that the </w:t>
      </w:r>
      <w:r w:rsidR="00CC6F33">
        <w:rPr>
          <w:rFonts w:ascii="Arial" w:hAnsi="Arial" w:cs="Arial"/>
          <w:sz w:val="24"/>
          <w:szCs w:val="24"/>
        </w:rPr>
        <w:t xml:space="preserve">steep bank at point </w:t>
      </w:r>
      <w:r w:rsidR="007F1521">
        <w:rPr>
          <w:rFonts w:ascii="Arial" w:hAnsi="Arial" w:cs="Arial"/>
          <w:sz w:val="24"/>
          <w:szCs w:val="24"/>
        </w:rPr>
        <w:t>D</w:t>
      </w:r>
      <w:r w:rsidR="00CC6F33">
        <w:rPr>
          <w:rFonts w:ascii="Arial" w:hAnsi="Arial" w:cs="Arial"/>
          <w:sz w:val="24"/>
          <w:szCs w:val="24"/>
        </w:rPr>
        <w:t xml:space="preserve"> means that </w:t>
      </w:r>
      <w:r w:rsidR="007F1521">
        <w:rPr>
          <w:rFonts w:ascii="Arial" w:hAnsi="Arial" w:cs="Arial"/>
          <w:sz w:val="24"/>
          <w:szCs w:val="24"/>
        </w:rPr>
        <w:t>the Appeal Route</w:t>
      </w:r>
      <w:r w:rsidR="00CC6F33">
        <w:rPr>
          <w:rFonts w:ascii="Arial" w:hAnsi="Arial" w:cs="Arial"/>
          <w:sz w:val="24"/>
          <w:szCs w:val="24"/>
        </w:rPr>
        <w:t xml:space="preserve"> could never have met</w:t>
      </w:r>
      <w:r w:rsidR="003567BF" w:rsidRPr="00EC0656">
        <w:rPr>
          <w:rFonts w:ascii="Arial" w:hAnsi="Arial" w:cs="Arial"/>
          <w:sz w:val="24"/>
          <w:szCs w:val="24"/>
        </w:rPr>
        <w:t xml:space="preserve"> </w:t>
      </w:r>
      <w:r w:rsidR="00CC6F33">
        <w:rPr>
          <w:rFonts w:ascii="Arial" w:hAnsi="Arial" w:cs="Arial"/>
          <w:sz w:val="24"/>
          <w:szCs w:val="24"/>
        </w:rPr>
        <w:t>U/C</w:t>
      </w:r>
      <w:r w:rsidR="00381970">
        <w:rPr>
          <w:rFonts w:ascii="Arial" w:hAnsi="Arial" w:cs="Arial"/>
          <w:sz w:val="24"/>
          <w:szCs w:val="24"/>
        </w:rPr>
        <w:t>3088</w:t>
      </w:r>
      <w:r w:rsidR="00D87BD8">
        <w:rPr>
          <w:rFonts w:ascii="Arial" w:hAnsi="Arial" w:cs="Arial"/>
          <w:sz w:val="24"/>
          <w:szCs w:val="24"/>
        </w:rPr>
        <w:t>.</w:t>
      </w:r>
    </w:p>
    <w:p w14:paraId="5ECF0C96" w14:textId="0CFA28DE" w:rsidR="001F3974" w:rsidRDefault="00561201" w:rsidP="0097268B">
      <w:pPr>
        <w:pStyle w:val="Style1"/>
        <w:rPr>
          <w:rFonts w:ascii="Arial" w:hAnsi="Arial" w:cs="Arial"/>
          <w:sz w:val="24"/>
          <w:szCs w:val="24"/>
        </w:rPr>
      </w:pPr>
      <w:r>
        <w:rPr>
          <w:rFonts w:ascii="Arial" w:hAnsi="Arial" w:cs="Arial"/>
          <w:sz w:val="24"/>
          <w:szCs w:val="24"/>
        </w:rPr>
        <w:t>The Definitive Map records OSTG</w:t>
      </w:r>
      <w:r w:rsidR="005E2197">
        <w:rPr>
          <w:rFonts w:ascii="Arial" w:hAnsi="Arial" w:cs="Arial"/>
          <w:sz w:val="24"/>
          <w:szCs w:val="24"/>
        </w:rPr>
        <w:t>1</w:t>
      </w:r>
      <w:r w:rsidR="00592134">
        <w:rPr>
          <w:rFonts w:ascii="Arial" w:hAnsi="Arial" w:cs="Arial"/>
          <w:sz w:val="24"/>
          <w:szCs w:val="24"/>
        </w:rPr>
        <w:t xml:space="preserve"> running </w:t>
      </w:r>
      <w:r w:rsidR="005013C4">
        <w:rPr>
          <w:rFonts w:ascii="Arial" w:hAnsi="Arial" w:cs="Arial"/>
          <w:sz w:val="24"/>
          <w:szCs w:val="24"/>
        </w:rPr>
        <w:t xml:space="preserve">along the </w:t>
      </w:r>
      <w:r w:rsidR="00CB23D2">
        <w:rPr>
          <w:rFonts w:ascii="Arial" w:hAnsi="Arial" w:cs="Arial"/>
          <w:sz w:val="24"/>
          <w:szCs w:val="24"/>
        </w:rPr>
        <w:t>P</w:t>
      </w:r>
      <w:r w:rsidR="005013C4">
        <w:rPr>
          <w:rFonts w:ascii="Arial" w:hAnsi="Arial" w:cs="Arial"/>
          <w:sz w:val="24"/>
          <w:szCs w:val="24"/>
        </w:rPr>
        <w:t xml:space="preserve">arish boundary up to the north-eastern edge of the Lozenge. </w:t>
      </w:r>
      <w:r w:rsidR="00277924">
        <w:rPr>
          <w:rFonts w:ascii="Arial" w:hAnsi="Arial" w:cs="Arial"/>
          <w:sz w:val="24"/>
          <w:szCs w:val="24"/>
        </w:rPr>
        <w:t>While there is a gap between the western end of OSTG</w:t>
      </w:r>
      <w:r w:rsidR="00A25C0B">
        <w:rPr>
          <w:rFonts w:ascii="Arial" w:hAnsi="Arial" w:cs="Arial"/>
          <w:sz w:val="24"/>
          <w:szCs w:val="24"/>
        </w:rPr>
        <w:t>1</w:t>
      </w:r>
      <w:r w:rsidR="00277924">
        <w:rPr>
          <w:rFonts w:ascii="Arial" w:hAnsi="Arial" w:cs="Arial"/>
          <w:sz w:val="24"/>
          <w:szCs w:val="24"/>
        </w:rPr>
        <w:t xml:space="preserve"> and U/C3088, </w:t>
      </w:r>
      <w:r w:rsidR="00594C12">
        <w:rPr>
          <w:rFonts w:ascii="Arial" w:hAnsi="Arial" w:cs="Arial"/>
          <w:sz w:val="24"/>
          <w:szCs w:val="24"/>
        </w:rPr>
        <w:t>I note that the route is marked by a dashed line, and th</w:t>
      </w:r>
      <w:r w:rsidR="00C9736D">
        <w:rPr>
          <w:rFonts w:ascii="Arial" w:hAnsi="Arial" w:cs="Arial"/>
          <w:sz w:val="24"/>
          <w:szCs w:val="24"/>
        </w:rPr>
        <w:t>at the</w:t>
      </w:r>
      <w:r w:rsidR="00594C12">
        <w:rPr>
          <w:rFonts w:ascii="Arial" w:hAnsi="Arial" w:cs="Arial"/>
          <w:sz w:val="24"/>
          <w:szCs w:val="24"/>
        </w:rPr>
        <w:t xml:space="preserve"> gap is roughly equivalent to the distance between the other </w:t>
      </w:r>
      <w:r w:rsidR="00EC3718">
        <w:rPr>
          <w:rFonts w:ascii="Arial" w:hAnsi="Arial" w:cs="Arial"/>
          <w:sz w:val="24"/>
          <w:szCs w:val="24"/>
        </w:rPr>
        <w:t xml:space="preserve">dashes. </w:t>
      </w:r>
    </w:p>
    <w:p w14:paraId="75626A6B" w14:textId="15C96E9F" w:rsidR="00AB41BB" w:rsidRDefault="00EC3718" w:rsidP="0097268B">
      <w:pPr>
        <w:pStyle w:val="Style1"/>
        <w:rPr>
          <w:rFonts w:ascii="Arial" w:hAnsi="Arial" w:cs="Arial"/>
          <w:sz w:val="24"/>
          <w:szCs w:val="24"/>
        </w:rPr>
      </w:pPr>
      <w:r>
        <w:rPr>
          <w:rFonts w:ascii="Arial" w:hAnsi="Arial" w:cs="Arial"/>
          <w:sz w:val="24"/>
          <w:szCs w:val="24"/>
        </w:rPr>
        <w:t xml:space="preserve">The Statement </w:t>
      </w:r>
      <w:r w:rsidR="002121A7">
        <w:rPr>
          <w:rFonts w:ascii="Arial" w:hAnsi="Arial" w:cs="Arial"/>
          <w:sz w:val="24"/>
          <w:szCs w:val="24"/>
        </w:rPr>
        <w:t>names</w:t>
      </w:r>
      <w:r w:rsidR="005E2197">
        <w:rPr>
          <w:rFonts w:ascii="Arial" w:hAnsi="Arial" w:cs="Arial"/>
          <w:sz w:val="24"/>
          <w:szCs w:val="24"/>
        </w:rPr>
        <w:t xml:space="preserve"> OSTG1 “BYWAY, Gipsy Lane”, and</w:t>
      </w:r>
      <w:r w:rsidR="002121A7">
        <w:rPr>
          <w:rFonts w:ascii="Arial" w:hAnsi="Arial" w:cs="Arial"/>
          <w:sz w:val="24"/>
          <w:szCs w:val="24"/>
        </w:rPr>
        <w:t xml:space="preserve"> describes it as follows: “From the southern end of the Wroughton road, U</w:t>
      </w:r>
      <w:r w:rsidR="00FB4813">
        <w:rPr>
          <w:rFonts w:ascii="Arial" w:hAnsi="Arial" w:cs="Arial"/>
          <w:sz w:val="24"/>
          <w:szCs w:val="24"/>
        </w:rPr>
        <w:t>/</w:t>
      </w:r>
      <w:r w:rsidR="002121A7">
        <w:rPr>
          <w:rFonts w:ascii="Arial" w:hAnsi="Arial" w:cs="Arial"/>
          <w:sz w:val="24"/>
          <w:szCs w:val="24"/>
        </w:rPr>
        <w:t>C 3088, on the Chi</w:t>
      </w:r>
      <w:r w:rsidR="0035204F">
        <w:rPr>
          <w:rFonts w:ascii="Arial" w:hAnsi="Arial" w:cs="Arial"/>
          <w:sz w:val="24"/>
          <w:szCs w:val="24"/>
        </w:rPr>
        <w:t xml:space="preserve">seldon Parish Boundary, leading east along the </w:t>
      </w:r>
      <w:r w:rsidR="004B7BE5">
        <w:rPr>
          <w:rFonts w:ascii="Arial" w:hAnsi="Arial" w:cs="Arial"/>
          <w:sz w:val="24"/>
          <w:szCs w:val="24"/>
        </w:rPr>
        <w:t xml:space="preserve">Parish boundary”. Under “Parish”, the route is clearly identified as being within Ogbourne St George. </w:t>
      </w:r>
    </w:p>
    <w:p w14:paraId="30F46745" w14:textId="5668B4F9" w:rsidR="00F04605" w:rsidRDefault="00AB41BB" w:rsidP="0097268B">
      <w:pPr>
        <w:pStyle w:val="Style1"/>
        <w:rPr>
          <w:rFonts w:ascii="Arial" w:hAnsi="Arial" w:cs="Arial"/>
          <w:sz w:val="24"/>
          <w:szCs w:val="24"/>
        </w:rPr>
      </w:pPr>
      <w:r>
        <w:rPr>
          <w:rFonts w:ascii="Arial" w:hAnsi="Arial" w:cs="Arial"/>
          <w:sz w:val="24"/>
          <w:szCs w:val="24"/>
        </w:rPr>
        <w:t xml:space="preserve">The Appellants refer to </w:t>
      </w:r>
      <w:r w:rsidR="00010257" w:rsidRPr="00010257">
        <w:rPr>
          <w:rFonts w:ascii="Arial" w:hAnsi="Arial" w:cs="Arial"/>
          <w:i/>
          <w:iCs/>
          <w:sz w:val="24"/>
          <w:szCs w:val="24"/>
        </w:rPr>
        <w:t>R. (on the application of Norfolk CC) v Secretary of State for the Environment, Food and Rural Affairs</w:t>
      </w:r>
      <w:r w:rsidR="00010257">
        <w:rPr>
          <w:rFonts w:ascii="Arial" w:hAnsi="Arial" w:cs="Arial"/>
          <w:i/>
          <w:iCs/>
          <w:sz w:val="24"/>
          <w:szCs w:val="24"/>
        </w:rPr>
        <w:t xml:space="preserve"> [2005]</w:t>
      </w:r>
      <w:r w:rsidR="00CC5B6E">
        <w:rPr>
          <w:rFonts w:ascii="Arial" w:hAnsi="Arial" w:cs="Arial"/>
          <w:i/>
          <w:iCs/>
          <w:sz w:val="24"/>
          <w:szCs w:val="24"/>
        </w:rPr>
        <w:t xml:space="preserve">. </w:t>
      </w:r>
      <w:r w:rsidR="00CC5B6E">
        <w:rPr>
          <w:rFonts w:ascii="Arial" w:hAnsi="Arial" w:cs="Arial"/>
          <w:sz w:val="24"/>
          <w:szCs w:val="24"/>
        </w:rPr>
        <w:t xml:space="preserve">In the judgment Pitchford J </w:t>
      </w:r>
      <w:r w:rsidR="00662BD8">
        <w:rPr>
          <w:rFonts w:ascii="Arial" w:hAnsi="Arial" w:cs="Arial"/>
          <w:sz w:val="24"/>
          <w:szCs w:val="24"/>
        </w:rPr>
        <w:t xml:space="preserve">advises that </w:t>
      </w:r>
    </w:p>
    <w:p w14:paraId="265A6A28" w14:textId="77777777" w:rsidR="00B31BE9" w:rsidRDefault="00F04605" w:rsidP="00F04605">
      <w:pPr>
        <w:pStyle w:val="Style1"/>
        <w:numPr>
          <w:ilvl w:val="0"/>
          <w:numId w:val="0"/>
        </w:numPr>
        <w:ind w:left="720"/>
        <w:rPr>
          <w:rFonts w:ascii="Arial" w:hAnsi="Arial" w:cs="Arial"/>
          <w:sz w:val="24"/>
          <w:szCs w:val="24"/>
        </w:rPr>
      </w:pPr>
      <w:r w:rsidRPr="00F04605">
        <w:rPr>
          <w:rFonts w:ascii="Arial" w:hAnsi="Arial" w:cs="Arial"/>
          <w:szCs w:val="22"/>
        </w:rPr>
        <w:t>the correct approach to the interpretation of the definitive map and statement must be a practical one. They should be examined together with a view to resolving the question whether they are truly in conflict or the statement can properly be read as describing the position of the right of way</w:t>
      </w:r>
      <w:r w:rsidRPr="00B31BE9">
        <w:rPr>
          <w:rFonts w:ascii="Arial" w:hAnsi="Arial" w:cs="Arial"/>
          <w:sz w:val="24"/>
          <w:szCs w:val="24"/>
        </w:rPr>
        <w:t>.</w:t>
      </w:r>
    </w:p>
    <w:p w14:paraId="22D1B1EF" w14:textId="69B119DE" w:rsidR="005F7A56" w:rsidRDefault="00B31BE9" w:rsidP="00B31BE9">
      <w:pPr>
        <w:pStyle w:val="Style1"/>
        <w:numPr>
          <w:ilvl w:val="0"/>
          <w:numId w:val="0"/>
        </w:numPr>
        <w:ind w:left="432" w:hanging="432"/>
        <w:rPr>
          <w:rFonts w:ascii="Arial" w:hAnsi="Arial" w:cs="Arial"/>
          <w:sz w:val="24"/>
          <w:szCs w:val="24"/>
        </w:rPr>
      </w:pPr>
      <w:r>
        <w:rPr>
          <w:rFonts w:ascii="Arial" w:hAnsi="Arial" w:cs="Arial"/>
          <w:sz w:val="24"/>
          <w:szCs w:val="24"/>
        </w:rPr>
        <w:tab/>
        <w:t xml:space="preserve">While I </w:t>
      </w:r>
      <w:r w:rsidR="000A159C">
        <w:rPr>
          <w:rFonts w:ascii="Arial" w:hAnsi="Arial" w:cs="Arial"/>
          <w:sz w:val="24"/>
          <w:szCs w:val="24"/>
        </w:rPr>
        <w:t xml:space="preserve">accept that the Definitive Map </w:t>
      </w:r>
      <w:r w:rsidR="003B0421">
        <w:rPr>
          <w:rFonts w:ascii="Arial" w:hAnsi="Arial" w:cs="Arial"/>
          <w:sz w:val="24"/>
          <w:szCs w:val="24"/>
        </w:rPr>
        <w:t>could have more</w:t>
      </w:r>
      <w:r w:rsidR="00B75A3D">
        <w:rPr>
          <w:rFonts w:ascii="Arial" w:hAnsi="Arial" w:cs="Arial"/>
          <w:sz w:val="24"/>
          <w:szCs w:val="24"/>
        </w:rPr>
        <w:t xml:space="preserve"> clarity, I do not accept that there is an irreconcilable conflict between it and the Statement. </w:t>
      </w:r>
      <w:r w:rsidR="00822E93">
        <w:rPr>
          <w:rFonts w:ascii="Arial" w:hAnsi="Arial" w:cs="Arial"/>
          <w:sz w:val="24"/>
          <w:szCs w:val="24"/>
        </w:rPr>
        <w:t xml:space="preserve">The Statement </w:t>
      </w:r>
      <w:r w:rsidR="00822E93">
        <w:rPr>
          <w:rFonts w:ascii="Arial" w:hAnsi="Arial" w:cs="Arial"/>
          <w:sz w:val="24"/>
          <w:szCs w:val="24"/>
        </w:rPr>
        <w:lastRenderedPageBreak/>
        <w:t>clearly identifies OSTG1 as being within Ogbourne St George</w:t>
      </w:r>
      <w:r w:rsidR="00A82D22">
        <w:rPr>
          <w:rFonts w:ascii="Arial" w:hAnsi="Arial" w:cs="Arial"/>
          <w:sz w:val="24"/>
          <w:szCs w:val="24"/>
        </w:rPr>
        <w:t xml:space="preserve"> and running</w:t>
      </w:r>
      <w:r w:rsidR="00FB4813">
        <w:rPr>
          <w:rFonts w:ascii="Arial" w:hAnsi="Arial" w:cs="Arial"/>
          <w:sz w:val="24"/>
          <w:szCs w:val="24"/>
        </w:rPr>
        <w:t xml:space="preserve"> from UC/3088</w:t>
      </w:r>
      <w:r w:rsidR="00A82D22">
        <w:rPr>
          <w:rFonts w:ascii="Arial" w:hAnsi="Arial" w:cs="Arial"/>
          <w:sz w:val="24"/>
          <w:szCs w:val="24"/>
        </w:rPr>
        <w:t xml:space="preserve"> along the </w:t>
      </w:r>
      <w:r w:rsidR="00302866">
        <w:rPr>
          <w:rFonts w:ascii="Arial" w:hAnsi="Arial" w:cs="Arial"/>
          <w:sz w:val="24"/>
          <w:szCs w:val="24"/>
        </w:rPr>
        <w:t>P</w:t>
      </w:r>
      <w:r w:rsidR="00A82D22">
        <w:rPr>
          <w:rFonts w:ascii="Arial" w:hAnsi="Arial" w:cs="Arial"/>
          <w:sz w:val="24"/>
          <w:szCs w:val="24"/>
        </w:rPr>
        <w:t xml:space="preserve">arish boundary, and </w:t>
      </w:r>
      <w:r w:rsidR="00496559">
        <w:rPr>
          <w:rFonts w:ascii="Arial" w:hAnsi="Arial" w:cs="Arial"/>
          <w:sz w:val="24"/>
          <w:szCs w:val="24"/>
        </w:rPr>
        <w:t xml:space="preserve">the route recorded </w:t>
      </w:r>
      <w:r w:rsidR="00465365">
        <w:rPr>
          <w:rFonts w:ascii="Arial" w:hAnsi="Arial" w:cs="Arial"/>
          <w:sz w:val="24"/>
          <w:szCs w:val="24"/>
        </w:rPr>
        <w:t>o</w:t>
      </w:r>
      <w:r w:rsidR="00496559">
        <w:rPr>
          <w:rFonts w:ascii="Arial" w:hAnsi="Arial" w:cs="Arial"/>
          <w:sz w:val="24"/>
          <w:szCs w:val="24"/>
        </w:rPr>
        <w:t xml:space="preserve">n the Definitive Map largely </w:t>
      </w:r>
      <w:r w:rsidR="00FB4813">
        <w:rPr>
          <w:rFonts w:ascii="Arial" w:hAnsi="Arial" w:cs="Arial"/>
          <w:sz w:val="24"/>
          <w:szCs w:val="24"/>
        </w:rPr>
        <w:t>mirrors this description.</w:t>
      </w:r>
    </w:p>
    <w:p w14:paraId="0D265CEA" w14:textId="77777777" w:rsidR="007B156A" w:rsidRDefault="00D01FCC" w:rsidP="005F7A56">
      <w:pPr>
        <w:pStyle w:val="Style1"/>
        <w:rPr>
          <w:rFonts w:ascii="Arial" w:hAnsi="Arial" w:cs="Arial"/>
          <w:sz w:val="24"/>
          <w:szCs w:val="24"/>
        </w:rPr>
      </w:pPr>
      <w:r>
        <w:rPr>
          <w:rFonts w:ascii="Arial" w:hAnsi="Arial" w:cs="Arial"/>
          <w:sz w:val="24"/>
          <w:szCs w:val="24"/>
        </w:rPr>
        <w:t xml:space="preserve">I am also not satisfied by the Appellants arguments regarding the physical condition of the western end of OSTG1. </w:t>
      </w:r>
      <w:r w:rsidR="00392743">
        <w:rPr>
          <w:rFonts w:ascii="Arial" w:hAnsi="Arial" w:cs="Arial"/>
          <w:sz w:val="24"/>
          <w:szCs w:val="24"/>
        </w:rPr>
        <w:t>They contend that the steep bank and exposed tree roots</w:t>
      </w:r>
      <w:r w:rsidR="00500A8E">
        <w:rPr>
          <w:rFonts w:ascii="Arial" w:hAnsi="Arial" w:cs="Arial"/>
          <w:sz w:val="24"/>
          <w:szCs w:val="24"/>
        </w:rPr>
        <w:t xml:space="preserve"> mean it is not “reasonably possible to reach the UC 3088 from any point on the bank”, adding that this “is the irreconcilable conflict that must be resolved”. </w:t>
      </w:r>
      <w:r w:rsidR="00C52DA7">
        <w:rPr>
          <w:rFonts w:ascii="Arial" w:hAnsi="Arial" w:cs="Arial"/>
          <w:sz w:val="24"/>
          <w:szCs w:val="24"/>
        </w:rPr>
        <w:t xml:space="preserve">However, this does not point to a conflict between the Definitive Map and the Statement, but rather </w:t>
      </w:r>
      <w:r w:rsidR="00D57883">
        <w:rPr>
          <w:rFonts w:ascii="Arial" w:hAnsi="Arial" w:cs="Arial"/>
          <w:sz w:val="24"/>
          <w:szCs w:val="24"/>
        </w:rPr>
        <w:t>concerns</w:t>
      </w:r>
      <w:r w:rsidR="00B26B82">
        <w:rPr>
          <w:rFonts w:ascii="Arial" w:hAnsi="Arial" w:cs="Arial"/>
          <w:sz w:val="24"/>
          <w:szCs w:val="24"/>
        </w:rPr>
        <w:t xml:space="preserve"> a discrepancy between the recorded route and the situation on the ground.</w:t>
      </w:r>
      <w:r w:rsidR="0093029B">
        <w:rPr>
          <w:rFonts w:ascii="Arial" w:hAnsi="Arial" w:cs="Arial"/>
          <w:sz w:val="24"/>
          <w:szCs w:val="24"/>
        </w:rPr>
        <w:t xml:space="preserve"> Although</w:t>
      </w:r>
      <w:r w:rsidR="00B26B82">
        <w:rPr>
          <w:rFonts w:ascii="Arial" w:hAnsi="Arial" w:cs="Arial"/>
          <w:sz w:val="24"/>
          <w:szCs w:val="24"/>
        </w:rPr>
        <w:t xml:space="preserve"> unfortunate, it is not unheard of for the DMS to record partially inaccessible routes.</w:t>
      </w:r>
      <w:r w:rsidR="00500A8E">
        <w:rPr>
          <w:rFonts w:ascii="Arial" w:hAnsi="Arial" w:cs="Arial"/>
          <w:sz w:val="24"/>
          <w:szCs w:val="24"/>
        </w:rPr>
        <w:t xml:space="preserve"> </w:t>
      </w:r>
      <w:r w:rsidR="002E69E6">
        <w:rPr>
          <w:rFonts w:ascii="Arial" w:hAnsi="Arial" w:cs="Arial"/>
          <w:sz w:val="24"/>
          <w:szCs w:val="24"/>
        </w:rPr>
        <w:t xml:space="preserve">The Appellants argument also fails to distinguish between the </w:t>
      </w:r>
      <w:r w:rsidR="0093029B">
        <w:rPr>
          <w:rFonts w:ascii="Arial" w:hAnsi="Arial" w:cs="Arial"/>
          <w:sz w:val="24"/>
          <w:szCs w:val="24"/>
        </w:rPr>
        <w:t xml:space="preserve">contemporary and the historical. While the current topology may make traversing </w:t>
      </w:r>
      <w:r w:rsidR="00E604FA">
        <w:rPr>
          <w:rFonts w:ascii="Arial" w:hAnsi="Arial" w:cs="Arial"/>
          <w:sz w:val="24"/>
          <w:szCs w:val="24"/>
        </w:rPr>
        <w:t>the western end o</w:t>
      </w:r>
      <w:r w:rsidR="00EA1B23">
        <w:rPr>
          <w:rFonts w:ascii="Arial" w:hAnsi="Arial" w:cs="Arial"/>
          <w:sz w:val="24"/>
          <w:szCs w:val="24"/>
        </w:rPr>
        <w:t>f</w:t>
      </w:r>
      <w:r w:rsidR="00E604FA">
        <w:rPr>
          <w:rFonts w:ascii="Arial" w:hAnsi="Arial" w:cs="Arial"/>
          <w:sz w:val="24"/>
          <w:szCs w:val="24"/>
        </w:rPr>
        <w:t xml:space="preserve"> OSTG1 difficult, this does no</w:t>
      </w:r>
      <w:r w:rsidR="00EA1B23">
        <w:rPr>
          <w:rFonts w:ascii="Arial" w:hAnsi="Arial" w:cs="Arial"/>
          <w:sz w:val="24"/>
          <w:szCs w:val="24"/>
        </w:rPr>
        <w:t xml:space="preserve">t necessarily mean that it has always been inaccessible. </w:t>
      </w:r>
    </w:p>
    <w:p w14:paraId="65C771B8" w14:textId="1F5CAAE9" w:rsidR="00EC3718" w:rsidRPr="00185E92" w:rsidRDefault="007B156A" w:rsidP="00185E92">
      <w:pPr>
        <w:pStyle w:val="Style1"/>
        <w:rPr>
          <w:rFonts w:ascii="Arial" w:hAnsi="Arial" w:cs="Arial"/>
          <w:sz w:val="24"/>
          <w:szCs w:val="24"/>
        </w:rPr>
      </w:pPr>
      <w:r>
        <w:rPr>
          <w:rFonts w:ascii="Arial" w:hAnsi="Arial" w:cs="Arial"/>
          <w:sz w:val="24"/>
          <w:szCs w:val="24"/>
        </w:rPr>
        <w:t>My view is that the</w:t>
      </w:r>
      <w:r w:rsidR="00037394">
        <w:rPr>
          <w:rFonts w:ascii="Arial" w:hAnsi="Arial" w:cs="Arial"/>
          <w:sz w:val="24"/>
          <w:szCs w:val="24"/>
        </w:rPr>
        <w:t xml:space="preserve">re is no fundamental conflict between the </w:t>
      </w:r>
      <w:r w:rsidR="00A164D6">
        <w:rPr>
          <w:rFonts w:ascii="Arial" w:hAnsi="Arial" w:cs="Arial"/>
          <w:sz w:val="24"/>
          <w:szCs w:val="24"/>
        </w:rPr>
        <w:t>Definitive</w:t>
      </w:r>
      <w:r w:rsidR="00037394">
        <w:rPr>
          <w:rFonts w:ascii="Arial" w:hAnsi="Arial" w:cs="Arial"/>
          <w:sz w:val="24"/>
          <w:szCs w:val="24"/>
        </w:rPr>
        <w:t xml:space="preserve"> Map and the Statement</w:t>
      </w:r>
      <w:r w:rsidR="004968B6">
        <w:rPr>
          <w:rFonts w:ascii="Arial" w:hAnsi="Arial" w:cs="Arial"/>
          <w:sz w:val="24"/>
          <w:szCs w:val="24"/>
        </w:rPr>
        <w:t xml:space="preserve">. This therefore means that the Trevelyan </w:t>
      </w:r>
      <w:r w:rsidR="004F3024">
        <w:rPr>
          <w:rFonts w:ascii="Arial" w:hAnsi="Arial" w:cs="Arial"/>
          <w:sz w:val="24"/>
          <w:szCs w:val="24"/>
        </w:rPr>
        <w:t>p</w:t>
      </w:r>
      <w:r w:rsidR="004968B6">
        <w:rPr>
          <w:rFonts w:ascii="Arial" w:hAnsi="Arial" w:cs="Arial"/>
          <w:sz w:val="24"/>
          <w:szCs w:val="24"/>
        </w:rPr>
        <w:t>resumption</w:t>
      </w:r>
      <w:r>
        <w:rPr>
          <w:rFonts w:ascii="Arial" w:hAnsi="Arial" w:cs="Arial"/>
          <w:sz w:val="24"/>
          <w:szCs w:val="24"/>
        </w:rPr>
        <w:t xml:space="preserve"> has not been rebutted</w:t>
      </w:r>
      <w:r w:rsidR="009F23EE">
        <w:rPr>
          <w:rFonts w:ascii="Arial" w:hAnsi="Arial" w:cs="Arial"/>
          <w:sz w:val="24"/>
          <w:szCs w:val="24"/>
        </w:rPr>
        <w:t>.</w:t>
      </w:r>
      <w:r w:rsidR="00037394">
        <w:rPr>
          <w:rFonts w:ascii="Arial" w:hAnsi="Arial" w:cs="Arial"/>
          <w:sz w:val="24"/>
          <w:szCs w:val="24"/>
        </w:rPr>
        <w:t xml:space="preserve"> I will now consider the documentary evidence</w:t>
      </w:r>
      <w:r w:rsidR="00A164D6">
        <w:rPr>
          <w:rFonts w:ascii="Arial" w:hAnsi="Arial" w:cs="Arial"/>
          <w:sz w:val="24"/>
          <w:szCs w:val="24"/>
        </w:rPr>
        <w:t xml:space="preserve"> starting with the initial presumption that </w:t>
      </w:r>
      <w:r w:rsidR="00BF648E">
        <w:rPr>
          <w:rFonts w:ascii="Arial" w:hAnsi="Arial" w:cs="Arial"/>
          <w:sz w:val="24"/>
          <w:szCs w:val="24"/>
        </w:rPr>
        <w:t xml:space="preserve">the western section of </w:t>
      </w:r>
      <w:r w:rsidR="00A164D6">
        <w:rPr>
          <w:rFonts w:ascii="Arial" w:hAnsi="Arial" w:cs="Arial"/>
          <w:sz w:val="24"/>
          <w:szCs w:val="24"/>
        </w:rPr>
        <w:t xml:space="preserve">OSTG1 exists as recorded in the DMS. </w:t>
      </w:r>
      <w:r w:rsidR="009F23EE">
        <w:rPr>
          <w:rFonts w:ascii="Arial" w:hAnsi="Arial" w:cs="Arial"/>
          <w:sz w:val="24"/>
          <w:szCs w:val="24"/>
        </w:rPr>
        <w:t xml:space="preserve"> </w:t>
      </w:r>
      <w:r w:rsidR="00EA1B23">
        <w:rPr>
          <w:rFonts w:ascii="Arial" w:hAnsi="Arial" w:cs="Arial"/>
          <w:sz w:val="24"/>
          <w:szCs w:val="24"/>
        </w:rPr>
        <w:t xml:space="preserve"> </w:t>
      </w:r>
      <w:r w:rsidR="0093029B">
        <w:rPr>
          <w:rFonts w:ascii="Arial" w:hAnsi="Arial" w:cs="Arial"/>
          <w:sz w:val="24"/>
          <w:szCs w:val="24"/>
        </w:rPr>
        <w:t xml:space="preserve"> </w:t>
      </w:r>
      <w:r w:rsidR="005E2197" w:rsidRPr="00185E92">
        <w:rPr>
          <w:rFonts w:ascii="Arial" w:hAnsi="Arial" w:cs="Arial"/>
          <w:sz w:val="24"/>
          <w:szCs w:val="24"/>
        </w:rPr>
        <w:t xml:space="preserve"> </w:t>
      </w:r>
    </w:p>
    <w:p w14:paraId="227B0654" w14:textId="5C07E067" w:rsidR="003825F3" w:rsidRDefault="003825F3" w:rsidP="00BB2CE3">
      <w:pPr>
        <w:pStyle w:val="Style1"/>
        <w:numPr>
          <w:ilvl w:val="0"/>
          <w:numId w:val="0"/>
        </w:numPr>
        <w:rPr>
          <w:rFonts w:ascii="Arial" w:hAnsi="Arial" w:cs="Arial"/>
          <w:b/>
          <w:bCs/>
          <w:i/>
          <w:iCs/>
          <w:sz w:val="24"/>
          <w:szCs w:val="24"/>
        </w:rPr>
      </w:pPr>
      <w:r w:rsidRPr="00183226">
        <w:rPr>
          <w:rFonts w:ascii="Arial" w:hAnsi="Arial" w:cs="Arial"/>
          <w:b/>
          <w:bCs/>
          <w:i/>
          <w:iCs/>
          <w:sz w:val="24"/>
          <w:szCs w:val="24"/>
        </w:rPr>
        <w:t>Documentary Evidence</w:t>
      </w:r>
    </w:p>
    <w:p w14:paraId="6BE1A7BB" w14:textId="3494CB8E" w:rsidR="00D538CE" w:rsidRPr="008C5128" w:rsidRDefault="00AF52EE" w:rsidP="00BB2CE3">
      <w:pPr>
        <w:pStyle w:val="Style1"/>
        <w:numPr>
          <w:ilvl w:val="0"/>
          <w:numId w:val="0"/>
        </w:numPr>
        <w:rPr>
          <w:rFonts w:ascii="Arial" w:hAnsi="Arial" w:cs="Arial"/>
          <w:i/>
          <w:iCs/>
          <w:sz w:val="24"/>
          <w:szCs w:val="24"/>
        </w:rPr>
      </w:pPr>
      <w:r>
        <w:rPr>
          <w:rFonts w:ascii="Arial" w:hAnsi="Arial" w:cs="Arial"/>
          <w:i/>
          <w:iCs/>
          <w:sz w:val="24"/>
          <w:szCs w:val="24"/>
        </w:rPr>
        <w:t>Inclosure records</w:t>
      </w:r>
    </w:p>
    <w:p w14:paraId="21CFDD49" w14:textId="77777777" w:rsidR="00020977" w:rsidRPr="00B53E66" w:rsidRDefault="00C92225" w:rsidP="00D42C1E">
      <w:pPr>
        <w:pStyle w:val="Style1"/>
        <w:rPr>
          <w:rFonts w:ascii="Arial" w:hAnsi="Arial" w:cs="Arial"/>
          <w:b/>
          <w:bCs/>
          <w:sz w:val="24"/>
          <w:szCs w:val="24"/>
        </w:rPr>
      </w:pPr>
      <w:r>
        <w:rPr>
          <w:rFonts w:ascii="Arial" w:hAnsi="Arial" w:cs="Arial"/>
          <w:sz w:val="24"/>
          <w:szCs w:val="24"/>
        </w:rPr>
        <w:t xml:space="preserve">The Council </w:t>
      </w:r>
      <w:r w:rsidR="004207AA">
        <w:rPr>
          <w:rFonts w:ascii="Arial" w:hAnsi="Arial" w:cs="Arial"/>
          <w:sz w:val="24"/>
          <w:szCs w:val="24"/>
        </w:rPr>
        <w:t xml:space="preserve">and the Appellants both </w:t>
      </w:r>
      <w:r>
        <w:rPr>
          <w:rFonts w:ascii="Arial" w:hAnsi="Arial" w:cs="Arial"/>
          <w:sz w:val="24"/>
          <w:szCs w:val="24"/>
        </w:rPr>
        <w:t>refer to</w:t>
      </w:r>
      <w:r w:rsidR="004207AA">
        <w:rPr>
          <w:rFonts w:ascii="Arial" w:hAnsi="Arial" w:cs="Arial"/>
          <w:sz w:val="24"/>
          <w:szCs w:val="24"/>
        </w:rPr>
        <w:t xml:space="preserve"> Inclosure records, but no documents have been submitted</w:t>
      </w:r>
      <w:r w:rsidR="00714F1B">
        <w:rPr>
          <w:rFonts w:ascii="Arial" w:hAnsi="Arial" w:cs="Arial"/>
          <w:sz w:val="24"/>
          <w:szCs w:val="24"/>
        </w:rPr>
        <w:t xml:space="preserve">. </w:t>
      </w:r>
      <w:r w:rsidR="00FB60D4">
        <w:rPr>
          <w:rFonts w:ascii="Arial" w:hAnsi="Arial" w:cs="Arial"/>
          <w:sz w:val="24"/>
          <w:szCs w:val="24"/>
        </w:rPr>
        <w:t xml:space="preserve">While I note that both parties make arguments relating to these records in their submissions, </w:t>
      </w:r>
      <w:r w:rsidR="00020977">
        <w:rPr>
          <w:rFonts w:ascii="Arial" w:hAnsi="Arial" w:cs="Arial"/>
          <w:sz w:val="24"/>
          <w:szCs w:val="24"/>
        </w:rPr>
        <w:t xml:space="preserve">I cannot take them into account without the relevant documents before me. </w:t>
      </w:r>
    </w:p>
    <w:p w14:paraId="7CE58A6E" w14:textId="6CF8FF72" w:rsidR="00B53E66" w:rsidRPr="00B53E66" w:rsidRDefault="00B53E66" w:rsidP="00B53E66">
      <w:pPr>
        <w:pStyle w:val="Style1"/>
        <w:numPr>
          <w:ilvl w:val="0"/>
          <w:numId w:val="0"/>
        </w:numPr>
        <w:rPr>
          <w:rFonts w:ascii="Arial" w:hAnsi="Arial" w:cs="Arial"/>
          <w:b/>
          <w:bCs/>
          <w:i/>
          <w:iCs/>
          <w:sz w:val="24"/>
          <w:szCs w:val="24"/>
        </w:rPr>
      </w:pPr>
      <w:r>
        <w:rPr>
          <w:rFonts w:ascii="Arial" w:hAnsi="Arial" w:cs="Arial"/>
          <w:i/>
          <w:iCs/>
          <w:sz w:val="24"/>
          <w:szCs w:val="24"/>
        </w:rPr>
        <w:t>Tithe records</w:t>
      </w:r>
    </w:p>
    <w:p w14:paraId="6A3ECCF1" w14:textId="6539D297" w:rsidR="00851641" w:rsidRPr="00851641" w:rsidRDefault="00851641" w:rsidP="00851641">
      <w:pPr>
        <w:pStyle w:val="Style1"/>
        <w:rPr>
          <w:rFonts w:ascii="Arial" w:hAnsi="Arial" w:cs="Arial"/>
          <w:sz w:val="24"/>
          <w:szCs w:val="24"/>
        </w:rPr>
      </w:pPr>
      <w:r w:rsidRPr="00851641">
        <w:rPr>
          <w:rFonts w:ascii="Arial" w:hAnsi="Arial" w:cs="Arial"/>
          <w:sz w:val="24"/>
          <w:szCs w:val="24"/>
        </w:rPr>
        <w:t xml:space="preserve">Tithe maps officially recorded the boundaries of all tithe areas on which </w:t>
      </w:r>
      <w:r w:rsidR="006C2E28">
        <w:rPr>
          <w:rFonts w:ascii="Arial" w:hAnsi="Arial" w:cs="Arial"/>
          <w:sz w:val="24"/>
          <w:szCs w:val="24"/>
        </w:rPr>
        <w:t xml:space="preserve">a </w:t>
      </w:r>
      <w:r w:rsidRPr="00851641">
        <w:rPr>
          <w:rFonts w:ascii="Arial" w:hAnsi="Arial" w:cs="Arial"/>
          <w:sz w:val="24"/>
          <w:szCs w:val="24"/>
        </w:rPr>
        <w:t xml:space="preserve">tithe rent-charge was apportioned. Their purpose was not to identify highways.     </w:t>
      </w:r>
    </w:p>
    <w:p w14:paraId="72EEE3E7" w14:textId="08E30296" w:rsidR="00D44177" w:rsidRPr="00D44177" w:rsidRDefault="009B5F06" w:rsidP="00D42C1E">
      <w:pPr>
        <w:pStyle w:val="Style1"/>
        <w:rPr>
          <w:rFonts w:ascii="Arial" w:hAnsi="Arial" w:cs="Arial"/>
          <w:b/>
          <w:bCs/>
          <w:sz w:val="24"/>
          <w:szCs w:val="24"/>
        </w:rPr>
      </w:pPr>
      <w:r>
        <w:rPr>
          <w:rFonts w:ascii="Arial" w:hAnsi="Arial" w:cs="Arial"/>
          <w:sz w:val="24"/>
          <w:szCs w:val="24"/>
        </w:rPr>
        <w:t xml:space="preserve">The Council have submitted </w:t>
      </w:r>
      <w:r w:rsidR="00D64993">
        <w:rPr>
          <w:rFonts w:ascii="Arial" w:hAnsi="Arial" w:cs="Arial"/>
          <w:sz w:val="24"/>
          <w:szCs w:val="24"/>
        </w:rPr>
        <w:t xml:space="preserve">maps from three sets of tithe records, </w:t>
      </w:r>
      <w:r w:rsidR="002D7215">
        <w:rPr>
          <w:rFonts w:ascii="Arial" w:hAnsi="Arial" w:cs="Arial"/>
          <w:sz w:val="24"/>
          <w:szCs w:val="24"/>
        </w:rPr>
        <w:t xml:space="preserve">Draycott Folliat (1838), </w:t>
      </w:r>
      <w:r w:rsidR="00D64993">
        <w:rPr>
          <w:rFonts w:ascii="Arial" w:hAnsi="Arial" w:cs="Arial"/>
          <w:sz w:val="24"/>
          <w:szCs w:val="24"/>
        </w:rPr>
        <w:t xml:space="preserve">Chiseldon (1843), </w:t>
      </w:r>
      <w:r w:rsidR="002D7215">
        <w:rPr>
          <w:rFonts w:ascii="Arial" w:hAnsi="Arial" w:cs="Arial"/>
          <w:sz w:val="24"/>
          <w:szCs w:val="24"/>
        </w:rPr>
        <w:t xml:space="preserve">and </w:t>
      </w:r>
      <w:r w:rsidR="00B969D1">
        <w:rPr>
          <w:rFonts w:ascii="Arial" w:hAnsi="Arial" w:cs="Arial"/>
          <w:sz w:val="24"/>
          <w:szCs w:val="24"/>
        </w:rPr>
        <w:t>Ogbourne St George (1844)</w:t>
      </w:r>
      <w:r w:rsidR="002D7215">
        <w:rPr>
          <w:rFonts w:ascii="Arial" w:hAnsi="Arial" w:cs="Arial"/>
          <w:sz w:val="24"/>
          <w:szCs w:val="24"/>
        </w:rPr>
        <w:t xml:space="preserve">. </w:t>
      </w:r>
      <w:r w:rsidR="00EF6C59">
        <w:rPr>
          <w:rFonts w:ascii="Arial" w:hAnsi="Arial" w:cs="Arial"/>
          <w:sz w:val="24"/>
          <w:szCs w:val="24"/>
        </w:rPr>
        <w:t>The Ogbourne St George Map records the</w:t>
      </w:r>
      <w:r w:rsidR="004148B0">
        <w:rPr>
          <w:rFonts w:ascii="Arial" w:hAnsi="Arial" w:cs="Arial"/>
          <w:sz w:val="24"/>
          <w:szCs w:val="24"/>
        </w:rPr>
        <w:t xml:space="preserve"> eastern section of OSTG1</w:t>
      </w:r>
      <w:r w:rsidR="0087759D">
        <w:rPr>
          <w:rFonts w:ascii="Arial" w:hAnsi="Arial" w:cs="Arial"/>
          <w:sz w:val="24"/>
          <w:szCs w:val="24"/>
        </w:rPr>
        <w:t xml:space="preserve">. The Council highlight that the </w:t>
      </w:r>
      <w:r w:rsidR="00874C81">
        <w:rPr>
          <w:rFonts w:ascii="Arial" w:hAnsi="Arial" w:cs="Arial"/>
          <w:sz w:val="24"/>
          <w:szCs w:val="24"/>
        </w:rPr>
        <w:t>Appeal Route</w:t>
      </w:r>
      <w:r w:rsidR="00215BE6">
        <w:rPr>
          <w:rFonts w:ascii="Arial" w:hAnsi="Arial" w:cs="Arial"/>
          <w:sz w:val="24"/>
          <w:szCs w:val="24"/>
        </w:rPr>
        <w:t xml:space="preserve"> “is not shown as a </w:t>
      </w:r>
      <w:r w:rsidR="00657ECE">
        <w:rPr>
          <w:rFonts w:ascii="Arial" w:hAnsi="Arial" w:cs="Arial"/>
          <w:sz w:val="24"/>
          <w:szCs w:val="24"/>
        </w:rPr>
        <w:t xml:space="preserve">track”. The Appellants </w:t>
      </w:r>
      <w:r w:rsidR="001C4EEE">
        <w:rPr>
          <w:rFonts w:ascii="Arial" w:hAnsi="Arial" w:cs="Arial"/>
          <w:sz w:val="24"/>
          <w:szCs w:val="24"/>
        </w:rPr>
        <w:t xml:space="preserve">suggest this </w:t>
      </w:r>
      <w:r w:rsidR="00535F47">
        <w:rPr>
          <w:rFonts w:ascii="Arial" w:hAnsi="Arial" w:cs="Arial"/>
          <w:sz w:val="24"/>
          <w:szCs w:val="24"/>
        </w:rPr>
        <w:t>offers evidence against the existence of the western section of the Appeal Route, arguing that the route “ex</w:t>
      </w:r>
      <w:r w:rsidR="00D44177">
        <w:rPr>
          <w:rFonts w:ascii="Arial" w:hAnsi="Arial" w:cs="Arial"/>
          <w:sz w:val="24"/>
          <w:szCs w:val="24"/>
        </w:rPr>
        <w:t>ited OSG parish at point C and went off north-westwards”.</w:t>
      </w:r>
      <w:r w:rsidR="001236A0">
        <w:rPr>
          <w:rFonts w:ascii="Arial" w:hAnsi="Arial" w:cs="Arial"/>
          <w:sz w:val="24"/>
          <w:szCs w:val="24"/>
        </w:rPr>
        <w:t xml:space="preserve"> </w:t>
      </w:r>
      <w:r w:rsidR="00D5479D">
        <w:rPr>
          <w:rFonts w:ascii="Arial" w:hAnsi="Arial" w:cs="Arial"/>
          <w:sz w:val="24"/>
          <w:szCs w:val="24"/>
        </w:rPr>
        <w:t>From the extract I have it is difficult to asses</w:t>
      </w:r>
      <w:r w:rsidR="00472452">
        <w:rPr>
          <w:rFonts w:ascii="Arial" w:hAnsi="Arial" w:cs="Arial"/>
          <w:sz w:val="24"/>
          <w:szCs w:val="24"/>
        </w:rPr>
        <w:t>s</w:t>
      </w:r>
      <w:r w:rsidR="00D5479D">
        <w:rPr>
          <w:rFonts w:ascii="Arial" w:hAnsi="Arial" w:cs="Arial"/>
          <w:sz w:val="24"/>
          <w:szCs w:val="24"/>
        </w:rPr>
        <w:t xml:space="preserve"> whether the Appeal Route is recorded, or whether </w:t>
      </w:r>
      <w:r w:rsidR="00B9100D">
        <w:rPr>
          <w:rFonts w:ascii="Arial" w:hAnsi="Arial" w:cs="Arial"/>
          <w:sz w:val="24"/>
          <w:szCs w:val="24"/>
        </w:rPr>
        <w:t xml:space="preserve">the green shading simply represents the extent of the area impacted by the tithing process. </w:t>
      </w:r>
      <w:r w:rsidR="00D44177">
        <w:rPr>
          <w:rFonts w:ascii="Arial" w:hAnsi="Arial" w:cs="Arial"/>
          <w:sz w:val="24"/>
          <w:szCs w:val="24"/>
        </w:rPr>
        <w:t xml:space="preserve"> </w:t>
      </w:r>
    </w:p>
    <w:p w14:paraId="60854A63" w14:textId="626963E5" w:rsidR="008B207C" w:rsidRPr="008B207C" w:rsidRDefault="00843E3D" w:rsidP="00D42C1E">
      <w:pPr>
        <w:pStyle w:val="Style1"/>
        <w:rPr>
          <w:rFonts w:ascii="Arial" w:hAnsi="Arial" w:cs="Arial"/>
          <w:b/>
          <w:bCs/>
          <w:sz w:val="24"/>
          <w:szCs w:val="24"/>
        </w:rPr>
      </w:pPr>
      <w:r>
        <w:rPr>
          <w:rFonts w:ascii="Arial" w:hAnsi="Arial" w:cs="Arial"/>
          <w:sz w:val="24"/>
          <w:szCs w:val="24"/>
        </w:rPr>
        <w:t xml:space="preserve">The </w:t>
      </w:r>
      <w:r w:rsidR="0088431C">
        <w:rPr>
          <w:rFonts w:ascii="Arial" w:hAnsi="Arial" w:cs="Arial"/>
          <w:sz w:val="24"/>
          <w:szCs w:val="24"/>
        </w:rPr>
        <w:t xml:space="preserve">Draycott Folliat Tithe Map covers the central section of </w:t>
      </w:r>
      <w:r w:rsidR="00AA7C8B">
        <w:rPr>
          <w:rFonts w:ascii="Arial" w:hAnsi="Arial" w:cs="Arial"/>
          <w:sz w:val="24"/>
          <w:szCs w:val="24"/>
        </w:rPr>
        <w:t>OSTG1</w:t>
      </w:r>
      <w:r w:rsidR="00087480">
        <w:rPr>
          <w:rFonts w:ascii="Arial" w:hAnsi="Arial" w:cs="Arial"/>
          <w:sz w:val="24"/>
          <w:szCs w:val="24"/>
        </w:rPr>
        <w:t>. Highlighting that</w:t>
      </w:r>
      <w:r w:rsidR="00845C13">
        <w:rPr>
          <w:rFonts w:ascii="Arial" w:hAnsi="Arial" w:cs="Arial"/>
          <w:sz w:val="24"/>
          <w:szCs w:val="24"/>
        </w:rPr>
        <w:t xml:space="preserve"> the annotation “</w:t>
      </w:r>
      <w:r w:rsidR="00087480">
        <w:rPr>
          <w:rFonts w:ascii="Arial" w:hAnsi="Arial" w:cs="Arial"/>
          <w:sz w:val="24"/>
          <w:szCs w:val="24"/>
        </w:rPr>
        <w:t>To Devizes” is included at its western end</w:t>
      </w:r>
      <w:r w:rsidR="007C17AB">
        <w:rPr>
          <w:rFonts w:ascii="Arial" w:hAnsi="Arial" w:cs="Arial"/>
          <w:sz w:val="24"/>
          <w:szCs w:val="24"/>
        </w:rPr>
        <w:t xml:space="preserve"> (point C)</w:t>
      </w:r>
      <w:r w:rsidR="00087480">
        <w:rPr>
          <w:rFonts w:ascii="Arial" w:hAnsi="Arial" w:cs="Arial"/>
          <w:sz w:val="24"/>
          <w:szCs w:val="24"/>
        </w:rPr>
        <w:t>, the Counci</w:t>
      </w:r>
      <w:r w:rsidR="00403F6C">
        <w:rPr>
          <w:rFonts w:ascii="Arial" w:hAnsi="Arial" w:cs="Arial"/>
          <w:sz w:val="24"/>
          <w:szCs w:val="24"/>
        </w:rPr>
        <w:t xml:space="preserve">l argue that this is evidence that </w:t>
      </w:r>
      <w:r w:rsidR="00AD7235">
        <w:rPr>
          <w:rFonts w:ascii="Arial" w:hAnsi="Arial" w:cs="Arial"/>
          <w:sz w:val="24"/>
          <w:szCs w:val="24"/>
        </w:rPr>
        <w:t>OSTG1</w:t>
      </w:r>
      <w:r w:rsidR="00403F6C">
        <w:rPr>
          <w:rFonts w:ascii="Arial" w:hAnsi="Arial" w:cs="Arial"/>
          <w:sz w:val="24"/>
          <w:szCs w:val="24"/>
        </w:rPr>
        <w:t xml:space="preserve"> </w:t>
      </w:r>
      <w:r w:rsidR="00AD7235">
        <w:rPr>
          <w:rFonts w:ascii="Arial" w:hAnsi="Arial" w:cs="Arial"/>
          <w:sz w:val="24"/>
          <w:szCs w:val="24"/>
        </w:rPr>
        <w:t>formed one part of a long-distance route</w:t>
      </w:r>
      <w:r w:rsidR="002A101E">
        <w:rPr>
          <w:rFonts w:ascii="Arial" w:hAnsi="Arial" w:cs="Arial"/>
          <w:sz w:val="24"/>
          <w:szCs w:val="24"/>
        </w:rPr>
        <w:t xml:space="preserve">. </w:t>
      </w:r>
      <w:r w:rsidR="00066F67">
        <w:rPr>
          <w:rFonts w:ascii="Arial" w:hAnsi="Arial" w:cs="Arial"/>
          <w:sz w:val="24"/>
          <w:szCs w:val="24"/>
        </w:rPr>
        <w:t xml:space="preserve">While this may have been the case, </w:t>
      </w:r>
      <w:r w:rsidR="00204A22">
        <w:rPr>
          <w:rFonts w:ascii="Arial" w:hAnsi="Arial" w:cs="Arial"/>
          <w:sz w:val="24"/>
          <w:szCs w:val="24"/>
        </w:rPr>
        <w:t xml:space="preserve">the annotation alone is of limited eventual weight. </w:t>
      </w:r>
      <w:r w:rsidR="0098479B">
        <w:rPr>
          <w:rFonts w:ascii="Arial" w:hAnsi="Arial" w:cs="Arial"/>
          <w:sz w:val="24"/>
          <w:szCs w:val="24"/>
        </w:rPr>
        <w:t xml:space="preserve"> </w:t>
      </w:r>
    </w:p>
    <w:p w14:paraId="2EF220B2" w14:textId="77017D50" w:rsidR="00ED7CDA" w:rsidRPr="00ED7CDA" w:rsidRDefault="00753062" w:rsidP="00D42C1E">
      <w:pPr>
        <w:pStyle w:val="Style1"/>
        <w:rPr>
          <w:rFonts w:ascii="Arial" w:hAnsi="Arial" w:cs="Arial"/>
          <w:b/>
          <w:bCs/>
          <w:sz w:val="24"/>
          <w:szCs w:val="24"/>
        </w:rPr>
      </w:pPr>
      <w:r>
        <w:rPr>
          <w:rFonts w:ascii="Arial" w:hAnsi="Arial" w:cs="Arial"/>
          <w:sz w:val="24"/>
          <w:szCs w:val="24"/>
        </w:rPr>
        <w:t>The Tithe</w:t>
      </w:r>
      <w:r w:rsidR="002552B4">
        <w:rPr>
          <w:rFonts w:ascii="Arial" w:hAnsi="Arial" w:cs="Arial"/>
          <w:sz w:val="24"/>
          <w:szCs w:val="24"/>
        </w:rPr>
        <w:t xml:space="preserve"> maps offer evidence that </w:t>
      </w:r>
      <w:r w:rsidR="00E81235">
        <w:rPr>
          <w:rFonts w:ascii="Arial" w:hAnsi="Arial" w:cs="Arial"/>
          <w:sz w:val="24"/>
          <w:szCs w:val="24"/>
        </w:rPr>
        <w:t xml:space="preserve">the eastern section of </w:t>
      </w:r>
      <w:r w:rsidR="006D3E75">
        <w:rPr>
          <w:rFonts w:ascii="Arial" w:hAnsi="Arial" w:cs="Arial"/>
          <w:sz w:val="24"/>
          <w:szCs w:val="24"/>
        </w:rPr>
        <w:t>OSTG1</w:t>
      </w:r>
      <w:r w:rsidR="002552B4">
        <w:rPr>
          <w:rFonts w:ascii="Arial" w:hAnsi="Arial" w:cs="Arial"/>
          <w:sz w:val="24"/>
          <w:szCs w:val="24"/>
        </w:rPr>
        <w:t xml:space="preserve"> existed on the ground in the 1840s. </w:t>
      </w:r>
      <w:r w:rsidR="00B9100D">
        <w:rPr>
          <w:rFonts w:ascii="Arial" w:hAnsi="Arial" w:cs="Arial"/>
          <w:sz w:val="24"/>
          <w:szCs w:val="24"/>
        </w:rPr>
        <w:t xml:space="preserve">It is unclear whether the </w:t>
      </w:r>
      <w:r w:rsidR="002552B4">
        <w:rPr>
          <w:rFonts w:ascii="Arial" w:hAnsi="Arial" w:cs="Arial"/>
          <w:sz w:val="24"/>
          <w:szCs w:val="24"/>
        </w:rPr>
        <w:t xml:space="preserve">Ogbourne St George Map </w:t>
      </w:r>
      <w:r w:rsidR="00B9100D">
        <w:rPr>
          <w:rFonts w:ascii="Arial" w:hAnsi="Arial" w:cs="Arial"/>
          <w:sz w:val="24"/>
          <w:szCs w:val="24"/>
        </w:rPr>
        <w:t xml:space="preserve">records </w:t>
      </w:r>
      <w:r w:rsidR="00B9100D">
        <w:rPr>
          <w:rFonts w:ascii="Arial" w:hAnsi="Arial" w:cs="Arial"/>
          <w:sz w:val="24"/>
          <w:szCs w:val="24"/>
        </w:rPr>
        <w:lastRenderedPageBreak/>
        <w:t xml:space="preserve">the </w:t>
      </w:r>
      <w:r w:rsidR="005348FC">
        <w:rPr>
          <w:rFonts w:ascii="Arial" w:hAnsi="Arial" w:cs="Arial"/>
          <w:sz w:val="24"/>
          <w:szCs w:val="24"/>
        </w:rPr>
        <w:t xml:space="preserve">Appeal Route in any capacity, but it is accepted by the Council that it is not recorded as a track way. </w:t>
      </w:r>
    </w:p>
    <w:p w14:paraId="4A20EC39" w14:textId="2FD9A474" w:rsidR="00ED7CDA" w:rsidRPr="00ED7CDA" w:rsidRDefault="00ED7CDA" w:rsidP="005348FC">
      <w:pPr>
        <w:pStyle w:val="Style1"/>
        <w:numPr>
          <w:ilvl w:val="0"/>
          <w:numId w:val="0"/>
        </w:numPr>
        <w:rPr>
          <w:rFonts w:ascii="Arial" w:hAnsi="Arial" w:cs="Arial"/>
          <w:b/>
          <w:bCs/>
          <w:i/>
          <w:iCs/>
          <w:sz w:val="24"/>
          <w:szCs w:val="24"/>
        </w:rPr>
      </w:pPr>
      <w:r>
        <w:rPr>
          <w:rFonts w:ascii="Arial" w:hAnsi="Arial" w:cs="Arial"/>
          <w:i/>
          <w:iCs/>
          <w:sz w:val="24"/>
          <w:szCs w:val="24"/>
        </w:rPr>
        <w:t xml:space="preserve">Commercial </w:t>
      </w:r>
      <w:r w:rsidR="00373ED4">
        <w:rPr>
          <w:rFonts w:ascii="Arial" w:hAnsi="Arial" w:cs="Arial"/>
          <w:i/>
          <w:iCs/>
          <w:sz w:val="24"/>
          <w:szCs w:val="24"/>
        </w:rPr>
        <w:t>m</w:t>
      </w:r>
      <w:r>
        <w:rPr>
          <w:rFonts w:ascii="Arial" w:hAnsi="Arial" w:cs="Arial"/>
          <w:i/>
          <w:iCs/>
          <w:sz w:val="24"/>
          <w:szCs w:val="24"/>
        </w:rPr>
        <w:t xml:space="preserve">aps </w:t>
      </w:r>
      <w:r w:rsidR="003459F3">
        <w:rPr>
          <w:rFonts w:ascii="Arial" w:hAnsi="Arial" w:cs="Arial"/>
          <w:i/>
          <w:iCs/>
          <w:sz w:val="24"/>
          <w:szCs w:val="24"/>
        </w:rPr>
        <w:t>1773-</w:t>
      </w:r>
      <w:r w:rsidR="0012031E">
        <w:rPr>
          <w:rFonts w:ascii="Arial" w:hAnsi="Arial" w:cs="Arial"/>
          <w:i/>
          <w:iCs/>
          <w:sz w:val="24"/>
          <w:szCs w:val="24"/>
        </w:rPr>
        <w:t>1832</w:t>
      </w:r>
    </w:p>
    <w:p w14:paraId="0CCF0CBC" w14:textId="6B18E16B" w:rsidR="00E350BF" w:rsidRPr="00E350BF" w:rsidRDefault="005F201A" w:rsidP="00D42C1E">
      <w:pPr>
        <w:pStyle w:val="Style1"/>
        <w:rPr>
          <w:rFonts w:ascii="Arial" w:hAnsi="Arial" w:cs="Arial"/>
          <w:b/>
          <w:bCs/>
          <w:sz w:val="24"/>
          <w:szCs w:val="24"/>
        </w:rPr>
      </w:pPr>
      <w:r>
        <w:rPr>
          <w:rFonts w:ascii="Arial" w:hAnsi="Arial" w:cs="Arial"/>
          <w:sz w:val="24"/>
          <w:szCs w:val="24"/>
        </w:rPr>
        <w:t xml:space="preserve">The 1773 </w:t>
      </w:r>
      <w:r w:rsidR="005F48D9">
        <w:rPr>
          <w:rFonts w:ascii="Arial" w:hAnsi="Arial" w:cs="Arial"/>
          <w:sz w:val="24"/>
          <w:szCs w:val="24"/>
        </w:rPr>
        <w:t xml:space="preserve">Andrews and Dury’s Map of Wiltshire </w:t>
      </w:r>
      <w:r w:rsidR="00117EBA">
        <w:rPr>
          <w:rFonts w:ascii="Arial" w:hAnsi="Arial" w:cs="Arial"/>
          <w:sz w:val="24"/>
          <w:szCs w:val="24"/>
        </w:rPr>
        <w:t xml:space="preserve">records a route that </w:t>
      </w:r>
      <w:r w:rsidR="00A16BB4">
        <w:rPr>
          <w:rFonts w:ascii="Arial" w:hAnsi="Arial" w:cs="Arial"/>
          <w:sz w:val="24"/>
          <w:szCs w:val="24"/>
        </w:rPr>
        <w:t>follows a similar alignment to the</w:t>
      </w:r>
      <w:r w:rsidR="002628C4">
        <w:rPr>
          <w:rFonts w:ascii="Arial" w:hAnsi="Arial" w:cs="Arial"/>
          <w:sz w:val="24"/>
          <w:szCs w:val="24"/>
        </w:rPr>
        <w:t xml:space="preserve"> Appeal Route. It is depicted by parallel pecked lines, </w:t>
      </w:r>
      <w:r w:rsidR="00EE6615">
        <w:rPr>
          <w:rFonts w:ascii="Arial" w:hAnsi="Arial" w:cs="Arial"/>
          <w:sz w:val="24"/>
          <w:szCs w:val="24"/>
        </w:rPr>
        <w:t xml:space="preserve">and runs from what is now U/C3088 towards </w:t>
      </w:r>
      <w:r w:rsidR="00EC7361">
        <w:rPr>
          <w:rFonts w:ascii="Arial" w:hAnsi="Arial" w:cs="Arial"/>
          <w:sz w:val="24"/>
          <w:szCs w:val="24"/>
        </w:rPr>
        <w:t xml:space="preserve">the </w:t>
      </w:r>
      <w:r w:rsidR="00CB23D2">
        <w:rPr>
          <w:rFonts w:ascii="Arial" w:hAnsi="Arial" w:cs="Arial"/>
          <w:sz w:val="24"/>
          <w:szCs w:val="24"/>
        </w:rPr>
        <w:t>P</w:t>
      </w:r>
      <w:r w:rsidR="00EC7361">
        <w:rPr>
          <w:rFonts w:ascii="Arial" w:hAnsi="Arial" w:cs="Arial"/>
          <w:sz w:val="24"/>
          <w:szCs w:val="24"/>
        </w:rPr>
        <w:t xml:space="preserve">arish boundary, </w:t>
      </w:r>
      <w:r w:rsidR="00D465DF">
        <w:rPr>
          <w:rFonts w:ascii="Arial" w:hAnsi="Arial" w:cs="Arial"/>
          <w:sz w:val="24"/>
          <w:szCs w:val="24"/>
        </w:rPr>
        <w:t xml:space="preserve">at which point one route crosses the boundary and another turns to the south-east. </w:t>
      </w:r>
      <w:r w:rsidR="002B735F">
        <w:rPr>
          <w:rFonts w:ascii="Arial" w:hAnsi="Arial" w:cs="Arial"/>
          <w:sz w:val="24"/>
          <w:szCs w:val="24"/>
        </w:rPr>
        <w:t xml:space="preserve">The Appellants </w:t>
      </w:r>
      <w:r w:rsidR="00607FE4">
        <w:rPr>
          <w:rFonts w:ascii="Arial" w:hAnsi="Arial" w:cs="Arial"/>
          <w:sz w:val="24"/>
          <w:szCs w:val="24"/>
        </w:rPr>
        <w:t xml:space="preserve">caution against attributing evidential weight to this </w:t>
      </w:r>
      <w:r w:rsidR="007C17AB">
        <w:rPr>
          <w:rFonts w:ascii="Arial" w:hAnsi="Arial" w:cs="Arial"/>
          <w:sz w:val="24"/>
          <w:szCs w:val="24"/>
        </w:rPr>
        <w:t>document</w:t>
      </w:r>
      <w:r w:rsidR="00607FE4">
        <w:rPr>
          <w:rFonts w:ascii="Arial" w:hAnsi="Arial" w:cs="Arial"/>
          <w:sz w:val="24"/>
          <w:szCs w:val="24"/>
        </w:rPr>
        <w:t>, emphasising it</w:t>
      </w:r>
      <w:r w:rsidR="006210D9">
        <w:rPr>
          <w:rFonts w:ascii="Arial" w:hAnsi="Arial" w:cs="Arial"/>
          <w:sz w:val="24"/>
          <w:szCs w:val="24"/>
        </w:rPr>
        <w:t>s limited level of detail and the fact it doesn’t depict the eastern section of OSTG1.</w:t>
      </w:r>
      <w:r w:rsidR="00FD160D">
        <w:rPr>
          <w:rFonts w:ascii="Arial" w:hAnsi="Arial" w:cs="Arial"/>
          <w:sz w:val="24"/>
          <w:szCs w:val="24"/>
        </w:rPr>
        <w:t xml:space="preserve"> The 1810 Andrews and Dury’s Map is broadly consistent with the 1773 </w:t>
      </w:r>
      <w:r w:rsidR="00E350BF">
        <w:rPr>
          <w:rFonts w:ascii="Arial" w:hAnsi="Arial" w:cs="Arial"/>
          <w:sz w:val="24"/>
          <w:szCs w:val="24"/>
        </w:rPr>
        <w:t xml:space="preserve">edition. </w:t>
      </w:r>
    </w:p>
    <w:p w14:paraId="7BA15616" w14:textId="3AC6F22F" w:rsidR="001B157D" w:rsidRPr="00FA5886" w:rsidRDefault="00F53DEF" w:rsidP="00D42C1E">
      <w:pPr>
        <w:pStyle w:val="Style1"/>
        <w:rPr>
          <w:rFonts w:ascii="Arial" w:hAnsi="Arial" w:cs="Arial"/>
          <w:b/>
          <w:bCs/>
          <w:sz w:val="24"/>
          <w:szCs w:val="24"/>
        </w:rPr>
      </w:pPr>
      <w:r>
        <w:rPr>
          <w:rFonts w:ascii="Arial" w:hAnsi="Arial" w:cs="Arial"/>
          <w:sz w:val="24"/>
          <w:szCs w:val="24"/>
        </w:rPr>
        <w:t xml:space="preserve">The </w:t>
      </w:r>
      <w:r w:rsidR="005D174D">
        <w:rPr>
          <w:rFonts w:ascii="Arial" w:hAnsi="Arial" w:cs="Arial"/>
          <w:sz w:val="24"/>
          <w:szCs w:val="24"/>
        </w:rPr>
        <w:t>two Greenwoods maps (1820</w:t>
      </w:r>
      <w:r w:rsidR="00515C44">
        <w:rPr>
          <w:rFonts w:ascii="Arial" w:hAnsi="Arial" w:cs="Arial"/>
          <w:sz w:val="24"/>
          <w:szCs w:val="24"/>
        </w:rPr>
        <w:t xml:space="preserve"> and 1829) do not record the Appeal Route</w:t>
      </w:r>
      <w:r w:rsidR="00D17220">
        <w:rPr>
          <w:rFonts w:ascii="Arial" w:hAnsi="Arial" w:cs="Arial"/>
          <w:sz w:val="24"/>
          <w:szCs w:val="24"/>
        </w:rPr>
        <w:t xml:space="preserve">, though a route equivalent to the eastern section of OSTG1 is recorded. </w:t>
      </w:r>
      <w:r w:rsidR="00237E1D">
        <w:rPr>
          <w:rFonts w:ascii="Arial" w:hAnsi="Arial" w:cs="Arial"/>
          <w:sz w:val="24"/>
          <w:szCs w:val="24"/>
        </w:rPr>
        <w:t xml:space="preserve">Cary’s Map of Wiltshire (1832) does not record any of OSTG1, </w:t>
      </w:r>
      <w:r w:rsidR="001B157D">
        <w:rPr>
          <w:rFonts w:ascii="Arial" w:hAnsi="Arial" w:cs="Arial"/>
          <w:sz w:val="24"/>
          <w:szCs w:val="24"/>
        </w:rPr>
        <w:t xml:space="preserve">though the </w:t>
      </w:r>
      <w:r w:rsidR="00302866">
        <w:rPr>
          <w:rFonts w:ascii="Arial" w:hAnsi="Arial" w:cs="Arial"/>
          <w:sz w:val="24"/>
          <w:szCs w:val="24"/>
        </w:rPr>
        <w:t>P</w:t>
      </w:r>
      <w:r w:rsidR="001B157D">
        <w:rPr>
          <w:rFonts w:ascii="Arial" w:hAnsi="Arial" w:cs="Arial"/>
          <w:sz w:val="24"/>
          <w:szCs w:val="24"/>
        </w:rPr>
        <w:t xml:space="preserve">arish boundary is marked with a pecked line. </w:t>
      </w:r>
    </w:p>
    <w:p w14:paraId="4F8D2471" w14:textId="4BB99EA8" w:rsidR="00FA5886" w:rsidRDefault="00F009F8" w:rsidP="00FA5886">
      <w:pPr>
        <w:pStyle w:val="Style1"/>
        <w:numPr>
          <w:ilvl w:val="0"/>
          <w:numId w:val="0"/>
        </w:numPr>
        <w:rPr>
          <w:rFonts w:ascii="Arial" w:hAnsi="Arial" w:cs="Arial"/>
          <w:i/>
          <w:iCs/>
          <w:sz w:val="24"/>
          <w:szCs w:val="24"/>
        </w:rPr>
      </w:pPr>
      <w:r>
        <w:rPr>
          <w:rFonts w:ascii="Arial" w:hAnsi="Arial" w:cs="Arial"/>
          <w:i/>
          <w:iCs/>
          <w:sz w:val="24"/>
          <w:szCs w:val="24"/>
        </w:rPr>
        <w:t>Railway</w:t>
      </w:r>
      <w:r w:rsidR="00D426C0">
        <w:rPr>
          <w:rFonts w:ascii="Arial" w:hAnsi="Arial" w:cs="Arial"/>
          <w:i/>
          <w:iCs/>
          <w:sz w:val="24"/>
          <w:szCs w:val="24"/>
        </w:rPr>
        <w:t xml:space="preserve"> </w:t>
      </w:r>
      <w:r>
        <w:rPr>
          <w:rFonts w:ascii="Arial" w:hAnsi="Arial" w:cs="Arial"/>
          <w:i/>
          <w:iCs/>
          <w:sz w:val="24"/>
          <w:szCs w:val="24"/>
        </w:rPr>
        <w:t>Plans 1845-1878</w:t>
      </w:r>
    </w:p>
    <w:p w14:paraId="24E846FE" w14:textId="1375C83E" w:rsidR="005C4609" w:rsidRDefault="00C41737" w:rsidP="00F009F8">
      <w:pPr>
        <w:pStyle w:val="Style1"/>
        <w:rPr>
          <w:rFonts w:ascii="Arial" w:hAnsi="Arial" w:cs="Arial"/>
          <w:sz w:val="24"/>
          <w:szCs w:val="22"/>
        </w:rPr>
      </w:pPr>
      <w:r>
        <w:rPr>
          <w:rFonts w:ascii="Arial" w:hAnsi="Arial" w:cs="Arial"/>
          <w:sz w:val="24"/>
          <w:szCs w:val="22"/>
        </w:rPr>
        <w:t>Th</w:t>
      </w:r>
      <w:r w:rsidR="002725D2">
        <w:rPr>
          <w:rFonts w:ascii="Arial" w:hAnsi="Arial" w:cs="Arial"/>
          <w:sz w:val="24"/>
          <w:szCs w:val="22"/>
        </w:rPr>
        <w:t xml:space="preserve">e </w:t>
      </w:r>
      <w:r w:rsidR="00957DFB">
        <w:rPr>
          <w:rFonts w:ascii="Arial" w:hAnsi="Arial" w:cs="Arial"/>
          <w:sz w:val="24"/>
          <w:szCs w:val="22"/>
        </w:rPr>
        <w:t xml:space="preserve">Salisbury and Swindon </w:t>
      </w:r>
      <w:r w:rsidR="004D1A4F">
        <w:rPr>
          <w:rFonts w:ascii="Arial" w:hAnsi="Arial" w:cs="Arial"/>
          <w:sz w:val="24"/>
          <w:szCs w:val="22"/>
        </w:rPr>
        <w:t>E</w:t>
      </w:r>
      <w:r w:rsidR="00957DFB">
        <w:rPr>
          <w:rFonts w:ascii="Arial" w:hAnsi="Arial" w:cs="Arial"/>
          <w:sz w:val="24"/>
          <w:szCs w:val="22"/>
        </w:rPr>
        <w:t>xtension</w:t>
      </w:r>
      <w:r w:rsidR="004D1A4F">
        <w:rPr>
          <w:rFonts w:ascii="Arial" w:hAnsi="Arial" w:cs="Arial"/>
          <w:sz w:val="24"/>
          <w:szCs w:val="22"/>
        </w:rPr>
        <w:t xml:space="preserve"> Plan (1845) </w:t>
      </w:r>
      <w:r w:rsidR="00F53C82">
        <w:rPr>
          <w:rFonts w:ascii="Arial" w:hAnsi="Arial" w:cs="Arial"/>
          <w:sz w:val="24"/>
          <w:szCs w:val="22"/>
        </w:rPr>
        <w:t xml:space="preserve">records a route </w:t>
      </w:r>
      <w:r w:rsidR="005345BD">
        <w:rPr>
          <w:rFonts w:ascii="Arial" w:hAnsi="Arial" w:cs="Arial"/>
          <w:sz w:val="24"/>
          <w:szCs w:val="22"/>
        </w:rPr>
        <w:t>close to</w:t>
      </w:r>
      <w:r w:rsidR="00F53C82">
        <w:rPr>
          <w:rFonts w:ascii="Arial" w:hAnsi="Arial" w:cs="Arial"/>
          <w:sz w:val="24"/>
          <w:szCs w:val="22"/>
        </w:rPr>
        <w:t xml:space="preserve"> the</w:t>
      </w:r>
      <w:r w:rsidR="00E47543">
        <w:rPr>
          <w:rFonts w:ascii="Arial" w:hAnsi="Arial" w:cs="Arial"/>
          <w:sz w:val="24"/>
          <w:szCs w:val="22"/>
        </w:rPr>
        <w:t xml:space="preserve"> Ogbourne St George</w:t>
      </w:r>
      <w:r w:rsidR="00F53C82">
        <w:rPr>
          <w:rFonts w:ascii="Arial" w:hAnsi="Arial" w:cs="Arial"/>
          <w:sz w:val="24"/>
          <w:szCs w:val="22"/>
        </w:rPr>
        <w:t xml:space="preserve"> </w:t>
      </w:r>
      <w:r w:rsidR="007C17AB">
        <w:rPr>
          <w:rFonts w:ascii="Arial" w:hAnsi="Arial" w:cs="Arial"/>
          <w:sz w:val="24"/>
          <w:szCs w:val="22"/>
        </w:rPr>
        <w:t>P</w:t>
      </w:r>
      <w:r w:rsidR="00E47543">
        <w:rPr>
          <w:rFonts w:ascii="Arial" w:hAnsi="Arial" w:cs="Arial"/>
          <w:sz w:val="24"/>
          <w:szCs w:val="22"/>
        </w:rPr>
        <w:t>arish boundary</w:t>
      </w:r>
      <w:r w:rsidR="00722777">
        <w:rPr>
          <w:rFonts w:ascii="Arial" w:hAnsi="Arial" w:cs="Arial"/>
          <w:sz w:val="24"/>
          <w:szCs w:val="22"/>
        </w:rPr>
        <w:t>, but as there is no accompanying book of reference</w:t>
      </w:r>
      <w:r w:rsidR="005C4609">
        <w:rPr>
          <w:rFonts w:ascii="Arial" w:hAnsi="Arial" w:cs="Arial"/>
          <w:sz w:val="24"/>
          <w:szCs w:val="22"/>
        </w:rPr>
        <w:t xml:space="preserve"> it is unclear which section of OSTG1 it relates to.</w:t>
      </w:r>
    </w:p>
    <w:p w14:paraId="64C06836" w14:textId="0A2B253C" w:rsidR="005725CB" w:rsidRDefault="005C4609" w:rsidP="004D6D99">
      <w:pPr>
        <w:pStyle w:val="Style1"/>
        <w:rPr>
          <w:rFonts w:ascii="Arial" w:hAnsi="Arial" w:cs="Arial"/>
          <w:sz w:val="24"/>
          <w:szCs w:val="22"/>
        </w:rPr>
      </w:pPr>
      <w:r>
        <w:rPr>
          <w:rFonts w:ascii="Arial" w:hAnsi="Arial" w:cs="Arial"/>
          <w:sz w:val="24"/>
          <w:szCs w:val="22"/>
        </w:rPr>
        <w:t xml:space="preserve">The Manchester </w:t>
      </w:r>
      <w:r w:rsidR="00D724A2">
        <w:rPr>
          <w:rFonts w:ascii="Arial" w:hAnsi="Arial" w:cs="Arial"/>
          <w:sz w:val="24"/>
          <w:szCs w:val="22"/>
        </w:rPr>
        <w:t xml:space="preserve">to Southampton Railway </w:t>
      </w:r>
      <w:r w:rsidR="004D6D99">
        <w:rPr>
          <w:rFonts w:ascii="Arial" w:hAnsi="Arial" w:cs="Arial"/>
          <w:sz w:val="24"/>
          <w:szCs w:val="22"/>
        </w:rPr>
        <w:t xml:space="preserve">– Southampton to Birmingham and Gloucester </w:t>
      </w:r>
      <w:r w:rsidR="00F161B2">
        <w:rPr>
          <w:rFonts w:ascii="Arial" w:hAnsi="Arial" w:cs="Arial"/>
          <w:sz w:val="24"/>
          <w:szCs w:val="22"/>
        </w:rPr>
        <w:t>Section Plan</w:t>
      </w:r>
      <w:r w:rsidR="00D724A2" w:rsidRPr="004D6D99">
        <w:rPr>
          <w:rFonts w:ascii="Arial" w:hAnsi="Arial" w:cs="Arial"/>
          <w:sz w:val="24"/>
          <w:szCs w:val="22"/>
        </w:rPr>
        <w:t xml:space="preserve"> (1845-1846</w:t>
      </w:r>
      <w:r w:rsidR="00E963B5" w:rsidRPr="004D6D99">
        <w:rPr>
          <w:rFonts w:ascii="Arial" w:hAnsi="Arial" w:cs="Arial"/>
          <w:sz w:val="24"/>
          <w:szCs w:val="22"/>
        </w:rPr>
        <w:t xml:space="preserve">) </w:t>
      </w:r>
      <w:r w:rsidR="00F161B2">
        <w:rPr>
          <w:rFonts w:ascii="Arial" w:hAnsi="Arial" w:cs="Arial"/>
          <w:sz w:val="24"/>
          <w:szCs w:val="22"/>
        </w:rPr>
        <w:t xml:space="preserve">appears to record the </w:t>
      </w:r>
      <w:r w:rsidR="0037751F">
        <w:rPr>
          <w:rFonts w:ascii="Arial" w:hAnsi="Arial" w:cs="Arial"/>
          <w:sz w:val="24"/>
          <w:szCs w:val="22"/>
        </w:rPr>
        <w:t>eastern</w:t>
      </w:r>
      <w:r w:rsidR="00F161B2">
        <w:rPr>
          <w:rFonts w:ascii="Arial" w:hAnsi="Arial" w:cs="Arial"/>
          <w:sz w:val="24"/>
          <w:szCs w:val="22"/>
        </w:rPr>
        <w:t xml:space="preserve"> section of OSTG1</w:t>
      </w:r>
      <w:r w:rsidR="00B944EC">
        <w:rPr>
          <w:rFonts w:ascii="Arial" w:hAnsi="Arial" w:cs="Arial"/>
          <w:sz w:val="24"/>
          <w:szCs w:val="22"/>
        </w:rPr>
        <w:t xml:space="preserve">. The route is identified as “Gipsey Lane” </w:t>
      </w:r>
      <w:r w:rsidR="00FD6D82">
        <w:rPr>
          <w:rFonts w:ascii="Arial" w:hAnsi="Arial" w:cs="Arial"/>
          <w:sz w:val="24"/>
          <w:szCs w:val="22"/>
        </w:rPr>
        <w:t xml:space="preserve">and includes the directional annotations “From the Turnpike </w:t>
      </w:r>
      <w:r w:rsidR="007A10F9">
        <w:rPr>
          <w:rFonts w:ascii="Arial" w:hAnsi="Arial" w:cs="Arial"/>
          <w:sz w:val="24"/>
          <w:szCs w:val="22"/>
        </w:rPr>
        <w:t xml:space="preserve">Road” and “To Burdrop Race Course”. </w:t>
      </w:r>
      <w:r w:rsidR="00007A54">
        <w:rPr>
          <w:rFonts w:ascii="Arial" w:hAnsi="Arial" w:cs="Arial"/>
          <w:sz w:val="24"/>
          <w:szCs w:val="22"/>
        </w:rPr>
        <w:t>The Council suggest t</w:t>
      </w:r>
      <w:r w:rsidR="008E565C">
        <w:rPr>
          <w:rFonts w:ascii="Arial" w:hAnsi="Arial" w:cs="Arial"/>
          <w:sz w:val="24"/>
          <w:szCs w:val="22"/>
        </w:rPr>
        <w:t>here are two entries within the book of reference which</w:t>
      </w:r>
      <w:r w:rsidR="00007A54">
        <w:rPr>
          <w:rFonts w:ascii="Arial" w:hAnsi="Arial" w:cs="Arial"/>
          <w:sz w:val="24"/>
          <w:szCs w:val="22"/>
        </w:rPr>
        <w:t xml:space="preserve"> concern OSTG1</w:t>
      </w:r>
      <w:r w:rsidR="00305193">
        <w:rPr>
          <w:rFonts w:ascii="Arial" w:hAnsi="Arial" w:cs="Arial"/>
          <w:sz w:val="24"/>
          <w:szCs w:val="22"/>
        </w:rPr>
        <w:t xml:space="preserve">, 1a and 79. The former </w:t>
      </w:r>
      <w:r w:rsidR="00634550">
        <w:rPr>
          <w:rFonts w:ascii="Arial" w:hAnsi="Arial" w:cs="Arial"/>
          <w:sz w:val="24"/>
          <w:szCs w:val="22"/>
        </w:rPr>
        <w:t>is listed under the Parish of Chiseldon</w:t>
      </w:r>
      <w:r w:rsidR="00473485">
        <w:rPr>
          <w:rFonts w:ascii="Arial" w:hAnsi="Arial" w:cs="Arial"/>
          <w:sz w:val="24"/>
          <w:szCs w:val="22"/>
        </w:rPr>
        <w:t xml:space="preserve"> and is described as a “</w:t>
      </w:r>
      <w:r w:rsidR="006E0DE8">
        <w:rPr>
          <w:rFonts w:ascii="Arial" w:hAnsi="Arial" w:cs="Arial"/>
          <w:sz w:val="24"/>
          <w:szCs w:val="22"/>
        </w:rPr>
        <w:t>P</w:t>
      </w:r>
      <w:r w:rsidR="00473485">
        <w:rPr>
          <w:rFonts w:ascii="Arial" w:hAnsi="Arial" w:cs="Arial"/>
          <w:sz w:val="24"/>
          <w:szCs w:val="22"/>
        </w:rPr>
        <w:t xml:space="preserve">ublic Highway” owned by “Surveyor of the Highways”. The latter </w:t>
      </w:r>
      <w:r w:rsidR="006E0DE8">
        <w:rPr>
          <w:rFonts w:ascii="Arial" w:hAnsi="Arial" w:cs="Arial"/>
          <w:sz w:val="24"/>
          <w:szCs w:val="22"/>
        </w:rPr>
        <w:t xml:space="preserve">is </w:t>
      </w:r>
      <w:r w:rsidR="00EE7318">
        <w:rPr>
          <w:rFonts w:ascii="Arial" w:hAnsi="Arial" w:cs="Arial"/>
          <w:sz w:val="24"/>
          <w:szCs w:val="22"/>
        </w:rPr>
        <w:t xml:space="preserve">described in the same manner but is </w:t>
      </w:r>
      <w:r w:rsidR="006E0DE8">
        <w:rPr>
          <w:rFonts w:ascii="Arial" w:hAnsi="Arial" w:cs="Arial"/>
          <w:sz w:val="24"/>
          <w:szCs w:val="22"/>
        </w:rPr>
        <w:t>listed under the Parish of Ogbourne St George</w:t>
      </w:r>
      <w:r w:rsidR="00EE7318">
        <w:rPr>
          <w:rFonts w:ascii="Arial" w:hAnsi="Arial" w:cs="Arial"/>
          <w:sz w:val="24"/>
          <w:szCs w:val="22"/>
        </w:rPr>
        <w:t xml:space="preserve">. </w:t>
      </w:r>
    </w:p>
    <w:p w14:paraId="3F57AC04" w14:textId="77777777" w:rsidR="0096122D" w:rsidRDefault="004B5087" w:rsidP="004D6D99">
      <w:pPr>
        <w:pStyle w:val="Style1"/>
        <w:rPr>
          <w:rFonts w:ascii="Arial" w:hAnsi="Arial" w:cs="Arial"/>
          <w:sz w:val="24"/>
          <w:szCs w:val="22"/>
        </w:rPr>
      </w:pPr>
      <w:r>
        <w:rPr>
          <w:rFonts w:ascii="Arial" w:hAnsi="Arial" w:cs="Arial"/>
          <w:sz w:val="24"/>
          <w:szCs w:val="22"/>
        </w:rPr>
        <w:t xml:space="preserve">The Manchester and </w:t>
      </w:r>
      <w:r w:rsidR="008263C9">
        <w:rPr>
          <w:rFonts w:ascii="Arial" w:hAnsi="Arial" w:cs="Arial"/>
          <w:sz w:val="24"/>
          <w:szCs w:val="22"/>
        </w:rPr>
        <w:t xml:space="preserve">Southampton Railway Plan (1846-1847) is largely consistent with the </w:t>
      </w:r>
      <w:r w:rsidR="009576F7">
        <w:rPr>
          <w:rFonts w:ascii="Arial" w:hAnsi="Arial" w:cs="Arial"/>
          <w:sz w:val="24"/>
          <w:szCs w:val="22"/>
        </w:rPr>
        <w:t xml:space="preserve">above Section Plan. The documents also include a </w:t>
      </w:r>
      <w:r w:rsidR="00A83446">
        <w:rPr>
          <w:rFonts w:ascii="Arial" w:hAnsi="Arial" w:cs="Arial"/>
          <w:sz w:val="24"/>
          <w:szCs w:val="22"/>
        </w:rPr>
        <w:t xml:space="preserve">plan showing the route of the proposed line, which runs roughly in parallel with what is now the </w:t>
      </w:r>
      <w:r w:rsidR="00CE1220">
        <w:rPr>
          <w:rFonts w:ascii="Arial" w:hAnsi="Arial" w:cs="Arial"/>
          <w:sz w:val="24"/>
          <w:szCs w:val="22"/>
        </w:rPr>
        <w:t>A</w:t>
      </w:r>
      <w:r w:rsidR="0096122D">
        <w:rPr>
          <w:rFonts w:ascii="Arial" w:hAnsi="Arial" w:cs="Arial"/>
          <w:sz w:val="24"/>
          <w:szCs w:val="22"/>
        </w:rPr>
        <w:t xml:space="preserve">346. </w:t>
      </w:r>
    </w:p>
    <w:p w14:paraId="6A95BADD" w14:textId="77777777" w:rsidR="008C5DA9" w:rsidRDefault="00313998" w:rsidP="004D6D99">
      <w:pPr>
        <w:pStyle w:val="Style1"/>
        <w:rPr>
          <w:rFonts w:ascii="Arial" w:hAnsi="Arial" w:cs="Arial"/>
          <w:sz w:val="24"/>
          <w:szCs w:val="22"/>
        </w:rPr>
      </w:pPr>
      <w:r>
        <w:rPr>
          <w:rFonts w:ascii="Arial" w:hAnsi="Arial" w:cs="Arial"/>
          <w:sz w:val="24"/>
          <w:szCs w:val="22"/>
        </w:rPr>
        <w:t xml:space="preserve">The Swindon, </w:t>
      </w:r>
      <w:r w:rsidR="009768DD">
        <w:rPr>
          <w:rFonts w:ascii="Arial" w:hAnsi="Arial" w:cs="Arial"/>
          <w:sz w:val="24"/>
          <w:szCs w:val="22"/>
        </w:rPr>
        <w:t>Marlborough</w:t>
      </w:r>
      <w:r>
        <w:rPr>
          <w:rFonts w:ascii="Arial" w:hAnsi="Arial" w:cs="Arial"/>
          <w:sz w:val="24"/>
          <w:szCs w:val="22"/>
        </w:rPr>
        <w:t xml:space="preserve"> and Andover Railway Plan (1872-1878) </w:t>
      </w:r>
      <w:r w:rsidR="008B57B1">
        <w:rPr>
          <w:rFonts w:ascii="Arial" w:hAnsi="Arial" w:cs="Arial"/>
          <w:sz w:val="24"/>
          <w:szCs w:val="22"/>
        </w:rPr>
        <w:t xml:space="preserve">records OSTG1 in a similar manner to the earlier plans, the key difference being that </w:t>
      </w:r>
      <w:r w:rsidR="008C5DA9">
        <w:rPr>
          <w:rFonts w:ascii="Arial" w:hAnsi="Arial" w:cs="Arial"/>
          <w:sz w:val="24"/>
          <w:szCs w:val="22"/>
        </w:rPr>
        <w:t xml:space="preserve">it is described as a public highway entirely within Ogbourne St George. </w:t>
      </w:r>
    </w:p>
    <w:p w14:paraId="487147DC" w14:textId="1C9ED491" w:rsidR="00F009F8" w:rsidRPr="004D6D99" w:rsidRDefault="00D429F4" w:rsidP="004D6D99">
      <w:pPr>
        <w:pStyle w:val="Style1"/>
        <w:rPr>
          <w:rFonts w:ascii="Arial" w:hAnsi="Arial" w:cs="Arial"/>
          <w:sz w:val="24"/>
          <w:szCs w:val="22"/>
        </w:rPr>
      </w:pPr>
      <w:r>
        <w:rPr>
          <w:rFonts w:ascii="Arial" w:hAnsi="Arial" w:cs="Arial"/>
          <w:sz w:val="24"/>
          <w:szCs w:val="22"/>
        </w:rPr>
        <w:t xml:space="preserve">The railways plans offer strong evidence that the eastern section of OSTG1 </w:t>
      </w:r>
      <w:r w:rsidR="00CB4A90">
        <w:rPr>
          <w:rFonts w:ascii="Arial" w:hAnsi="Arial" w:cs="Arial"/>
          <w:sz w:val="24"/>
          <w:szCs w:val="22"/>
        </w:rPr>
        <w:t xml:space="preserve">was a public highway from at least 1845. However, as none of the records show the </w:t>
      </w:r>
      <w:r w:rsidR="0039386C">
        <w:rPr>
          <w:rFonts w:ascii="Arial" w:hAnsi="Arial" w:cs="Arial"/>
          <w:sz w:val="24"/>
          <w:szCs w:val="22"/>
        </w:rPr>
        <w:t xml:space="preserve">disputed western section, they are of </w:t>
      </w:r>
      <w:r w:rsidR="008621A2">
        <w:rPr>
          <w:rFonts w:ascii="Arial" w:hAnsi="Arial" w:cs="Arial"/>
          <w:sz w:val="24"/>
          <w:szCs w:val="22"/>
        </w:rPr>
        <w:t>limited</w:t>
      </w:r>
      <w:r w:rsidR="0039386C">
        <w:rPr>
          <w:rFonts w:ascii="Arial" w:hAnsi="Arial" w:cs="Arial"/>
          <w:sz w:val="24"/>
          <w:szCs w:val="22"/>
        </w:rPr>
        <w:t xml:space="preserve"> </w:t>
      </w:r>
      <w:r w:rsidR="0022118A">
        <w:rPr>
          <w:rFonts w:ascii="Arial" w:hAnsi="Arial" w:cs="Arial"/>
          <w:sz w:val="24"/>
          <w:szCs w:val="22"/>
        </w:rPr>
        <w:t>value</w:t>
      </w:r>
      <w:r w:rsidR="0039386C">
        <w:rPr>
          <w:rFonts w:ascii="Arial" w:hAnsi="Arial" w:cs="Arial"/>
          <w:sz w:val="24"/>
          <w:szCs w:val="22"/>
        </w:rPr>
        <w:t xml:space="preserve"> for the purposes of </w:t>
      </w:r>
      <w:r w:rsidR="008621A2">
        <w:rPr>
          <w:rFonts w:ascii="Arial" w:hAnsi="Arial" w:cs="Arial"/>
          <w:sz w:val="24"/>
          <w:szCs w:val="22"/>
        </w:rPr>
        <w:t xml:space="preserve">my decision. </w:t>
      </w:r>
      <w:r w:rsidR="0039386C">
        <w:rPr>
          <w:rFonts w:ascii="Arial" w:hAnsi="Arial" w:cs="Arial"/>
          <w:sz w:val="24"/>
          <w:szCs w:val="22"/>
        </w:rPr>
        <w:t xml:space="preserve"> </w:t>
      </w:r>
      <w:r w:rsidR="00305193">
        <w:rPr>
          <w:rFonts w:ascii="Arial" w:hAnsi="Arial" w:cs="Arial"/>
          <w:sz w:val="24"/>
          <w:szCs w:val="22"/>
        </w:rPr>
        <w:t xml:space="preserve"> </w:t>
      </w:r>
      <w:r w:rsidR="008E565C">
        <w:rPr>
          <w:rFonts w:ascii="Arial" w:hAnsi="Arial" w:cs="Arial"/>
          <w:sz w:val="24"/>
          <w:szCs w:val="22"/>
        </w:rPr>
        <w:t xml:space="preserve">  </w:t>
      </w:r>
      <w:r w:rsidR="00722777" w:rsidRPr="004D6D99">
        <w:rPr>
          <w:rFonts w:ascii="Arial" w:hAnsi="Arial" w:cs="Arial"/>
          <w:sz w:val="24"/>
          <w:szCs w:val="22"/>
        </w:rPr>
        <w:t xml:space="preserve"> </w:t>
      </w:r>
      <w:r w:rsidR="00E47543" w:rsidRPr="004D6D99">
        <w:rPr>
          <w:rFonts w:ascii="Arial" w:hAnsi="Arial" w:cs="Arial"/>
          <w:sz w:val="24"/>
          <w:szCs w:val="22"/>
        </w:rPr>
        <w:t xml:space="preserve"> </w:t>
      </w:r>
    </w:p>
    <w:p w14:paraId="0A77FB6F" w14:textId="19321BB9" w:rsidR="00D42C1E" w:rsidRPr="003D38E0" w:rsidRDefault="003D38E0" w:rsidP="00BF46C3">
      <w:pPr>
        <w:pStyle w:val="Style1"/>
        <w:numPr>
          <w:ilvl w:val="0"/>
          <w:numId w:val="0"/>
        </w:numPr>
        <w:rPr>
          <w:rFonts w:ascii="Arial" w:hAnsi="Arial" w:cs="Arial"/>
          <w:i/>
          <w:iCs/>
          <w:sz w:val="24"/>
          <w:szCs w:val="24"/>
        </w:rPr>
      </w:pPr>
      <w:r>
        <w:rPr>
          <w:rFonts w:ascii="Arial" w:hAnsi="Arial" w:cs="Arial"/>
          <w:i/>
          <w:iCs/>
          <w:sz w:val="24"/>
          <w:szCs w:val="24"/>
        </w:rPr>
        <w:t>Ordnance Survey</w:t>
      </w:r>
      <w:r w:rsidR="00966DF2">
        <w:rPr>
          <w:rFonts w:ascii="Arial" w:hAnsi="Arial" w:cs="Arial"/>
          <w:i/>
          <w:iCs/>
          <w:sz w:val="24"/>
          <w:szCs w:val="24"/>
        </w:rPr>
        <w:t xml:space="preserve"> (OS)</w:t>
      </w:r>
      <w:r>
        <w:rPr>
          <w:rFonts w:ascii="Arial" w:hAnsi="Arial" w:cs="Arial"/>
          <w:i/>
          <w:iCs/>
          <w:sz w:val="24"/>
          <w:szCs w:val="24"/>
        </w:rPr>
        <w:t xml:space="preserve"> </w:t>
      </w:r>
      <w:r w:rsidR="00AA14F8">
        <w:rPr>
          <w:rFonts w:ascii="Arial" w:hAnsi="Arial" w:cs="Arial"/>
          <w:i/>
          <w:iCs/>
          <w:sz w:val="24"/>
          <w:szCs w:val="24"/>
        </w:rPr>
        <w:t>Boundary Remarks Book</w:t>
      </w:r>
      <w:r w:rsidR="00596892">
        <w:rPr>
          <w:rFonts w:ascii="Arial" w:hAnsi="Arial" w:cs="Arial"/>
          <w:i/>
          <w:iCs/>
          <w:sz w:val="24"/>
          <w:szCs w:val="24"/>
        </w:rPr>
        <w:t xml:space="preserve"> 1880</w:t>
      </w:r>
    </w:p>
    <w:p w14:paraId="5D3F4364" w14:textId="277CCEC8" w:rsidR="006210D9" w:rsidRDefault="00AA14F8" w:rsidP="00D42C1E">
      <w:pPr>
        <w:pStyle w:val="Style1"/>
        <w:rPr>
          <w:rFonts w:ascii="Arial" w:hAnsi="Arial" w:cs="Arial"/>
          <w:sz w:val="24"/>
          <w:szCs w:val="24"/>
        </w:rPr>
      </w:pPr>
      <w:r w:rsidRPr="00AA14F8">
        <w:rPr>
          <w:rFonts w:ascii="Arial" w:hAnsi="Arial" w:cs="Arial"/>
          <w:sz w:val="24"/>
          <w:szCs w:val="24"/>
        </w:rPr>
        <w:t>The Boundary Remark Books are small booklets containing hand-drawn strip maps. They were produced to record information on boundaries following the Ordnance Survey Act 1841. The maps show boundary and related ground features for the parishes on each side of the boundary. They were produced in conjunction with meresmen; local people with knowledge of parish boundaries.</w:t>
      </w:r>
    </w:p>
    <w:p w14:paraId="7BBD7CC6" w14:textId="3C2EFCCB" w:rsidR="00683145" w:rsidRPr="004E7BC3" w:rsidRDefault="00A0207A" w:rsidP="004E7BC3">
      <w:pPr>
        <w:pStyle w:val="Style1"/>
        <w:rPr>
          <w:rFonts w:ascii="Arial" w:hAnsi="Arial" w:cs="Arial"/>
          <w:sz w:val="24"/>
          <w:szCs w:val="24"/>
        </w:rPr>
      </w:pPr>
      <w:r>
        <w:rPr>
          <w:rFonts w:ascii="Arial" w:hAnsi="Arial" w:cs="Arial"/>
          <w:sz w:val="24"/>
          <w:szCs w:val="24"/>
        </w:rPr>
        <w:t xml:space="preserve">The </w:t>
      </w:r>
      <w:r w:rsidR="000E7C3A">
        <w:rPr>
          <w:rFonts w:ascii="Arial" w:hAnsi="Arial" w:cs="Arial"/>
          <w:sz w:val="24"/>
          <w:szCs w:val="24"/>
        </w:rPr>
        <w:t xml:space="preserve">boundary between </w:t>
      </w:r>
      <w:r w:rsidR="002F4196">
        <w:rPr>
          <w:rFonts w:ascii="Arial" w:hAnsi="Arial" w:cs="Arial"/>
          <w:sz w:val="24"/>
          <w:szCs w:val="24"/>
        </w:rPr>
        <w:t>Ogbourne St George and Chiseld</w:t>
      </w:r>
      <w:r w:rsidR="006C5541">
        <w:rPr>
          <w:rFonts w:ascii="Arial" w:hAnsi="Arial" w:cs="Arial"/>
          <w:sz w:val="24"/>
          <w:szCs w:val="24"/>
        </w:rPr>
        <w:t>o</w:t>
      </w:r>
      <w:r w:rsidR="002F4196">
        <w:rPr>
          <w:rFonts w:ascii="Arial" w:hAnsi="Arial" w:cs="Arial"/>
          <w:sz w:val="24"/>
          <w:szCs w:val="24"/>
        </w:rPr>
        <w:t xml:space="preserve">n </w:t>
      </w:r>
      <w:r w:rsidR="007308D5">
        <w:rPr>
          <w:rFonts w:ascii="Arial" w:hAnsi="Arial" w:cs="Arial"/>
          <w:sz w:val="24"/>
          <w:szCs w:val="24"/>
        </w:rPr>
        <w:t>is marked by a solid line</w:t>
      </w:r>
      <w:r w:rsidR="001E5729">
        <w:rPr>
          <w:rFonts w:ascii="Arial" w:hAnsi="Arial" w:cs="Arial"/>
          <w:sz w:val="24"/>
          <w:szCs w:val="24"/>
        </w:rPr>
        <w:t>. A pecked line runs parallel to the boundary line on the southern side</w:t>
      </w:r>
      <w:r w:rsidR="001A5E3F">
        <w:rPr>
          <w:rFonts w:ascii="Arial" w:hAnsi="Arial" w:cs="Arial"/>
          <w:sz w:val="24"/>
          <w:szCs w:val="24"/>
        </w:rPr>
        <w:t xml:space="preserve">. Both of </w:t>
      </w:r>
      <w:r w:rsidR="001A5E3F">
        <w:rPr>
          <w:rFonts w:ascii="Arial" w:hAnsi="Arial" w:cs="Arial"/>
          <w:sz w:val="24"/>
          <w:szCs w:val="24"/>
        </w:rPr>
        <w:lastRenderedPageBreak/>
        <w:t xml:space="preserve">these lines terminate at the </w:t>
      </w:r>
      <w:r w:rsidR="00D50AB1">
        <w:rPr>
          <w:rFonts w:ascii="Arial" w:hAnsi="Arial" w:cs="Arial"/>
          <w:sz w:val="24"/>
          <w:szCs w:val="24"/>
        </w:rPr>
        <w:t>north-</w:t>
      </w:r>
      <w:r w:rsidR="001A5E3F">
        <w:rPr>
          <w:rFonts w:ascii="Arial" w:hAnsi="Arial" w:cs="Arial"/>
          <w:sz w:val="24"/>
          <w:szCs w:val="24"/>
        </w:rPr>
        <w:t xml:space="preserve">eastern </w:t>
      </w:r>
      <w:r w:rsidR="00D50AB1">
        <w:rPr>
          <w:rFonts w:ascii="Arial" w:hAnsi="Arial" w:cs="Arial"/>
          <w:sz w:val="24"/>
          <w:szCs w:val="24"/>
        </w:rPr>
        <w:t>corner</w:t>
      </w:r>
      <w:r w:rsidR="001A5E3F">
        <w:rPr>
          <w:rFonts w:ascii="Arial" w:hAnsi="Arial" w:cs="Arial"/>
          <w:sz w:val="24"/>
          <w:szCs w:val="24"/>
        </w:rPr>
        <w:t xml:space="preserve"> of the Lozenge</w:t>
      </w:r>
      <w:r w:rsidR="00D50AB1">
        <w:rPr>
          <w:rFonts w:ascii="Arial" w:hAnsi="Arial" w:cs="Arial"/>
          <w:sz w:val="24"/>
          <w:szCs w:val="24"/>
        </w:rPr>
        <w:t xml:space="preserve">. The </w:t>
      </w:r>
      <w:r w:rsidR="00B46887">
        <w:rPr>
          <w:rFonts w:ascii="Arial" w:hAnsi="Arial" w:cs="Arial"/>
          <w:sz w:val="24"/>
          <w:szCs w:val="24"/>
        </w:rPr>
        <w:t>word “Firs” is annotated a</w:t>
      </w:r>
      <w:r w:rsidR="00A5280E">
        <w:rPr>
          <w:rFonts w:ascii="Arial" w:hAnsi="Arial" w:cs="Arial"/>
          <w:sz w:val="24"/>
          <w:szCs w:val="24"/>
        </w:rPr>
        <w:t>t</w:t>
      </w:r>
      <w:r w:rsidR="00B46887">
        <w:rPr>
          <w:rFonts w:ascii="Arial" w:hAnsi="Arial" w:cs="Arial"/>
          <w:sz w:val="24"/>
          <w:szCs w:val="24"/>
        </w:rPr>
        <w:t xml:space="preserve"> several points along the Appeal Route, indicating the presence of trees along the boundary. The annotation </w:t>
      </w:r>
      <w:r w:rsidR="00D82B03">
        <w:rPr>
          <w:rFonts w:ascii="Arial" w:hAnsi="Arial" w:cs="Arial"/>
          <w:sz w:val="24"/>
          <w:szCs w:val="24"/>
        </w:rPr>
        <w:t xml:space="preserve">“4ft F.B.” is also included, which </w:t>
      </w:r>
      <w:r w:rsidR="00BC73B1">
        <w:rPr>
          <w:rFonts w:ascii="Arial" w:hAnsi="Arial" w:cs="Arial"/>
          <w:sz w:val="24"/>
          <w:szCs w:val="24"/>
        </w:rPr>
        <w:t xml:space="preserve">likely </w:t>
      </w:r>
      <w:r w:rsidR="00F143D3">
        <w:rPr>
          <w:rFonts w:ascii="Arial" w:hAnsi="Arial" w:cs="Arial"/>
          <w:sz w:val="24"/>
          <w:szCs w:val="24"/>
        </w:rPr>
        <w:t>refers to the dist</w:t>
      </w:r>
      <w:r w:rsidR="009C405E">
        <w:rPr>
          <w:rFonts w:ascii="Arial" w:hAnsi="Arial" w:cs="Arial"/>
          <w:sz w:val="24"/>
          <w:szCs w:val="24"/>
        </w:rPr>
        <w:t xml:space="preserve">ance between the boundary and a bank or ridge of land. </w:t>
      </w:r>
      <w:r w:rsidR="00566E75">
        <w:rPr>
          <w:rFonts w:ascii="Arial" w:hAnsi="Arial" w:cs="Arial"/>
          <w:sz w:val="24"/>
          <w:szCs w:val="24"/>
        </w:rPr>
        <w:t xml:space="preserve">The strip map </w:t>
      </w:r>
      <w:r w:rsidR="004E7BC3">
        <w:rPr>
          <w:rFonts w:ascii="Arial" w:hAnsi="Arial" w:cs="Arial"/>
          <w:sz w:val="24"/>
          <w:szCs w:val="24"/>
        </w:rPr>
        <w:t xml:space="preserve">also </w:t>
      </w:r>
      <w:r w:rsidR="00566E75">
        <w:rPr>
          <w:rFonts w:ascii="Arial" w:hAnsi="Arial" w:cs="Arial"/>
          <w:sz w:val="24"/>
          <w:szCs w:val="24"/>
        </w:rPr>
        <w:t xml:space="preserve">shows a triangle of land that meets the Appeal Route at point </w:t>
      </w:r>
      <w:r w:rsidR="00AD213A">
        <w:rPr>
          <w:rFonts w:ascii="Arial" w:hAnsi="Arial" w:cs="Arial"/>
          <w:sz w:val="24"/>
          <w:szCs w:val="24"/>
        </w:rPr>
        <w:t>D</w:t>
      </w:r>
      <w:r w:rsidR="00566E75">
        <w:rPr>
          <w:rFonts w:ascii="Arial" w:hAnsi="Arial" w:cs="Arial"/>
          <w:sz w:val="24"/>
          <w:szCs w:val="24"/>
        </w:rPr>
        <w:t>. This appears to show a narrow link between the Appeal Route and what is now U/C3088.</w:t>
      </w:r>
    </w:p>
    <w:p w14:paraId="653DB916" w14:textId="101D07BF" w:rsidR="00E2251D" w:rsidRDefault="00281017" w:rsidP="00D42C1E">
      <w:pPr>
        <w:pStyle w:val="Style1"/>
        <w:rPr>
          <w:rFonts w:ascii="Arial" w:hAnsi="Arial" w:cs="Arial"/>
          <w:sz w:val="24"/>
          <w:szCs w:val="24"/>
        </w:rPr>
      </w:pPr>
      <w:r>
        <w:rPr>
          <w:rFonts w:ascii="Arial" w:hAnsi="Arial" w:cs="Arial"/>
          <w:sz w:val="24"/>
          <w:szCs w:val="24"/>
        </w:rPr>
        <w:t xml:space="preserve">The Council argue that the Boundary Remarks Book clearly shows the Appeal Route </w:t>
      </w:r>
      <w:r w:rsidR="0040651F">
        <w:rPr>
          <w:rFonts w:ascii="Arial" w:hAnsi="Arial" w:cs="Arial"/>
          <w:sz w:val="24"/>
          <w:szCs w:val="24"/>
        </w:rPr>
        <w:t>running entirely within Ogbourne St George. This is disputed by the Appellants, who suggest that the pecked line</w:t>
      </w:r>
      <w:r w:rsidR="00C5087B">
        <w:rPr>
          <w:rFonts w:ascii="Arial" w:hAnsi="Arial" w:cs="Arial"/>
          <w:sz w:val="24"/>
          <w:szCs w:val="24"/>
        </w:rPr>
        <w:t xml:space="preserve"> </w:t>
      </w:r>
      <w:r w:rsidR="00041837">
        <w:rPr>
          <w:rFonts w:ascii="Arial" w:hAnsi="Arial" w:cs="Arial"/>
          <w:sz w:val="24"/>
          <w:szCs w:val="24"/>
        </w:rPr>
        <w:t xml:space="preserve">depicts the edge </w:t>
      </w:r>
      <w:r w:rsidR="0059178A">
        <w:rPr>
          <w:rFonts w:ascii="Arial" w:hAnsi="Arial" w:cs="Arial"/>
          <w:sz w:val="24"/>
          <w:szCs w:val="24"/>
        </w:rPr>
        <w:t xml:space="preserve">of a plantation. </w:t>
      </w:r>
      <w:r w:rsidR="00286F88">
        <w:rPr>
          <w:rFonts w:ascii="Arial" w:hAnsi="Arial" w:cs="Arial"/>
          <w:sz w:val="24"/>
          <w:szCs w:val="24"/>
        </w:rPr>
        <w:t xml:space="preserve">While it is unclear what the pecked line is meant to represent, my view is that it is more likely to represent </w:t>
      </w:r>
      <w:r w:rsidR="00C0344A">
        <w:rPr>
          <w:rFonts w:ascii="Arial" w:hAnsi="Arial" w:cs="Arial"/>
          <w:sz w:val="24"/>
          <w:szCs w:val="24"/>
        </w:rPr>
        <w:t xml:space="preserve">a </w:t>
      </w:r>
      <w:r w:rsidR="00855CA2">
        <w:rPr>
          <w:rFonts w:ascii="Arial" w:hAnsi="Arial" w:cs="Arial"/>
          <w:sz w:val="24"/>
          <w:szCs w:val="24"/>
        </w:rPr>
        <w:t xml:space="preserve">typically </w:t>
      </w:r>
      <w:r w:rsidR="00C0344A">
        <w:rPr>
          <w:rFonts w:ascii="Arial" w:hAnsi="Arial" w:cs="Arial"/>
          <w:sz w:val="24"/>
          <w:szCs w:val="24"/>
        </w:rPr>
        <w:t>linear feature, such as a track</w:t>
      </w:r>
      <w:r w:rsidR="00BD4F31">
        <w:rPr>
          <w:rFonts w:ascii="Arial" w:hAnsi="Arial" w:cs="Arial"/>
          <w:sz w:val="24"/>
          <w:szCs w:val="24"/>
        </w:rPr>
        <w:t xml:space="preserve"> with trees running alongside it</w:t>
      </w:r>
      <w:r w:rsidR="00C0344A">
        <w:rPr>
          <w:rFonts w:ascii="Arial" w:hAnsi="Arial" w:cs="Arial"/>
          <w:sz w:val="24"/>
          <w:szCs w:val="24"/>
        </w:rPr>
        <w:t xml:space="preserve">, than an elongated plantation. </w:t>
      </w:r>
      <w:r w:rsidR="004E7BC3">
        <w:rPr>
          <w:rFonts w:ascii="Arial" w:hAnsi="Arial" w:cs="Arial"/>
          <w:sz w:val="24"/>
          <w:szCs w:val="24"/>
        </w:rPr>
        <w:t xml:space="preserve">I also note that nothing is </w:t>
      </w:r>
      <w:r w:rsidR="00E61580">
        <w:rPr>
          <w:rFonts w:ascii="Arial" w:hAnsi="Arial" w:cs="Arial"/>
          <w:sz w:val="24"/>
          <w:szCs w:val="24"/>
        </w:rPr>
        <w:t>shown</w:t>
      </w:r>
      <w:r w:rsidR="004E7BC3">
        <w:rPr>
          <w:rFonts w:ascii="Arial" w:hAnsi="Arial" w:cs="Arial"/>
          <w:sz w:val="24"/>
          <w:szCs w:val="24"/>
        </w:rPr>
        <w:t xml:space="preserve"> on the Chiseld</w:t>
      </w:r>
      <w:r w:rsidR="00BD4F31">
        <w:rPr>
          <w:rFonts w:ascii="Arial" w:hAnsi="Arial" w:cs="Arial"/>
          <w:sz w:val="24"/>
          <w:szCs w:val="24"/>
        </w:rPr>
        <w:t>o</w:t>
      </w:r>
      <w:r w:rsidR="004E7BC3">
        <w:rPr>
          <w:rFonts w:ascii="Arial" w:hAnsi="Arial" w:cs="Arial"/>
          <w:sz w:val="24"/>
          <w:szCs w:val="24"/>
        </w:rPr>
        <w:t>n side</w:t>
      </w:r>
      <w:r w:rsidR="00F85A50">
        <w:rPr>
          <w:rFonts w:ascii="Arial" w:hAnsi="Arial" w:cs="Arial"/>
          <w:sz w:val="24"/>
          <w:szCs w:val="24"/>
        </w:rPr>
        <w:t xml:space="preserve">, suggesting that there was no comparable feature on the northern side of the boundary </w:t>
      </w:r>
      <w:r w:rsidR="00E61580">
        <w:rPr>
          <w:rFonts w:ascii="Arial" w:hAnsi="Arial" w:cs="Arial"/>
          <w:sz w:val="24"/>
          <w:szCs w:val="24"/>
        </w:rPr>
        <w:t>in 1880</w:t>
      </w:r>
      <w:r w:rsidR="00F85A50">
        <w:rPr>
          <w:rFonts w:ascii="Arial" w:hAnsi="Arial" w:cs="Arial"/>
          <w:sz w:val="24"/>
          <w:szCs w:val="24"/>
        </w:rPr>
        <w:t xml:space="preserve">. </w:t>
      </w:r>
    </w:p>
    <w:p w14:paraId="46002219" w14:textId="4B1B9E9A" w:rsidR="00E61580" w:rsidRPr="00E61580" w:rsidRDefault="00E61580" w:rsidP="00E61580">
      <w:pPr>
        <w:pStyle w:val="Style1"/>
        <w:numPr>
          <w:ilvl w:val="0"/>
          <w:numId w:val="0"/>
        </w:numPr>
        <w:rPr>
          <w:rFonts w:ascii="Arial" w:hAnsi="Arial" w:cs="Arial"/>
          <w:i/>
          <w:iCs/>
          <w:sz w:val="24"/>
          <w:szCs w:val="24"/>
        </w:rPr>
      </w:pPr>
      <w:r>
        <w:rPr>
          <w:rFonts w:ascii="Arial" w:hAnsi="Arial" w:cs="Arial"/>
          <w:i/>
          <w:iCs/>
          <w:sz w:val="24"/>
          <w:szCs w:val="24"/>
        </w:rPr>
        <w:t>OS maps</w:t>
      </w:r>
      <w:r w:rsidR="000E39D6">
        <w:rPr>
          <w:rFonts w:ascii="Arial" w:hAnsi="Arial" w:cs="Arial"/>
          <w:i/>
          <w:iCs/>
          <w:sz w:val="24"/>
          <w:szCs w:val="24"/>
        </w:rPr>
        <w:t xml:space="preserve"> 18</w:t>
      </w:r>
      <w:r w:rsidR="00B75D50">
        <w:rPr>
          <w:rFonts w:ascii="Arial" w:hAnsi="Arial" w:cs="Arial"/>
          <w:i/>
          <w:iCs/>
          <w:sz w:val="24"/>
          <w:szCs w:val="24"/>
        </w:rPr>
        <w:t>86-</w:t>
      </w:r>
      <w:r w:rsidR="000E2021">
        <w:rPr>
          <w:rFonts w:ascii="Arial" w:hAnsi="Arial" w:cs="Arial"/>
          <w:i/>
          <w:iCs/>
          <w:sz w:val="24"/>
          <w:szCs w:val="24"/>
        </w:rPr>
        <w:t>1924</w:t>
      </w:r>
    </w:p>
    <w:p w14:paraId="249C665C" w14:textId="1B4CAA97" w:rsidR="00E61580" w:rsidRDefault="00053980" w:rsidP="00D42C1E">
      <w:pPr>
        <w:pStyle w:val="Style1"/>
        <w:rPr>
          <w:rFonts w:ascii="Arial" w:hAnsi="Arial" w:cs="Arial"/>
          <w:sz w:val="24"/>
          <w:szCs w:val="24"/>
        </w:rPr>
      </w:pPr>
      <w:r>
        <w:rPr>
          <w:rFonts w:ascii="Arial" w:hAnsi="Arial" w:cs="Arial"/>
          <w:sz w:val="24"/>
          <w:szCs w:val="24"/>
        </w:rPr>
        <w:t xml:space="preserve">Several OS maps have been submitted covering the period 1886 to 1924. The First Edition </w:t>
      </w:r>
      <w:r w:rsidR="00354721">
        <w:rPr>
          <w:rFonts w:ascii="Arial" w:hAnsi="Arial" w:cs="Arial"/>
          <w:sz w:val="24"/>
          <w:szCs w:val="24"/>
        </w:rPr>
        <w:t xml:space="preserve">25 Inch </w:t>
      </w:r>
      <w:r>
        <w:rPr>
          <w:rFonts w:ascii="Arial" w:hAnsi="Arial" w:cs="Arial"/>
          <w:sz w:val="24"/>
          <w:szCs w:val="24"/>
        </w:rPr>
        <w:t>County Series Map</w:t>
      </w:r>
      <w:r w:rsidR="00354721">
        <w:rPr>
          <w:rFonts w:ascii="Arial" w:hAnsi="Arial" w:cs="Arial"/>
          <w:sz w:val="24"/>
          <w:szCs w:val="24"/>
        </w:rPr>
        <w:t xml:space="preserve"> (1886)</w:t>
      </w:r>
      <w:r>
        <w:rPr>
          <w:rFonts w:ascii="Arial" w:hAnsi="Arial" w:cs="Arial"/>
          <w:sz w:val="24"/>
          <w:szCs w:val="24"/>
        </w:rPr>
        <w:t xml:space="preserve"> </w:t>
      </w:r>
      <w:r w:rsidR="00455400">
        <w:rPr>
          <w:rFonts w:ascii="Arial" w:hAnsi="Arial" w:cs="Arial"/>
          <w:sz w:val="24"/>
          <w:szCs w:val="24"/>
        </w:rPr>
        <w:t xml:space="preserve">shows a </w:t>
      </w:r>
      <w:r w:rsidR="00CD6A1A">
        <w:rPr>
          <w:rFonts w:ascii="Arial" w:hAnsi="Arial" w:cs="Arial"/>
          <w:sz w:val="24"/>
          <w:szCs w:val="24"/>
        </w:rPr>
        <w:t>route</w:t>
      </w:r>
      <w:r w:rsidR="00455400">
        <w:rPr>
          <w:rFonts w:ascii="Arial" w:hAnsi="Arial" w:cs="Arial"/>
          <w:sz w:val="24"/>
          <w:szCs w:val="24"/>
        </w:rPr>
        <w:t xml:space="preserve"> to the west of point C between solid parallel lines</w:t>
      </w:r>
      <w:r w:rsidR="002273EA">
        <w:rPr>
          <w:rFonts w:ascii="Arial" w:hAnsi="Arial" w:cs="Arial"/>
          <w:sz w:val="24"/>
          <w:szCs w:val="24"/>
        </w:rPr>
        <w:t xml:space="preserve"> and shaded sienna, with a thickened southern case line.</w:t>
      </w:r>
      <w:r w:rsidR="00A82D45">
        <w:rPr>
          <w:rFonts w:ascii="Arial" w:hAnsi="Arial" w:cs="Arial"/>
          <w:sz w:val="24"/>
          <w:szCs w:val="24"/>
        </w:rPr>
        <w:t xml:space="preserve"> </w:t>
      </w:r>
      <w:r w:rsidR="00B5617D">
        <w:rPr>
          <w:rFonts w:ascii="Arial" w:hAnsi="Arial" w:cs="Arial"/>
          <w:sz w:val="24"/>
          <w:szCs w:val="24"/>
        </w:rPr>
        <w:t xml:space="preserve">This </w:t>
      </w:r>
      <w:r w:rsidR="0092079D">
        <w:rPr>
          <w:rFonts w:ascii="Arial" w:hAnsi="Arial" w:cs="Arial"/>
          <w:sz w:val="24"/>
          <w:szCs w:val="24"/>
        </w:rPr>
        <w:t>was a technique used by OS from 1884 to indicate metalled public roads for wheeled traffic. While public rights did not necessarily exist over all routes depicted in this manner, case law suggests that shaded casing may</w:t>
      </w:r>
      <w:r w:rsidR="0092079D" w:rsidRPr="001C7530">
        <w:rPr>
          <w:rFonts w:ascii="Arial" w:hAnsi="Arial" w:cs="Arial"/>
          <w:sz w:val="24"/>
          <w:szCs w:val="24"/>
        </w:rPr>
        <w:t xml:space="preserve"> be indicative of public rights in certain circumstances.</w:t>
      </w:r>
      <w:r w:rsidR="002273EA">
        <w:rPr>
          <w:rFonts w:ascii="Arial" w:hAnsi="Arial" w:cs="Arial"/>
          <w:sz w:val="24"/>
          <w:szCs w:val="24"/>
        </w:rPr>
        <w:t xml:space="preserve"> A route depicted in the same style turns due north </w:t>
      </w:r>
      <w:r w:rsidR="00675461">
        <w:rPr>
          <w:rFonts w:ascii="Arial" w:hAnsi="Arial" w:cs="Arial"/>
          <w:sz w:val="24"/>
          <w:szCs w:val="24"/>
        </w:rPr>
        <w:t>to the west of point C</w:t>
      </w:r>
      <w:r w:rsidR="002C66BA">
        <w:rPr>
          <w:rFonts w:ascii="Arial" w:hAnsi="Arial" w:cs="Arial"/>
          <w:sz w:val="24"/>
          <w:szCs w:val="24"/>
        </w:rPr>
        <w:t xml:space="preserve">. The remainder of the Appeal Route is shown by parallel lines, one solid and one pecked, </w:t>
      </w:r>
      <w:r w:rsidR="00CD6A1A">
        <w:rPr>
          <w:rFonts w:ascii="Arial" w:hAnsi="Arial" w:cs="Arial"/>
          <w:sz w:val="24"/>
          <w:szCs w:val="24"/>
        </w:rPr>
        <w:t xml:space="preserve">which runs </w:t>
      </w:r>
      <w:r w:rsidR="002A5E8A">
        <w:rPr>
          <w:rFonts w:ascii="Arial" w:hAnsi="Arial" w:cs="Arial"/>
          <w:sz w:val="24"/>
          <w:szCs w:val="24"/>
        </w:rPr>
        <w:t xml:space="preserve">to the north-eastern edge of the Lozenge at point D. </w:t>
      </w:r>
      <w:r w:rsidR="00BF27DB">
        <w:rPr>
          <w:rFonts w:ascii="Arial" w:hAnsi="Arial" w:cs="Arial"/>
          <w:sz w:val="24"/>
          <w:szCs w:val="24"/>
        </w:rPr>
        <w:t>Tree</w:t>
      </w:r>
      <w:r w:rsidR="000823C1">
        <w:rPr>
          <w:rFonts w:ascii="Arial" w:hAnsi="Arial" w:cs="Arial"/>
          <w:sz w:val="24"/>
          <w:szCs w:val="24"/>
        </w:rPr>
        <w:t xml:space="preserve"> symbols are shown at regular intervals along the full length of the Appeal Route. </w:t>
      </w:r>
      <w:r w:rsidR="002273EA">
        <w:rPr>
          <w:rFonts w:ascii="Arial" w:hAnsi="Arial" w:cs="Arial"/>
          <w:sz w:val="24"/>
          <w:szCs w:val="24"/>
        </w:rPr>
        <w:t xml:space="preserve"> </w:t>
      </w:r>
    </w:p>
    <w:p w14:paraId="5E190AA7" w14:textId="4821009D" w:rsidR="0092079D" w:rsidRDefault="000E0743" w:rsidP="00D42C1E">
      <w:pPr>
        <w:pStyle w:val="Style1"/>
        <w:rPr>
          <w:rFonts w:ascii="Arial" w:hAnsi="Arial" w:cs="Arial"/>
          <w:sz w:val="24"/>
          <w:szCs w:val="24"/>
        </w:rPr>
      </w:pPr>
      <w:r>
        <w:rPr>
          <w:rFonts w:ascii="Arial" w:hAnsi="Arial" w:cs="Arial"/>
          <w:sz w:val="24"/>
          <w:szCs w:val="24"/>
        </w:rPr>
        <w:t xml:space="preserve">The </w:t>
      </w:r>
      <w:r w:rsidR="00295B20">
        <w:rPr>
          <w:rFonts w:ascii="Arial" w:hAnsi="Arial" w:cs="Arial"/>
          <w:sz w:val="24"/>
          <w:szCs w:val="24"/>
        </w:rPr>
        <w:t xml:space="preserve">1887 </w:t>
      </w:r>
      <w:r>
        <w:rPr>
          <w:rFonts w:ascii="Arial" w:hAnsi="Arial" w:cs="Arial"/>
          <w:sz w:val="24"/>
          <w:szCs w:val="24"/>
        </w:rPr>
        <w:t>Six Inch</w:t>
      </w:r>
      <w:r w:rsidR="00295B20">
        <w:rPr>
          <w:rFonts w:ascii="Arial" w:hAnsi="Arial" w:cs="Arial"/>
          <w:sz w:val="24"/>
          <w:szCs w:val="24"/>
        </w:rPr>
        <w:t xml:space="preserve"> Map records the Appeal Route in a manger largely consistent with the F</w:t>
      </w:r>
      <w:r w:rsidR="00354721">
        <w:rPr>
          <w:rFonts w:ascii="Arial" w:hAnsi="Arial" w:cs="Arial"/>
          <w:sz w:val="24"/>
          <w:szCs w:val="24"/>
        </w:rPr>
        <w:t xml:space="preserve">irst Edition 25 Inch Map. </w:t>
      </w:r>
      <w:r>
        <w:rPr>
          <w:rFonts w:ascii="Arial" w:hAnsi="Arial" w:cs="Arial"/>
          <w:sz w:val="24"/>
          <w:szCs w:val="24"/>
        </w:rPr>
        <w:t xml:space="preserve"> </w:t>
      </w:r>
    </w:p>
    <w:p w14:paraId="629D4F34" w14:textId="0114D9B3" w:rsidR="00C76263" w:rsidRDefault="00B03311" w:rsidP="00D42C1E">
      <w:pPr>
        <w:pStyle w:val="Style1"/>
        <w:rPr>
          <w:rFonts w:ascii="Arial" w:hAnsi="Arial" w:cs="Arial"/>
          <w:sz w:val="24"/>
          <w:szCs w:val="24"/>
        </w:rPr>
      </w:pPr>
      <w:r>
        <w:rPr>
          <w:rFonts w:ascii="Arial" w:hAnsi="Arial" w:cs="Arial"/>
          <w:sz w:val="24"/>
          <w:szCs w:val="24"/>
        </w:rPr>
        <w:t>The Second Edition</w:t>
      </w:r>
      <w:r w:rsidR="005B53E9">
        <w:rPr>
          <w:rFonts w:ascii="Arial" w:hAnsi="Arial" w:cs="Arial"/>
          <w:sz w:val="24"/>
          <w:szCs w:val="24"/>
        </w:rPr>
        <w:t xml:space="preserve"> 25 Inch Country Series Map (1900) </w:t>
      </w:r>
      <w:r w:rsidR="00A711D2">
        <w:rPr>
          <w:rFonts w:ascii="Arial" w:hAnsi="Arial" w:cs="Arial"/>
          <w:sz w:val="24"/>
          <w:szCs w:val="24"/>
        </w:rPr>
        <w:t>is largely consistent with the First Edition</w:t>
      </w:r>
      <w:r w:rsidR="004F5EC0">
        <w:rPr>
          <w:rFonts w:ascii="Arial" w:hAnsi="Arial" w:cs="Arial"/>
          <w:sz w:val="24"/>
          <w:szCs w:val="24"/>
        </w:rPr>
        <w:t>.</w:t>
      </w:r>
      <w:r w:rsidR="00A711D2">
        <w:rPr>
          <w:rFonts w:ascii="Arial" w:hAnsi="Arial" w:cs="Arial"/>
          <w:sz w:val="24"/>
          <w:szCs w:val="24"/>
        </w:rPr>
        <w:t xml:space="preserve"> The key difference between the two is that </w:t>
      </w:r>
      <w:r w:rsidR="00DE7A89">
        <w:rPr>
          <w:rFonts w:ascii="Arial" w:hAnsi="Arial" w:cs="Arial"/>
          <w:sz w:val="24"/>
          <w:szCs w:val="24"/>
        </w:rPr>
        <w:t>the southern pecked line is not shown for a short distance to the west of the tumulus</w:t>
      </w:r>
      <w:r w:rsidR="009161EC">
        <w:rPr>
          <w:rFonts w:ascii="Arial" w:hAnsi="Arial" w:cs="Arial"/>
          <w:sz w:val="24"/>
          <w:szCs w:val="24"/>
        </w:rPr>
        <w:t>. The Council suggest this may indicate that “there was no defined track</w:t>
      </w:r>
      <w:r w:rsidR="006A3A8F">
        <w:rPr>
          <w:rFonts w:ascii="Arial" w:hAnsi="Arial" w:cs="Arial"/>
          <w:sz w:val="24"/>
          <w:szCs w:val="24"/>
        </w:rPr>
        <w:t xml:space="preserve"> visible to the surveyor”. The Appellants argue that </w:t>
      </w:r>
      <w:r w:rsidR="00C03BFE">
        <w:rPr>
          <w:rFonts w:ascii="Arial" w:hAnsi="Arial" w:cs="Arial"/>
          <w:sz w:val="24"/>
          <w:szCs w:val="24"/>
        </w:rPr>
        <w:t xml:space="preserve">this </w:t>
      </w:r>
      <w:r w:rsidR="001B09B2">
        <w:rPr>
          <w:rFonts w:ascii="Arial" w:hAnsi="Arial" w:cs="Arial"/>
          <w:sz w:val="24"/>
          <w:szCs w:val="24"/>
        </w:rPr>
        <w:t xml:space="preserve">break illustrates that a continuous track did not exist. </w:t>
      </w:r>
    </w:p>
    <w:p w14:paraId="6CD59B1C" w14:textId="772BBAB0" w:rsidR="00CB2351" w:rsidRDefault="00162B34" w:rsidP="00D42C1E">
      <w:pPr>
        <w:pStyle w:val="Style1"/>
        <w:rPr>
          <w:rFonts w:ascii="Arial" w:hAnsi="Arial" w:cs="Arial"/>
          <w:sz w:val="24"/>
          <w:szCs w:val="24"/>
        </w:rPr>
      </w:pPr>
      <w:r>
        <w:rPr>
          <w:rFonts w:ascii="Arial" w:hAnsi="Arial" w:cs="Arial"/>
          <w:sz w:val="24"/>
          <w:szCs w:val="24"/>
        </w:rPr>
        <w:t>The Third Edition 25 Inch Country Series Map (1924) does n</w:t>
      </w:r>
      <w:r w:rsidR="000472DD">
        <w:rPr>
          <w:rFonts w:ascii="Arial" w:hAnsi="Arial" w:cs="Arial"/>
          <w:sz w:val="24"/>
          <w:szCs w:val="24"/>
        </w:rPr>
        <w:t xml:space="preserve">ot record the Appeal Route, </w:t>
      </w:r>
      <w:r w:rsidR="00045A86">
        <w:rPr>
          <w:rFonts w:ascii="Arial" w:hAnsi="Arial" w:cs="Arial"/>
          <w:sz w:val="24"/>
          <w:szCs w:val="24"/>
        </w:rPr>
        <w:t>with</w:t>
      </w:r>
      <w:r w:rsidR="000472DD">
        <w:rPr>
          <w:rFonts w:ascii="Arial" w:hAnsi="Arial" w:cs="Arial"/>
          <w:sz w:val="24"/>
          <w:szCs w:val="24"/>
        </w:rPr>
        <w:t xml:space="preserve"> only the solid</w:t>
      </w:r>
      <w:r w:rsidR="00045A86">
        <w:rPr>
          <w:rFonts w:ascii="Arial" w:hAnsi="Arial" w:cs="Arial"/>
          <w:sz w:val="24"/>
          <w:szCs w:val="24"/>
        </w:rPr>
        <w:t xml:space="preserve"> line of the field boundary and the dotted line of the </w:t>
      </w:r>
      <w:r w:rsidR="00302866">
        <w:rPr>
          <w:rFonts w:ascii="Arial" w:hAnsi="Arial" w:cs="Arial"/>
          <w:sz w:val="24"/>
          <w:szCs w:val="24"/>
        </w:rPr>
        <w:t>P</w:t>
      </w:r>
      <w:r w:rsidR="00045A86">
        <w:rPr>
          <w:rFonts w:ascii="Arial" w:hAnsi="Arial" w:cs="Arial"/>
          <w:sz w:val="24"/>
          <w:szCs w:val="24"/>
        </w:rPr>
        <w:t xml:space="preserve">arish boundary </w:t>
      </w:r>
      <w:r w:rsidR="0066689F">
        <w:rPr>
          <w:rFonts w:ascii="Arial" w:hAnsi="Arial" w:cs="Arial"/>
          <w:sz w:val="24"/>
          <w:szCs w:val="24"/>
        </w:rPr>
        <w:t xml:space="preserve">recorded. </w:t>
      </w:r>
    </w:p>
    <w:p w14:paraId="059D2026" w14:textId="45272FB9" w:rsidR="007A2713" w:rsidRPr="00E73AA5" w:rsidRDefault="00BE0773" w:rsidP="00E73AA5">
      <w:pPr>
        <w:pStyle w:val="Style1"/>
        <w:rPr>
          <w:rFonts w:ascii="Arial" w:hAnsi="Arial" w:cs="Arial"/>
          <w:sz w:val="24"/>
          <w:szCs w:val="24"/>
        </w:rPr>
      </w:pPr>
      <w:r w:rsidRPr="00F17C3B">
        <w:rPr>
          <w:rFonts w:ascii="Arial" w:hAnsi="Arial" w:cs="Arial"/>
          <w:sz w:val="24"/>
          <w:szCs w:val="24"/>
        </w:rPr>
        <w:t>While OS maps often provide useful evidence as to the physical characteristics of a route, they tend not to provide direct evidence of status. In this instance, the OS</w:t>
      </w:r>
      <w:r>
        <w:rPr>
          <w:rFonts w:ascii="Arial" w:hAnsi="Arial" w:cs="Arial"/>
          <w:sz w:val="24"/>
          <w:szCs w:val="24"/>
        </w:rPr>
        <w:t xml:space="preserve"> maps suggest that the full extent of the Appeal Route existed </w:t>
      </w:r>
      <w:r w:rsidR="00FA33C2">
        <w:rPr>
          <w:rFonts w:ascii="Arial" w:hAnsi="Arial" w:cs="Arial"/>
          <w:sz w:val="24"/>
          <w:szCs w:val="24"/>
        </w:rPr>
        <w:t xml:space="preserve">in 1886, but that by 1924 there was no discernible track on the ground. </w:t>
      </w:r>
      <w:r w:rsidR="0063606E">
        <w:rPr>
          <w:rFonts w:ascii="Arial" w:hAnsi="Arial" w:cs="Arial"/>
          <w:sz w:val="24"/>
          <w:szCs w:val="24"/>
        </w:rPr>
        <w:t xml:space="preserve">The First Edition 25 Inch Map also suggests that the eastern section of the Appeal Route had the physical characteristics of a vehicular carriageway. </w:t>
      </w:r>
      <w:r w:rsidR="001B09B2">
        <w:rPr>
          <w:rFonts w:ascii="Arial" w:hAnsi="Arial" w:cs="Arial"/>
          <w:sz w:val="24"/>
          <w:szCs w:val="24"/>
        </w:rPr>
        <w:t xml:space="preserve"> </w:t>
      </w:r>
      <w:r w:rsidR="009161EC">
        <w:rPr>
          <w:rFonts w:ascii="Arial" w:hAnsi="Arial" w:cs="Arial"/>
          <w:sz w:val="24"/>
          <w:szCs w:val="24"/>
        </w:rPr>
        <w:t xml:space="preserve"> </w:t>
      </w:r>
    </w:p>
    <w:p w14:paraId="033047A2" w14:textId="77777777" w:rsidR="0048167A" w:rsidRDefault="0048167A" w:rsidP="0013764E">
      <w:pPr>
        <w:pStyle w:val="Style1"/>
        <w:numPr>
          <w:ilvl w:val="0"/>
          <w:numId w:val="0"/>
        </w:numPr>
        <w:rPr>
          <w:rFonts w:ascii="Arial" w:hAnsi="Arial" w:cs="Arial"/>
          <w:i/>
          <w:iCs/>
          <w:sz w:val="24"/>
          <w:szCs w:val="24"/>
        </w:rPr>
      </w:pPr>
    </w:p>
    <w:p w14:paraId="2A30BC49" w14:textId="030C1FE5" w:rsidR="0013764E" w:rsidRPr="0013764E" w:rsidRDefault="00F009F8" w:rsidP="0013764E">
      <w:pPr>
        <w:pStyle w:val="Style1"/>
        <w:numPr>
          <w:ilvl w:val="0"/>
          <w:numId w:val="0"/>
        </w:numPr>
        <w:rPr>
          <w:rFonts w:ascii="Arial" w:hAnsi="Arial" w:cs="Arial"/>
          <w:i/>
          <w:iCs/>
          <w:sz w:val="24"/>
          <w:szCs w:val="24"/>
        </w:rPr>
      </w:pPr>
      <w:r>
        <w:rPr>
          <w:rFonts w:ascii="Arial" w:hAnsi="Arial" w:cs="Arial"/>
          <w:i/>
          <w:iCs/>
          <w:sz w:val="24"/>
          <w:szCs w:val="24"/>
        </w:rPr>
        <w:t>1905</w:t>
      </w:r>
      <w:r w:rsidR="00203C10">
        <w:rPr>
          <w:rFonts w:ascii="Arial" w:hAnsi="Arial" w:cs="Arial"/>
          <w:i/>
          <w:iCs/>
          <w:sz w:val="24"/>
          <w:szCs w:val="24"/>
        </w:rPr>
        <w:t xml:space="preserve"> Rights of Way </w:t>
      </w:r>
      <w:r w:rsidR="00373ED4">
        <w:rPr>
          <w:rFonts w:ascii="Arial" w:hAnsi="Arial" w:cs="Arial"/>
          <w:i/>
          <w:iCs/>
          <w:sz w:val="24"/>
          <w:szCs w:val="24"/>
        </w:rPr>
        <w:t>s</w:t>
      </w:r>
      <w:r w:rsidR="00203C10">
        <w:rPr>
          <w:rFonts w:ascii="Arial" w:hAnsi="Arial" w:cs="Arial"/>
          <w:i/>
          <w:iCs/>
          <w:sz w:val="24"/>
          <w:szCs w:val="24"/>
        </w:rPr>
        <w:t>urvey</w:t>
      </w:r>
    </w:p>
    <w:p w14:paraId="6D17B5C6" w14:textId="3E51AF09" w:rsidR="006F254D" w:rsidRDefault="004B2670" w:rsidP="0063606E">
      <w:pPr>
        <w:pStyle w:val="Style1"/>
        <w:rPr>
          <w:rFonts w:ascii="Arial" w:hAnsi="Arial" w:cs="Arial"/>
          <w:sz w:val="24"/>
          <w:szCs w:val="24"/>
        </w:rPr>
      </w:pPr>
      <w:r>
        <w:rPr>
          <w:rFonts w:ascii="Arial" w:hAnsi="Arial" w:cs="Arial"/>
          <w:sz w:val="24"/>
          <w:szCs w:val="24"/>
        </w:rPr>
        <w:lastRenderedPageBreak/>
        <w:t xml:space="preserve">The Council have submitted several document extracts concerning </w:t>
      </w:r>
      <w:r w:rsidR="004A3E3D">
        <w:rPr>
          <w:rFonts w:ascii="Arial" w:hAnsi="Arial" w:cs="Arial"/>
          <w:sz w:val="24"/>
          <w:szCs w:val="24"/>
        </w:rPr>
        <w:t xml:space="preserve">a 1905 survey undertaken by </w:t>
      </w:r>
      <w:r w:rsidR="00D4142B">
        <w:rPr>
          <w:rFonts w:ascii="Arial" w:hAnsi="Arial" w:cs="Arial"/>
          <w:sz w:val="24"/>
          <w:szCs w:val="24"/>
        </w:rPr>
        <w:t xml:space="preserve">the </w:t>
      </w:r>
      <w:r w:rsidR="0058667A">
        <w:rPr>
          <w:rFonts w:ascii="Arial" w:hAnsi="Arial" w:cs="Arial"/>
          <w:sz w:val="24"/>
          <w:szCs w:val="24"/>
        </w:rPr>
        <w:t>Marlborough Rural District Council</w:t>
      </w:r>
      <w:r w:rsidR="00694A6D">
        <w:rPr>
          <w:rFonts w:ascii="Arial" w:hAnsi="Arial" w:cs="Arial"/>
          <w:sz w:val="24"/>
          <w:szCs w:val="24"/>
        </w:rPr>
        <w:t xml:space="preserve"> (MRDC)</w:t>
      </w:r>
      <w:r w:rsidR="0058667A">
        <w:rPr>
          <w:rFonts w:ascii="Arial" w:hAnsi="Arial" w:cs="Arial"/>
          <w:sz w:val="24"/>
          <w:szCs w:val="24"/>
        </w:rPr>
        <w:t xml:space="preserve"> Surveyor of Highways, </w:t>
      </w:r>
      <w:r w:rsidR="00596DBA">
        <w:rPr>
          <w:rFonts w:ascii="Arial" w:hAnsi="Arial" w:cs="Arial"/>
          <w:sz w:val="24"/>
          <w:szCs w:val="24"/>
        </w:rPr>
        <w:t>with a view to preparing a map of public rights of way within the District</w:t>
      </w:r>
      <w:r w:rsidR="00E07F13">
        <w:rPr>
          <w:rFonts w:ascii="Arial" w:hAnsi="Arial" w:cs="Arial"/>
          <w:sz w:val="24"/>
          <w:szCs w:val="24"/>
        </w:rPr>
        <w:t xml:space="preserve"> and to record routes that had been disturbed or destroyed. </w:t>
      </w:r>
      <w:r w:rsidR="0031387C">
        <w:rPr>
          <w:rFonts w:ascii="Arial" w:hAnsi="Arial" w:cs="Arial"/>
          <w:sz w:val="24"/>
          <w:szCs w:val="24"/>
        </w:rPr>
        <w:t xml:space="preserve">The Council assert that the </w:t>
      </w:r>
      <w:r w:rsidR="00861CC8">
        <w:rPr>
          <w:rFonts w:ascii="Arial" w:hAnsi="Arial" w:cs="Arial"/>
          <w:sz w:val="24"/>
          <w:szCs w:val="24"/>
        </w:rPr>
        <w:t xml:space="preserve">survey was conducted during August and September 1905 and </w:t>
      </w:r>
      <w:r w:rsidR="003915B2">
        <w:rPr>
          <w:rFonts w:ascii="Arial" w:hAnsi="Arial" w:cs="Arial"/>
          <w:sz w:val="24"/>
          <w:szCs w:val="24"/>
        </w:rPr>
        <w:t>was based on “information collected at Parish Meetings and from references to old maps, including the Inclosure Award</w:t>
      </w:r>
      <w:r w:rsidR="009A52F1">
        <w:rPr>
          <w:rFonts w:ascii="Arial" w:hAnsi="Arial" w:cs="Arial"/>
          <w:sz w:val="24"/>
          <w:szCs w:val="24"/>
        </w:rPr>
        <w:t xml:space="preserve">”. </w:t>
      </w:r>
    </w:p>
    <w:p w14:paraId="40C5B837" w14:textId="559C631E" w:rsidR="00536D63" w:rsidRDefault="004362F5" w:rsidP="0063606E">
      <w:pPr>
        <w:pStyle w:val="Style1"/>
        <w:rPr>
          <w:rFonts w:ascii="Arial" w:hAnsi="Arial" w:cs="Arial"/>
          <w:sz w:val="24"/>
          <w:szCs w:val="24"/>
        </w:rPr>
      </w:pPr>
      <w:r>
        <w:rPr>
          <w:rFonts w:ascii="Arial" w:hAnsi="Arial" w:cs="Arial"/>
          <w:sz w:val="24"/>
          <w:szCs w:val="24"/>
        </w:rPr>
        <w:t xml:space="preserve">The </w:t>
      </w:r>
      <w:r w:rsidR="006F7F28">
        <w:rPr>
          <w:rFonts w:ascii="Arial" w:hAnsi="Arial" w:cs="Arial"/>
          <w:sz w:val="24"/>
          <w:szCs w:val="24"/>
        </w:rPr>
        <w:t>Survey Map, which uses a</w:t>
      </w:r>
      <w:r w:rsidR="00D657E6">
        <w:rPr>
          <w:rFonts w:ascii="Arial" w:hAnsi="Arial" w:cs="Arial"/>
          <w:sz w:val="24"/>
          <w:szCs w:val="24"/>
        </w:rPr>
        <w:t>n unknown OS map as its base, records the full length of OSTG1 in green</w:t>
      </w:r>
      <w:r w:rsidR="008774BB">
        <w:rPr>
          <w:rFonts w:ascii="Arial" w:hAnsi="Arial" w:cs="Arial"/>
          <w:sz w:val="24"/>
          <w:szCs w:val="24"/>
        </w:rPr>
        <w:t xml:space="preserve">. </w:t>
      </w:r>
      <w:r w:rsidR="00F1009A">
        <w:rPr>
          <w:rFonts w:ascii="Arial" w:hAnsi="Arial" w:cs="Arial"/>
          <w:sz w:val="24"/>
          <w:szCs w:val="24"/>
        </w:rPr>
        <w:t>The route appears to continue westwards on the ot</w:t>
      </w:r>
      <w:r w:rsidR="00AD38CF">
        <w:rPr>
          <w:rFonts w:ascii="Arial" w:hAnsi="Arial" w:cs="Arial"/>
          <w:sz w:val="24"/>
          <w:szCs w:val="24"/>
        </w:rPr>
        <w:t>h</w:t>
      </w:r>
      <w:r w:rsidR="00F1009A">
        <w:rPr>
          <w:rFonts w:ascii="Arial" w:hAnsi="Arial" w:cs="Arial"/>
          <w:sz w:val="24"/>
          <w:szCs w:val="24"/>
        </w:rPr>
        <w:t>er side of U/C</w:t>
      </w:r>
      <w:r w:rsidR="00AD38CF">
        <w:rPr>
          <w:rFonts w:ascii="Arial" w:hAnsi="Arial" w:cs="Arial"/>
          <w:sz w:val="24"/>
          <w:szCs w:val="24"/>
        </w:rPr>
        <w:t xml:space="preserve">3088. This section is coloured red and labelled “Diverted”. </w:t>
      </w:r>
      <w:r w:rsidR="008774BB">
        <w:rPr>
          <w:rFonts w:ascii="Arial" w:hAnsi="Arial" w:cs="Arial"/>
          <w:sz w:val="24"/>
          <w:szCs w:val="24"/>
        </w:rPr>
        <w:t xml:space="preserve">No legend has been provided with the extracts, but the Council suggest the green colouring indicated “Highways claimed and used by the Public”. </w:t>
      </w:r>
      <w:r w:rsidR="00B76ADF">
        <w:rPr>
          <w:rFonts w:ascii="Arial" w:hAnsi="Arial" w:cs="Arial"/>
          <w:sz w:val="24"/>
          <w:szCs w:val="24"/>
        </w:rPr>
        <w:t xml:space="preserve">The route is annotated </w:t>
      </w:r>
      <w:r w:rsidR="0054680A">
        <w:rPr>
          <w:rFonts w:ascii="Arial" w:hAnsi="Arial" w:cs="Arial"/>
          <w:sz w:val="24"/>
          <w:szCs w:val="24"/>
        </w:rPr>
        <w:t>“Ancient Track Diverted &amp; Obstructe</w:t>
      </w:r>
      <w:r w:rsidR="00271480">
        <w:rPr>
          <w:rFonts w:ascii="Arial" w:hAnsi="Arial" w:cs="Arial"/>
          <w:sz w:val="24"/>
          <w:szCs w:val="24"/>
        </w:rPr>
        <w:t xml:space="preserve">d”. The accompanying </w:t>
      </w:r>
      <w:r w:rsidR="00146069">
        <w:rPr>
          <w:rFonts w:ascii="Arial" w:hAnsi="Arial" w:cs="Arial"/>
          <w:sz w:val="24"/>
          <w:szCs w:val="24"/>
        </w:rPr>
        <w:t>R</w:t>
      </w:r>
      <w:r w:rsidR="00271480">
        <w:rPr>
          <w:rFonts w:ascii="Arial" w:hAnsi="Arial" w:cs="Arial"/>
          <w:sz w:val="24"/>
          <w:szCs w:val="24"/>
        </w:rPr>
        <w:t xml:space="preserve">eport includes </w:t>
      </w:r>
      <w:r w:rsidR="00536D63">
        <w:rPr>
          <w:rFonts w:ascii="Arial" w:hAnsi="Arial" w:cs="Arial"/>
          <w:sz w:val="24"/>
          <w:szCs w:val="24"/>
        </w:rPr>
        <w:t>a paragraph</w:t>
      </w:r>
      <w:r w:rsidR="0085615E">
        <w:rPr>
          <w:rFonts w:ascii="Arial" w:hAnsi="Arial" w:cs="Arial"/>
          <w:sz w:val="24"/>
          <w:szCs w:val="24"/>
        </w:rPr>
        <w:t xml:space="preserve"> number</w:t>
      </w:r>
      <w:r w:rsidR="002A5AE2">
        <w:rPr>
          <w:rFonts w:ascii="Arial" w:hAnsi="Arial" w:cs="Arial"/>
          <w:sz w:val="24"/>
          <w:szCs w:val="24"/>
        </w:rPr>
        <w:t>ed 47,</w:t>
      </w:r>
      <w:r w:rsidR="00536D63">
        <w:rPr>
          <w:rFonts w:ascii="Arial" w:hAnsi="Arial" w:cs="Arial"/>
          <w:sz w:val="24"/>
          <w:szCs w:val="24"/>
        </w:rPr>
        <w:t xml:space="preserve"> under the heading “Ogbourne St George”:</w:t>
      </w:r>
    </w:p>
    <w:p w14:paraId="149EF30B" w14:textId="0111B7D2" w:rsidR="00536D63" w:rsidRPr="00536D63" w:rsidRDefault="00536D63" w:rsidP="00403CAD">
      <w:pPr>
        <w:pStyle w:val="Style1"/>
        <w:numPr>
          <w:ilvl w:val="0"/>
          <w:numId w:val="0"/>
        </w:numPr>
        <w:ind w:left="720"/>
        <w:rPr>
          <w:rFonts w:ascii="Arial" w:hAnsi="Arial" w:cs="Arial"/>
          <w:szCs w:val="22"/>
        </w:rPr>
      </w:pPr>
      <w:r>
        <w:rPr>
          <w:rFonts w:ascii="Arial" w:hAnsi="Arial" w:cs="Arial"/>
          <w:szCs w:val="22"/>
        </w:rPr>
        <w:t>Gipsy Lane, the continuation of Icknield Way</w:t>
      </w:r>
      <w:r w:rsidR="00BB62F5">
        <w:rPr>
          <w:rFonts w:ascii="Arial" w:hAnsi="Arial" w:cs="Arial"/>
          <w:szCs w:val="22"/>
        </w:rPr>
        <w:t>,</w:t>
      </w:r>
      <w:r>
        <w:rPr>
          <w:rFonts w:ascii="Arial" w:hAnsi="Arial" w:cs="Arial"/>
          <w:szCs w:val="22"/>
        </w:rPr>
        <w:t xml:space="preserve"> at its commencement in the Parish from the West follows, as usual, the Parish Boundary;</w:t>
      </w:r>
      <w:r w:rsidR="00BB62F5">
        <w:rPr>
          <w:rFonts w:ascii="Arial" w:hAnsi="Arial" w:cs="Arial"/>
          <w:szCs w:val="22"/>
        </w:rPr>
        <w:t xml:space="preserve"> it </w:t>
      </w:r>
      <w:r w:rsidR="00CE25C7">
        <w:rPr>
          <w:rFonts w:ascii="Arial" w:hAnsi="Arial" w:cs="Arial"/>
          <w:szCs w:val="22"/>
        </w:rPr>
        <w:t>h</w:t>
      </w:r>
      <w:r w:rsidR="00BB62F5">
        <w:rPr>
          <w:rFonts w:ascii="Arial" w:hAnsi="Arial" w:cs="Arial"/>
          <w:szCs w:val="22"/>
        </w:rPr>
        <w:t xml:space="preserve">as been considerably diverted and obstructed by gates on lands in the occupation of Mr. J. B. Stevens. </w:t>
      </w:r>
      <w:r w:rsidR="00403CAD">
        <w:rPr>
          <w:rFonts w:ascii="Arial" w:hAnsi="Arial" w:cs="Arial"/>
          <w:szCs w:val="22"/>
        </w:rPr>
        <w:t>This track is destroyed between Barbary and the Parish Boundary just outside your jurisdiction”.</w:t>
      </w:r>
      <w:r>
        <w:rPr>
          <w:rFonts w:ascii="Arial" w:hAnsi="Arial" w:cs="Arial"/>
          <w:szCs w:val="22"/>
        </w:rPr>
        <w:t xml:space="preserve"> </w:t>
      </w:r>
    </w:p>
    <w:p w14:paraId="34BC4722" w14:textId="10D7F9B5" w:rsidR="0063606E" w:rsidRDefault="00844EE2" w:rsidP="001E7FC3">
      <w:pPr>
        <w:pStyle w:val="Style1"/>
        <w:numPr>
          <w:ilvl w:val="0"/>
          <w:numId w:val="0"/>
        </w:numPr>
        <w:ind w:left="432" w:hanging="432"/>
        <w:rPr>
          <w:rFonts w:ascii="Arial" w:hAnsi="Arial" w:cs="Arial"/>
          <w:sz w:val="24"/>
          <w:szCs w:val="24"/>
        </w:rPr>
      </w:pPr>
      <w:r>
        <w:rPr>
          <w:rFonts w:ascii="Arial" w:hAnsi="Arial" w:cs="Arial"/>
          <w:sz w:val="24"/>
          <w:szCs w:val="24"/>
        </w:rPr>
        <w:t xml:space="preserve">41. </w:t>
      </w:r>
      <w:r w:rsidR="0085615E">
        <w:rPr>
          <w:rFonts w:ascii="Arial" w:hAnsi="Arial" w:cs="Arial"/>
          <w:sz w:val="24"/>
          <w:szCs w:val="24"/>
        </w:rPr>
        <w:tab/>
      </w:r>
      <w:r w:rsidR="001E7FC3">
        <w:rPr>
          <w:rFonts w:ascii="Arial" w:hAnsi="Arial" w:cs="Arial"/>
          <w:sz w:val="24"/>
          <w:szCs w:val="24"/>
        </w:rPr>
        <w:t xml:space="preserve">The Council have also submitted MRDC </w:t>
      </w:r>
      <w:r w:rsidR="0085615E">
        <w:rPr>
          <w:rFonts w:ascii="Arial" w:hAnsi="Arial" w:cs="Arial"/>
          <w:sz w:val="24"/>
          <w:szCs w:val="24"/>
        </w:rPr>
        <w:t xml:space="preserve">minutes from a meeting of September 1906 in which the Survey was considered. </w:t>
      </w:r>
      <w:r w:rsidR="002A5AE2">
        <w:rPr>
          <w:rFonts w:ascii="Arial" w:hAnsi="Arial" w:cs="Arial"/>
          <w:sz w:val="24"/>
          <w:szCs w:val="24"/>
        </w:rPr>
        <w:t>Concerning</w:t>
      </w:r>
      <w:r w:rsidR="0085615E">
        <w:rPr>
          <w:rFonts w:ascii="Arial" w:hAnsi="Arial" w:cs="Arial"/>
          <w:sz w:val="24"/>
          <w:szCs w:val="24"/>
        </w:rPr>
        <w:t xml:space="preserve"> entry 47</w:t>
      </w:r>
      <w:r w:rsidR="002A5AE2">
        <w:rPr>
          <w:rFonts w:ascii="Arial" w:hAnsi="Arial" w:cs="Arial"/>
          <w:sz w:val="24"/>
          <w:szCs w:val="24"/>
        </w:rPr>
        <w:t xml:space="preserve">, a handwritten note has been added reading “No action if there is no obstruction”. </w:t>
      </w:r>
      <w:r w:rsidR="004B2670">
        <w:rPr>
          <w:rFonts w:ascii="Arial" w:hAnsi="Arial" w:cs="Arial"/>
          <w:sz w:val="24"/>
          <w:szCs w:val="24"/>
        </w:rPr>
        <w:t xml:space="preserve"> </w:t>
      </w:r>
    </w:p>
    <w:p w14:paraId="66406732" w14:textId="39295AFE" w:rsidR="0017361E" w:rsidRDefault="00422980" w:rsidP="00422980">
      <w:pPr>
        <w:pStyle w:val="Style1"/>
        <w:rPr>
          <w:rFonts w:ascii="Arial" w:hAnsi="Arial" w:cs="Arial"/>
          <w:sz w:val="24"/>
          <w:szCs w:val="22"/>
        </w:rPr>
      </w:pPr>
      <w:r w:rsidRPr="00422980">
        <w:rPr>
          <w:rFonts w:ascii="Arial" w:hAnsi="Arial" w:cs="Arial"/>
          <w:sz w:val="24"/>
          <w:szCs w:val="22"/>
        </w:rPr>
        <w:t xml:space="preserve">The </w:t>
      </w:r>
      <w:r w:rsidR="000A3F9C">
        <w:rPr>
          <w:rFonts w:ascii="Arial" w:hAnsi="Arial" w:cs="Arial"/>
          <w:sz w:val="24"/>
          <w:szCs w:val="22"/>
        </w:rPr>
        <w:t xml:space="preserve">Council quote from other sections of the Survey Report that have not </w:t>
      </w:r>
      <w:r w:rsidR="00B053FC">
        <w:rPr>
          <w:rFonts w:ascii="Arial" w:hAnsi="Arial" w:cs="Arial"/>
          <w:sz w:val="24"/>
          <w:szCs w:val="22"/>
        </w:rPr>
        <w:t xml:space="preserve">been submitted as evidence. </w:t>
      </w:r>
      <w:r w:rsidR="007A2B37">
        <w:rPr>
          <w:rFonts w:ascii="Arial" w:hAnsi="Arial" w:cs="Arial"/>
          <w:sz w:val="24"/>
          <w:szCs w:val="22"/>
        </w:rPr>
        <w:t>These passages provide further details as to the evidence</w:t>
      </w:r>
      <w:r w:rsidR="0053438E">
        <w:rPr>
          <w:rFonts w:ascii="Arial" w:hAnsi="Arial" w:cs="Arial"/>
          <w:sz w:val="24"/>
          <w:szCs w:val="22"/>
        </w:rPr>
        <w:t xml:space="preserve"> the Surveyor</w:t>
      </w:r>
      <w:r w:rsidR="007A2B37">
        <w:rPr>
          <w:rFonts w:ascii="Arial" w:hAnsi="Arial" w:cs="Arial"/>
          <w:sz w:val="24"/>
          <w:szCs w:val="22"/>
        </w:rPr>
        <w:t xml:space="preserve"> consulted, </w:t>
      </w:r>
      <w:r w:rsidR="001A65A0">
        <w:rPr>
          <w:rFonts w:ascii="Arial" w:hAnsi="Arial" w:cs="Arial"/>
          <w:sz w:val="24"/>
          <w:szCs w:val="22"/>
        </w:rPr>
        <w:t>such as the fact that the</w:t>
      </w:r>
      <w:r w:rsidR="0072541E">
        <w:rPr>
          <w:rFonts w:ascii="Arial" w:hAnsi="Arial" w:cs="Arial"/>
          <w:sz w:val="24"/>
          <w:szCs w:val="22"/>
        </w:rPr>
        <w:t xml:space="preserve"> railway plans examined above formed important evidence of highway status. The Surveyor also acknowledged that the </w:t>
      </w:r>
      <w:r w:rsidR="00E45FF0">
        <w:rPr>
          <w:rFonts w:ascii="Arial" w:hAnsi="Arial" w:cs="Arial"/>
          <w:sz w:val="24"/>
          <w:szCs w:val="22"/>
        </w:rPr>
        <w:t>route “does not show on the Award Map”, but suggests tha</w:t>
      </w:r>
      <w:r w:rsidR="00D615C8">
        <w:rPr>
          <w:rFonts w:ascii="Arial" w:hAnsi="Arial" w:cs="Arial"/>
          <w:sz w:val="24"/>
          <w:szCs w:val="22"/>
        </w:rPr>
        <w:t xml:space="preserve">t this is because </w:t>
      </w:r>
      <w:r w:rsidR="006E06AC">
        <w:rPr>
          <w:rFonts w:ascii="Arial" w:hAnsi="Arial" w:cs="Arial"/>
          <w:sz w:val="24"/>
          <w:szCs w:val="22"/>
        </w:rPr>
        <w:t>it was</w:t>
      </w:r>
      <w:r w:rsidR="00E45FF0">
        <w:rPr>
          <w:rFonts w:ascii="Arial" w:hAnsi="Arial" w:cs="Arial"/>
          <w:sz w:val="24"/>
          <w:szCs w:val="22"/>
        </w:rPr>
        <w:t xml:space="preserve"> “well established and undisputable as Public property, the same as so many other tracks tha</w:t>
      </w:r>
      <w:r w:rsidR="00522496">
        <w:rPr>
          <w:rFonts w:ascii="Arial" w:hAnsi="Arial" w:cs="Arial"/>
          <w:sz w:val="24"/>
          <w:szCs w:val="22"/>
        </w:rPr>
        <w:t>t</w:t>
      </w:r>
      <w:r w:rsidR="00E45FF0">
        <w:rPr>
          <w:rFonts w:ascii="Arial" w:hAnsi="Arial" w:cs="Arial"/>
          <w:sz w:val="24"/>
          <w:szCs w:val="22"/>
        </w:rPr>
        <w:t xml:space="preserve"> are not shown but are used in our District”.</w:t>
      </w:r>
      <w:r w:rsidR="006D18D9">
        <w:rPr>
          <w:rFonts w:ascii="Arial" w:hAnsi="Arial" w:cs="Arial"/>
          <w:sz w:val="24"/>
          <w:szCs w:val="22"/>
        </w:rPr>
        <w:t xml:space="preserve"> </w:t>
      </w:r>
      <w:r w:rsidR="00532654">
        <w:rPr>
          <w:rFonts w:ascii="Arial" w:hAnsi="Arial" w:cs="Arial"/>
          <w:sz w:val="24"/>
          <w:szCs w:val="22"/>
        </w:rPr>
        <w:t>Emphasising</w:t>
      </w:r>
      <w:r w:rsidR="006D18D9">
        <w:rPr>
          <w:rFonts w:ascii="Arial" w:hAnsi="Arial" w:cs="Arial"/>
          <w:sz w:val="24"/>
          <w:szCs w:val="22"/>
        </w:rPr>
        <w:t xml:space="preserve"> the importance of these documents, the Council</w:t>
      </w:r>
      <w:r w:rsidR="00532654">
        <w:rPr>
          <w:rFonts w:ascii="Arial" w:hAnsi="Arial" w:cs="Arial"/>
          <w:sz w:val="24"/>
          <w:szCs w:val="22"/>
        </w:rPr>
        <w:t xml:space="preserve"> argue that they show “that the route of Gypsy Lane should lie along the parish boundary, in the </w:t>
      </w:r>
      <w:r w:rsidR="0034356A">
        <w:rPr>
          <w:rFonts w:ascii="Arial" w:hAnsi="Arial" w:cs="Arial"/>
          <w:sz w:val="24"/>
          <w:szCs w:val="22"/>
        </w:rPr>
        <w:t>parish of Ogbourne St George”.</w:t>
      </w:r>
      <w:r w:rsidR="006D18D9">
        <w:rPr>
          <w:rFonts w:ascii="Arial" w:hAnsi="Arial" w:cs="Arial"/>
          <w:sz w:val="24"/>
          <w:szCs w:val="22"/>
        </w:rPr>
        <w:t xml:space="preserve"> </w:t>
      </w:r>
    </w:p>
    <w:p w14:paraId="3791B4C2" w14:textId="127A658E" w:rsidR="00E97803" w:rsidRDefault="00E97803" w:rsidP="00422980">
      <w:pPr>
        <w:pStyle w:val="Style1"/>
        <w:rPr>
          <w:rFonts w:ascii="Arial" w:hAnsi="Arial" w:cs="Arial"/>
          <w:sz w:val="24"/>
          <w:szCs w:val="22"/>
        </w:rPr>
      </w:pPr>
      <w:r>
        <w:rPr>
          <w:rFonts w:ascii="Arial" w:hAnsi="Arial" w:cs="Arial"/>
          <w:sz w:val="24"/>
          <w:szCs w:val="22"/>
        </w:rPr>
        <w:t xml:space="preserve">The Appellants </w:t>
      </w:r>
      <w:r w:rsidR="00D115D3">
        <w:rPr>
          <w:rFonts w:ascii="Arial" w:hAnsi="Arial" w:cs="Arial"/>
          <w:sz w:val="24"/>
          <w:szCs w:val="22"/>
        </w:rPr>
        <w:t xml:space="preserve">highlight that </w:t>
      </w:r>
      <w:r w:rsidR="00F97FAB">
        <w:rPr>
          <w:rFonts w:ascii="Arial" w:hAnsi="Arial" w:cs="Arial"/>
          <w:sz w:val="24"/>
          <w:szCs w:val="22"/>
        </w:rPr>
        <w:t xml:space="preserve">numerous objections were received to the Survey, quoting at length from an article published in the </w:t>
      </w:r>
      <w:r w:rsidR="0024725B">
        <w:rPr>
          <w:rFonts w:ascii="Arial" w:hAnsi="Arial" w:cs="Arial"/>
          <w:i/>
          <w:iCs/>
          <w:sz w:val="24"/>
          <w:szCs w:val="22"/>
        </w:rPr>
        <w:t>Malborough Gazette</w:t>
      </w:r>
      <w:r w:rsidR="00694A6D">
        <w:rPr>
          <w:rFonts w:ascii="Arial" w:hAnsi="Arial" w:cs="Arial"/>
          <w:i/>
          <w:iCs/>
          <w:sz w:val="24"/>
          <w:szCs w:val="22"/>
        </w:rPr>
        <w:t xml:space="preserve">. </w:t>
      </w:r>
      <w:r w:rsidR="00694A6D" w:rsidRPr="00694A6D">
        <w:rPr>
          <w:rFonts w:ascii="Arial" w:hAnsi="Arial" w:cs="Arial"/>
          <w:sz w:val="24"/>
          <w:szCs w:val="22"/>
        </w:rPr>
        <w:t xml:space="preserve">The article describes a </w:t>
      </w:r>
      <w:r w:rsidR="00694A6D">
        <w:rPr>
          <w:rFonts w:ascii="Arial" w:hAnsi="Arial" w:cs="Arial"/>
          <w:sz w:val="24"/>
          <w:szCs w:val="22"/>
        </w:rPr>
        <w:t>M</w:t>
      </w:r>
      <w:r w:rsidR="0073133F">
        <w:rPr>
          <w:rFonts w:ascii="Arial" w:hAnsi="Arial" w:cs="Arial"/>
          <w:sz w:val="24"/>
          <w:szCs w:val="22"/>
        </w:rPr>
        <w:t xml:space="preserve">RDC </w:t>
      </w:r>
      <w:r w:rsidR="00694A6D" w:rsidRPr="00694A6D">
        <w:rPr>
          <w:rFonts w:ascii="Arial" w:hAnsi="Arial" w:cs="Arial"/>
          <w:sz w:val="24"/>
          <w:szCs w:val="22"/>
        </w:rPr>
        <w:t xml:space="preserve">Council meeting </w:t>
      </w:r>
      <w:r w:rsidR="0073133F">
        <w:rPr>
          <w:rFonts w:ascii="Arial" w:hAnsi="Arial" w:cs="Arial"/>
          <w:sz w:val="24"/>
          <w:szCs w:val="22"/>
        </w:rPr>
        <w:t xml:space="preserve">addressed by the Land Agent of King’s College Cambridge, </w:t>
      </w:r>
      <w:r w:rsidR="00815BE9">
        <w:rPr>
          <w:rFonts w:ascii="Arial" w:hAnsi="Arial" w:cs="Arial"/>
          <w:sz w:val="24"/>
          <w:szCs w:val="22"/>
        </w:rPr>
        <w:t xml:space="preserve">“who are interested to a considerable extent in the two Ogbourne parishes”. The Land Agent </w:t>
      </w:r>
      <w:r w:rsidR="0025586C">
        <w:rPr>
          <w:rFonts w:ascii="Arial" w:hAnsi="Arial" w:cs="Arial"/>
          <w:sz w:val="24"/>
          <w:szCs w:val="22"/>
        </w:rPr>
        <w:t>appears to have made a series of arguments, including that Gypsy Lane “was not a public road”</w:t>
      </w:r>
      <w:r w:rsidR="00B92FD4">
        <w:rPr>
          <w:rFonts w:ascii="Arial" w:hAnsi="Arial" w:cs="Arial"/>
          <w:sz w:val="24"/>
          <w:szCs w:val="22"/>
        </w:rPr>
        <w:t>, that there was no public right of way</w:t>
      </w:r>
      <w:r w:rsidR="00774476">
        <w:rPr>
          <w:rFonts w:ascii="Arial" w:hAnsi="Arial" w:cs="Arial"/>
          <w:sz w:val="24"/>
          <w:szCs w:val="22"/>
        </w:rPr>
        <w:t xml:space="preserve"> west of route 49 (</w:t>
      </w:r>
      <w:r w:rsidR="00171428">
        <w:rPr>
          <w:rFonts w:ascii="Arial" w:hAnsi="Arial" w:cs="Arial"/>
          <w:sz w:val="24"/>
          <w:szCs w:val="22"/>
        </w:rPr>
        <w:t xml:space="preserve">what is now OSTG3), </w:t>
      </w:r>
      <w:r w:rsidR="00B04000">
        <w:rPr>
          <w:rFonts w:ascii="Arial" w:hAnsi="Arial" w:cs="Arial"/>
          <w:sz w:val="24"/>
          <w:szCs w:val="22"/>
        </w:rPr>
        <w:t>and that “if there was any public right of way there a</w:t>
      </w:r>
      <w:r w:rsidR="00B65C30">
        <w:rPr>
          <w:rFonts w:ascii="Arial" w:hAnsi="Arial" w:cs="Arial"/>
          <w:sz w:val="24"/>
          <w:szCs w:val="22"/>
        </w:rPr>
        <w:t>t</w:t>
      </w:r>
      <w:r w:rsidR="00B04000">
        <w:rPr>
          <w:rFonts w:ascii="Arial" w:hAnsi="Arial" w:cs="Arial"/>
          <w:sz w:val="24"/>
          <w:szCs w:val="22"/>
        </w:rPr>
        <w:t xml:space="preserve"> all, it turned off and did not go over the hill, as set out</w:t>
      </w:r>
      <w:r w:rsidR="006D5415">
        <w:rPr>
          <w:rFonts w:ascii="Arial" w:hAnsi="Arial" w:cs="Arial"/>
          <w:sz w:val="24"/>
          <w:szCs w:val="22"/>
        </w:rPr>
        <w:t xml:space="preserve">, to join the upper road; the public way, if any, turned off through Burderop parish”. </w:t>
      </w:r>
    </w:p>
    <w:p w14:paraId="42E8ECD3" w14:textId="1DAE922F" w:rsidR="008B18DF" w:rsidRPr="00694A6D" w:rsidRDefault="008B18DF" w:rsidP="00422980">
      <w:pPr>
        <w:pStyle w:val="Style1"/>
        <w:rPr>
          <w:rFonts w:ascii="Arial" w:hAnsi="Arial" w:cs="Arial"/>
          <w:sz w:val="24"/>
          <w:szCs w:val="22"/>
        </w:rPr>
      </w:pPr>
      <w:r>
        <w:rPr>
          <w:rFonts w:ascii="Arial" w:hAnsi="Arial" w:cs="Arial"/>
          <w:sz w:val="24"/>
          <w:szCs w:val="22"/>
        </w:rPr>
        <w:t xml:space="preserve">It is unfortunate that the various Survey documents and the </w:t>
      </w:r>
      <w:r>
        <w:rPr>
          <w:rFonts w:ascii="Arial" w:hAnsi="Arial" w:cs="Arial"/>
          <w:i/>
          <w:iCs/>
          <w:sz w:val="24"/>
          <w:szCs w:val="22"/>
        </w:rPr>
        <w:t xml:space="preserve">Gazette </w:t>
      </w:r>
      <w:r>
        <w:rPr>
          <w:rFonts w:ascii="Arial" w:hAnsi="Arial" w:cs="Arial"/>
          <w:sz w:val="24"/>
          <w:szCs w:val="22"/>
        </w:rPr>
        <w:t xml:space="preserve">article have not been submitted in full, as this inevitably reduces their evidential weight. </w:t>
      </w:r>
      <w:r w:rsidR="002C1452">
        <w:rPr>
          <w:rFonts w:ascii="Arial" w:hAnsi="Arial" w:cs="Arial"/>
          <w:sz w:val="24"/>
          <w:szCs w:val="22"/>
        </w:rPr>
        <w:t xml:space="preserve">The Survey nonetheless offers strong evidence that </w:t>
      </w:r>
      <w:r w:rsidR="00030AC1">
        <w:rPr>
          <w:rFonts w:ascii="Arial" w:hAnsi="Arial" w:cs="Arial"/>
          <w:sz w:val="24"/>
          <w:szCs w:val="22"/>
        </w:rPr>
        <w:t>MRDC, as the relevant highway authority, considered the Appeal Route to be a public right of way</w:t>
      </w:r>
      <w:r w:rsidR="00294B01">
        <w:rPr>
          <w:rFonts w:ascii="Arial" w:hAnsi="Arial" w:cs="Arial"/>
          <w:sz w:val="24"/>
          <w:szCs w:val="22"/>
        </w:rPr>
        <w:t xml:space="preserve">. The evidence also suggests that sections of </w:t>
      </w:r>
      <w:r w:rsidR="00EE0021">
        <w:rPr>
          <w:rFonts w:ascii="Arial" w:hAnsi="Arial" w:cs="Arial"/>
          <w:sz w:val="24"/>
          <w:szCs w:val="22"/>
        </w:rPr>
        <w:t xml:space="preserve">OSTG1 may have been inaccessible or unclear on the ground, though I note MRDC resolved that no </w:t>
      </w:r>
      <w:r w:rsidR="00F94BAD">
        <w:rPr>
          <w:rFonts w:ascii="Arial" w:hAnsi="Arial" w:cs="Arial"/>
          <w:sz w:val="24"/>
          <w:szCs w:val="22"/>
        </w:rPr>
        <w:t xml:space="preserve">enforcement action was required. </w:t>
      </w:r>
      <w:r w:rsidR="00EE0021">
        <w:rPr>
          <w:rFonts w:ascii="Arial" w:hAnsi="Arial" w:cs="Arial"/>
          <w:sz w:val="24"/>
          <w:szCs w:val="22"/>
        </w:rPr>
        <w:t xml:space="preserve"> </w:t>
      </w:r>
      <w:r w:rsidR="002C1452">
        <w:rPr>
          <w:rFonts w:ascii="Arial" w:hAnsi="Arial" w:cs="Arial"/>
          <w:sz w:val="24"/>
          <w:szCs w:val="22"/>
        </w:rPr>
        <w:t xml:space="preserve"> </w:t>
      </w:r>
    </w:p>
    <w:p w14:paraId="752AE8F3" w14:textId="2E413E8E" w:rsidR="00CE2639" w:rsidRPr="00302A26" w:rsidRDefault="0036119E" w:rsidP="00302A26">
      <w:pPr>
        <w:pStyle w:val="Style1"/>
        <w:numPr>
          <w:ilvl w:val="0"/>
          <w:numId w:val="0"/>
        </w:numPr>
        <w:rPr>
          <w:rFonts w:ascii="Arial" w:hAnsi="Arial" w:cs="Arial"/>
          <w:i/>
          <w:iCs/>
          <w:sz w:val="24"/>
          <w:szCs w:val="24"/>
        </w:rPr>
      </w:pPr>
      <w:r>
        <w:rPr>
          <w:rFonts w:ascii="Arial" w:hAnsi="Arial" w:cs="Arial"/>
          <w:i/>
          <w:iCs/>
          <w:sz w:val="24"/>
          <w:szCs w:val="24"/>
        </w:rPr>
        <w:t>Sale</w:t>
      </w:r>
      <w:r w:rsidR="005F6DD0">
        <w:rPr>
          <w:rFonts w:ascii="Arial" w:hAnsi="Arial" w:cs="Arial"/>
          <w:i/>
          <w:iCs/>
          <w:sz w:val="24"/>
          <w:szCs w:val="24"/>
        </w:rPr>
        <w:t xml:space="preserve"> particulars 1858</w:t>
      </w:r>
    </w:p>
    <w:p w14:paraId="35726283" w14:textId="7EEBA4AA" w:rsidR="00932127" w:rsidRDefault="005F6DD0" w:rsidP="0063606E">
      <w:pPr>
        <w:pStyle w:val="Style1"/>
        <w:rPr>
          <w:rFonts w:ascii="Arial" w:hAnsi="Arial" w:cs="Arial"/>
          <w:sz w:val="24"/>
          <w:szCs w:val="24"/>
        </w:rPr>
      </w:pPr>
      <w:r w:rsidRPr="005F6DD0">
        <w:rPr>
          <w:rFonts w:ascii="Arial" w:hAnsi="Arial" w:cs="Arial"/>
          <w:sz w:val="24"/>
          <w:szCs w:val="24"/>
        </w:rPr>
        <w:lastRenderedPageBreak/>
        <w:t xml:space="preserve">This document </w:t>
      </w:r>
      <w:r>
        <w:rPr>
          <w:rFonts w:ascii="Arial" w:hAnsi="Arial" w:cs="Arial"/>
          <w:sz w:val="24"/>
          <w:szCs w:val="24"/>
        </w:rPr>
        <w:t>advertise</w:t>
      </w:r>
      <w:r w:rsidR="004614C5">
        <w:rPr>
          <w:rFonts w:ascii="Arial" w:hAnsi="Arial" w:cs="Arial"/>
          <w:sz w:val="24"/>
          <w:szCs w:val="24"/>
        </w:rPr>
        <w:t>d</w:t>
      </w:r>
      <w:r>
        <w:rPr>
          <w:rFonts w:ascii="Arial" w:hAnsi="Arial" w:cs="Arial"/>
          <w:sz w:val="24"/>
          <w:szCs w:val="24"/>
        </w:rPr>
        <w:t xml:space="preserve"> the sale of Heswick Farm</w:t>
      </w:r>
      <w:r w:rsidR="004614C5">
        <w:rPr>
          <w:rFonts w:ascii="Arial" w:hAnsi="Arial" w:cs="Arial"/>
          <w:sz w:val="24"/>
          <w:szCs w:val="24"/>
        </w:rPr>
        <w:t xml:space="preserve">, which included land immediately to the south of the Appeal Route. </w:t>
      </w:r>
      <w:r w:rsidR="00541FD2">
        <w:rPr>
          <w:rFonts w:ascii="Arial" w:hAnsi="Arial" w:cs="Arial"/>
          <w:sz w:val="24"/>
          <w:szCs w:val="24"/>
        </w:rPr>
        <w:t xml:space="preserve">The Appeal Route is shaded yellow and annotated “3”, and is described in the Particulars document as </w:t>
      </w:r>
      <w:r w:rsidR="00742B0A">
        <w:rPr>
          <w:rFonts w:ascii="Arial" w:hAnsi="Arial" w:cs="Arial"/>
          <w:sz w:val="24"/>
          <w:szCs w:val="24"/>
        </w:rPr>
        <w:t>“</w:t>
      </w:r>
      <w:r w:rsidR="00D60977">
        <w:rPr>
          <w:rFonts w:ascii="Arial" w:hAnsi="Arial" w:cs="Arial"/>
          <w:sz w:val="24"/>
          <w:szCs w:val="24"/>
        </w:rPr>
        <w:t xml:space="preserve">Droveway in Heswick Field”. </w:t>
      </w:r>
    </w:p>
    <w:p w14:paraId="115A5BD1" w14:textId="09BC9680" w:rsidR="00726CBE" w:rsidRDefault="00857BFD" w:rsidP="0063606E">
      <w:pPr>
        <w:pStyle w:val="Style1"/>
        <w:rPr>
          <w:rFonts w:ascii="Arial" w:hAnsi="Arial" w:cs="Arial"/>
          <w:sz w:val="24"/>
          <w:szCs w:val="24"/>
        </w:rPr>
      </w:pPr>
      <w:r>
        <w:rPr>
          <w:rFonts w:ascii="Arial" w:hAnsi="Arial" w:cs="Arial"/>
          <w:sz w:val="24"/>
          <w:szCs w:val="24"/>
        </w:rPr>
        <w:t xml:space="preserve">Heswick Field, which is numbered “4”, accounts for the eastern half of the Appeal Route. The western </w:t>
      </w:r>
      <w:r w:rsidR="00FD013E">
        <w:rPr>
          <w:rFonts w:ascii="Arial" w:hAnsi="Arial" w:cs="Arial"/>
          <w:sz w:val="24"/>
          <w:szCs w:val="24"/>
        </w:rPr>
        <w:t xml:space="preserve">half is included within a field numbered “2A”, which is described as </w:t>
      </w:r>
      <w:r w:rsidR="003C5B8E">
        <w:rPr>
          <w:rFonts w:ascii="Arial" w:hAnsi="Arial" w:cs="Arial"/>
          <w:sz w:val="24"/>
          <w:szCs w:val="24"/>
        </w:rPr>
        <w:t>part of Heswick Down “now broken up and P</w:t>
      </w:r>
      <w:r w:rsidR="00786B34">
        <w:rPr>
          <w:rFonts w:ascii="Arial" w:hAnsi="Arial" w:cs="Arial"/>
          <w:sz w:val="24"/>
          <w:szCs w:val="24"/>
        </w:rPr>
        <w:t>l</w:t>
      </w:r>
      <w:r w:rsidR="003C5B8E">
        <w:rPr>
          <w:rFonts w:ascii="Arial" w:hAnsi="Arial" w:cs="Arial"/>
          <w:sz w:val="24"/>
          <w:szCs w:val="24"/>
        </w:rPr>
        <w:t>antation</w:t>
      </w:r>
      <w:r w:rsidR="00786B34">
        <w:rPr>
          <w:rFonts w:ascii="Arial" w:hAnsi="Arial" w:cs="Arial"/>
          <w:sz w:val="24"/>
          <w:szCs w:val="24"/>
        </w:rPr>
        <w:t xml:space="preserve">.” </w:t>
      </w:r>
      <w:r w:rsidR="0069646A">
        <w:rPr>
          <w:rFonts w:ascii="Arial" w:hAnsi="Arial" w:cs="Arial"/>
          <w:sz w:val="24"/>
          <w:szCs w:val="24"/>
        </w:rPr>
        <w:t xml:space="preserve">The Appellants suggest this reinforces their view </w:t>
      </w:r>
      <w:r w:rsidR="00B419C3">
        <w:rPr>
          <w:rFonts w:ascii="Arial" w:hAnsi="Arial" w:cs="Arial"/>
          <w:sz w:val="24"/>
          <w:szCs w:val="24"/>
        </w:rPr>
        <w:t>that “there was no route al</w:t>
      </w:r>
      <w:r w:rsidR="00DA0A70">
        <w:rPr>
          <w:rFonts w:ascii="Arial" w:hAnsi="Arial" w:cs="Arial"/>
          <w:sz w:val="24"/>
          <w:szCs w:val="24"/>
        </w:rPr>
        <w:t>o</w:t>
      </w:r>
      <w:r w:rsidR="00B419C3">
        <w:rPr>
          <w:rFonts w:ascii="Arial" w:hAnsi="Arial" w:cs="Arial"/>
          <w:sz w:val="24"/>
          <w:szCs w:val="24"/>
        </w:rPr>
        <w:t>ng the northern edge of Heswick Down and no means of connection between Heswick Down/Ox Close and the Wroughton road [U/C</w:t>
      </w:r>
      <w:r w:rsidR="00726CBE">
        <w:rPr>
          <w:rFonts w:ascii="Arial" w:hAnsi="Arial" w:cs="Arial"/>
          <w:sz w:val="24"/>
          <w:szCs w:val="24"/>
        </w:rPr>
        <w:t xml:space="preserve">3088]”. </w:t>
      </w:r>
    </w:p>
    <w:p w14:paraId="668C29A2" w14:textId="700DD897" w:rsidR="00857BFD" w:rsidRPr="005F6DD0" w:rsidRDefault="00146F80" w:rsidP="0063606E">
      <w:pPr>
        <w:pStyle w:val="Style1"/>
        <w:rPr>
          <w:rFonts w:ascii="Arial" w:hAnsi="Arial" w:cs="Arial"/>
          <w:sz w:val="24"/>
          <w:szCs w:val="24"/>
        </w:rPr>
      </w:pPr>
      <w:r>
        <w:rPr>
          <w:rFonts w:ascii="Arial" w:hAnsi="Arial" w:cs="Arial"/>
          <w:sz w:val="24"/>
          <w:szCs w:val="24"/>
        </w:rPr>
        <w:t>While I a</w:t>
      </w:r>
      <w:r w:rsidR="00AF2ACD">
        <w:rPr>
          <w:rFonts w:ascii="Arial" w:hAnsi="Arial" w:cs="Arial"/>
          <w:sz w:val="24"/>
          <w:szCs w:val="24"/>
        </w:rPr>
        <w:t>ccept</w:t>
      </w:r>
      <w:r>
        <w:rPr>
          <w:rFonts w:ascii="Arial" w:hAnsi="Arial" w:cs="Arial"/>
          <w:sz w:val="24"/>
          <w:szCs w:val="24"/>
        </w:rPr>
        <w:t xml:space="preserve"> that these documents suggest that </w:t>
      </w:r>
      <w:r w:rsidR="00AF2ACD">
        <w:rPr>
          <w:rFonts w:ascii="Arial" w:hAnsi="Arial" w:cs="Arial"/>
          <w:sz w:val="24"/>
          <w:szCs w:val="24"/>
        </w:rPr>
        <w:t>there was no continuous route between points C and D in 1858</w:t>
      </w:r>
      <w:r w:rsidR="005B403C">
        <w:rPr>
          <w:rFonts w:ascii="Arial" w:hAnsi="Arial" w:cs="Arial"/>
          <w:sz w:val="24"/>
          <w:szCs w:val="24"/>
        </w:rPr>
        <w:t xml:space="preserve">, </w:t>
      </w:r>
      <w:r w:rsidR="007D24A1">
        <w:rPr>
          <w:rFonts w:ascii="Arial" w:hAnsi="Arial" w:cs="Arial"/>
          <w:sz w:val="24"/>
          <w:szCs w:val="24"/>
        </w:rPr>
        <w:t>I note that it would be unusual for a droveway to be a cul-de-sac</w:t>
      </w:r>
      <w:r w:rsidR="005518E6">
        <w:rPr>
          <w:rFonts w:ascii="Arial" w:hAnsi="Arial" w:cs="Arial"/>
          <w:sz w:val="24"/>
          <w:szCs w:val="24"/>
        </w:rPr>
        <w:t xml:space="preserve">, particularly given the proximity of a north-south highway immediately to the west. </w:t>
      </w:r>
      <w:r w:rsidR="007D24A1">
        <w:rPr>
          <w:rFonts w:ascii="Arial" w:hAnsi="Arial" w:cs="Arial"/>
          <w:sz w:val="24"/>
          <w:szCs w:val="24"/>
        </w:rPr>
        <w:t xml:space="preserve"> </w:t>
      </w:r>
      <w:r w:rsidR="00786B34">
        <w:rPr>
          <w:rFonts w:ascii="Arial" w:hAnsi="Arial" w:cs="Arial"/>
          <w:sz w:val="24"/>
          <w:szCs w:val="24"/>
        </w:rPr>
        <w:t xml:space="preserve"> </w:t>
      </w:r>
    </w:p>
    <w:p w14:paraId="6C301A21" w14:textId="19E37066" w:rsidR="006118C0" w:rsidRPr="006118C0" w:rsidRDefault="006118C0" w:rsidP="006118C0">
      <w:pPr>
        <w:pStyle w:val="Style1"/>
        <w:numPr>
          <w:ilvl w:val="0"/>
          <w:numId w:val="0"/>
        </w:numPr>
        <w:rPr>
          <w:rFonts w:ascii="Arial" w:hAnsi="Arial" w:cs="Arial"/>
          <w:i/>
          <w:iCs/>
          <w:sz w:val="24"/>
          <w:szCs w:val="24"/>
        </w:rPr>
      </w:pPr>
      <w:r>
        <w:rPr>
          <w:rFonts w:ascii="Arial" w:hAnsi="Arial" w:cs="Arial"/>
          <w:i/>
          <w:iCs/>
          <w:sz w:val="24"/>
          <w:szCs w:val="24"/>
        </w:rPr>
        <w:t xml:space="preserve">DMS </w:t>
      </w:r>
      <w:r w:rsidR="00373ED4">
        <w:rPr>
          <w:rFonts w:ascii="Arial" w:hAnsi="Arial" w:cs="Arial"/>
          <w:i/>
          <w:iCs/>
          <w:sz w:val="24"/>
          <w:szCs w:val="24"/>
        </w:rPr>
        <w:t>preparation records</w:t>
      </w:r>
      <w:r w:rsidR="00762EB1">
        <w:rPr>
          <w:rFonts w:ascii="Arial" w:hAnsi="Arial" w:cs="Arial"/>
          <w:i/>
          <w:iCs/>
          <w:sz w:val="24"/>
          <w:szCs w:val="24"/>
        </w:rPr>
        <w:t xml:space="preserve"> 1951</w:t>
      </w:r>
    </w:p>
    <w:p w14:paraId="60C138D8" w14:textId="148A3F84" w:rsidR="00D320CA" w:rsidRDefault="00E90813" w:rsidP="0063606E">
      <w:pPr>
        <w:pStyle w:val="Style1"/>
        <w:rPr>
          <w:rFonts w:ascii="Arial" w:hAnsi="Arial" w:cs="Arial"/>
          <w:sz w:val="24"/>
          <w:szCs w:val="24"/>
        </w:rPr>
      </w:pPr>
      <w:r w:rsidRPr="00E90813">
        <w:rPr>
          <w:rFonts w:ascii="Arial" w:hAnsi="Arial" w:cs="Arial"/>
          <w:sz w:val="24"/>
          <w:szCs w:val="24"/>
        </w:rPr>
        <w:t>The</w:t>
      </w:r>
      <w:r>
        <w:rPr>
          <w:rFonts w:ascii="Arial" w:hAnsi="Arial" w:cs="Arial"/>
          <w:sz w:val="24"/>
          <w:szCs w:val="24"/>
        </w:rPr>
        <w:t xml:space="preserve"> </w:t>
      </w:r>
      <w:r w:rsidR="00584888">
        <w:rPr>
          <w:rFonts w:ascii="Arial" w:hAnsi="Arial" w:cs="Arial"/>
          <w:sz w:val="24"/>
          <w:szCs w:val="24"/>
        </w:rPr>
        <w:t>S</w:t>
      </w:r>
      <w:r w:rsidR="004B1A93">
        <w:rPr>
          <w:rFonts w:ascii="Arial" w:hAnsi="Arial" w:cs="Arial"/>
          <w:sz w:val="24"/>
          <w:szCs w:val="24"/>
        </w:rPr>
        <w:t xml:space="preserve">urvey </w:t>
      </w:r>
      <w:r w:rsidR="00584888">
        <w:rPr>
          <w:rFonts w:ascii="Arial" w:hAnsi="Arial" w:cs="Arial"/>
          <w:sz w:val="24"/>
          <w:szCs w:val="24"/>
        </w:rPr>
        <w:t>C</w:t>
      </w:r>
      <w:r w:rsidR="004B1A93">
        <w:rPr>
          <w:rFonts w:ascii="Arial" w:hAnsi="Arial" w:cs="Arial"/>
          <w:sz w:val="24"/>
          <w:szCs w:val="24"/>
        </w:rPr>
        <w:t xml:space="preserve">ard for OSTG1 </w:t>
      </w:r>
      <w:r w:rsidR="00B02592">
        <w:rPr>
          <w:rFonts w:ascii="Arial" w:hAnsi="Arial" w:cs="Arial"/>
          <w:sz w:val="24"/>
          <w:szCs w:val="24"/>
        </w:rPr>
        <w:t xml:space="preserve">clearly states that the </w:t>
      </w:r>
      <w:r w:rsidR="00742B0A">
        <w:rPr>
          <w:rFonts w:ascii="Arial" w:hAnsi="Arial" w:cs="Arial"/>
          <w:sz w:val="24"/>
          <w:szCs w:val="24"/>
        </w:rPr>
        <w:t>claimed route is within</w:t>
      </w:r>
      <w:r w:rsidR="00B02592">
        <w:rPr>
          <w:rFonts w:ascii="Arial" w:hAnsi="Arial" w:cs="Arial"/>
          <w:sz w:val="24"/>
          <w:szCs w:val="24"/>
        </w:rPr>
        <w:t xml:space="preserve"> Ogbourne St George. It describes the </w:t>
      </w:r>
      <w:r w:rsidR="00344BA8">
        <w:rPr>
          <w:rFonts w:ascii="Arial" w:hAnsi="Arial" w:cs="Arial"/>
          <w:sz w:val="24"/>
          <w:szCs w:val="24"/>
        </w:rPr>
        <w:t xml:space="preserve">route as follows: </w:t>
      </w:r>
    </w:p>
    <w:p w14:paraId="01FD2C4F" w14:textId="4173BC6E" w:rsidR="00E90813" w:rsidRPr="00D320CA" w:rsidRDefault="001C1584" w:rsidP="00D320CA">
      <w:pPr>
        <w:pStyle w:val="Style1"/>
        <w:numPr>
          <w:ilvl w:val="0"/>
          <w:numId w:val="0"/>
        </w:numPr>
        <w:ind w:left="720"/>
        <w:rPr>
          <w:rFonts w:ascii="Arial" w:hAnsi="Arial" w:cs="Arial"/>
          <w:szCs w:val="22"/>
        </w:rPr>
      </w:pPr>
      <w:r>
        <w:rPr>
          <w:rFonts w:ascii="Arial" w:hAnsi="Arial" w:cs="Arial"/>
          <w:szCs w:val="22"/>
        </w:rPr>
        <w:t xml:space="preserve">Gypsy Lane, bridleway and ancient drove road, forms northern boundary of parish. </w:t>
      </w:r>
      <w:r w:rsidR="00D320CA" w:rsidRPr="00D320CA">
        <w:rPr>
          <w:rFonts w:ascii="Arial" w:hAnsi="Arial" w:cs="Arial"/>
          <w:szCs w:val="22"/>
        </w:rPr>
        <w:t>CRB from the southern end of road U/C3088 on the Chiseldon parish boundary leading east along the boundary</w:t>
      </w:r>
      <w:r w:rsidR="00EE13B9">
        <w:rPr>
          <w:rFonts w:ascii="Arial" w:hAnsi="Arial" w:cs="Arial"/>
          <w:szCs w:val="22"/>
        </w:rPr>
        <w:t xml:space="preserve"> past</w:t>
      </w:r>
      <w:r w:rsidR="00D320CA" w:rsidRPr="00D320CA">
        <w:rPr>
          <w:rFonts w:ascii="Arial" w:hAnsi="Arial" w:cs="Arial"/>
          <w:szCs w:val="22"/>
        </w:rPr>
        <w:t xml:space="preserve"> road U/C3086 and across road C3, continuing east across the Swindon Road A345 into the parish of Aldbourne</w:t>
      </w:r>
      <w:r w:rsidR="00D320CA">
        <w:rPr>
          <w:rFonts w:ascii="Arial" w:hAnsi="Arial" w:cs="Arial"/>
          <w:szCs w:val="22"/>
        </w:rPr>
        <w:t>.</w:t>
      </w:r>
    </w:p>
    <w:p w14:paraId="22102568" w14:textId="10A0E227" w:rsidR="007C1FA5" w:rsidRDefault="00614C88" w:rsidP="001C1584">
      <w:pPr>
        <w:pStyle w:val="Style1"/>
        <w:numPr>
          <w:ilvl w:val="0"/>
          <w:numId w:val="0"/>
        </w:numPr>
        <w:ind w:left="432" w:hanging="432"/>
        <w:rPr>
          <w:rFonts w:ascii="Arial" w:hAnsi="Arial" w:cs="Arial"/>
          <w:sz w:val="24"/>
          <w:szCs w:val="24"/>
        </w:rPr>
      </w:pPr>
      <w:r>
        <w:rPr>
          <w:rFonts w:ascii="Arial" w:hAnsi="Arial" w:cs="Arial"/>
          <w:sz w:val="24"/>
          <w:szCs w:val="24"/>
        </w:rPr>
        <w:tab/>
      </w:r>
      <w:r w:rsidR="006D7F10">
        <w:rPr>
          <w:rFonts w:ascii="Arial" w:hAnsi="Arial" w:cs="Arial"/>
          <w:sz w:val="24"/>
          <w:szCs w:val="24"/>
        </w:rPr>
        <w:t>The accompanying Survey Map (assuming one was produced) has not been submitted</w:t>
      </w:r>
      <w:r w:rsidR="0085281C">
        <w:rPr>
          <w:rFonts w:ascii="Arial" w:hAnsi="Arial" w:cs="Arial"/>
          <w:sz w:val="24"/>
          <w:szCs w:val="24"/>
        </w:rPr>
        <w:t xml:space="preserve">. The 1952 Definitive Map </w:t>
      </w:r>
      <w:r w:rsidR="007C1FA5">
        <w:rPr>
          <w:rFonts w:ascii="Arial" w:hAnsi="Arial" w:cs="Arial"/>
          <w:sz w:val="24"/>
          <w:szCs w:val="24"/>
        </w:rPr>
        <w:t xml:space="preserve">clearly </w:t>
      </w:r>
      <w:r w:rsidR="006A5F7F">
        <w:rPr>
          <w:rFonts w:ascii="Arial" w:hAnsi="Arial" w:cs="Arial"/>
          <w:sz w:val="24"/>
          <w:szCs w:val="24"/>
        </w:rPr>
        <w:t xml:space="preserve">shows the </w:t>
      </w:r>
      <w:r w:rsidR="00762121">
        <w:rPr>
          <w:rFonts w:ascii="Arial" w:hAnsi="Arial" w:cs="Arial"/>
          <w:sz w:val="24"/>
          <w:szCs w:val="24"/>
        </w:rPr>
        <w:t xml:space="preserve">Appeal Route </w:t>
      </w:r>
      <w:r w:rsidR="008D6CF8">
        <w:rPr>
          <w:rFonts w:ascii="Arial" w:hAnsi="Arial" w:cs="Arial"/>
          <w:sz w:val="24"/>
          <w:szCs w:val="24"/>
        </w:rPr>
        <w:t>running to the</w:t>
      </w:r>
      <w:r w:rsidR="007C1FA5">
        <w:rPr>
          <w:rFonts w:ascii="Arial" w:hAnsi="Arial" w:cs="Arial"/>
          <w:sz w:val="24"/>
          <w:szCs w:val="24"/>
        </w:rPr>
        <w:t xml:space="preserve"> south of the </w:t>
      </w:r>
      <w:r w:rsidR="00667205">
        <w:rPr>
          <w:rFonts w:ascii="Arial" w:hAnsi="Arial" w:cs="Arial"/>
          <w:sz w:val="24"/>
          <w:szCs w:val="24"/>
        </w:rPr>
        <w:t>P</w:t>
      </w:r>
      <w:r w:rsidR="007C1FA5">
        <w:rPr>
          <w:rFonts w:ascii="Arial" w:hAnsi="Arial" w:cs="Arial"/>
          <w:sz w:val="24"/>
          <w:szCs w:val="24"/>
        </w:rPr>
        <w:t>arish boundary.</w:t>
      </w:r>
    </w:p>
    <w:p w14:paraId="130F495E" w14:textId="4ACE0EC7" w:rsidR="00DF2903" w:rsidRPr="00DF2903" w:rsidRDefault="00CF74F2" w:rsidP="007C1FA5">
      <w:pPr>
        <w:pStyle w:val="Style1"/>
        <w:rPr>
          <w:rFonts w:ascii="Arial" w:hAnsi="Arial" w:cs="Arial"/>
          <w:szCs w:val="22"/>
        </w:rPr>
      </w:pPr>
      <w:r>
        <w:rPr>
          <w:rFonts w:ascii="Arial" w:hAnsi="Arial" w:cs="Arial"/>
          <w:sz w:val="24"/>
          <w:szCs w:val="22"/>
        </w:rPr>
        <w:t xml:space="preserve">Pointing to the </w:t>
      </w:r>
      <w:r w:rsidR="00C97658">
        <w:rPr>
          <w:rFonts w:ascii="Arial" w:hAnsi="Arial" w:cs="Arial"/>
          <w:sz w:val="24"/>
          <w:szCs w:val="22"/>
        </w:rPr>
        <w:t xml:space="preserve">wording of </w:t>
      </w:r>
      <w:r w:rsidR="000D1655">
        <w:rPr>
          <w:rFonts w:ascii="Arial" w:hAnsi="Arial" w:cs="Arial"/>
          <w:sz w:val="24"/>
          <w:szCs w:val="22"/>
        </w:rPr>
        <w:t>Survey and Maps of Public Rights of Way (1950), a memorandum produced by the Commons, Open Spaces and Footpaths Pr</w:t>
      </w:r>
      <w:r w:rsidR="00CF3792">
        <w:rPr>
          <w:rFonts w:ascii="Arial" w:hAnsi="Arial" w:cs="Arial"/>
          <w:sz w:val="24"/>
          <w:szCs w:val="22"/>
        </w:rPr>
        <w:t>e</w:t>
      </w:r>
      <w:r w:rsidR="000D1655">
        <w:rPr>
          <w:rFonts w:ascii="Arial" w:hAnsi="Arial" w:cs="Arial"/>
          <w:sz w:val="24"/>
          <w:szCs w:val="22"/>
        </w:rPr>
        <w:t>servation Society</w:t>
      </w:r>
      <w:r w:rsidR="00CF3792">
        <w:rPr>
          <w:rFonts w:ascii="Arial" w:hAnsi="Arial" w:cs="Arial"/>
          <w:sz w:val="24"/>
          <w:szCs w:val="22"/>
        </w:rPr>
        <w:t xml:space="preserve"> with governmental approval, the Appellants suggest that </w:t>
      </w:r>
      <w:r w:rsidR="00BE312B">
        <w:rPr>
          <w:rFonts w:ascii="Arial" w:hAnsi="Arial" w:cs="Arial"/>
          <w:sz w:val="24"/>
          <w:szCs w:val="22"/>
        </w:rPr>
        <w:t>“it cannot be assumed that the Parish felt it necessary to examine the entire route on the ground as opposed to</w:t>
      </w:r>
      <w:r w:rsidR="003F173C">
        <w:rPr>
          <w:rFonts w:ascii="Arial" w:hAnsi="Arial" w:cs="Arial"/>
          <w:sz w:val="24"/>
          <w:szCs w:val="22"/>
        </w:rPr>
        <w:t xml:space="preserve"> merely placing</w:t>
      </w:r>
      <w:r w:rsidR="003341A5">
        <w:rPr>
          <w:rFonts w:ascii="Arial" w:hAnsi="Arial" w:cs="Arial"/>
          <w:sz w:val="24"/>
          <w:szCs w:val="22"/>
        </w:rPr>
        <w:t xml:space="preserve"> </w:t>
      </w:r>
      <w:r w:rsidR="003F173C">
        <w:rPr>
          <w:rFonts w:ascii="Arial" w:hAnsi="Arial" w:cs="Arial"/>
          <w:sz w:val="24"/>
          <w:szCs w:val="22"/>
        </w:rPr>
        <w:t>reliance on the documents cited and assuming that the previous survey from 1905 was accurate”.</w:t>
      </w:r>
      <w:r w:rsidR="0053673F">
        <w:rPr>
          <w:rFonts w:ascii="Arial" w:hAnsi="Arial" w:cs="Arial"/>
          <w:sz w:val="24"/>
          <w:szCs w:val="22"/>
        </w:rPr>
        <w:t xml:space="preserve"> The Council reject this argument, </w:t>
      </w:r>
      <w:r w:rsidR="00000895">
        <w:rPr>
          <w:rFonts w:ascii="Arial" w:hAnsi="Arial" w:cs="Arial"/>
          <w:sz w:val="24"/>
          <w:szCs w:val="22"/>
        </w:rPr>
        <w:t xml:space="preserve">highlighting correspondence between the </w:t>
      </w:r>
      <w:r w:rsidR="00B80C6C">
        <w:rPr>
          <w:rFonts w:ascii="Arial" w:hAnsi="Arial" w:cs="Arial"/>
          <w:sz w:val="24"/>
          <w:szCs w:val="22"/>
        </w:rPr>
        <w:t>Ogbourne St George Parish Clerk and the County Surveyor</w:t>
      </w:r>
      <w:r w:rsidR="00A421ED">
        <w:rPr>
          <w:rFonts w:ascii="Arial" w:hAnsi="Arial" w:cs="Arial"/>
          <w:sz w:val="24"/>
          <w:szCs w:val="22"/>
        </w:rPr>
        <w:t xml:space="preserve"> that suggests </w:t>
      </w:r>
      <w:r w:rsidR="00530B26">
        <w:rPr>
          <w:rFonts w:ascii="Arial" w:hAnsi="Arial" w:cs="Arial"/>
          <w:sz w:val="24"/>
          <w:szCs w:val="22"/>
        </w:rPr>
        <w:t xml:space="preserve">the relevant Committee “were walking the paths shown in their survey and deploying Committee members with specific knowledge of the paths”. </w:t>
      </w:r>
      <w:r w:rsidR="00584888">
        <w:rPr>
          <w:rFonts w:ascii="Arial" w:hAnsi="Arial" w:cs="Arial"/>
          <w:sz w:val="24"/>
          <w:szCs w:val="22"/>
        </w:rPr>
        <w:t>I am satisfied that the Survey Card</w:t>
      </w:r>
      <w:r w:rsidR="006540AB">
        <w:rPr>
          <w:rFonts w:ascii="Arial" w:hAnsi="Arial" w:cs="Arial"/>
          <w:sz w:val="24"/>
          <w:szCs w:val="22"/>
        </w:rPr>
        <w:t xml:space="preserve"> </w:t>
      </w:r>
      <w:r w:rsidR="00742B0A">
        <w:rPr>
          <w:rFonts w:ascii="Arial" w:hAnsi="Arial" w:cs="Arial"/>
          <w:sz w:val="24"/>
          <w:szCs w:val="22"/>
        </w:rPr>
        <w:t xml:space="preserve">is </w:t>
      </w:r>
      <w:r w:rsidR="006540AB">
        <w:rPr>
          <w:rFonts w:ascii="Arial" w:hAnsi="Arial" w:cs="Arial"/>
          <w:sz w:val="24"/>
          <w:szCs w:val="22"/>
        </w:rPr>
        <w:t xml:space="preserve">a record </w:t>
      </w:r>
      <w:r w:rsidR="003714E3">
        <w:rPr>
          <w:rFonts w:ascii="Arial" w:hAnsi="Arial" w:cs="Arial"/>
          <w:sz w:val="24"/>
          <w:szCs w:val="22"/>
        </w:rPr>
        <w:t xml:space="preserve">of a physical survey rather than a desk-based exercise. </w:t>
      </w:r>
    </w:p>
    <w:p w14:paraId="5DE6510C" w14:textId="50953074" w:rsidR="00344BA8" w:rsidRPr="000503E0" w:rsidRDefault="00AE331C" w:rsidP="007C1FA5">
      <w:pPr>
        <w:pStyle w:val="Style1"/>
        <w:rPr>
          <w:rFonts w:ascii="Arial" w:hAnsi="Arial" w:cs="Arial"/>
          <w:szCs w:val="22"/>
        </w:rPr>
      </w:pPr>
      <w:r>
        <w:rPr>
          <w:rFonts w:ascii="Arial" w:hAnsi="Arial" w:cs="Arial"/>
          <w:sz w:val="24"/>
          <w:szCs w:val="22"/>
        </w:rPr>
        <w:t>The Appellants raise various concerns relating to the Survey Card, including th</w:t>
      </w:r>
      <w:r w:rsidR="006C3F08">
        <w:rPr>
          <w:rFonts w:ascii="Arial" w:hAnsi="Arial" w:cs="Arial"/>
          <w:sz w:val="24"/>
          <w:szCs w:val="22"/>
        </w:rPr>
        <w:t>e fact that it refers to the presence of a gate at the western end</w:t>
      </w:r>
      <w:r w:rsidR="001E0F5A">
        <w:rPr>
          <w:rFonts w:ascii="Arial" w:hAnsi="Arial" w:cs="Arial"/>
          <w:sz w:val="24"/>
          <w:szCs w:val="22"/>
        </w:rPr>
        <w:t xml:space="preserve"> of Appeal Route</w:t>
      </w:r>
      <w:r w:rsidR="0004771A">
        <w:rPr>
          <w:rFonts w:ascii="Arial" w:hAnsi="Arial" w:cs="Arial"/>
          <w:sz w:val="24"/>
          <w:szCs w:val="22"/>
        </w:rPr>
        <w:t xml:space="preserve"> and to </w:t>
      </w:r>
      <w:r w:rsidR="00C6700D">
        <w:rPr>
          <w:rFonts w:ascii="Arial" w:hAnsi="Arial" w:cs="Arial"/>
          <w:sz w:val="24"/>
          <w:szCs w:val="22"/>
        </w:rPr>
        <w:t xml:space="preserve">a </w:t>
      </w:r>
      <w:r w:rsidR="0004771A">
        <w:rPr>
          <w:rFonts w:ascii="Arial" w:hAnsi="Arial" w:cs="Arial"/>
          <w:sz w:val="24"/>
          <w:szCs w:val="22"/>
        </w:rPr>
        <w:t>short stretch of tarmacked surface. Both of these descriptions, they contend, are suggestive of the route terminating at point E</w:t>
      </w:r>
      <w:r w:rsidR="00C6700D">
        <w:rPr>
          <w:rFonts w:ascii="Arial" w:hAnsi="Arial" w:cs="Arial"/>
          <w:sz w:val="24"/>
          <w:szCs w:val="22"/>
        </w:rPr>
        <w:t xml:space="preserve">, to the north of the </w:t>
      </w:r>
      <w:r w:rsidR="008D6CF8">
        <w:rPr>
          <w:rFonts w:ascii="Arial" w:hAnsi="Arial" w:cs="Arial"/>
          <w:sz w:val="24"/>
          <w:szCs w:val="22"/>
        </w:rPr>
        <w:t>P</w:t>
      </w:r>
      <w:r w:rsidR="00C6700D">
        <w:rPr>
          <w:rFonts w:ascii="Arial" w:hAnsi="Arial" w:cs="Arial"/>
          <w:sz w:val="24"/>
          <w:szCs w:val="22"/>
        </w:rPr>
        <w:t>arish boundary,</w:t>
      </w:r>
      <w:r w:rsidR="00836E6D">
        <w:rPr>
          <w:rFonts w:ascii="Arial" w:hAnsi="Arial" w:cs="Arial"/>
          <w:sz w:val="24"/>
          <w:szCs w:val="22"/>
        </w:rPr>
        <w:t xml:space="preserve"> rather than point D. </w:t>
      </w:r>
      <w:r w:rsidR="002F7EA4">
        <w:rPr>
          <w:rFonts w:ascii="Arial" w:hAnsi="Arial" w:cs="Arial"/>
          <w:sz w:val="24"/>
          <w:szCs w:val="22"/>
        </w:rPr>
        <w:t xml:space="preserve">However, while I accept there is currently not a gate or tarmacked surface at point D, </w:t>
      </w:r>
      <w:r w:rsidR="00B54A6F">
        <w:rPr>
          <w:rFonts w:ascii="Arial" w:hAnsi="Arial" w:cs="Arial"/>
          <w:sz w:val="24"/>
          <w:szCs w:val="22"/>
        </w:rPr>
        <w:t>it is possible that th</w:t>
      </w:r>
      <w:r w:rsidR="00FE38BD">
        <w:rPr>
          <w:rFonts w:ascii="Arial" w:hAnsi="Arial" w:cs="Arial"/>
          <w:sz w:val="24"/>
          <w:szCs w:val="22"/>
        </w:rPr>
        <w:t xml:space="preserve">ese features </w:t>
      </w:r>
      <w:r w:rsidR="00A25DBB">
        <w:rPr>
          <w:rFonts w:ascii="Arial" w:hAnsi="Arial" w:cs="Arial"/>
          <w:sz w:val="24"/>
          <w:szCs w:val="22"/>
        </w:rPr>
        <w:t>were</w:t>
      </w:r>
      <w:r w:rsidR="00FE38BD">
        <w:rPr>
          <w:rFonts w:ascii="Arial" w:hAnsi="Arial" w:cs="Arial"/>
          <w:sz w:val="24"/>
          <w:szCs w:val="22"/>
        </w:rPr>
        <w:t xml:space="preserve"> present at the time of the survey.  </w:t>
      </w:r>
      <w:r w:rsidR="0004771A">
        <w:rPr>
          <w:rFonts w:ascii="Arial" w:hAnsi="Arial" w:cs="Arial"/>
          <w:sz w:val="24"/>
          <w:szCs w:val="22"/>
        </w:rPr>
        <w:t xml:space="preserve"> </w:t>
      </w:r>
      <w:r>
        <w:rPr>
          <w:rFonts w:ascii="Arial" w:hAnsi="Arial" w:cs="Arial"/>
          <w:sz w:val="24"/>
          <w:szCs w:val="22"/>
        </w:rPr>
        <w:t xml:space="preserve"> </w:t>
      </w:r>
    </w:p>
    <w:p w14:paraId="12A7EA4D" w14:textId="2B1FFC97" w:rsidR="00C07D7D" w:rsidRPr="00C07D7D" w:rsidRDefault="00C07D7D" w:rsidP="0063606E">
      <w:pPr>
        <w:pStyle w:val="Style1"/>
        <w:rPr>
          <w:rFonts w:ascii="Arial" w:hAnsi="Arial" w:cs="Arial"/>
          <w:sz w:val="24"/>
          <w:szCs w:val="24"/>
        </w:rPr>
      </w:pPr>
      <w:r w:rsidRPr="00C07D7D">
        <w:rPr>
          <w:rFonts w:ascii="Arial" w:hAnsi="Arial" w:cs="Arial"/>
          <w:sz w:val="24"/>
          <w:szCs w:val="24"/>
        </w:rPr>
        <w:t xml:space="preserve">The Survey Card offers strong evidence </w:t>
      </w:r>
      <w:r w:rsidR="001419EF">
        <w:rPr>
          <w:rFonts w:ascii="Arial" w:hAnsi="Arial" w:cs="Arial"/>
          <w:sz w:val="24"/>
          <w:szCs w:val="24"/>
        </w:rPr>
        <w:t xml:space="preserve">that Ogbourne St George Parish Council considered the Appeal </w:t>
      </w:r>
      <w:r w:rsidR="00335648">
        <w:rPr>
          <w:rFonts w:ascii="Arial" w:hAnsi="Arial" w:cs="Arial"/>
          <w:sz w:val="24"/>
          <w:szCs w:val="24"/>
        </w:rPr>
        <w:t>R</w:t>
      </w:r>
      <w:r w:rsidR="00940C04">
        <w:rPr>
          <w:rFonts w:ascii="Arial" w:hAnsi="Arial" w:cs="Arial"/>
          <w:sz w:val="24"/>
          <w:szCs w:val="24"/>
        </w:rPr>
        <w:t>oute to be entirely within their parish</w:t>
      </w:r>
      <w:r w:rsidR="00FB063D">
        <w:rPr>
          <w:rFonts w:ascii="Arial" w:hAnsi="Arial" w:cs="Arial"/>
          <w:sz w:val="24"/>
          <w:szCs w:val="24"/>
        </w:rPr>
        <w:t xml:space="preserve">. There is also no </w:t>
      </w:r>
      <w:r w:rsidR="00FB063D">
        <w:rPr>
          <w:rFonts w:ascii="Arial" w:hAnsi="Arial" w:cs="Arial"/>
          <w:sz w:val="24"/>
          <w:szCs w:val="24"/>
        </w:rPr>
        <w:lastRenderedPageBreak/>
        <w:t xml:space="preserve">evidence before me to suggest that any objections to the claimed route were received during the </w:t>
      </w:r>
      <w:r w:rsidR="003C6E4B">
        <w:rPr>
          <w:rFonts w:ascii="Arial" w:hAnsi="Arial" w:cs="Arial"/>
          <w:sz w:val="24"/>
          <w:szCs w:val="24"/>
        </w:rPr>
        <w:t xml:space="preserve">preparation of the DMS. </w:t>
      </w:r>
    </w:p>
    <w:p w14:paraId="064DC322" w14:textId="6510EDC4" w:rsidR="009001A0" w:rsidRPr="00CD08F5" w:rsidRDefault="00CD08F5" w:rsidP="009001A0">
      <w:pPr>
        <w:pStyle w:val="Style1"/>
        <w:numPr>
          <w:ilvl w:val="0"/>
          <w:numId w:val="0"/>
        </w:numPr>
        <w:rPr>
          <w:rFonts w:ascii="Arial" w:hAnsi="Arial" w:cs="Arial"/>
          <w:i/>
          <w:iCs/>
          <w:sz w:val="24"/>
          <w:szCs w:val="24"/>
        </w:rPr>
      </w:pPr>
      <w:r w:rsidRPr="00CD08F5">
        <w:rPr>
          <w:rFonts w:ascii="Arial" w:hAnsi="Arial" w:cs="Arial"/>
          <w:i/>
          <w:iCs/>
          <w:sz w:val="24"/>
          <w:szCs w:val="24"/>
        </w:rPr>
        <w:t>DMS Review 1955</w:t>
      </w:r>
    </w:p>
    <w:p w14:paraId="273E975E" w14:textId="3B4ED1D4" w:rsidR="009001A0" w:rsidRDefault="00CD2E7D" w:rsidP="00E80D3B">
      <w:pPr>
        <w:pStyle w:val="Style1"/>
        <w:rPr>
          <w:rFonts w:ascii="Arial" w:hAnsi="Arial" w:cs="Arial"/>
          <w:sz w:val="24"/>
          <w:szCs w:val="24"/>
        </w:rPr>
      </w:pPr>
      <w:r w:rsidRPr="00E80D3B">
        <w:rPr>
          <w:rFonts w:ascii="Arial" w:hAnsi="Arial" w:cs="Arial"/>
          <w:sz w:val="24"/>
          <w:szCs w:val="24"/>
        </w:rPr>
        <w:t xml:space="preserve">Both </w:t>
      </w:r>
      <w:r w:rsidR="003D793C" w:rsidRPr="00E80D3B">
        <w:rPr>
          <w:rFonts w:ascii="Arial" w:hAnsi="Arial" w:cs="Arial"/>
          <w:sz w:val="24"/>
          <w:szCs w:val="24"/>
        </w:rPr>
        <w:t>the Council and the Appellants</w:t>
      </w:r>
      <w:r w:rsidRPr="00E80D3B">
        <w:rPr>
          <w:rFonts w:ascii="Arial" w:hAnsi="Arial" w:cs="Arial"/>
          <w:sz w:val="24"/>
          <w:szCs w:val="24"/>
        </w:rPr>
        <w:t xml:space="preserve"> refer </w:t>
      </w:r>
      <w:r w:rsidR="003D793C" w:rsidRPr="00E80D3B">
        <w:rPr>
          <w:rFonts w:ascii="Arial" w:hAnsi="Arial" w:cs="Arial"/>
          <w:sz w:val="24"/>
          <w:szCs w:val="24"/>
        </w:rPr>
        <w:t>to correspondence relating to the First Review of the DMS in 1955</w:t>
      </w:r>
      <w:r w:rsidR="0030190E" w:rsidRPr="00E80D3B">
        <w:rPr>
          <w:rFonts w:ascii="Arial" w:hAnsi="Arial" w:cs="Arial"/>
          <w:sz w:val="24"/>
          <w:szCs w:val="24"/>
        </w:rPr>
        <w:t xml:space="preserve">, although no documents have been submitted. The Council explain that Ogbourne St George wrote to the </w:t>
      </w:r>
      <w:r w:rsidR="00F3730A" w:rsidRPr="00E80D3B">
        <w:rPr>
          <w:rFonts w:ascii="Arial" w:hAnsi="Arial" w:cs="Arial"/>
          <w:sz w:val="24"/>
          <w:szCs w:val="24"/>
        </w:rPr>
        <w:t xml:space="preserve">Council stating that there was “no evidence that this path [OSTG1] </w:t>
      </w:r>
      <w:r w:rsidR="00A46CD7" w:rsidRPr="00E80D3B">
        <w:rPr>
          <w:rFonts w:ascii="Arial" w:hAnsi="Arial" w:cs="Arial"/>
          <w:sz w:val="24"/>
          <w:szCs w:val="24"/>
        </w:rPr>
        <w:t>runs further west that its junction with path 3</w:t>
      </w:r>
      <w:r w:rsidR="00063A5C" w:rsidRPr="00E80D3B">
        <w:rPr>
          <w:rFonts w:ascii="Arial" w:hAnsi="Arial" w:cs="Arial"/>
          <w:sz w:val="24"/>
          <w:szCs w:val="24"/>
        </w:rPr>
        <w:t>”</w:t>
      </w:r>
      <w:r w:rsidR="00A46CD7" w:rsidRPr="00E80D3B">
        <w:rPr>
          <w:rFonts w:ascii="Arial" w:hAnsi="Arial" w:cs="Arial"/>
          <w:sz w:val="24"/>
          <w:szCs w:val="24"/>
        </w:rPr>
        <w:t xml:space="preserve"> </w:t>
      </w:r>
      <w:r w:rsidR="00063A5C" w:rsidRPr="00E80D3B">
        <w:rPr>
          <w:rFonts w:ascii="Arial" w:hAnsi="Arial" w:cs="Arial"/>
          <w:sz w:val="24"/>
          <w:szCs w:val="24"/>
        </w:rPr>
        <w:t>(</w:t>
      </w:r>
      <w:r w:rsidR="00A46CD7" w:rsidRPr="00E80D3B">
        <w:rPr>
          <w:rFonts w:ascii="Arial" w:hAnsi="Arial" w:cs="Arial"/>
          <w:sz w:val="24"/>
          <w:szCs w:val="24"/>
        </w:rPr>
        <w:t>OSTG3, point C</w:t>
      </w:r>
      <w:r w:rsidR="00063A5C" w:rsidRPr="00E80D3B">
        <w:rPr>
          <w:rFonts w:ascii="Arial" w:hAnsi="Arial" w:cs="Arial"/>
          <w:sz w:val="24"/>
          <w:szCs w:val="24"/>
        </w:rPr>
        <w:t>)</w:t>
      </w:r>
      <w:r w:rsidR="00A46CD7" w:rsidRPr="00E80D3B">
        <w:rPr>
          <w:rFonts w:ascii="Arial" w:hAnsi="Arial" w:cs="Arial"/>
          <w:sz w:val="24"/>
          <w:szCs w:val="24"/>
        </w:rPr>
        <w:t>.</w:t>
      </w:r>
      <w:r w:rsidR="00063A5C" w:rsidRPr="00E80D3B">
        <w:rPr>
          <w:rFonts w:ascii="Arial" w:hAnsi="Arial" w:cs="Arial"/>
          <w:sz w:val="24"/>
          <w:szCs w:val="24"/>
        </w:rPr>
        <w:t xml:space="preserve"> The Council replied by asserting that </w:t>
      </w:r>
      <w:r w:rsidR="00BE4AAC" w:rsidRPr="00E80D3B">
        <w:rPr>
          <w:rFonts w:ascii="Arial" w:hAnsi="Arial" w:cs="Arial"/>
          <w:sz w:val="24"/>
          <w:szCs w:val="24"/>
        </w:rPr>
        <w:t>the route was shown “</w:t>
      </w:r>
      <w:r w:rsidR="00E80D3B" w:rsidRPr="00E80D3B">
        <w:rPr>
          <w:rFonts w:ascii="Arial" w:hAnsi="Arial" w:cs="Arial"/>
          <w:sz w:val="24"/>
          <w:szCs w:val="24"/>
        </w:rPr>
        <w:t xml:space="preserve">on the draft map as leading west to the road U/C.3088 because it was so shown on the original map submitted by your Parish Council when they furnished the material on which the draft map was based”. </w:t>
      </w:r>
      <w:r w:rsidR="00A46CD7" w:rsidRPr="00E80D3B">
        <w:rPr>
          <w:rFonts w:ascii="Arial" w:hAnsi="Arial" w:cs="Arial"/>
          <w:sz w:val="24"/>
          <w:szCs w:val="24"/>
        </w:rPr>
        <w:t xml:space="preserve"> </w:t>
      </w:r>
    </w:p>
    <w:p w14:paraId="5EB639E7" w14:textId="510AD978" w:rsidR="009001A0" w:rsidRPr="001714CF" w:rsidRDefault="005F2D9A" w:rsidP="001714CF">
      <w:pPr>
        <w:pStyle w:val="Style1"/>
        <w:rPr>
          <w:rFonts w:ascii="Arial" w:hAnsi="Arial" w:cs="Arial"/>
          <w:sz w:val="24"/>
          <w:szCs w:val="24"/>
        </w:rPr>
      </w:pPr>
      <w:r>
        <w:rPr>
          <w:rFonts w:ascii="Arial" w:hAnsi="Arial" w:cs="Arial"/>
          <w:sz w:val="24"/>
          <w:szCs w:val="24"/>
        </w:rPr>
        <w:t>The Appellants</w:t>
      </w:r>
      <w:r w:rsidR="001714CF">
        <w:rPr>
          <w:rFonts w:ascii="Arial" w:hAnsi="Arial" w:cs="Arial"/>
          <w:sz w:val="24"/>
          <w:szCs w:val="24"/>
        </w:rPr>
        <w:t xml:space="preserve"> assert that “</w:t>
      </w:r>
      <w:r w:rsidR="001714CF" w:rsidRPr="001714CF">
        <w:rPr>
          <w:rFonts w:ascii="Arial" w:hAnsi="Arial" w:cs="Arial"/>
          <w:sz w:val="24"/>
          <w:szCs w:val="24"/>
        </w:rPr>
        <w:t>the fact that the relevant Parish Council stated so shortly after the</w:t>
      </w:r>
      <w:r w:rsidR="001714CF">
        <w:rPr>
          <w:rFonts w:ascii="Arial" w:hAnsi="Arial" w:cs="Arial"/>
          <w:sz w:val="24"/>
          <w:szCs w:val="24"/>
        </w:rPr>
        <w:t xml:space="preserve"> </w:t>
      </w:r>
      <w:r w:rsidR="001714CF" w:rsidRPr="001714CF">
        <w:rPr>
          <w:rFonts w:ascii="Arial" w:hAnsi="Arial" w:cs="Arial"/>
          <w:sz w:val="24"/>
          <w:szCs w:val="24"/>
        </w:rPr>
        <w:t>definitive records were compiled that the route shown from C-D was in error, has</w:t>
      </w:r>
      <w:r w:rsidR="001714CF">
        <w:rPr>
          <w:rFonts w:ascii="Arial" w:hAnsi="Arial" w:cs="Arial"/>
          <w:sz w:val="24"/>
          <w:szCs w:val="24"/>
        </w:rPr>
        <w:t xml:space="preserve"> </w:t>
      </w:r>
      <w:r w:rsidR="001714CF" w:rsidRPr="001714CF">
        <w:rPr>
          <w:rFonts w:ascii="Arial" w:hAnsi="Arial" w:cs="Arial"/>
          <w:sz w:val="24"/>
          <w:szCs w:val="24"/>
        </w:rPr>
        <w:t>significant weight in supporting the case for an error in the DMS</w:t>
      </w:r>
      <w:r w:rsidR="001714CF">
        <w:rPr>
          <w:rFonts w:ascii="Arial" w:hAnsi="Arial" w:cs="Arial"/>
          <w:sz w:val="24"/>
          <w:szCs w:val="24"/>
        </w:rPr>
        <w:t xml:space="preserve">”. </w:t>
      </w:r>
      <w:r w:rsidR="001F21E3">
        <w:rPr>
          <w:rFonts w:ascii="Arial" w:hAnsi="Arial" w:cs="Arial"/>
          <w:sz w:val="24"/>
          <w:szCs w:val="24"/>
        </w:rPr>
        <w:t>However, the Parish Council’s correspondence in 1955 does not undermine</w:t>
      </w:r>
      <w:r w:rsidR="00E243D0">
        <w:rPr>
          <w:rFonts w:ascii="Arial" w:hAnsi="Arial" w:cs="Arial"/>
          <w:sz w:val="24"/>
          <w:szCs w:val="24"/>
        </w:rPr>
        <w:t xml:space="preserve"> the statutory process that was undertaken in 1951</w:t>
      </w:r>
      <w:r w:rsidR="004C4858">
        <w:rPr>
          <w:rFonts w:ascii="Arial" w:hAnsi="Arial" w:cs="Arial"/>
          <w:sz w:val="24"/>
          <w:szCs w:val="24"/>
        </w:rPr>
        <w:t>. This process identified</w:t>
      </w:r>
      <w:r w:rsidR="00825E4D">
        <w:rPr>
          <w:rFonts w:ascii="Arial" w:hAnsi="Arial" w:cs="Arial"/>
          <w:sz w:val="24"/>
          <w:szCs w:val="24"/>
        </w:rPr>
        <w:t xml:space="preserve"> evidence</w:t>
      </w:r>
      <w:r w:rsidR="004C4858">
        <w:rPr>
          <w:rFonts w:ascii="Arial" w:hAnsi="Arial" w:cs="Arial"/>
          <w:sz w:val="24"/>
          <w:szCs w:val="24"/>
        </w:rPr>
        <w:t xml:space="preserve">, </w:t>
      </w:r>
      <w:r w:rsidR="00825E4D">
        <w:rPr>
          <w:rFonts w:ascii="Arial" w:hAnsi="Arial" w:cs="Arial"/>
          <w:sz w:val="24"/>
          <w:szCs w:val="24"/>
        </w:rPr>
        <w:t>such as the 1905 Survey</w:t>
      </w:r>
      <w:r w:rsidR="004C4858">
        <w:rPr>
          <w:rFonts w:ascii="Arial" w:hAnsi="Arial" w:cs="Arial"/>
          <w:sz w:val="24"/>
          <w:szCs w:val="24"/>
        </w:rPr>
        <w:t>,</w:t>
      </w:r>
      <w:r w:rsidR="00825E4D">
        <w:rPr>
          <w:rFonts w:ascii="Arial" w:hAnsi="Arial" w:cs="Arial"/>
          <w:sz w:val="24"/>
          <w:szCs w:val="24"/>
        </w:rPr>
        <w:t xml:space="preserve"> that </w:t>
      </w:r>
      <w:r w:rsidR="004C4858">
        <w:rPr>
          <w:rFonts w:ascii="Arial" w:hAnsi="Arial" w:cs="Arial"/>
          <w:sz w:val="24"/>
          <w:szCs w:val="24"/>
        </w:rPr>
        <w:t xml:space="preserve">led the Parish Council to claim the full extent of OSTG1 as a </w:t>
      </w:r>
      <w:r w:rsidR="00227204">
        <w:rPr>
          <w:rFonts w:ascii="Arial" w:hAnsi="Arial" w:cs="Arial"/>
          <w:sz w:val="24"/>
          <w:szCs w:val="24"/>
        </w:rPr>
        <w:t xml:space="preserve">CRB. </w:t>
      </w:r>
      <w:r w:rsidR="00E243D0">
        <w:rPr>
          <w:rFonts w:ascii="Arial" w:hAnsi="Arial" w:cs="Arial"/>
          <w:sz w:val="24"/>
          <w:szCs w:val="24"/>
        </w:rPr>
        <w:t xml:space="preserve"> </w:t>
      </w:r>
    </w:p>
    <w:p w14:paraId="759C9981" w14:textId="5A8E71BC" w:rsidR="00C34797" w:rsidRPr="00C34797" w:rsidRDefault="00C34797" w:rsidP="00C34797">
      <w:pPr>
        <w:pStyle w:val="Style1"/>
        <w:numPr>
          <w:ilvl w:val="0"/>
          <w:numId w:val="0"/>
        </w:numPr>
        <w:rPr>
          <w:rFonts w:ascii="Arial" w:hAnsi="Arial" w:cs="Arial"/>
          <w:i/>
          <w:iCs/>
          <w:sz w:val="24"/>
          <w:szCs w:val="24"/>
        </w:rPr>
      </w:pPr>
      <w:r>
        <w:rPr>
          <w:rFonts w:ascii="Arial" w:hAnsi="Arial" w:cs="Arial"/>
          <w:i/>
          <w:iCs/>
          <w:sz w:val="24"/>
          <w:szCs w:val="24"/>
        </w:rPr>
        <w:t>Highway authority records</w:t>
      </w:r>
    </w:p>
    <w:p w14:paraId="788E29CF" w14:textId="624C50A8" w:rsidR="00C34797" w:rsidRDefault="00ED2CBC" w:rsidP="0063606E">
      <w:pPr>
        <w:pStyle w:val="Style1"/>
        <w:rPr>
          <w:rFonts w:ascii="Arial" w:hAnsi="Arial" w:cs="Arial"/>
          <w:sz w:val="24"/>
          <w:szCs w:val="24"/>
        </w:rPr>
      </w:pPr>
      <w:r>
        <w:rPr>
          <w:rFonts w:ascii="Arial" w:hAnsi="Arial" w:cs="Arial"/>
          <w:sz w:val="24"/>
          <w:szCs w:val="24"/>
        </w:rPr>
        <w:t xml:space="preserve">The Council </w:t>
      </w:r>
      <w:r w:rsidR="00A704D7">
        <w:rPr>
          <w:rFonts w:ascii="Arial" w:hAnsi="Arial" w:cs="Arial"/>
          <w:sz w:val="24"/>
          <w:szCs w:val="24"/>
        </w:rPr>
        <w:t>have emphasised the importance of their</w:t>
      </w:r>
      <w:r w:rsidR="00E52917">
        <w:rPr>
          <w:rFonts w:ascii="Arial" w:hAnsi="Arial" w:cs="Arial"/>
          <w:sz w:val="24"/>
          <w:szCs w:val="24"/>
        </w:rPr>
        <w:t xml:space="preserve"> various highway records maps, as they record </w:t>
      </w:r>
      <w:r w:rsidR="008224C5">
        <w:rPr>
          <w:rFonts w:ascii="Arial" w:hAnsi="Arial" w:cs="Arial"/>
          <w:sz w:val="24"/>
          <w:szCs w:val="24"/>
        </w:rPr>
        <w:t xml:space="preserve">a widening of </w:t>
      </w:r>
      <w:r w:rsidR="00E52917">
        <w:rPr>
          <w:rFonts w:ascii="Arial" w:hAnsi="Arial" w:cs="Arial"/>
          <w:sz w:val="24"/>
          <w:szCs w:val="24"/>
        </w:rPr>
        <w:t>U/C</w:t>
      </w:r>
      <w:r w:rsidR="008224C5">
        <w:rPr>
          <w:rFonts w:ascii="Arial" w:hAnsi="Arial" w:cs="Arial"/>
          <w:sz w:val="24"/>
          <w:szCs w:val="24"/>
        </w:rPr>
        <w:t>3088 at the north-wester</w:t>
      </w:r>
      <w:r w:rsidR="006E5114">
        <w:rPr>
          <w:rFonts w:ascii="Arial" w:hAnsi="Arial" w:cs="Arial"/>
          <w:sz w:val="24"/>
          <w:szCs w:val="24"/>
        </w:rPr>
        <w:t>n</w:t>
      </w:r>
      <w:r w:rsidR="008224C5">
        <w:rPr>
          <w:rFonts w:ascii="Arial" w:hAnsi="Arial" w:cs="Arial"/>
          <w:sz w:val="24"/>
          <w:szCs w:val="24"/>
        </w:rPr>
        <w:t xml:space="preserve"> corner of the Lozenge, in a manner consistent with the Boundary Remarks Book. </w:t>
      </w:r>
      <w:r w:rsidR="00BB7128">
        <w:rPr>
          <w:rFonts w:ascii="Arial" w:hAnsi="Arial" w:cs="Arial"/>
          <w:sz w:val="24"/>
          <w:szCs w:val="24"/>
        </w:rPr>
        <w:t>The Council argue that “if the true extent of the recorded highway at this point is considered, i.e. having a spur which connects with the parish boundary</w:t>
      </w:r>
      <w:r w:rsidR="00B10863">
        <w:rPr>
          <w:rFonts w:ascii="Arial" w:hAnsi="Arial" w:cs="Arial"/>
          <w:sz w:val="24"/>
          <w:szCs w:val="24"/>
        </w:rPr>
        <w:t xml:space="preserve">”, then U/C3088 and the Appeal Route </w:t>
      </w:r>
      <w:r w:rsidR="00D31FFC">
        <w:rPr>
          <w:rFonts w:ascii="Arial" w:hAnsi="Arial" w:cs="Arial"/>
          <w:sz w:val="24"/>
          <w:szCs w:val="24"/>
        </w:rPr>
        <w:t xml:space="preserve">“are capable of meeting at the parish boundary and therefore it is possible for the route to fall fully within Wiltshire (OSTG parish)”. </w:t>
      </w:r>
    </w:p>
    <w:p w14:paraId="1C99A334" w14:textId="28584C9F" w:rsidR="00404C28" w:rsidRPr="00CE2639" w:rsidRDefault="00CE2639" w:rsidP="00404C28">
      <w:pPr>
        <w:pStyle w:val="Style1"/>
        <w:numPr>
          <w:ilvl w:val="0"/>
          <w:numId w:val="0"/>
        </w:numPr>
        <w:rPr>
          <w:rFonts w:ascii="Arial" w:hAnsi="Arial" w:cs="Arial"/>
          <w:i/>
          <w:iCs/>
          <w:sz w:val="24"/>
          <w:szCs w:val="24"/>
        </w:rPr>
      </w:pPr>
      <w:r>
        <w:rPr>
          <w:rFonts w:ascii="Arial" w:hAnsi="Arial" w:cs="Arial"/>
          <w:i/>
          <w:iCs/>
          <w:sz w:val="24"/>
          <w:szCs w:val="24"/>
        </w:rPr>
        <w:t>Photographs</w:t>
      </w:r>
    </w:p>
    <w:p w14:paraId="5B18E159" w14:textId="0D5EABD7" w:rsidR="00345649" w:rsidRDefault="00345649" w:rsidP="0063606E">
      <w:pPr>
        <w:pStyle w:val="Style1"/>
        <w:rPr>
          <w:rFonts w:ascii="Arial" w:hAnsi="Arial" w:cs="Arial"/>
          <w:sz w:val="24"/>
          <w:szCs w:val="24"/>
        </w:rPr>
      </w:pPr>
      <w:r w:rsidRPr="00345649">
        <w:rPr>
          <w:rFonts w:ascii="Arial" w:hAnsi="Arial" w:cs="Arial"/>
          <w:sz w:val="24"/>
          <w:szCs w:val="24"/>
        </w:rPr>
        <w:t>Both the Appellants and the Council have submitted a range of photographic evidence</w:t>
      </w:r>
      <w:r w:rsidR="00F46CD3">
        <w:rPr>
          <w:rFonts w:ascii="Arial" w:hAnsi="Arial" w:cs="Arial"/>
          <w:sz w:val="24"/>
          <w:szCs w:val="24"/>
        </w:rPr>
        <w:t>, including historical and contemporary images.</w:t>
      </w:r>
    </w:p>
    <w:p w14:paraId="1C6E58E0" w14:textId="12FBF693" w:rsidR="00F46CD3" w:rsidRDefault="00F46CD3" w:rsidP="0063606E">
      <w:pPr>
        <w:pStyle w:val="Style1"/>
        <w:rPr>
          <w:rFonts w:ascii="Arial" w:hAnsi="Arial" w:cs="Arial"/>
          <w:sz w:val="24"/>
          <w:szCs w:val="24"/>
        </w:rPr>
      </w:pPr>
      <w:r>
        <w:rPr>
          <w:rFonts w:ascii="Arial" w:hAnsi="Arial" w:cs="Arial"/>
          <w:sz w:val="24"/>
          <w:szCs w:val="24"/>
        </w:rPr>
        <w:t xml:space="preserve">The </w:t>
      </w:r>
      <w:r w:rsidR="00757022">
        <w:rPr>
          <w:rFonts w:ascii="Arial" w:hAnsi="Arial" w:cs="Arial"/>
          <w:sz w:val="24"/>
          <w:szCs w:val="24"/>
        </w:rPr>
        <w:t xml:space="preserve">1944 </w:t>
      </w:r>
      <w:r w:rsidR="00F45687">
        <w:rPr>
          <w:rFonts w:ascii="Arial" w:hAnsi="Arial" w:cs="Arial"/>
          <w:sz w:val="24"/>
          <w:szCs w:val="24"/>
        </w:rPr>
        <w:t>ae</w:t>
      </w:r>
      <w:r w:rsidR="00BD0D5F">
        <w:rPr>
          <w:rFonts w:ascii="Arial" w:hAnsi="Arial" w:cs="Arial"/>
          <w:sz w:val="24"/>
          <w:szCs w:val="24"/>
        </w:rPr>
        <w:t xml:space="preserve">rial photographs </w:t>
      </w:r>
      <w:r w:rsidR="00212824">
        <w:rPr>
          <w:rFonts w:ascii="Arial" w:hAnsi="Arial" w:cs="Arial"/>
          <w:sz w:val="24"/>
          <w:szCs w:val="24"/>
        </w:rPr>
        <w:t xml:space="preserve">have been interpreted in </w:t>
      </w:r>
      <w:r w:rsidR="00BC3DEB">
        <w:rPr>
          <w:rFonts w:ascii="Arial" w:hAnsi="Arial" w:cs="Arial"/>
          <w:sz w:val="24"/>
          <w:szCs w:val="24"/>
        </w:rPr>
        <w:t>opposing</w:t>
      </w:r>
      <w:r w:rsidR="00212824">
        <w:rPr>
          <w:rFonts w:ascii="Arial" w:hAnsi="Arial" w:cs="Arial"/>
          <w:sz w:val="24"/>
          <w:szCs w:val="24"/>
        </w:rPr>
        <w:t xml:space="preserve"> ways. The Council claim that </w:t>
      </w:r>
      <w:r w:rsidR="00C31ABB">
        <w:rPr>
          <w:rFonts w:ascii="Arial" w:hAnsi="Arial" w:cs="Arial"/>
          <w:sz w:val="24"/>
          <w:szCs w:val="24"/>
        </w:rPr>
        <w:t>they appear to show “a route south of the fenceline […] consistent with the DMS line of OSTG1</w:t>
      </w:r>
      <w:r w:rsidR="00BC3DEB">
        <w:rPr>
          <w:rFonts w:ascii="Arial" w:hAnsi="Arial" w:cs="Arial"/>
          <w:sz w:val="24"/>
          <w:szCs w:val="24"/>
        </w:rPr>
        <w:t xml:space="preserve">”. The Appellants, by contrast, </w:t>
      </w:r>
      <w:r w:rsidR="0067596D">
        <w:rPr>
          <w:rFonts w:ascii="Arial" w:hAnsi="Arial" w:cs="Arial"/>
          <w:sz w:val="24"/>
          <w:szCs w:val="24"/>
        </w:rPr>
        <w:t xml:space="preserve">emphasise that </w:t>
      </w:r>
      <w:r w:rsidR="00C410F6">
        <w:rPr>
          <w:rFonts w:ascii="Arial" w:hAnsi="Arial" w:cs="Arial"/>
          <w:sz w:val="24"/>
          <w:szCs w:val="24"/>
        </w:rPr>
        <w:t>while there is a route on the ground west of point C, it does not appear to cross the Lozenge.</w:t>
      </w:r>
      <w:r w:rsidR="00EB11C8">
        <w:rPr>
          <w:rFonts w:ascii="Arial" w:hAnsi="Arial" w:cs="Arial"/>
          <w:sz w:val="24"/>
          <w:szCs w:val="24"/>
        </w:rPr>
        <w:t xml:space="preserve"> </w:t>
      </w:r>
      <w:r w:rsidR="002560A1">
        <w:rPr>
          <w:rFonts w:ascii="Arial" w:hAnsi="Arial" w:cs="Arial"/>
          <w:sz w:val="24"/>
          <w:szCs w:val="24"/>
        </w:rPr>
        <w:t>My view is that the trodden line does appear to cro</w:t>
      </w:r>
      <w:r w:rsidR="003418E5">
        <w:rPr>
          <w:rFonts w:ascii="Arial" w:hAnsi="Arial" w:cs="Arial"/>
          <w:sz w:val="24"/>
          <w:szCs w:val="24"/>
        </w:rPr>
        <w:t>ss the Lozenge</w:t>
      </w:r>
      <w:r w:rsidR="00133B98">
        <w:rPr>
          <w:rFonts w:ascii="Arial" w:hAnsi="Arial" w:cs="Arial"/>
          <w:sz w:val="24"/>
          <w:szCs w:val="24"/>
        </w:rPr>
        <w:t xml:space="preserve">, but this is difficult to distinguish from the fenceline and the Lozenge itself. </w:t>
      </w:r>
      <w:r w:rsidR="00C4659B">
        <w:rPr>
          <w:rFonts w:ascii="Arial" w:hAnsi="Arial" w:cs="Arial"/>
          <w:sz w:val="24"/>
          <w:szCs w:val="24"/>
        </w:rPr>
        <w:t>G</w:t>
      </w:r>
      <w:r w:rsidR="00133B98">
        <w:rPr>
          <w:rFonts w:ascii="Arial" w:hAnsi="Arial" w:cs="Arial"/>
          <w:sz w:val="24"/>
          <w:szCs w:val="24"/>
        </w:rPr>
        <w:t xml:space="preserve">iven the </w:t>
      </w:r>
      <w:r w:rsidR="004C31B1">
        <w:rPr>
          <w:rFonts w:ascii="Arial" w:hAnsi="Arial" w:cs="Arial"/>
          <w:sz w:val="24"/>
          <w:szCs w:val="24"/>
        </w:rPr>
        <w:t xml:space="preserve">limited </w:t>
      </w:r>
      <w:r w:rsidR="009C6FA1">
        <w:rPr>
          <w:rFonts w:ascii="Arial" w:hAnsi="Arial" w:cs="Arial"/>
          <w:sz w:val="24"/>
          <w:szCs w:val="24"/>
        </w:rPr>
        <w:t>colour contrast of th</w:t>
      </w:r>
      <w:r w:rsidR="00AC1E2F">
        <w:rPr>
          <w:rFonts w:ascii="Arial" w:hAnsi="Arial" w:cs="Arial"/>
          <w:sz w:val="24"/>
          <w:szCs w:val="24"/>
        </w:rPr>
        <w:t>ese</w:t>
      </w:r>
      <w:r w:rsidR="009C6FA1">
        <w:rPr>
          <w:rFonts w:ascii="Arial" w:hAnsi="Arial" w:cs="Arial"/>
          <w:sz w:val="24"/>
          <w:szCs w:val="24"/>
        </w:rPr>
        <w:t xml:space="preserve"> image</w:t>
      </w:r>
      <w:r w:rsidR="00AC1E2F">
        <w:rPr>
          <w:rFonts w:ascii="Arial" w:hAnsi="Arial" w:cs="Arial"/>
          <w:sz w:val="24"/>
          <w:szCs w:val="24"/>
        </w:rPr>
        <w:t>s</w:t>
      </w:r>
      <w:r w:rsidR="009C6FA1">
        <w:rPr>
          <w:rFonts w:ascii="Arial" w:hAnsi="Arial" w:cs="Arial"/>
          <w:sz w:val="24"/>
          <w:szCs w:val="24"/>
        </w:rPr>
        <w:t xml:space="preserve"> and the</w:t>
      </w:r>
      <w:r w:rsidR="00172130">
        <w:rPr>
          <w:rFonts w:ascii="Arial" w:hAnsi="Arial" w:cs="Arial"/>
          <w:sz w:val="24"/>
          <w:szCs w:val="24"/>
        </w:rPr>
        <w:t xml:space="preserve"> resulting </w:t>
      </w:r>
      <w:r w:rsidR="008C68D7">
        <w:rPr>
          <w:rFonts w:ascii="Arial" w:hAnsi="Arial" w:cs="Arial"/>
          <w:sz w:val="24"/>
          <w:szCs w:val="24"/>
        </w:rPr>
        <w:t>lack of clarity</w:t>
      </w:r>
      <w:r w:rsidR="00384F2C">
        <w:rPr>
          <w:rFonts w:ascii="Arial" w:hAnsi="Arial" w:cs="Arial"/>
          <w:sz w:val="24"/>
          <w:szCs w:val="24"/>
        </w:rPr>
        <w:t>,</w:t>
      </w:r>
      <w:r w:rsidR="004C31B1">
        <w:rPr>
          <w:rFonts w:ascii="Arial" w:hAnsi="Arial" w:cs="Arial"/>
          <w:sz w:val="24"/>
          <w:szCs w:val="24"/>
        </w:rPr>
        <w:t xml:space="preserve"> </w:t>
      </w:r>
      <w:r w:rsidR="001C4340">
        <w:rPr>
          <w:rFonts w:ascii="Arial" w:hAnsi="Arial" w:cs="Arial"/>
          <w:sz w:val="24"/>
          <w:szCs w:val="24"/>
        </w:rPr>
        <w:t xml:space="preserve">it would be unsafe to draw </w:t>
      </w:r>
      <w:r w:rsidR="00AC1E2F">
        <w:rPr>
          <w:rFonts w:ascii="Arial" w:hAnsi="Arial" w:cs="Arial"/>
          <w:sz w:val="24"/>
          <w:szCs w:val="24"/>
        </w:rPr>
        <w:t xml:space="preserve">any significant conclusions from the apparent presence of the Appeal Route on the ground. </w:t>
      </w:r>
      <w:r w:rsidR="00384F2C">
        <w:rPr>
          <w:rFonts w:ascii="Arial" w:hAnsi="Arial" w:cs="Arial"/>
          <w:sz w:val="24"/>
          <w:szCs w:val="24"/>
        </w:rPr>
        <w:t xml:space="preserve"> </w:t>
      </w:r>
    </w:p>
    <w:p w14:paraId="5D6B8BE7" w14:textId="77777777" w:rsidR="008412D0" w:rsidRDefault="00FD15FC" w:rsidP="008412D0">
      <w:pPr>
        <w:pStyle w:val="Style1"/>
        <w:rPr>
          <w:rFonts w:ascii="Arial" w:hAnsi="Arial" w:cs="Arial"/>
          <w:sz w:val="24"/>
          <w:szCs w:val="24"/>
        </w:rPr>
      </w:pPr>
      <w:r>
        <w:rPr>
          <w:rFonts w:ascii="Arial" w:hAnsi="Arial" w:cs="Arial"/>
          <w:sz w:val="24"/>
          <w:szCs w:val="24"/>
        </w:rPr>
        <w:t xml:space="preserve">The Appellants have submitted a series of photographs </w:t>
      </w:r>
      <w:r w:rsidR="00605A42">
        <w:rPr>
          <w:rFonts w:ascii="Arial" w:hAnsi="Arial" w:cs="Arial"/>
          <w:sz w:val="24"/>
          <w:szCs w:val="24"/>
        </w:rPr>
        <w:t>of</w:t>
      </w:r>
      <w:r w:rsidR="00535F78">
        <w:rPr>
          <w:rFonts w:ascii="Arial" w:hAnsi="Arial" w:cs="Arial"/>
          <w:sz w:val="24"/>
          <w:szCs w:val="24"/>
        </w:rPr>
        <w:t xml:space="preserve"> the land between</w:t>
      </w:r>
      <w:r w:rsidR="00605A42">
        <w:rPr>
          <w:rFonts w:ascii="Arial" w:hAnsi="Arial" w:cs="Arial"/>
          <w:sz w:val="24"/>
          <w:szCs w:val="24"/>
        </w:rPr>
        <w:t xml:space="preserve"> </w:t>
      </w:r>
      <w:r w:rsidR="00FA049B">
        <w:rPr>
          <w:rFonts w:ascii="Arial" w:hAnsi="Arial" w:cs="Arial"/>
          <w:sz w:val="24"/>
          <w:szCs w:val="24"/>
        </w:rPr>
        <w:t>point</w:t>
      </w:r>
      <w:r w:rsidR="00535F78">
        <w:rPr>
          <w:rFonts w:ascii="Arial" w:hAnsi="Arial" w:cs="Arial"/>
          <w:sz w:val="24"/>
          <w:szCs w:val="24"/>
        </w:rPr>
        <w:t>s</w:t>
      </w:r>
      <w:r w:rsidR="00FA049B">
        <w:rPr>
          <w:rFonts w:ascii="Arial" w:hAnsi="Arial" w:cs="Arial"/>
          <w:sz w:val="24"/>
          <w:szCs w:val="24"/>
        </w:rPr>
        <w:t xml:space="preserve"> D</w:t>
      </w:r>
      <w:r w:rsidR="00535F78">
        <w:rPr>
          <w:rFonts w:ascii="Arial" w:hAnsi="Arial" w:cs="Arial"/>
          <w:sz w:val="24"/>
          <w:szCs w:val="24"/>
        </w:rPr>
        <w:t xml:space="preserve"> and E</w:t>
      </w:r>
      <w:r w:rsidR="00FA049B">
        <w:rPr>
          <w:rFonts w:ascii="Arial" w:hAnsi="Arial" w:cs="Arial"/>
          <w:sz w:val="24"/>
          <w:szCs w:val="24"/>
        </w:rPr>
        <w:t xml:space="preserve">, capturing the steep drop from the bank to U/C3088. </w:t>
      </w:r>
      <w:r w:rsidR="00B858D1">
        <w:rPr>
          <w:rFonts w:ascii="Arial" w:hAnsi="Arial" w:cs="Arial"/>
          <w:sz w:val="24"/>
          <w:szCs w:val="24"/>
        </w:rPr>
        <w:t>They argue that this is a long-term topographical feature</w:t>
      </w:r>
      <w:r w:rsidR="00FD28FF">
        <w:rPr>
          <w:rFonts w:ascii="Arial" w:hAnsi="Arial" w:cs="Arial"/>
          <w:sz w:val="24"/>
          <w:szCs w:val="24"/>
        </w:rPr>
        <w:t>, part of “the permanent geography of the area illustrated in part by the ancient tree roots</w:t>
      </w:r>
      <w:r w:rsidR="00015AF8">
        <w:rPr>
          <w:rFonts w:ascii="Arial" w:hAnsi="Arial" w:cs="Arial"/>
          <w:sz w:val="24"/>
          <w:szCs w:val="24"/>
        </w:rPr>
        <w:t>”</w:t>
      </w:r>
      <w:r w:rsidR="000C0409">
        <w:rPr>
          <w:rFonts w:ascii="Arial" w:hAnsi="Arial" w:cs="Arial"/>
          <w:sz w:val="24"/>
          <w:szCs w:val="24"/>
        </w:rPr>
        <w:t xml:space="preserve">, adding that “No carriage could have reached UC 3088 via point D […] as described in the definitive statement”. </w:t>
      </w:r>
      <w:r w:rsidR="006F08A7">
        <w:rPr>
          <w:rFonts w:ascii="Arial" w:hAnsi="Arial" w:cs="Arial"/>
          <w:sz w:val="24"/>
          <w:szCs w:val="24"/>
        </w:rPr>
        <w:t xml:space="preserve">The Council </w:t>
      </w:r>
      <w:r w:rsidR="00B56C09">
        <w:rPr>
          <w:rFonts w:ascii="Arial" w:hAnsi="Arial" w:cs="Arial"/>
          <w:sz w:val="24"/>
          <w:szCs w:val="24"/>
        </w:rPr>
        <w:t>dispute this assessment, asserting that</w:t>
      </w:r>
      <w:r w:rsidR="00616B57">
        <w:rPr>
          <w:rFonts w:ascii="Arial" w:hAnsi="Arial" w:cs="Arial"/>
          <w:sz w:val="24"/>
          <w:szCs w:val="24"/>
        </w:rPr>
        <w:t xml:space="preserve"> the tree roots have likely been exposed following a land slip or more gradual process of erosion. </w:t>
      </w:r>
      <w:r w:rsidR="00BC17C0">
        <w:rPr>
          <w:rFonts w:ascii="Arial" w:hAnsi="Arial" w:cs="Arial"/>
          <w:sz w:val="24"/>
          <w:szCs w:val="24"/>
        </w:rPr>
        <w:t xml:space="preserve">This </w:t>
      </w:r>
      <w:r w:rsidR="00BC17C0">
        <w:rPr>
          <w:rFonts w:ascii="Arial" w:hAnsi="Arial" w:cs="Arial"/>
          <w:sz w:val="24"/>
          <w:szCs w:val="24"/>
        </w:rPr>
        <w:lastRenderedPageBreak/>
        <w:t xml:space="preserve">interpretation is supported by the </w:t>
      </w:r>
      <w:r w:rsidR="00142EDC" w:rsidRPr="00BC17C0">
        <w:rPr>
          <w:rFonts w:ascii="Arial" w:hAnsi="Arial" w:cs="Arial"/>
          <w:sz w:val="24"/>
          <w:szCs w:val="24"/>
        </w:rPr>
        <w:t xml:space="preserve">Green Lane Association </w:t>
      </w:r>
      <w:r w:rsidR="008C372F" w:rsidRPr="00BC17C0">
        <w:rPr>
          <w:rFonts w:ascii="Arial" w:hAnsi="Arial" w:cs="Arial"/>
          <w:sz w:val="24"/>
          <w:szCs w:val="24"/>
        </w:rPr>
        <w:t>(GLASS)</w:t>
      </w:r>
      <w:r w:rsidR="00BC17C0">
        <w:rPr>
          <w:rFonts w:ascii="Arial" w:hAnsi="Arial" w:cs="Arial"/>
          <w:sz w:val="24"/>
          <w:szCs w:val="24"/>
        </w:rPr>
        <w:t>, who</w:t>
      </w:r>
      <w:r w:rsidR="000A21E3" w:rsidRPr="00BC17C0">
        <w:rPr>
          <w:rFonts w:ascii="Arial" w:hAnsi="Arial" w:cs="Arial"/>
          <w:sz w:val="24"/>
          <w:szCs w:val="24"/>
        </w:rPr>
        <w:t xml:space="preserve"> argu</w:t>
      </w:r>
      <w:r w:rsidR="00BC17C0">
        <w:rPr>
          <w:rFonts w:ascii="Arial" w:hAnsi="Arial" w:cs="Arial"/>
          <w:sz w:val="24"/>
          <w:szCs w:val="24"/>
        </w:rPr>
        <w:t>e</w:t>
      </w:r>
      <w:r w:rsidR="000A21E3" w:rsidRPr="00BC17C0">
        <w:rPr>
          <w:rFonts w:ascii="Arial" w:hAnsi="Arial" w:cs="Arial"/>
          <w:sz w:val="24"/>
          <w:szCs w:val="24"/>
        </w:rPr>
        <w:t xml:space="preserve"> that the </w:t>
      </w:r>
      <w:r w:rsidR="00015F43" w:rsidRPr="00BC17C0">
        <w:rPr>
          <w:rFonts w:ascii="Arial" w:hAnsi="Arial" w:cs="Arial"/>
          <w:sz w:val="24"/>
          <w:szCs w:val="24"/>
        </w:rPr>
        <w:t>tree</w:t>
      </w:r>
      <w:r w:rsidR="002F3C26" w:rsidRPr="00BC17C0">
        <w:rPr>
          <w:rFonts w:ascii="Arial" w:hAnsi="Arial" w:cs="Arial"/>
          <w:sz w:val="24"/>
          <w:szCs w:val="24"/>
        </w:rPr>
        <w:t xml:space="preserve"> roots appear to be holding </w:t>
      </w:r>
      <w:r w:rsidR="003431FE">
        <w:rPr>
          <w:rFonts w:ascii="Arial" w:hAnsi="Arial" w:cs="Arial"/>
          <w:sz w:val="24"/>
          <w:szCs w:val="24"/>
        </w:rPr>
        <w:t>the upper level of ground together in a manner that suggests “a more gradual slop</w:t>
      </w:r>
      <w:r w:rsidR="00DF7F18">
        <w:rPr>
          <w:rFonts w:ascii="Arial" w:hAnsi="Arial" w:cs="Arial"/>
          <w:sz w:val="24"/>
          <w:szCs w:val="24"/>
        </w:rPr>
        <w:t>e</w:t>
      </w:r>
      <w:r w:rsidR="003431FE">
        <w:rPr>
          <w:rFonts w:ascii="Arial" w:hAnsi="Arial" w:cs="Arial"/>
          <w:sz w:val="24"/>
          <w:szCs w:val="24"/>
        </w:rPr>
        <w:t xml:space="preserve"> used to exist”.</w:t>
      </w:r>
      <w:r w:rsidR="008412D0">
        <w:rPr>
          <w:rFonts w:ascii="Arial" w:hAnsi="Arial" w:cs="Arial"/>
          <w:sz w:val="24"/>
          <w:szCs w:val="24"/>
        </w:rPr>
        <w:t xml:space="preserve"> </w:t>
      </w:r>
    </w:p>
    <w:p w14:paraId="6B088D8B" w14:textId="7C96C2E9" w:rsidR="003431FE" w:rsidRPr="008412D0" w:rsidRDefault="008412D0" w:rsidP="008412D0">
      <w:pPr>
        <w:pStyle w:val="Style1"/>
        <w:rPr>
          <w:rFonts w:ascii="Arial" w:hAnsi="Arial" w:cs="Arial"/>
          <w:sz w:val="24"/>
          <w:szCs w:val="24"/>
        </w:rPr>
      </w:pPr>
      <w:r>
        <w:rPr>
          <w:rFonts w:ascii="Arial" w:hAnsi="Arial" w:cs="Arial"/>
          <w:sz w:val="24"/>
          <w:szCs w:val="24"/>
        </w:rPr>
        <w:t xml:space="preserve">Given that </w:t>
      </w:r>
      <w:r w:rsidR="00A247F7">
        <w:rPr>
          <w:rFonts w:ascii="Arial" w:hAnsi="Arial" w:cs="Arial"/>
          <w:sz w:val="24"/>
          <w:szCs w:val="24"/>
        </w:rPr>
        <w:t xml:space="preserve">the </w:t>
      </w:r>
      <w:r w:rsidR="00F66F69">
        <w:rPr>
          <w:rFonts w:ascii="Arial" w:hAnsi="Arial" w:cs="Arial"/>
          <w:sz w:val="24"/>
          <w:szCs w:val="24"/>
        </w:rPr>
        <w:t xml:space="preserve">Appeal Route was </w:t>
      </w:r>
      <w:r w:rsidR="0009092B">
        <w:rPr>
          <w:rFonts w:ascii="Arial" w:hAnsi="Arial" w:cs="Arial"/>
          <w:sz w:val="24"/>
          <w:szCs w:val="24"/>
        </w:rPr>
        <w:t xml:space="preserve">surveyed </w:t>
      </w:r>
      <w:r w:rsidR="0021743B">
        <w:rPr>
          <w:rFonts w:ascii="Arial" w:hAnsi="Arial" w:cs="Arial"/>
          <w:sz w:val="24"/>
          <w:szCs w:val="24"/>
        </w:rPr>
        <w:t xml:space="preserve">in 1951 as part of the DMS preparation process, it seems </w:t>
      </w:r>
      <w:r w:rsidR="00CF3FD3">
        <w:rPr>
          <w:rFonts w:ascii="Arial" w:hAnsi="Arial" w:cs="Arial"/>
          <w:sz w:val="24"/>
          <w:szCs w:val="24"/>
        </w:rPr>
        <w:t>probable</w:t>
      </w:r>
      <w:r w:rsidR="0021743B">
        <w:rPr>
          <w:rFonts w:ascii="Arial" w:hAnsi="Arial" w:cs="Arial"/>
          <w:sz w:val="24"/>
          <w:szCs w:val="24"/>
        </w:rPr>
        <w:t xml:space="preserve"> that </w:t>
      </w:r>
      <w:r w:rsidR="00CF3FD3">
        <w:rPr>
          <w:rFonts w:ascii="Arial" w:hAnsi="Arial" w:cs="Arial"/>
          <w:sz w:val="24"/>
          <w:szCs w:val="24"/>
        </w:rPr>
        <w:t xml:space="preserve">the full length was available to use at this </w:t>
      </w:r>
      <w:r w:rsidR="00683EDC">
        <w:rPr>
          <w:rFonts w:ascii="Arial" w:hAnsi="Arial" w:cs="Arial"/>
          <w:sz w:val="24"/>
          <w:szCs w:val="24"/>
        </w:rPr>
        <w:t>point</w:t>
      </w:r>
      <w:r w:rsidR="007D4367">
        <w:rPr>
          <w:rFonts w:ascii="Arial" w:hAnsi="Arial" w:cs="Arial"/>
          <w:sz w:val="24"/>
          <w:szCs w:val="24"/>
        </w:rPr>
        <w:t xml:space="preserve">. My view is </w:t>
      </w:r>
      <w:r w:rsidR="00683EDC">
        <w:rPr>
          <w:rFonts w:ascii="Arial" w:hAnsi="Arial" w:cs="Arial"/>
          <w:sz w:val="24"/>
          <w:szCs w:val="24"/>
        </w:rPr>
        <w:t>that it is more likely than not that a gradual slope existed at point D when the Appeal Route was added to the DMS</w:t>
      </w:r>
      <w:r w:rsidR="00AE0EA5">
        <w:rPr>
          <w:rFonts w:ascii="Arial" w:hAnsi="Arial" w:cs="Arial"/>
          <w:sz w:val="24"/>
          <w:szCs w:val="24"/>
        </w:rPr>
        <w:t>, and that it has subsequently eroded or collapsed to form a steep bank.</w:t>
      </w:r>
      <w:r w:rsidR="00CF3FD3">
        <w:rPr>
          <w:rFonts w:ascii="Arial" w:hAnsi="Arial" w:cs="Arial"/>
          <w:sz w:val="24"/>
          <w:szCs w:val="24"/>
        </w:rPr>
        <w:t xml:space="preserve"> </w:t>
      </w:r>
      <w:r w:rsidR="003431FE" w:rsidRPr="008412D0">
        <w:rPr>
          <w:rFonts w:ascii="Arial" w:hAnsi="Arial" w:cs="Arial"/>
          <w:sz w:val="24"/>
          <w:szCs w:val="24"/>
        </w:rPr>
        <w:t xml:space="preserve"> </w:t>
      </w:r>
      <w:r w:rsidR="008C372F" w:rsidRPr="008412D0">
        <w:rPr>
          <w:rFonts w:ascii="Arial" w:hAnsi="Arial" w:cs="Arial"/>
          <w:sz w:val="24"/>
          <w:szCs w:val="24"/>
        </w:rPr>
        <w:t xml:space="preserve"> </w:t>
      </w:r>
    </w:p>
    <w:p w14:paraId="378C8D46" w14:textId="4C896ED3" w:rsidR="001C0061" w:rsidRPr="00ED57E5" w:rsidRDefault="00ED57E5" w:rsidP="00ED57E5">
      <w:pPr>
        <w:pStyle w:val="Style1"/>
        <w:numPr>
          <w:ilvl w:val="0"/>
          <w:numId w:val="0"/>
        </w:numPr>
        <w:rPr>
          <w:rFonts w:ascii="Arial" w:hAnsi="Arial" w:cs="Arial"/>
          <w:i/>
          <w:iCs/>
          <w:sz w:val="24"/>
          <w:szCs w:val="24"/>
        </w:rPr>
      </w:pPr>
      <w:r>
        <w:rPr>
          <w:rFonts w:ascii="Arial" w:hAnsi="Arial" w:cs="Arial"/>
          <w:i/>
          <w:iCs/>
          <w:sz w:val="24"/>
          <w:szCs w:val="24"/>
        </w:rPr>
        <w:t xml:space="preserve">Brunel </w:t>
      </w:r>
      <w:r w:rsidR="00F27A48">
        <w:rPr>
          <w:rFonts w:ascii="Arial" w:hAnsi="Arial" w:cs="Arial"/>
          <w:i/>
          <w:iCs/>
          <w:sz w:val="24"/>
          <w:szCs w:val="24"/>
        </w:rPr>
        <w:t xml:space="preserve">Surveys Ltd </w:t>
      </w:r>
      <w:r>
        <w:rPr>
          <w:rFonts w:ascii="Arial" w:hAnsi="Arial" w:cs="Arial"/>
          <w:i/>
          <w:iCs/>
          <w:sz w:val="24"/>
          <w:szCs w:val="24"/>
        </w:rPr>
        <w:t>report</w:t>
      </w:r>
      <w:r w:rsidR="00986C63">
        <w:rPr>
          <w:rFonts w:ascii="Arial" w:hAnsi="Arial" w:cs="Arial"/>
          <w:i/>
          <w:iCs/>
          <w:sz w:val="24"/>
          <w:szCs w:val="24"/>
        </w:rPr>
        <w:t xml:space="preserve"> 2015</w:t>
      </w:r>
    </w:p>
    <w:p w14:paraId="53092289" w14:textId="77777777" w:rsidR="00CC14B6" w:rsidRDefault="00CD24C9" w:rsidP="0063606E">
      <w:pPr>
        <w:pStyle w:val="Style1"/>
        <w:rPr>
          <w:rFonts w:ascii="Arial" w:hAnsi="Arial" w:cs="Arial"/>
          <w:sz w:val="24"/>
          <w:szCs w:val="24"/>
        </w:rPr>
      </w:pPr>
      <w:r>
        <w:rPr>
          <w:rFonts w:ascii="Arial" w:hAnsi="Arial" w:cs="Arial"/>
          <w:sz w:val="24"/>
          <w:szCs w:val="24"/>
        </w:rPr>
        <w:t xml:space="preserve">This report was commissioned by the Council to establish </w:t>
      </w:r>
      <w:r w:rsidR="00992326">
        <w:rPr>
          <w:rFonts w:ascii="Arial" w:hAnsi="Arial" w:cs="Arial"/>
          <w:sz w:val="24"/>
          <w:szCs w:val="24"/>
        </w:rPr>
        <w:t xml:space="preserve">the correct alignment of OSTG1 with respect to the </w:t>
      </w:r>
      <w:r w:rsidR="0078544B">
        <w:rPr>
          <w:rFonts w:ascii="Arial" w:hAnsi="Arial" w:cs="Arial"/>
          <w:sz w:val="24"/>
          <w:szCs w:val="24"/>
        </w:rPr>
        <w:t>Parish boundar</w:t>
      </w:r>
      <w:r w:rsidR="00FA785A">
        <w:rPr>
          <w:rFonts w:ascii="Arial" w:hAnsi="Arial" w:cs="Arial"/>
          <w:sz w:val="24"/>
          <w:szCs w:val="24"/>
        </w:rPr>
        <w:t>y</w:t>
      </w:r>
      <w:r w:rsidR="0078544B">
        <w:rPr>
          <w:rFonts w:ascii="Arial" w:hAnsi="Arial" w:cs="Arial"/>
          <w:sz w:val="24"/>
          <w:szCs w:val="24"/>
        </w:rPr>
        <w:t>.</w:t>
      </w:r>
      <w:r w:rsidR="008B072A">
        <w:rPr>
          <w:rFonts w:ascii="Arial" w:hAnsi="Arial" w:cs="Arial"/>
          <w:sz w:val="24"/>
          <w:szCs w:val="24"/>
        </w:rPr>
        <w:t xml:space="preserve"> Brunel Surveys consulted OS maps and walked the line of the </w:t>
      </w:r>
      <w:r w:rsidR="00784CA2">
        <w:rPr>
          <w:rFonts w:ascii="Arial" w:hAnsi="Arial" w:cs="Arial"/>
          <w:sz w:val="24"/>
          <w:szCs w:val="24"/>
        </w:rPr>
        <w:t>boundary “looking for ancient features, and surveying physical features on the ground</w:t>
      </w:r>
      <w:r w:rsidR="00C91F0D">
        <w:rPr>
          <w:rFonts w:ascii="Arial" w:hAnsi="Arial" w:cs="Arial"/>
          <w:sz w:val="24"/>
          <w:szCs w:val="24"/>
        </w:rPr>
        <w:t xml:space="preserve">” to establish whether “the physical features that we see today are coincident with the features shown on old mapping”. </w:t>
      </w:r>
    </w:p>
    <w:p w14:paraId="6C4DE586" w14:textId="77777777" w:rsidR="00D83098" w:rsidRDefault="008377E4" w:rsidP="0063606E">
      <w:pPr>
        <w:pStyle w:val="Style1"/>
        <w:rPr>
          <w:rFonts w:ascii="Arial" w:hAnsi="Arial" w:cs="Arial"/>
          <w:sz w:val="24"/>
          <w:szCs w:val="24"/>
        </w:rPr>
      </w:pPr>
      <w:r>
        <w:rPr>
          <w:rFonts w:ascii="Arial" w:hAnsi="Arial" w:cs="Arial"/>
          <w:sz w:val="24"/>
          <w:szCs w:val="24"/>
        </w:rPr>
        <w:t xml:space="preserve">The report concludes that </w:t>
      </w:r>
      <w:r w:rsidR="00CC14B6">
        <w:rPr>
          <w:rFonts w:ascii="Arial" w:hAnsi="Arial" w:cs="Arial"/>
          <w:sz w:val="24"/>
          <w:szCs w:val="24"/>
        </w:rPr>
        <w:t>“the hedgeline approximates well to the solid line on the 1900 plan, and the Byway is to the South of this”. Regarding the Appeal Rout</w:t>
      </w:r>
      <w:r w:rsidR="00566603">
        <w:rPr>
          <w:rFonts w:ascii="Arial" w:hAnsi="Arial" w:cs="Arial"/>
          <w:sz w:val="24"/>
          <w:szCs w:val="24"/>
        </w:rPr>
        <w:t xml:space="preserve">e, the report </w:t>
      </w:r>
      <w:r w:rsidR="005C52DF">
        <w:rPr>
          <w:rFonts w:ascii="Arial" w:hAnsi="Arial" w:cs="Arial"/>
          <w:sz w:val="24"/>
          <w:szCs w:val="24"/>
        </w:rPr>
        <w:t xml:space="preserve">notes that the </w:t>
      </w:r>
      <w:r w:rsidR="001F2364">
        <w:rPr>
          <w:rFonts w:ascii="Arial" w:hAnsi="Arial" w:cs="Arial"/>
          <w:sz w:val="24"/>
          <w:szCs w:val="24"/>
        </w:rPr>
        <w:t xml:space="preserve">used route on the ground is to the north of the boundary between points </w:t>
      </w:r>
      <w:r w:rsidR="006E10B5">
        <w:rPr>
          <w:rFonts w:ascii="Arial" w:hAnsi="Arial" w:cs="Arial"/>
          <w:sz w:val="24"/>
          <w:szCs w:val="24"/>
        </w:rPr>
        <w:t>C and D</w:t>
      </w:r>
      <w:r w:rsidR="007A1967">
        <w:rPr>
          <w:rFonts w:ascii="Arial" w:hAnsi="Arial" w:cs="Arial"/>
          <w:sz w:val="24"/>
          <w:szCs w:val="24"/>
        </w:rPr>
        <w:t xml:space="preserve"> and that this is “incorrect”. </w:t>
      </w:r>
    </w:p>
    <w:p w14:paraId="77537124" w14:textId="11D25B7D" w:rsidR="00ED57E5" w:rsidRDefault="00D83098" w:rsidP="0063606E">
      <w:pPr>
        <w:pStyle w:val="Style1"/>
        <w:rPr>
          <w:rFonts w:ascii="Arial" w:hAnsi="Arial" w:cs="Arial"/>
          <w:sz w:val="24"/>
          <w:szCs w:val="24"/>
        </w:rPr>
      </w:pPr>
      <w:r>
        <w:rPr>
          <w:rFonts w:ascii="Arial" w:hAnsi="Arial" w:cs="Arial"/>
          <w:sz w:val="24"/>
          <w:szCs w:val="24"/>
        </w:rPr>
        <w:t>This report is valuable evidence in terms of the position of the modern</w:t>
      </w:r>
      <w:r w:rsidR="00C46DCE">
        <w:rPr>
          <w:rFonts w:ascii="Arial" w:hAnsi="Arial" w:cs="Arial"/>
          <w:sz w:val="24"/>
          <w:szCs w:val="24"/>
        </w:rPr>
        <w:t>-</w:t>
      </w:r>
      <w:r>
        <w:rPr>
          <w:rFonts w:ascii="Arial" w:hAnsi="Arial" w:cs="Arial"/>
          <w:sz w:val="24"/>
          <w:szCs w:val="24"/>
        </w:rPr>
        <w:t xml:space="preserve">day </w:t>
      </w:r>
      <w:r w:rsidR="00562D90">
        <w:rPr>
          <w:rFonts w:ascii="Arial" w:hAnsi="Arial" w:cs="Arial"/>
          <w:sz w:val="24"/>
          <w:szCs w:val="24"/>
        </w:rPr>
        <w:t>P</w:t>
      </w:r>
      <w:r>
        <w:rPr>
          <w:rFonts w:ascii="Arial" w:hAnsi="Arial" w:cs="Arial"/>
          <w:sz w:val="24"/>
          <w:szCs w:val="24"/>
        </w:rPr>
        <w:t>arish boundary</w:t>
      </w:r>
      <w:r w:rsidR="003A0EAD">
        <w:rPr>
          <w:rFonts w:ascii="Arial" w:hAnsi="Arial" w:cs="Arial"/>
          <w:sz w:val="24"/>
          <w:szCs w:val="24"/>
        </w:rPr>
        <w:t xml:space="preserve"> and its relationship to historical boundary features.</w:t>
      </w:r>
      <w:r w:rsidR="00C46DCE">
        <w:rPr>
          <w:rFonts w:ascii="Arial" w:hAnsi="Arial" w:cs="Arial"/>
          <w:sz w:val="24"/>
          <w:szCs w:val="24"/>
        </w:rPr>
        <w:t xml:space="preserve"> It suggests that the </w:t>
      </w:r>
      <w:r w:rsidR="00E44D95">
        <w:rPr>
          <w:rFonts w:ascii="Arial" w:hAnsi="Arial" w:cs="Arial"/>
          <w:sz w:val="24"/>
          <w:szCs w:val="24"/>
        </w:rPr>
        <w:t xml:space="preserve">physical character of the </w:t>
      </w:r>
      <w:r w:rsidR="00B51B40">
        <w:rPr>
          <w:rFonts w:ascii="Arial" w:hAnsi="Arial" w:cs="Arial"/>
          <w:sz w:val="24"/>
          <w:szCs w:val="24"/>
        </w:rPr>
        <w:t>Appeal Route area</w:t>
      </w:r>
      <w:r w:rsidR="00E44D95">
        <w:rPr>
          <w:rFonts w:ascii="Arial" w:hAnsi="Arial" w:cs="Arial"/>
          <w:sz w:val="24"/>
          <w:szCs w:val="24"/>
        </w:rPr>
        <w:t xml:space="preserve"> (as of 2015) is broadly consistent with that recorded in the historical OS maps and Boundary Remarks Book. </w:t>
      </w:r>
      <w:r w:rsidR="003A0EAD">
        <w:rPr>
          <w:rFonts w:ascii="Arial" w:hAnsi="Arial" w:cs="Arial"/>
          <w:sz w:val="24"/>
          <w:szCs w:val="24"/>
        </w:rPr>
        <w:t xml:space="preserve"> </w:t>
      </w:r>
      <w:r w:rsidR="00BD0F17">
        <w:rPr>
          <w:rFonts w:ascii="Arial" w:hAnsi="Arial" w:cs="Arial"/>
          <w:sz w:val="24"/>
          <w:szCs w:val="24"/>
        </w:rPr>
        <w:t xml:space="preserve"> </w:t>
      </w:r>
      <w:r w:rsidR="00566603">
        <w:rPr>
          <w:rFonts w:ascii="Arial" w:hAnsi="Arial" w:cs="Arial"/>
          <w:sz w:val="24"/>
          <w:szCs w:val="24"/>
        </w:rPr>
        <w:t xml:space="preserve"> </w:t>
      </w:r>
      <w:r w:rsidR="00CC14B6">
        <w:rPr>
          <w:rFonts w:ascii="Arial" w:hAnsi="Arial" w:cs="Arial"/>
          <w:sz w:val="24"/>
          <w:szCs w:val="24"/>
        </w:rPr>
        <w:t xml:space="preserve">  </w:t>
      </w:r>
      <w:r w:rsidR="0078544B">
        <w:rPr>
          <w:rFonts w:ascii="Arial" w:hAnsi="Arial" w:cs="Arial"/>
          <w:sz w:val="24"/>
          <w:szCs w:val="24"/>
        </w:rPr>
        <w:t xml:space="preserve"> </w:t>
      </w:r>
    </w:p>
    <w:p w14:paraId="19CCAB41" w14:textId="29BE84A6" w:rsidR="00373ED4" w:rsidRPr="00624D4A" w:rsidRDefault="00624D4A" w:rsidP="00373ED4">
      <w:pPr>
        <w:pStyle w:val="Style1"/>
        <w:numPr>
          <w:ilvl w:val="0"/>
          <w:numId w:val="0"/>
        </w:numPr>
        <w:rPr>
          <w:rFonts w:ascii="Arial" w:hAnsi="Arial" w:cs="Arial"/>
          <w:i/>
          <w:iCs/>
          <w:sz w:val="24"/>
          <w:szCs w:val="24"/>
        </w:rPr>
      </w:pPr>
      <w:r>
        <w:rPr>
          <w:rFonts w:ascii="Arial" w:hAnsi="Arial" w:cs="Arial"/>
          <w:i/>
          <w:iCs/>
          <w:sz w:val="24"/>
          <w:szCs w:val="24"/>
        </w:rPr>
        <w:t xml:space="preserve">Sworn </w:t>
      </w:r>
      <w:r w:rsidR="000F3C42">
        <w:rPr>
          <w:rFonts w:ascii="Arial" w:hAnsi="Arial" w:cs="Arial"/>
          <w:i/>
          <w:iCs/>
          <w:sz w:val="24"/>
          <w:szCs w:val="24"/>
        </w:rPr>
        <w:t>s</w:t>
      </w:r>
      <w:r>
        <w:rPr>
          <w:rFonts w:ascii="Arial" w:hAnsi="Arial" w:cs="Arial"/>
          <w:i/>
          <w:iCs/>
          <w:sz w:val="24"/>
          <w:szCs w:val="24"/>
        </w:rPr>
        <w:t>tatement</w:t>
      </w:r>
      <w:r w:rsidR="007B3575">
        <w:rPr>
          <w:rFonts w:ascii="Arial" w:hAnsi="Arial" w:cs="Arial"/>
          <w:i/>
          <w:iCs/>
          <w:sz w:val="24"/>
          <w:szCs w:val="24"/>
        </w:rPr>
        <w:t>s 2025-2026</w:t>
      </w:r>
    </w:p>
    <w:p w14:paraId="45EA767F" w14:textId="51A78752" w:rsidR="006E2D30" w:rsidRDefault="00B77040" w:rsidP="003E5C6C">
      <w:pPr>
        <w:pStyle w:val="Style1"/>
        <w:rPr>
          <w:rFonts w:ascii="Arial" w:hAnsi="Arial" w:cs="Arial"/>
          <w:sz w:val="24"/>
          <w:szCs w:val="24"/>
        </w:rPr>
      </w:pPr>
      <w:r>
        <w:rPr>
          <w:rFonts w:ascii="Arial" w:hAnsi="Arial" w:cs="Arial"/>
          <w:sz w:val="24"/>
          <w:szCs w:val="24"/>
        </w:rPr>
        <w:t xml:space="preserve">The Appellants </w:t>
      </w:r>
      <w:r w:rsidR="00075193">
        <w:rPr>
          <w:rFonts w:ascii="Arial" w:hAnsi="Arial" w:cs="Arial"/>
          <w:sz w:val="24"/>
          <w:szCs w:val="24"/>
        </w:rPr>
        <w:t xml:space="preserve">have provided </w:t>
      </w:r>
      <w:r w:rsidR="003B3881">
        <w:rPr>
          <w:rFonts w:ascii="Arial" w:hAnsi="Arial" w:cs="Arial"/>
          <w:sz w:val="24"/>
          <w:szCs w:val="24"/>
        </w:rPr>
        <w:t>two</w:t>
      </w:r>
      <w:r w:rsidR="00075193">
        <w:rPr>
          <w:rFonts w:ascii="Arial" w:hAnsi="Arial" w:cs="Arial"/>
          <w:sz w:val="24"/>
          <w:szCs w:val="24"/>
        </w:rPr>
        <w:t xml:space="preserve"> statement</w:t>
      </w:r>
      <w:r w:rsidR="003B3881">
        <w:rPr>
          <w:rFonts w:ascii="Arial" w:hAnsi="Arial" w:cs="Arial"/>
          <w:sz w:val="24"/>
          <w:szCs w:val="24"/>
        </w:rPr>
        <w:t>s</w:t>
      </w:r>
      <w:r w:rsidR="00075193">
        <w:rPr>
          <w:rFonts w:ascii="Arial" w:hAnsi="Arial" w:cs="Arial"/>
          <w:sz w:val="24"/>
          <w:szCs w:val="24"/>
        </w:rPr>
        <w:t xml:space="preserve"> from </w:t>
      </w:r>
      <w:r w:rsidR="000173D9">
        <w:rPr>
          <w:rFonts w:ascii="Arial" w:hAnsi="Arial" w:cs="Arial"/>
          <w:sz w:val="24"/>
          <w:szCs w:val="24"/>
        </w:rPr>
        <w:t>the former owner of Lower Herdswick Farm</w:t>
      </w:r>
      <w:r w:rsidR="00836954">
        <w:rPr>
          <w:rFonts w:ascii="Arial" w:hAnsi="Arial" w:cs="Arial"/>
          <w:sz w:val="24"/>
          <w:szCs w:val="24"/>
        </w:rPr>
        <w:t>, dated March 2025 and January 2026</w:t>
      </w:r>
      <w:r w:rsidR="000173D9">
        <w:rPr>
          <w:rFonts w:ascii="Arial" w:hAnsi="Arial" w:cs="Arial"/>
          <w:sz w:val="24"/>
          <w:szCs w:val="24"/>
        </w:rPr>
        <w:t xml:space="preserve">. </w:t>
      </w:r>
      <w:r w:rsidR="004021D4">
        <w:rPr>
          <w:rFonts w:ascii="Arial" w:hAnsi="Arial" w:cs="Arial"/>
          <w:sz w:val="24"/>
          <w:szCs w:val="24"/>
        </w:rPr>
        <w:t>They state that they have lived in Ogbourne St George since the early 1950s</w:t>
      </w:r>
      <w:r w:rsidR="00EC5865">
        <w:rPr>
          <w:rFonts w:ascii="Arial" w:hAnsi="Arial" w:cs="Arial"/>
          <w:sz w:val="24"/>
          <w:szCs w:val="24"/>
        </w:rPr>
        <w:t xml:space="preserve">. A regular horse rider, they </w:t>
      </w:r>
      <w:r w:rsidR="00D87751">
        <w:rPr>
          <w:rFonts w:ascii="Arial" w:hAnsi="Arial" w:cs="Arial"/>
          <w:sz w:val="24"/>
          <w:szCs w:val="24"/>
        </w:rPr>
        <w:t>assert</w:t>
      </w:r>
      <w:r w:rsidR="00EC5865">
        <w:rPr>
          <w:rFonts w:ascii="Arial" w:hAnsi="Arial" w:cs="Arial"/>
          <w:sz w:val="24"/>
          <w:szCs w:val="24"/>
        </w:rPr>
        <w:t xml:space="preserve"> that</w:t>
      </w:r>
      <w:r w:rsidR="00214564">
        <w:rPr>
          <w:rFonts w:ascii="Arial" w:hAnsi="Arial" w:cs="Arial"/>
          <w:sz w:val="24"/>
          <w:szCs w:val="24"/>
        </w:rPr>
        <w:t xml:space="preserve"> Gypsy Lane moved north into Chiseldon Parish at point C, and emphasise that </w:t>
      </w:r>
      <w:r w:rsidR="00E94E31">
        <w:rPr>
          <w:rFonts w:ascii="Arial" w:hAnsi="Arial" w:cs="Arial"/>
          <w:sz w:val="24"/>
          <w:szCs w:val="24"/>
        </w:rPr>
        <w:t xml:space="preserve">there was </w:t>
      </w:r>
      <w:r w:rsidR="00B51B40">
        <w:rPr>
          <w:rFonts w:ascii="Arial" w:hAnsi="Arial" w:cs="Arial"/>
          <w:sz w:val="24"/>
          <w:szCs w:val="24"/>
        </w:rPr>
        <w:t>“</w:t>
      </w:r>
      <w:r w:rsidR="00E94E31">
        <w:rPr>
          <w:rFonts w:ascii="Arial" w:hAnsi="Arial" w:cs="Arial"/>
          <w:sz w:val="24"/>
          <w:szCs w:val="24"/>
        </w:rPr>
        <w:t xml:space="preserve">never a track along the south side of the parish boundary line”. </w:t>
      </w:r>
      <w:r w:rsidR="007A7126">
        <w:rPr>
          <w:rFonts w:ascii="Arial" w:hAnsi="Arial" w:cs="Arial"/>
          <w:sz w:val="24"/>
          <w:szCs w:val="24"/>
        </w:rPr>
        <w:t xml:space="preserve">They refer to the steep bank at point D, asserting that </w:t>
      </w:r>
      <w:r w:rsidR="00364966">
        <w:rPr>
          <w:rFonts w:ascii="Arial" w:hAnsi="Arial" w:cs="Arial"/>
          <w:sz w:val="24"/>
          <w:szCs w:val="24"/>
        </w:rPr>
        <w:t>“ever since approximately 1950 it was always physically impossible to get from the top of the steep bank</w:t>
      </w:r>
      <w:r w:rsidR="006E2D30">
        <w:rPr>
          <w:rFonts w:ascii="Arial" w:hAnsi="Arial" w:cs="Arial"/>
          <w:sz w:val="24"/>
          <w:szCs w:val="24"/>
        </w:rPr>
        <w:t xml:space="preserve"> […] westwards down onto the Wroughton road”. </w:t>
      </w:r>
      <w:r w:rsidR="00722D66">
        <w:rPr>
          <w:rFonts w:ascii="Arial" w:hAnsi="Arial" w:cs="Arial"/>
          <w:sz w:val="24"/>
          <w:szCs w:val="24"/>
        </w:rPr>
        <w:t>They add that “I have never seen a member of the public walking, riding, or driving between points C</w:t>
      </w:r>
      <w:r w:rsidR="007A7126">
        <w:rPr>
          <w:rFonts w:ascii="Arial" w:hAnsi="Arial" w:cs="Arial"/>
          <w:sz w:val="24"/>
          <w:szCs w:val="24"/>
        </w:rPr>
        <w:t xml:space="preserve"> and D”.</w:t>
      </w:r>
    </w:p>
    <w:p w14:paraId="733C93D3" w14:textId="2F047E2D" w:rsidR="00173D49" w:rsidRPr="003E5C6C" w:rsidRDefault="004C390E" w:rsidP="003E5C6C">
      <w:pPr>
        <w:pStyle w:val="Style1"/>
        <w:rPr>
          <w:rFonts w:ascii="Arial" w:hAnsi="Arial" w:cs="Arial"/>
          <w:sz w:val="24"/>
          <w:szCs w:val="24"/>
        </w:rPr>
      </w:pPr>
      <w:r>
        <w:rPr>
          <w:rFonts w:ascii="Arial" w:hAnsi="Arial" w:cs="Arial"/>
          <w:sz w:val="24"/>
          <w:szCs w:val="24"/>
        </w:rPr>
        <w:t xml:space="preserve">These statements </w:t>
      </w:r>
      <w:r w:rsidR="001E3C89">
        <w:rPr>
          <w:rFonts w:ascii="Arial" w:hAnsi="Arial" w:cs="Arial"/>
          <w:sz w:val="24"/>
          <w:szCs w:val="24"/>
        </w:rPr>
        <w:t xml:space="preserve">clearly </w:t>
      </w:r>
      <w:r>
        <w:rPr>
          <w:rFonts w:ascii="Arial" w:hAnsi="Arial" w:cs="Arial"/>
          <w:sz w:val="24"/>
          <w:szCs w:val="24"/>
        </w:rPr>
        <w:t xml:space="preserve">conflict </w:t>
      </w:r>
      <w:r w:rsidR="00D06CCC">
        <w:rPr>
          <w:rFonts w:ascii="Arial" w:hAnsi="Arial" w:cs="Arial"/>
          <w:sz w:val="24"/>
          <w:szCs w:val="24"/>
        </w:rPr>
        <w:t xml:space="preserve">with the evidence of the DMS preparation records discussed above. </w:t>
      </w:r>
      <w:r w:rsidR="00464B04">
        <w:rPr>
          <w:rFonts w:ascii="Arial" w:hAnsi="Arial" w:cs="Arial"/>
          <w:sz w:val="24"/>
          <w:szCs w:val="24"/>
        </w:rPr>
        <w:t xml:space="preserve">While I do not dispute these recollections, </w:t>
      </w:r>
      <w:r w:rsidR="002F47D2">
        <w:rPr>
          <w:rFonts w:ascii="Arial" w:hAnsi="Arial" w:cs="Arial"/>
          <w:sz w:val="24"/>
          <w:szCs w:val="24"/>
        </w:rPr>
        <w:t xml:space="preserve">I note that the </w:t>
      </w:r>
      <w:r w:rsidR="00D516E3">
        <w:rPr>
          <w:rFonts w:ascii="Arial" w:hAnsi="Arial" w:cs="Arial"/>
          <w:sz w:val="24"/>
          <w:szCs w:val="24"/>
        </w:rPr>
        <w:t xml:space="preserve">witness in question was </w:t>
      </w:r>
      <w:r w:rsidR="00BD442F">
        <w:rPr>
          <w:rFonts w:ascii="Arial" w:hAnsi="Arial" w:cs="Arial"/>
          <w:sz w:val="24"/>
          <w:szCs w:val="24"/>
        </w:rPr>
        <w:t>a child at the time of the DMS survey</w:t>
      </w:r>
      <w:r w:rsidR="003B0C78">
        <w:rPr>
          <w:rFonts w:ascii="Arial" w:hAnsi="Arial" w:cs="Arial"/>
          <w:sz w:val="24"/>
          <w:szCs w:val="24"/>
        </w:rPr>
        <w:t>,</w:t>
      </w:r>
      <w:r w:rsidR="00464B04">
        <w:rPr>
          <w:rFonts w:ascii="Arial" w:hAnsi="Arial" w:cs="Arial"/>
          <w:sz w:val="24"/>
          <w:szCs w:val="24"/>
        </w:rPr>
        <w:t xml:space="preserve"> </w:t>
      </w:r>
      <w:r w:rsidR="00BD442F">
        <w:rPr>
          <w:rFonts w:ascii="Arial" w:hAnsi="Arial" w:cs="Arial"/>
          <w:sz w:val="24"/>
          <w:szCs w:val="24"/>
        </w:rPr>
        <w:t xml:space="preserve">and it </w:t>
      </w:r>
      <w:r w:rsidR="003B0C78">
        <w:rPr>
          <w:rFonts w:ascii="Arial" w:hAnsi="Arial" w:cs="Arial"/>
          <w:sz w:val="24"/>
          <w:szCs w:val="24"/>
        </w:rPr>
        <w:t xml:space="preserve">seems </w:t>
      </w:r>
      <w:r w:rsidR="008120C8">
        <w:rPr>
          <w:rFonts w:ascii="Arial" w:hAnsi="Arial" w:cs="Arial"/>
          <w:sz w:val="24"/>
          <w:szCs w:val="24"/>
        </w:rPr>
        <w:t>more likely than not that their recollections postdate this process.</w:t>
      </w:r>
      <w:r w:rsidR="003B0C78">
        <w:rPr>
          <w:rFonts w:ascii="Arial" w:hAnsi="Arial" w:cs="Arial"/>
          <w:sz w:val="24"/>
          <w:szCs w:val="24"/>
        </w:rPr>
        <w:t xml:space="preserve"> The statements therefore suggest that the western </w:t>
      </w:r>
      <w:r w:rsidR="00D329CA">
        <w:rPr>
          <w:rFonts w:ascii="Arial" w:hAnsi="Arial" w:cs="Arial"/>
          <w:sz w:val="24"/>
          <w:szCs w:val="24"/>
        </w:rPr>
        <w:t xml:space="preserve">end of the Appeal Route became unavailable to use shortly after it was recorded in the DMS. </w:t>
      </w:r>
      <w:r w:rsidR="008120C8">
        <w:rPr>
          <w:rFonts w:ascii="Arial" w:hAnsi="Arial" w:cs="Arial"/>
          <w:sz w:val="24"/>
          <w:szCs w:val="24"/>
        </w:rPr>
        <w:t xml:space="preserve"> </w:t>
      </w:r>
    </w:p>
    <w:p w14:paraId="7642CE38" w14:textId="19B3B9BE" w:rsidR="00492FCB" w:rsidRPr="00843EAD" w:rsidRDefault="00843EAD" w:rsidP="00843EAD">
      <w:pPr>
        <w:pStyle w:val="Style1"/>
        <w:numPr>
          <w:ilvl w:val="0"/>
          <w:numId w:val="0"/>
        </w:numPr>
        <w:rPr>
          <w:rFonts w:ascii="Arial" w:hAnsi="Arial" w:cs="Arial"/>
          <w:i/>
          <w:iCs/>
          <w:sz w:val="24"/>
          <w:szCs w:val="24"/>
        </w:rPr>
      </w:pPr>
      <w:r>
        <w:rPr>
          <w:rFonts w:ascii="Arial" w:hAnsi="Arial" w:cs="Arial"/>
          <w:i/>
          <w:iCs/>
          <w:sz w:val="24"/>
          <w:szCs w:val="24"/>
        </w:rPr>
        <w:t>Conclusions on documentary evidence</w:t>
      </w:r>
    </w:p>
    <w:p w14:paraId="07E44735" w14:textId="369009AA" w:rsidR="00600AF3" w:rsidRPr="00600AF3" w:rsidRDefault="00882C1D" w:rsidP="0063606E">
      <w:pPr>
        <w:pStyle w:val="Style1"/>
        <w:rPr>
          <w:rFonts w:ascii="Arial" w:hAnsi="Arial" w:cs="Arial"/>
          <w:sz w:val="24"/>
          <w:szCs w:val="24"/>
        </w:rPr>
      </w:pPr>
      <w:r>
        <w:rPr>
          <w:rFonts w:ascii="Arial" w:hAnsi="Arial" w:cs="Arial"/>
          <w:color w:val="auto"/>
          <w:sz w:val="24"/>
          <w:szCs w:val="24"/>
        </w:rPr>
        <w:t>I am satisfied that the App</w:t>
      </w:r>
      <w:r w:rsidR="008A7600">
        <w:rPr>
          <w:rFonts w:ascii="Arial" w:hAnsi="Arial" w:cs="Arial"/>
          <w:color w:val="auto"/>
          <w:sz w:val="24"/>
          <w:szCs w:val="24"/>
        </w:rPr>
        <w:t>ellants</w:t>
      </w:r>
      <w:r>
        <w:rPr>
          <w:rFonts w:ascii="Arial" w:hAnsi="Arial" w:cs="Arial"/>
          <w:color w:val="auto"/>
          <w:sz w:val="24"/>
          <w:szCs w:val="24"/>
        </w:rPr>
        <w:t xml:space="preserve"> ha</w:t>
      </w:r>
      <w:r w:rsidR="008A7600">
        <w:rPr>
          <w:rFonts w:ascii="Arial" w:hAnsi="Arial" w:cs="Arial"/>
          <w:color w:val="auto"/>
          <w:sz w:val="24"/>
          <w:szCs w:val="24"/>
        </w:rPr>
        <w:t>ve</w:t>
      </w:r>
      <w:r>
        <w:rPr>
          <w:rFonts w:ascii="Arial" w:hAnsi="Arial" w:cs="Arial"/>
          <w:color w:val="auto"/>
          <w:sz w:val="24"/>
          <w:szCs w:val="24"/>
        </w:rPr>
        <w:t xml:space="preserve"> provided some</w:t>
      </w:r>
      <w:r w:rsidR="003B18D8">
        <w:rPr>
          <w:rFonts w:ascii="Arial" w:hAnsi="Arial" w:cs="Arial"/>
          <w:color w:val="auto"/>
          <w:sz w:val="24"/>
          <w:szCs w:val="24"/>
        </w:rPr>
        <w:t xml:space="preserve"> </w:t>
      </w:r>
      <w:r>
        <w:rPr>
          <w:rFonts w:ascii="Arial" w:hAnsi="Arial" w:cs="Arial"/>
          <w:color w:val="auto"/>
          <w:sz w:val="24"/>
          <w:szCs w:val="24"/>
        </w:rPr>
        <w:t>new evidence that would not have been available during the DMS surveying and drafting process.</w:t>
      </w:r>
      <w:r w:rsidR="00815BBB">
        <w:rPr>
          <w:rFonts w:ascii="Arial" w:hAnsi="Arial" w:cs="Arial"/>
          <w:color w:val="auto"/>
          <w:sz w:val="24"/>
          <w:szCs w:val="24"/>
        </w:rPr>
        <w:t xml:space="preserve"> I am also satisfied that </w:t>
      </w:r>
      <w:r w:rsidR="00764873">
        <w:rPr>
          <w:rFonts w:ascii="Arial" w:hAnsi="Arial" w:cs="Arial"/>
          <w:color w:val="auto"/>
          <w:sz w:val="24"/>
          <w:szCs w:val="24"/>
        </w:rPr>
        <w:t xml:space="preserve">the </w:t>
      </w:r>
      <w:r w:rsidR="00815BBB">
        <w:rPr>
          <w:rFonts w:ascii="Arial" w:hAnsi="Arial" w:cs="Arial"/>
          <w:color w:val="auto"/>
          <w:sz w:val="24"/>
          <w:szCs w:val="24"/>
        </w:rPr>
        <w:t>Appellants</w:t>
      </w:r>
      <w:r w:rsidR="00764873">
        <w:rPr>
          <w:rFonts w:ascii="Arial" w:hAnsi="Arial" w:cs="Arial"/>
          <w:color w:val="auto"/>
          <w:sz w:val="24"/>
          <w:szCs w:val="24"/>
        </w:rPr>
        <w:t>’</w:t>
      </w:r>
      <w:r w:rsidR="00815BBB">
        <w:rPr>
          <w:rFonts w:ascii="Arial" w:hAnsi="Arial" w:cs="Arial"/>
          <w:color w:val="auto"/>
          <w:sz w:val="24"/>
          <w:szCs w:val="24"/>
        </w:rPr>
        <w:t xml:space="preserve"> framing of this evidence is cogent, in as much as they have put forward reasonable arguments </w:t>
      </w:r>
      <w:r w:rsidR="00764873">
        <w:rPr>
          <w:rFonts w:ascii="Arial" w:hAnsi="Arial" w:cs="Arial"/>
          <w:color w:val="auto"/>
          <w:sz w:val="24"/>
          <w:szCs w:val="24"/>
        </w:rPr>
        <w:t xml:space="preserve">primarily </w:t>
      </w:r>
      <w:r w:rsidR="00815BBB">
        <w:rPr>
          <w:rFonts w:ascii="Arial" w:hAnsi="Arial" w:cs="Arial"/>
          <w:color w:val="auto"/>
          <w:sz w:val="24"/>
          <w:szCs w:val="24"/>
        </w:rPr>
        <w:t xml:space="preserve">concerning the physical </w:t>
      </w:r>
      <w:r w:rsidR="00815BBB">
        <w:rPr>
          <w:rFonts w:ascii="Arial" w:hAnsi="Arial" w:cs="Arial"/>
          <w:color w:val="auto"/>
          <w:sz w:val="24"/>
          <w:szCs w:val="24"/>
        </w:rPr>
        <w:lastRenderedPageBreak/>
        <w:t>characteristics of the location</w:t>
      </w:r>
      <w:r w:rsidR="00B7729C">
        <w:rPr>
          <w:rFonts w:ascii="Arial" w:hAnsi="Arial" w:cs="Arial"/>
          <w:color w:val="auto"/>
          <w:sz w:val="24"/>
          <w:szCs w:val="24"/>
        </w:rPr>
        <w:t xml:space="preserve">. </w:t>
      </w:r>
      <w:r w:rsidR="00035581">
        <w:rPr>
          <w:rFonts w:ascii="Arial" w:hAnsi="Arial" w:cs="Arial"/>
          <w:color w:val="auto"/>
          <w:sz w:val="24"/>
          <w:szCs w:val="24"/>
        </w:rPr>
        <w:t xml:space="preserve">I am not satisfied, however, that the evidence provided is of sufficient substance to show that the Order Route should be deleted. </w:t>
      </w:r>
      <w:r w:rsidR="000C026B">
        <w:rPr>
          <w:rFonts w:ascii="Arial" w:hAnsi="Arial" w:cs="Arial"/>
          <w:color w:val="auto"/>
          <w:sz w:val="24"/>
          <w:szCs w:val="24"/>
        </w:rPr>
        <w:t xml:space="preserve">While I accept that there is a degree of ambiguity in the historical mapping of the Lozenge, </w:t>
      </w:r>
      <w:r w:rsidR="00520654">
        <w:rPr>
          <w:rFonts w:ascii="Arial" w:hAnsi="Arial" w:cs="Arial"/>
          <w:color w:val="auto"/>
          <w:sz w:val="24"/>
          <w:szCs w:val="24"/>
        </w:rPr>
        <w:t xml:space="preserve">I note that both the 1905 Survey and the DMS preparation process </w:t>
      </w:r>
      <w:r w:rsidR="001905B1">
        <w:rPr>
          <w:rFonts w:ascii="Arial" w:hAnsi="Arial" w:cs="Arial"/>
          <w:color w:val="auto"/>
          <w:sz w:val="24"/>
          <w:szCs w:val="24"/>
        </w:rPr>
        <w:t>identified the Appeal Route as a public highway</w:t>
      </w:r>
      <w:r w:rsidR="00E829AE">
        <w:rPr>
          <w:rFonts w:ascii="Arial" w:hAnsi="Arial" w:cs="Arial"/>
          <w:color w:val="auto"/>
          <w:sz w:val="24"/>
          <w:szCs w:val="24"/>
        </w:rPr>
        <w:t>.</w:t>
      </w:r>
      <w:r w:rsidR="00B10BA5">
        <w:rPr>
          <w:rFonts w:ascii="Arial" w:hAnsi="Arial" w:cs="Arial"/>
          <w:color w:val="auto"/>
          <w:sz w:val="24"/>
          <w:szCs w:val="24"/>
        </w:rPr>
        <w:t xml:space="preserve"> I also note the consistency shown between the OS </w:t>
      </w:r>
      <w:r w:rsidR="00201FE8">
        <w:rPr>
          <w:rFonts w:ascii="Arial" w:hAnsi="Arial" w:cs="Arial"/>
          <w:color w:val="auto"/>
          <w:sz w:val="24"/>
          <w:szCs w:val="24"/>
        </w:rPr>
        <w:t>Boundary</w:t>
      </w:r>
      <w:r w:rsidR="00B10BA5">
        <w:rPr>
          <w:rFonts w:ascii="Arial" w:hAnsi="Arial" w:cs="Arial"/>
          <w:color w:val="auto"/>
          <w:sz w:val="24"/>
          <w:szCs w:val="24"/>
        </w:rPr>
        <w:t xml:space="preserve"> Remarks Book and the modern highway records, and </w:t>
      </w:r>
      <w:r w:rsidR="004B3798">
        <w:rPr>
          <w:rFonts w:ascii="Arial" w:hAnsi="Arial" w:cs="Arial"/>
          <w:color w:val="auto"/>
          <w:sz w:val="24"/>
          <w:szCs w:val="24"/>
        </w:rPr>
        <w:t>my view is it i</w:t>
      </w:r>
      <w:r w:rsidR="00DE0A06">
        <w:rPr>
          <w:rFonts w:ascii="Arial" w:hAnsi="Arial" w:cs="Arial"/>
          <w:color w:val="auto"/>
          <w:sz w:val="24"/>
          <w:szCs w:val="24"/>
        </w:rPr>
        <w:t>s</w:t>
      </w:r>
      <w:r w:rsidR="004B3798">
        <w:rPr>
          <w:rFonts w:ascii="Arial" w:hAnsi="Arial" w:cs="Arial"/>
          <w:color w:val="auto"/>
          <w:sz w:val="24"/>
          <w:szCs w:val="24"/>
        </w:rPr>
        <w:t xml:space="preserve"> reasonable</w:t>
      </w:r>
      <w:r w:rsidR="00DE0A06">
        <w:rPr>
          <w:rFonts w:ascii="Arial" w:hAnsi="Arial" w:cs="Arial"/>
          <w:color w:val="auto"/>
          <w:sz w:val="24"/>
          <w:szCs w:val="24"/>
        </w:rPr>
        <w:t xml:space="preserve"> to</w:t>
      </w:r>
      <w:r w:rsidR="004B3798">
        <w:rPr>
          <w:rFonts w:ascii="Arial" w:hAnsi="Arial" w:cs="Arial"/>
          <w:color w:val="auto"/>
          <w:sz w:val="24"/>
          <w:szCs w:val="24"/>
        </w:rPr>
        <w:t xml:space="preserve"> deduc</w:t>
      </w:r>
      <w:r w:rsidR="00DE0A06">
        <w:rPr>
          <w:rFonts w:ascii="Arial" w:hAnsi="Arial" w:cs="Arial"/>
          <w:color w:val="auto"/>
          <w:sz w:val="24"/>
          <w:szCs w:val="24"/>
        </w:rPr>
        <w:t>e</w:t>
      </w:r>
      <w:r w:rsidR="004B3798">
        <w:rPr>
          <w:rFonts w:ascii="Arial" w:hAnsi="Arial" w:cs="Arial"/>
          <w:color w:val="auto"/>
          <w:sz w:val="24"/>
          <w:szCs w:val="24"/>
        </w:rPr>
        <w:t xml:space="preserve"> </w:t>
      </w:r>
      <w:r w:rsidR="00B10BA5">
        <w:rPr>
          <w:rFonts w:ascii="Arial" w:hAnsi="Arial" w:cs="Arial"/>
          <w:color w:val="auto"/>
          <w:sz w:val="24"/>
          <w:szCs w:val="24"/>
        </w:rPr>
        <w:t xml:space="preserve">that </w:t>
      </w:r>
      <w:r w:rsidR="007F2BF7">
        <w:rPr>
          <w:rFonts w:ascii="Arial" w:hAnsi="Arial" w:cs="Arial"/>
          <w:color w:val="auto"/>
          <w:sz w:val="24"/>
          <w:szCs w:val="24"/>
        </w:rPr>
        <w:t>OSTG1 meets U/C3088</w:t>
      </w:r>
      <w:r w:rsidR="004B3798">
        <w:rPr>
          <w:rFonts w:ascii="Arial" w:hAnsi="Arial" w:cs="Arial"/>
          <w:color w:val="auto"/>
          <w:sz w:val="24"/>
          <w:szCs w:val="24"/>
        </w:rPr>
        <w:t xml:space="preserve"> at point D.</w:t>
      </w:r>
      <w:r w:rsidR="00E829AE">
        <w:rPr>
          <w:rFonts w:ascii="Arial" w:hAnsi="Arial" w:cs="Arial"/>
          <w:color w:val="auto"/>
          <w:sz w:val="24"/>
          <w:szCs w:val="24"/>
        </w:rPr>
        <w:t xml:space="preserve"> Although the</w:t>
      </w:r>
      <w:r w:rsidR="00B1247C">
        <w:rPr>
          <w:rFonts w:ascii="Arial" w:hAnsi="Arial" w:cs="Arial"/>
          <w:color w:val="auto"/>
          <w:sz w:val="24"/>
          <w:szCs w:val="24"/>
        </w:rPr>
        <w:t>re is evidence to suggest the</w:t>
      </w:r>
      <w:r w:rsidR="00E829AE">
        <w:rPr>
          <w:rFonts w:ascii="Arial" w:hAnsi="Arial" w:cs="Arial"/>
          <w:color w:val="auto"/>
          <w:sz w:val="24"/>
          <w:szCs w:val="24"/>
        </w:rPr>
        <w:t xml:space="preserve"> Appeal </w:t>
      </w:r>
      <w:r w:rsidR="00EA41B9">
        <w:rPr>
          <w:rFonts w:ascii="Arial" w:hAnsi="Arial" w:cs="Arial"/>
          <w:color w:val="auto"/>
          <w:sz w:val="24"/>
          <w:szCs w:val="24"/>
        </w:rPr>
        <w:t xml:space="preserve">Route </w:t>
      </w:r>
      <w:r w:rsidR="00B1247C">
        <w:rPr>
          <w:rFonts w:ascii="Arial" w:hAnsi="Arial" w:cs="Arial"/>
          <w:color w:val="auto"/>
          <w:sz w:val="24"/>
          <w:szCs w:val="24"/>
        </w:rPr>
        <w:t xml:space="preserve">may not have existed on the ground for some years, and that a parallel route to the north of the </w:t>
      </w:r>
      <w:r w:rsidR="00F9348F">
        <w:rPr>
          <w:rFonts w:ascii="Arial" w:hAnsi="Arial" w:cs="Arial"/>
          <w:color w:val="auto"/>
          <w:sz w:val="24"/>
          <w:szCs w:val="24"/>
        </w:rPr>
        <w:t>P</w:t>
      </w:r>
      <w:r w:rsidR="00B1247C">
        <w:rPr>
          <w:rFonts w:ascii="Arial" w:hAnsi="Arial" w:cs="Arial"/>
          <w:color w:val="auto"/>
          <w:sz w:val="24"/>
          <w:szCs w:val="24"/>
        </w:rPr>
        <w:t xml:space="preserve">arish boundary </w:t>
      </w:r>
      <w:r w:rsidR="006B059E">
        <w:rPr>
          <w:rFonts w:ascii="Arial" w:hAnsi="Arial" w:cs="Arial"/>
          <w:color w:val="auto"/>
          <w:sz w:val="24"/>
          <w:szCs w:val="24"/>
        </w:rPr>
        <w:t>may have developed in its stead,</w:t>
      </w:r>
      <w:r w:rsidR="007F24DA">
        <w:rPr>
          <w:rFonts w:ascii="Arial" w:hAnsi="Arial" w:cs="Arial"/>
          <w:color w:val="auto"/>
          <w:sz w:val="24"/>
          <w:szCs w:val="24"/>
        </w:rPr>
        <w:t xml:space="preserve"> t</w:t>
      </w:r>
      <w:r w:rsidR="00E03B7F">
        <w:rPr>
          <w:rFonts w:ascii="Arial" w:hAnsi="Arial" w:cs="Arial"/>
          <w:color w:val="auto"/>
          <w:sz w:val="24"/>
          <w:szCs w:val="24"/>
        </w:rPr>
        <w:t xml:space="preserve">here is no evidence before </w:t>
      </w:r>
      <w:r w:rsidR="00B51B40">
        <w:rPr>
          <w:rFonts w:ascii="Arial" w:hAnsi="Arial" w:cs="Arial"/>
          <w:color w:val="auto"/>
          <w:sz w:val="24"/>
          <w:szCs w:val="24"/>
        </w:rPr>
        <w:t xml:space="preserve">me </w:t>
      </w:r>
      <w:r w:rsidR="001C2852">
        <w:rPr>
          <w:rFonts w:ascii="Arial" w:hAnsi="Arial" w:cs="Arial"/>
          <w:color w:val="auto"/>
          <w:sz w:val="24"/>
          <w:szCs w:val="24"/>
        </w:rPr>
        <w:t>indicating</w:t>
      </w:r>
      <w:r w:rsidR="00E03B7F">
        <w:rPr>
          <w:rFonts w:ascii="Arial" w:hAnsi="Arial" w:cs="Arial"/>
          <w:color w:val="auto"/>
          <w:sz w:val="24"/>
          <w:szCs w:val="24"/>
        </w:rPr>
        <w:t xml:space="preserve"> that public rights over the Appeal Route have been </w:t>
      </w:r>
      <w:r w:rsidR="009022E1">
        <w:rPr>
          <w:rFonts w:ascii="Arial" w:hAnsi="Arial" w:cs="Arial"/>
          <w:color w:val="auto"/>
          <w:sz w:val="24"/>
          <w:szCs w:val="24"/>
        </w:rPr>
        <w:t xml:space="preserve">statutorily extinguished or diverted. </w:t>
      </w:r>
    </w:p>
    <w:p w14:paraId="3CFDE099" w14:textId="1DE8A89C" w:rsidR="00843EAD" w:rsidRPr="00600AF3" w:rsidRDefault="00600AF3" w:rsidP="00600AF3">
      <w:pPr>
        <w:pStyle w:val="Style1"/>
        <w:rPr>
          <w:rFonts w:ascii="Arial" w:hAnsi="Arial" w:cs="Arial"/>
          <w:color w:val="auto"/>
          <w:sz w:val="24"/>
          <w:szCs w:val="24"/>
        </w:rPr>
      </w:pPr>
      <w:r w:rsidRPr="00600AF3">
        <w:rPr>
          <w:rFonts w:ascii="Arial" w:hAnsi="Arial" w:cs="Arial"/>
          <w:color w:val="auto"/>
          <w:sz w:val="24"/>
          <w:szCs w:val="24"/>
        </w:rPr>
        <w:t>Having regard to these and all other matters raised in the written representations</w:t>
      </w:r>
      <w:r w:rsidR="0038006A">
        <w:rPr>
          <w:rFonts w:ascii="Arial" w:hAnsi="Arial" w:cs="Arial"/>
          <w:color w:val="auto"/>
          <w:sz w:val="24"/>
          <w:szCs w:val="24"/>
        </w:rPr>
        <w:t>,</w:t>
      </w:r>
      <w:r w:rsidRPr="00600AF3">
        <w:rPr>
          <w:rFonts w:ascii="Arial" w:hAnsi="Arial" w:cs="Arial"/>
          <w:color w:val="auto"/>
          <w:sz w:val="24"/>
          <w:szCs w:val="24"/>
        </w:rPr>
        <w:t xml:space="preserve"> I have concluded that the </w:t>
      </w:r>
      <w:r w:rsidR="00B65C30">
        <w:rPr>
          <w:rFonts w:ascii="Arial" w:hAnsi="Arial" w:cs="Arial"/>
          <w:color w:val="auto"/>
          <w:sz w:val="24"/>
          <w:szCs w:val="24"/>
        </w:rPr>
        <w:t>appeal</w:t>
      </w:r>
      <w:r w:rsidRPr="00600AF3">
        <w:rPr>
          <w:rFonts w:ascii="Arial" w:hAnsi="Arial" w:cs="Arial"/>
          <w:color w:val="auto"/>
          <w:sz w:val="24"/>
          <w:szCs w:val="24"/>
        </w:rPr>
        <w:t xml:space="preserve"> should be </w:t>
      </w:r>
      <w:r w:rsidR="00B65C30">
        <w:rPr>
          <w:rFonts w:ascii="Arial" w:hAnsi="Arial" w:cs="Arial"/>
          <w:color w:val="auto"/>
          <w:sz w:val="24"/>
          <w:szCs w:val="24"/>
        </w:rPr>
        <w:t>dismissed</w:t>
      </w:r>
      <w:r w:rsidRPr="00600AF3">
        <w:rPr>
          <w:rFonts w:ascii="Arial" w:hAnsi="Arial" w:cs="Arial"/>
          <w:color w:val="auto"/>
          <w:sz w:val="24"/>
          <w:szCs w:val="24"/>
        </w:rPr>
        <w:t xml:space="preserve">.  </w:t>
      </w:r>
      <w:r w:rsidR="00E829AE" w:rsidRPr="00600AF3">
        <w:rPr>
          <w:rFonts w:ascii="Arial" w:hAnsi="Arial" w:cs="Arial"/>
          <w:color w:val="auto"/>
          <w:sz w:val="24"/>
          <w:szCs w:val="24"/>
        </w:rPr>
        <w:t xml:space="preserve"> </w:t>
      </w:r>
      <w:r w:rsidR="000C026B" w:rsidRPr="00600AF3">
        <w:rPr>
          <w:rFonts w:ascii="Arial" w:hAnsi="Arial" w:cs="Arial"/>
          <w:color w:val="auto"/>
          <w:sz w:val="24"/>
          <w:szCs w:val="24"/>
        </w:rPr>
        <w:t xml:space="preserve"> </w:t>
      </w:r>
      <w:r w:rsidR="00715694" w:rsidRPr="00600AF3">
        <w:rPr>
          <w:rFonts w:ascii="Arial" w:hAnsi="Arial" w:cs="Arial"/>
          <w:color w:val="auto"/>
          <w:sz w:val="24"/>
          <w:szCs w:val="24"/>
        </w:rPr>
        <w:t xml:space="preserve"> </w:t>
      </w:r>
    </w:p>
    <w:p w14:paraId="00175C6E" w14:textId="66B36008" w:rsidR="00990D75" w:rsidRPr="008D3783" w:rsidRDefault="00990D75" w:rsidP="00D42C1E">
      <w:pPr>
        <w:pStyle w:val="Style1"/>
        <w:numPr>
          <w:ilvl w:val="0"/>
          <w:numId w:val="0"/>
        </w:numPr>
        <w:rPr>
          <w:rFonts w:ascii="Arial" w:hAnsi="Arial" w:cs="Arial"/>
          <w:b/>
          <w:bCs/>
          <w:sz w:val="24"/>
          <w:szCs w:val="24"/>
        </w:rPr>
      </w:pPr>
      <w:r w:rsidRPr="008D3783">
        <w:rPr>
          <w:rFonts w:ascii="Arial" w:hAnsi="Arial" w:cs="Arial"/>
          <w:b/>
          <w:bCs/>
          <w:sz w:val="24"/>
          <w:szCs w:val="24"/>
        </w:rPr>
        <w:t>Other Matters</w:t>
      </w:r>
    </w:p>
    <w:p w14:paraId="122C7002" w14:textId="00DF71C4" w:rsidR="00876E4E" w:rsidRPr="001F633B" w:rsidRDefault="00D72E27" w:rsidP="001F633B">
      <w:pPr>
        <w:pStyle w:val="Style1"/>
        <w:ind w:left="431" w:hanging="431"/>
        <w:rPr>
          <w:rFonts w:ascii="Arial" w:hAnsi="Arial" w:cs="Arial"/>
          <w:i/>
          <w:sz w:val="24"/>
          <w:szCs w:val="24"/>
        </w:rPr>
      </w:pPr>
      <w:r>
        <w:rPr>
          <w:rFonts w:ascii="Arial" w:hAnsi="Arial" w:cs="Arial"/>
          <w:iCs/>
          <w:sz w:val="24"/>
          <w:szCs w:val="24"/>
        </w:rPr>
        <w:t>The Appellant</w:t>
      </w:r>
      <w:r w:rsidR="00AE24C0">
        <w:rPr>
          <w:rFonts w:ascii="Arial" w:hAnsi="Arial" w:cs="Arial"/>
          <w:iCs/>
          <w:sz w:val="24"/>
          <w:szCs w:val="24"/>
        </w:rPr>
        <w:t>s have made detailed representations concerning the reclassification of OSTG1 from CRB to BOAT in 198</w:t>
      </w:r>
      <w:r w:rsidR="00660582">
        <w:rPr>
          <w:rFonts w:ascii="Arial" w:hAnsi="Arial" w:cs="Arial"/>
          <w:iCs/>
          <w:sz w:val="24"/>
          <w:szCs w:val="24"/>
        </w:rPr>
        <w:t>9</w:t>
      </w:r>
      <w:r w:rsidR="00AE24C0">
        <w:rPr>
          <w:rFonts w:ascii="Arial" w:hAnsi="Arial" w:cs="Arial"/>
          <w:iCs/>
          <w:sz w:val="24"/>
          <w:szCs w:val="24"/>
        </w:rPr>
        <w:t xml:space="preserve">, </w:t>
      </w:r>
      <w:r w:rsidR="00230AF0">
        <w:rPr>
          <w:rFonts w:ascii="Arial" w:hAnsi="Arial" w:cs="Arial"/>
          <w:iCs/>
          <w:sz w:val="24"/>
          <w:szCs w:val="24"/>
        </w:rPr>
        <w:t>querying whether</w:t>
      </w:r>
      <w:r w:rsidR="00AE24C0">
        <w:rPr>
          <w:rFonts w:ascii="Arial" w:hAnsi="Arial" w:cs="Arial"/>
          <w:iCs/>
          <w:sz w:val="24"/>
          <w:szCs w:val="24"/>
        </w:rPr>
        <w:t xml:space="preserve"> the </w:t>
      </w:r>
      <w:r w:rsidR="00230AF0">
        <w:rPr>
          <w:rFonts w:ascii="Arial" w:hAnsi="Arial" w:cs="Arial"/>
          <w:iCs/>
          <w:sz w:val="24"/>
          <w:szCs w:val="24"/>
        </w:rPr>
        <w:t>process was carried out in a manner that was statutorily compliant.</w:t>
      </w:r>
      <w:r w:rsidR="00230AF0">
        <w:rPr>
          <w:rFonts w:ascii="Arial" w:hAnsi="Arial" w:cs="Arial"/>
          <w:sz w:val="24"/>
          <w:szCs w:val="24"/>
        </w:rPr>
        <w:t xml:space="preserve"> My view is that th</w:t>
      </w:r>
      <w:r w:rsidR="00660582">
        <w:rPr>
          <w:rFonts w:ascii="Arial" w:hAnsi="Arial" w:cs="Arial"/>
          <w:sz w:val="24"/>
          <w:szCs w:val="24"/>
        </w:rPr>
        <w:t>is</w:t>
      </w:r>
      <w:r w:rsidR="00230AF0">
        <w:rPr>
          <w:rFonts w:ascii="Arial" w:hAnsi="Arial" w:cs="Arial"/>
          <w:sz w:val="24"/>
          <w:szCs w:val="24"/>
        </w:rPr>
        <w:t xml:space="preserve"> reclassification process does not have a direct bearing </w:t>
      </w:r>
      <w:r w:rsidR="001331E9">
        <w:rPr>
          <w:rFonts w:ascii="Arial" w:hAnsi="Arial" w:cs="Arial"/>
          <w:sz w:val="24"/>
          <w:szCs w:val="24"/>
        </w:rPr>
        <w:t>on the existence</w:t>
      </w:r>
      <w:r w:rsidR="0005403E">
        <w:rPr>
          <w:rFonts w:ascii="Arial" w:hAnsi="Arial" w:cs="Arial"/>
          <w:sz w:val="24"/>
          <w:szCs w:val="24"/>
        </w:rPr>
        <w:t xml:space="preserve"> </w:t>
      </w:r>
      <w:r w:rsidR="002B1AF8">
        <w:rPr>
          <w:rFonts w:ascii="Arial" w:hAnsi="Arial" w:cs="Arial"/>
          <w:sz w:val="24"/>
          <w:szCs w:val="24"/>
        </w:rPr>
        <w:t>or the</w:t>
      </w:r>
      <w:r w:rsidR="0005403E">
        <w:rPr>
          <w:rFonts w:ascii="Arial" w:hAnsi="Arial" w:cs="Arial"/>
          <w:sz w:val="24"/>
          <w:szCs w:val="24"/>
        </w:rPr>
        <w:t xml:space="preserve"> alignment</w:t>
      </w:r>
      <w:r w:rsidR="001331E9">
        <w:rPr>
          <w:rFonts w:ascii="Arial" w:hAnsi="Arial" w:cs="Arial"/>
          <w:sz w:val="24"/>
          <w:szCs w:val="24"/>
        </w:rPr>
        <w:t xml:space="preserve"> of the Appeal Route</w:t>
      </w:r>
      <w:r w:rsidR="0005403E">
        <w:rPr>
          <w:rFonts w:ascii="Arial" w:hAnsi="Arial" w:cs="Arial"/>
          <w:sz w:val="24"/>
          <w:szCs w:val="24"/>
        </w:rPr>
        <w:t xml:space="preserve">. </w:t>
      </w:r>
      <w:r w:rsidR="00AD5B45">
        <w:rPr>
          <w:rFonts w:ascii="Arial" w:hAnsi="Arial" w:cs="Arial"/>
          <w:sz w:val="24"/>
          <w:szCs w:val="24"/>
        </w:rPr>
        <w:t xml:space="preserve">Though I have read these submissions in full, I do not refer to them above and they have not </w:t>
      </w:r>
      <w:r w:rsidR="002B1AF8">
        <w:rPr>
          <w:rFonts w:ascii="Arial" w:hAnsi="Arial" w:cs="Arial"/>
          <w:sz w:val="24"/>
          <w:szCs w:val="24"/>
        </w:rPr>
        <w:t>impacted my decision.</w:t>
      </w:r>
    </w:p>
    <w:p w14:paraId="1F6F9EB6" w14:textId="77777777" w:rsidR="006E60DB" w:rsidRPr="00162700" w:rsidRDefault="006E60DB" w:rsidP="006E60DB">
      <w:pPr>
        <w:pStyle w:val="Style1"/>
        <w:numPr>
          <w:ilvl w:val="0"/>
          <w:numId w:val="0"/>
        </w:numPr>
        <w:rPr>
          <w:rFonts w:ascii="Arial" w:hAnsi="Arial" w:cs="Arial"/>
          <w:b/>
          <w:sz w:val="24"/>
          <w:szCs w:val="24"/>
        </w:rPr>
      </w:pPr>
      <w:r w:rsidRPr="00162700">
        <w:rPr>
          <w:rFonts w:ascii="Arial" w:hAnsi="Arial" w:cs="Arial"/>
          <w:b/>
          <w:sz w:val="24"/>
          <w:szCs w:val="24"/>
        </w:rPr>
        <w:t xml:space="preserve">Formal Decision </w:t>
      </w:r>
    </w:p>
    <w:p w14:paraId="4D1F0BEA" w14:textId="616E1B8E" w:rsidR="00CD5202" w:rsidRDefault="00CD5202" w:rsidP="00357389">
      <w:pPr>
        <w:pStyle w:val="Style1"/>
        <w:rPr>
          <w:rFonts w:ascii="Arial" w:hAnsi="Arial" w:cs="Arial"/>
          <w:sz w:val="24"/>
          <w:szCs w:val="24"/>
        </w:rPr>
      </w:pPr>
      <w:r>
        <w:rPr>
          <w:rFonts w:ascii="Arial" w:hAnsi="Arial" w:cs="Arial"/>
          <w:sz w:val="24"/>
          <w:szCs w:val="24"/>
        </w:rPr>
        <w:t>The appeal is dismissed.</w:t>
      </w:r>
    </w:p>
    <w:p w14:paraId="7EBA1458" w14:textId="77777777" w:rsidR="00357389" w:rsidRPr="00357389" w:rsidRDefault="00357389" w:rsidP="00357389">
      <w:pPr>
        <w:pStyle w:val="Style1"/>
        <w:numPr>
          <w:ilvl w:val="0"/>
          <w:numId w:val="0"/>
        </w:numPr>
        <w:ind w:left="432"/>
        <w:rPr>
          <w:rFonts w:ascii="Arial" w:hAnsi="Arial" w:cs="Arial"/>
          <w:sz w:val="24"/>
          <w:szCs w:val="24"/>
        </w:rPr>
      </w:pPr>
    </w:p>
    <w:p w14:paraId="5F894028" w14:textId="1F2442B0" w:rsidR="00082685" w:rsidRPr="00162700" w:rsidRDefault="00C924D7" w:rsidP="00AE60C6">
      <w:pPr>
        <w:pStyle w:val="Style1"/>
        <w:numPr>
          <w:ilvl w:val="0"/>
          <w:numId w:val="0"/>
        </w:numPr>
        <w:ind w:left="432"/>
        <w:rPr>
          <w:rFonts w:ascii="Monotype Corsiva" w:hAnsi="Monotype Corsiva" w:cs="Arial"/>
          <w:sz w:val="40"/>
          <w:szCs w:val="40"/>
        </w:rPr>
      </w:pPr>
      <w:r>
        <w:rPr>
          <w:rFonts w:ascii="Monotype Corsiva" w:hAnsi="Monotype Corsiva" w:cs="Arial"/>
          <w:sz w:val="40"/>
          <w:szCs w:val="40"/>
        </w:rPr>
        <w:t>Harry Wood</w:t>
      </w:r>
    </w:p>
    <w:p w14:paraId="559A1309" w14:textId="5E33F58C" w:rsidR="001D2562" w:rsidRDefault="00AE60C6" w:rsidP="001D2562">
      <w:pPr>
        <w:pStyle w:val="Style1"/>
        <w:numPr>
          <w:ilvl w:val="0"/>
          <w:numId w:val="0"/>
        </w:numPr>
        <w:rPr>
          <w:rFonts w:ascii="Arial" w:hAnsi="Arial" w:cs="Arial"/>
          <w:b/>
          <w:sz w:val="24"/>
          <w:szCs w:val="24"/>
        </w:rPr>
      </w:pPr>
      <w:bookmarkStart w:id="2" w:name="bmkPageBreak"/>
      <w:bookmarkEnd w:id="2"/>
      <w:r w:rsidRPr="00FB1313">
        <w:rPr>
          <w:rFonts w:ascii="Arial" w:hAnsi="Arial" w:cs="Arial"/>
          <w:b/>
        </w:rPr>
        <w:t xml:space="preserve">      </w:t>
      </w:r>
      <w:r w:rsidR="00082685" w:rsidRPr="007D1EC8">
        <w:rPr>
          <w:rFonts w:ascii="Arial" w:hAnsi="Arial" w:cs="Arial"/>
          <w:b/>
          <w:sz w:val="24"/>
          <w:szCs w:val="24"/>
        </w:rPr>
        <w:t>Inspector</w:t>
      </w:r>
    </w:p>
    <w:p w14:paraId="7EE8FD80" w14:textId="77777777" w:rsidR="00876E4E" w:rsidRDefault="00876E4E" w:rsidP="001D2562">
      <w:pPr>
        <w:pStyle w:val="Style1"/>
        <w:numPr>
          <w:ilvl w:val="0"/>
          <w:numId w:val="0"/>
        </w:numPr>
        <w:rPr>
          <w:rFonts w:ascii="Arial" w:hAnsi="Arial" w:cs="Arial"/>
          <w:b/>
          <w:sz w:val="24"/>
          <w:szCs w:val="24"/>
        </w:rPr>
      </w:pPr>
    </w:p>
    <w:p w14:paraId="27BD4234" w14:textId="77777777" w:rsidR="00876E4E" w:rsidRDefault="00876E4E" w:rsidP="001D2562">
      <w:pPr>
        <w:pStyle w:val="Style1"/>
        <w:numPr>
          <w:ilvl w:val="0"/>
          <w:numId w:val="0"/>
        </w:numPr>
        <w:rPr>
          <w:rFonts w:ascii="Arial" w:hAnsi="Arial" w:cs="Arial"/>
          <w:b/>
          <w:sz w:val="24"/>
          <w:szCs w:val="24"/>
        </w:rPr>
      </w:pPr>
    </w:p>
    <w:p w14:paraId="2D72DC2F" w14:textId="77777777" w:rsidR="00876E4E" w:rsidRDefault="00876E4E" w:rsidP="001D2562">
      <w:pPr>
        <w:pStyle w:val="Style1"/>
        <w:numPr>
          <w:ilvl w:val="0"/>
          <w:numId w:val="0"/>
        </w:numPr>
        <w:rPr>
          <w:rFonts w:ascii="Arial" w:hAnsi="Arial" w:cs="Arial"/>
          <w:b/>
          <w:sz w:val="24"/>
          <w:szCs w:val="24"/>
        </w:rPr>
      </w:pPr>
    </w:p>
    <w:p w14:paraId="03BFDF7D" w14:textId="77777777" w:rsidR="00876E4E" w:rsidRDefault="00876E4E" w:rsidP="001D2562">
      <w:pPr>
        <w:pStyle w:val="Style1"/>
        <w:numPr>
          <w:ilvl w:val="0"/>
          <w:numId w:val="0"/>
        </w:numPr>
        <w:rPr>
          <w:rFonts w:ascii="Arial" w:hAnsi="Arial" w:cs="Arial"/>
          <w:b/>
          <w:sz w:val="24"/>
          <w:szCs w:val="24"/>
        </w:rPr>
      </w:pPr>
    </w:p>
    <w:p w14:paraId="180C1C19" w14:textId="77777777" w:rsidR="00876E4E" w:rsidRDefault="00876E4E" w:rsidP="001D2562">
      <w:pPr>
        <w:pStyle w:val="Style1"/>
        <w:numPr>
          <w:ilvl w:val="0"/>
          <w:numId w:val="0"/>
        </w:numPr>
        <w:rPr>
          <w:rFonts w:ascii="Arial" w:hAnsi="Arial" w:cs="Arial"/>
          <w:b/>
          <w:sz w:val="24"/>
          <w:szCs w:val="24"/>
        </w:rPr>
      </w:pPr>
    </w:p>
    <w:p w14:paraId="341EFBE4" w14:textId="77777777" w:rsidR="00983144" w:rsidRDefault="00983144" w:rsidP="00983144">
      <w:pPr>
        <w:pStyle w:val="Style1"/>
        <w:numPr>
          <w:ilvl w:val="0"/>
          <w:numId w:val="0"/>
        </w:numPr>
        <w:rPr>
          <w:rFonts w:ascii="Arial" w:hAnsi="Arial" w:cs="Arial"/>
          <w:b/>
          <w:sz w:val="24"/>
          <w:szCs w:val="24"/>
        </w:rPr>
      </w:pPr>
    </w:p>
    <w:p w14:paraId="06A8B678" w14:textId="77777777" w:rsidR="00983144" w:rsidRDefault="00983144" w:rsidP="00983144">
      <w:pPr>
        <w:pStyle w:val="Style1"/>
        <w:numPr>
          <w:ilvl w:val="0"/>
          <w:numId w:val="0"/>
        </w:numPr>
        <w:jc w:val="center"/>
        <w:rPr>
          <w:rFonts w:ascii="Arial" w:hAnsi="Arial" w:cs="Arial"/>
          <w:b/>
          <w:sz w:val="24"/>
          <w:szCs w:val="24"/>
        </w:rPr>
      </w:pPr>
    </w:p>
    <w:p w14:paraId="16547998" w14:textId="77777777" w:rsidR="00983144" w:rsidRDefault="00983144" w:rsidP="00983144">
      <w:pPr>
        <w:pStyle w:val="Style1"/>
        <w:numPr>
          <w:ilvl w:val="0"/>
          <w:numId w:val="0"/>
        </w:numPr>
        <w:jc w:val="center"/>
        <w:rPr>
          <w:rFonts w:ascii="Arial" w:hAnsi="Arial" w:cs="Arial"/>
          <w:b/>
          <w:sz w:val="24"/>
          <w:szCs w:val="24"/>
        </w:rPr>
      </w:pPr>
    </w:p>
    <w:p w14:paraId="0E87F49B" w14:textId="77777777" w:rsidR="00983144" w:rsidRDefault="00983144" w:rsidP="00A54232">
      <w:pPr>
        <w:pStyle w:val="Style1"/>
        <w:numPr>
          <w:ilvl w:val="0"/>
          <w:numId w:val="0"/>
        </w:numPr>
        <w:rPr>
          <w:rFonts w:ascii="Arial" w:hAnsi="Arial" w:cs="Arial"/>
          <w:b/>
        </w:rPr>
        <w:sectPr w:rsidR="00983144" w:rsidSect="00023742">
          <w:headerReference w:type="default" r:id="rId13"/>
          <w:footerReference w:type="even" r:id="rId14"/>
          <w:footerReference w:type="default" r:id="rId15"/>
          <w:footerReference w:type="first" r:id="rId16"/>
          <w:pgSz w:w="11906" w:h="16838" w:code="9"/>
          <w:pgMar w:top="1276" w:right="1525" w:bottom="680" w:left="1077" w:header="562" w:footer="814" w:gutter="0"/>
          <w:cols w:space="720"/>
          <w:titlePg/>
        </w:sectPr>
      </w:pPr>
    </w:p>
    <w:p w14:paraId="541528AD" w14:textId="77777777" w:rsidR="00983144" w:rsidRDefault="00983144" w:rsidP="00983144">
      <w:pPr>
        <w:pStyle w:val="Style1"/>
        <w:numPr>
          <w:ilvl w:val="0"/>
          <w:numId w:val="0"/>
        </w:numPr>
        <w:ind w:left="-567"/>
        <w:jc w:val="center"/>
        <w:rPr>
          <w:rFonts w:ascii="Arial" w:hAnsi="Arial" w:cs="Arial"/>
          <w:b/>
        </w:rPr>
      </w:pPr>
      <w:r w:rsidRPr="00983144">
        <w:rPr>
          <w:rFonts w:ascii="Arial" w:hAnsi="Arial" w:cs="Arial"/>
          <w:b/>
          <w:noProof/>
        </w:rPr>
        <w:lastRenderedPageBreak/>
        <w:drawing>
          <wp:inline distT="0" distB="0" distL="0" distR="0" wp14:anchorId="37A60925" wp14:editId="09F9C6A6">
            <wp:extent cx="9611592" cy="5796501"/>
            <wp:effectExtent l="0" t="0" r="8890" b="0"/>
            <wp:docPr id="648399363" name="Picture 1" descr="MAP 1 SOUTHERN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99363" name="Picture 1" descr="MAP 1 SOUTHERN ROUTE"/>
                    <pic:cNvPicPr/>
                  </pic:nvPicPr>
                  <pic:blipFill>
                    <a:blip r:embed="rId17"/>
                    <a:stretch>
                      <a:fillRect/>
                    </a:stretch>
                  </pic:blipFill>
                  <pic:spPr>
                    <a:xfrm>
                      <a:off x="0" y="0"/>
                      <a:ext cx="9632665" cy="5809209"/>
                    </a:xfrm>
                    <a:prstGeom prst="rect">
                      <a:avLst/>
                    </a:prstGeom>
                  </pic:spPr>
                </pic:pic>
              </a:graphicData>
            </a:graphic>
          </wp:inline>
        </w:drawing>
      </w:r>
    </w:p>
    <w:p w14:paraId="14645084" w14:textId="257E8C13" w:rsidR="00573922" w:rsidRPr="00EA65F9" w:rsidRDefault="00573922" w:rsidP="00983144">
      <w:pPr>
        <w:pStyle w:val="Style1"/>
        <w:numPr>
          <w:ilvl w:val="0"/>
          <w:numId w:val="0"/>
        </w:numPr>
        <w:ind w:left="-567"/>
        <w:jc w:val="center"/>
        <w:rPr>
          <w:rFonts w:ascii="Arial" w:hAnsi="Arial" w:cs="Arial"/>
          <w:b/>
        </w:rPr>
        <w:sectPr w:rsidR="00573922" w:rsidRPr="00EA65F9" w:rsidSect="00983144">
          <w:pgSz w:w="16838" w:h="11906" w:orient="landscape" w:code="9"/>
          <w:pgMar w:top="1525" w:right="680" w:bottom="1077" w:left="1276" w:header="561" w:footer="816" w:gutter="0"/>
          <w:cols w:space="720"/>
          <w:titlePg/>
        </w:sectPr>
      </w:pPr>
      <w:r>
        <w:rPr>
          <w:rFonts w:ascii="Arial" w:hAnsi="Arial" w:cs="Arial"/>
          <w:b/>
        </w:rPr>
        <w:lastRenderedPageBreak/>
        <w:t xml:space="preserve"> </w:t>
      </w:r>
      <w:r w:rsidRPr="00573922">
        <w:rPr>
          <w:rFonts w:ascii="Arial" w:hAnsi="Arial" w:cs="Arial"/>
          <w:b/>
          <w:noProof/>
        </w:rPr>
        <w:drawing>
          <wp:inline distT="0" distB="0" distL="0" distR="0" wp14:anchorId="02D07C8A" wp14:editId="59CBE6DC">
            <wp:extent cx="9450070" cy="5403850"/>
            <wp:effectExtent l="0" t="0" r="0" b="6350"/>
            <wp:docPr id="1977941973" name="Picture 1" descr="MAP 2 NORTHERN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41973" name="Picture 1" descr="MAP 2 NORTHERN ROUTE"/>
                    <pic:cNvPicPr/>
                  </pic:nvPicPr>
                  <pic:blipFill>
                    <a:blip r:embed="rId18"/>
                    <a:stretch>
                      <a:fillRect/>
                    </a:stretch>
                  </pic:blipFill>
                  <pic:spPr>
                    <a:xfrm>
                      <a:off x="0" y="0"/>
                      <a:ext cx="9450070" cy="5403850"/>
                    </a:xfrm>
                    <a:prstGeom prst="rect">
                      <a:avLst/>
                    </a:prstGeom>
                  </pic:spPr>
                </pic:pic>
              </a:graphicData>
            </a:graphic>
          </wp:inline>
        </w:drawing>
      </w:r>
    </w:p>
    <w:p w14:paraId="1B36DC2A" w14:textId="07402C6F" w:rsidR="00E03DBC" w:rsidRPr="00E03DBC" w:rsidRDefault="00E03DBC" w:rsidP="005E1C47">
      <w:pPr>
        <w:rPr>
          <w:sz w:val="2"/>
        </w:rPr>
      </w:pPr>
    </w:p>
    <w:sectPr w:rsidR="00E03DBC" w:rsidRPr="00E03DBC" w:rsidSect="00023742">
      <w:pgSz w:w="11906" w:h="16838" w:code="9"/>
      <w:pgMar w:top="1276" w:right="1525" w:bottom="680" w:left="1077" w:header="561"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07A1A" w14:textId="77777777" w:rsidR="001F43A4" w:rsidRDefault="001F43A4" w:rsidP="00F62916">
      <w:r>
        <w:separator/>
      </w:r>
    </w:p>
  </w:endnote>
  <w:endnote w:type="continuationSeparator" w:id="0">
    <w:p w14:paraId="3B535F5D" w14:textId="77777777" w:rsidR="001F43A4" w:rsidRDefault="001F43A4" w:rsidP="00F62916">
      <w:r>
        <w:continuationSeparator/>
      </w:r>
    </w:p>
  </w:endnote>
  <w:endnote w:type="continuationNotice" w:id="1">
    <w:p w14:paraId="6D6BA908" w14:textId="77777777" w:rsidR="001F43A4" w:rsidRDefault="001F4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A868" w14:textId="77777777" w:rsidR="0032652B" w:rsidRDefault="003265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52876E" w14:textId="77777777" w:rsidR="0032652B" w:rsidRDefault="003265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E262" w14:textId="0D6A84B5" w:rsidR="0032652B" w:rsidRDefault="003D5BBC">
    <w:pPr>
      <w:pStyle w:val="Noindent"/>
      <w:spacing w:before="120"/>
      <w:jc w:val="center"/>
      <w:rPr>
        <w:rStyle w:val="PageNumber"/>
      </w:rPr>
    </w:pPr>
    <w:r>
      <w:rPr>
        <w:noProof/>
        <w:sz w:val="18"/>
      </w:rPr>
      <mc:AlternateContent>
        <mc:Choice Requires="wps">
          <w:drawing>
            <wp:anchor distT="0" distB="0" distL="114300" distR="114300" simplePos="0" relativeHeight="251658242" behindDoc="0" locked="0" layoutInCell="1" allowOverlap="1" wp14:anchorId="4E1A3DE2" wp14:editId="2D62F614">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C59C7" id="Line 17"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40BDB86C" w14:textId="77777777" w:rsidR="0032652B" w:rsidRPr="00070810" w:rsidRDefault="0032652B" w:rsidP="0077268F">
    <w:pPr>
      <w:pStyle w:val="Noindent"/>
      <w:jc w:val="center"/>
      <w:rPr>
        <w:sz w:val="2"/>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C445" w14:textId="0CC0E02D" w:rsidR="0032652B" w:rsidRDefault="003D5BBC" w:rsidP="00896B96">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5FC4DFF7" wp14:editId="48871743">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E6D8F" id="Line 1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E572F" w14:textId="77777777" w:rsidR="001F43A4" w:rsidRDefault="001F43A4" w:rsidP="00F62916">
      <w:r>
        <w:separator/>
      </w:r>
    </w:p>
  </w:footnote>
  <w:footnote w:type="continuationSeparator" w:id="0">
    <w:p w14:paraId="7CA84D2D" w14:textId="77777777" w:rsidR="001F43A4" w:rsidRDefault="001F43A4" w:rsidP="00F62916">
      <w:r>
        <w:continuationSeparator/>
      </w:r>
    </w:p>
  </w:footnote>
  <w:footnote w:type="continuationNotice" w:id="1">
    <w:p w14:paraId="74C15F7B" w14:textId="77777777" w:rsidR="001F43A4" w:rsidRDefault="001F43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2652B" w14:paraId="010DD7E1" w14:textId="77777777">
      <w:tc>
        <w:tcPr>
          <w:tcW w:w="9520" w:type="dxa"/>
        </w:tcPr>
        <w:p w14:paraId="244B8A85" w14:textId="1B02ED9C" w:rsidR="0032652B" w:rsidRPr="00616A98" w:rsidRDefault="0032652B" w:rsidP="00591EEC">
          <w:pPr>
            <w:pStyle w:val="Footer"/>
            <w:rPr>
              <w:rFonts w:ascii="Arial" w:hAnsi="Arial" w:cs="Arial"/>
            </w:rPr>
          </w:pPr>
          <w:r w:rsidRPr="00616A98">
            <w:rPr>
              <w:rFonts w:ascii="Arial" w:hAnsi="Arial" w:cs="Arial"/>
            </w:rPr>
            <w:t>Appeal Ref</w:t>
          </w:r>
          <w:r w:rsidR="00C17BB8">
            <w:rPr>
              <w:rFonts w:ascii="Arial" w:hAnsi="Arial" w:cs="Arial"/>
            </w:rPr>
            <w:t>erence:</w:t>
          </w:r>
          <w:r w:rsidRPr="00616A98">
            <w:rPr>
              <w:rFonts w:ascii="Arial" w:hAnsi="Arial" w:cs="Arial"/>
            </w:rPr>
            <w:t xml:space="preserve"> </w:t>
          </w:r>
          <w:r w:rsidR="00616A98">
            <w:rPr>
              <w:rFonts w:ascii="Arial" w:hAnsi="Arial" w:cs="Arial"/>
              <w:bCs/>
              <w:color w:val="000000"/>
            </w:rPr>
            <w:t>ROW/</w:t>
          </w:r>
          <w:r w:rsidR="00616A98" w:rsidRPr="00616A98">
            <w:rPr>
              <w:rFonts w:ascii="Arial" w:hAnsi="Arial" w:cs="Arial"/>
              <w:bCs/>
              <w:color w:val="000000"/>
            </w:rPr>
            <w:t>3</w:t>
          </w:r>
          <w:r w:rsidR="001437EF">
            <w:rPr>
              <w:rFonts w:ascii="Arial" w:hAnsi="Arial" w:cs="Arial"/>
              <w:bCs/>
              <w:color w:val="000000"/>
            </w:rPr>
            <w:t>3</w:t>
          </w:r>
          <w:r w:rsidR="00D05954">
            <w:rPr>
              <w:rFonts w:ascii="Arial" w:hAnsi="Arial" w:cs="Arial"/>
              <w:bCs/>
              <w:color w:val="000000"/>
            </w:rPr>
            <w:t>62618</w:t>
          </w:r>
        </w:p>
      </w:tc>
    </w:tr>
  </w:tbl>
  <w:p w14:paraId="0B1F71C3" w14:textId="02D791B9" w:rsidR="0032652B" w:rsidRDefault="003D5BBC" w:rsidP="00087477">
    <w:pPr>
      <w:pStyle w:val="Footer"/>
      <w:spacing w:after="180"/>
    </w:pPr>
    <w:r>
      <w:rPr>
        <w:noProof/>
      </w:rPr>
      <mc:AlternateContent>
        <mc:Choice Requires="wps">
          <w:drawing>
            <wp:anchor distT="0" distB="0" distL="114300" distR="114300" simplePos="0" relativeHeight="251662336" behindDoc="0" locked="0" layoutInCell="1" allowOverlap="1" wp14:anchorId="19939726" wp14:editId="13A14865">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310AF" id="Line 14"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5787BCF"/>
    <w:multiLevelType w:val="hybridMultilevel"/>
    <w:tmpl w:val="1DDE100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236C2EB0"/>
    <w:multiLevelType w:val="hybridMultilevel"/>
    <w:tmpl w:val="B2E6B1B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28FB66A6"/>
    <w:multiLevelType w:val="hybridMultilevel"/>
    <w:tmpl w:val="CCB2870E"/>
    <w:lvl w:ilvl="0" w:tplc="DC9AB72C">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8DD7A15"/>
    <w:multiLevelType w:val="multilevel"/>
    <w:tmpl w:val="AC7C8B18"/>
    <w:styleLink w:val="StylesList"/>
    <w:lvl w:ilvl="0">
      <w:start w:val="1"/>
      <w:numFmt w:val="decimal"/>
      <w:lvlText w:val="%1."/>
      <w:lvlJc w:val="left"/>
      <w:pPr>
        <w:tabs>
          <w:tab w:val="num" w:pos="861"/>
        </w:tabs>
        <w:ind w:left="572"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6"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7" w15:restartNumberingAfterBreak="0">
    <w:nsid w:val="62CA1CF1"/>
    <w:multiLevelType w:val="multilevel"/>
    <w:tmpl w:val="3C22332A"/>
    <w:lvl w:ilvl="0">
      <w:start w:val="1"/>
      <w:numFmt w:val="decimal"/>
      <w:pStyle w:val="Style1"/>
      <w:lvlText w:val="%1."/>
      <w:lvlJc w:val="left"/>
      <w:pPr>
        <w:tabs>
          <w:tab w:val="num" w:pos="720"/>
        </w:tabs>
        <w:ind w:left="432" w:hanging="432"/>
      </w:pPr>
      <w:rPr>
        <w:b w:val="0"/>
        <w:i w:val="0"/>
        <w:color w:val="000000" w:themeColor="text1"/>
      </w:rPr>
    </w:lvl>
    <w:lvl w:ilvl="1">
      <w:start w:val="1"/>
      <w:numFmt w:val="decimal"/>
      <w:pStyle w:val="Heading2"/>
      <w:lvlText w:val="%1.%2"/>
      <w:lvlJc w:val="left"/>
      <w:pPr>
        <w:tabs>
          <w:tab w:val="num" w:pos="-415"/>
        </w:tabs>
        <w:ind w:left="-415" w:hanging="576"/>
      </w:pPr>
    </w:lvl>
    <w:lvl w:ilvl="2">
      <w:start w:val="1"/>
      <w:numFmt w:val="decimal"/>
      <w:pStyle w:val="Heading3"/>
      <w:lvlText w:val="%1.%2.%3"/>
      <w:lvlJc w:val="left"/>
      <w:pPr>
        <w:tabs>
          <w:tab w:val="num" w:pos="-271"/>
        </w:tabs>
        <w:ind w:left="-271" w:hanging="720"/>
      </w:pPr>
    </w:lvl>
    <w:lvl w:ilvl="3">
      <w:start w:val="1"/>
      <w:numFmt w:val="decimal"/>
      <w:pStyle w:val="Heading4"/>
      <w:lvlText w:val="%1.%2.%3.%4"/>
      <w:lvlJc w:val="left"/>
      <w:pPr>
        <w:tabs>
          <w:tab w:val="num" w:pos="-127"/>
        </w:tabs>
        <w:ind w:left="-127" w:hanging="864"/>
      </w:pPr>
    </w:lvl>
    <w:lvl w:ilvl="4">
      <w:start w:val="1"/>
      <w:numFmt w:val="decimal"/>
      <w:pStyle w:val="Heading5"/>
      <w:lvlText w:val="%1.%2.%3.%4.%5"/>
      <w:lvlJc w:val="left"/>
      <w:pPr>
        <w:tabs>
          <w:tab w:val="num" w:pos="17"/>
        </w:tabs>
        <w:ind w:left="17" w:hanging="1008"/>
      </w:pPr>
    </w:lvl>
    <w:lvl w:ilvl="5">
      <w:start w:val="1"/>
      <w:numFmt w:val="decimal"/>
      <w:lvlText w:val="%1.%2.%3.%4.%5.%6"/>
      <w:lvlJc w:val="left"/>
      <w:pPr>
        <w:tabs>
          <w:tab w:val="num" w:pos="161"/>
        </w:tabs>
        <w:ind w:left="161" w:hanging="1152"/>
      </w:pPr>
    </w:lvl>
    <w:lvl w:ilvl="6">
      <w:start w:val="1"/>
      <w:numFmt w:val="decimal"/>
      <w:pStyle w:val="Heading7"/>
      <w:lvlText w:val="%1.%2.%3.%4.%5.%6.%7"/>
      <w:lvlJc w:val="left"/>
      <w:pPr>
        <w:tabs>
          <w:tab w:val="num" w:pos="305"/>
        </w:tabs>
        <w:ind w:left="305" w:hanging="1296"/>
      </w:pPr>
    </w:lvl>
    <w:lvl w:ilvl="7">
      <w:start w:val="1"/>
      <w:numFmt w:val="decimal"/>
      <w:pStyle w:val="Heading8"/>
      <w:lvlText w:val="%1.%2.%3.%4.%5.%6.%7.%8"/>
      <w:lvlJc w:val="left"/>
      <w:pPr>
        <w:tabs>
          <w:tab w:val="num" w:pos="449"/>
        </w:tabs>
        <w:ind w:left="449" w:hanging="1440"/>
      </w:pPr>
    </w:lvl>
    <w:lvl w:ilvl="8">
      <w:start w:val="1"/>
      <w:numFmt w:val="decimal"/>
      <w:pStyle w:val="Heading9"/>
      <w:lvlText w:val="%1.%2.%3.%4.%5.%6.%7.%8.%9"/>
      <w:lvlJc w:val="left"/>
      <w:pPr>
        <w:tabs>
          <w:tab w:val="num" w:pos="593"/>
        </w:tabs>
        <w:ind w:left="593" w:hanging="1584"/>
      </w:pPr>
    </w:lvl>
  </w:abstractNum>
  <w:abstractNum w:abstractNumId="8"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9"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10" w15:restartNumberingAfterBreak="0">
    <w:nsid w:val="70843839"/>
    <w:multiLevelType w:val="hybridMultilevel"/>
    <w:tmpl w:val="7AF2011C"/>
    <w:lvl w:ilvl="0" w:tplc="78720D5A">
      <w:start w:val="1"/>
      <w:numFmt w:val="lowerRoman"/>
      <w:lvlText w:val="(%1)"/>
      <w:lvlJc w:val="left"/>
      <w:pPr>
        <w:ind w:left="1512" w:hanging="108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1" w15:restartNumberingAfterBreak="0">
    <w:nsid w:val="755A4E05"/>
    <w:multiLevelType w:val="hybridMultilevel"/>
    <w:tmpl w:val="C2E6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623625">
    <w:abstractNumId w:val="8"/>
  </w:num>
  <w:num w:numId="2" w16cid:durableId="249655472">
    <w:abstractNumId w:val="8"/>
  </w:num>
  <w:num w:numId="3" w16cid:durableId="1571500046">
    <w:abstractNumId w:val="9"/>
  </w:num>
  <w:num w:numId="4" w16cid:durableId="1978411326">
    <w:abstractNumId w:val="0"/>
  </w:num>
  <w:num w:numId="5" w16cid:durableId="986470284">
    <w:abstractNumId w:val="4"/>
  </w:num>
  <w:num w:numId="6" w16cid:durableId="838080869">
    <w:abstractNumId w:val="7"/>
  </w:num>
  <w:num w:numId="7" w16cid:durableId="178737517">
    <w:abstractNumId w:val="12"/>
  </w:num>
  <w:num w:numId="8" w16cid:durableId="1493334737">
    <w:abstractNumId w:val="6"/>
  </w:num>
  <w:num w:numId="9" w16cid:durableId="1343123365">
    <w:abstractNumId w:val="7"/>
  </w:num>
  <w:num w:numId="10" w16cid:durableId="1120731354">
    <w:abstractNumId w:val="7"/>
  </w:num>
  <w:num w:numId="11" w16cid:durableId="276645796">
    <w:abstractNumId w:val="3"/>
  </w:num>
  <w:num w:numId="12" w16cid:durableId="1385758746">
    <w:abstractNumId w:val="1"/>
  </w:num>
  <w:num w:numId="13" w16cid:durableId="1758166581">
    <w:abstractNumId w:val="11"/>
  </w:num>
  <w:num w:numId="14" w16cid:durableId="985862325">
    <w:abstractNumId w:val="10"/>
  </w:num>
  <w:num w:numId="15" w16cid:durableId="1837650284">
    <w:abstractNumId w:val="2"/>
  </w:num>
  <w:num w:numId="16" w16cid:durableId="7608360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9861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3655905">
    <w:abstractNumId w:val="5"/>
  </w:num>
  <w:num w:numId="19" w16cid:durableId="696853572">
    <w:abstractNumId w:val="5"/>
    <w:lvlOverride w:ilvl="0">
      <w:lvl w:ilvl="0">
        <w:start w:val="1"/>
        <w:numFmt w:val="decimal"/>
        <w:lvlText w:val="%1."/>
        <w:lvlJc w:val="left"/>
        <w:pPr>
          <w:tabs>
            <w:tab w:val="num" w:pos="861"/>
          </w:tabs>
          <w:ind w:left="572" w:hanging="431"/>
        </w:pPr>
        <w:rPr>
          <w:rFonts w:hint="default"/>
          <w:i w:val="0"/>
          <w:iCs w:val="0"/>
        </w:rPr>
      </w:lvl>
    </w:lvlOverride>
  </w:num>
  <w:num w:numId="20" w16cid:durableId="122888471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6475530">
    <w:abstractNumId w:val="5"/>
    <w:lvlOverride w:ilvl="0">
      <w:lvl w:ilvl="0">
        <w:start w:val="1"/>
        <w:numFmt w:val="decimal"/>
        <w:lvlText w:val="%1."/>
        <w:lvlJc w:val="left"/>
        <w:pPr>
          <w:tabs>
            <w:tab w:val="num" w:pos="720"/>
          </w:tabs>
          <w:ind w:left="431" w:hanging="431"/>
        </w:pPr>
        <w:rPr>
          <w:rFonts w:hint="default"/>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896B96"/>
    <w:rsid w:val="00000794"/>
    <w:rsid w:val="00000895"/>
    <w:rsid w:val="000009E4"/>
    <w:rsid w:val="00000B19"/>
    <w:rsid w:val="00000C12"/>
    <w:rsid w:val="00000DD6"/>
    <w:rsid w:val="00001396"/>
    <w:rsid w:val="00001FEB"/>
    <w:rsid w:val="00002455"/>
    <w:rsid w:val="0000262F"/>
    <w:rsid w:val="00002A61"/>
    <w:rsid w:val="00002D67"/>
    <w:rsid w:val="0000335F"/>
    <w:rsid w:val="0000380C"/>
    <w:rsid w:val="00004271"/>
    <w:rsid w:val="0000463A"/>
    <w:rsid w:val="00004839"/>
    <w:rsid w:val="00004CCC"/>
    <w:rsid w:val="00005158"/>
    <w:rsid w:val="00005378"/>
    <w:rsid w:val="000056B6"/>
    <w:rsid w:val="00005B98"/>
    <w:rsid w:val="00005FC2"/>
    <w:rsid w:val="0000605E"/>
    <w:rsid w:val="0000622B"/>
    <w:rsid w:val="000063D5"/>
    <w:rsid w:val="00006525"/>
    <w:rsid w:val="00006D13"/>
    <w:rsid w:val="00006F89"/>
    <w:rsid w:val="00007A54"/>
    <w:rsid w:val="00007D06"/>
    <w:rsid w:val="00007F14"/>
    <w:rsid w:val="00010257"/>
    <w:rsid w:val="0001059B"/>
    <w:rsid w:val="0001095F"/>
    <w:rsid w:val="0001139D"/>
    <w:rsid w:val="00012335"/>
    <w:rsid w:val="000136A5"/>
    <w:rsid w:val="00013805"/>
    <w:rsid w:val="00013F3B"/>
    <w:rsid w:val="000144F9"/>
    <w:rsid w:val="000146D4"/>
    <w:rsid w:val="000149D8"/>
    <w:rsid w:val="00014CE8"/>
    <w:rsid w:val="00014F8B"/>
    <w:rsid w:val="00015470"/>
    <w:rsid w:val="00015A37"/>
    <w:rsid w:val="00015ADB"/>
    <w:rsid w:val="00015AF8"/>
    <w:rsid w:val="00015D98"/>
    <w:rsid w:val="00015F43"/>
    <w:rsid w:val="000162D2"/>
    <w:rsid w:val="0001646B"/>
    <w:rsid w:val="00016911"/>
    <w:rsid w:val="00016A5B"/>
    <w:rsid w:val="00016CE8"/>
    <w:rsid w:val="000173D9"/>
    <w:rsid w:val="0001768D"/>
    <w:rsid w:val="0001783C"/>
    <w:rsid w:val="00017C9A"/>
    <w:rsid w:val="000201C8"/>
    <w:rsid w:val="000204D9"/>
    <w:rsid w:val="00020977"/>
    <w:rsid w:val="000215D2"/>
    <w:rsid w:val="000232EC"/>
    <w:rsid w:val="00023742"/>
    <w:rsid w:val="000239E2"/>
    <w:rsid w:val="00023F62"/>
    <w:rsid w:val="000242B8"/>
    <w:rsid w:val="00025078"/>
    <w:rsid w:val="00025CE7"/>
    <w:rsid w:val="00026195"/>
    <w:rsid w:val="00026B67"/>
    <w:rsid w:val="00026BE0"/>
    <w:rsid w:val="00026E1B"/>
    <w:rsid w:val="000270DA"/>
    <w:rsid w:val="000279C1"/>
    <w:rsid w:val="00027AB0"/>
    <w:rsid w:val="00027D2A"/>
    <w:rsid w:val="00030381"/>
    <w:rsid w:val="00030AC1"/>
    <w:rsid w:val="00030E77"/>
    <w:rsid w:val="0003136A"/>
    <w:rsid w:val="00031672"/>
    <w:rsid w:val="00031D19"/>
    <w:rsid w:val="0003226E"/>
    <w:rsid w:val="000323C3"/>
    <w:rsid w:val="00032552"/>
    <w:rsid w:val="00032938"/>
    <w:rsid w:val="00032A20"/>
    <w:rsid w:val="00033DA6"/>
    <w:rsid w:val="00033F3D"/>
    <w:rsid w:val="00033FA4"/>
    <w:rsid w:val="00033FE8"/>
    <w:rsid w:val="0003445F"/>
    <w:rsid w:val="00034731"/>
    <w:rsid w:val="00034AC8"/>
    <w:rsid w:val="00034F4F"/>
    <w:rsid w:val="000350D9"/>
    <w:rsid w:val="0003519D"/>
    <w:rsid w:val="000351F5"/>
    <w:rsid w:val="000354E9"/>
    <w:rsid w:val="00035581"/>
    <w:rsid w:val="000359D6"/>
    <w:rsid w:val="00035A11"/>
    <w:rsid w:val="000361A6"/>
    <w:rsid w:val="00036677"/>
    <w:rsid w:val="00037274"/>
    <w:rsid w:val="00037394"/>
    <w:rsid w:val="00037433"/>
    <w:rsid w:val="00037B51"/>
    <w:rsid w:val="00040709"/>
    <w:rsid w:val="00040AA8"/>
    <w:rsid w:val="00040F0D"/>
    <w:rsid w:val="00040F1E"/>
    <w:rsid w:val="00041370"/>
    <w:rsid w:val="00041837"/>
    <w:rsid w:val="000419EC"/>
    <w:rsid w:val="000425BE"/>
    <w:rsid w:val="0004346B"/>
    <w:rsid w:val="000438CD"/>
    <w:rsid w:val="00043AAF"/>
    <w:rsid w:val="000440F2"/>
    <w:rsid w:val="00044633"/>
    <w:rsid w:val="0004480F"/>
    <w:rsid w:val="00044A6A"/>
    <w:rsid w:val="000452DA"/>
    <w:rsid w:val="0004544B"/>
    <w:rsid w:val="00045A0D"/>
    <w:rsid w:val="00045A86"/>
    <w:rsid w:val="00045F40"/>
    <w:rsid w:val="00046145"/>
    <w:rsid w:val="00046155"/>
    <w:rsid w:val="0004625F"/>
    <w:rsid w:val="000468F1"/>
    <w:rsid w:val="00047057"/>
    <w:rsid w:val="000472DD"/>
    <w:rsid w:val="0004761A"/>
    <w:rsid w:val="0004771A"/>
    <w:rsid w:val="000503E0"/>
    <w:rsid w:val="00050DFB"/>
    <w:rsid w:val="00051611"/>
    <w:rsid w:val="00051C5F"/>
    <w:rsid w:val="00051C91"/>
    <w:rsid w:val="0005232F"/>
    <w:rsid w:val="000524F0"/>
    <w:rsid w:val="0005259B"/>
    <w:rsid w:val="000527F5"/>
    <w:rsid w:val="00053135"/>
    <w:rsid w:val="00053855"/>
    <w:rsid w:val="00053980"/>
    <w:rsid w:val="00053B3B"/>
    <w:rsid w:val="00053F36"/>
    <w:rsid w:val="0005403E"/>
    <w:rsid w:val="00054463"/>
    <w:rsid w:val="00054D31"/>
    <w:rsid w:val="0005561E"/>
    <w:rsid w:val="000559B4"/>
    <w:rsid w:val="000559B9"/>
    <w:rsid w:val="0005693B"/>
    <w:rsid w:val="00056BC5"/>
    <w:rsid w:val="00057482"/>
    <w:rsid w:val="00057A58"/>
    <w:rsid w:val="00057BE1"/>
    <w:rsid w:val="00060399"/>
    <w:rsid w:val="00060F5D"/>
    <w:rsid w:val="0006102C"/>
    <w:rsid w:val="000622B3"/>
    <w:rsid w:val="000628DB"/>
    <w:rsid w:val="0006363A"/>
    <w:rsid w:val="000636DD"/>
    <w:rsid w:val="000638CF"/>
    <w:rsid w:val="00063A5C"/>
    <w:rsid w:val="0006492D"/>
    <w:rsid w:val="00064FD9"/>
    <w:rsid w:val="0006522F"/>
    <w:rsid w:val="000653B7"/>
    <w:rsid w:val="0006550F"/>
    <w:rsid w:val="00065602"/>
    <w:rsid w:val="000657E8"/>
    <w:rsid w:val="00065C46"/>
    <w:rsid w:val="00065C6A"/>
    <w:rsid w:val="00065DC6"/>
    <w:rsid w:val="000660B2"/>
    <w:rsid w:val="000660D9"/>
    <w:rsid w:val="000666C7"/>
    <w:rsid w:val="00066B25"/>
    <w:rsid w:val="00066E50"/>
    <w:rsid w:val="00066F67"/>
    <w:rsid w:val="00067035"/>
    <w:rsid w:val="000672C8"/>
    <w:rsid w:val="00067365"/>
    <w:rsid w:val="00067794"/>
    <w:rsid w:val="0007010F"/>
    <w:rsid w:val="00070810"/>
    <w:rsid w:val="000708BD"/>
    <w:rsid w:val="00070E79"/>
    <w:rsid w:val="00070FFC"/>
    <w:rsid w:val="000714AA"/>
    <w:rsid w:val="00071632"/>
    <w:rsid w:val="00071764"/>
    <w:rsid w:val="00071A9A"/>
    <w:rsid w:val="00071B77"/>
    <w:rsid w:val="0007209A"/>
    <w:rsid w:val="000722EC"/>
    <w:rsid w:val="000724EE"/>
    <w:rsid w:val="00072701"/>
    <w:rsid w:val="0007284C"/>
    <w:rsid w:val="000728AE"/>
    <w:rsid w:val="000729AD"/>
    <w:rsid w:val="00072B8C"/>
    <w:rsid w:val="0007331F"/>
    <w:rsid w:val="000734A6"/>
    <w:rsid w:val="00073535"/>
    <w:rsid w:val="0007452E"/>
    <w:rsid w:val="000748D3"/>
    <w:rsid w:val="00074A7E"/>
    <w:rsid w:val="00075193"/>
    <w:rsid w:val="000752FC"/>
    <w:rsid w:val="00075B46"/>
    <w:rsid w:val="00076284"/>
    <w:rsid w:val="0007661F"/>
    <w:rsid w:val="00077358"/>
    <w:rsid w:val="00077CAA"/>
    <w:rsid w:val="00077FF4"/>
    <w:rsid w:val="000803D9"/>
    <w:rsid w:val="00080982"/>
    <w:rsid w:val="00080ADB"/>
    <w:rsid w:val="00080D20"/>
    <w:rsid w:val="00080DD6"/>
    <w:rsid w:val="00080F0F"/>
    <w:rsid w:val="00081184"/>
    <w:rsid w:val="00081414"/>
    <w:rsid w:val="00081547"/>
    <w:rsid w:val="00081887"/>
    <w:rsid w:val="00081893"/>
    <w:rsid w:val="000823C1"/>
    <w:rsid w:val="00082685"/>
    <w:rsid w:val="00083332"/>
    <w:rsid w:val="00083566"/>
    <w:rsid w:val="00084256"/>
    <w:rsid w:val="000844FA"/>
    <w:rsid w:val="000848C1"/>
    <w:rsid w:val="00084A76"/>
    <w:rsid w:val="00084D3B"/>
    <w:rsid w:val="00084FAE"/>
    <w:rsid w:val="000852A6"/>
    <w:rsid w:val="00085C57"/>
    <w:rsid w:val="00085D3E"/>
    <w:rsid w:val="000861B1"/>
    <w:rsid w:val="00086653"/>
    <w:rsid w:val="00086EEF"/>
    <w:rsid w:val="00087477"/>
    <w:rsid w:val="00087480"/>
    <w:rsid w:val="00087595"/>
    <w:rsid w:val="00087DEC"/>
    <w:rsid w:val="00087DF0"/>
    <w:rsid w:val="000902E7"/>
    <w:rsid w:val="0009092B"/>
    <w:rsid w:val="00090953"/>
    <w:rsid w:val="00090FE1"/>
    <w:rsid w:val="00091A02"/>
    <w:rsid w:val="00091D45"/>
    <w:rsid w:val="00092BA6"/>
    <w:rsid w:val="00092E25"/>
    <w:rsid w:val="00092E84"/>
    <w:rsid w:val="0009344B"/>
    <w:rsid w:val="000937FE"/>
    <w:rsid w:val="00093F32"/>
    <w:rsid w:val="000941F0"/>
    <w:rsid w:val="0009424E"/>
    <w:rsid w:val="00094EF7"/>
    <w:rsid w:val="00095250"/>
    <w:rsid w:val="00095426"/>
    <w:rsid w:val="000957E2"/>
    <w:rsid w:val="000958D6"/>
    <w:rsid w:val="00095C9B"/>
    <w:rsid w:val="00096745"/>
    <w:rsid w:val="0009687C"/>
    <w:rsid w:val="00096957"/>
    <w:rsid w:val="00097999"/>
    <w:rsid w:val="00097F9F"/>
    <w:rsid w:val="000A0953"/>
    <w:rsid w:val="000A0CB2"/>
    <w:rsid w:val="000A0F3D"/>
    <w:rsid w:val="000A159C"/>
    <w:rsid w:val="000A1F32"/>
    <w:rsid w:val="000A1F44"/>
    <w:rsid w:val="000A1F5C"/>
    <w:rsid w:val="000A21E3"/>
    <w:rsid w:val="000A23E7"/>
    <w:rsid w:val="000A2728"/>
    <w:rsid w:val="000A27F0"/>
    <w:rsid w:val="000A281F"/>
    <w:rsid w:val="000A287C"/>
    <w:rsid w:val="000A2C4F"/>
    <w:rsid w:val="000A31A5"/>
    <w:rsid w:val="000A34A1"/>
    <w:rsid w:val="000A3F9C"/>
    <w:rsid w:val="000A49F1"/>
    <w:rsid w:val="000A4AEB"/>
    <w:rsid w:val="000A4CBE"/>
    <w:rsid w:val="000A4E4A"/>
    <w:rsid w:val="000A578C"/>
    <w:rsid w:val="000A5B3B"/>
    <w:rsid w:val="000A64AE"/>
    <w:rsid w:val="000A64DB"/>
    <w:rsid w:val="000A65FF"/>
    <w:rsid w:val="000A6FA7"/>
    <w:rsid w:val="000A7108"/>
    <w:rsid w:val="000A7E3E"/>
    <w:rsid w:val="000A7EBC"/>
    <w:rsid w:val="000B0027"/>
    <w:rsid w:val="000B0B71"/>
    <w:rsid w:val="000B0C5E"/>
    <w:rsid w:val="000B0FD7"/>
    <w:rsid w:val="000B157B"/>
    <w:rsid w:val="000B1CFF"/>
    <w:rsid w:val="000B23B2"/>
    <w:rsid w:val="000B269F"/>
    <w:rsid w:val="000B2827"/>
    <w:rsid w:val="000B3204"/>
    <w:rsid w:val="000B4065"/>
    <w:rsid w:val="000B4394"/>
    <w:rsid w:val="000B4646"/>
    <w:rsid w:val="000B4B52"/>
    <w:rsid w:val="000B4C65"/>
    <w:rsid w:val="000B5683"/>
    <w:rsid w:val="000B588F"/>
    <w:rsid w:val="000B5A9A"/>
    <w:rsid w:val="000B5C1A"/>
    <w:rsid w:val="000B5CC4"/>
    <w:rsid w:val="000B5D05"/>
    <w:rsid w:val="000B5FC9"/>
    <w:rsid w:val="000B63B5"/>
    <w:rsid w:val="000B6435"/>
    <w:rsid w:val="000B6467"/>
    <w:rsid w:val="000B66F7"/>
    <w:rsid w:val="000B6A9D"/>
    <w:rsid w:val="000B6D06"/>
    <w:rsid w:val="000B7A17"/>
    <w:rsid w:val="000B7A58"/>
    <w:rsid w:val="000C026B"/>
    <w:rsid w:val="000C0409"/>
    <w:rsid w:val="000C04BE"/>
    <w:rsid w:val="000C09AD"/>
    <w:rsid w:val="000C0FE5"/>
    <w:rsid w:val="000C1095"/>
    <w:rsid w:val="000C11B2"/>
    <w:rsid w:val="000C189B"/>
    <w:rsid w:val="000C1B25"/>
    <w:rsid w:val="000C1B73"/>
    <w:rsid w:val="000C24C4"/>
    <w:rsid w:val="000C2581"/>
    <w:rsid w:val="000C272F"/>
    <w:rsid w:val="000C2894"/>
    <w:rsid w:val="000C354F"/>
    <w:rsid w:val="000C3F13"/>
    <w:rsid w:val="000C43DE"/>
    <w:rsid w:val="000C43F5"/>
    <w:rsid w:val="000C459F"/>
    <w:rsid w:val="000C463D"/>
    <w:rsid w:val="000C4925"/>
    <w:rsid w:val="000C4C2E"/>
    <w:rsid w:val="000C5303"/>
    <w:rsid w:val="000C54BC"/>
    <w:rsid w:val="000C5578"/>
    <w:rsid w:val="000C5756"/>
    <w:rsid w:val="000C619E"/>
    <w:rsid w:val="000C6358"/>
    <w:rsid w:val="000C63B4"/>
    <w:rsid w:val="000C668A"/>
    <w:rsid w:val="000C698E"/>
    <w:rsid w:val="000C69C1"/>
    <w:rsid w:val="000C703D"/>
    <w:rsid w:val="000C7266"/>
    <w:rsid w:val="000C76C2"/>
    <w:rsid w:val="000C7B48"/>
    <w:rsid w:val="000C7C4F"/>
    <w:rsid w:val="000C7D7E"/>
    <w:rsid w:val="000C7FB9"/>
    <w:rsid w:val="000D0673"/>
    <w:rsid w:val="000D06C9"/>
    <w:rsid w:val="000D0B5B"/>
    <w:rsid w:val="000D12EC"/>
    <w:rsid w:val="000D153B"/>
    <w:rsid w:val="000D1655"/>
    <w:rsid w:val="000D16FD"/>
    <w:rsid w:val="000D2163"/>
    <w:rsid w:val="000D2242"/>
    <w:rsid w:val="000D2F5C"/>
    <w:rsid w:val="000D3244"/>
    <w:rsid w:val="000D3FE0"/>
    <w:rsid w:val="000D465D"/>
    <w:rsid w:val="000D47EC"/>
    <w:rsid w:val="000D482B"/>
    <w:rsid w:val="000D4BB1"/>
    <w:rsid w:val="000D4BF4"/>
    <w:rsid w:val="000D4DF5"/>
    <w:rsid w:val="000D4E62"/>
    <w:rsid w:val="000D4FCB"/>
    <w:rsid w:val="000D5100"/>
    <w:rsid w:val="000D671A"/>
    <w:rsid w:val="000D686D"/>
    <w:rsid w:val="000D6F4A"/>
    <w:rsid w:val="000D7181"/>
    <w:rsid w:val="000D7BF7"/>
    <w:rsid w:val="000E00A7"/>
    <w:rsid w:val="000E06F8"/>
    <w:rsid w:val="000E0743"/>
    <w:rsid w:val="000E07A8"/>
    <w:rsid w:val="000E0BD3"/>
    <w:rsid w:val="000E152E"/>
    <w:rsid w:val="000E1622"/>
    <w:rsid w:val="000E198C"/>
    <w:rsid w:val="000E2021"/>
    <w:rsid w:val="000E211D"/>
    <w:rsid w:val="000E249A"/>
    <w:rsid w:val="000E3244"/>
    <w:rsid w:val="000E380F"/>
    <w:rsid w:val="000E39D6"/>
    <w:rsid w:val="000E3B5E"/>
    <w:rsid w:val="000E3BFF"/>
    <w:rsid w:val="000E3E50"/>
    <w:rsid w:val="000E40B2"/>
    <w:rsid w:val="000E43E2"/>
    <w:rsid w:val="000E4589"/>
    <w:rsid w:val="000E4827"/>
    <w:rsid w:val="000E4D92"/>
    <w:rsid w:val="000E54B3"/>
    <w:rsid w:val="000E5618"/>
    <w:rsid w:val="000E5887"/>
    <w:rsid w:val="000E64B6"/>
    <w:rsid w:val="000E7C33"/>
    <w:rsid w:val="000E7C3A"/>
    <w:rsid w:val="000E7F91"/>
    <w:rsid w:val="000E7FD4"/>
    <w:rsid w:val="000F0699"/>
    <w:rsid w:val="000F07E6"/>
    <w:rsid w:val="000F0EDB"/>
    <w:rsid w:val="000F158C"/>
    <w:rsid w:val="000F163D"/>
    <w:rsid w:val="000F16F4"/>
    <w:rsid w:val="000F19B5"/>
    <w:rsid w:val="000F1F7B"/>
    <w:rsid w:val="000F219D"/>
    <w:rsid w:val="000F2495"/>
    <w:rsid w:val="000F24D9"/>
    <w:rsid w:val="000F29E3"/>
    <w:rsid w:val="000F3423"/>
    <w:rsid w:val="000F3827"/>
    <w:rsid w:val="000F39A3"/>
    <w:rsid w:val="000F3B81"/>
    <w:rsid w:val="000F3C42"/>
    <w:rsid w:val="000F43E9"/>
    <w:rsid w:val="000F5219"/>
    <w:rsid w:val="000F5E1F"/>
    <w:rsid w:val="000F62A4"/>
    <w:rsid w:val="000F72AC"/>
    <w:rsid w:val="000F7932"/>
    <w:rsid w:val="000F7CAD"/>
    <w:rsid w:val="001000CB"/>
    <w:rsid w:val="001003B2"/>
    <w:rsid w:val="001004E0"/>
    <w:rsid w:val="00100682"/>
    <w:rsid w:val="001008EB"/>
    <w:rsid w:val="001015CB"/>
    <w:rsid w:val="00101615"/>
    <w:rsid w:val="00101967"/>
    <w:rsid w:val="00102FB9"/>
    <w:rsid w:val="00103096"/>
    <w:rsid w:val="0010316C"/>
    <w:rsid w:val="00103967"/>
    <w:rsid w:val="00103DD1"/>
    <w:rsid w:val="001041BE"/>
    <w:rsid w:val="00104D93"/>
    <w:rsid w:val="00104EB6"/>
    <w:rsid w:val="00105094"/>
    <w:rsid w:val="00105141"/>
    <w:rsid w:val="00105401"/>
    <w:rsid w:val="0010567E"/>
    <w:rsid w:val="001060D5"/>
    <w:rsid w:val="00106A75"/>
    <w:rsid w:val="00106BFD"/>
    <w:rsid w:val="00106E43"/>
    <w:rsid w:val="00107379"/>
    <w:rsid w:val="00107A20"/>
    <w:rsid w:val="001101E2"/>
    <w:rsid w:val="0011080F"/>
    <w:rsid w:val="001108F8"/>
    <w:rsid w:val="00111536"/>
    <w:rsid w:val="00111799"/>
    <w:rsid w:val="00111B48"/>
    <w:rsid w:val="00112A01"/>
    <w:rsid w:val="00113095"/>
    <w:rsid w:val="0011310F"/>
    <w:rsid w:val="001131DF"/>
    <w:rsid w:val="001135C9"/>
    <w:rsid w:val="00114A4E"/>
    <w:rsid w:val="00114FBB"/>
    <w:rsid w:val="00115721"/>
    <w:rsid w:val="001165B3"/>
    <w:rsid w:val="001170E5"/>
    <w:rsid w:val="001174B5"/>
    <w:rsid w:val="00117EBA"/>
    <w:rsid w:val="001202DC"/>
    <w:rsid w:val="0012031E"/>
    <w:rsid w:val="0012070D"/>
    <w:rsid w:val="00120D1F"/>
    <w:rsid w:val="0012219B"/>
    <w:rsid w:val="001226ED"/>
    <w:rsid w:val="0012282F"/>
    <w:rsid w:val="00122A17"/>
    <w:rsid w:val="00123174"/>
    <w:rsid w:val="00123652"/>
    <w:rsid w:val="001236A0"/>
    <w:rsid w:val="001243CF"/>
    <w:rsid w:val="00125031"/>
    <w:rsid w:val="00125195"/>
    <w:rsid w:val="001266E5"/>
    <w:rsid w:val="00126C28"/>
    <w:rsid w:val="00126F90"/>
    <w:rsid w:val="00127142"/>
    <w:rsid w:val="00127A33"/>
    <w:rsid w:val="00127B3F"/>
    <w:rsid w:val="00130B6D"/>
    <w:rsid w:val="00130DA9"/>
    <w:rsid w:val="001313E7"/>
    <w:rsid w:val="00131501"/>
    <w:rsid w:val="00131723"/>
    <w:rsid w:val="001317CE"/>
    <w:rsid w:val="00131A42"/>
    <w:rsid w:val="0013253C"/>
    <w:rsid w:val="001331CA"/>
    <w:rsid w:val="001331E9"/>
    <w:rsid w:val="001335F6"/>
    <w:rsid w:val="00133803"/>
    <w:rsid w:val="00133B98"/>
    <w:rsid w:val="00133ED9"/>
    <w:rsid w:val="0013517C"/>
    <w:rsid w:val="00135204"/>
    <w:rsid w:val="00135CFA"/>
    <w:rsid w:val="001360B8"/>
    <w:rsid w:val="00136359"/>
    <w:rsid w:val="001373D2"/>
    <w:rsid w:val="0013764E"/>
    <w:rsid w:val="00137749"/>
    <w:rsid w:val="00137900"/>
    <w:rsid w:val="0014002E"/>
    <w:rsid w:val="001408B5"/>
    <w:rsid w:val="001409E1"/>
    <w:rsid w:val="00140C18"/>
    <w:rsid w:val="00140DC2"/>
    <w:rsid w:val="00141170"/>
    <w:rsid w:val="0014121F"/>
    <w:rsid w:val="00141601"/>
    <w:rsid w:val="0014161A"/>
    <w:rsid w:val="001419E2"/>
    <w:rsid w:val="001419EF"/>
    <w:rsid w:val="00142687"/>
    <w:rsid w:val="00142EDC"/>
    <w:rsid w:val="001437EF"/>
    <w:rsid w:val="001438FB"/>
    <w:rsid w:val="001442AA"/>
    <w:rsid w:val="0014482A"/>
    <w:rsid w:val="00144C90"/>
    <w:rsid w:val="00144CBE"/>
    <w:rsid w:val="001451B5"/>
    <w:rsid w:val="001459B0"/>
    <w:rsid w:val="001459F8"/>
    <w:rsid w:val="00146069"/>
    <w:rsid w:val="00146076"/>
    <w:rsid w:val="00146EC2"/>
    <w:rsid w:val="00146F80"/>
    <w:rsid w:val="001478A5"/>
    <w:rsid w:val="001478EB"/>
    <w:rsid w:val="00147EE2"/>
    <w:rsid w:val="001502B8"/>
    <w:rsid w:val="00150582"/>
    <w:rsid w:val="001508BB"/>
    <w:rsid w:val="00150F34"/>
    <w:rsid w:val="001514E8"/>
    <w:rsid w:val="001519B8"/>
    <w:rsid w:val="00151AC6"/>
    <w:rsid w:val="00151BFC"/>
    <w:rsid w:val="00152C92"/>
    <w:rsid w:val="00153681"/>
    <w:rsid w:val="00153685"/>
    <w:rsid w:val="00153810"/>
    <w:rsid w:val="00153A30"/>
    <w:rsid w:val="001541BE"/>
    <w:rsid w:val="001547DE"/>
    <w:rsid w:val="001548E0"/>
    <w:rsid w:val="00154E4F"/>
    <w:rsid w:val="00154E5B"/>
    <w:rsid w:val="0015504A"/>
    <w:rsid w:val="00155F18"/>
    <w:rsid w:val="001561F8"/>
    <w:rsid w:val="001562B7"/>
    <w:rsid w:val="00156848"/>
    <w:rsid w:val="00156855"/>
    <w:rsid w:val="001568D9"/>
    <w:rsid w:val="0015729A"/>
    <w:rsid w:val="001601B8"/>
    <w:rsid w:val="001605F0"/>
    <w:rsid w:val="0016076B"/>
    <w:rsid w:val="00161A69"/>
    <w:rsid w:val="00161D91"/>
    <w:rsid w:val="00162109"/>
    <w:rsid w:val="00162273"/>
    <w:rsid w:val="001626C3"/>
    <w:rsid w:val="00162700"/>
    <w:rsid w:val="001628A2"/>
    <w:rsid w:val="00162B34"/>
    <w:rsid w:val="00162FDB"/>
    <w:rsid w:val="0016365D"/>
    <w:rsid w:val="00163797"/>
    <w:rsid w:val="00163A24"/>
    <w:rsid w:val="00163C86"/>
    <w:rsid w:val="00163F3F"/>
    <w:rsid w:val="00163F42"/>
    <w:rsid w:val="00163FB5"/>
    <w:rsid w:val="001642A1"/>
    <w:rsid w:val="0016461E"/>
    <w:rsid w:val="00164E10"/>
    <w:rsid w:val="0016502A"/>
    <w:rsid w:val="00165882"/>
    <w:rsid w:val="001660C0"/>
    <w:rsid w:val="00166212"/>
    <w:rsid w:val="0016663C"/>
    <w:rsid w:val="00166B4A"/>
    <w:rsid w:val="0017022F"/>
    <w:rsid w:val="001703F0"/>
    <w:rsid w:val="00170AD0"/>
    <w:rsid w:val="00170F2C"/>
    <w:rsid w:val="00171428"/>
    <w:rsid w:val="001714CF"/>
    <w:rsid w:val="00171807"/>
    <w:rsid w:val="00171826"/>
    <w:rsid w:val="00171929"/>
    <w:rsid w:val="001719A3"/>
    <w:rsid w:val="00171CDB"/>
    <w:rsid w:val="00172024"/>
    <w:rsid w:val="00172130"/>
    <w:rsid w:val="001722D3"/>
    <w:rsid w:val="001724F5"/>
    <w:rsid w:val="00172709"/>
    <w:rsid w:val="001727F1"/>
    <w:rsid w:val="00172EE3"/>
    <w:rsid w:val="0017318A"/>
    <w:rsid w:val="00173587"/>
    <w:rsid w:val="0017361E"/>
    <w:rsid w:val="00173624"/>
    <w:rsid w:val="00173D49"/>
    <w:rsid w:val="0017420E"/>
    <w:rsid w:val="00174331"/>
    <w:rsid w:val="00174AD7"/>
    <w:rsid w:val="00174B59"/>
    <w:rsid w:val="00174FAD"/>
    <w:rsid w:val="001759F1"/>
    <w:rsid w:val="00175A41"/>
    <w:rsid w:val="00176251"/>
    <w:rsid w:val="001762CC"/>
    <w:rsid w:val="0017680A"/>
    <w:rsid w:val="00176EE8"/>
    <w:rsid w:val="0017756D"/>
    <w:rsid w:val="001778E8"/>
    <w:rsid w:val="00177A4A"/>
    <w:rsid w:val="00177C77"/>
    <w:rsid w:val="00177DAC"/>
    <w:rsid w:val="00177EB2"/>
    <w:rsid w:val="0018007C"/>
    <w:rsid w:val="0018176C"/>
    <w:rsid w:val="001817AF"/>
    <w:rsid w:val="00181E0A"/>
    <w:rsid w:val="001825BC"/>
    <w:rsid w:val="0018261F"/>
    <w:rsid w:val="00182FB2"/>
    <w:rsid w:val="00183226"/>
    <w:rsid w:val="0018338F"/>
    <w:rsid w:val="00183B2B"/>
    <w:rsid w:val="00183CFB"/>
    <w:rsid w:val="001840BF"/>
    <w:rsid w:val="0018438F"/>
    <w:rsid w:val="0018477B"/>
    <w:rsid w:val="001850A9"/>
    <w:rsid w:val="0018534F"/>
    <w:rsid w:val="001857FD"/>
    <w:rsid w:val="00185E92"/>
    <w:rsid w:val="00186110"/>
    <w:rsid w:val="001866AC"/>
    <w:rsid w:val="0018686D"/>
    <w:rsid w:val="001869F4"/>
    <w:rsid w:val="0018760E"/>
    <w:rsid w:val="0018770C"/>
    <w:rsid w:val="00187C16"/>
    <w:rsid w:val="00187CA0"/>
    <w:rsid w:val="00187E14"/>
    <w:rsid w:val="001905B1"/>
    <w:rsid w:val="0019074E"/>
    <w:rsid w:val="00190A19"/>
    <w:rsid w:val="00190B9B"/>
    <w:rsid w:val="0019160F"/>
    <w:rsid w:val="001917A4"/>
    <w:rsid w:val="00191998"/>
    <w:rsid w:val="00191DEC"/>
    <w:rsid w:val="00192D8B"/>
    <w:rsid w:val="00193544"/>
    <w:rsid w:val="00194242"/>
    <w:rsid w:val="00194818"/>
    <w:rsid w:val="001949CB"/>
    <w:rsid w:val="00197A57"/>
    <w:rsid w:val="00197B5B"/>
    <w:rsid w:val="00197C9C"/>
    <w:rsid w:val="00197D9D"/>
    <w:rsid w:val="001A003C"/>
    <w:rsid w:val="001A03E2"/>
    <w:rsid w:val="001A05C6"/>
    <w:rsid w:val="001A0C46"/>
    <w:rsid w:val="001A0D6F"/>
    <w:rsid w:val="001A0D74"/>
    <w:rsid w:val="001A0DE1"/>
    <w:rsid w:val="001A101C"/>
    <w:rsid w:val="001A169E"/>
    <w:rsid w:val="001A23D5"/>
    <w:rsid w:val="001A277F"/>
    <w:rsid w:val="001A29A3"/>
    <w:rsid w:val="001A2BB7"/>
    <w:rsid w:val="001A2E9E"/>
    <w:rsid w:val="001A2F49"/>
    <w:rsid w:val="001A3773"/>
    <w:rsid w:val="001A37F1"/>
    <w:rsid w:val="001A3BE1"/>
    <w:rsid w:val="001A4C59"/>
    <w:rsid w:val="001A54AE"/>
    <w:rsid w:val="001A5A93"/>
    <w:rsid w:val="001A5CF5"/>
    <w:rsid w:val="001A5E3F"/>
    <w:rsid w:val="001A6500"/>
    <w:rsid w:val="001A65A0"/>
    <w:rsid w:val="001A6B74"/>
    <w:rsid w:val="001A788C"/>
    <w:rsid w:val="001B00AB"/>
    <w:rsid w:val="001B09B2"/>
    <w:rsid w:val="001B0BDD"/>
    <w:rsid w:val="001B0C05"/>
    <w:rsid w:val="001B0E6A"/>
    <w:rsid w:val="001B11C9"/>
    <w:rsid w:val="001B12CC"/>
    <w:rsid w:val="001B153E"/>
    <w:rsid w:val="001B157D"/>
    <w:rsid w:val="001B2348"/>
    <w:rsid w:val="001B24FD"/>
    <w:rsid w:val="001B2E3B"/>
    <w:rsid w:val="001B2E51"/>
    <w:rsid w:val="001B3CAB"/>
    <w:rsid w:val="001B428E"/>
    <w:rsid w:val="001B4572"/>
    <w:rsid w:val="001B49A5"/>
    <w:rsid w:val="001B4CAB"/>
    <w:rsid w:val="001B599A"/>
    <w:rsid w:val="001B5B8E"/>
    <w:rsid w:val="001B6092"/>
    <w:rsid w:val="001B7B58"/>
    <w:rsid w:val="001C0061"/>
    <w:rsid w:val="001C021C"/>
    <w:rsid w:val="001C0B83"/>
    <w:rsid w:val="001C0FB4"/>
    <w:rsid w:val="001C1584"/>
    <w:rsid w:val="001C2155"/>
    <w:rsid w:val="001C2175"/>
    <w:rsid w:val="001C227C"/>
    <w:rsid w:val="001C2388"/>
    <w:rsid w:val="001C256A"/>
    <w:rsid w:val="001C2852"/>
    <w:rsid w:val="001C287E"/>
    <w:rsid w:val="001C2A83"/>
    <w:rsid w:val="001C2BA9"/>
    <w:rsid w:val="001C2D21"/>
    <w:rsid w:val="001C3252"/>
    <w:rsid w:val="001C3301"/>
    <w:rsid w:val="001C37C3"/>
    <w:rsid w:val="001C3A47"/>
    <w:rsid w:val="001C4340"/>
    <w:rsid w:val="001C4904"/>
    <w:rsid w:val="001C4EEE"/>
    <w:rsid w:val="001C54B1"/>
    <w:rsid w:val="001C5DEC"/>
    <w:rsid w:val="001C5FEB"/>
    <w:rsid w:val="001C609B"/>
    <w:rsid w:val="001C64A6"/>
    <w:rsid w:val="001C7168"/>
    <w:rsid w:val="001C7368"/>
    <w:rsid w:val="001D0430"/>
    <w:rsid w:val="001D0482"/>
    <w:rsid w:val="001D05AF"/>
    <w:rsid w:val="001D061B"/>
    <w:rsid w:val="001D092A"/>
    <w:rsid w:val="001D1A69"/>
    <w:rsid w:val="001D1A78"/>
    <w:rsid w:val="001D1C20"/>
    <w:rsid w:val="001D1F69"/>
    <w:rsid w:val="001D1FC4"/>
    <w:rsid w:val="001D2562"/>
    <w:rsid w:val="001D2F49"/>
    <w:rsid w:val="001D323A"/>
    <w:rsid w:val="001D3253"/>
    <w:rsid w:val="001D4842"/>
    <w:rsid w:val="001D4E8E"/>
    <w:rsid w:val="001D567D"/>
    <w:rsid w:val="001D6184"/>
    <w:rsid w:val="001D6596"/>
    <w:rsid w:val="001D6804"/>
    <w:rsid w:val="001D6D57"/>
    <w:rsid w:val="001D6D63"/>
    <w:rsid w:val="001D711A"/>
    <w:rsid w:val="001D7893"/>
    <w:rsid w:val="001D7C73"/>
    <w:rsid w:val="001E08B7"/>
    <w:rsid w:val="001E0F5A"/>
    <w:rsid w:val="001E1200"/>
    <w:rsid w:val="001E13BB"/>
    <w:rsid w:val="001E16A0"/>
    <w:rsid w:val="001E1BAB"/>
    <w:rsid w:val="001E1FEE"/>
    <w:rsid w:val="001E2610"/>
    <w:rsid w:val="001E3C89"/>
    <w:rsid w:val="001E3D84"/>
    <w:rsid w:val="001E465D"/>
    <w:rsid w:val="001E46EE"/>
    <w:rsid w:val="001E4D8B"/>
    <w:rsid w:val="001E4EE2"/>
    <w:rsid w:val="001E5729"/>
    <w:rsid w:val="001E5E2F"/>
    <w:rsid w:val="001E5FC2"/>
    <w:rsid w:val="001E6010"/>
    <w:rsid w:val="001E695D"/>
    <w:rsid w:val="001E6CFC"/>
    <w:rsid w:val="001E6DE5"/>
    <w:rsid w:val="001E7795"/>
    <w:rsid w:val="001E7FC3"/>
    <w:rsid w:val="001F00FA"/>
    <w:rsid w:val="001F0EDD"/>
    <w:rsid w:val="001F1243"/>
    <w:rsid w:val="001F136F"/>
    <w:rsid w:val="001F19E4"/>
    <w:rsid w:val="001F1C6A"/>
    <w:rsid w:val="001F1F6D"/>
    <w:rsid w:val="001F21E3"/>
    <w:rsid w:val="001F2299"/>
    <w:rsid w:val="001F2364"/>
    <w:rsid w:val="001F25B6"/>
    <w:rsid w:val="001F295D"/>
    <w:rsid w:val="001F296F"/>
    <w:rsid w:val="001F2DC9"/>
    <w:rsid w:val="001F3974"/>
    <w:rsid w:val="001F3975"/>
    <w:rsid w:val="001F43A4"/>
    <w:rsid w:val="001F4EE8"/>
    <w:rsid w:val="001F4FF1"/>
    <w:rsid w:val="001F50E7"/>
    <w:rsid w:val="001F57FA"/>
    <w:rsid w:val="001F5D51"/>
    <w:rsid w:val="001F633B"/>
    <w:rsid w:val="001F6466"/>
    <w:rsid w:val="001F6524"/>
    <w:rsid w:val="001F6633"/>
    <w:rsid w:val="001F6942"/>
    <w:rsid w:val="001F6CD1"/>
    <w:rsid w:val="001F6D39"/>
    <w:rsid w:val="001F7943"/>
    <w:rsid w:val="001F796A"/>
    <w:rsid w:val="001F7A8D"/>
    <w:rsid w:val="001F7BA5"/>
    <w:rsid w:val="001F7DAB"/>
    <w:rsid w:val="001F7DE2"/>
    <w:rsid w:val="00200040"/>
    <w:rsid w:val="002001E6"/>
    <w:rsid w:val="0020062B"/>
    <w:rsid w:val="00200B41"/>
    <w:rsid w:val="00200DCF"/>
    <w:rsid w:val="00201037"/>
    <w:rsid w:val="00201126"/>
    <w:rsid w:val="0020129A"/>
    <w:rsid w:val="00201978"/>
    <w:rsid w:val="00201FE8"/>
    <w:rsid w:val="002020D3"/>
    <w:rsid w:val="002021E4"/>
    <w:rsid w:val="00203390"/>
    <w:rsid w:val="002036C7"/>
    <w:rsid w:val="00203879"/>
    <w:rsid w:val="00203A6E"/>
    <w:rsid w:val="00203AA7"/>
    <w:rsid w:val="00203C10"/>
    <w:rsid w:val="00204590"/>
    <w:rsid w:val="002046DF"/>
    <w:rsid w:val="00204A22"/>
    <w:rsid w:val="00205000"/>
    <w:rsid w:val="00205C61"/>
    <w:rsid w:val="00206093"/>
    <w:rsid w:val="002065AB"/>
    <w:rsid w:val="00206B93"/>
    <w:rsid w:val="00207107"/>
    <w:rsid w:val="002071CE"/>
    <w:rsid w:val="002071FC"/>
    <w:rsid w:val="00207252"/>
    <w:rsid w:val="002074EB"/>
    <w:rsid w:val="00207652"/>
    <w:rsid w:val="00207816"/>
    <w:rsid w:val="0020798B"/>
    <w:rsid w:val="002079EF"/>
    <w:rsid w:val="00207B22"/>
    <w:rsid w:val="00207DAB"/>
    <w:rsid w:val="00207E11"/>
    <w:rsid w:val="00210AA1"/>
    <w:rsid w:val="00211219"/>
    <w:rsid w:val="00211CC3"/>
    <w:rsid w:val="00211DD2"/>
    <w:rsid w:val="00211F43"/>
    <w:rsid w:val="002120B9"/>
    <w:rsid w:val="0021215C"/>
    <w:rsid w:val="002121A7"/>
    <w:rsid w:val="002124BA"/>
    <w:rsid w:val="00212820"/>
    <w:rsid w:val="00212824"/>
    <w:rsid w:val="0021299A"/>
    <w:rsid w:val="00212A67"/>
    <w:rsid w:val="00212C8F"/>
    <w:rsid w:val="00212F0F"/>
    <w:rsid w:val="002135A7"/>
    <w:rsid w:val="00213718"/>
    <w:rsid w:val="00213DFD"/>
    <w:rsid w:val="00214281"/>
    <w:rsid w:val="002142EC"/>
    <w:rsid w:val="00214564"/>
    <w:rsid w:val="00214730"/>
    <w:rsid w:val="00214AD3"/>
    <w:rsid w:val="00214B7F"/>
    <w:rsid w:val="00214EA9"/>
    <w:rsid w:val="00214FB9"/>
    <w:rsid w:val="0021515B"/>
    <w:rsid w:val="00215829"/>
    <w:rsid w:val="00215BE6"/>
    <w:rsid w:val="00216043"/>
    <w:rsid w:val="00216636"/>
    <w:rsid w:val="002166F1"/>
    <w:rsid w:val="0021722B"/>
    <w:rsid w:val="0021743B"/>
    <w:rsid w:val="0021746C"/>
    <w:rsid w:val="0021757D"/>
    <w:rsid w:val="00217910"/>
    <w:rsid w:val="00217B2E"/>
    <w:rsid w:val="00217FAF"/>
    <w:rsid w:val="002208A4"/>
    <w:rsid w:val="00220A57"/>
    <w:rsid w:val="00220C24"/>
    <w:rsid w:val="00220EC2"/>
    <w:rsid w:val="0022118A"/>
    <w:rsid w:val="002213AB"/>
    <w:rsid w:val="00221867"/>
    <w:rsid w:val="0022197D"/>
    <w:rsid w:val="00221984"/>
    <w:rsid w:val="00222982"/>
    <w:rsid w:val="00222A47"/>
    <w:rsid w:val="00223880"/>
    <w:rsid w:val="00223ECA"/>
    <w:rsid w:val="002246AA"/>
    <w:rsid w:val="00224A38"/>
    <w:rsid w:val="00224B2D"/>
    <w:rsid w:val="00224DF6"/>
    <w:rsid w:val="002250FC"/>
    <w:rsid w:val="002252D8"/>
    <w:rsid w:val="00225449"/>
    <w:rsid w:val="00225758"/>
    <w:rsid w:val="00225E95"/>
    <w:rsid w:val="00226631"/>
    <w:rsid w:val="00226B74"/>
    <w:rsid w:val="00226CA8"/>
    <w:rsid w:val="00227204"/>
    <w:rsid w:val="00227348"/>
    <w:rsid w:val="00227351"/>
    <w:rsid w:val="002273EA"/>
    <w:rsid w:val="00227A4B"/>
    <w:rsid w:val="00227B5D"/>
    <w:rsid w:val="00227E5D"/>
    <w:rsid w:val="00227E88"/>
    <w:rsid w:val="002308C2"/>
    <w:rsid w:val="00230AF0"/>
    <w:rsid w:val="00230D1E"/>
    <w:rsid w:val="00232081"/>
    <w:rsid w:val="00232F04"/>
    <w:rsid w:val="0023345C"/>
    <w:rsid w:val="00233BF9"/>
    <w:rsid w:val="00233C70"/>
    <w:rsid w:val="00233D2E"/>
    <w:rsid w:val="00234A36"/>
    <w:rsid w:val="00234ACC"/>
    <w:rsid w:val="002357E2"/>
    <w:rsid w:val="002369E7"/>
    <w:rsid w:val="00236D4B"/>
    <w:rsid w:val="0023795E"/>
    <w:rsid w:val="00237D99"/>
    <w:rsid w:val="00237E1D"/>
    <w:rsid w:val="00237E44"/>
    <w:rsid w:val="00237F07"/>
    <w:rsid w:val="0024028F"/>
    <w:rsid w:val="00240958"/>
    <w:rsid w:val="00241B36"/>
    <w:rsid w:val="00241FEF"/>
    <w:rsid w:val="002428BB"/>
    <w:rsid w:val="00242A5E"/>
    <w:rsid w:val="00242E94"/>
    <w:rsid w:val="0024329E"/>
    <w:rsid w:val="00243807"/>
    <w:rsid w:val="00243FEA"/>
    <w:rsid w:val="00244416"/>
    <w:rsid w:val="0024449D"/>
    <w:rsid w:val="0024539C"/>
    <w:rsid w:val="0024548D"/>
    <w:rsid w:val="00245B0D"/>
    <w:rsid w:val="00245D40"/>
    <w:rsid w:val="002463E6"/>
    <w:rsid w:val="00246B72"/>
    <w:rsid w:val="00246C26"/>
    <w:rsid w:val="002470D7"/>
    <w:rsid w:val="002471A6"/>
    <w:rsid w:val="0024725B"/>
    <w:rsid w:val="002476F0"/>
    <w:rsid w:val="00247A2B"/>
    <w:rsid w:val="00250792"/>
    <w:rsid w:val="00250BFA"/>
    <w:rsid w:val="00251115"/>
    <w:rsid w:val="00251365"/>
    <w:rsid w:val="0025153D"/>
    <w:rsid w:val="00251E18"/>
    <w:rsid w:val="00252A12"/>
    <w:rsid w:val="00252B22"/>
    <w:rsid w:val="00253260"/>
    <w:rsid w:val="002533AA"/>
    <w:rsid w:val="00253EF1"/>
    <w:rsid w:val="0025413A"/>
    <w:rsid w:val="00254452"/>
    <w:rsid w:val="00254C28"/>
    <w:rsid w:val="00254D4D"/>
    <w:rsid w:val="00254E84"/>
    <w:rsid w:val="00254F36"/>
    <w:rsid w:val="00254FF1"/>
    <w:rsid w:val="0025501E"/>
    <w:rsid w:val="002551FD"/>
    <w:rsid w:val="002552B4"/>
    <w:rsid w:val="0025586C"/>
    <w:rsid w:val="00255AD8"/>
    <w:rsid w:val="00255BDE"/>
    <w:rsid w:val="002560A1"/>
    <w:rsid w:val="002560C2"/>
    <w:rsid w:val="00256869"/>
    <w:rsid w:val="00256AD8"/>
    <w:rsid w:val="00256E9B"/>
    <w:rsid w:val="002574ED"/>
    <w:rsid w:val="00257598"/>
    <w:rsid w:val="00257771"/>
    <w:rsid w:val="00257FDD"/>
    <w:rsid w:val="002600C9"/>
    <w:rsid w:val="00260F25"/>
    <w:rsid w:val="00260FF0"/>
    <w:rsid w:val="002611A1"/>
    <w:rsid w:val="00261937"/>
    <w:rsid w:val="00261C0C"/>
    <w:rsid w:val="00261F51"/>
    <w:rsid w:val="002624B4"/>
    <w:rsid w:val="00262535"/>
    <w:rsid w:val="002627E8"/>
    <w:rsid w:val="002628C4"/>
    <w:rsid w:val="00262B29"/>
    <w:rsid w:val="002635D4"/>
    <w:rsid w:val="00263931"/>
    <w:rsid w:val="0026399D"/>
    <w:rsid w:val="00263F12"/>
    <w:rsid w:val="00264048"/>
    <w:rsid w:val="00264171"/>
    <w:rsid w:val="002642B6"/>
    <w:rsid w:val="00264427"/>
    <w:rsid w:val="002649C0"/>
    <w:rsid w:val="002649E7"/>
    <w:rsid w:val="00264D0F"/>
    <w:rsid w:val="00264FEA"/>
    <w:rsid w:val="00265396"/>
    <w:rsid w:val="00265535"/>
    <w:rsid w:val="002659E6"/>
    <w:rsid w:val="00265FC1"/>
    <w:rsid w:val="002664A4"/>
    <w:rsid w:val="002665A1"/>
    <w:rsid w:val="002668DD"/>
    <w:rsid w:val="00266D26"/>
    <w:rsid w:val="00267221"/>
    <w:rsid w:val="002673A6"/>
    <w:rsid w:val="0026778F"/>
    <w:rsid w:val="00270286"/>
    <w:rsid w:val="00270454"/>
    <w:rsid w:val="00270585"/>
    <w:rsid w:val="0027069F"/>
    <w:rsid w:val="00270844"/>
    <w:rsid w:val="00271145"/>
    <w:rsid w:val="00271480"/>
    <w:rsid w:val="002717E4"/>
    <w:rsid w:val="00271C84"/>
    <w:rsid w:val="00271DC9"/>
    <w:rsid w:val="002722AF"/>
    <w:rsid w:val="002725D2"/>
    <w:rsid w:val="00272924"/>
    <w:rsid w:val="00272C8A"/>
    <w:rsid w:val="00272CA7"/>
    <w:rsid w:val="00272F54"/>
    <w:rsid w:val="002736BA"/>
    <w:rsid w:val="00273E35"/>
    <w:rsid w:val="00273F13"/>
    <w:rsid w:val="00274283"/>
    <w:rsid w:val="00274300"/>
    <w:rsid w:val="00274444"/>
    <w:rsid w:val="002752B0"/>
    <w:rsid w:val="002756D2"/>
    <w:rsid w:val="002758EA"/>
    <w:rsid w:val="00275994"/>
    <w:rsid w:val="00275BE0"/>
    <w:rsid w:val="00276183"/>
    <w:rsid w:val="002765E1"/>
    <w:rsid w:val="00276939"/>
    <w:rsid w:val="00277899"/>
    <w:rsid w:val="00277924"/>
    <w:rsid w:val="00277D5E"/>
    <w:rsid w:val="00280026"/>
    <w:rsid w:val="00280344"/>
    <w:rsid w:val="00280E52"/>
    <w:rsid w:val="00281017"/>
    <w:rsid w:val="00281034"/>
    <w:rsid w:val="00281145"/>
    <w:rsid w:val="002819AB"/>
    <w:rsid w:val="00281EFE"/>
    <w:rsid w:val="0028206E"/>
    <w:rsid w:val="002824ED"/>
    <w:rsid w:val="00282921"/>
    <w:rsid w:val="00282DCF"/>
    <w:rsid w:val="002834B9"/>
    <w:rsid w:val="002835B8"/>
    <w:rsid w:val="002838C4"/>
    <w:rsid w:val="00283A57"/>
    <w:rsid w:val="00283B8C"/>
    <w:rsid w:val="00284096"/>
    <w:rsid w:val="002841E7"/>
    <w:rsid w:val="002842D3"/>
    <w:rsid w:val="00284666"/>
    <w:rsid w:val="00284961"/>
    <w:rsid w:val="00285839"/>
    <w:rsid w:val="00285E32"/>
    <w:rsid w:val="002860B5"/>
    <w:rsid w:val="00286F88"/>
    <w:rsid w:val="002876D9"/>
    <w:rsid w:val="00287CF7"/>
    <w:rsid w:val="00287E4F"/>
    <w:rsid w:val="00287FAF"/>
    <w:rsid w:val="00290E0C"/>
    <w:rsid w:val="00292136"/>
    <w:rsid w:val="00292F40"/>
    <w:rsid w:val="00293595"/>
    <w:rsid w:val="00293E99"/>
    <w:rsid w:val="00293EA3"/>
    <w:rsid w:val="00294587"/>
    <w:rsid w:val="002947EE"/>
    <w:rsid w:val="002949EF"/>
    <w:rsid w:val="00294B01"/>
    <w:rsid w:val="002951E6"/>
    <w:rsid w:val="00295B20"/>
    <w:rsid w:val="00295E9B"/>
    <w:rsid w:val="0029624D"/>
    <w:rsid w:val="002963F4"/>
    <w:rsid w:val="0029668E"/>
    <w:rsid w:val="00296AB5"/>
    <w:rsid w:val="00296DBA"/>
    <w:rsid w:val="00296DC5"/>
    <w:rsid w:val="00297AAD"/>
    <w:rsid w:val="002A0255"/>
    <w:rsid w:val="002A0829"/>
    <w:rsid w:val="002A101E"/>
    <w:rsid w:val="002A163F"/>
    <w:rsid w:val="002A1927"/>
    <w:rsid w:val="002A228E"/>
    <w:rsid w:val="002A25D4"/>
    <w:rsid w:val="002A3223"/>
    <w:rsid w:val="002A3FDE"/>
    <w:rsid w:val="002A4028"/>
    <w:rsid w:val="002A43BD"/>
    <w:rsid w:val="002A5095"/>
    <w:rsid w:val="002A5AE2"/>
    <w:rsid w:val="002A5E8A"/>
    <w:rsid w:val="002A618F"/>
    <w:rsid w:val="002A7154"/>
    <w:rsid w:val="002A7245"/>
    <w:rsid w:val="002A72AE"/>
    <w:rsid w:val="002A75B2"/>
    <w:rsid w:val="002B021C"/>
    <w:rsid w:val="002B07C2"/>
    <w:rsid w:val="002B1AF8"/>
    <w:rsid w:val="002B1C1D"/>
    <w:rsid w:val="002B1E65"/>
    <w:rsid w:val="002B2232"/>
    <w:rsid w:val="002B264F"/>
    <w:rsid w:val="002B2D8E"/>
    <w:rsid w:val="002B2DBB"/>
    <w:rsid w:val="002B3164"/>
    <w:rsid w:val="002B36AD"/>
    <w:rsid w:val="002B492C"/>
    <w:rsid w:val="002B49C8"/>
    <w:rsid w:val="002B49EF"/>
    <w:rsid w:val="002B4F5D"/>
    <w:rsid w:val="002B5A3A"/>
    <w:rsid w:val="002B5B68"/>
    <w:rsid w:val="002B5BD3"/>
    <w:rsid w:val="002B603D"/>
    <w:rsid w:val="002B69AC"/>
    <w:rsid w:val="002B715B"/>
    <w:rsid w:val="002B735F"/>
    <w:rsid w:val="002B745C"/>
    <w:rsid w:val="002B7A3F"/>
    <w:rsid w:val="002B7C9E"/>
    <w:rsid w:val="002B7CBD"/>
    <w:rsid w:val="002C0132"/>
    <w:rsid w:val="002C0578"/>
    <w:rsid w:val="002C068A"/>
    <w:rsid w:val="002C0821"/>
    <w:rsid w:val="002C0FDA"/>
    <w:rsid w:val="002C1423"/>
    <w:rsid w:val="002C1452"/>
    <w:rsid w:val="002C1583"/>
    <w:rsid w:val="002C160F"/>
    <w:rsid w:val="002C248A"/>
    <w:rsid w:val="002C2779"/>
    <w:rsid w:val="002C2C3D"/>
    <w:rsid w:val="002C315B"/>
    <w:rsid w:val="002C35E1"/>
    <w:rsid w:val="002C38C7"/>
    <w:rsid w:val="002C3C34"/>
    <w:rsid w:val="002C4082"/>
    <w:rsid w:val="002C47E6"/>
    <w:rsid w:val="002C4B3C"/>
    <w:rsid w:val="002C585F"/>
    <w:rsid w:val="002C5C64"/>
    <w:rsid w:val="002C5F0F"/>
    <w:rsid w:val="002C63AC"/>
    <w:rsid w:val="002C66BA"/>
    <w:rsid w:val="002C78F4"/>
    <w:rsid w:val="002D018B"/>
    <w:rsid w:val="002D0EBD"/>
    <w:rsid w:val="002D13E2"/>
    <w:rsid w:val="002D16DD"/>
    <w:rsid w:val="002D1A4F"/>
    <w:rsid w:val="002D24FD"/>
    <w:rsid w:val="002D317C"/>
    <w:rsid w:val="002D3662"/>
    <w:rsid w:val="002D36AC"/>
    <w:rsid w:val="002D3F18"/>
    <w:rsid w:val="002D42A3"/>
    <w:rsid w:val="002D460E"/>
    <w:rsid w:val="002D480A"/>
    <w:rsid w:val="002D4E9B"/>
    <w:rsid w:val="002D4FB4"/>
    <w:rsid w:val="002D559E"/>
    <w:rsid w:val="002D5929"/>
    <w:rsid w:val="002D6FDA"/>
    <w:rsid w:val="002D7215"/>
    <w:rsid w:val="002D7339"/>
    <w:rsid w:val="002E034B"/>
    <w:rsid w:val="002E04C0"/>
    <w:rsid w:val="002E079A"/>
    <w:rsid w:val="002E07DE"/>
    <w:rsid w:val="002E0BE8"/>
    <w:rsid w:val="002E1111"/>
    <w:rsid w:val="002E13D7"/>
    <w:rsid w:val="002E18AE"/>
    <w:rsid w:val="002E2C1C"/>
    <w:rsid w:val="002E3BD1"/>
    <w:rsid w:val="002E3D48"/>
    <w:rsid w:val="002E4D62"/>
    <w:rsid w:val="002E5506"/>
    <w:rsid w:val="002E5C7C"/>
    <w:rsid w:val="002E5E09"/>
    <w:rsid w:val="002E69E6"/>
    <w:rsid w:val="002E6E7C"/>
    <w:rsid w:val="002E7A9F"/>
    <w:rsid w:val="002F07AC"/>
    <w:rsid w:val="002F0BE0"/>
    <w:rsid w:val="002F0E9E"/>
    <w:rsid w:val="002F1360"/>
    <w:rsid w:val="002F180E"/>
    <w:rsid w:val="002F1CC5"/>
    <w:rsid w:val="002F1D0D"/>
    <w:rsid w:val="002F1D4A"/>
    <w:rsid w:val="002F2483"/>
    <w:rsid w:val="002F2C1A"/>
    <w:rsid w:val="002F3457"/>
    <w:rsid w:val="002F346A"/>
    <w:rsid w:val="002F3C26"/>
    <w:rsid w:val="002F4196"/>
    <w:rsid w:val="002F438A"/>
    <w:rsid w:val="002F45C3"/>
    <w:rsid w:val="002F47D2"/>
    <w:rsid w:val="002F4A3E"/>
    <w:rsid w:val="002F59CF"/>
    <w:rsid w:val="002F609B"/>
    <w:rsid w:val="002F62CE"/>
    <w:rsid w:val="002F647A"/>
    <w:rsid w:val="002F66CC"/>
    <w:rsid w:val="002F6E2A"/>
    <w:rsid w:val="002F703E"/>
    <w:rsid w:val="002F7432"/>
    <w:rsid w:val="002F76CB"/>
    <w:rsid w:val="002F7D2D"/>
    <w:rsid w:val="002F7EA4"/>
    <w:rsid w:val="00300516"/>
    <w:rsid w:val="003009B7"/>
    <w:rsid w:val="00300B1C"/>
    <w:rsid w:val="00301421"/>
    <w:rsid w:val="003015BD"/>
    <w:rsid w:val="00301801"/>
    <w:rsid w:val="0030187B"/>
    <w:rsid w:val="0030190E"/>
    <w:rsid w:val="00301984"/>
    <w:rsid w:val="00301A16"/>
    <w:rsid w:val="00302866"/>
    <w:rsid w:val="00302A26"/>
    <w:rsid w:val="00302A7E"/>
    <w:rsid w:val="00302D02"/>
    <w:rsid w:val="00303475"/>
    <w:rsid w:val="00303A64"/>
    <w:rsid w:val="00303CE3"/>
    <w:rsid w:val="00303D3E"/>
    <w:rsid w:val="003040E6"/>
    <w:rsid w:val="00304831"/>
    <w:rsid w:val="0030500E"/>
    <w:rsid w:val="00305193"/>
    <w:rsid w:val="00305DE9"/>
    <w:rsid w:val="003061A2"/>
    <w:rsid w:val="003062FE"/>
    <w:rsid w:val="003064CD"/>
    <w:rsid w:val="0030651A"/>
    <w:rsid w:val="00307299"/>
    <w:rsid w:val="003077B4"/>
    <w:rsid w:val="00307B1B"/>
    <w:rsid w:val="00307E97"/>
    <w:rsid w:val="003103B6"/>
    <w:rsid w:val="00310C68"/>
    <w:rsid w:val="00310CE2"/>
    <w:rsid w:val="00310E87"/>
    <w:rsid w:val="003112E9"/>
    <w:rsid w:val="00311710"/>
    <w:rsid w:val="00311805"/>
    <w:rsid w:val="00311B25"/>
    <w:rsid w:val="00311CAE"/>
    <w:rsid w:val="00311CF1"/>
    <w:rsid w:val="003123D5"/>
    <w:rsid w:val="0031319D"/>
    <w:rsid w:val="0031387C"/>
    <w:rsid w:val="00313998"/>
    <w:rsid w:val="003145A8"/>
    <w:rsid w:val="0031461D"/>
    <w:rsid w:val="00314774"/>
    <w:rsid w:val="00315273"/>
    <w:rsid w:val="00315B93"/>
    <w:rsid w:val="00315C89"/>
    <w:rsid w:val="00316261"/>
    <w:rsid w:val="0031662F"/>
    <w:rsid w:val="00316667"/>
    <w:rsid w:val="00316C0E"/>
    <w:rsid w:val="0031780C"/>
    <w:rsid w:val="0032017F"/>
    <w:rsid w:val="003202E3"/>
    <w:rsid w:val="0032057A"/>
    <w:rsid w:val="003206FD"/>
    <w:rsid w:val="00320AED"/>
    <w:rsid w:val="0032205E"/>
    <w:rsid w:val="003220B7"/>
    <w:rsid w:val="00323310"/>
    <w:rsid w:val="00323318"/>
    <w:rsid w:val="003244F5"/>
    <w:rsid w:val="00324A5D"/>
    <w:rsid w:val="00325169"/>
    <w:rsid w:val="003252A5"/>
    <w:rsid w:val="00325900"/>
    <w:rsid w:val="003264D7"/>
    <w:rsid w:val="0032652B"/>
    <w:rsid w:val="0032690E"/>
    <w:rsid w:val="00326F54"/>
    <w:rsid w:val="003277D2"/>
    <w:rsid w:val="00327B9A"/>
    <w:rsid w:val="00327FE9"/>
    <w:rsid w:val="00330370"/>
    <w:rsid w:val="00330526"/>
    <w:rsid w:val="0033099D"/>
    <w:rsid w:val="00330C40"/>
    <w:rsid w:val="00331ECD"/>
    <w:rsid w:val="003321C8"/>
    <w:rsid w:val="003324D2"/>
    <w:rsid w:val="0033379F"/>
    <w:rsid w:val="00333897"/>
    <w:rsid w:val="003341A5"/>
    <w:rsid w:val="00334480"/>
    <w:rsid w:val="003346FF"/>
    <w:rsid w:val="00334C31"/>
    <w:rsid w:val="00334F9C"/>
    <w:rsid w:val="003354E9"/>
    <w:rsid w:val="00335648"/>
    <w:rsid w:val="003359CA"/>
    <w:rsid w:val="00335BC7"/>
    <w:rsid w:val="003361A4"/>
    <w:rsid w:val="003367F5"/>
    <w:rsid w:val="003368DD"/>
    <w:rsid w:val="00336B64"/>
    <w:rsid w:val="0033717D"/>
    <w:rsid w:val="00337335"/>
    <w:rsid w:val="00337A2F"/>
    <w:rsid w:val="00337E71"/>
    <w:rsid w:val="00341085"/>
    <w:rsid w:val="003414AD"/>
    <w:rsid w:val="00341743"/>
    <w:rsid w:val="00341863"/>
    <w:rsid w:val="003418E5"/>
    <w:rsid w:val="00341F7B"/>
    <w:rsid w:val="0034257F"/>
    <w:rsid w:val="0034295F"/>
    <w:rsid w:val="00342AF7"/>
    <w:rsid w:val="00342CAC"/>
    <w:rsid w:val="00342F1E"/>
    <w:rsid w:val="003431FE"/>
    <w:rsid w:val="003434B5"/>
    <w:rsid w:val="0034356A"/>
    <w:rsid w:val="0034367B"/>
    <w:rsid w:val="003439C0"/>
    <w:rsid w:val="00343A1F"/>
    <w:rsid w:val="00343EF5"/>
    <w:rsid w:val="003441AA"/>
    <w:rsid w:val="00344294"/>
    <w:rsid w:val="003444A2"/>
    <w:rsid w:val="003444F3"/>
    <w:rsid w:val="00344556"/>
    <w:rsid w:val="003447A2"/>
    <w:rsid w:val="00344BA8"/>
    <w:rsid w:val="00344CD1"/>
    <w:rsid w:val="00344D52"/>
    <w:rsid w:val="00344FB6"/>
    <w:rsid w:val="003450D8"/>
    <w:rsid w:val="003454F5"/>
    <w:rsid w:val="00345649"/>
    <w:rsid w:val="00345923"/>
    <w:rsid w:val="003459DB"/>
    <w:rsid w:val="003459F3"/>
    <w:rsid w:val="00345B02"/>
    <w:rsid w:val="0034628A"/>
    <w:rsid w:val="003467FD"/>
    <w:rsid w:val="00347141"/>
    <w:rsid w:val="003473CF"/>
    <w:rsid w:val="0034769E"/>
    <w:rsid w:val="003478F9"/>
    <w:rsid w:val="00347A32"/>
    <w:rsid w:val="0035024C"/>
    <w:rsid w:val="003507EF"/>
    <w:rsid w:val="00351851"/>
    <w:rsid w:val="003519A0"/>
    <w:rsid w:val="00351C76"/>
    <w:rsid w:val="0035204F"/>
    <w:rsid w:val="0035212D"/>
    <w:rsid w:val="003532A0"/>
    <w:rsid w:val="00353376"/>
    <w:rsid w:val="00353E34"/>
    <w:rsid w:val="00354267"/>
    <w:rsid w:val="00354321"/>
    <w:rsid w:val="00354721"/>
    <w:rsid w:val="0035499E"/>
    <w:rsid w:val="00354B6E"/>
    <w:rsid w:val="00354BF2"/>
    <w:rsid w:val="0035520D"/>
    <w:rsid w:val="00355723"/>
    <w:rsid w:val="00356442"/>
    <w:rsid w:val="003567BF"/>
    <w:rsid w:val="0035732C"/>
    <w:rsid w:val="00357389"/>
    <w:rsid w:val="00357902"/>
    <w:rsid w:val="003579BA"/>
    <w:rsid w:val="00357B73"/>
    <w:rsid w:val="00357FCC"/>
    <w:rsid w:val="003603BC"/>
    <w:rsid w:val="00360664"/>
    <w:rsid w:val="0036119E"/>
    <w:rsid w:val="003611AD"/>
    <w:rsid w:val="003611FE"/>
    <w:rsid w:val="00361349"/>
    <w:rsid w:val="003613A2"/>
    <w:rsid w:val="0036179D"/>
    <w:rsid w:val="00361890"/>
    <w:rsid w:val="00361DA3"/>
    <w:rsid w:val="003620FE"/>
    <w:rsid w:val="003623D9"/>
    <w:rsid w:val="00362A8D"/>
    <w:rsid w:val="00362CCB"/>
    <w:rsid w:val="0036362C"/>
    <w:rsid w:val="00363939"/>
    <w:rsid w:val="003639C7"/>
    <w:rsid w:val="00363D11"/>
    <w:rsid w:val="00363EE2"/>
    <w:rsid w:val="003641C1"/>
    <w:rsid w:val="0036424D"/>
    <w:rsid w:val="0036432E"/>
    <w:rsid w:val="00364966"/>
    <w:rsid w:val="00364E17"/>
    <w:rsid w:val="003657CE"/>
    <w:rsid w:val="00365A7D"/>
    <w:rsid w:val="00365B48"/>
    <w:rsid w:val="00365C8B"/>
    <w:rsid w:val="00365EC9"/>
    <w:rsid w:val="00366758"/>
    <w:rsid w:val="00366CB6"/>
    <w:rsid w:val="003672E4"/>
    <w:rsid w:val="00367414"/>
    <w:rsid w:val="0036774A"/>
    <w:rsid w:val="00370327"/>
    <w:rsid w:val="0037057D"/>
    <w:rsid w:val="003708EB"/>
    <w:rsid w:val="00370D44"/>
    <w:rsid w:val="003711C9"/>
    <w:rsid w:val="003714CF"/>
    <w:rsid w:val="003714E3"/>
    <w:rsid w:val="00371DFD"/>
    <w:rsid w:val="0037247F"/>
    <w:rsid w:val="00372865"/>
    <w:rsid w:val="003728A3"/>
    <w:rsid w:val="0037290B"/>
    <w:rsid w:val="00372CCD"/>
    <w:rsid w:val="00372E94"/>
    <w:rsid w:val="0037354E"/>
    <w:rsid w:val="00373596"/>
    <w:rsid w:val="0037398F"/>
    <w:rsid w:val="00373ED4"/>
    <w:rsid w:val="00374234"/>
    <w:rsid w:val="00374AFC"/>
    <w:rsid w:val="003750A8"/>
    <w:rsid w:val="003751D7"/>
    <w:rsid w:val="003753BA"/>
    <w:rsid w:val="003756F3"/>
    <w:rsid w:val="003759FE"/>
    <w:rsid w:val="0037667A"/>
    <w:rsid w:val="00376D77"/>
    <w:rsid w:val="00377124"/>
    <w:rsid w:val="003772C5"/>
    <w:rsid w:val="00377313"/>
    <w:rsid w:val="0037751F"/>
    <w:rsid w:val="0037785D"/>
    <w:rsid w:val="00377BB2"/>
    <w:rsid w:val="00377C6B"/>
    <w:rsid w:val="00377D1C"/>
    <w:rsid w:val="00377E71"/>
    <w:rsid w:val="0038006A"/>
    <w:rsid w:val="003808B5"/>
    <w:rsid w:val="00380B1B"/>
    <w:rsid w:val="00381046"/>
    <w:rsid w:val="0038136A"/>
    <w:rsid w:val="003817DA"/>
    <w:rsid w:val="00381970"/>
    <w:rsid w:val="003824AC"/>
    <w:rsid w:val="003825F3"/>
    <w:rsid w:val="00382C02"/>
    <w:rsid w:val="003830B4"/>
    <w:rsid w:val="003831F0"/>
    <w:rsid w:val="00384D27"/>
    <w:rsid w:val="00384F2C"/>
    <w:rsid w:val="00385479"/>
    <w:rsid w:val="0038580A"/>
    <w:rsid w:val="0038615B"/>
    <w:rsid w:val="003868CA"/>
    <w:rsid w:val="00386CAF"/>
    <w:rsid w:val="00386F9A"/>
    <w:rsid w:val="00387033"/>
    <w:rsid w:val="003900ED"/>
    <w:rsid w:val="00390688"/>
    <w:rsid w:val="00390BFE"/>
    <w:rsid w:val="003915B2"/>
    <w:rsid w:val="003915E9"/>
    <w:rsid w:val="00391CD4"/>
    <w:rsid w:val="00391E29"/>
    <w:rsid w:val="00391E3C"/>
    <w:rsid w:val="00392406"/>
    <w:rsid w:val="00392499"/>
    <w:rsid w:val="003926CB"/>
    <w:rsid w:val="00392743"/>
    <w:rsid w:val="00392751"/>
    <w:rsid w:val="003928EB"/>
    <w:rsid w:val="00392A9A"/>
    <w:rsid w:val="00392AD3"/>
    <w:rsid w:val="00392DFA"/>
    <w:rsid w:val="00392E1D"/>
    <w:rsid w:val="00393136"/>
    <w:rsid w:val="0039322E"/>
    <w:rsid w:val="0039386C"/>
    <w:rsid w:val="003941CF"/>
    <w:rsid w:val="00394AB1"/>
    <w:rsid w:val="00394FB4"/>
    <w:rsid w:val="00395C2F"/>
    <w:rsid w:val="003963CF"/>
    <w:rsid w:val="003974FC"/>
    <w:rsid w:val="00397E4E"/>
    <w:rsid w:val="003A037D"/>
    <w:rsid w:val="003A03EC"/>
    <w:rsid w:val="003A0888"/>
    <w:rsid w:val="003A08E8"/>
    <w:rsid w:val="003A0D3A"/>
    <w:rsid w:val="003A0DD9"/>
    <w:rsid w:val="003A0EAD"/>
    <w:rsid w:val="003A0F42"/>
    <w:rsid w:val="003A14D6"/>
    <w:rsid w:val="003A1F26"/>
    <w:rsid w:val="003A2AE8"/>
    <w:rsid w:val="003A2BD2"/>
    <w:rsid w:val="003A2C5A"/>
    <w:rsid w:val="003A3183"/>
    <w:rsid w:val="003A354A"/>
    <w:rsid w:val="003A3D47"/>
    <w:rsid w:val="003A3FB0"/>
    <w:rsid w:val="003A45CF"/>
    <w:rsid w:val="003A49D1"/>
    <w:rsid w:val="003A4A80"/>
    <w:rsid w:val="003A4E25"/>
    <w:rsid w:val="003A4E69"/>
    <w:rsid w:val="003A580D"/>
    <w:rsid w:val="003A5A69"/>
    <w:rsid w:val="003A5C7E"/>
    <w:rsid w:val="003A61BA"/>
    <w:rsid w:val="003A6C2C"/>
    <w:rsid w:val="003A6F96"/>
    <w:rsid w:val="003A72F7"/>
    <w:rsid w:val="003B0402"/>
    <w:rsid w:val="003B0421"/>
    <w:rsid w:val="003B054A"/>
    <w:rsid w:val="003B0626"/>
    <w:rsid w:val="003B0800"/>
    <w:rsid w:val="003B0C78"/>
    <w:rsid w:val="003B164A"/>
    <w:rsid w:val="003B18D8"/>
    <w:rsid w:val="003B1CEF"/>
    <w:rsid w:val="003B2329"/>
    <w:rsid w:val="003B26C0"/>
    <w:rsid w:val="003B2C19"/>
    <w:rsid w:val="003B2DF3"/>
    <w:rsid w:val="003B2FE6"/>
    <w:rsid w:val="003B3507"/>
    <w:rsid w:val="003B354C"/>
    <w:rsid w:val="003B3881"/>
    <w:rsid w:val="003B3AF8"/>
    <w:rsid w:val="003B3B69"/>
    <w:rsid w:val="003B3E48"/>
    <w:rsid w:val="003B429C"/>
    <w:rsid w:val="003B430A"/>
    <w:rsid w:val="003B4704"/>
    <w:rsid w:val="003B4BDE"/>
    <w:rsid w:val="003B4EC4"/>
    <w:rsid w:val="003B5091"/>
    <w:rsid w:val="003B517F"/>
    <w:rsid w:val="003B5889"/>
    <w:rsid w:val="003B5A03"/>
    <w:rsid w:val="003B5A43"/>
    <w:rsid w:val="003B5A88"/>
    <w:rsid w:val="003B5AE7"/>
    <w:rsid w:val="003B6075"/>
    <w:rsid w:val="003B6238"/>
    <w:rsid w:val="003B669C"/>
    <w:rsid w:val="003B6A1B"/>
    <w:rsid w:val="003B6E22"/>
    <w:rsid w:val="003B6F42"/>
    <w:rsid w:val="003B6F75"/>
    <w:rsid w:val="003B74E4"/>
    <w:rsid w:val="003B7CF9"/>
    <w:rsid w:val="003B7E64"/>
    <w:rsid w:val="003C06B2"/>
    <w:rsid w:val="003C1295"/>
    <w:rsid w:val="003C14C3"/>
    <w:rsid w:val="003C1B08"/>
    <w:rsid w:val="003C1E7B"/>
    <w:rsid w:val="003C257E"/>
    <w:rsid w:val="003C2686"/>
    <w:rsid w:val="003C3005"/>
    <w:rsid w:val="003C3085"/>
    <w:rsid w:val="003C3538"/>
    <w:rsid w:val="003C3753"/>
    <w:rsid w:val="003C3899"/>
    <w:rsid w:val="003C3E2D"/>
    <w:rsid w:val="003C46BB"/>
    <w:rsid w:val="003C4D8B"/>
    <w:rsid w:val="003C5243"/>
    <w:rsid w:val="003C5843"/>
    <w:rsid w:val="003C5B8E"/>
    <w:rsid w:val="003C5BBD"/>
    <w:rsid w:val="003C5E31"/>
    <w:rsid w:val="003C6419"/>
    <w:rsid w:val="003C6823"/>
    <w:rsid w:val="003C6E4B"/>
    <w:rsid w:val="003C701D"/>
    <w:rsid w:val="003C7D5B"/>
    <w:rsid w:val="003C7E06"/>
    <w:rsid w:val="003D0363"/>
    <w:rsid w:val="003D0604"/>
    <w:rsid w:val="003D065C"/>
    <w:rsid w:val="003D073C"/>
    <w:rsid w:val="003D0A46"/>
    <w:rsid w:val="003D0FB0"/>
    <w:rsid w:val="003D117E"/>
    <w:rsid w:val="003D18D6"/>
    <w:rsid w:val="003D1992"/>
    <w:rsid w:val="003D2B66"/>
    <w:rsid w:val="003D3070"/>
    <w:rsid w:val="003D35AB"/>
    <w:rsid w:val="003D36EA"/>
    <w:rsid w:val="003D38E0"/>
    <w:rsid w:val="003D3AA8"/>
    <w:rsid w:val="003D42EE"/>
    <w:rsid w:val="003D5420"/>
    <w:rsid w:val="003D569F"/>
    <w:rsid w:val="003D5767"/>
    <w:rsid w:val="003D5B54"/>
    <w:rsid w:val="003D5BBC"/>
    <w:rsid w:val="003D644D"/>
    <w:rsid w:val="003D6E67"/>
    <w:rsid w:val="003D6F22"/>
    <w:rsid w:val="003D70CE"/>
    <w:rsid w:val="003D7646"/>
    <w:rsid w:val="003D76D3"/>
    <w:rsid w:val="003D793C"/>
    <w:rsid w:val="003D7B8F"/>
    <w:rsid w:val="003D7C41"/>
    <w:rsid w:val="003E006A"/>
    <w:rsid w:val="003E0123"/>
    <w:rsid w:val="003E083E"/>
    <w:rsid w:val="003E08D8"/>
    <w:rsid w:val="003E0A33"/>
    <w:rsid w:val="003E0D10"/>
    <w:rsid w:val="003E0E75"/>
    <w:rsid w:val="003E131F"/>
    <w:rsid w:val="003E1337"/>
    <w:rsid w:val="003E1744"/>
    <w:rsid w:val="003E1802"/>
    <w:rsid w:val="003E2065"/>
    <w:rsid w:val="003E2102"/>
    <w:rsid w:val="003E21C9"/>
    <w:rsid w:val="003E2A54"/>
    <w:rsid w:val="003E31EF"/>
    <w:rsid w:val="003E33D8"/>
    <w:rsid w:val="003E45EA"/>
    <w:rsid w:val="003E4822"/>
    <w:rsid w:val="003E4DA1"/>
    <w:rsid w:val="003E51A2"/>
    <w:rsid w:val="003E52A5"/>
    <w:rsid w:val="003E54CC"/>
    <w:rsid w:val="003E55D9"/>
    <w:rsid w:val="003E5906"/>
    <w:rsid w:val="003E5A74"/>
    <w:rsid w:val="003E5AD1"/>
    <w:rsid w:val="003E5C6C"/>
    <w:rsid w:val="003E6206"/>
    <w:rsid w:val="003E6303"/>
    <w:rsid w:val="003E6667"/>
    <w:rsid w:val="003E71A4"/>
    <w:rsid w:val="003E78C6"/>
    <w:rsid w:val="003E7E63"/>
    <w:rsid w:val="003F0C05"/>
    <w:rsid w:val="003F1556"/>
    <w:rsid w:val="003F173C"/>
    <w:rsid w:val="003F1E0A"/>
    <w:rsid w:val="003F2175"/>
    <w:rsid w:val="003F2FBB"/>
    <w:rsid w:val="003F3533"/>
    <w:rsid w:val="003F3D5E"/>
    <w:rsid w:val="003F4125"/>
    <w:rsid w:val="003F42DF"/>
    <w:rsid w:val="003F4361"/>
    <w:rsid w:val="003F449F"/>
    <w:rsid w:val="003F45F5"/>
    <w:rsid w:val="003F49C9"/>
    <w:rsid w:val="003F4E30"/>
    <w:rsid w:val="003F5064"/>
    <w:rsid w:val="003F5083"/>
    <w:rsid w:val="003F5410"/>
    <w:rsid w:val="003F54BB"/>
    <w:rsid w:val="003F54C9"/>
    <w:rsid w:val="003F5DDA"/>
    <w:rsid w:val="003F5F64"/>
    <w:rsid w:val="003F6030"/>
    <w:rsid w:val="003F6120"/>
    <w:rsid w:val="003F653C"/>
    <w:rsid w:val="003F6934"/>
    <w:rsid w:val="003F6BB9"/>
    <w:rsid w:val="003F78B6"/>
    <w:rsid w:val="0040024A"/>
    <w:rsid w:val="00400379"/>
    <w:rsid w:val="004006AF"/>
    <w:rsid w:val="004009B1"/>
    <w:rsid w:val="00400A9D"/>
    <w:rsid w:val="004010BB"/>
    <w:rsid w:val="00401141"/>
    <w:rsid w:val="004012D7"/>
    <w:rsid w:val="004019DC"/>
    <w:rsid w:val="00401A27"/>
    <w:rsid w:val="00402083"/>
    <w:rsid w:val="004021D4"/>
    <w:rsid w:val="00402378"/>
    <w:rsid w:val="00402D1E"/>
    <w:rsid w:val="00402D72"/>
    <w:rsid w:val="004038CF"/>
    <w:rsid w:val="00403CAD"/>
    <w:rsid w:val="00403F6C"/>
    <w:rsid w:val="00404384"/>
    <w:rsid w:val="00404A56"/>
    <w:rsid w:val="00404C28"/>
    <w:rsid w:val="00404C62"/>
    <w:rsid w:val="00405091"/>
    <w:rsid w:val="004050A4"/>
    <w:rsid w:val="0040577E"/>
    <w:rsid w:val="0040651B"/>
    <w:rsid w:val="0040651F"/>
    <w:rsid w:val="0040656B"/>
    <w:rsid w:val="004066B4"/>
    <w:rsid w:val="00406CE1"/>
    <w:rsid w:val="00406E3B"/>
    <w:rsid w:val="00406F72"/>
    <w:rsid w:val="0040769B"/>
    <w:rsid w:val="00407859"/>
    <w:rsid w:val="00407CA1"/>
    <w:rsid w:val="004105D5"/>
    <w:rsid w:val="00411169"/>
    <w:rsid w:val="004112BB"/>
    <w:rsid w:val="0041146B"/>
    <w:rsid w:val="00411475"/>
    <w:rsid w:val="004118BB"/>
    <w:rsid w:val="00411E39"/>
    <w:rsid w:val="00411E8D"/>
    <w:rsid w:val="00412141"/>
    <w:rsid w:val="004138FB"/>
    <w:rsid w:val="00413D17"/>
    <w:rsid w:val="00413DB1"/>
    <w:rsid w:val="00413EE7"/>
    <w:rsid w:val="004148B0"/>
    <w:rsid w:val="00414F1B"/>
    <w:rsid w:val="004156F0"/>
    <w:rsid w:val="00415819"/>
    <w:rsid w:val="0041659C"/>
    <w:rsid w:val="0041696C"/>
    <w:rsid w:val="004174F3"/>
    <w:rsid w:val="004175A7"/>
    <w:rsid w:val="004176BD"/>
    <w:rsid w:val="0041795F"/>
    <w:rsid w:val="00417BAC"/>
    <w:rsid w:val="00420148"/>
    <w:rsid w:val="0042049A"/>
    <w:rsid w:val="0042065B"/>
    <w:rsid w:val="0042073D"/>
    <w:rsid w:val="004207AA"/>
    <w:rsid w:val="00420D4D"/>
    <w:rsid w:val="0042137E"/>
    <w:rsid w:val="00421514"/>
    <w:rsid w:val="00422711"/>
    <w:rsid w:val="00422980"/>
    <w:rsid w:val="00423BEB"/>
    <w:rsid w:val="00423FEE"/>
    <w:rsid w:val="004247F0"/>
    <w:rsid w:val="00424AC4"/>
    <w:rsid w:val="00424C8A"/>
    <w:rsid w:val="00424D47"/>
    <w:rsid w:val="00424F94"/>
    <w:rsid w:val="004254A8"/>
    <w:rsid w:val="00425568"/>
    <w:rsid w:val="004255BD"/>
    <w:rsid w:val="00425D3A"/>
    <w:rsid w:val="004266B0"/>
    <w:rsid w:val="00426D71"/>
    <w:rsid w:val="00426FAF"/>
    <w:rsid w:val="004275BE"/>
    <w:rsid w:val="004275CF"/>
    <w:rsid w:val="004300B0"/>
    <w:rsid w:val="00430462"/>
    <w:rsid w:val="0043057C"/>
    <w:rsid w:val="00430C8A"/>
    <w:rsid w:val="00431405"/>
    <w:rsid w:val="00431D56"/>
    <w:rsid w:val="004328B7"/>
    <w:rsid w:val="00432934"/>
    <w:rsid w:val="00432979"/>
    <w:rsid w:val="00433225"/>
    <w:rsid w:val="00433BB1"/>
    <w:rsid w:val="004344C7"/>
    <w:rsid w:val="00434576"/>
    <w:rsid w:val="00434A87"/>
    <w:rsid w:val="00434BD8"/>
    <w:rsid w:val="00435162"/>
    <w:rsid w:val="00435357"/>
    <w:rsid w:val="00435492"/>
    <w:rsid w:val="0043554C"/>
    <w:rsid w:val="004362F5"/>
    <w:rsid w:val="00436430"/>
    <w:rsid w:val="00436C79"/>
    <w:rsid w:val="004371DE"/>
    <w:rsid w:val="00437623"/>
    <w:rsid w:val="004379BF"/>
    <w:rsid w:val="00437E34"/>
    <w:rsid w:val="00437FB6"/>
    <w:rsid w:val="004400AC"/>
    <w:rsid w:val="00440987"/>
    <w:rsid w:val="00441847"/>
    <w:rsid w:val="00441D56"/>
    <w:rsid w:val="00441F77"/>
    <w:rsid w:val="00442264"/>
    <w:rsid w:val="00442628"/>
    <w:rsid w:val="00442775"/>
    <w:rsid w:val="00443310"/>
    <w:rsid w:val="0044341E"/>
    <w:rsid w:val="00443900"/>
    <w:rsid w:val="0044403B"/>
    <w:rsid w:val="0044437C"/>
    <w:rsid w:val="004443F8"/>
    <w:rsid w:val="004446A0"/>
    <w:rsid w:val="004452A6"/>
    <w:rsid w:val="004454E3"/>
    <w:rsid w:val="00445C75"/>
    <w:rsid w:val="004460EC"/>
    <w:rsid w:val="00447019"/>
    <w:rsid w:val="00447188"/>
    <w:rsid w:val="004472B8"/>
    <w:rsid w:val="004474DE"/>
    <w:rsid w:val="004474F4"/>
    <w:rsid w:val="004479B3"/>
    <w:rsid w:val="004479C3"/>
    <w:rsid w:val="00447C8C"/>
    <w:rsid w:val="00447E3E"/>
    <w:rsid w:val="00450167"/>
    <w:rsid w:val="0045025E"/>
    <w:rsid w:val="004503E6"/>
    <w:rsid w:val="00450865"/>
    <w:rsid w:val="00450F0A"/>
    <w:rsid w:val="00451490"/>
    <w:rsid w:val="0045150A"/>
    <w:rsid w:val="0045186F"/>
    <w:rsid w:val="00451D76"/>
    <w:rsid w:val="00451EE4"/>
    <w:rsid w:val="00453003"/>
    <w:rsid w:val="0045314B"/>
    <w:rsid w:val="00453426"/>
    <w:rsid w:val="004535E3"/>
    <w:rsid w:val="004536CF"/>
    <w:rsid w:val="0045374C"/>
    <w:rsid w:val="00453E15"/>
    <w:rsid w:val="00453E6C"/>
    <w:rsid w:val="00454110"/>
    <w:rsid w:val="004550FE"/>
    <w:rsid w:val="00455400"/>
    <w:rsid w:val="004555CD"/>
    <w:rsid w:val="00456063"/>
    <w:rsid w:val="00456263"/>
    <w:rsid w:val="00456C5E"/>
    <w:rsid w:val="00460357"/>
    <w:rsid w:val="004614C5"/>
    <w:rsid w:val="004614E6"/>
    <w:rsid w:val="004619A1"/>
    <w:rsid w:val="00461AB3"/>
    <w:rsid w:val="00461D45"/>
    <w:rsid w:val="00461E85"/>
    <w:rsid w:val="00461EBA"/>
    <w:rsid w:val="004625BA"/>
    <w:rsid w:val="004630DA"/>
    <w:rsid w:val="00463612"/>
    <w:rsid w:val="00463A04"/>
    <w:rsid w:val="00463A98"/>
    <w:rsid w:val="0046476A"/>
    <w:rsid w:val="00464B04"/>
    <w:rsid w:val="0046503A"/>
    <w:rsid w:val="0046529D"/>
    <w:rsid w:val="00465365"/>
    <w:rsid w:val="004659ED"/>
    <w:rsid w:val="00465A83"/>
    <w:rsid w:val="00465AB3"/>
    <w:rsid w:val="004666CE"/>
    <w:rsid w:val="0046682A"/>
    <w:rsid w:val="00466C31"/>
    <w:rsid w:val="004670BC"/>
    <w:rsid w:val="004672A9"/>
    <w:rsid w:val="00467358"/>
    <w:rsid w:val="004675B3"/>
    <w:rsid w:val="00467997"/>
    <w:rsid w:val="00467A44"/>
    <w:rsid w:val="00467F02"/>
    <w:rsid w:val="00470214"/>
    <w:rsid w:val="00470391"/>
    <w:rsid w:val="0047086C"/>
    <w:rsid w:val="004712EF"/>
    <w:rsid w:val="00471956"/>
    <w:rsid w:val="00471FD4"/>
    <w:rsid w:val="004720EB"/>
    <w:rsid w:val="00472452"/>
    <w:rsid w:val="004729CB"/>
    <w:rsid w:val="00472C97"/>
    <w:rsid w:val="00473355"/>
    <w:rsid w:val="00473485"/>
    <w:rsid w:val="0047359A"/>
    <w:rsid w:val="004736AD"/>
    <w:rsid w:val="00473DA7"/>
    <w:rsid w:val="00473EF6"/>
    <w:rsid w:val="00474177"/>
    <w:rsid w:val="00474541"/>
    <w:rsid w:val="00474CD5"/>
    <w:rsid w:val="004750D7"/>
    <w:rsid w:val="00475BC2"/>
    <w:rsid w:val="00476839"/>
    <w:rsid w:val="0047718B"/>
    <w:rsid w:val="00477459"/>
    <w:rsid w:val="00477E63"/>
    <w:rsid w:val="00480259"/>
    <w:rsid w:val="0048041A"/>
    <w:rsid w:val="00480871"/>
    <w:rsid w:val="0048167A"/>
    <w:rsid w:val="00481CE5"/>
    <w:rsid w:val="00481D3A"/>
    <w:rsid w:val="00481E6D"/>
    <w:rsid w:val="00482114"/>
    <w:rsid w:val="00482157"/>
    <w:rsid w:val="004823BF"/>
    <w:rsid w:val="0048269B"/>
    <w:rsid w:val="004827E6"/>
    <w:rsid w:val="004828E0"/>
    <w:rsid w:val="00482B77"/>
    <w:rsid w:val="004839E9"/>
    <w:rsid w:val="0048425D"/>
    <w:rsid w:val="00484747"/>
    <w:rsid w:val="00484A0E"/>
    <w:rsid w:val="00485088"/>
    <w:rsid w:val="0048541F"/>
    <w:rsid w:val="004857C4"/>
    <w:rsid w:val="00485EBC"/>
    <w:rsid w:val="0048606D"/>
    <w:rsid w:val="00486681"/>
    <w:rsid w:val="0048684D"/>
    <w:rsid w:val="00486BB0"/>
    <w:rsid w:val="00487380"/>
    <w:rsid w:val="004874C1"/>
    <w:rsid w:val="00487879"/>
    <w:rsid w:val="00487892"/>
    <w:rsid w:val="00487A49"/>
    <w:rsid w:val="00487A4A"/>
    <w:rsid w:val="00487E42"/>
    <w:rsid w:val="00490883"/>
    <w:rsid w:val="0049094D"/>
    <w:rsid w:val="00490960"/>
    <w:rsid w:val="00490DBD"/>
    <w:rsid w:val="00491872"/>
    <w:rsid w:val="0049196A"/>
    <w:rsid w:val="00491A7E"/>
    <w:rsid w:val="00491F1D"/>
    <w:rsid w:val="0049208F"/>
    <w:rsid w:val="00492FCB"/>
    <w:rsid w:val="00493434"/>
    <w:rsid w:val="00493A09"/>
    <w:rsid w:val="004942A6"/>
    <w:rsid w:val="0049497D"/>
    <w:rsid w:val="00494E68"/>
    <w:rsid w:val="004958AE"/>
    <w:rsid w:val="00495F47"/>
    <w:rsid w:val="00496559"/>
    <w:rsid w:val="004968B6"/>
    <w:rsid w:val="00497299"/>
    <w:rsid w:val="00497484"/>
    <w:rsid w:val="00497551"/>
    <w:rsid w:val="0049767C"/>
    <w:rsid w:val="004976CF"/>
    <w:rsid w:val="0049772E"/>
    <w:rsid w:val="00497DAF"/>
    <w:rsid w:val="00497E04"/>
    <w:rsid w:val="00497F13"/>
    <w:rsid w:val="004A01BC"/>
    <w:rsid w:val="004A0DF9"/>
    <w:rsid w:val="004A109A"/>
    <w:rsid w:val="004A11F4"/>
    <w:rsid w:val="004A14B7"/>
    <w:rsid w:val="004A167E"/>
    <w:rsid w:val="004A1EFC"/>
    <w:rsid w:val="004A1FAD"/>
    <w:rsid w:val="004A255C"/>
    <w:rsid w:val="004A2810"/>
    <w:rsid w:val="004A2EB8"/>
    <w:rsid w:val="004A346E"/>
    <w:rsid w:val="004A36BB"/>
    <w:rsid w:val="004A36E0"/>
    <w:rsid w:val="004A373E"/>
    <w:rsid w:val="004A39D0"/>
    <w:rsid w:val="004A3E3D"/>
    <w:rsid w:val="004A47C8"/>
    <w:rsid w:val="004A48DD"/>
    <w:rsid w:val="004A4CDC"/>
    <w:rsid w:val="004A5391"/>
    <w:rsid w:val="004A6089"/>
    <w:rsid w:val="004A635E"/>
    <w:rsid w:val="004A6FBF"/>
    <w:rsid w:val="004A76E3"/>
    <w:rsid w:val="004A7A91"/>
    <w:rsid w:val="004A7D3E"/>
    <w:rsid w:val="004B03FC"/>
    <w:rsid w:val="004B08A5"/>
    <w:rsid w:val="004B15FA"/>
    <w:rsid w:val="004B197C"/>
    <w:rsid w:val="004B1A93"/>
    <w:rsid w:val="004B1C46"/>
    <w:rsid w:val="004B1DCB"/>
    <w:rsid w:val="004B2319"/>
    <w:rsid w:val="004B2371"/>
    <w:rsid w:val="004B2670"/>
    <w:rsid w:val="004B289C"/>
    <w:rsid w:val="004B2CBF"/>
    <w:rsid w:val="004B3798"/>
    <w:rsid w:val="004B396E"/>
    <w:rsid w:val="004B3B51"/>
    <w:rsid w:val="004B3EA2"/>
    <w:rsid w:val="004B3F30"/>
    <w:rsid w:val="004B4238"/>
    <w:rsid w:val="004B42FE"/>
    <w:rsid w:val="004B4555"/>
    <w:rsid w:val="004B4A2B"/>
    <w:rsid w:val="004B4BF3"/>
    <w:rsid w:val="004B4FCB"/>
    <w:rsid w:val="004B5087"/>
    <w:rsid w:val="004B51B3"/>
    <w:rsid w:val="004B5284"/>
    <w:rsid w:val="004B553D"/>
    <w:rsid w:val="004B6E0C"/>
    <w:rsid w:val="004B7097"/>
    <w:rsid w:val="004B7114"/>
    <w:rsid w:val="004B7316"/>
    <w:rsid w:val="004B754C"/>
    <w:rsid w:val="004B7BE5"/>
    <w:rsid w:val="004C054D"/>
    <w:rsid w:val="004C07CB"/>
    <w:rsid w:val="004C08C4"/>
    <w:rsid w:val="004C09A9"/>
    <w:rsid w:val="004C0F55"/>
    <w:rsid w:val="004C119B"/>
    <w:rsid w:val="004C154A"/>
    <w:rsid w:val="004C1B04"/>
    <w:rsid w:val="004C1F12"/>
    <w:rsid w:val="004C2010"/>
    <w:rsid w:val="004C20B6"/>
    <w:rsid w:val="004C28CA"/>
    <w:rsid w:val="004C2A35"/>
    <w:rsid w:val="004C2BD6"/>
    <w:rsid w:val="004C2D1F"/>
    <w:rsid w:val="004C2F5E"/>
    <w:rsid w:val="004C31B1"/>
    <w:rsid w:val="004C390E"/>
    <w:rsid w:val="004C3A94"/>
    <w:rsid w:val="004C3BC8"/>
    <w:rsid w:val="004C44FE"/>
    <w:rsid w:val="004C4632"/>
    <w:rsid w:val="004C4858"/>
    <w:rsid w:val="004C4AAA"/>
    <w:rsid w:val="004C5537"/>
    <w:rsid w:val="004C5E08"/>
    <w:rsid w:val="004C72FA"/>
    <w:rsid w:val="004C7749"/>
    <w:rsid w:val="004C7A8D"/>
    <w:rsid w:val="004C7B92"/>
    <w:rsid w:val="004D0877"/>
    <w:rsid w:val="004D0DA4"/>
    <w:rsid w:val="004D0FC5"/>
    <w:rsid w:val="004D1159"/>
    <w:rsid w:val="004D1337"/>
    <w:rsid w:val="004D1A4F"/>
    <w:rsid w:val="004D1B81"/>
    <w:rsid w:val="004D2612"/>
    <w:rsid w:val="004D2743"/>
    <w:rsid w:val="004D3504"/>
    <w:rsid w:val="004D38CC"/>
    <w:rsid w:val="004D437C"/>
    <w:rsid w:val="004D4595"/>
    <w:rsid w:val="004D4B08"/>
    <w:rsid w:val="004D5299"/>
    <w:rsid w:val="004D5352"/>
    <w:rsid w:val="004D5D4B"/>
    <w:rsid w:val="004D5D4D"/>
    <w:rsid w:val="004D64E4"/>
    <w:rsid w:val="004D6D54"/>
    <w:rsid w:val="004D6D99"/>
    <w:rsid w:val="004D6EE1"/>
    <w:rsid w:val="004D7644"/>
    <w:rsid w:val="004D7939"/>
    <w:rsid w:val="004D7D81"/>
    <w:rsid w:val="004D7FAF"/>
    <w:rsid w:val="004E0581"/>
    <w:rsid w:val="004E05F3"/>
    <w:rsid w:val="004E0969"/>
    <w:rsid w:val="004E122B"/>
    <w:rsid w:val="004E1645"/>
    <w:rsid w:val="004E1A74"/>
    <w:rsid w:val="004E1B3E"/>
    <w:rsid w:val="004E1C40"/>
    <w:rsid w:val="004E22BC"/>
    <w:rsid w:val="004E235C"/>
    <w:rsid w:val="004E2980"/>
    <w:rsid w:val="004E2BAE"/>
    <w:rsid w:val="004E3727"/>
    <w:rsid w:val="004E38A0"/>
    <w:rsid w:val="004E436A"/>
    <w:rsid w:val="004E43FF"/>
    <w:rsid w:val="004E4428"/>
    <w:rsid w:val="004E44AB"/>
    <w:rsid w:val="004E4656"/>
    <w:rsid w:val="004E4A14"/>
    <w:rsid w:val="004E4FED"/>
    <w:rsid w:val="004E52D7"/>
    <w:rsid w:val="004E532C"/>
    <w:rsid w:val="004E5A64"/>
    <w:rsid w:val="004E5C73"/>
    <w:rsid w:val="004E5D08"/>
    <w:rsid w:val="004E5E05"/>
    <w:rsid w:val="004E6029"/>
    <w:rsid w:val="004E6091"/>
    <w:rsid w:val="004E60E9"/>
    <w:rsid w:val="004E6375"/>
    <w:rsid w:val="004E6870"/>
    <w:rsid w:val="004E7404"/>
    <w:rsid w:val="004E7BC3"/>
    <w:rsid w:val="004E7E9B"/>
    <w:rsid w:val="004F0B47"/>
    <w:rsid w:val="004F0D0A"/>
    <w:rsid w:val="004F0D31"/>
    <w:rsid w:val="004F0D95"/>
    <w:rsid w:val="004F0F40"/>
    <w:rsid w:val="004F119D"/>
    <w:rsid w:val="004F20C5"/>
    <w:rsid w:val="004F2ACE"/>
    <w:rsid w:val="004F3024"/>
    <w:rsid w:val="004F36AD"/>
    <w:rsid w:val="004F3D9B"/>
    <w:rsid w:val="004F4562"/>
    <w:rsid w:val="004F4F13"/>
    <w:rsid w:val="004F5649"/>
    <w:rsid w:val="004F5B1E"/>
    <w:rsid w:val="004F5EC0"/>
    <w:rsid w:val="004F6DBB"/>
    <w:rsid w:val="004F6E3A"/>
    <w:rsid w:val="004F772E"/>
    <w:rsid w:val="004F78A2"/>
    <w:rsid w:val="004F7A48"/>
    <w:rsid w:val="004F7E59"/>
    <w:rsid w:val="004F7E78"/>
    <w:rsid w:val="00500320"/>
    <w:rsid w:val="0050051A"/>
    <w:rsid w:val="00500782"/>
    <w:rsid w:val="00500893"/>
    <w:rsid w:val="00500A8E"/>
    <w:rsid w:val="005010CA"/>
    <w:rsid w:val="005013C4"/>
    <w:rsid w:val="005014E7"/>
    <w:rsid w:val="0050174E"/>
    <w:rsid w:val="00501AFC"/>
    <w:rsid w:val="00502315"/>
    <w:rsid w:val="0050252F"/>
    <w:rsid w:val="00502F82"/>
    <w:rsid w:val="00503762"/>
    <w:rsid w:val="00503AB6"/>
    <w:rsid w:val="00504215"/>
    <w:rsid w:val="005045CB"/>
    <w:rsid w:val="00504C56"/>
    <w:rsid w:val="005065AD"/>
    <w:rsid w:val="005065FD"/>
    <w:rsid w:val="00506677"/>
    <w:rsid w:val="00506851"/>
    <w:rsid w:val="0050685F"/>
    <w:rsid w:val="005069FF"/>
    <w:rsid w:val="00506FDA"/>
    <w:rsid w:val="0050764E"/>
    <w:rsid w:val="005079E7"/>
    <w:rsid w:val="00507A08"/>
    <w:rsid w:val="005102CF"/>
    <w:rsid w:val="00510365"/>
    <w:rsid w:val="00511FB7"/>
    <w:rsid w:val="0051243C"/>
    <w:rsid w:val="00513651"/>
    <w:rsid w:val="005136D6"/>
    <w:rsid w:val="00513911"/>
    <w:rsid w:val="00513979"/>
    <w:rsid w:val="0051442A"/>
    <w:rsid w:val="00514974"/>
    <w:rsid w:val="00514CC5"/>
    <w:rsid w:val="00514DA5"/>
    <w:rsid w:val="00514F85"/>
    <w:rsid w:val="005155AB"/>
    <w:rsid w:val="00515C44"/>
    <w:rsid w:val="00515F15"/>
    <w:rsid w:val="00516357"/>
    <w:rsid w:val="00516BC8"/>
    <w:rsid w:val="0051723E"/>
    <w:rsid w:val="00517B38"/>
    <w:rsid w:val="00517CFA"/>
    <w:rsid w:val="00517EB0"/>
    <w:rsid w:val="0052032B"/>
    <w:rsid w:val="00520654"/>
    <w:rsid w:val="00520BB6"/>
    <w:rsid w:val="00520D3D"/>
    <w:rsid w:val="00520D59"/>
    <w:rsid w:val="00520FCA"/>
    <w:rsid w:val="00521757"/>
    <w:rsid w:val="005218C0"/>
    <w:rsid w:val="00521C83"/>
    <w:rsid w:val="00522496"/>
    <w:rsid w:val="005228D8"/>
    <w:rsid w:val="0052347F"/>
    <w:rsid w:val="0052372C"/>
    <w:rsid w:val="005242DE"/>
    <w:rsid w:val="00524A73"/>
    <w:rsid w:val="005253C8"/>
    <w:rsid w:val="00525BF1"/>
    <w:rsid w:val="00525D2F"/>
    <w:rsid w:val="00526401"/>
    <w:rsid w:val="00526CF7"/>
    <w:rsid w:val="00527148"/>
    <w:rsid w:val="005272D0"/>
    <w:rsid w:val="005273DE"/>
    <w:rsid w:val="00527894"/>
    <w:rsid w:val="00527944"/>
    <w:rsid w:val="00527AAE"/>
    <w:rsid w:val="00527AD6"/>
    <w:rsid w:val="005300F5"/>
    <w:rsid w:val="005309AC"/>
    <w:rsid w:val="00530A39"/>
    <w:rsid w:val="00530B26"/>
    <w:rsid w:val="00530CC2"/>
    <w:rsid w:val="00531668"/>
    <w:rsid w:val="005321F3"/>
    <w:rsid w:val="00532654"/>
    <w:rsid w:val="00532993"/>
    <w:rsid w:val="005329FA"/>
    <w:rsid w:val="00532B4F"/>
    <w:rsid w:val="00532DDB"/>
    <w:rsid w:val="0053381D"/>
    <w:rsid w:val="00533B16"/>
    <w:rsid w:val="00533E19"/>
    <w:rsid w:val="0053438E"/>
    <w:rsid w:val="005345BD"/>
    <w:rsid w:val="00534685"/>
    <w:rsid w:val="005348FC"/>
    <w:rsid w:val="005349FD"/>
    <w:rsid w:val="00535829"/>
    <w:rsid w:val="00535BA2"/>
    <w:rsid w:val="00535C01"/>
    <w:rsid w:val="00535C4E"/>
    <w:rsid w:val="00535CC4"/>
    <w:rsid w:val="00535E4D"/>
    <w:rsid w:val="00535F47"/>
    <w:rsid w:val="00535F78"/>
    <w:rsid w:val="005360A1"/>
    <w:rsid w:val="005362C8"/>
    <w:rsid w:val="0053673F"/>
    <w:rsid w:val="00536A4E"/>
    <w:rsid w:val="00536AF7"/>
    <w:rsid w:val="00536CCA"/>
    <w:rsid w:val="00536D63"/>
    <w:rsid w:val="00536FA9"/>
    <w:rsid w:val="00537651"/>
    <w:rsid w:val="00537C10"/>
    <w:rsid w:val="00537DD0"/>
    <w:rsid w:val="00540733"/>
    <w:rsid w:val="00540D0B"/>
    <w:rsid w:val="00541734"/>
    <w:rsid w:val="00541E0A"/>
    <w:rsid w:val="00541FD2"/>
    <w:rsid w:val="0054298B"/>
    <w:rsid w:val="00542B4C"/>
    <w:rsid w:val="00543438"/>
    <w:rsid w:val="005436F3"/>
    <w:rsid w:val="005436FC"/>
    <w:rsid w:val="00543951"/>
    <w:rsid w:val="005443CE"/>
    <w:rsid w:val="0054451B"/>
    <w:rsid w:val="0054468E"/>
    <w:rsid w:val="0054494E"/>
    <w:rsid w:val="00544BF6"/>
    <w:rsid w:val="00544E28"/>
    <w:rsid w:val="00545642"/>
    <w:rsid w:val="00545A97"/>
    <w:rsid w:val="00545B21"/>
    <w:rsid w:val="0054669E"/>
    <w:rsid w:val="0054680A"/>
    <w:rsid w:val="00546D7D"/>
    <w:rsid w:val="00546EB8"/>
    <w:rsid w:val="005473A8"/>
    <w:rsid w:val="0054746C"/>
    <w:rsid w:val="00547BC4"/>
    <w:rsid w:val="00550064"/>
    <w:rsid w:val="00550290"/>
    <w:rsid w:val="005507AC"/>
    <w:rsid w:val="00550906"/>
    <w:rsid w:val="00550E91"/>
    <w:rsid w:val="00550FF8"/>
    <w:rsid w:val="0055147A"/>
    <w:rsid w:val="005518E6"/>
    <w:rsid w:val="00552454"/>
    <w:rsid w:val="005530D1"/>
    <w:rsid w:val="005534D0"/>
    <w:rsid w:val="0055417E"/>
    <w:rsid w:val="0055448D"/>
    <w:rsid w:val="005546D4"/>
    <w:rsid w:val="00555297"/>
    <w:rsid w:val="005553BA"/>
    <w:rsid w:val="005565C8"/>
    <w:rsid w:val="00556C0D"/>
    <w:rsid w:val="00556EBB"/>
    <w:rsid w:val="0055716F"/>
    <w:rsid w:val="00557313"/>
    <w:rsid w:val="0055748F"/>
    <w:rsid w:val="005578BF"/>
    <w:rsid w:val="00560609"/>
    <w:rsid w:val="00560D2E"/>
    <w:rsid w:val="00560EE5"/>
    <w:rsid w:val="00560FAC"/>
    <w:rsid w:val="00561201"/>
    <w:rsid w:val="00561476"/>
    <w:rsid w:val="00561660"/>
    <w:rsid w:val="005616EC"/>
    <w:rsid w:val="005617FB"/>
    <w:rsid w:val="00561817"/>
    <w:rsid w:val="00561E69"/>
    <w:rsid w:val="00561EDF"/>
    <w:rsid w:val="0056255C"/>
    <w:rsid w:val="00562742"/>
    <w:rsid w:val="00562B24"/>
    <w:rsid w:val="00562BD4"/>
    <w:rsid w:val="00562C1B"/>
    <w:rsid w:val="00562D90"/>
    <w:rsid w:val="00562EAA"/>
    <w:rsid w:val="00563037"/>
    <w:rsid w:val="005630EA"/>
    <w:rsid w:val="0056383D"/>
    <w:rsid w:val="00563C66"/>
    <w:rsid w:val="00563DB3"/>
    <w:rsid w:val="00563E77"/>
    <w:rsid w:val="005640EF"/>
    <w:rsid w:val="005644D6"/>
    <w:rsid w:val="00564B1C"/>
    <w:rsid w:val="005654F4"/>
    <w:rsid w:val="00565B5A"/>
    <w:rsid w:val="00565BB7"/>
    <w:rsid w:val="00565F06"/>
    <w:rsid w:val="00565FF1"/>
    <w:rsid w:val="0056634F"/>
    <w:rsid w:val="00566603"/>
    <w:rsid w:val="00566C95"/>
    <w:rsid w:val="00566E75"/>
    <w:rsid w:val="00567137"/>
    <w:rsid w:val="005675EE"/>
    <w:rsid w:val="00567747"/>
    <w:rsid w:val="00567A0A"/>
    <w:rsid w:val="00570439"/>
    <w:rsid w:val="00570832"/>
    <w:rsid w:val="00570A68"/>
    <w:rsid w:val="00570B2C"/>
    <w:rsid w:val="0057131E"/>
    <w:rsid w:val="005718AF"/>
    <w:rsid w:val="005719E1"/>
    <w:rsid w:val="00571FD4"/>
    <w:rsid w:val="005725CB"/>
    <w:rsid w:val="00572879"/>
    <w:rsid w:val="00572F24"/>
    <w:rsid w:val="0057300D"/>
    <w:rsid w:val="005734B4"/>
    <w:rsid w:val="005737E2"/>
    <w:rsid w:val="00573922"/>
    <w:rsid w:val="00573C67"/>
    <w:rsid w:val="005741B8"/>
    <w:rsid w:val="00574D3C"/>
    <w:rsid w:val="0057513A"/>
    <w:rsid w:val="00575561"/>
    <w:rsid w:val="005764D0"/>
    <w:rsid w:val="00576DAF"/>
    <w:rsid w:val="0057729F"/>
    <w:rsid w:val="005772F8"/>
    <w:rsid w:val="00577658"/>
    <w:rsid w:val="0057795B"/>
    <w:rsid w:val="00577A18"/>
    <w:rsid w:val="00580164"/>
    <w:rsid w:val="00580A58"/>
    <w:rsid w:val="005813C7"/>
    <w:rsid w:val="005816F7"/>
    <w:rsid w:val="00581B12"/>
    <w:rsid w:val="00581E40"/>
    <w:rsid w:val="005820C7"/>
    <w:rsid w:val="00582257"/>
    <w:rsid w:val="0058287C"/>
    <w:rsid w:val="005828B0"/>
    <w:rsid w:val="00582A63"/>
    <w:rsid w:val="00582A8D"/>
    <w:rsid w:val="00583559"/>
    <w:rsid w:val="005836DA"/>
    <w:rsid w:val="00583E2E"/>
    <w:rsid w:val="00583E65"/>
    <w:rsid w:val="005842AF"/>
    <w:rsid w:val="005845DF"/>
    <w:rsid w:val="00584888"/>
    <w:rsid w:val="00584D7B"/>
    <w:rsid w:val="00584ECF"/>
    <w:rsid w:val="005854BD"/>
    <w:rsid w:val="00585547"/>
    <w:rsid w:val="00585906"/>
    <w:rsid w:val="00585BA3"/>
    <w:rsid w:val="00585F95"/>
    <w:rsid w:val="0058624D"/>
    <w:rsid w:val="0058667A"/>
    <w:rsid w:val="005868C0"/>
    <w:rsid w:val="00586E8D"/>
    <w:rsid w:val="0058737C"/>
    <w:rsid w:val="005874F3"/>
    <w:rsid w:val="0059089E"/>
    <w:rsid w:val="005909C2"/>
    <w:rsid w:val="00590AE2"/>
    <w:rsid w:val="00590BA2"/>
    <w:rsid w:val="00590C1F"/>
    <w:rsid w:val="0059159C"/>
    <w:rsid w:val="0059178A"/>
    <w:rsid w:val="00591B65"/>
    <w:rsid w:val="00591EEC"/>
    <w:rsid w:val="00592134"/>
    <w:rsid w:val="005922C3"/>
    <w:rsid w:val="0059257B"/>
    <w:rsid w:val="00593EF8"/>
    <w:rsid w:val="00593F78"/>
    <w:rsid w:val="00594053"/>
    <w:rsid w:val="005945DB"/>
    <w:rsid w:val="00594618"/>
    <w:rsid w:val="0059470C"/>
    <w:rsid w:val="0059489B"/>
    <w:rsid w:val="00594C12"/>
    <w:rsid w:val="00594E17"/>
    <w:rsid w:val="00595593"/>
    <w:rsid w:val="005966B3"/>
    <w:rsid w:val="005966F9"/>
    <w:rsid w:val="0059678E"/>
    <w:rsid w:val="00596892"/>
    <w:rsid w:val="00596C6D"/>
    <w:rsid w:val="00596DBA"/>
    <w:rsid w:val="005970DE"/>
    <w:rsid w:val="00597188"/>
    <w:rsid w:val="0059720F"/>
    <w:rsid w:val="005977A4"/>
    <w:rsid w:val="005A0122"/>
    <w:rsid w:val="005A061A"/>
    <w:rsid w:val="005A0DF1"/>
    <w:rsid w:val="005A1197"/>
    <w:rsid w:val="005A1293"/>
    <w:rsid w:val="005A19B5"/>
    <w:rsid w:val="005A1CA4"/>
    <w:rsid w:val="005A1D04"/>
    <w:rsid w:val="005A21C9"/>
    <w:rsid w:val="005A2873"/>
    <w:rsid w:val="005A29B8"/>
    <w:rsid w:val="005A2DB1"/>
    <w:rsid w:val="005A2EF2"/>
    <w:rsid w:val="005A371E"/>
    <w:rsid w:val="005A393D"/>
    <w:rsid w:val="005A3A64"/>
    <w:rsid w:val="005A4105"/>
    <w:rsid w:val="005A45B7"/>
    <w:rsid w:val="005A4E07"/>
    <w:rsid w:val="005A51C4"/>
    <w:rsid w:val="005A5903"/>
    <w:rsid w:val="005A6285"/>
    <w:rsid w:val="005A74A1"/>
    <w:rsid w:val="005A771F"/>
    <w:rsid w:val="005A7978"/>
    <w:rsid w:val="005A79DA"/>
    <w:rsid w:val="005B00ED"/>
    <w:rsid w:val="005B0170"/>
    <w:rsid w:val="005B045C"/>
    <w:rsid w:val="005B0D82"/>
    <w:rsid w:val="005B0F29"/>
    <w:rsid w:val="005B0FCB"/>
    <w:rsid w:val="005B157C"/>
    <w:rsid w:val="005B1C7A"/>
    <w:rsid w:val="005B20BB"/>
    <w:rsid w:val="005B215C"/>
    <w:rsid w:val="005B23DD"/>
    <w:rsid w:val="005B29FE"/>
    <w:rsid w:val="005B2C57"/>
    <w:rsid w:val="005B2F7F"/>
    <w:rsid w:val="005B403C"/>
    <w:rsid w:val="005B4154"/>
    <w:rsid w:val="005B4BFD"/>
    <w:rsid w:val="005B50A3"/>
    <w:rsid w:val="005B53E9"/>
    <w:rsid w:val="005B60AC"/>
    <w:rsid w:val="005B63B1"/>
    <w:rsid w:val="005B64FB"/>
    <w:rsid w:val="005B6764"/>
    <w:rsid w:val="005B6C24"/>
    <w:rsid w:val="005B742E"/>
    <w:rsid w:val="005B7472"/>
    <w:rsid w:val="005B7BDF"/>
    <w:rsid w:val="005B7C0D"/>
    <w:rsid w:val="005B7C9C"/>
    <w:rsid w:val="005C0113"/>
    <w:rsid w:val="005C01AD"/>
    <w:rsid w:val="005C057A"/>
    <w:rsid w:val="005C05A4"/>
    <w:rsid w:val="005C0740"/>
    <w:rsid w:val="005C0BFE"/>
    <w:rsid w:val="005C1808"/>
    <w:rsid w:val="005C251A"/>
    <w:rsid w:val="005C2B1A"/>
    <w:rsid w:val="005C309C"/>
    <w:rsid w:val="005C3224"/>
    <w:rsid w:val="005C348B"/>
    <w:rsid w:val="005C356B"/>
    <w:rsid w:val="005C35C5"/>
    <w:rsid w:val="005C3647"/>
    <w:rsid w:val="005C398F"/>
    <w:rsid w:val="005C3C29"/>
    <w:rsid w:val="005C41B0"/>
    <w:rsid w:val="005C4609"/>
    <w:rsid w:val="005C47AF"/>
    <w:rsid w:val="005C52DF"/>
    <w:rsid w:val="005C5A93"/>
    <w:rsid w:val="005C5AB5"/>
    <w:rsid w:val="005C5DCB"/>
    <w:rsid w:val="005C5E64"/>
    <w:rsid w:val="005C6517"/>
    <w:rsid w:val="005C69D0"/>
    <w:rsid w:val="005C6F5F"/>
    <w:rsid w:val="005C73F5"/>
    <w:rsid w:val="005C74EE"/>
    <w:rsid w:val="005C7B2B"/>
    <w:rsid w:val="005D04CC"/>
    <w:rsid w:val="005D0569"/>
    <w:rsid w:val="005D064F"/>
    <w:rsid w:val="005D174D"/>
    <w:rsid w:val="005D18C3"/>
    <w:rsid w:val="005D1CE9"/>
    <w:rsid w:val="005D2320"/>
    <w:rsid w:val="005D2322"/>
    <w:rsid w:val="005D2615"/>
    <w:rsid w:val="005D2EA0"/>
    <w:rsid w:val="005D38A8"/>
    <w:rsid w:val="005D4524"/>
    <w:rsid w:val="005D4D7E"/>
    <w:rsid w:val="005D4DC7"/>
    <w:rsid w:val="005D51FB"/>
    <w:rsid w:val="005D5AF1"/>
    <w:rsid w:val="005D5C5D"/>
    <w:rsid w:val="005D5EDE"/>
    <w:rsid w:val="005D6004"/>
    <w:rsid w:val="005D62D7"/>
    <w:rsid w:val="005D6490"/>
    <w:rsid w:val="005D6B97"/>
    <w:rsid w:val="005D6D22"/>
    <w:rsid w:val="005D71E7"/>
    <w:rsid w:val="005D739E"/>
    <w:rsid w:val="005D7659"/>
    <w:rsid w:val="005D7AEE"/>
    <w:rsid w:val="005D7CA8"/>
    <w:rsid w:val="005E01DF"/>
    <w:rsid w:val="005E0632"/>
    <w:rsid w:val="005E0B39"/>
    <w:rsid w:val="005E12F1"/>
    <w:rsid w:val="005E14B2"/>
    <w:rsid w:val="005E1A5C"/>
    <w:rsid w:val="005E1BF8"/>
    <w:rsid w:val="005E1C47"/>
    <w:rsid w:val="005E2197"/>
    <w:rsid w:val="005E226B"/>
    <w:rsid w:val="005E245D"/>
    <w:rsid w:val="005E271F"/>
    <w:rsid w:val="005E309B"/>
    <w:rsid w:val="005E346F"/>
    <w:rsid w:val="005E34E1"/>
    <w:rsid w:val="005E34F6"/>
    <w:rsid w:val="005E34FF"/>
    <w:rsid w:val="005E3502"/>
    <w:rsid w:val="005E3542"/>
    <w:rsid w:val="005E35D5"/>
    <w:rsid w:val="005E35E2"/>
    <w:rsid w:val="005E3794"/>
    <w:rsid w:val="005E3984"/>
    <w:rsid w:val="005E3E5D"/>
    <w:rsid w:val="005E3E89"/>
    <w:rsid w:val="005E4FE8"/>
    <w:rsid w:val="005E525A"/>
    <w:rsid w:val="005E52F9"/>
    <w:rsid w:val="005E5529"/>
    <w:rsid w:val="005E61DA"/>
    <w:rsid w:val="005E7371"/>
    <w:rsid w:val="005E7585"/>
    <w:rsid w:val="005E7864"/>
    <w:rsid w:val="005E7871"/>
    <w:rsid w:val="005F00FA"/>
    <w:rsid w:val="005F1261"/>
    <w:rsid w:val="005F1438"/>
    <w:rsid w:val="005F1A6F"/>
    <w:rsid w:val="005F1F48"/>
    <w:rsid w:val="005F201A"/>
    <w:rsid w:val="005F2D9A"/>
    <w:rsid w:val="005F2DB0"/>
    <w:rsid w:val="005F3195"/>
    <w:rsid w:val="005F3992"/>
    <w:rsid w:val="005F3B87"/>
    <w:rsid w:val="005F4138"/>
    <w:rsid w:val="005F42FE"/>
    <w:rsid w:val="005F47B8"/>
    <w:rsid w:val="005F48D9"/>
    <w:rsid w:val="005F499D"/>
    <w:rsid w:val="005F4EB8"/>
    <w:rsid w:val="005F58A8"/>
    <w:rsid w:val="005F5C87"/>
    <w:rsid w:val="005F647E"/>
    <w:rsid w:val="005F648B"/>
    <w:rsid w:val="005F64CB"/>
    <w:rsid w:val="005F6C82"/>
    <w:rsid w:val="005F6DD0"/>
    <w:rsid w:val="005F7365"/>
    <w:rsid w:val="005F739E"/>
    <w:rsid w:val="005F73AE"/>
    <w:rsid w:val="005F73BB"/>
    <w:rsid w:val="005F7516"/>
    <w:rsid w:val="005F75E9"/>
    <w:rsid w:val="005F773B"/>
    <w:rsid w:val="005F7A56"/>
    <w:rsid w:val="0060014F"/>
    <w:rsid w:val="0060016C"/>
    <w:rsid w:val="006004A8"/>
    <w:rsid w:val="00600520"/>
    <w:rsid w:val="0060052F"/>
    <w:rsid w:val="006007E8"/>
    <w:rsid w:val="00600848"/>
    <w:rsid w:val="00600AF3"/>
    <w:rsid w:val="00600E36"/>
    <w:rsid w:val="00600F79"/>
    <w:rsid w:val="006014C8"/>
    <w:rsid w:val="00601869"/>
    <w:rsid w:val="006018F3"/>
    <w:rsid w:val="00601904"/>
    <w:rsid w:val="00601DCE"/>
    <w:rsid w:val="00602313"/>
    <w:rsid w:val="00602315"/>
    <w:rsid w:val="0060459D"/>
    <w:rsid w:val="00604E65"/>
    <w:rsid w:val="00605A42"/>
    <w:rsid w:val="00606580"/>
    <w:rsid w:val="00606B77"/>
    <w:rsid w:val="006077B4"/>
    <w:rsid w:val="0060791E"/>
    <w:rsid w:val="00607F90"/>
    <w:rsid w:val="00607FD5"/>
    <w:rsid w:val="00607FE4"/>
    <w:rsid w:val="00610113"/>
    <w:rsid w:val="006108AE"/>
    <w:rsid w:val="0061143B"/>
    <w:rsid w:val="006116A2"/>
    <w:rsid w:val="006118C0"/>
    <w:rsid w:val="00612402"/>
    <w:rsid w:val="00612449"/>
    <w:rsid w:val="006124D9"/>
    <w:rsid w:val="00612FE8"/>
    <w:rsid w:val="00613286"/>
    <w:rsid w:val="00613908"/>
    <w:rsid w:val="00613F01"/>
    <w:rsid w:val="006140AA"/>
    <w:rsid w:val="00614314"/>
    <w:rsid w:val="00614588"/>
    <w:rsid w:val="00614843"/>
    <w:rsid w:val="00614B3D"/>
    <w:rsid w:val="00614C88"/>
    <w:rsid w:val="00614E46"/>
    <w:rsid w:val="00615462"/>
    <w:rsid w:val="0061579C"/>
    <w:rsid w:val="00615F98"/>
    <w:rsid w:val="006168B0"/>
    <w:rsid w:val="00616938"/>
    <w:rsid w:val="00616A98"/>
    <w:rsid w:val="00616B57"/>
    <w:rsid w:val="006175E4"/>
    <w:rsid w:val="00617A58"/>
    <w:rsid w:val="0062040F"/>
    <w:rsid w:val="00620738"/>
    <w:rsid w:val="006210D9"/>
    <w:rsid w:val="00621272"/>
    <w:rsid w:val="00621341"/>
    <w:rsid w:val="006214A6"/>
    <w:rsid w:val="006215BF"/>
    <w:rsid w:val="006225C2"/>
    <w:rsid w:val="00622670"/>
    <w:rsid w:val="00622D10"/>
    <w:rsid w:val="006234A3"/>
    <w:rsid w:val="00623EFF"/>
    <w:rsid w:val="00624127"/>
    <w:rsid w:val="006247E2"/>
    <w:rsid w:val="00624D4A"/>
    <w:rsid w:val="00624D67"/>
    <w:rsid w:val="00625079"/>
    <w:rsid w:val="00625193"/>
    <w:rsid w:val="0062583E"/>
    <w:rsid w:val="00625A3A"/>
    <w:rsid w:val="00625D0B"/>
    <w:rsid w:val="00625F30"/>
    <w:rsid w:val="00625F8E"/>
    <w:rsid w:val="006260CD"/>
    <w:rsid w:val="00626C81"/>
    <w:rsid w:val="00627169"/>
    <w:rsid w:val="00627A23"/>
    <w:rsid w:val="00627DE9"/>
    <w:rsid w:val="00627F2E"/>
    <w:rsid w:val="00627FF5"/>
    <w:rsid w:val="00630420"/>
    <w:rsid w:val="00630A8A"/>
    <w:rsid w:val="00631387"/>
    <w:rsid w:val="006319E0"/>
    <w:rsid w:val="006319E6"/>
    <w:rsid w:val="00631A8C"/>
    <w:rsid w:val="00631C93"/>
    <w:rsid w:val="00632C0F"/>
    <w:rsid w:val="0063313E"/>
    <w:rsid w:val="00633327"/>
    <w:rsid w:val="0063373D"/>
    <w:rsid w:val="00633B5D"/>
    <w:rsid w:val="00633BB9"/>
    <w:rsid w:val="006344B0"/>
    <w:rsid w:val="00634550"/>
    <w:rsid w:val="00634AC6"/>
    <w:rsid w:val="00635593"/>
    <w:rsid w:val="00635884"/>
    <w:rsid w:val="0063606E"/>
    <w:rsid w:val="0063680A"/>
    <w:rsid w:val="00636864"/>
    <w:rsid w:val="00636DAE"/>
    <w:rsid w:val="006372E6"/>
    <w:rsid w:val="006375F3"/>
    <w:rsid w:val="006376AB"/>
    <w:rsid w:val="00637916"/>
    <w:rsid w:val="00637AC4"/>
    <w:rsid w:val="00637E54"/>
    <w:rsid w:val="00641E31"/>
    <w:rsid w:val="006421A1"/>
    <w:rsid w:val="00643D3A"/>
    <w:rsid w:val="00643F08"/>
    <w:rsid w:val="00644401"/>
    <w:rsid w:val="00644803"/>
    <w:rsid w:val="00644CA4"/>
    <w:rsid w:val="006455C9"/>
    <w:rsid w:val="00646399"/>
    <w:rsid w:val="00646D87"/>
    <w:rsid w:val="00646DB9"/>
    <w:rsid w:val="0064720E"/>
    <w:rsid w:val="0064724A"/>
    <w:rsid w:val="00647876"/>
    <w:rsid w:val="00647A3E"/>
    <w:rsid w:val="00647D55"/>
    <w:rsid w:val="00650DEE"/>
    <w:rsid w:val="00650E4C"/>
    <w:rsid w:val="00651532"/>
    <w:rsid w:val="00651990"/>
    <w:rsid w:val="00651D04"/>
    <w:rsid w:val="006521EC"/>
    <w:rsid w:val="00652263"/>
    <w:rsid w:val="00652413"/>
    <w:rsid w:val="00652998"/>
    <w:rsid w:val="00653349"/>
    <w:rsid w:val="00653483"/>
    <w:rsid w:val="00653801"/>
    <w:rsid w:val="00653E71"/>
    <w:rsid w:val="006540AB"/>
    <w:rsid w:val="006541E7"/>
    <w:rsid w:val="00654B76"/>
    <w:rsid w:val="00655594"/>
    <w:rsid w:val="00655A6E"/>
    <w:rsid w:val="00655B0D"/>
    <w:rsid w:val="00656977"/>
    <w:rsid w:val="00656C34"/>
    <w:rsid w:val="0065719B"/>
    <w:rsid w:val="00657C83"/>
    <w:rsid w:val="00657ECE"/>
    <w:rsid w:val="00657F76"/>
    <w:rsid w:val="00660410"/>
    <w:rsid w:val="00660582"/>
    <w:rsid w:val="006607B5"/>
    <w:rsid w:val="00660990"/>
    <w:rsid w:val="006618C7"/>
    <w:rsid w:val="00661B93"/>
    <w:rsid w:val="00661FFC"/>
    <w:rsid w:val="006624DF"/>
    <w:rsid w:val="00662BD8"/>
    <w:rsid w:val="00663181"/>
    <w:rsid w:val="0066322F"/>
    <w:rsid w:val="00664692"/>
    <w:rsid w:val="006647E9"/>
    <w:rsid w:val="00665718"/>
    <w:rsid w:val="00665789"/>
    <w:rsid w:val="00665C4E"/>
    <w:rsid w:val="006663DF"/>
    <w:rsid w:val="0066689F"/>
    <w:rsid w:val="006668E0"/>
    <w:rsid w:val="00666AEC"/>
    <w:rsid w:val="00666BBA"/>
    <w:rsid w:val="00667046"/>
    <w:rsid w:val="00667205"/>
    <w:rsid w:val="006672D7"/>
    <w:rsid w:val="00667322"/>
    <w:rsid w:val="0066763A"/>
    <w:rsid w:val="00667E0B"/>
    <w:rsid w:val="00667E6D"/>
    <w:rsid w:val="00670200"/>
    <w:rsid w:val="006709C1"/>
    <w:rsid w:val="0067143A"/>
    <w:rsid w:val="0067149D"/>
    <w:rsid w:val="006717FA"/>
    <w:rsid w:val="00672216"/>
    <w:rsid w:val="006725A3"/>
    <w:rsid w:val="00672C2C"/>
    <w:rsid w:val="00673D7F"/>
    <w:rsid w:val="00673D8B"/>
    <w:rsid w:val="006745D2"/>
    <w:rsid w:val="00674CB4"/>
    <w:rsid w:val="00674ECC"/>
    <w:rsid w:val="00675461"/>
    <w:rsid w:val="006756FB"/>
    <w:rsid w:val="0067571B"/>
    <w:rsid w:val="0067596D"/>
    <w:rsid w:val="00675F31"/>
    <w:rsid w:val="0067610C"/>
    <w:rsid w:val="00676500"/>
    <w:rsid w:val="006768FC"/>
    <w:rsid w:val="00677476"/>
    <w:rsid w:val="0067768B"/>
    <w:rsid w:val="00677EDF"/>
    <w:rsid w:val="0068063F"/>
    <w:rsid w:val="00680BF6"/>
    <w:rsid w:val="00680DBD"/>
    <w:rsid w:val="0068139E"/>
    <w:rsid w:val="00681552"/>
    <w:rsid w:val="00681625"/>
    <w:rsid w:val="00681BE4"/>
    <w:rsid w:val="00682091"/>
    <w:rsid w:val="00682351"/>
    <w:rsid w:val="00682548"/>
    <w:rsid w:val="00682990"/>
    <w:rsid w:val="006829C8"/>
    <w:rsid w:val="00682B5E"/>
    <w:rsid w:val="00682BC6"/>
    <w:rsid w:val="00683145"/>
    <w:rsid w:val="00683417"/>
    <w:rsid w:val="0068362C"/>
    <w:rsid w:val="00683AF5"/>
    <w:rsid w:val="00683D48"/>
    <w:rsid w:val="00683EDC"/>
    <w:rsid w:val="00684530"/>
    <w:rsid w:val="00684BA4"/>
    <w:rsid w:val="00685CFC"/>
    <w:rsid w:val="00685F87"/>
    <w:rsid w:val="00686167"/>
    <w:rsid w:val="0068623B"/>
    <w:rsid w:val="006862E9"/>
    <w:rsid w:val="006867FB"/>
    <w:rsid w:val="00686952"/>
    <w:rsid w:val="006870A8"/>
    <w:rsid w:val="00687CFD"/>
    <w:rsid w:val="006915EB"/>
    <w:rsid w:val="0069160E"/>
    <w:rsid w:val="00691954"/>
    <w:rsid w:val="00691D67"/>
    <w:rsid w:val="00692117"/>
    <w:rsid w:val="0069214E"/>
    <w:rsid w:val="0069284B"/>
    <w:rsid w:val="00693462"/>
    <w:rsid w:val="00693580"/>
    <w:rsid w:val="006944DC"/>
    <w:rsid w:val="00694809"/>
    <w:rsid w:val="0069487E"/>
    <w:rsid w:val="006948E0"/>
    <w:rsid w:val="00694A6D"/>
    <w:rsid w:val="00694FDD"/>
    <w:rsid w:val="00695232"/>
    <w:rsid w:val="00695265"/>
    <w:rsid w:val="0069559D"/>
    <w:rsid w:val="006955DC"/>
    <w:rsid w:val="00695BE4"/>
    <w:rsid w:val="006961FA"/>
    <w:rsid w:val="00696368"/>
    <w:rsid w:val="0069646A"/>
    <w:rsid w:val="00696541"/>
    <w:rsid w:val="0069668B"/>
    <w:rsid w:val="00696C8C"/>
    <w:rsid w:val="00696E6E"/>
    <w:rsid w:val="00697199"/>
    <w:rsid w:val="00697370"/>
    <w:rsid w:val="0069775C"/>
    <w:rsid w:val="00697CAE"/>
    <w:rsid w:val="00697D35"/>
    <w:rsid w:val="006A0336"/>
    <w:rsid w:val="006A08A4"/>
    <w:rsid w:val="006A08E7"/>
    <w:rsid w:val="006A0E72"/>
    <w:rsid w:val="006A0F35"/>
    <w:rsid w:val="006A1988"/>
    <w:rsid w:val="006A1F79"/>
    <w:rsid w:val="006A2682"/>
    <w:rsid w:val="006A28C7"/>
    <w:rsid w:val="006A2ABE"/>
    <w:rsid w:val="006A3527"/>
    <w:rsid w:val="006A3A8F"/>
    <w:rsid w:val="006A4566"/>
    <w:rsid w:val="006A456B"/>
    <w:rsid w:val="006A47A6"/>
    <w:rsid w:val="006A48BA"/>
    <w:rsid w:val="006A5101"/>
    <w:rsid w:val="006A54EC"/>
    <w:rsid w:val="006A59B5"/>
    <w:rsid w:val="006A5BB1"/>
    <w:rsid w:val="006A5E1C"/>
    <w:rsid w:val="006A5F7F"/>
    <w:rsid w:val="006A6147"/>
    <w:rsid w:val="006A7578"/>
    <w:rsid w:val="006A758E"/>
    <w:rsid w:val="006A7A23"/>
    <w:rsid w:val="006A7B8B"/>
    <w:rsid w:val="006A7CB9"/>
    <w:rsid w:val="006A7EE2"/>
    <w:rsid w:val="006B0405"/>
    <w:rsid w:val="006B0443"/>
    <w:rsid w:val="006B059E"/>
    <w:rsid w:val="006B066D"/>
    <w:rsid w:val="006B07E5"/>
    <w:rsid w:val="006B0978"/>
    <w:rsid w:val="006B0EDB"/>
    <w:rsid w:val="006B17EF"/>
    <w:rsid w:val="006B1CED"/>
    <w:rsid w:val="006B1E6F"/>
    <w:rsid w:val="006B1F33"/>
    <w:rsid w:val="006B2405"/>
    <w:rsid w:val="006B253F"/>
    <w:rsid w:val="006B2864"/>
    <w:rsid w:val="006B30B5"/>
    <w:rsid w:val="006B37EC"/>
    <w:rsid w:val="006B3856"/>
    <w:rsid w:val="006B3E9D"/>
    <w:rsid w:val="006B45DD"/>
    <w:rsid w:val="006B4A56"/>
    <w:rsid w:val="006B52CF"/>
    <w:rsid w:val="006B561A"/>
    <w:rsid w:val="006B5E6A"/>
    <w:rsid w:val="006B5EA1"/>
    <w:rsid w:val="006B623E"/>
    <w:rsid w:val="006B69DE"/>
    <w:rsid w:val="006B74D4"/>
    <w:rsid w:val="006B7E3F"/>
    <w:rsid w:val="006C0510"/>
    <w:rsid w:val="006C095A"/>
    <w:rsid w:val="006C0E39"/>
    <w:rsid w:val="006C174F"/>
    <w:rsid w:val="006C1AFD"/>
    <w:rsid w:val="006C2739"/>
    <w:rsid w:val="006C2E28"/>
    <w:rsid w:val="006C3112"/>
    <w:rsid w:val="006C33DD"/>
    <w:rsid w:val="006C348D"/>
    <w:rsid w:val="006C3F08"/>
    <w:rsid w:val="006C44F3"/>
    <w:rsid w:val="006C45FD"/>
    <w:rsid w:val="006C4B65"/>
    <w:rsid w:val="006C53F0"/>
    <w:rsid w:val="006C5541"/>
    <w:rsid w:val="006C5631"/>
    <w:rsid w:val="006C56C1"/>
    <w:rsid w:val="006C5A61"/>
    <w:rsid w:val="006C5B53"/>
    <w:rsid w:val="006C6F6B"/>
    <w:rsid w:val="006D0451"/>
    <w:rsid w:val="006D0499"/>
    <w:rsid w:val="006D0A0F"/>
    <w:rsid w:val="006D17EA"/>
    <w:rsid w:val="006D18D9"/>
    <w:rsid w:val="006D1A4F"/>
    <w:rsid w:val="006D1E0D"/>
    <w:rsid w:val="006D2682"/>
    <w:rsid w:val="006D27D8"/>
    <w:rsid w:val="006D2842"/>
    <w:rsid w:val="006D29C9"/>
    <w:rsid w:val="006D2DA9"/>
    <w:rsid w:val="006D344B"/>
    <w:rsid w:val="006D34DF"/>
    <w:rsid w:val="006D364B"/>
    <w:rsid w:val="006D3742"/>
    <w:rsid w:val="006D393D"/>
    <w:rsid w:val="006D3B40"/>
    <w:rsid w:val="006D3E52"/>
    <w:rsid w:val="006D3E54"/>
    <w:rsid w:val="006D3E75"/>
    <w:rsid w:val="006D43A8"/>
    <w:rsid w:val="006D47A4"/>
    <w:rsid w:val="006D4E7D"/>
    <w:rsid w:val="006D4FF1"/>
    <w:rsid w:val="006D514A"/>
    <w:rsid w:val="006D5357"/>
    <w:rsid w:val="006D5415"/>
    <w:rsid w:val="006D576F"/>
    <w:rsid w:val="006D697D"/>
    <w:rsid w:val="006D71F5"/>
    <w:rsid w:val="006D732F"/>
    <w:rsid w:val="006D7500"/>
    <w:rsid w:val="006D7AA4"/>
    <w:rsid w:val="006D7F10"/>
    <w:rsid w:val="006E04F8"/>
    <w:rsid w:val="006E0651"/>
    <w:rsid w:val="006E06AC"/>
    <w:rsid w:val="006E0DE8"/>
    <w:rsid w:val="006E10B5"/>
    <w:rsid w:val="006E112E"/>
    <w:rsid w:val="006E1376"/>
    <w:rsid w:val="006E18A2"/>
    <w:rsid w:val="006E195E"/>
    <w:rsid w:val="006E2D30"/>
    <w:rsid w:val="006E3566"/>
    <w:rsid w:val="006E3C96"/>
    <w:rsid w:val="006E4077"/>
    <w:rsid w:val="006E5114"/>
    <w:rsid w:val="006E5894"/>
    <w:rsid w:val="006E60DB"/>
    <w:rsid w:val="006E638B"/>
    <w:rsid w:val="006E6413"/>
    <w:rsid w:val="006E644E"/>
    <w:rsid w:val="006E6660"/>
    <w:rsid w:val="006E681B"/>
    <w:rsid w:val="006E6BEA"/>
    <w:rsid w:val="006E73A4"/>
    <w:rsid w:val="006E75D7"/>
    <w:rsid w:val="006E78DF"/>
    <w:rsid w:val="006E7CD6"/>
    <w:rsid w:val="006F069F"/>
    <w:rsid w:val="006F08A7"/>
    <w:rsid w:val="006F0EF3"/>
    <w:rsid w:val="006F1184"/>
    <w:rsid w:val="006F15FE"/>
    <w:rsid w:val="006F16A0"/>
    <w:rsid w:val="006F1966"/>
    <w:rsid w:val="006F1E72"/>
    <w:rsid w:val="006F1EA6"/>
    <w:rsid w:val="006F202D"/>
    <w:rsid w:val="006F22D4"/>
    <w:rsid w:val="006F245F"/>
    <w:rsid w:val="006F254D"/>
    <w:rsid w:val="006F2AF8"/>
    <w:rsid w:val="006F39B9"/>
    <w:rsid w:val="006F3E9E"/>
    <w:rsid w:val="006F41DD"/>
    <w:rsid w:val="006F450E"/>
    <w:rsid w:val="006F50BD"/>
    <w:rsid w:val="006F536F"/>
    <w:rsid w:val="006F53D2"/>
    <w:rsid w:val="006F6330"/>
    <w:rsid w:val="006F6496"/>
    <w:rsid w:val="006F6893"/>
    <w:rsid w:val="006F735D"/>
    <w:rsid w:val="006F73E6"/>
    <w:rsid w:val="006F7ABF"/>
    <w:rsid w:val="006F7C3F"/>
    <w:rsid w:val="006F7F00"/>
    <w:rsid w:val="006F7F28"/>
    <w:rsid w:val="007007D5"/>
    <w:rsid w:val="00700F57"/>
    <w:rsid w:val="007011D7"/>
    <w:rsid w:val="0070149A"/>
    <w:rsid w:val="007014F3"/>
    <w:rsid w:val="00701514"/>
    <w:rsid w:val="00701579"/>
    <w:rsid w:val="00701791"/>
    <w:rsid w:val="00701878"/>
    <w:rsid w:val="007018C4"/>
    <w:rsid w:val="00701CD4"/>
    <w:rsid w:val="0070248F"/>
    <w:rsid w:val="007024E1"/>
    <w:rsid w:val="00702C8E"/>
    <w:rsid w:val="00702CF7"/>
    <w:rsid w:val="00702FF3"/>
    <w:rsid w:val="007035D3"/>
    <w:rsid w:val="00703716"/>
    <w:rsid w:val="007038BD"/>
    <w:rsid w:val="00703E14"/>
    <w:rsid w:val="007044EF"/>
    <w:rsid w:val="007046FD"/>
    <w:rsid w:val="00704F61"/>
    <w:rsid w:val="00705176"/>
    <w:rsid w:val="00705682"/>
    <w:rsid w:val="00705948"/>
    <w:rsid w:val="00706216"/>
    <w:rsid w:val="00706695"/>
    <w:rsid w:val="00706804"/>
    <w:rsid w:val="00706A4B"/>
    <w:rsid w:val="00707501"/>
    <w:rsid w:val="007078C9"/>
    <w:rsid w:val="00707E05"/>
    <w:rsid w:val="00707E13"/>
    <w:rsid w:val="00707FB4"/>
    <w:rsid w:val="0071018C"/>
    <w:rsid w:val="007104A5"/>
    <w:rsid w:val="007108F7"/>
    <w:rsid w:val="00711118"/>
    <w:rsid w:val="00711355"/>
    <w:rsid w:val="00711942"/>
    <w:rsid w:val="00711E30"/>
    <w:rsid w:val="007124D9"/>
    <w:rsid w:val="0071290D"/>
    <w:rsid w:val="007129F1"/>
    <w:rsid w:val="007132E8"/>
    <w:rsid w:val="007134B0"/>
    <w:rsid w:val="0071369F"/>
    <w:rsid w:val="00713918"/>
    <w:rsid w:val="00713C4C"/>
    <w:rsid w:val="00713C8B"/>
    <w:rsid w:val="0071465E"/>
    <w:rsid w:val="007147ED"/>
    <w:rsid w:val="00714822"/>
    <w:rsid w:val="0071494B"/>
    <w:rsid w:val="00714982"/>
    <w:rsid w:val="00714B9B"/>
    <w:rsid w:val="00714E01"/>
    <w:rsid w:val="00714F1B"/>
    <w:rsid w:val="00715694"/>
    <w:rsid w:val="007158D9"/>
    <w:rsid w:val="0071590E"/>
    <w:rsid w:val="00715933"/>
    <w:rsid w:val="00716754"/>
    <w:rsid w:val="0071683E"/>
    <w:rsid w:val="00716FE0"/>
    <w:rsid w:val="00717197"/>
    <w:rsid w:val="0071738B"/>
    <w:rsid w:val="007177DA"/>
    <w:rsid w:val="00717BBA"/>
    <w:rsid w:val="00720385"/>
    <w:rsid w:val="007208D3"/>
    <w:rsid w:val="00720A38"/>
    <w:rsid w:val="00720B77"/>
    <w:rsid w:val="00720F2C"/>
    <w:rsid w:val="00721C33"/>
    <w:rsid w:val="007223AD"/>
    <w:rsid w:val="0072257D"/>
    <w:rsid w:val="00722777"/>
    <w:rsid w:val="00722D66"/>
    <w:rsid w:val="007233DA"/>
    <w:rsid w:val="00723830"/>
    <w:rsid w:val="00723C88"/>
    <w:rsid w:val="00724ADA"/>
    <w:rsid w:val="00724E4A"/>
    <w:rsid w:val="0072502A"/>
    <w:rsid w:val="0072541E"/>
    <w:rsid w:val="00725FB5"/>
    <w:rsid w:val="00726827"/>
    <w:rsid w:val="00726ADD"/>
    <w:rsid w:val="00726C7D"/>
    <w:rsid w:val="00726CBE"/>
    <w:rsid w:val="00726DC9"/>
    <w:rsid w:val="00726EBE"/>
    <w:rsid w:val="0072751A"/>
    <w:rsid w:val="0072769E"/>
    <w:rsid w:val="00727F7E"/>
    <w:rsid w:val="007303DE"/>
    <w:rsid w:val="00730890"/>
    <w:rsid w:val="007308D5"/>
    <w:rsid w:val="00730CF8"/>
    <w:rsid w:val="0073133F"/>
    <w:rsid w:val="00731426"/>
    <w:rsid w:val="007318E2"/>
    <w:rsid w:val="0073198B"/>
    <w:rsid w:val="00731E66"/>
    <w:rsid w:val="00731E85"/>
    <w:rsid w:val="0073226E"/>
    <w:rsid w:val="00732459"/>
    <w:rsid w:val="007326A2"/>
    <w:rsid w:val="00732986"/>
    <w:rsid w:val="00732A59"/>
    <w:rsid w:val="00732DB8"/>
    <w:rsid w:val="00733228"/>
    <w:rsid w:val="00733282"/>
    <w:rsid w:val="00733546"/>
    <w:rsid w:val="00734070"/>
    <w:rsid w:val="00734359"/>
    <w:rsid w:val="00734BF3"/>
    <w:rsid w:val="00735291"/>
    <w:rsid w:val="00735CBD"/>
    <w:rsid w:val="00735F03"/>
    <w:rsid w:val="00736B5B"/>
    <w:rsid w:val="00736E42"/>
    <w:rsid w:val="00737155"/>
    <w:rsid w:val="00740374"/>
    <w:rsid w:val="007403E0"/>
    <w:rsid w:val="0074045F"/>
    <w:rsid w:val="007411AB"/>
    <w:rsid w:val="00741DA6"/>
    <w:rsid w:val="0074221F"/>
    <w:rsid w:val="007427A4"/>
    <w:rsid w:val="00742802"/>
    <w:rsid w:val="00742AAE"/>
    <w:rsid w:val="00742B0A"/>
    <w:rsid w:val="00742E24"/>
    <w:rsid w:val="007437DB"/>
    <w:rsid w:val="0074521B"/>
    <w:rsid w:val="0074585E"/>
    <w:rsid w:val="00745900"/>
    <w:rsid w:val="00745C8C"/>
    <w:rsid w:val="00746993"/>
    <w:rsid w:val="00746BAF"/>
    <w:rsid w:val="0074739E"/>
    <w:rsid w:val="00747E53"/>
    <w:rsid w:val="00747E76"/>
    <w:rsid w:val="0075052A"/>
    <w:rsid w:val="007506D4"/>
    <w:rsid w:val="00750AD8"/>
    <w:rsid w:val="007511AB"/>
    <w:rsid w:val="007513BC"/>
    <w:rsid w:val="0075194B"/>
    <w:rsid w:val="00751A05"/>
    <w:rsid w:val="00751B1C"/>
    <w:rsid w:val="007520A0"/>
    <w:rsid w:val="007521CD"/>
    <w:rsid w:val="00752238"/>
    <w:rsid w:val="00752C83"/>
    <w:rsid w:val="00752E1D"/>
    <w:rsid w:val="00753062"/>
    <w:rsid w:val="0075316A"/>
    <w:rsid w:val="007533A9"/>
    <w:rsid w:val="00753904"/>
    <w:rsid w:val="00754750"/>
    <w:rsid w:val="007548DD"/>
    <w:rsid w:val="00754AF1"/>
    <w:rsid w:val="0075596D"/>
    <w:rsid w:val="00755FC4"/>
    <w:rsid w:val="00756163"/>
    <w:rsid w:val="00756270"/>
    <w:rsid w:val="00756D1E"/>
    <w:rsid w:val="00757022"/>
    <w:rsid w:val="00757768"/>
    <w:rsid w:val="00757969"/>
    <w:rsid w:val="00757984"/>
    <w:rsid w:val="00757B09"/>
    <w:rsid w:val="00757EB9"/>
    <w:rsid w:val="00760540"/>
    <w:rsid w:val="00760672"/>
    <w:rsid w:val="0076085D"/>
    <w:rsid w:val="0076095A"/>
    <w:rsid w:val="00760AB4"/>
    <w:rsid w:val="00760C95"/>
    <w:rsid w:val="00760ED0"/>
    <w:rsid w:val="0076109A"/>
    <w:rsid w:val="00761DF9"/>
    <w:rsid w:val="00761DFF"/>
    <w:rsid w:val="00762121"/>
    <w:rsid w:val="007621E4"/>
    <w:rsid w:val="00762D76"/>
    <w:rsid w:val="00762EB1"/>
    <w:rsid w:val="00763476"/>
    <w:rsid w:val="00764873"/>
    <w:rsid w:val="00765038"/>
    <w:rsid w:val="00765AB0"/>
    <w:rsid w:val="0076626E"/>
    <w:rsid w:val="007662EC"/>
    <w:rsid w:val="0076674A"/>
    <w:rsid w:val="00767522"/>
    <w:rsid w:val="007679FD"/>
    <w:rsid w:val="00767E1E"/>
    <w:rsid w:val="00767F8E"/>
    <w:rsid w:val="007703F1"/>
    <w:rsid w:val="00770568"/>
    <w:rsid w:val="00770A37"/>
    <w:rsid w:val="00770FDE"/>
    <w:rsid w:val="007715E7"/>
    <w:rsid w:val="00771BBD"/>
    <w:rsid w:val="00771E22"/>
    <w:rsid w:val="007721D4"/>
    <w:rsid w:val="0077268F"/>
    <w:rsid w:val="00772BEF"/>
    <w:rsid w:val="0077399D"/>
    <w:rsid w:val="00773B77"/>
    <w:rsid w:val="007740BE"/>
    <w:rsid w:val="00774476"/>
    <w:rsid w:val="0077447B"/>
    <w:rsid w:val="00774622"/>
    <w:rsid w:val="007748FD"/>
    <w:rsid w:val="00774A03"/>
    <w:rsid w:val="00774B13"/>
    <w:rsid w:val="00774B2F"/>
    <w:rsid w:val="007751E9"/>
    <w:rsid w:val="0077538F"/>
    <w:rsid w:val="00775CB9"/>
    <w:rsid w:val="00775EDF"/>
    <w:rsid w:val="0077631A"/>
    <w:rsid w:val="00776721"/>
    <w:rsid w:val="0077674F"/>
    <w:rsid w:val="00776821"/>
    <w:rsid w:val="007771ED"/>
    <w:rsid w:val="00777C59"/>
    <w:rsid w:val="00777E89"/>
    <w:rsid w:val="0078081C"/>
    <w:rsid w:val="0078086E"/>
    <w:rsid w:val="00780AE7"/>
    <w:rsid w:val="00780D7A"/>
    <w:rsid w:val="00780E04"/>
    <w:rsid w:val="0078102C"/>
    <w:rsid w:val="007814EF"/>
    <w:rsid w:val="007820A2"/>
    <w:rsid w:val="0078240B"/>
    <w:rsid w:val="007829A0"/>
    <w:rsid w:val="00782DC5"/>
    <w:rsid w:val="00783369"/>
    <w:rsid w:val="00783498"/>
    <w:rsid w:val="0078355E"/>
    <w:rsid w:val="00783B4E"/>
    <w:rsid w:val="00783DF1"/>
    <w:rsid w:val="00783FCC"/>
    <w:rsid w:val="00784148"/>
    <w:rsid w:val="007844A9"/>
    <w:rsid w:val="00784519"/>
    <w:rsid w:val="00784566"/>
    <w:rsid w:val="007845D1"/>
    <w:rsid w:val="00784678"/>
    <w:rsid w:val="00784A11"/>
    <w:rsid w:val="00784A79"/>
    <w:rsid w:val="00784CA2"/>
    <w:rsid w:val="0078544B"/>
    <w:rsid w:val="007854CE"/>
    <w:rsid w:val="007855C0"/>
    <w:rsid w:val="00785862"/>
    <w:rsid w:val="0078601A"/>
    <w:rsid w:val="0078669C"/>
    <w:rsid w:val="0078671F"/>
    <w:rsid w:val="00786B34"/>
    <w:rsid w:val="00786ED6"/>
    <w:rsid w:val="00786FB8"/>
    <w:rsid w:val="00787AB0"/>
    <w:rsid w:val="007901CF"/>
    <w:rsid w:val="00790985"/>
    <w:rsid w:val="00790F45"/>
    <w:rsid w:val="00791083"/>
    <w:rsid w:val="00791706"/>
    <w:rsid w:val="00791AB4"/>
    <w:rsid w:val="00791BF8"/>
    <w:rsid w:val="00791E9D"/>
    <w:rsid w:val="00791F5D"/>
    <w:rsid w:val="007920B1"/>
    <w:rsid w:val="00792753"/>
    <w:rsid w:val="00793A20"/>
    <w:rsid w:val="00793C7E"/>
    <w:rsid w:val="007959DE"/>
    <w:rsid w:val="00795CC6"/>
    <w:rsid w:val="00795FCB"/>
    <w:rsid w:val="00796B57"/>
    <w:rsid w:val="00796E6E"/>
    <w:rsid w:val="007973D4"/>
    <w:rsid w:val="00797619"/>
    <w:rsid w:val="00797D1D"/>
    <w:rsid w:val="007A02E6"/>
    <w:rsid w:val="007A0505"/>
    <w:rsid w:val="007A0537"/>
    <w:rsid w:val="007A0A0D"/>
    <w:rsid w:val="007A0B5D"/>
    <w:rsid w:val="007A0BEE"/>
    <w:rsid w:val="007A0C25"/>
    <w:rsid w:val="007A10F9"/>
    <w:rsid w:val="007A1967"/>
    <w:rsid w:val="007A1D0C"/>
    <w:rsid w:val="007A1DF0"/>
    <w:rsid w:val="007A2112"/>
    <w:rsid w:val="007A2160"/>
    <w:rsid w:val="007A2713"/>
    <w:rsid w:val="007A2A38"/>
    <w:rsid w:val="007A2B37"/>
    <w:rsid w:val="007A31C6"/>
    <w:rsid w:val="007A3204"/>
    <w:rsid w:val="007A32FE"/>
    <w:rsid w:val="007A3AB2"/>
    <w:rsid w:val="007A3D66"/>
    <w:rsid w:val="007A4227"/>
    <w:rsid w:val="007A4553"/>
    <w:rsid w:val="007A482F"/>
    <w:rsid w:val="007A4A2E"/>
    <w:rsid w:val="007A5234"/>
    <w:rsid w:val="007A54DA"/>
    <w:rsid w:val="007A5716"/>
    <w:rsid w:val="007A5DA8"/>
    <w:rsid w:val="007A5EBB"/>
    <w:rsid w:val="007A6E94"/>
    <w:rsid w:val="007A7126"/>
    <w:rsid w:val="007A7177"/>
    <w:rsid w:val="007A7379"/>
    <w:rsid w:val="007B019D"/>
    <w:rsid w:val="007B0379"/>
    <w:rsid w:val="007B0CC4"/>
    <w:rsid w:val="007B156A"/>
    <w:rsid w:val="007B1A99"/>
    <w:rsid w:val="007B1AA0"/>
    <w:rsid w:val="007B1B91"/>
    <w:rsid w:val="007B24E7"/>
    <w:rsid w:val="007B2BDB"/>
    <w:rsid w:val="007B3575"/>
    <w:rsid w:val="007B397C"/>
    <w:rsid w:val="007B3A71"/>
    <w:rsid w:val="007B4237"/>
    <w:rsid w:val="007B4CFB"/>
    <w:rsid w:val="007B546C"/>
    <w:rsid w:val="007B557A"/>
    <w:rsid w:val="007B6433"/>
    <w:rsid w:val="007B650E"/>
    <w:rsid w:val="007B68D2"/>
    <w:rsid w:val="007B68EA"/>
    <w:rsid w:val="007C02EB"/>
    <w:rsid w:val="007C0B52"/>
    <w:rsid w:val="007C0BFC"/>
    <w:rsid w:val="007C17AB"/>
    <w:rsid w:val="007C1845"/>
    <w:rsid w:val="007C1BF2"/>
    <w:rsid w:val="007C1DBC"/>
    <w:rsid w:val="007C1FA5"/>
    <w:rsid w:val="007C25ED"/>
    <w:rsid w:val="007C2678"/>
    <w:rsid w:val="007C29BE"/>
    <w:rsid w:val="007C3D1D"/>
    <w:rsid w:val="007C4266"/>
    <w:rsid w:val="007C4FE1"/>
    <w:rsid w:val="007C53C6"/>
    <w:rsid w:val="007C54CD"/>
    <w:rsid w:val="007C562B"/>
    <w:rsid w:val="007C5896"/>
    <w:rsid w:val="007C5913"/>
    <w:rsid w:val="007C5F49"/>
    <w:rsid w:val="007C5FC1"/>
    <w:rsid w:val="007C613F"/>
    <w:rsid w:val="007C61DE"/>
    <w:rsid w:val="007C62C3"/>
    <w:rsid w:val="007D0024"/>
    <w:rsid w:val="007D0410"/>
    <w:rsid w:val="007D1906"/>
    <w:rsid w:val="007D1A41"/>
    <w:rsid w:val="007D1EC8"/>
    <w:rsid w:val="007D24A1"/>
    <w:rsid w:val="007D28B1"/>
    <w:rsid w:val="007D2F40"/>
    <w:rsid w:val="007D2F59"/>
    <w:rsid w:val="007D31A4"/>
    <w:rsid w:val="007D32D1"/>
    <w:rsid w:val="007D36D2"/>
    <w:rsid w:val="007D3C15"/>
    <w:rsid w:val="007D4023"/>
    <w:rsid w:val="007D4111"/>
    <w:rsid w:val="007D4143"/>
    <w:rsid w:val="007D4367"/>
    <w:rsid w:val="007D4467"/>
    <w:rsid w:val="007D47E8"/>
    <w:rsid w:val="007D4C73"/>
    <w:rsid w:val="007D4F5A"/>
    <w:rsid w:val="007D50A0"/>
    <w:rsid w:val="007D5728"/>
    <w:rsid w:val="007D5B9B"/>
    <w:rsid w:val="007D65B4"/>
    <w:rsid w:val="007D678E"/>
    <w:rsid w:val="007D6A9A"/>
    <w:rsid w:val="007D799F"/>
    <w:rsid w:val="007E05AF"/>
    <w:rsid w:val="007E0690"/>
    <w:rsid w:val="007E0C0F"/>
    <w:rsid w:val="007E0FCA"/>
    <w:rsid w:val="007E1535"/>
    <w:rsid w:val="007E23F2"/>
    <w:rsid w:val="007E2D89"/>
    <w:rsid w:val="007E3089"/>
    <w:rsid w:val="007E377C"/>
    <w:rsid w:val="007E38F0"/>
    <w:rsid w:val="007E3C18"/>
    <w:rsid w:val="007E3E0F"/>
    <w:rsid w:val="007E3E30"/>
    <w:rsid w:val="007E40F5"/>
    <w:rsid w:val="007E484A"/>
    <w:rsid w:val="007E4A14"/>
    <w:rsid w:val="007E4D61"/>
    <w:rsid w:val="007E50BE"/>
    <w:rsid w:val="007E57B9"/>
    <w:rsid w:val="007E5929"/>
    <w:rsid w:val="007E5CA7"/>
    <w:rsid w:val="007E5E6C"/>
    <w:rsid w:val="007E627C"/>
    <w:rsid w:val="007E667B"/>
    <w:rsid w:val="007E66D5"/>
    <w:rsid w:val="007E67F1"/>
    <w:rsid w:val="007E69CD"/>
    <w:rsid w:val="007E6C5C"/>
    <w:rsid w:val="007E6C72"/>
    <w:rsid w:val="007E6E6D"/>
    <w:rsid w:val="007E6E82"/>
    <w:rsid w:val="007E770A"/>
    <w:rsid w:val="007E7AED"/>
    <w:rsid w:val="007E7BE4"/>
    <w:rsid w:val="007E7C1A"/>
    <w:rsid w:val="007E7F75"/>
    <w:rsid w:val="007F069B"/>
    <w:rsid w:val="007F1352"/>
    <w:rsid w:val="007F14BB"/>
    <w:rsid w:val="007F1521"/>
    <w:rsid w:val="007F22B9"/>
    <w:rsid w:val="007F2403"/>
    <w:rsid w:val="007F24DA"/>
    <w:rsid w:val="007F2ADC"/>
    <w:rsid w:val="007F2BF7"/>
    <w:rsid w:val="007F3439"/>
    <w:rsid w:val="007F3B64"/>
    <w:rsid w:val="007F425E"/>
    <w:rsid w:val="007F429D"/>
    <w:rsid w:val="007F431C"/>
    <w:rsid w:val="007F4371"/>
    <w:rsid w:val="007F451A"/>
    <w:rsid w:val="007F494F"/>
    <w:rsid w:val="007F53D7"/>
    <w:rsid w:val="007F5675"/>
    <w:rsid w:val="007F581A"/>
    <w:rsid w:val="007F59B0"/>
    <w:rsid w:val="007F59EB"/>
    <w:rsid w:val="007F6280"/>
    <w:rsid w:val="007F63EF"/>
    <w:rsid w:val="007F673A"/>
    <w:rsid w:val="007F6A26"/>
    <w:rsid w:val="007F6D8C"/>
    <w:rsid w:val="007F6E41"/>
    <w:rsid w:val="007F7344"/>
    <w:rsid w:val="007F7692"/>
    <w:rsid w:val="0080004F"/>
    <w:rsid w:val="008000C6"/>
    <w:rsid w:val="008002B8"/>
    <w:rsid w:val="00801BA7"/>
    <w:rsid w:val="00802223"/>
    <w:rsid w:val="00802CD6"/>
    <w:rsid w:val="00803475"/>
    <w:rsid w:val="00803704"/>
    <w:rsid w:val="00803930"/>
    <w:rsid w:val="00803D83"/>
    <w:rsid w:val="008040DA"/>
    <w:rsid w:val="0080419C"/>
    <w:rsid w:val="0080470F"/>
    <w:rsid w:val="00804C16"/>
    <w:rsid w:val="00804C81"/>
    <w:rsid w:val="00804ED1"/>
    <w:rsid w:val="0080600F"/>
    <w:rsid w:val="0080647E"/>
    <w:rsid w:val="0080693F"/>
    <w:rsid w:val="00807FBE"/>
    <w:rsid w:val="00810EFA"/>
    <w:rsid w:val="00811025"/>
    <w:rsid w:val="008111C3"/>
    <w:rsid w:val="00811882"/>
    <w:rsid w:val="00811B61"/>
    <w:rsid w:val="008120C8"/>
    <w:rsid w:val="008120D0"/>
    <w:rsid w:val="008122C2"/>
    <w:rsid w:val="0081287E"/>
    <w:rsid w:val="00812979"/>
    <w:rsid w:val="00812ADC"/>
    <w:rsid w:val="00813870"/>
    <w:rsid w:val="0081423B"/>
    <w:rsid w:val="00814604"/>
    <w:rsid w:val="008149DE"/>
    <w:rsid w:val="00814A80"/>
    <w:rsid w:val="00814D64"/>
    <w:rsid w:val="00814DCA"/>
    <w:rsid w:val="00815027"/>
    <w:rsid w:val="0081554A"/>
    <w:rsid w:val="008158DC"/>
    <w:rsid w:val="00815AD6"/>
    <w:rsid w:val="00815AFF"/>
    <w:rsid w:val="00815B6A"/>
    <w:rsid w:val="00815BBB"/>
    <w:rsid w:val="00815BE9"/>
    <w:rsid w:val="0081648F"/>
    <w:rsid w:val="0081764D"/>
    <w:rsid w:val="00817954"/>
    <w:rsid w:val="008179F7"/>
    <w:rsid w:val="00820936"/>
    <w:rsid w:val="00821032"/>
    <w:rsid w:val="008210BB"/>
    <w:rsid w:val="0082148C"/>
    <w:rsid w:val="008218F8"/>
    <w:rsid w:val="00821F3D"/>
    <w:rsid w:val="00822013"/>
    <w:rsid w:val="008224BF"/>
    <w:rsid w:val="008224C5"/>
    <w:rsid w:val="008224DA"/>
    <w:rsid w:val="00822E93"/>
    <w:rsid w:val="00823180"/>
    <w:rsid w:val="008233C0"/>
    <w:rsid w:val="00824094"/>
    <w:rsid w:val="008246C7"/>
    <w:rsid w:val="00824C01"/>
    <w:rsid w:val="00825139"/>
    <w:rsid w:val="00825AFD"/>
    <w:rsid w:val="00825E4D"/>
    <w:rsid w:val="008260E7"/>
    <w:rsid w:val="008263C9"/>
    <w:rsid w:val="00826428"/>
    <w:rsid w:val="00826DD7"/>
    <w:rsid w:val="00827937"/>
    <w:rsid w:val="00827CD5"/>
    <w:rsid w:val="00830317"/>
    <w:rsid w:val="008314D5"/>
    <w:rsid w:val="00831649"/>
    <w:rsid w:val="008329B8"/>
    <w:rsid w:val="008329E5"/>
    <w:rsid w:val="008335A6"/>
    <w:rsid w:val="008339CE"/>
    <w:rsid w:val="008341BC"/>
    <w:rsid w:val="00834368"/>
    <w:rsid w:val="008345DF"/>
    <w:rsid w:val="008346F1"/>
    <w:rsid w:val="00834EFA"/>
    <w:rsid w:val="00834FBE"/>
    <w:rsid w:val="00834FBF"/>
    <w:rsid w:val="0083532E"/>
    <w:rsid w:val="008357BD"/>
    <w:rsid w:val="00835C15"/>
    <w:rsid w:val="00835C92"/>
    <w:rsid w:val="00835CDB"/>
    <w:rsid w:val="008363BF"/>
    <w:rsid w:val="00836954"/>
    <w:rsid w:val="00836E6D"/>
    <w:rsid w:val="00837756"/>
    <w:rsid w:val="008377E4"/>
    <w:rsid w:val="00837AD8"/>
    <w:rsid w:val="008410A5"/>
    <w:rsid w:val="008411A4"/>
    <w:rsid w:val="008412D0"/>
    <w:rsid w:val="00841542"/>
    <w:rsid w:val="008424C2"/>
    <w:rsid w:val="00842D8E"/>
    <w:rsid w:val="0084373A"/>
    <w:rsid w:val="00843BA8"/>
    <w:rsid w:val="00843D17"/>
    <w:rsid w:val="00843E3D"/>
    <w:rsid w:val="00843EAD"/>
    <w:rsid w:val="00844829"/>
    <w:rsid w:val="00844EE2"/>
    <w:rsid w:val="0084516C"/>
    <w:rsid w:val="00845647"/>
    <w:rsid w:val="00845A00"/>
    <w:rsid w:val="00845C13"/>
    <w:rsid w:val="00845DC0"/>
    <w:rsid w:val="00846F53"/>
    <w:rsid w:val="00847523"/>
    <w:rsid w:val="00847C97"/>
    <w:rsid w:val="00850FDE"/>
    <w:rsid w:val="00851641"/>
    <w:rsid w:val="00851AED"/>
    <w:rsid w:val="00851BED"/>
    <w:rsid w:val="0085204A"/>
    <w:rsid w:val="0085208A"/>
    <w:rsid w:val="00852640"/>
    <w:rsid w:val="00852756"/>
    <w:rsid w:val="008527A1"/>
    <w:rsid w:val="0085281C"/>
    <w:rsid w:val="00852B65"/>
    <w:rsid w:val="00852D50"/>
    <w:rsid w:val="0085380C"/>
    <w:rsid w:val="00854056"/>
    <w:rsid w:val="0085453A"/>
    <w:rsid w:val="0085491C"/>
    <w:rsid w:val="00854BBE"/>
    <w:rsid w:val="00855159"/>
    <w:rsid w:val="0085515A"/>
    <w:rsid w:val="008551A9"/>
    <w:rsid w:val="00855273"/>
    <w:rsid w:val="008552F5"/>
    <w:rsid w:val="00855A7E"/>
    <w:rsid w:val="00855CA2"/>
    <w:rsid w:val="00855FD1"/>
    <w:rsid w:val="0085615E"/>
    <w:rsid w:val="00856B90"/>
    <w:rsid w:val="00856DE6"/>
    <w:rsid w:val="0085729A"/>
    <w:rsid w:val="00857BFD"/>
    <w:rsid w:val="00860348"/>
    <w:rsid w:val="00860522"/>
    <w:rsid w:val="00860569"/>
    <w:rsid w:val="00860984"/>
    <w:rsid w:val="008610C6"/>
    <w:rsid w:val="00861232"/>
    <w:rsid w:val="00861B58"/>
    <w:rsid w:val="00861CC8"/>
    <w:rsid w:val="00861D39"/>
    <w:rsid w:val="008621A2"/>
    <w:rsid w:val="00862847"/>
    <w:rsid w:val="00863ACB"/>
    <w:rsid w:val="0086410E"/>
    <w:rsid w:val="00864582"/>
    <w:rsid w:val="00864704"/>
    <w:rsid w:val="0086496F"/>
    <w:rsid w:val="008650FE"/>
    <w:rsid w:val="008653D2"/>
    <w:rsid w:val="0086563C"/>
    <w:rsid w:val="0086585C"/>
    <w:rsid w:val="00865C15"/>
    <w:rsid w:val="00865CEA"/>
    <w:rsid w:val="0086617E"/>
    <w:rsid w:val="00866F38"/>
    <w:rsid w:val="00867004"/>
    <w:rsid w:val="008670E6"/>
    <w:rsid w:val="00867120"/>
    <w:rsid w:val="00867132"/>
    <w:rsid w:val="008678C6"/>
    <w:rsid w:val="0087036E"/>
    <w:rsid w:val="0087084B"/>
    <w:rsid w:val="00870A07"/>
    <w:rsid w:val="00870BFE"/>
    <w:rsid w:val="00872032"/>
    <w:rsid w:val="00872951"/>
    <w:rsid w:val="00872D19"/>
    <w:rsid w:val="00872DC3"/>
    <w:rsid w:val="00874170"/>
    <w:rsid w:val="008743EF"/>
    <w:rsid w:val="00874402"/>
    <w:rsid w:val="00874B0C"/>
    <w:rsid w:val="00874C81"/>
    <w:rsid w:val="00874F8C"/>
    <w:rsid w:val="008751A1"/>
    <w:rsid w:val="00875783"/>
    <w:rsid w:val="0087596C"/>
    <w:rsid w:val="00876258"/>
    <w:rsid w:val="00876260"/>
    <w:rsid w:val="008762D7"/>
    <w:rsid w:val="00876D1B"/>
    <w:rsid w:val="00876E4E"/>
    <w:rsid w:val="008774BB"/>
    <w:rsid w:val="0087759D"/>
    <w:rsid w:val="00877651"/>
    <w:rsid w:val="00877960"/>
    <w:rsid w:val="00877CB7"/>
    <w:rsid w:val="00877DC3"/>
    <w:rsid w:val="0088008B"/>
    <w:rsid w:val="008804C1"/>
    <w:rsid w:val="00880601"/>
    <w:rsid w:val="0088120E"/>
    <w:rsid w:val="008814C8"/>
    <w:rsid w:val="008816D4"/>
    <w:rsid w:val="0088236F"/>
    <w:rsid w:val="0088246C"/>
    <w:rsid w:val="00882566"/>
    <w:rsid w:val="008827B4"/>
    <w:rsid w:val="00882C1D"/>
    <w:rsid w:val="00883074"/>
    <w:rsid w:val="00883185"/>
    <w:rsid w:val="00883C7E"/>
    <w:rsid w:val="00883E50"/>
    <w:rsid w:val="008841AD"/>
    <w:rsid w:val="0088431C"/>
    <w:rsid w:val="008844D3"/>
    <w:rsid w:val="0088462E"/>
    <w:rsid w:val="0088472B"/>
    <w:rsid w:val="0088487B"/>
    <w:rsid w:val="00884BFE"/>
    <w:rsid w:val="00885050"/>
    <w:rsid w:val="0088559F"/>
    <w:rsid w:val="0088647C"/>
    <w:rsid w:val="008869A0"/>
    <w:rsid w:val="008873BA"/>
    <w:rsid w:val="00887A93"/>
    <w:rsid w:val="00887E92"/>
    <w:rsid w:val="00890948"/>
    <w:rsid w:val="00890A76"/>
    <w:rsid w:val="008910A3"/>
    <w:rsid w:val="0089127B"/>
    <w:rsid w:val="0089186E"/>
    <w:rsid w:val="00892639"/>
    <w:rsid w:val="008926D2"/>
    <w:rsid w:val="00892BC4"/>
    <w:rsid w:val="008932D6"/>
    <w:rsid w:val="00893553"/>
    <w:rsid w:val="00893556"/>
    <w:rsid w:val="0089376B"/>
    <w:rsid w:val="00894213"/>
    <w:rsid w:val="008946AF"/>
    <w:rsid w:val="0089480A"/>
    <w:rsid w:val="00894E30"/>
    <w:rsid w:val="008950AD"/>
    <w:rsid w:val="00895275"/>
    <w:rsid w:val="0089541F"/>
    <w:rsid w:val="00895A2A"/>
    <w:rsid w:val="00895CEB"/>
    <w:rsid w:val="00895F7F"/>
    <w:rsid w:val="00895FA4"/>
    <w:rsid w:val="00896380"/>
    <w:rsid w:val="008968F4"/>
    <w:rsid w:val="00896B96"/>
    <w:rsid w:val="00896CD3"/>
    <w:rsid w:val="008970A7"/>
    <w:rsid w:val="00897AB6"/>
    <w:rsid w:val="008A03E3"/>
    <w:rsid w:val="008A0494"/>
    <w:rsid w:val="008A0669"/>
    <w:rsid w:val="008A07D9"/>
    <w:rsid w:val="008A07DF"/>
    <w:rsid w:val="008A0AFE"/>
    <w:rsid w:val="008A1ABF"/>
    <w:rsid w:val="008A1D54"/>
    <w:rsid w:val="008A1FAF"/>
    <w:rsid w:val="008A32EA"/>
    <w:rsid w:val="008A3EFC"/>
    <w:rsid w:val="008A43F7"/>
    <w:rsid w:val="008A4837"/>
    <w:rsid w:val="008A4AAB"/>
    <w:rsid w:val="008A5139"/>
    <w:rsid w:val="008A5F9E"/>
    <w:rsid w:val="008A5FA5"/>
    <w:rsid w:val="008A6B66"/>
    <w:rsid w:val="008A7600"/>
    <w:rsid w:val="008A783B"/>
    <w:rsid w:val="008A7DC1"/>
    <w:rsid w:val="008A7EE1"/>
    <w:rsid w:val="008B0667"/>
    <w:rsid w:val="008B06B9"/>
    <w:rsid w:val="008B072A"/>
    <w:rsid w:val="008B072E"/>
    <w:rsid w:val="008B0AD4"/>
    <w:rsid w:val="008B0E3B"/>
    <w:rsid w:val="008B18DF"/>
    <w:rsid w:val="008B1FF5"/>
    <w:rsid w:val="008B207C"/>
    <w:rsid w:val="008B2396"/>
    <w:rsid w:val="008B2946"/>
    <w:rsid w:val="008B2987"/>
    <w:rsid w:val="008B3050"/>
    <w:rsid w:val="008B3438"/>
    <w:rsid w:val="008B34CB"/>
    <w:rsid w:val="008B3598"/>
    <w:rsid w:val="008B39B3"/>
    <w:rsid w:val="008B3EBD"/>
    <w:rsid w:val="008B3F89"/>
    <w:rsid w:val="008B44C3"/>
    <w:rsid w:val="008B4BB7"/>
    <w:rsid w:val="008B4C9C"/>
    <w:rsid w:val="008B50C4"/>
    <w:rsid w:val="008B57B1"/>
    <w:rsid w:val="008B5CE4"/>
    <w:rsid w:val="008B5D34"/>
    <w:rsid w:val="008B5E2E"/>
    <w:rsid w:val="008B5EE2"/>
    <w:rsid w:val="008B64D1"/>
    <w:rsid w:val="008B697C"/>
    <w:rsid w:val="008B6B3B"/>
    <w:rsid w:val="008B6B3F"/>
    <w:rsid w:val="008B6E5E"/>
    <w:rsid w:val="008B7DEB"/>
    <w:rsid w:val="008B7E14"/>
    <w:rsid w:val="008B7E20"/>
    <w:rsid w:val="008C01B8"/>
    <w:rsid w:val="008C0643"/>
    <w:rsid w:val="008C0898"/>
    <w:rsid w:val="008C0EC0"/>
    <w:rsid w:val="008C200B"/>
    <w:rsid w:val="008C3044"/>
    <w:rsid w:val="008C372F"/>
    <w:rsid w:val="008C3B64"/>
    <w:rsid w:val="008C3EDD"/>
    <w:rsid w:val="008C400A"/>
    <w:rsid w:val="008C40CF"/>
    <w:rsid w:val="008C497C"/>
    <w:rsid w:val="008C4B59"/>
    <w:rsid w:val="008C4C70"/>
    <w:rsid w:val="008C4E02"/>
    <w:rsid w:val="008C5128"/>
    <w:rsid w:val="008C5328"/>
    <w:rsid w:val="008C5621"/>
    <w:rsid w:val="008C5682"/>
    <w:rsid w:val="008C56BA"/>
    <w:rsid w:val="008C583A"/>
    <w:rsid w:val="008C5DA9"/>
    <w:rsid w:val="008C68D7"/>
    <w:rsid w:val="008C6C23"/>
    <w:rsid w:val="008C6F89"/>
    <w:rsid w:val="008C6FA3"/>
    <w:rsid w:val="008C707E"/>
    <w:rsid w:val="008C7622"/>
    <w:rsid w:val="008C7C13"/>
    <w:rsid w:val="008C7E16"/>
    <w:rsid w:val="008C7E5F"/>
    <w:rsid w:val="008C7EDF"/>
    <w:rsid w:val="008D03E1"/>
    <w:rsid w:val="008D057B"/>
    <w:rsid w:val="008D1063"/>
    <w:rsid w:val="008D14B6"/>
    <w:rsid w:val="008D1894"/>
    <w:rsid w:val="008D1F72"/>
    <w:rsid w:val="008D1FDC"/>
    <w:rsid w:val="008D2582"/>
    <w:rsid w:val="008D2819"/>
    <w:rsid w:val="008D2946"/>
    <w:rsid w:val="008D2A47"/>
    <w:rsid w:val="008D2B79"/>
    <w:rsid w:val="008D30F7"/>
    <w:rsid w:val="008D31D9"/>
    <w:rsid w:val="008D3783"/>
    <w:rsid w:val="008D37FA"/>
    <w:rsid w:val="008D42B3"/>
    <w:rsid w:val="008D4670"/>
    <w:rsid w:val="008D5820"/>
    <w:rsid w:val="008D6151"/>
    <w:rsid w:val="008D6929"/>
    <w:rsid w:val="008D6BBC"/>
    <w:rsid w:val="008D6CF8"/>
    <w:rsid w:val="008D77B7"/>
    <w:rsid w:val="008D78CC"/>
    <w:rsid w:val="008D7C64"/>
    <w:rsid w:val="008E07EB"/>
    <w:rsid w:val="008E150F"/>
    <w:rsid w:val="008E2629"/>
    <w:rsid w:val="008E26A8"/>
    <w:rsid w:val="008E26D7"/>
    <w:rsid w:val="008E2E5B"/>
    <w:rsid w:val="008E31AB"/>
    <w:rsid w:val="008E359C"/>
    <w:rsid w:val="008E3B2B"/>
    <w:rsid w:val="008E44AA"/>
    <w:rsid w:val="008E454B"/>
    <w:rsid w:val="008E4631"/>
    <w:rsid w:val="008E474F"/>
    <w:rsid w:val="008E511C"/>
    <w:rsid w:val="008E565C"/>
    <w:rsid w:val="008E5F35"/>
    <w:rsid w:val="008E70CD"/>
    <w:rsid w:val="008E7253"/>
    <w:rsid w:val="008E7739"/>
    <w:rsid w:val="008E77F0"/>
    <w:rsid w:val="008E7AA3"/>
    <w:rsid w:val="008E7ECD"/>
    <w:rsid w:val="008F00E4"/>
    <w:rsid w:val="008F03DE"/>
    <w:rsid w:val="008F0423"/>
    <w:rsid w:val="008F064C"/>
    <w:rsid w:val="008F1445"/>
    <w:rsid w:val="008F1738"/>
    <w:rsid w:val="008F1A11"/>
    <w:rsid w:val="008F1B50"/>
    <w:rsid w:val="008F1D76"/>
    <w:rsid w:val="008F2529"/>
    <w:rsid w:val="008F3424"/>
    <w:rsid w:val="008F365D"/>
    <w:rsid w:val="008F3710"/>
    <w:rsid w:val="008F3995"/>
    <w:rsid w:val="008F4AA2"/>
    <w:rsid w:val="008F4D69"/>
    <w:rsid w:val="008F5B87"/>
    <w:rsid w:val="008F5C02"/>
    <w:rsid w:val="008F612D"/>
    <w:rsid w:val="008F623B"/>
    <w:rsid w:val="008F6983"/>
    <w:rsid w:val="008F7249"/>
    <w:rsid w:val="008F7255"/>
    <w:rsid w:val="008F74C7"/>
    <w:rsid w:val="008F75D0"/>
    <w:rsid w:val="008F7A78"/>
    <w:rsid w:val="008F7DD5"/>
    <w:rsid w:val="009001A0"/>
    <w:rsid w:val="00900970"/>
    <w:rsid w:val="00900A94"/>
    <w:rsid w:val="0090119D"/>
    <w:rsid w:val="00901380"/>
    <w:rsid w:val="009013D5"/>
    <w:rsid w:val="009017C5"/>
    <w:rsid w:val="00901D5A"/>
    <w:rsid w:val="009022E1"/>
    <w:rsid w:val="009028CC"/>
    <w:rsid w:val="00903400"/>
    <w:rsid w:val="00903E92"/>
    <w:rsid w:val="0090410B"/>
    <w:rsid w:val="0090493A"/>
    <w:rsid w:val="00904B7B"/>
    <w:rsid w:val="00904BDE"/>
    <w:rsid w:val="00904D26"/>
    <w:rsid w:val="00904D57"/>
    <w:rsid w:val="00904F2A"/>
    <w:rsid w:val="009052E8"/>
    <w:rsid w:val="0090572A"/>
    <w:rsid w:val="00905A5D"/>
    <w:rsid w:val="0090636C"/>
    <w:rsid w:val="009067E3"/>
    <w:rsid w:val="00906C9C"/>
    <w:rsid w:val="00906FC4"/>
    <w:rsid w:val="00907987"/>
    <w:rsid w:val="00910500"/>
    <w:rsid w:val="00910AE5"/>
    <w:rsid w:val="00910F3A"/>
    <w:rsid w:val="009116E3"/>
    <w:rsid w:val="00911AC3"/>
    <w:rsid w:val="00912209"/>
    <w:rsid w:val="00912277"/>
    <w:rsid w:val="0091234D"/>
    <w:rsid w:val="00912954"/>
    <w:rsid w:val="00912D72"/>
    <w:rsid w:val="00912E8E"/>
    <w:rsid w:val="00913657"/>
    <w:rsid w:val="00913994"/>
    <w:rsid w:val="00913D7C"/>
    <w:rsid w:val="0091400A"/>
    <w:rsid w:val="00914061"/>
    <w:rsid w:val="009143D2"/>
    <w:rsid w:val="009146BE"/>
    <w:rsid w:val="00914B9A"/>
    <w:rsid w:val="009151AB"/>
    <w:rsid w:val="009153D4"/>
    <w:rsid w:val="009155C4"/>
    <w:rsid w:val="00915B5C"/>
    <w:rsid w:val="00915DA3"/>
    <w:rsid w:val="00916020"/>
    <w:rsid w:val="0091606A"/>
    <w:rsid w:val="009161EC"/>
    <w:rsid w:val="009163E0"/>
    <w:rsid w:val="00916C1F"/>
    <w:rsid w:val="00916D26"/>
    <w:rsid w:val="00916F89"/>
    <w:rsid w:val="00917323"/>
    <w:rsid w:val="009173B5"/>
    <w:rsid w:val="00917BC3"/>
    <w:rsid w:val="00917C80"/>
    <w:rsid w:val="00917D9E"/>
    <w:rsid w:val="0092007C"/>
    <w:rsid w:val="0092079D"/>
    <w:rsid w:val="009209C1"/>
    <w:rsid w:val="00920E5B"/>
    <w:rsid w:val="00920E97"/>
    <w:rsid w:val="00921662"/>
    <w:rsid w:val="00921B18"/>
    <w:rsid w:val="00921C6D"/>
    <w:rsid w:val="00921F34"/>
    <w:rsid w:val="00922FD6"/>
    <w:rsid w:val="0092304C"/>
    <w:rsid w:val="00923275"/>
    <w:rsid w:val="009234D3"/>
    <w:rsid w:val="00923842"/>
    <w:rsid w:val="00923AD6"/>
    <w:rsid w:val="00923BF8"/>
    <w:rsid w:val="00923F06"/>
    <w:rsid w:val="00924478"/>
    <w:rsid w:val="00924654"/>
    <w:rsid w:val="00924F84"/>
    <w:rsid w:val="00925BB0"/>
    <w:rsid w:val="00926A50"/>
    <w:rsid w:val="00926C11"/>
    <w:rsid w:val="00926D4D"/>
    <w:rsid w:val="0093029B"/>
    <w:rsid w:val="00930997"/>
    <w:rsid w:val="00930B2A"/>
    <w:rsid w:val="00930EEC"/>
    <w:rsid w:val="00931314"/>
    <w:rsid w:val="00932127"/>
    <w:rsid w:val="009321D9"/>
    <w:rsid w:val="0093260B"/>
    <w:rsid w:val="00932EAF"/>
    <w:rsid w:val="0093334D"/>
    <w:rsid w:val="00933739"/>
    <w:rsid w:val="00933F8F"/>
    <w:rsid w:val="009341A5"/>
    <w:rsid w:val="0093434F"/>
    <w:rsid w:val="0093439E"/>
    <w:rsid w:val="00934899"/>
    <w:rsid w:val="00934A0A"/>
    <w:rsid w:val="00934A3D"/>
    <w:rsid w:val="00935044"/>
    <w:rsid w:val="00935FEE"/>
    <w:rsid w:val="009361D2"/>
    <w:rsid w:val="00936546"/>
    <w:rsid w:val="0093668C"/>
    <w:rsid w:val="00936A54"/>
    <w:rsid w:val="00937050"/>
    <w:rsid w:val="00937663"/>
    <w:rsid w:val="00937B8D"/>
    <w:rsid w:val="00937F79"/>
    <w:rsid w:val="009405CD"/>
    <w:rsid w:val="009405E8"/>
    <w:rsid w:val="0094088F"/>
    <w:rsid w:val="0094090D"/>
    <w:rsid w:val="00940970"/>
    <w:rsid w:val="00940C04"/>
    <w:rsid w:val="00941794"/>
    <w:rsid w:val="009417EA"/>
    <w:rsid w:val="009420AD"/>
    <w:rsid w:val="009422D3"/>
    <w:rsid w:val="009428EA"/>
    <w:rsid w:val="009434E1"/>
    <w:rsid w:val="00943559"/>
    <w:rsid w:val="009435E4"/>
    <w:rsid w:val="009435ED"/>
    <w:rsid w:val="0094388A"/>
    <w:rsid w:val="00943B1B"/>
    <w:rsid w:val="00943D70"/>
    <w:rsid w:val="00943F3F"/>
    <w:rsid w:val="009443CD"/>
    <w:rsid w:val="0094460A"/>
    <w:rsid w:val="0094499E"/>
    <w:rsid w:val="00944D35"/>
    <w:rsid w:val="0094539C"/>
    <w:rsid w:val="00945484"/>
    <w:rsid w:val="00945764"/>
    <w:rsid w:val="00946345"/>
    <w:rsid w:val="0094675C"/>
    <w:rsid w:val="00946D16"/>
    <w:rsid w:val="00947445"/>
    <w:rsid w:val="009477BB"/>
    <w:rsid w:val="00947F9B"/>
    <w:rsid w:val="009505C6"/>
    <w:rsid w:val="009506C3"/>
    <w:rsid w:val="009514A4"/>
    <w:rsid w:val="00951566"/>
    <w:rsid w:val="0095167E"/>
    <w:rsid w:val="00951919"/>
    <w:rsid w:val="009522C4"/>
    <w:rsid w:val="0095258F"/>
    <w:rsid w:val="009528E4"/>
    <w:rsid w:val="00952B84"/>
    <w:rsid w:val="00952BAD"/>
    <w:rsid w:val="00952E45"/>
    <w:rsid w:val="00952F41"/>
    <w:rsid w:val="00953612"/>
    <w:rsid w:val="00953892"/>
    <w:rsid w:val="00954485"/>
    <w:rsid w:val="009547CE"/>
    <w:rsid w:val="00954FFA"/>
    <w:rsid w:val="00955949"/>
    <w:rsid w:val="009559B0"/>
    <w:rsid w:val="009559E6"/>
    <w:rsid w:val="00955F62"/>
    <w:rsid w:val="0095699D"/>
    <w:rsid w:val="00956C72"/>
    <w:rsid w:val="00956CF3"/>
    <w:rsid w:val="00956E06"/>
    <w:rsid w:val="009576F7"/>
    <w:rsid w:val="00957DFB"/>
    <w:rsid w:val="009601D0"/>
    <w:rsid w:val="00960297"/>
    <w:rsid w:val="0096047B"/>
    <w:rsid w:val="00960B10"/>
    <w:rsid w:val="00960B2A"/>
    <w:rsid w:val="00960E45"/>
    <w:rsid w:val="00960E9C"/>
    <w:rsid w:val="00960F2D"/>
    <w:rsid w:val="0096122D"/>
    <w:rsid w:val="00961953"/>
    <w:rsid w:val="00961B4D"/>
    <w:rsid w:val="00962381"/>
    <w:rsid w:val="0096254E"/>
    <w:rsid w:val="0096272C"/>
    <w:rsid w:val="009631F3"/>
    <w:rsid w:val="00963378"/>
    <w:rsid w:val="0096409B"/>
    <w:rsid w:val="009641DB"/>
    <w:rsid w:val="009642A7"/>
    <w:rsid w:val="00964585"/>
    <w:rsid w:val="009645B2"/>
    <w:rsid w:val="009648C5"/>
    <w:rsid w:val="00964C76"/>
    <w:rsid w:val="00964DEF"/>
    <w:rsid w:val="00966511"/>
    <w:rsid w:val="00966B7A"/>
    <w:rsid w:val="00966D06"/>
    <w:rsid w:val="00966DF2"/>
    <w:rsid w:val="00967381"/>
    <w:rsid w:val="00967758"/>
    <w:rsid w:val="009677D6"/>
    <w:rsid w:val="00967855"/>
    <w:rsid w:val="0097002F"/>
    <w:rsid w:val="00970720"/>
    <w:rsid w:val="00970D63"/>
    <w:rsid w:val="00970D71"/>
    <w:rsid w:val="009717D4"/>
    <w:rsid w:val="0097184A"/>
    <w:rsid w:val="00971EFC"/>
    <w:rsid w:val="00971F23"/>
    <w:rsid w:val="00972153"/>
    <w:rsid w:val="009722F2"/>
    <w:rsid w:val="009723BD"/>
    <w:rsid w:val="00972430"/>
    <w:rsid w:val="0097261D"/>
    <w:rsid w:val="0097268B"/>
    <w:rsid w:val="0097277C"/>
    <w:rsid w:val="00972887"/>
    <w:rsid w:val="00973102"/>
    <w:rsid w:val="00973274"/>
    <w:rsid w:val="00973C56"/>
    <w:rsid w:val="009745AF"/>
    <w:rsid w:val="00974CC5"/>
    <w:rsid w:val="00974EB9"/>
    <w:rsid w:val="009757BF"/>
    <w:rsid w:val="009766B4"/>
    <w:rsid w:val="009766DC"/>
    <w:rsid w:val="009768DD"/>
    <w:rsid w:val="00976D7A"/>
    <w:rsid w:val="009778B1"/>
    <w:rsid w:val="009804DD"/>
    <w:rsid w:val="00980AF4"/>
    <w:rsid w:val="009818BC"/>
    <w:rsid w:val="00981C8C"/>
    <w:rsid w:val="00983144"/>
    <w:rsid w:val="0098354B"/>
    <w:rsid w:val="009841DA"/>
    <w:rsid w:val="009845A1"/>
    <w:rsid w:val="0098479B"/>
    <w:rsid w:val="00984BEE"/>
    <w:rsid w:val="00985468"/>
    <w:rsid w:val="009856CD"/>
    <w:rsid w:val="00985928"/>
    <w:rsid w:val="00985B39"/>
    <w:rsid w:val="00985F1D"/>
    <w:rsid w:val="00986090"/>
    <w:rsid w:val="0098661B"/>
    <w:rsid w:val="00986828"/>
    <w:rsid w:val="00986C63"/>
    <w:rsid w:val="00987072"/>
    <w:rsid w:val="00987183"/>
    <w:rsid w:val="00987608"/>
    <w:rsid w:val="00987AE0"/>
    <w:rsid w:val="00990815"/>
    <w:rsid w:val="00990D09"/>
    <w:rsid w:val="00990D75"/>
    <w:rsid w:val="00991116"/>
    <w:rsid w:val="0099145C"/>
    <w:rsid w:val="0099159A"/>
    <w:rsid w:val="00991B05"/>
    <w:rsid w:val="00992326"/>
    <w:rsid w:val="00992A07"/>
    <w:rsid w:val="00992F71"/>
    <w:rsid w:val="009937FA"/>
    <w:rsid w:val="009938B8"/>
    <w:rsid w:val="00993EAC"/>
    <w:rsid w:val="00993F14"/>
    <w:rsid w:val="0099441F"/>
    <w:rsid w:val="00994C07"/>
    <w:rsid w:val="009952DE"/>
    <w:rsid w:val="00995E35"/>
    <w:rsid w:val="0099604B"/>
    <w:rsid w:val="009972E3"/>
    <w:rsid w:val="0099739D"/>
    <w:rsid w:val="00997605"/>
    <w:rsid w:val="00997DD9"/>
    <w:rsid w:val="009A08CD"/>
    <w:rsid w:val="009A08FC"/>
    <w:rsid w:val="009A0A00"/>
    <w:rsid w:val="009A0C4B"/>
    <w:rsid w:val="009A0D06"/>
    <w:rsid w:val="009A1FCB"/>
    <w:rsid w:val="009A22B2"/>
    <w:rsid w:val="009A22B3"/>
    <w:rsid w:val="009A244C"/>
    <w:rsid w:val="009A2535"/>
    <w:rsid w:val="009A25D7"/>
    <w:rsid w:val="009A2C4B"/>
    <w:rsid w:val="009A311F"/>
    <w:rsid w:val="009A3235"/>
    <w:rsid w:val="009A3638"/>
    <w:rsid w:val="009A36F3"/>
    <w:rsid w:val="009A3BCA"/>
    <w:rsid w:val="009A3F79"/>
    <w:rsid w:val="009A475A"/>
    <w:rsid w:val="009A4E4B"/>
    <w:rsid w:val="009A521A"/>
    <w:rsid w:val="009A52F1"/>
    <w:rsid w:val="009A5430"/>
    <w:rsid w:val="009A5CDD"/>
    <w:rsid w:val="009A5F95"/>
    <w:rsid w:val="009A6133"/>
    <w:rsid w:val="009A67E8"/>
    <w:rsid w:val="009A6F7E"/>
    <w:rsid w:val="009B0156"/>
    <w:rsid w:val="009B0BA7"/>
    <w:rsid w:val="009B0BD9"/>
    <w:rsid w:val="009B1745"/>
    <w:rsid w:val="009B197F"/>
    <w:rsid w:val="009B1F42"/>
    <w:rsid w:val="009B1FB4"/>
    <w:rsid w:val="009B2060"/>
    <w:rsid w:val="009B2FA3"/>
    <w:rsid w:val="009B3075"/>
    <w:rsid w:val="009B3D37"/>
    <w:rsid w:val="009B437B"/>
    <w:rsid w:val="009B4C6F"/>
    <w:rsid w:val="009B51DD"/>
    <w:rsid w:val="009B58D5"/>
    <w:rsid w:val="009B5F06"/>
    <w:rsid w:val="009B6FF4"/>
    <w:rsid w:val="009B72ED"/>
    <w:rsid w:val="009B7A5C"/>
    <w:rsid w:val="009B7BD4"/>
    <w:rsid w:val="009C03E4"/>
    <w:rsid w:val="009C0522"/>
    <w:rsid w:val="009C0E13"/>
    <w:rsid w:val="009C1BD3"/>
    <w:rsid w:val="009C1D49"/>
    <w:rsid w:val="009C1FAE"/>
    <w:rsid w:val="009C2432"/>
    <w:rsid w:val="009C3BF6"/>
    <w:rsid w:val="009C3D85"/>
    <w:rsid w:val="009C405E"/>
    <w:rsid w:val="009C43D1"/>
    <w:rsid w:val="009C43F2"/>
    <w:rsid w:val="009C4598"/>
    <w:rsid w:val="009C4FB4"/>
    <w:rsid w:val="009C5BFE"/>
    <w:rsid w:val="009C5C7A"/>
    <w:rsid w:val="009C5CC8"/>
    <w:rsid w:val="009C64F4"/>
    <w:rsid w:val="009C6FA1"/>
    <w:rsid w:val="009C7786"/>
    <w:rsid w:val="009D0439"/>
    <w:rsid w:val="009D061C"/>
    <w:rsid w:val="009D133B"/>
    <w:rsid w:val="009D15FD"/>
    <w:rsid w:val="009D174F"/>
    <w:rsid w:val="009D27C3"/>
    <w:rsid w:val="009D29E5"/>
    <w:rsid w:val="009D327F"/>
    <w:rsid w:val="009D3359"/>
    <w:rsid w:val="009D3437"/>
    <w:rsid w:val="009D3F0D"/>
    <w:rsid w:val="009D453F"/>
    <w:rsid w:val="009D4C6E"/>
    <w:rsid w:val="009D4FAF"/>
    <w:rsid w:val="009D5AE1"/>
    <w:rsid w:val="009D5C7B"/>
    <w:rsid w:val="009D650F"/>
    <w:rsid w:val="009D6755"/>
    <w:rsid w:val="009D6ACB"/>
    <w:rsid w:val="009D7330"/>
    <w:rsid w:val="009D7B84"/>
    <w:rsid w:val="009E00C8"/>
    <w:rsid w:val="009E0AC9"/>
    <w:rsid w:val="009E0B61"/>
    <w:rsid w:val="009E0EA2"/>
    <w:rsid w:val="009E103E"/>
    <w:rsid w:val="009E141D"/>
    <w:rsid w:val="009E1447"/>
    <w:rsid w:val="009E1B8D"/>
    <w:rsid w:val="009E218F"/>
    <w:rsid w:val="009E2A4D"/>
    <w:rsid w:val="009E3141"/>
    <w:rsid w:val="009E3C03"/>
    <w:rsid w:val="009E3F94"/>
    <w:rsid w:val="009E4268"/>
    <w:rsid w:val="009E436E"/>
    <w:rsid w:val="009E440B"/>
    <w:rsid w:val="009E486C"/>
    <w:rsid w:val="009E48B3"/>
    <w:rsid w:val="009E547A"/>
    <w:rsid w:val="009E54B4"/>
    <w:rsid w:val="009E6481"/>
    <w:rsid w:val="009E690A"/>
    <w:rsid w:val="009E703F"/>
    <w:rsid w:val="009E74B2"/>
    <w:rsid w:val="009E76E0"/>
    <w:rsid w:val="009E7876"/>
    <w:rsid w:val="009E7FAA"/>
    <w:rsid w:val="009F07BE"/>
    <w:rsid w:val="009F08B0"/>
    <w:rsid w:val="009F0CD6"/>
    <w:rsid w:val="009F0EDE"/>
    <w:rsid w:val="009F120D"/>
    <w:rsid w:val="009F1385"/>
    <w:rsid w:val="009F1409"/>
    <w:rsid w:val="009F1743"/>
    <w:rsid w:val="009F18B2"/>
    <w:rsid w:val="009F23EE"/>
    <w:rsid w:val="009F241A"/>
    <w:rsid w:val="009F28AF"/>
    <w:rsid w:val="009F3012"/>
    <w:rsid w:val="009F3CA9"/>
    <w:rsid w:val="009F47B2"/>
    <w:rsid w:val="009F5756"/>
    <w:rsid w:val="009F5A81"/>
    <w:rsid w:val="009F66DF"/>
    <w:rsid w:val="009F6746"/>
    <w:rsid w:val="009F6988"/>
    <w:rsid w:val="009F6A32"/>
    <w:rsid w:val="009F6D08"/>
    <w:rsid w:val="009F6EA9"/>
    <w:rsid w:val="009F71A0"/>
    <w:rsid w:val="009F7657"/>
    <w:rsid w:val="009F771F"/>
    <w:rsid w:val="00A002E3"/>
    <w:rsid w:val="00A006DC"/>
    <w:rsid w:val="00A00752"/>
    <w:rsid w:val="00A00CAF"/>
    <w:rsid w:val="00A00FCD"/>
    <w:rsid w:val="00A0207A"/>
    <w:rsid w:val="00A02540"/>
    <w:rsid w:val="00A02C38"/>
    <w:rsid w:val="00A02D9C"/>
    <w:rsid w:val="00A02E09"/>
    <w:rsid w:val="00A031FE"/>
    <w:rsid w:val="00A036D1"/>
    <w:rsid w:val="00A038FF"/>
    <w:rsid w:val="00A03E2B"/>
    <w:rsid w:val="00A04702"/>
    <w:rsid w:val="00A04D0E"/>
    <w:rsid w:val="00A04D4A"/>
    <w:rsid w:val="00A04D4C"/>
    <w:rsid w:val="00A05044"/>
    <w:rsid w:val="00A054CC"/>
    <w:rsid w:val="00A05AC4"/>
    <w:rsid w:val="00A05B7A"/>
    <w:rsid w:val="00A05BA1"/>
    <w:rsid w:val="00A06268"/>
    <w:rsid w:val="00A063A8"/>
    <w:rsid w:val="00A06621"/>
    <w:rsid w:val="00A06A2B"/>
    <w:rsid w:val="00A06EBF"/>
    <w:rsid w:val="00A070A5"/>
    <w:rsid w:val="00A07452"/>
    <w:rsid w:val="00A07777"/>
    <w:rsid w:val="00A07DC8"/>
    <w:rsid w:val="00A1005D"/>
    <w:rsid w:val="00A101CD"/>
    <w:rsid w:val="00A10A22"/>
    <w:rsid w:val="00A10C09"/>
    <w:rsid w:val="00A11D86"/>
    <w:rsid w:val="00A11EF8"/>
    <w:rsid w:val="00A11FD3"/>
    <w:rsid w:val="00A120B6"/>
    <w:rsid w:val="00A12327"/>
    <w:rsid w:val="00A1411E"/>
    <w:rsid w:val="00A14E38"/>
    <w:rsid w:val="00A14EC2"/>
    <w:rsid w:val="00A151AC"/>
    <w:rsid w:val="00A151D2"/>
    <w:rsid w:val="00A164D6"/>
    <w:rsid w:val="00A16B69"/>
    <w:rsid w:val="00A16BB4"/>
    <w:rsid w:val="00A16F28"/>
    <w:rsid w:val="00A1743A"/>
    <w:rsid w:val="00A17457"/>
    <w:rsid w:val="00A17883"/>
    <w:rsid w:val="00A17AEE"/>
    <w:rsid w:val="00A20393"/>
    <w:rsid w:val="00A204E5"/>
    <w:rsid w:val="00A20F42"/>
    <w:rsid w:val="00A20F46"/>
    <w:rsid w:val="00A21193"/>
    <w:rsid w:val="00A21244"/>
    <w:rsid w:val="00A21418"/>
    <w:rsid w:val="00A21D41"/>
    <w:rsid w:val="00A21FA5"/>
    <w:rsid w:val="00A21FCB"/>
    <w:rsid w:val="00A22101"/>
    <w:rsid w:val="00A23088"/>
    <w:rsid w:val="00A2343E"/>
    <w:rsid w:val="00A23D45"/>
    <w:rsid w:val="00A23F6C"/>
    <w:rsid w:val="00A24050"/>
    <w:rsid w:val="00A241C8"/>
    <w:rsid w:val="00A247F2"/>
    <w:rsid w:val="00A247F7"/>
    <w:rsid w:val="00A24E83"/>
    <w:rsid w:val="00A25467"/>
    <w:rsid w:val="00A25C0B"/>
    <w:rsid w:val="00A25DBB"/>
    <w:rsid w:val="00A267ED"/>
    <w:rsid w:val="00A2713A"/>
    <w:rsid w:val="00A27CA2"/>
    <w:rsid w:val="00A30484"/>
    <w:rsid w:val="00A30FC8"/>
    <w:rsid w:val="00A31D28"/>
    <w:rsid w:val="00A321AB"/>
    <w:rsid w:val="00A32331"/>
    <w:rsid w:val="00A32714"/>
    <w:rsid w:val="00A3275E"/>
    <w:rsid w:val="00A32DD7"/>
    <w:rsid w:val="00A32E9A"/>
    <w:rsid w:val="00A32EE1"/>
    <w:rsid w:val="00A32F08"/>
    <w:rsid w:val="00A33E1E"/>
    <w:rsid w:val="00A3479E"/>
    <w:rsid w:val="00A3513A"/>
    <w:rsid w:val="00A35413"/>
    <w:rsid w:val="00A35FD5"/>
    <w:rsid w:val="00A36AD3"/>
    <w:rsid w:val="00A36C27"/>
    <w:rsid w:val="00A36D6A"/>
    <w:rsid w:val="00A36F4E"/>
    <w:rsid w:val="00A376E4"/>
    <w:rsid w:val="00A37EE0"/>
    <w:rsid w:val="00A40A75"/>
    <w:rsid w:val="00A40BD2"/>
    <w:rsid w:val="00A41A1F"/>
    <w:rsid w:val="00A41A76"/>
    <w:rsid w:val="00A41A8C"/>
    <w:rsid w:val="00A41B21"/>
    <w:rsid w:val="00A41B28"/>
    <w:rsid w:val="00A41FD8"/>
    <w:rsid w:val="00A421ED"/>
    <w:rsid w:val="00A42414"/>
    <w:rsid w:val="00A42493"/>
    <w:rsid w:val="00A429BB"/>
    <w:rsid w:val="00A42D54"/>
    <w:rsid w:val="00A434DF"/>
    <w:rsid w:val="00A43618"/>
    <w:rsid w:val="00A43C13"/>
    <w:rsid w:val="00A43D44"/>
    <w:rsid w:val="00A4482C"/>
    <w:rsid w:val="00A4497F"/>
    <w:rsid w:val="00A44D8E"/>
    <w:rsid w:val="00A45241"/>
    <w:rsid w:val="00A45585"/>
    <w:rsid w:val="00A45628"/>
    <w:rsid w:val="00A46712"/>
    <w:rsid w:val="00A46726"/>
    <w:rsid w:val="00A46CD7"/>
    <w:rsid w:val="00A470E1"/>
    <w:rsid w:val="00A50268"/>
    <w:rsid w:val="00A50B6C"/>
    <w:rsid w:val="00A510D1"/>
    <w:rsid w:val="00A510E5"/>
    <w:rsid w:val="00A5119D"/>
    <w:rsid w:val="00A521D3"/>
    <w:rsid w:val="00A5263D"/>
    <w:rsid w:val="00A5280E"/>
    <w:rsid w:val="00A535B4"/>
    <w:rsid w:val="00A53A9C"/>
    <w:rsid w:val="00A53B2A"/>
    <w:rsid w:val="00A53C8D"/>
    <w:rsid w:val="00A53EA2"/>
    <w:rsid w:val="00A5420C"/>
    <w:rsid w:val="00A54232"/>
    <w:rsid w:val="00A54C3A"/>
    <w:rsid w:val="00A5547D"/>
    <w:rsid w:val="00A558CB"/>
    <w:rsid w:val="00A55AD3"/>
    <w:rsid w:val="00A55BF2"/>
    <w:rsid w:val="00A56194"/>
    <w:rsid w:val="00A56DEC"/>
    <w:rsid w:val="00A570CC"/>
    <w:rsid w:val="00A572CC"/>
    <w:rsid w:val="00A57679"/>
    <w:rsid w:val="00A576FE"/>
    <w:rsid w:val="00A57B00"/>
    <w:rsid w:val="00A57E1C"/>
    <w:rsid w:val="00A606C0"/>
    <w:rsid w:val="00A6076D"/>
    <w:rsid w:val="00A60A57"/>
    <w:rsid w:val="00A60DB3"/>
    <w:rsid w:val="00A6123D"/>
    <w:rsid w:val="00A618D4"/>
    <w:rsid w:val="00A627B7"/>
    <w:rsid w:val="00A62BFB"/>
    <w:rsid w:val="00A62D4A"/>
    <w:rsid w:val="00A62D6C"/>
    <w:rsid w:val="00A62D96"/>
    <w:rsid w:val="00A6347F"/>
    <w:rsid w:val="00A6363C"/>
    <w:rsid w:val="00A64C8E"/>
    <w:rsid w:val="00A64E12"/>
    <w:rsid w:val="00A64FEF"/>
    <w:rsid w:val="00A64FFB"/>
    <w:rsid w:val="00A65578"/>
    <w:rsid w:val="00A66F3D"/>
    <w:rsid w:val="00A67264"/>
    <w:rsid w:val="00A673F6"/>
    <w:rsid w:val="00A6754F"/>
    <w:rsid w:val="00A70383"/>
    <w:rsid w:val="00A704D7"/>
    <w:rsid w:val="00A70C1A"/>
    <w:rsid w:val="00A70D94"/>
    <w:rsid w:val="00A70D9B"/>
    <w:rsid w:val="00A70F43"/>
    <w:rsid w:val="00A70FD7"/>
    <w:rsid w:val="00A711D2"/>
    <w:rsid w:val="00A724BB"/>
    <w:rsid w:val="00A72969"/>
    <w:rsid w:val="00A72BB1"/>
    <w:rsid w:val="00A72E31"/>
    <w:rsid w:val="00A7364C"/>
    <w:rsid w:val="00A73708"/>
    <w:rsid w:val="00A73996"/>
    <w:rsid w:val="00A74151"/>
    <w:rsid w:val="00A743CC"/>
    <w:rsid w:val="00A7585C"/>
    <w:rsid w:val="00A7638C"/>
    <w:rsid w:val="00A76510"/>
    <w:rsid w:val="00A76BC2"/>
    <w:rsid w:val="00A76D42"/>
    <w:rsid w:val="00A76E0F"/>
    <w:rsid w:val="00A76F95"/>
    <w:rsid w:val="00A773C7"/>
    <w:rsid w:val="00A774D7"/>
    <w:rsid w:val="00A77E67"/>
    <w:rsid w:val="00A8046C"/>
    <w:rsid w:val="00A80485"/>
    <w:rsid w:val="00A80576"/>
    <w:rsid w:val="00A808B5"/>
    <w:rsid w:val="00A80B41"/>
    <w:rsid w:val="00A80B4C"/>
    <w:rsid w:val="00A81747"/>
    <w:rsid w:val="00A817B9"/>
    <w:rsid w:val="00A81830"/>
    <w:rsid w:val="00A81FFD"/>
    <w:rsid w:val="00A8215D"/>
    <w:rsid w:val="00A82286"/>
    <w:rsid w:val="00A82888"/>
    <w:rsid w:val="00A82A4F"/>
    <w:rsid w:val="00A82CE1"/>
    <w:rsid w:val="00A82D22"/>
    <w:rsid w:val="00A82D45"/>
    <w:rsid w:val="00A83256"/>
    <w:rsid w:val="00A83446"/>
    <w:rsid w:val="00A83D93"/>
    <w:rsid w:val="00A840CC"/>
    <w:rsid w:val="00A84802"/>
    <w:rsid w:val="00A84869"/>
    <w:rsid w:val="00A84A21"/>
    <w:rsid w:val="00A84AFE"/>
    <w:rsid w:val="00A852CE"/>
    <w:rsid w:val="00A85B26"/>
    <w:rsid w:val="00A86252"/>
    <w:rsid w:val="00A86A04"/>
    <w:rsid w:val="00A86F9C"/>
    <w:rsid w:val="00A87002"/>
    <w:rsid w:val="00A87124"/>
    <w:rsid w:val="00A874A2"/>
    <w:rsid w:val="00A875E1"/>
    <w:rsid w:val="00A87790"/>
    <w:rsid w:val="00A877AE"/>
    <w:rsid w:val="00A9032F"/>
    <w:rsid w:val="00A90795"/>
    <w:rsid w:val="00A914B6"/>
    <w:rsid w:val="00A91867"/>
    <w:rsid w:val="00A91E39"/>
    <w:rsid w:val="00A926C9"/>
    <w:rsid w:val="00A92722"/>
    <w:rsid w:val="00A93529"/>
    <w:rsid w:val="00A9384A"/>
    <w:rsid w:val="00A9393F"/>
    <w:rsid w:val="00A93A65"/>
    <w:rsid w:val="00A93D8C"/>
    <w:rsid w:val="00A94201"/>
    <w:rsid w:val="00A94643"/>
    <w:rsid w:val="00A949B2"/>
    <w:rsid w:val="00A950CE"/>
    <w:rsid w:val="00A95507"/>
    <w:rsid w:val="00A956EF"/>
    <w:rsid w:val="00A95DAC"/>
    <w:rsid w:val="00A963CF"/>
    <w:rsid w:val="00A97437"/>
    <w:rsid w:val="00AA0967"/>
    <w:rsid w:val="00AA0C5F"/>
    <w:rsid w:val="00AA0F2D"/>
    <w:rsid w:val="00AA14F8"/>
    <w:rsid w:val="00AA1DF2"/>
    <w:rsid w:val="00AA1E8F"/>
    <w:rsid w:val="00AA23CC"/>
    <w:rsid w:val="00AA23D5"/>
    <w:rsid w:val="00AA2410"/>
    <w:rsid w:val="00AA324E"/>
    <w:rsid w:val="00AA400F"/>
    <w:rsid w:val="00AA441B"/>
    <w:rsid w:val="00AA44C8"/>
    <w:rsid w:val="00AA4C50"/>
    <w:rsid w:val="00AA4E18"/>
    <w:rsid w:val="00AA5226"/>
    <w:rsid w:val="00AA557F"/>
    <w:rsid w:val="00AA5C50"/>
    <w:rsid w:val="00AA6071"/>
    <w:rsid w:val="00AA6284"/>
    <w:rsid w:val="00AA6492"/>
    <w:rsid w:val="00AA6F53"/>
    <w:rsid w:val="00AA7050"/>
    <w:rsid w:val="00AA7138"/>
    <w:rsid w:val="00AA788D"/>
    <w:rsid w:val="00AA7B7C"/>
    <w:rsid w:val="00AA7C8B"/>
    <w:rsid w:val="00AA7F9C"/>
    <w:rsid w:val="00AB013C"/>
    <w:rsid w:val="00AB0F21"/>
    <w:rsid w:val="00AB143E"/>
    <w:rsid w:val="00AB1954"/>
    <w:rsid w:val="00AB1C50"/>
    <w:rsid w:val="00AB1F73"/>
    <w:rsid w:val="00AB1FFA"/>
    <w:rsid w:val="00AB2672"/>
    <w:rsid w:val="00AB2784"/>
    <w:rsid w:val="00AB2F98"/>
    <w:rsid w:val="00AB332F"/>
    <w:rsid w:val="00AB35D9"/>
    <w:rsid w:val="00AB4188"/>
    <w:rsid w:val="00AB41BB"/>
    <w:rsid w:val="00AB4541"/>
    <w:rsid w:val="00AB4AFF"/>
    <w:rsid w:val="00AB5138"/>
    <w:rsid w:val="00AB5B70"/>
    <w:rsid w:val="00AB5C54"/>
    <w:rsid w:val="00AB601D"/>
    <w:rsid w:val="00AB6AE7"/>
    <w:rsid w:val="00AB6D9B"/>
    <w:rsid w:val="00AB723D"/>
    <w:rsid w:val="00AB7B81"/>
    <w:rsid w:val="00AB7EC6"/>
    <w:rsid w:val="00AB7F1A"/>
    <w:rsid w:val="00AC0503"/>
    <w:rsid w:val="00AC07A1"/>
    <w:rsid w:val="00AC07E1"/>
    <w:rsid w:val="00AC0A4E"/>
    <w:rsid w:val="00AC108E"/>
    <w:rsid w:val="00AC10CF"/>
    <w:rsid w:val="00AC13FC"/>
    <w:rsid w:val="00AC1967"/>
    <w:rsid w:val="00AC1E2F"/>
    <w:rsid w:val="00AC2867"/>
    <w:rsid w:val="00AC2B61"/>
    <w:rsid w:val="00AC2BD7"/>
    <w:rsid w:val="00AC3065"/>
    <w:rsid w:val="00AC30B4"/>
    <w:rsid w:val="00AC338C"/>
    <w:rsid w:val="00AC34B1"/>
    <w:rsid w:val="00AC361B"/>
    <w:rsid w:val="00AC393D"/>
    <w:rsid w:val="00AC4115"/>
    <w:rsid w:val="00AC42F5"/>
    <w:rsid w:val="00AC4CB0"/>
    <w:rsid w:val="00AC4D03"/>
    <w:rsid w:val="00AC51C5"/>
    <w:rsid w:val="00AC5541"/>
    <w:rsid w:val="00AC5AAB"/>
    <w:rsid w:val="00AC5C83"/>
    <w:rsid w:val="00AC6517"/>
    <w:rsid w:val="00AC66DF"/>
    <w:rsid w:val="00AC683D"/>
    <w:rsid w:val="00AC6ED3"/>
    <w:rsid w:val="00AC71F9"/>
    <w:rsid w:val="00AC7367"/>
    <w:rsid w:val="00AC7661"/>
    <w:rsid w:val="00AC7675"/>
    <w:rsid w:val="00AC79AC"/>
    <w:rsid w:val="00AD0E39"/>
    <w:rsid w:val="00AD0E40"/>
    <w:rsid w:val="00AD0FA3"/>
    <w:rsid w:val="00AD1A4C"/>
    <w:rsid w:val="00AD1A5B"/>
    <w:rsid w:val="00AD1DB0"/>
    <w:rsid w:val="00AD2028"/>
    <w:rsid w:val="00AD213A"/>
    <w:rsid w:val="00AD2B8D"/>
    <w:rsid w:val="00AD2F56"/>
    <w:rsid w:val="00AD2F6F"/>
    <w:rsid w:val="00AD3584"/>
    <w:rsid w:val="00AD358E"/>
    <w:rsid w:val="00AD38CF"/>
    <w:rsid w:val="00AD3C40"/>
    <w:rsid w:val="00AD3EBB"/>
    <w:rsid w:val="00AD55A6"/>
    <w:rsid w:val="00AD5801"/>
    <w:rsid w:val="00AD5B45"/>
    <w:rsid w:val="00AD5E71"/>
    <w:rsid w:val="00AD62CA"/>
    <w:rsid w:val="00AD6351"/>
    <w:rsid w:val="00AD6737"/>
    <w:rsid w:val="00AD6753"/>
    <w:rsid w:val="00AD685B"/>
    <w:rsid w:val="00AD6A9A"/>
    <w:rsid w:val="00AD6B37"/>
    <w:rsid w:val="00AD7235"/>
    <w:rsid w:val="00AD7D51"/>
    <w:rsid w:val="00AE00FF"/>
    <w:rsid w:val="00AE0EA5"/>
    <w:rsid w:val="00AE18E0"/>
    <w:rsid w:val="00AE24C0"/>
    <w:rsid w:val="00AE2FAA"/>
    <w:rsid w:val="00AE331C"/>
    <w:rsid w:val="00AE33E5"/>
    <w:rsid w:val="00AE38F5"/>
    <w:rsid w:val="00AE3CE5"/>
    <w:rsid w:val="00AE410E"/>
    <w:rsid w:val="00AE41B7"/>
    <w:rsid w:val="00AE4209"/>
    <w:rsid w:val="00AE447F"/>
    <w:rsid w:val="00AE4C8F"/>
    <w:rsid w:val="00AE4D9A"/>
    <w:rsid w:val="00AE60C6"/>
    <w:rsid w:val="00AE7573"/>
    <w:rsid w:val="00AE75AB"/>
    <w:rsid w:val="00AE75F7"/>
    <w:rsid w:val="00AE7A5C"/>
    <w:rsid w:val="00AE7C47"/>
    <w:rsid w:val="00AF0BCC"/>
    <w:rsid w:val="00AF0F00"/>
    <w:rsid w:val="00AF102B"/>
    <w:rsid w:val="00AF162A"/>
    <w:rsid w:val="00AF16CD"/>
    <w:rsid w:val="00AF1A68"/>
    <w:rsid w:val="00AF260D"/>
    <w:rsid w:val="00AF261C"/>
    <w:rsid w:val="00AF2A11"/>
    <w:rsid w:val="00AF2ACD"/>
    <w:rsid w:val="00AF2F69"/>
    <w:rsid w:val="00AF30DE"/>
    <w:rsid w:val="00AF39BF"/>
    <w:rsid w:val="00AF3E9C"/>
    <w:rsid w:val="00AF3EC5"/>
    <w:rsid w:val="00AF3ED3"/>
    <w:rsid w:val="00AF4529"/>
    <w:rsid w:val="00AF5108"/>
    <w:rsid w:val="00AF5179"/>
    <w:rsid w:val="00AF52CC"/>
    <w:rsid w:val="00AF52EE"/>
    <w:rsid w:val="00AF5623"/>
    <w:rsid w:val="00AF5FCD"/>
    <w:rsid w:val="00AF6377"/>
    <w:rsid w:val="00AF671C"/>
    <w:rsid w:val="00AF68DC"/>
    <w:rsid w:val="00AF73AC"/>
    <w:rsid w:val="00AF7724"/>
    <w:rsid w:val="00B00A71"/>
    <w:rsid w:val="00B00C42"/>
    <w:rsid w:val="00B00F27"/>
    <w:rsid w:val="00B0212F"/>
    <w:rsid w:val="00B02592"/>
    <w:rsid w:val="00B02678"/>
    <w:rsid w:val="00B0300E"/>
    <w:rsid w:val="00B03043"/>
    <w:rsid w:val="00B03311"/>
    <w:rsid w:val="00B03A46"/>
    <w:rsid w:val="00B04000"/>
    <w:rsid w:val="00B044B2"/>
    <w:rsid w:val="00B049F2"/>
    <w:rsid w:val="00B04BA7"/>
    <w:rsid w:val="00B04D85"/>
    <w:rsid w:val="00B04DAE"/>
    <w:rsid w:val="00B04DD5"/>
    <w:rsid w:val="00B04E10"/>
    <w:rsid w:val="00B0514E"/>
    <w:rsid w:val="00B052F4"/>
    <w:rsid w:val="00B053FC"/>
    <w:rsid w:val="00B0547C"/>
    <w:rsid w:val="00B056A1"/>
    <w:rsid w:val="00B0608D"/>
    <w:rsid w:val="00B06849"/>
    <w:rsid w:val="00B06D80"/>
    <w:rsid w:val="00B075D3"/>
    <w:rsid w:val="00B07E9A"/>
    <w:rsid w:val="00B1021A"/>
    <w:rsid w:val="00B1037C"/>
    <w:rsid w:val="00B10863"/>
    <w:rsid w:val="00B10BA5"/>
    <w:rsid w:val="00B11B6E"/>
    <w:rsid w:val="00B11BC7"/>
    <w:rsid w:val="00B1247C"/>
    <w:rsid w:val="00B125F6"/>
    <w:rsid w:val="00B12EE3"/>
    <w:rsid w:val="00B130AB"/>
    <w:rsid w:val="00B131F9"/>
    <w:rsid w:val="00B141FF"/>
    <w:rsid w:val="00B15295"/>
    <w:rsid w:val="00B1597D"/>
    <w:rsid w:val="00B1599E"/>
    <w:rsid w:val="00B15A62"/>
    <w:rsid w:val="00B16448"/>
    <w:rsid w:val="00B171DE"/>
    <w:rsid w:val="00B17479"/>
    <w:rsid w:val="00B1782C"/>
    <w:rsid w:val="00B2001C"/>
    <w:rsid w:val="00B2016C"/>
    <w:rsid w:val="00B201D9"/>
    <w:rsid w:val="00B20640"/>
    <w:rsid w:val="00B2074C"/>
    <w:rsid w:val="00B20866"/>
    <w:rsid w:val="00B20879"/>
    <w:rsid w:val="00B20AC5"/>
    <w:rsid w:val="00B21A44"/>
    <w:rsid w:val="00B21D44"/>
    <w:rsid w:val="00B21F2B"/>
    <w:rsid w:val="00B221ED"/>
    <w:rsid w:val="00B224D2"/>
    <w:rsid w:val="00B2294C"/>
    <w:rsid w:val="00B238D8"/>
    <w:rsid w:val="00B23B0B"/>
    <w:rsid w:val="00B23B65"/>
    <w:rsid w:val="00B241D7"/>
    <w:rsid w:val="00B243CC"/>
    <w:rsid w:val="00B24D5A"/>
    <w:rsid w:val="00B24FFE"/>
    <w:rsid w:val="00B25618"/>
    <w:rsid w:val="00B25639"/>
    <w:rsid w:val="00B25B4C"/>
    <w:rsid w:val="00B2684D"/>
    <w:rsid w:val="00B26918"/>
    <w:rsid w:val="00B26A5F"/>
    <w:rsid w:val="00B26AE9"/>
    <w:rsid w:val="00B26B82"/>
    <w:rsid w:val="00B26BFC"/>
    <w:rsid w:val="00B26D50"/>
    <w:rsid w:val="00B26E77"/>
    <w:rsid w:val="00B26F05"/>
    <w:rsid w:val="00B26F4A"/>
    <w:rsid w:val="00B26FF9"/>
    <w:rsid w:val="00B27457"/>
    <w:rsid w:val="00B274B7"/>
    <w:rsid w:val="00B27B1F"/>
    <w:rsid w:val="00B27DA2"/>
    <w:rsid w:val="00B30D32"/>
    <w:rsid w:val="00B30FDD"/>
    <w:rsid w:val="00B311A2"/>
    <w:rsid w:val="00B31266"/>
    <w:rsid w:val="00B31349"/>
    <w:rsid w:val="00B314E2"/>
    <w:rsid w:val="00B31BE9"/>
    <w:rsid w:val="00B31DC5"/>
    <w:rsid w:val="00B31FFC"/>
    <w:rsid w:val="00B324E2"/>
    <w:rsid w:val="00B32FEA"/>
    <w:rsid w:val="00B33511"/>
    <w:rsid w:val="00B33682"/>
    <w:rsid w:val="00B345C9"/>
    <w:rsid w:val="00B3475F"/>
    <w:rsid w:val="00B34BF3"/>
    <w:rsid w:val="00B34FBE"/>
    <w:rsid w:val="00B3665A"/>
    <w:rsid w:val="00B370EE"/>
    <w:rsid w:val="00B372CF"/>
    <w:rsid w:val="00B37653"/>
    <w:rsid w:val="00B377FF"/>
    <w:rsid w:val="00B3795B"/>
    <w:rsid w:val="00B40E99"/>
    <w:rsid w:val="00B40FB6"/>
    <w:rsid w:val="00B419C3"/>
    <w:rsid w:val="00B41CC9"/>
    <w:rsid w:val="00B41EB9"/>
    <w:rsid w:val="00B423AD"/>
    <w:rsid w:val="00B42471"/>
    <w:rsid w:val="00B429DC"/>
    <w:rsid w:val="00B43638"/>
    <w:rsid w:val="00B43A55"/>
    <w:rsid w:val="00B43A91"/>
    <w:rsid w:val="00B43CBE"/>
    <w:rsid w:val="00B43F5D"/>
    <w:rsid w:val="00B43FEF"/>
    <w:rsid w:val="00B4510C"/>
    <w:rsid w:val="00B454C7"/>
    <w:rsid w:val="00B4573C"/>
    <w:rsid w:val="00B46019"/>
    <w:rsid w:val="00B461E2"/>
    <w:rsid w:val="00B46887"/>
    <w:rsid w:val="00B470B6"/>
    <w:rsid w:val="00B47884"/>
    <w:rsid w:val="00B47CCF"/>
    <w:rsid w:val="00B5015F"/>
    <w:rsid w:val="00B50803"/>
    <w:rsid w:val="00B508C0"/>
    <w:rsid w:val="00B51426"/>
    <w:rsid w:val="00B51984"/>
    <w:rsid w:val="00B51B40"/>
    <w:rsid w:val="00B51CE7"/>
    <w:rsid w:val="00B51D5F"/>
    <w:rsid w:val="00B51F0B"/>
    <w:rsid w:val="00B52A37"/>
    <w:rsid w:val="00B52BE6"/>
    <w:rsid w:val="00B52CE3"/>
    <w:rsid w:val="00B52D67"/>
    <w:rsid w:val="00B53991"/>
    <w:rsid w:val="00B53A7D"/>
    <w:rsid w:val="00B53E66"/>
    <w:rsid w:val="00B54074"/>
    <w:rsid w:val="00B54A6F"/>
    <w:rsid w:val="00B54E78"/>
    <w:rsid w:val="00B54ED4"/>
    <w:rsid w:val="00B55252"/>
    <w:rsid w:val="00B5547E"/>
    <w:rsid w:val="00B5597C"/>
    <w:rsid w:val="00B56149"/>
    <w:rsid w:val="00B5617D"/>
    <w:rsid w:val="00B56990"/>
    <w:rsid w:val="00B56B82"/>
    <w:rsid w:val="00B56C09"/>
    <w:rsid w:val="00B56F25"/>
    <w:rsid w:val="00B5797B"/>
    <w:rsid w:val="00B57F8F"/>
    <w:rsid w:val="00B57FF3"/>
    <w:rsid w:val="00B60482"/>
    <w:rsid w:val="00B611CA"/>
    <w:rsid w:val="00B612F2"/>
    <w:rsid w:val="00B614CC"/>
    <w:rsid w:val="00B619E1"/>
    <w:rsid w:val="00B61A4B"/>
    <w:rsid w:val="00B61A59"/>
    <w:rsid w:val="00B61EEC"/>
    <w:rsid w:val="00B64071"/>
    <w:rsid w:val="00B641FA"/>
    <w:rsid w:val="00B64D32"/>
    <w:rsid w:val="00B65C30"/>
    <w:rsid w:val="00B664BE"/>
    <w:rsid w:val="00B6674E"/>
    <w:rsid w:val="00B667E4"/>
    <w:rsid w:val="00B668D8"/>
    <w:rsid w:val="00B670A0"/>
    <w:rsid w:val="00B676FF"/>
    <w:rsid w:val="00B67CF6"/>
    <w:rsid w:val="00B70202"/>
    <w:rsid w:val="00B70471"/>
    <w:rsid w:val="00B70C23"/>
    <w:rsid w:val="00B71498"/>
    <w:rsid w:val="00B71932"/>
    <w:rsid w:val="00B724B2"/>
    <w:rsid w:val="00B7276D"/>
    <w:rsid w:val="00B727E2"/>
    <w:rsid w:val="00B739DA"/>
    <w:rsid w:val="00B73A32"/>
    <w:rsid w:val="00B73E42"/>
    <w:rsid w:val="00B747FA"/>
    <w:rsid w:val="00B74A05"/>
    <w:rsid w:val="00B74C09"/>
    <w:rsid w:val="00B75A3D"/>
    <w:rsid w:val="00B75D50"/>
    <w:rsid w:val="00B75D72"/>
    <w:rsid w:val="00B765EF"/>
    <w:rsid w:val="00B76825"/>
    <w:rsid w:val="00B76ADF"/>
    <w:rsid w:val="00B76B23"/>
    <w:rsid w:val="00B77040"/>
    <w:rsid w:val="00B7728E"/>
    <w:rsid w:val="00B7729C"/>
    <w:rsid w:val="00B802F9"/>
    <w:rsid w:val="00B80C6C"/>
    <w:rsid w:val="00B810E2"/>
    <w:rsid w:val="00B812DE"/>
    <w:rsid w:val="00B81ABD"/>
    <w:rsid w:val="00B81F9D"/>
    <w:rsid w:val="00B822C8"/>
    <w:rsid w:val="00B83032"/>
    <w:rsid w:val="00B83599"/>
    <w:rsid w:val="00B83B75"/>
    <w:rsid w:val="00B83C4A"/>
    <w:rsid w:val="00B83F04"/>
    <w:rsid w:val="00B84F6B"/>
    <w:rsid w:val="00B858D1"/>
    <w:rsid w:val="00B86204"/>
    <w:rsid w:val="00B863EF"/>
    <w:rsid w:val="00B864FF"/>
    <w:rsid w:val="00B8682D"/>
    <w:rsid w:val="00B86F7C"/>
    <w:rsid w:val="00B9012D"/>
    <w:rsid w:val="00B905FB"/>
    <w:rsid w:val="00B908C0"/>
    <w:rsid w:val="00B90DE1"/>
    <w:rsid w:val="00B9100D"/>
    <w:rsid w:val="00B91059"/>
    <w:rsid w:val="00B91115"/>
    <w:rsid w:val="00B9160F"/>
    <w:rsid w:val="00B91EF7"/>
    <w:rsid w:val="00B92358"/>
    <w:rsid w:val="00B92ED7"/>
    <w:rsid w:val="00B92FD4"/>
    <w:rsid w:val="00B936DC"/>
    <w:rsid w:val="00B938F5"/>
    <w:rsid w:val="00B9411C"/>
    <w:rsid w:val="00B944EC"/>
    <w:rsid w:val="00B946C3"/>
    <w:rsid w:val="00B94EB0"/>
    <w:rsid w:val="00B94ECF"/>
    <w:rsid w:val="00B950A1"/>
    <w:rsid w:val="00B950E2"/>
    <w:rsid w:val="00B9554B"/>
    <w:rsid w:val="00B95835"/>
    <w:rsid w:val="00B95A69"/>
    <w:rsid w:val="00B95B6E"/>
    <w:rsid w:val="00B960BD"/>
    <w:rsid w:val="00B965F5"/>
    <w:rsid w:val="00B96863"/>
    <w:rsid w:val="00B969D1"/>
    <w:rsid w:val="00B96E85"/>
    <w:rsid w:val="00B978E3"/>
    <w:rsid w:val="00BA00C8"/>
    <w:rsid w:val="00BA0ED3"/>
    <w:rsid w:val="00BA1317"/>
    <w:rsid w:val="00BA1AB2"/>
    <w:rsid w:val="00BA28FA"/>
    <w:rsid w:val="00BA2B19"/>
    <w:rsid w:val="00BA35C2"/>
    <w:rsid w:val="00BA3E61"/>
    <w:rsid w:val="00BA4B08"/>
    <w:rsid w:val="00BA5264"/>
    <w:rsid w:val="00BA5324"/>
    <w:rsid w:val="00BA54B7"/>
    <w:rsid w:val="00BA56FD"/>
    <w:rsid w:val="00BA57A4"/>
    <w:rsid w:val="00BA6FE2"/>
    <w:rsid w:val="00BA70A0"/>
    <w:rsid w:val="00BA70E1"/>
    <w:rsid w:val="00BA7258"/>
    <w:rsid w:val="00BA7ED5"/>
    <w:rsid w:val="00BA7FE8"/>
    <w:rsid w:val="00BB02FE"/>
    <w:rsid w:val="00BB08DD"/>
    <w:rsid w:val="00BB0ACB"/>
    <w:rsid w:val="00BB157F"/>
    <w:rsid w:val="00BB1E8A"/>
    <w:rsid w:val="00BB2100"/>
    <w:rsid w:val="00BB2CE3"/>
    <w:rsid w:val="00BB313E"/>
    <w:rsid w:val="00BB32CD"/>
    <w:rsid w:val="00BB3429"/>
    <w:rsid w:val="00BB35EF"/>
    <w:rsid w:val="00BB36CD"/>
    <w:rsid w:val="00BB3CD6"/>
    <w:rsid w:val="00BB3EDB"/>
    <w:rsid w:val="00BB4668"/>
    <w:rsid w:val="00BB4714"/>
    <w:rsid w:val="00BB4CA0"/>
    <w:rsid w:val="00BB5074"/>
    <w:rsid w:val="00BB5C84"/>
    <w:rsid w:val="00BB62F5"/>
    <w:rsid w:val="00BB67A8"/>
    <w:rsid w:val="00BB6F3F"/>
    <w:rsid w:val="00BB7128"/>
    <w:rsid w:val="00BC035F"/>
    <w:rsid w:val="00BC06A7"/>
    <w:rsid w:val="00BC17C0"/>
    <w:rsid w:val="00BC181C"/>
    <w:rsid w:val="00BC1A2D"/>
    <w:rsid w:val="00BC1CE3"/>
    <w:rsid w:val="00BC26FD"/>
    <w:rsid w:val="00BC2B78"/>
    <w:rsid w:val="00BC2DE4"/>
    <w:rsid w:val="00BC3317"/>
    <w:rsid w:val="00BC3380"/>
    <w:rsid w:val="00BC3DEB"/>
    <w:rsid w:val="00BC40BE"/>
    <w:rsid w:val="00BC4483"/>
    <w:rsid w:val="00BC4DAD"/>
    <w:rsid w:val="00BC4F3B"/>
    <w:rsid w:val="00BC4F4F"/>
    <w:rsid w:val="00BC5343"/>
    <w:rsid w:val="00BC5515"/>
    <w:rsid w:val="00BC6114"/>
    <w:rsid w:val="00BC63F0"/>
    <w:rsid w:val="00BC7099"/>
    <w:rsid w:val="00BC73B1"/>
    <w:rsid w:val="00BC76BC"/>
    <w:rsid w:val="00BC7CD3"/>
    <w:rsid w:val="00BD06B5"/>
    <w:rsid w:val="00BD087D"/>
    <w:rsid w:val="00BD09CD"/>
    <w:rsid w:val="00BD0C0E"/>
    <w:rsid w:val="00BD0D5F"/>
    <w:rsid w:val="00BD0EDC"/>
    <w:rsid w:val="00BD0F17"/>
    <w:rsid w:val="00BD1EA7"/>
    <w:rsid w:val="00BD2842"/>
    <w:rsid w:val="00BD2B2E"/>
    <w:rsid w:val="00BD442F"/>
    <w:rsid w:val="00BD4A25"/>
    <w:rsid w:val="00BD4D23"/>
    <w:rsid w:val="00BD4F31"/>
    <w:rsid w:val="00BD58CE"/>
    <w:rsid w:val="00BD5BD4"/>
    <w:rsid w:val="00BD5E23"/>
    <w:rsid w:val="00BD6364"/>
    <w:rsid w:val="00BD637C"/>
    <w:rsid w:val="00BD6512"/>
    <w:rsid w:val="00BD6676"/>
    <w:rsid w:val="00BD66F4"/>
    <w:rsid w:val="00BD768F"/>
    <w:rsid w:val="00BD7A95"/>
    <w:rsid w:val="00BD7F8C"/>
    <w:rsid w:val="00BE043C"/>
    <w:rsid w:val="00BE0773"/>
    <w:rsid w:val="00BE0779"/>
    <w:rsid w:val="00BE098C"/>
    <w:rsid w:val="00BE09EF"/>
    <w:rsid w:val="00BE12A2"/>
    <w:rsid w:val="00BE167F"/>
    <w:rsid w:val="00BE1CB4"/>
    <w:rsid w:val="00BE1D15"/>
    <w:rsid w:val="00BE1FCF"/>
    <w:rsid w:val="00BE2953"/>
    <w:rsid w:val="00BE2DA0"/>
    <w:rsid w:val="00BE312B"/>
    <w:rsid w:val="00BE3462"/>
    <w:rsid w:val="00BE36B4"/>
    <w:rsid w:val="00BE3798"/>
    <w:rsid w:val="00BE3A0C"/>
    <w:rsid w:val="00BE3BC1"/>
    <w:rsid w:val="00BE4AAC"/>
    <w:rsid w:val="00BE4D6E"/>
    <w:rsid w:val="00BE5A62"/>
    <w:rsid w:val="00BE5D9E"/>
    <w:rsid w:val="00BE68F1"/>
    <w:rsid w:val="00BE69C9"/>
    <w:rsid w:val="00BE6B0D"/>
    <w:rsid w:val="00BE6B58"/>
    <w:rsid w:val="00BE7769"/>
    <w:rsid w:val="00BE78A0"/>
    <w:rsid w:val="00BE7922"/>
    <w:rsid w:val="00BF0C05"/>
    <w:rsid w:val="00BF0DAA"/>
    <w:rsid w:val="00BF10C7"/>
    <w:rsid w:val="00BF1683"/>
    <w:rsid w:val="00BF1849"/>
    <w:rsid w:val="00BF19E8"/>
    <w:rsid w:val="00BF1CB5"/>
    <w:rsid w:val="00BF2628"/>
    <w:rsid w:val="00BF27DB"/>
    <w:rsid w:val="00BF2804"/>
    <w:rsid w:val="00BF2E03"/>
    <w:rsid w:val="00BF2E61"/>
    <w:rsid w:val="00BF30A8"/>
    <w:rsid w:val="00BF324C"/>
    <w:rsid w:val="00BF32BC"/>
    <w:rsid w:val="00BF37F0"/>
    <w:rsid w:val="00BF394E"/>
    <w:rsid w:val="00BF3D62"/>
    <w:rsid w:val="00BF3DBC"/>
    <w:rsid w:val="00BF4062"/>
    <w:rsid w:val="00BF46C3"/>
    <w:rsid w:val="00BF5203"/>
    <w:rsid w:val="00BF5244"/>
    <w:rsid w:val="00BF5BE0"/>
    <w:rsid w:val="00BF5F92"/>
    <w:rsid w:val="00BF631F"/>
    <w:rsid w:val="00BF6422"/>
    <w:rsid w:val="00BF648E"/>
    <w:rsid w:val="00BF6755"/>
    <w:rsid w:val="00BF6B5F"/>
    <w:rsid w:val="00BF7996"/>
    <w:rsid w:val="00BF7C7C"/>
    <w:rsid w:val="00BF7F69"/>
    <w:rsid w:val="00C0044E"/>
    <w:rsid w:val="00C00B10"/>
    <w:rsid w:val="00C00CDD"/>
    <w:rsid w:val="00C00E8A"/>
    <w:rsid w:val="00C01472"/>
    <w:rsid w:val="00C01621"/>
    <w:rsid w:val="00C01787"/>
    <w:rsid w:val="00C019E3"/>
    <w:rsid w:val="00C02234"/>
    <w:rsid w:val="00C02816"/>
    <w:rsid w:val="00C02BC0"/>
    <w:rsid w:val="00C02C2E"/>
    <w:rsid w:val="00C02C5B"/>
    <w:rsid w:val="00C02DB2"/>
    <w:rsid w:val="00C02DBD"/>
    <w:rsid w:val="00C03088"/>
    <w:rsid w:val="00C033E8"/>
    <w:rsid w:val="00C0344A"/>
    <w:rsid w:val="00C03BFE"/>
    <w:rsid w:val="00C03C48"/>
    <w:rsid w:val="00C041AB"/>
    <w:rsid w:val="00C0462C"/>
    <w:rsid w:val="00C04AE4"/>
    <w:rsid w:val="00C04FED"/>
    <w:rsid w:val="00C0512F"/>
    <w:rsid w:val="00C054FF"/>
    <w:rsid w:val="00C057E4"/>
    <w:rsid w:val="00C06895"/>
    <w:rsid w:val="00C06C6D"/>
    <w:rsid w:val="00C07883"/>
    <w:rsid w:val="00C079A7"/>
    <w:rsid w:val="00C07C0F"/>
    <w:rsid w:val="00C07C86"/>
    <w:rsid w:val="00C07D7D"/>
    <w:rsid w:val="00C10160"/>
    <w:rsid w:val="00C1032C"/>
    <w:rsid w:val="00C109F8"/>
    <w:rsid w:val="00C10BF6"/>
    <w:rsid w:val="00C10E3D"/>
    <w:rsid w:val="00C11133"/>
    <w:rsid w:val="00C116C7"/>
    <w:rsid w:val="00C11BD0"/>
    <w:rsid w:val="00C1279E"/>
    <w:rsid w:val="00C12CB5"/>
    <w:rsid w:val="00C12D02"/>
    <w:rsid w:val="00C1300D"/>
    <w:rsid w:val="00C130A2"/>
    <w:rsid w:val="00C132F0"/>
    <w:rsid w:val="00C132F3"/>
    <w:rsid w:val="00C1382D"/>
    <w:rsid w:val="00C13A5D"/>
    <w:rsid w:val="00C13B65"/>
    <w:rsid w:val="00C142B1"/>
    <w:rsid w:val="00C143A7"/>
    <w:rsid w:val="00C148D0"/>
    <w:rsid w:val="00C14A1C"/>
    <w:rsid w:val="00C14BB9"/>
    <w:rsid w:val="00C15206"/>
    <w:rsid w:val="00C152D0"/>
    <w:rsid w:val="00C15D7A"/>
    <w:rsid w:val="00C16027"/>
    <w:rsid w:val="00C1660A"/>
    <w:rsid w:val="00C1669C"/>
    <w:rsid w:val="00C16EE8"/>
    <w:rsid w:val="00C170A9"/>
    <w:rsid w:val="00C1710E"/>
    <w:rsid w:val="00C17214"/>
    <w:rsid w:val="00C17388"/>
    <w:rsid w:val="00C17702"/>
    <w:rsid w:val="00C17B1E"/>
    <w:rsid w:val="00C17BB8"/>
    <w:rsid w:val="00C17F1E"/>
    <w:rsid w:val="00C202B5"/>
    <w:rsid w:val="00C2031A"/>
    <w:rsid w:val="00C20822"/>
    <w:rsid w:val="00C209F7"/>
    <w:rsid w:val="00C20BD7"/>
    <w:rsid w:val="00C20D7C"/>
    <w:rsid w:val="00C21207"/>
    <w:rsid w:val="00C21898"/>
    <w:rsid w:val="00C21AC1"/>
    <w:rsid w:val="00C21C56"/>
    <w:rsid w:val="00C21F2F"/>
    <w:rsid w:val="00C22275"/>
    <w:rsid w:val="00C222C6"/>
    <w:rsid w:val="00C22A6A"/>
    <w:rsid w:val="00C22AFC"/>
    <w:rsid w:val="00C23572"/>
    <w:rsid w:val="00C235AE"/>
    <w:rsid w:val="00C23F86"/>
    <w:rsid w:val="00C2453F"/>
    <w:rsid w:val="00C24900"/>
    <w:rsid w:val="00C24A3F"/>
    <w:rsid w:val="00C24D37"/>
    <w:rsid w:val="00C24ED5"/>
    <w:rsid w:val="00C25DEA"/>
    <w:rsid w:val="00C25FC8"/>
    <w:rsid w:val="00C2604D"/>
    <w:rsid w:val="00C267FC"/>
    <w:rsid w:val="00C268F9"/>
    <w:rsid w:val="00C274BD"/>
    <w:rsid w:val="00C274BF"/>
    <w:rsid w:val="00C27662"/>
    <w:rsid w:val="00C27E30"/>
    <w:rsid w:val="00C30770"/>
    <w:rsid w:val="00C31070"/>
    <w:rsid w:val="00C31179"/>
    <w:rsid w:val="00C314A7"/>
    <w:rsid w:val="00C3194B"/>
    <w:rsid w:val="00C3199B"/>
    <w:rsid w:val="00C31ABB"/>
    <w:rsid w:val="00C32101"/>
    <w:rsid w:val="00C324FF"/>
    <w:rsid w:val="00C32850"/>
    <w:rsid w:val="00C32DD8"/>
    <w:rsid w:val="00C337BF"/>
    <w:rsid w:val="00C33E74"/>
    <w:rsid w:val="00C344B1"/>
    <w:rsid w:val="00C34797"/>
    <w:rsid w:val="00C34B8D"/>
    <w:rsid w:val="00C34F17"/>
    <w:rsid w:val="00C35791"/>
    <w:rsid w:val="00C35AF7"/>
    <w:rsid w:val="00C36A9C"/>
    <w:rsid w:val="00C36D5A"/>
    <w:rsid w:val="00C36DD4"/>
    <w:rsid w:val="00C373A7"/>
    <w:rsid w:val="00C3752B"/>
    <w:rsid w:val="00C376EC"/>
    <w:rsid w:val="00C40334"/>
    <w:rsid w:val="00C4060B"/>
    <w:rsid w:val="00C4069C"/>
    <w:rsid w:val="00C40EA6"/>
    <w:rsid w:val="00C410F6"/>
    <w:rsid w:val="00C416B6"/>
    <w:rsid w:val="00C41737"/>
    <w:rsid w:val="00C4176E"/>
    <w:rsid w:val="00C418D4"/>
    <w:rsid w:val="00C41E33"/>
    <w:rsid w:val="00C421A9"/>
    <w:rsid w:val="00C42371"/>
    <w:rsid w:val="00C423A6"/>
    <w:rsid w:val="00C425F1"/>
    <w:rsid w:val="00C42CD6"/>
    <w:rsid w:val="00C4304F"/>
    <w:rsid w:val="00C434BD"/>
    <w:rsid w:val="00C434C9"/>
    <w:rsid w:val="00C4363D"/>
    <w:rsid w:val="00C44482"/>
    <w:rsid w:val="00C44885"/>
    <w:rsid w:val="00C448F4"/>
    <w:rsid w:val="00C44E60"/>
    <w:rsid w:val="00C4508C"/>
    <w:rsid w:val="00C452C1"/>
    <w:rsid w:val="00C45877"/>
    <w:rsid w:val="00C458ED"/>
    <w:rsid w:val="00C45942"/>
    <w:rsid w:val="00C45E43"/>
    <w:rsid w:val="00C46081"/>
    <w:rsid w:val="00C4659B"/>
    <w:rsid w:val="00C46872"/>
    <w:rsid w:val="00C46DCE"/>
    <w:rsid w:val="00C4719F"/>
    <w:rsid w:val="00C477A5"/>
    <w:rsid w:val="00C502E3"/>
    <w:rsid w:val="00C5087B"/>
    <w:rsid w:val="00C50A27"/>
    <w:rsid w:val="00C50B33"/>
    <w:rsid w:val="00C510A6"/>
    <w:rsid w:val="00C51117"/>
    <w:rsid w:val="00C5113A"/>
    <w:rsid w:val="00C515EF"/>
    <w:rsid w:val="00C51BA7"/>
    <w:rsid w:val="00C51E78"/>
    <w:rsid w:val="00C5202F"/>
    <w:rsid w:val="00C5211D"/>
    <w:rsid w:val="00C521D3"/>
    <w:rsid w:val="00C52353"/>
    <w:rsid w:val="00C5235C"/>
    <w:rsid w:val="00C523B0"/>
    <w:rsid w:val="00C52C19"/>
    <w:rsid w:val="00C52DA7"/>
    <w:rsid w:val="00C5307C"/>
    <w:rsid w:val="00C534E0"/>
    <w:rsid w:val="00C534FA"/>
    <w:rsid w:val="00C53B29"/>
    <w:rsid w:val="00C53E1C"/>
    <w:rsid w:val="00C5428B"/>
    <w:rsid w:val="00C545B3"/>
    <w:rsid w:val="00C54D83"/>
    <w:rsid w:val="00C54F5A"/>
    <w:rsid w:val="00C551FE"/>
    <w:rsid w:val="00C552FA"/>
    <w:rsid w:val="00C564AD"/>
    <w:rsid w:val="00C5667B"/>
    <w:rsid w:val="00C57516"/>
    <w:rsid w:val="00C57B84"/>
    <w:rsid w:val="00C57C34"/>
    <w:rsid w:val="00C60877"/>
    <w:rsid w:val="00C60B5F"/>
    <w:rsid w:val="00C61322"/>
    <w:rsid w:val="00C620D6"/>
    <w:rsid w:val="00C627AF"/>
    <w:rsid w:val="00C6373D"/>
    <w:rsid w:val="00C640E9"/>
    <w:rsid w:val="00C6470C"/>
    <w:rsid w:val="00C64C56"/>
    <w:rsid w:val="00C64E24"/>
    <w:rsid w:val="00C65044"/>
    <w:rsid w:val="00C65172"/>
    <w:rsid w:val="00C65791"/>
    <w:rsid w:val="00C65B3A"/>
    <w:rsid w:val="00C66002"/>
    <w:rsid w:val="00C66128"/>
    <w:rsid w:val="00C668B9"/>
    <w:rsid w:val="00C66FAD"/>
    <w:rsid w:val="00C6700D"/>
    <w:rsid w:val="00C67249"/>
    <w:rsid w:val="00C703D0"/>
    <w:rsid w:val="00C703FA"/>
    <w:rsid w:val="00C7048E"/>
    <w:rsid w:val="00C7064F"/>
    <w:rsid w:val="00C71A9A"/>
    <w:rsid w:val="00C71CD9"/>
    <w:rsid w:val="00C7250D"/>
    <w:rsid w:val="00C72746"/>
    <w:rsid w:val="00C7324F"/>
    <w:rsid w:val="00C73470"/>
    <w:rsid w:val="00C734B8"/>
    <w:rsid w:val="00C7452D"/>
    <w:rsid w:val="00C745EF"/>
    <w:rsid w:val="00C74FEA"/>
    <w:rsid w:val="00C7511F"/>
    <w:rsid w:val="00C7532F"/>
    <w:rsid w:val="00C7557D"/>
    <w:rsid w:val="00C755C5"/>
    <w:rsid w:val="00C75A99"/>
    <w:rsid w:val="00C76263"/>
    <w:rsid w:val="00C763A2"/>
    <w:rsid w:val="00C76EB0"/>
    <w:rsid w:val="00C77140"/>
    <w:rsid w:val="00C771AA"/>
    <w:rsid w:val="00C77310"/>
    <w:rsid w:val="00C77834"/>
    <w:rsid w:val="00C77977"/>
    <w:rsid w:val="00C77AF7"/>
    <w:rsid w:val="00C77CD6"/>
    <w:rsid w:val="00C80415"/>
    <w:rsid w:val="00C80A9D"/>
    <w:rsid w:val="00C80D26"/>
    <w:rsid w:val="00C817EE"/>
    <w:rsid w:val="00C81AA2"/>
    <w:rsid w:val="00C8214F"/>
    <w:rsid w:val="00C82985"/>
    <w:rsid w:val="00C8303E"/>
    <w:rsid w:val="00C83115"/>
    <w:rsid w:val="00C83343"/>
    <w:rsid w:val="00C8343C"/>
    <w:rsid w:val="00C83489"/>
    <w:rsid w:val="00C834BC"/>
    <w:rsid w:val="00C83C18"/>
    <w:rsid w:val="00C83D47"/>
    <w:rsid w:val="00C84887"/>
    <w:rsid w:val="00C84C42"/>
    <w:rsid w:val="00C84F41"/>
    <w:rsid w:val="00C84F69"/>
    <w:rsid w:val="00C857CB"/>
    <w:rsid w:val="00C86668"/>
    <w:rsid w:val="00C8715B"/>
    <w:rsid w:val="00C8740F"/>
    <w:rsid w:val="00C875B6"/>
    <w:rsid w:val="00C879CE"/>
    <w:rsid w:val="00C87FE3"/>
    <w:rsid w:val="00C9085C"/>
    <w:rsid w:val="00C909FD"/>
    <w:rsid w:val="00C90DE9"/>
    <w:rsid w:val="00C90EAA"/>
    <w:rsid w:val="00C90FD0"/>
    <w:rsid w:val="00C913F1"/>
    <w:rsid w:val="00C914DF"/>
    <w:rsid w:val="00C91F0D"/>
    <w:rsid w:val="00C91F17"/>
    <w:rsid w:val="00C92225"/>
    <w:rsid w:val="00C924D7"/>
    <w:rsid w:val="00C9266A"/>
    <w:rsid w:val="00C927BF"/>
    <w:rsid w:val="00C929E4"/>
    <w:rsid w:val="00C92BF4"/>
    <w:rsid w:val="00C9384D"/>
    <w:rsid w:val="00C93AAA"/>
    <w:rsid w:val="00C94150"/>
    <w:rsid w:val="00C9470D"/>
    <w:rsid w:val="00C94B46"/>
    <w:rsid w:val="00C950DD"/>
    <w:rsid w:val="00C958D3"/>
    <w:rsid w:val="00C96A34"/>
    <w:rsid w:val="00C96A89"/>
    <w:rsid w:val="00C96E45"/>
    <w:rsid w:val="00C96F89"/>
    <w:rsid w:val="00C9736D"/>
    <w:rsid w:val="00C97658"/>
    <w:rsid w:val="00C9781D"/>
    <w:rsid w:val="00CA0479"/>
    <w:rsid w:val="00CA09E7"/>
    <w:rsid w:val="00CA0A9F"/>
    <w:rsid w:val="00CA0B62"/>
    <w:rsid w:val="00CA14C7"/>
    <w:rsid w:val="00CA1985"/>
    <w:rsid w:val="00CA21B3"/>
    <w:rsid w:val="00CA221C"/>
    <w:rsid w:val="00CA27C0"/>
    <w:rsid w:val="00CA2BFE"/>
    <w:rsid w:val="00CA347E"/>
    <w:rsid w:val="00CA37CD"/>
    <w:rsid w:val="00CA3BD8"/>
    <w:rsid w:val="00CA3DA9"/>
    <w:rsid w:val="00CA417B"/>
    <w:rsid w:val="00CA50EA"/>
    <w:rsid w:val="00CA5206"/>
    <w:rsid w:val="00CA54E3"/>
    <w:rsid w:val="00CA56E3"/>
    <w:rsid w:val="00CA674A"/>
    <w:rsid w:val="00CA6F06"/>
    <w:rsid w:val="00CA733A"/>
    <w:rsid w:val="00CA756D"/>
    <w:rsid w:val="00CA76C9"/>
    <w:rsid w:val="00CA7B58"/>
    <w:rsid w:val="00CB0C5E"/>
    <w:rsid w:val="00CB105A"/>
    <w:rsid w:val="00CB1173"/>
    <w:rsid w:val="00CB1558"/>
    <w:rsid w:val="00CB2351"/>
    <w:rsid w:val="00CB23D2"/>
    <w:rsid w:val="00CB24C1"/>
    <w:rsid w:val="00CB30DE"/>
    <w:rsid w:val="00CB33C5"/>
    <w:rsid w:val="00CB351B"/>
    <w:rsid w:val="00CB37AB"/>
    <w:rsid w:val="00CB3AFD"/>
    <w:rsid w:val="00CB3CFF"/>
    <w:rsid w:val="00CB3D5A"/>
    <w:rsid w:val="00CB4052"/>
    <w:rsid w:val="00CB47B7"/>
    <w:rsid w:val="00CB4A2B"/>
    <w:rsid w:val="00CB4A90"/>
    <w:rsid w:val="00CB4B66"/>
    <w:rsid w:val="00CB4F46"/>
    <w:rsid w:val="00CB53BE"/>
    <w:rsid w:val="00CB5459"/>
    <w:rsid w:val="00CB545F"/>
    <w:rsid w:val="00CB55E3"/>
    <w:rsid w:val="00CB588B"/>
    <w:rsid w:val="00CB6177"/>
    <w:rsid w:val="00CB63EE"/>
    <w:rsid w:val="00CB6E53"/>
    <w:rsid w:val="00CB71AB"/>
    <w:rsid w:val="00CB74BF"/>
    <w:rsid w:val="00CB7B5E"/>
    <w:rsid w:val="00CB7C47"/>
    <w:rsid w:val="00CB7F74"/>
    <w:rsid w:val="00CC078C"/>
    <w:rsid w:val="00CC0FAD"/>
    <w:rsid w:val="00CC14B6"/>
    <w:rsid w:val="00CC1A45"/>
    <w:rsid w:val="00CC1B16"/>
    <w:rsid w:val="00CC1E3A"/>
    <w:rsid w:val="00CC31E4"/>
    <w:rsid w:val="00CC33A7"/>
    <w:rsid w:val="00CC3647"/>
    <w:rsid w:val="00CC3BC7"/>
    <w:rsid w:val="00CC3D36"/>
    <w:rsid w:val="00CC444C"/>
    <w:rsid w:val="00CC4679"/>
    <w:rsid w:val="00CC4896"/>
    <w:rsid w:val="00CC4AE1"/>
    <w:rsid w:val="00CC581E"/>
    <w:rsid w:val="00CC5943"/>
    <w:rsid w:val="00CC5A4F"/>
    <w:rsid w:val="00CC5A55"/>
    <w:rsid w:val="00CC5B6E"/>
    <w:rsid w:val="00CC68ED"/>
    <w:rsid w:val="00CC6E3D"/>
    <w:rsid w:val="00CC6F33"/>
    <w:rsid w:val="00CC77AA"/>
    <w:rsid w:val="00CC7EFE"/>
    <w:rsid w:val="00CD0502"/>
    <w:rsid w:val="00CD08F5"/>
    <w:rsid w:val="00CD0A1E"/>
    <w:rsid w:val="00CD0BF8"/>
    <w:rsid w:val="00CD10BE"/>
    <w:rsid w:val="00CD162E"/>
    <w:rsid w:val="00CD1845"/>
    <w:rsid w:val="00CD24C9"/>
    <w:rsid w:val="00CD273A"/>
    <w:rsid w:val="00CD2754"/>
    <w:rsid w:val="00CD2DF7"/>
    <w:rsid w:val="00CD2E7D"/>
    <w:rsid w:val="00CD33A3"/>
    <w:rsid w:val="00CD39ED"/>
    <w:rsid w:val="00CD4814"/>
    <w:rsid w:val="00CD48A8"/>
    <w:rsid w:val="00CD4984"/>
    <w:rsid w:val="00CD4C50"/>
    <w:rsid w:val="00CD50C5"/>
    <w:rsid w:val="00CD5202"/>
    <w:rsid w:val="00CD52C7"/>
    <w:rsid w:val="00CD57DF"/>
    <w:rsid w:val="00CD5984"/>
    <w:rsid w:val="00CD5C25"/>
    <w:rsid w:val="00CD5D50"/>
    <w:rsid w:val="00CD634D"/>
    <w:rsid w:val="00CD640D"/>
    <w:rsid w:val="00CD6497"/>
    <w:rsid w:val="00CD696E"/>
    <w:rsid w:val="00CD6A1A"/>
    <w:rsid w:val="00CD6ADB"/>
    <w:rsid w:val="00CD73C2"/>
    <w:rsid w:val="00CD75F4"/>
    <w:rsid w:val="00CD772D"/>
    <w:rsid w:val="00CD7931"/>
    <w:rsid w:val="00CD7DD2"/>
    <w:rsid w:val="00CE08B5"/>
    <w:rsid w:val="00CE09D5"/>
    <w:rsid w:val="00CE1220"/>
    <w:rsid w:val="00CE1393"/>
    <w:rsid w:val="00CE1A65"/>
    <w:rsid w:val="00CE1AD3"/>
    <w:rsid w:val="00CE21C0"/>
    <w:rsid w:val="00CE2313"/>
    <w:rsid w:val="00CE25C7"/>
    <w:rsid w:val="00CE2639"/>
    <w:rsid w:val="00CE2CA6"/>
    <w:rsid w:val="00CE2FB0"/>
    <w:rsid w:val="00CE33BD"/>
    <w:rsid w:val="00CE34FA"/>
    <w:rsid w:val="00CE3593"/>
    <w:rsid w:val="00CE3745"/>
    <w:rsid w:val="00CE3D4E"/>
    <w:rsid w:val="00CE4078"/>
    <w:rsid w:val="00CE4489"/>
    <w:rsid w:val="00CE4B0E"/>
    <w:rsid w:val="00CE534E"/>
    <w:rsid w:val="00CE56BD"/>
    <w:rsid w:val="00CE5E4D"/>
    <w:rsid w:val="00CE5ECA"/>
    <w:rsid w:val="00CE6579"/>
    <w:rsid w:val="00CE72B4"/>
    <w:rsid w:val="00CE7812"/>
    <w:rsid w:val="00CF0221"/>
    <w:rsid w:val="00CF0FBA"/>
    <w:rsid w:val="00CF192C"/>
    <w:rsid w:val="00CF1D62"/>
    <w:rsid w:val="00CF2176"/>
    <w:rsid w:val="00CF21CC"/>
    <w:rsid w:val="00CF24D0"/>
    <w:rsid w:val="00CF267C"/>
    <w:rsid w:val="00CF2868"/>
    <w:rsid w:val="00CF2AD7"/>
    <w:rsid w:val="00CF2E65"/>
    <w:rsid w:val="00CF32F5"/>
    <w:rsid w:val="00CF3394"/>
    <w:rsid w:val="00CF3415"/>
    <w:rsid w:val="00CF3792"/>
    <w:rsid w:val="00CF38B2"/>
    <w:rsid w:val="00CF3B34"/>
    <w:rsid w:val="00CF3FD3"/>
    <w:rsid w:val="00CF438B"/>
    <w:rsid w:val="00CF4729"/>
    <w:rsid w:val="00CF4FAA"/>
    <w:rsid w:val="00CF4FD5"/>
    <w:rsid w:val="00CF52CC"/>
    <w:rsid w:val="00CF545D"/>
    <w:rsid w:val="00CF5731"/>
    <w:rsid w:val="00CF6182"/>
    <w:rsid w:val="00CF6190"/>
    <w:rsid w:val="00CF640B"/>
    <w:rsid w:val="00CF6826"/>
    <w:rsid w:val="00CF6F2A"/>
    <w:rsid w:val="00CF74F2"/>
    <w:rsid w:val="00D00165"/>
    <w:rsid w:val="00D0071D"/>
    <w:rsid w:val="00D00897"/>
    <w:rsid w:val="00D00C31"/>
    <w:rsid w:val="00D00EC1"/>
    <w:rsid w:val="00D012AC"/>
    <w:rsid w:val="00D017E3"/>
    <w:rsid w:val="00D018F0"/>
    <w:rsid w:val="00D01D96"/>
    <w:rsid w:val="00D01EFA"/>
    <w:rsid w:val="00D01EFB"/>
    <w:rsid w:val="00D01FCC"/>
    <w:rsid w:val="00D02868"/>
    <w:rsid w:val="00D02EDC"/>
    <w:rsid w:val="00D03495"/>
    <w:rsid w:val="00D03B58"/>
    <w:rsid w:val="00D04EDD"/>
    <w:rsid w:val="00D0500C"/>
    <w:rsid w:val="00D051C1"/>
    <w:rsid w:val="00D0548F"/>
    <w:rsid w:val="00D05954"/>
    <w:rsid w:val="00D0677F"/>
    <w:rsid w:val="00D069AB"/>
    <w:rsid w:val="00D069D0"/>
    <w:rsid w:val="00D06A2D"/>
    <w:rsid w:val="00D06CCC"/>
    <w:rsid w:val="00D06CD0"/>
    <w:rsid w:val="00D10CF8"/>
    <w:rsid w:val="00D110AE"/>
    <w:rsid w:val="00D11153"/>
    <w:rsid w:val="00D1147E"/>
    <w:rsid w:val="00D115D3"/>
    <w:rsid w:val="00D11964"/>
    <w:rsid w:val="00D125BE"/>
    <w:rsid w:val="00D1295D"/>
    <w:rsid w:val="00D12D17"/>
    <w:rsid w:val="00D12F86"/>
    <w:rsid w:val="00D13A1C"/>
    <w:rsid w:val="00D13E86"/>
    <w:rsid w:val="00D1469B"/>
    <w:rsid w:val="00D1492E"/>
    <w:rsid w:val="00D14B0B"/>
    <w:rsid w:val="00D15791"/>
    <w:rsid w:val="00D15949"/>
    <w:rsid w:val="00D15D0B"/>
    <w:rsid w:val="00D15D88"/>
    <w:rsid w:val="00D15E93"/>
    <w:rsid w:val="00D1621C"/>
    <w:rsid w:val="00D17220"/>
    <w:rsid w:val="00D17B75"/>
    <w:rsid w:val="00D200F4"/>
    <w:rsid w:val="00D20460"/>
    <w:rsid w:val="00D205DC"/>
    <w:rsid w:val="00D20961"/>
    <w:rsid w:val="00D20E08"/>
    <w:rsid w:val="00D21764"/>
    <w:rsid w:val="00D2250C"/>
    <w:rsid w:val="00D2290A"/>
    <w:rsid w:val="00D22A92"/>
    <w:rsid w:val="00D2330C"/>
    <w:rsid w:val="00D23934"/>
    <w:rsid w:val="00D23D8C"/>
    <w:rsid w:val="00D2480A"/>
    <w:rsid w:val="00D2484D"/>
    <w:rsid w:val="00D2500A"/>
    <w:rsid w:val="00D252D7"/>
    <w:rsid w:val="00D253C4"/>
    <w:rsid w:val="00D25A67"/>
    <w:rsid w:val="00D2717A"/>
    <w:rsid w:val="00D27613"/>
    <w:rsid w:val="00D277C0"/>
    <w:rsid w:val="00D27EF0"/>
    <w:rsid w:val="00D30422"/>
    <w:rsid w:val="00D30663"/>
    <w:rsid w:val="00D30ADB"/>
    <w:rsid w:val="00D30E6E"/>
    <w:rsid w:val="00D31740"/>
    <w:rsid w:val="00D3193E"/>
    <w:rsid w:val="00D31FFC"/>
    <w:rsid w:val="00D32086"/>
    <w:rsid w:val="00D320CA"/>
    <w:rsid w:val="00D329CA"/>
    <w:rsid w:val="00D32B63"/>
    <w:rsid w:val="00D32D46"/>
    <w:rsid w:val="00D330D0"/>
    <w:rsid w:val="00D33134"/>
    <w:rsid w:val="00D338A1"/>
    <w:rsid w:val="00D339FE"/>
    <w:rsid w:val="00D33B6D"/>
    <w:rsid w:val="00D33FB1"/>
    <w:rsid w:val="00D3419E"/>
    <w:rsid w:val="00D34205"/>
    <w:rsid w:val="00D3429B"/>
    <w:rsid w:val="00D342B9"/>
    <w:rsid w:val="00D342C1"/>
    <w:rsid w:val="00D343F5"/>
    <w:rsid w:val="00D3445E"/>
    <w:rsid w:val="00D34790"/>
    <w:rsid w:val="00D34B1C"/>
    <w:rsid w:val="00D354A3"/>
    <w:rsid w:val="00D358C5"/>
    <w:rsid w:val="00D36808"/>
    <w:rsid w:val="00D373F7"/>
    <w:rsid w:val="00D37452"/>
    <w:rsid w:val="00D37932"/>
    <w:rsid w:val="00D37CF9"/>
    <w:rsid w:val="00D405E6"/>
    <w:rsid w:val="00D40825"/>
    <w:rsid w:val="00D4121B"/>
    <w:rsid w:val="00D4142B"/>
    <w:rsid w:val="00D41723"/>
    <w:rsid w:val="00D4172E"/>
    <w:rsid w:val="00D41843"/>
    <w:rsid w:val="00D41FB2"/>
    <w:rsid w:val="00D42316"/>
    <w:rsid w:val="00D423EB"/>
    <w:rsid w:val="00D426C0"/>
    <w:rsid w:val="00D4295E"/>
    <w:rsid w:val="00D429F4"/>
    <w:rsid w:val="00D42A47"/>
    <w:rsid w:val="00D42AFB"/>
    <w:rsid w:val="00D42C1E"/>
    <w:rsid w:val="00D42C99"/>
    <w:rsid w:val="00D43367"/>
    <w:rsid w:val="00D434DF"/>
    <w:rsid w:val="00D43541"/>
    <w:rsid w:val="00D4357A"/>
    <w:rsid w:val="00D43A83"/>
    <w:rsid w:val="00D44177"/>
    <w:rsid w:val="00D4485B"/>
    <w:rsid w:val="00D45FAF"/>
    <w:rsid w:val="00D460B1"/>
    <w:rsid w:val="00D46178"/>
    <w:rsid w:val="00D461CD"/>
    <w:rsid w:val="00D465DF"/>
    <w:rsid w:val="00D4664A"/>
    <w:rsid w:val="00D4711F"/>
    <w:rsid w:val="00D47831"/>
    <w:rsid w:val="00D47C1B"/>
    <w:rsid w:val="00D47DEB"/>
    <w:rsid w:val="00D50AB1"/>
    <w:rsid w:val="00D510C2"/>
    <w:rsid w:val="00D51174"/>
    <w:rsid w:val="00D516E3"/>
    <w:rsid w:val="00D517E7"/>
    <w:rsid w:val="00D51986"/>
    <w:rsid w:val="00D51D17"/>
    <w:rsid w:val="00D520AD"/>
    <w:rsid w:val="00D52156"/>
    <w:rsid w:val="00D5230C"/>
    <w:rsid w:val="00D523C4"/>
    <w:rsid w:val="00D52605"/>
    <w:rsid w:val="00D52CF4"/>
    <w:rsid w:val="00D536ED"/>
    <w:rsid w:val="00D53801"/>
    <w:rsid w:val="00D538CE"/>
    <w:rsid w:val="00D5401C"/>
    <w:rsid w:val="00D54373"/>
    <w:rsid w:val="00D5479D"/>
    <w:rsid w:val="00D54CEE"/>
    <w:rsid w:val="00D54D99"/>
    <w:rsid w:val="00D55266"/>
    <w:rsid w:val="00D55379"/>
    <w:rsid w:val="00D555DA"/>
    <w:rsid w:val="00D55646"/>
    <w:rsid w:val="00D55ADC"/>
    <w:rsid w:val="00D55B02"/>
    <w:rsid w:val="00D55B22"/>
    <w:rsid w:val="00D55BD9"/>
    <w:rsid w:val="00D56326"/>
    <w:rsid w:val="00D56582"/>
    <w:rsid w:val="00D56905"/>
    <w:rsid w:val="00D56CA1"/>
    <w:rsid w:val="00D56DD0"/>
    <w:rsid w:val="00D570D8"/>
    <w:rsid w:val="00D57330"/>
    <w:rsid w:val="00D57524"/>
    <w:rsid w:val="00D57543"/>
    <w:rsid w:val="00D57883"/>
    <w:rsid w:val="00D6032D"/>
    <w:rsid w:val="00D60977"/>
    <w:rsid w:val="00D611E9"/>
    <w:rsid w:val="00D615C8"/>
    <w:rsid w:val="00D616E7"/>
    <w:rsid w:val="00D618A0"/>
    <w:rsid w:val="00D61B81"/>
    <w:rsid w:val="00D6208A"/>
    <w:rsid w:val="00D62614"/>
    <w:rsid w:val="00D6283D"/>
    <w:rsid w:val="00D62E1C"/>
    <w:rsid w:val="00D63165"/>
    <w:rsid w:val="00D63579"/>
    <w:rsid w:val="00D63761"/>
    <w:rsid w:val="00D6382D"/>
    <w:rsid w:val="00D643C6"/>
    <w:rsid w:val="00D64491"/>
    <w:rsid w:val="00D64538"/>
    <w:rsid w:val="00D64993"/>
    <w:rsid w:val="00D64A79"/>
    <w:rsid w:val="00D64F87"/>
    <w:rsid w:val="00D6549E"/>
    <w:rsid w:val="00D657E6"/>
    <w:rsid w:val="00D65FE2"/>
    <w:rsid w:val="00D66278"/>
    <w:rsid w:val="00D662C2"/>
    <w:rsid w:val="00D66524"/>
    <w:rsid w:val="00D667B1"/>
    <w:rsid w:val="00D70189"/>
    <w:rsid w:val="00D70A05"/>
    <w:rsid w:val="00D70E9A"/>
    <w:rsid w:val="00D710FA"/>
    <w:rsid w:val="00D71FA9"/>
    <w:rsid w:val="00D721A7"/>
    <w:rsid w:val="00D7240F"/>
    <w:rsid w:val="00D724A2"/>
    <w:rsid w:val="00D72B1E"/>
    <w:rsid w:val="00D72E27"/>
    <w:rsid w:val="00D72FDE"/>
    <w:rsid w:val="00D7310B"/>
    <w:rsid w:val="00D733EE"/>
    <w:rsid w:val="00D737F8"/>
    <w:rsid w:val="00D739A8"/>
    <w:rsid w:val="00D73D20"/>
    <w:rsid w:val="00D74102"/>
    <w:rsid w:val="00D74260"/>
    <w:rsid w:val="00D74300"/>
    <w:rsid w:val="00D743FD"/>
    <w:rsid w:val="00D744C7"/>
    <w:rsid w:val="00D75383"/>
    <w:rsid w:val="00D756CE"/>
    <w:rsid w:val="00D75F09"/>
    <w:rsid w:val="00D75F95"/>
    <w:rsid w:val="00D76A51"/>
    <w:rsid w:val="00D7719F"/>
    <w:rsid w:val="00D775B4"/>
    <w:rsid w:val="00D807F8"/>
    <w:rsid w:val="00D80852"/>
    <w:rsid w:val="00D80A6E"/>
    <w:rsid w:val="00D80AB3"/>
    <w:rsid w:val="00D80EA6"/>
    <w:rsid w:val="00D81F97"/>
    <w:rsid w:val="00D82B03"/>
    <w:rsid w:val="00D82CD6"/>
    <w:rsid w:val="00D82F52"/>
    <w:rsid w:val="00D83093"/>
    <w:rsid w:val="00D83098"/>
    <w:rsid w:val="00D8316A"/>
    <w:rsid w:val="00D83ABD"/>
    <w:rsid w:val="00D84087"/>
    <w:rsid w:val="00D8419C"/>
    <w:rsid w:val="00D842D9"/>
    <w:rsid w:val="00D848FB"/>
    <w:rsid w:val="00D84AA7"/>
    <w:rsid w:val="00D84AF7"/>
    <w:rsid w:val="00D84CD2"/>
    <w:rsid w:val="00D85990"/>
    <w:rsid w:val="00D859BA"/>
    <w:rsid w:val="00D85A04"/>
    <w:rsid w:val="00D85BF0"/>
    <w:rsid w:val="00D860A0"/>
    <w:rsid w:val="00D86D52"/>
    <w:rsid w:val="00D871B0"/>
    <w:rsid w:val="00D87751"/>
    <w:rsid w:val="00D87BD8"/>
    <w:rsid w:val="00D9011B"/>
    <w:rsid w:val="00D9057C"/>
    <w:rsid w:val="00D905B6"/>
    <w:rsid w:val="00D9086F"/>
    <w:rsid w:val="00D90A35"/>
    <w:rsid w:val="00D91865"/>
    <w:rsid w:val="00D92507"/>
    <w:rsid w:val="00D925CD"/>
    <w:rsid w:val="00D92A4D"/>
    <w:rsid w:val="00D92BD9"/>
    <w:rsid w:val="00D92D16"/>
    <w:rsid w:val="00D93556"/>
    <w:rsid w:val="00D9367B"/>
    <w:rsid w:val="00D93B6A"/>
    <w:rsid w:val="00D940FB"/>
    <w:rsid w:val="00D943E0"/>
    <w:rsid w:val="00D9490B"/>
    <w:rsid w:val="00D94E15"/>
    <w:rsid w:val="00D95162"/>
    <w:rsid w:val="00D95466"/>
    <w:rsid w:val="00D9567C"/>
    <w:rsid w:val="00D95C1B"/>
    <w:rsid w:val="00D95EB0"/>
    <w:rsid w:val="00D95FAD"/>
    <w:rsid w:val="00D966EF"/>
    <w:rsid w:val="00D96E14"/>
    <w:rsid w:val="00D96F84"/>
    <w:rsid w:val="00D979B4"/>
    <w:rsid w:val="00D97BA4"/>
    <w:rsid w:val="00D97BAC"/>
    <w:rsid w:val="00DA0135"/>
    <w:rsid w:val="00DA035A"/>
    <w:rsid w:val="00DA039A"/>
    <w:rsid w:val="00DA0A70"/>
    <w:rsid w:val="00DA14AA"/>
    <w:rsid w:val="00DA1834"/>
    <w:rsid w:val="00DA1AB7"/>
    <w:rsid w:val="00DA1D14"/>
    <w:rsid w:val="00DA3F35"/>
    <w:rsid w:val="00DA484A"/>
    <w:rsid w:val="00DA4970"/>
    <w:rsid w:val="00DA4A09"/>
    <w:rsid w:val="00DA4C2F"/>
    <w:rsid w:val="00DA5142"/>
    <w:rsid w:val="00DA568D"/>
    <w:rsid w:val="00DA5CAC"/>
    <w:rsid w:val="00DA5FCF"/>
    <w:rsid w:val="00DA6240"/>
    <w:rsid w:val="00DA6406"/>
    <w:rsid w:val="00DA664B"/>
    <w:rsid w:val="00DA694B"/>
    <w:rsid w:val="00DA707D"/>
    <w:rsid w:val="00DA77E8"/>
    <w:rsid w:val="00DB0AEA"/>
    <w:rsid w:val="00DB0B39"/>
    <w:rsid w:val="00DB1063"/>
    <w:rsid w:val="00DB199F"/>
    <w:rsid w:val="00DB265F"/>
    <w:rsid w:val="00DB2769"/>
    <w:rsid w:val="00DB32AF"/>
    <w:rsid w:val="00DB3A6E"/>
    <w:rsid w:val="00DB49C5"/>
    <w:rsid w:val="00DB4A58"/>
    <w:rsid w:val="00DB4EC2"/>
    <w:rsid w:val="00DB4F1D"/>
    <w:rsid w:val="00DB5D6E"/>
    <w:rsid w:val="00DB6BE3"/>
    <w:rsid w:val="00DB745C"/>
    <w:rsid w:val="00DB749C"/>
    <w:rsid w:val="00DB7682"/>
    <w:rsid w:val="00DB7937"/>
    <w:rsid w:val="00DC0293"/>
    <w:rsid w:val="00DC06D3"/>
    <w:rsid w:val="00DC0853"/>
    <w:rsid w:val="00DC1123"/>
    <w:rsid w:val="00DC13EB"/>
    <w:rsid w:val="00DC1B14"/>
    <w:rsid w:val="00DC2AF6"/>
    <w:rsid w:val="00DC2C5F"/>
    <w:rsid w:val="00DC2CDB"/>
    <w:rsid w:val="00DC2D1A"/>
    <w:rsid w:val="00DC2DED"/>
    <w:rsid w:val="00DC2FCB"/>
    <w:rsid w:val="00DC30E3"/>
    <w:rsid w:val="00DC31C1"/>
    <w:rsid w:val="00DC3857"/>
    <w:rsid w:val="00DC3C9E"/>
    <w:rsid w:val="00DC3F44"/>
    <w:rsid w:val="00DC3FB7"/>
    <w:rsid w:val="00DC40BD"/>
    <w:rsid w:val="00DC41E0"/>
    <w:rsid w:val="00DC437B"/>
    <w:rsid w:val="00DC4655"/>
    <w:rsid w:val="00DC4ED1"/>
    <w:rsid w:val="00DC500A"/>
    <w:rsid w:val="00DC507E"/>
    <w:rsid w:val="00DC531D"/>
    <w:rsid w:val="00DC5768"/>
    <w:rsid w:val="00DC5FC2"/>
    <w:rsid w:val="00DC62F0"/>
    <w:rsid w:val="00DC6E5A"/>
    <w:rsid w:val="00DC715D"/>
    <w:rsid w:val="00DC75FB"/>
    <w:rsid w:val="00DD0122"/>
    <w:rsid w:val="00DD0199"/>
    <w:rsid w:val="00DD0263"/>
    <w:rsid w:val="00DD12ED"/>
    <w:rsid w:val="00DD146C"/>
    <w:rsid w:val="00DD155E"/>
    <w:rsid w:val="00DD1FDF"/>
    <w:rsid w:val="00DD2A57"/>
    <w:rsid w:val="00DD3864"/>
    <w:rsid w:val="00DD3FD1"/>
    <w:rsid w:val="00DD4143"/>
    <w:rsid w:val="00DD45B9"/>
    <w:rsid w:val="00DD4713"/>
    <w:rsid w:val="00DD485E"/>
    <w:rsid w:val="00DD4DDF"/>
    <w:rsid w:val="00DD5909"/>
    <w:rsid w:val="00DD5D21"/>
    <w:rsid w:val="00DD6AD4"/>
    <w:rsid w:val="00DD6B5F"/>
    <w:rsid w:val="00DD7792"/>
    <w:rsid w:val="00DD7B71"/>
    <w:rsid w:val="00DE06E1"/>
    <w:rsid w:val="00DE0A06"/>
    <w:rsid w:val="00DE0A43"/>
    <w:rsid w:val="00DE0A89"/>
    <w:rsid w:val="00DE0CF8"/>
    <w:rsid w:val="00DE1420"/>
    <w:rsid w:val="00DE196D"/>
    <w:rsid w:val="00DE2224"/>
    <w:rsid w:val="00DE23B2"/>
    <w:rsid w:val="00DE28C7"/>
    <w:rsid w:val="00DE2BF6"/>
    <w:rsid w:val="00DE2DD1"/>
    <w:rsid w:val="00DE2DE6"/>
    <w:rsid w:val="00DE39A4"/>
    <w:rsid w:val="00DE3F65"/>
    <w:rsid w:val="00DE4B2D"/>
    <w:rsid w:val="00DE4E21"/>
    <w:rsid w:val="00DE5024"/>
    <w:rsid w:val="00DE557A"/>
    <w:rsid w:val="00DE5990"/>
    <w:rsid w:val="00DE64BE"/>
    <w:rsid w:val="00DE6582"/>
    <w:rsid w:val="00DE672C"/>
    <w:rsid w:val="00DE6AB5"/>
    <w:rsid w:val="00DE6C8F"/>
    <w:rsid w:val="00DE6DDD"/>
    <w:rsid w:val="00DE7799"/>
    <w:rsid w:val="00DE7A89"/>
    <w:rsid w:val="00DE7AA2"/>
    <w:rsid w:val="00DE7B90"/>
    <w:rsid w:val="00DE7C3D"/>
    <w:rsid w:val="00DE7D0A"/>
    <w:rsid w:val="00DF00E7"/>
    <w:rsid w:val="00DF05AB"/>
    <w:rsid w:val="00DF0B41"/>
    <w:rsid w:val="00DF0E9B"/>
    <w:rsid w:val="00DF17F2"/>
    <w:rsid w:val="00DF1865"/>
    <w:rsid w:val="00DF2729"/>
    <w:rsid w:val="00DF2741"/>
    <w:rsid w:val="00DF285E"/>
    <w:rsid w:val="00DF2903"/>
    <w:rsid w:val="00DF2C0F"/>
    <w:rsid w:val="00DF330F"/>
    <w:rsid w:val="00DF3878"/>
    <w:rsid w:val="00DF38E8"/>
    <w:rsid w:val="00DF42BC"/>
    <w:rsid w:val="00DF44FC"/>
    <w:rsid w:val="00DF4537"/>
    <w:rsid w:val="00DF467C"/>
    <w:rsid w:val="00DF5113"/>
    <w:rsid w:val="00DF53F4"/>
    <w:rsid w:val="00DF543A"/>
    <w:rsid w:val="00DF546D"/>
    <w:rsid w:val="00DF591D"/>
    <w:rsid w:val="00DF5AFE"/>
    <w:rsid w:val="00DF64F5"/>
    <w:rsid w:val="00DF66B1"/>
    <w:rsid w:val="00DF7313"/>
    <w:rsid w:val="00DF758C"/>
    <w:rsid w:val="00DF7669"/>
    <w:rsid w:val="00DF7967"/>
    <w:rsid w:val="00DF7F18"/>
    <w:rsid w:val="00DF7FE7"/>
    <w:rsid w:val="00E00136"/>
    <w:rsid w:val="00E00640"/>
    <w:rsid w:val="00E00F4C"/>
    <w:rsid w:val="00E00FAB"/>
    <w:rsid w:val="00E01025"/>
    <w:rsid w:val="00E0123B"/>
    <w:rsid w:val="00E018E2"/>
    <w:rsid w:val="00E024F6"/>
    <w:rsid w:val="00E02DF1"/>
    <w:rsid w:val="00E02FC2"/>
    <w:rsid w:val="00E0379B"/>
    <w:rsid w:val="00E03822"/>
    <w:rsid w:val="00E03B7F"/>
    <w:rsid w:val="00E03DBC"/>
    <w:rsid w:val="00E03E38"/>
    <w:rsid w:val="00E0428B"/>
    <w:rsid w:val="00E045B7"/>
    <w:rsid w:val="00E047B8"/>
    <w:rsid w:val="00E04A08"/>
    <w:rsid w:val="00E04A39"/>
    <w:rsid w:val="00E04D5F"/>
    <w:rsid w:val="00E05710"/>
    <w:rsid w:val="00E05CA3"/>
    <w:rsid w:val="00E05D17"/>
    <w:rsid w:val="00E05FA3"/>
    <w:rsid w:val="00E06612"/>
    <w:rsid w:val="00E068F7"/>
    <w:rsid w:val="00E06A5E"/>
    <w:rsid w:val="00E07034"/>
    <w:rsid w:val="00E07721"/>
    <w:rsid w:val="00E0774C"/>
    <w:rsid w:val="00E077D8"/>
    <w:rsid w:val="00E07858"/>
    <w:rsid w:val="00E07C1A"/>
    <w:rsid w:val="00E07F13"/>
    <w:rsid w:val="00E104AF"/>
    <w:rsid w:val="00E11244"/>
    <w:rsid w:val="00E12630"/>
    <w:rsid w:val="00E13E4C"/>
    <w:rsid w:val="00E14128"/>
    <w:rsid w:val="00E1442F"/>
    <w:rsid w:val="00E14737"/>
    <w:rsid w:val="00E14A0B"/>
    <w:rsid w:val="00E14EBD"/>
    <w:rsid w:val="00E15BFC"/>
    <w:rsid w:val="00E16CAE"/>
    <w:rsid w:val="00E16F4C"/>
    <w:rsid w:val="00E173CF"/>
    <w:rsid w:val="00E174AE"/>
    <w:rsid w:val="00E17647"/>
    <w:rsid w:val="00E176ED"/>
    <w:rsid w:val="00E17897"/>
    <w:rsid w:val="00E179A8"/>
    <w:rsid w:val="00E17CE5"/>
    <w:rsid w:val="00E17DFA"/>
    <w:rsid w:val="00E206F9"/>
    <w:rsid w:val="00E2173C"/>
    <w:rsid w:val="00E217F3"/>
    <w:rsid w:val="00E219A4"/>
    <w:rsid w:val="00E21B6C"/>
    <w:rsid w:val="00E21F07"/>
    <w:rsid w:val="00E2230B"/>
    <w:rsid w:val="00E2245D"/>
    <w:rsid w:val="00E2251D"/>
    <w:rsid w:val="00E22AD8"/>
    <w:rsid w:val="00E231C8"/>
    <w:rsid w:val="00E2392C"/>
    <w:rsid w:val="00E23BC8"/>
    <w:rsid w:val="00E24172"/>
    <w:rsid w:val="00E243D0"/>
    <w:rsid w:val="00E24D3D"/>
    <w:rsid w:val="00E25024"/>
    <w:rsid w:val="00E25107"/>
    <w:rsid w:val="00E25BF5"/>
    <w:rsid w:val="00E25ECD"/>
    <w:rsid w:val="00E260FD"/>
    <w:rsid w:val="00E276A4"/>
    <w:rsid w:val="00E277C2"/>
    <w:rsid w:val="00E27B09"/>
    <w:rsid w:val="00E27D90"/>
    <w:rsid w:val="00E30B1A"/>
    <w:rsid w:val="00E3130D"/>
    <w:rsid w:val="00E313DE"/>
    <w:rsid w:val="00E31491"/>
    <w:rsid w:val="00E31661"/>
    <w:rsid w:val="00E31A29"/>
    <w:rsid w:val="00E32016"/>
    <w:rsid w:val="00E321A6"/>
    <w:rsid w:val="00E3274F"/>
    <w:rsid w:val="00E33370"/>
    <w:rsid w:val="00E33C93"/>
    <w:rsid w:val="00E33CD2"/>
    <w:rsid w:val="00E342C8"/>
    <w:rsid w:val="00E343C3"/>
    <w:rsid w:val="00E34A39"/>
    <w:rsid w:val="00E350BF"/>
    <w:rsid w:val="00E359E7"/>
    <w:rsid w:val="00E363DE"/>
    <w:rsid w:val="00E366F1"/>
    <w:rsid w:val="00E3696E"/>
    <w:rsid w:val="00E36C68"/>
    <w:rsid w:val="00E37134"/>
    <w:rsid w:val="00E37140"/>
    <w:rsid w:val="00E37426"/>
    <w:rsid w:val="00E3770D"/>
    <w:rsid w:val="00E406DF"/>
    <w:rsid w:val="00E40B35"/>
    <w:rsid w:val="00E40DB8"/>
    <w:rsid w:val="00E40FCB"/>
    <w:rsid w:val="00E411FC"/>
    <w:rsid w:val="00E414C8"/>
    <w:rsid w:val="00E417C9"/>
    <w:rsid w:val="00E41835"/>
    <w:rsid w:val="00E418E9"/>
    <w:rsid w:val="00E419BB"/>
    <w:rsid w:val="00E41E58"/>
    <w:rsid w:val="00E421B2"/>
    <w:rsid w:val="00E42D05"/>
    <w:rsid w:val="00E42DF2"/>
    <w:rsid w:val="00E430CC"/>
    <w:rsid w:val="00E431E5"/>
    <w:rsid w:val="00E4378F"/>
    <w:rsid w:val="00E43CE9"/>
    <w:rsid w:val="00E43E8A"/>
    <w:rsid w:val="00E43FB3"/>
    <w:rsid w:val="00E44B4E"/>
    <w:rsid w:val="00E44D95"/>
    <w:rsid w:val="00E451B3"/>
    <w:rsid w:val="00E45360"/>
    <w:rsid w:val="00E4542F"/>
    <w:rsid w:val="00E45B66"/>
    <w:rsid w:val="00E45C20"/>
    <w:rsid w:val="00E45FF0"/>
    <w:rsid w:val="00E462FF"/>
    <w:rsid w:val="00E46308"/>
    <w:rsid w:val="00E463D6"/>
    <w:rsid w:val="00E46ACD"/>
    <w:rsid w:val="00E47142"/>
    <w:rsid w:val="00E47543"/>
    <w:rsid w:val="00E475BF"/>
    <w:rsid w:val="00E508A8"/>
    <w:rsid w:val="00E50ABB"/>
    <w:rsid w:val="00E50D50"/>
    <w:rsid w:val="00E50DD9"/>
    <w:rsid w:val="00E50E74"/>
    <w:rsid w:val="00E51483"/>
    <w:rsid w:val="00E51505"/>
    <w:rsid w:val="00E515DB"/>
    <w:rsid w:val="00E51A5B"/>
    <w:rsid w:val="00E51D63"/>
    <w:rsid w:val="00E51F63"/>
    <w:rsid w:val="00E522EA"/>
    <w:rsid w:val="00E52681"/>
    <w:rsid w:val="00E52917"/>
    <w:rsid w:val="00E533B9"/>
    <w:rsid w:val="00E53430"/>
    <w:rsid w:val="00E53501"/>
    <w:rsid w:val="00E53675"/>
    <w:rsid w:val="00E54F7C"/>
    <w:rsid w:val="00E5517C"/>
    <w:rsid w:val="00E554D3"/>
    <w:rsid w:val="00E557EA"/>
    <w:rsid w:val="00E55A40"/>
    <w:rsid w:val="00E55C6F"/>
    <w:rsid w:val="00E5694E"/>
    <w:rsid w:val="00E57062"/>
    <w:rsid w:val="00E570E5"/>
    <w:rsid w:val="00E57590"/>
    <w:rsid w:val="00E57A41"/>
    <w:rsid w:val="00E57FEF"/>
    <w:rsid w:val="00E602D4"/>
    <w:rsid w:val="00E604FA"/>
    <w:rsid w:val="00E60F4D"/>
    <w:rsid w:val="00E61580"/>
    <w:rsid w:val="00E61657"/>
    <w:rsid w:val="00E61F8A"/>
    <w:rsid w:val="00E629C6"/>
    <w:rsid w:val="00E62FA8"/>
    <w:rsid w:val="00E6402F"/>
    <w:rsid w:val="00E64B00"/>
    <w:rsid w:val="00E652E5"/>
    <w:rsid w:val="00E659B1"/>
    <w:rsid w:val="00E661D4"/>
    <w:rsid w:val="00E6640B"/>
    <w:rsid w:val="00E6683C"/>
    <w:rsid w:val="00E67684"/>
    <w:rsid w:val="00E67B22"/>
    <w:rsid w:val="00E702A4"/>
    <w:rsid w:val="00E706F9"/>
    <w:rsid w:val="00E709D2"/>
    <w:rsid w:val="00E70CDD"/>
    <w:rsid w:val="00E70F60"/>
    <w:rsid w:val="00E71AB7"/>
    <w:rsid w:val="00E71D21"/>
    <w:rsid w:val="00E72366"/>
    <w:rsid w:val="00E73862"/>
    <w:rsid w:val="00E73AA5"/>
    <w:rsid w:val="00E73B74"/>
    <w:rsid w:val="00E74053"/>
    <w:rsid w:val="00E7492B"/>
    <w:rsid w:val="00E74E68"/>
    <w:rsid w:val="00E75A31"/>
    <w:rsid w:val="00E75F5E"/>
    <w:rsid w:val="00E768E9"/>
    <w:rsid w:val="00E76D62"/>
    <w:rsid w:val="00E80D3B"/>
    <w:rsid w:val="00E81235"/>
    <w:rsid w:val="00E81323"/>
    <w:rsid w:val="00E81C2C"/>
    <w:rsid w:val="00E81CB5"/>
    <w:rsid w:val="00E82820"/>
    <w:rsid w:val="00E829AE"/>
    <w:rsid w:val="00E82C45"/>
    <w:rsid w:val="00E83056"/>
    <w:rsid w:val="00E83226"/>
    <w:rsid w:val="00E848AF"/>
    <w:rsid w:val="00E84A47"/>
    <w:rsid w:val="00E84A68"/>
    <w:rsid w:val="00E84FC1"/>
    <w:rsid w:val="00E85103"/>
    <w:rsid w:val="00E851A9"/>
    <w:rsid w:val="00E85468"/>
    <w:rsid w:val="00E8562C"/>
    <w:rsid w:val="00E8617C"/>
    <w:rsid w:val="00E86E7D"/>
    <w:rsid w:val="00E8750D"/>
    <w:rsid w:val="00E87A27"/>
    <w:rsid w:val="00E87D7D"/>
    <w:rsid w:val="00E87EA1"/>
    <w:rsid w:val="00E902A3"/>
    <w:rsid w:val="00E905D7"/>
    <w:rsid w:val="00E90813"/>
    <w:rsid w:val="00E9133D"/>
    <w:rsid w:val="00E91862"/>
    <w:rsid w:val="00E929C0"/>
    <w:rsid w:val="00E92DC4"/>
    <w:rsid w:val="00E93A91"/>
    <w:rsid w:val="00E93C71"/>
    <w:rsid w:val="00E9418A"/>
    <w:rsid w:val="00E94D8C"/>
    <w:rsid w:val="00E94E31"/>
    <w:rsid w:val="00E94EF0"/>
    <w:rsid w:val="00E958B1"/>
    <w:rsid w:val="00E963B5"/>
    <w:rsid w:val="00E96464"/>
    <w:rsid w:val="00E97233"/>
    <w:rsid w:val="00E977A0"/>
    <w:rsid w:val="00E97803"/>
    <w:rsid w:val="00E9784D"/>
    <w:rsid w:val="00E97920"/>
    <w:rsid w:val="00E97C6A"/>
    <w:rsid w:val="00E97CC4"/>
    <w:rsid w:val="00EA01B7"/>
    <w:rsid w:val="00EA063B"/>
    <w:rsid w:val="00EA1B23"/>
    <w:rsid w:val="00EA1F09"/>
    <w:rsid w:val="00EA1F26"/>
    <w:rsid w:val="00EA2527"/>
    <w:rsid w:val="00EA2924"/>
    <w:rsid w:val="00EA293C"/>
    <w:rsid w:val="00EA2C3B"/>
    <w:rsid w:val="00EA2CE7"/>
    <w:rsid w:val="00EA2EF3"/>
    <w:rsid w:val="00EA31A4"/>
    <w:rsid w:val="00EA389F"/>
    <w:rsid w:val="00EA406E"/>
    <w:rsid w:val="00EA41B9"/>
    <w:rsid w:val="00EA43AC"/>
    <w:rsid w:val="00EA47E7"/>
    <w:rsid w:val="00EA4EBC"/>
    <w:rsid w:val="00EA51B2"/>
    <w:rsid w:val="00EA52D3"/>
    <w:rsid w:val="00EA55CF"/>
    <w:rsid w:val="00EA55DF"/>
    <w:rsid w:val="00EA58FB"/>
    <w:rsid w:val="00EA5C9E"/>
    <w:rsid w:val="00EA6337"/>
    <w:rsid w:val="00EA65F9"/>
    <w:rsid w:val="00EA70E7"/>
    <w:rsid w:val="00EA71EF"/>
    <w:rsid w:val="00EA7974"/>
    <w:rsid w:val="00EA7CB5"/>
    <w:rsid w:val="00EB029F"/>
    <w:rsid w:val="00EB0389"/>
    <w:rsid w:val="00EB09B9"/>
    <w:rsid w:val="00EB11C8"/>
    <w:rsid w:val="00EB2329"/>
    <w:rsid w:val="00EB2D0F"/>
    <w:rsid w:val="00EB2D20"/>
    <w:rsid w:val="00EB31AA"/>
    <w:rsid w:val="00EB34CF"/>
    <w:rsid w:val="00EB398B"/>
    <w:rsid w:val="00EB42DA"/>
    <w:rsid w:val="00EB47E6"/>
    <w:rsid w:val="00EB520B"/>
    <w:rsid w:val="00EB5BDD"/>
    <w:rsid w:val="00EB5C2A"/>
    <w:rsid w:val="00EB5C2F"/>
    <w:rsid w:val="00EB5D73"/>
    <w:rsid w:val="00EB5EB6"/>
    <w:rsid w:val="00EB6556"/>
    <w:rsid w:val="00EB7414"/>
    <w:rsid w:val="00EB7728"/>
    <w:rsid w:val="00EB7783"/>
    <w:rsid w:val="00EB7F59"/>
    <w:rsid w:val="00EC064F"/>
    <w:rsid w:val="00EC0656"/>
    <w:rsid w:val="00EC0B03"/>
    <w:rsid w:val="00EC0BED"/>
    <w:rsid w:val="00EC0E92"/>
    <w:rsid w:val="00EC1064"/>
    <w:rsid w:val="00EC1BEB"/>
    <w:rsid w:val="00EC1D04"/>
    <w:rsid w:val="00EC1E1C"/>
    <w:rsid w:val="00EC252F"/>
    <w:rsid w:val="00EC2549"/>
    <w:rsid w:val="00EC2672"/>
    <w:rsid w:val="00EC30B0"/>
    <w:rsid w:val="00EC30BD"/>
    <w:rsid w:val="00EC344F"/>
    <w:rsid w:val="00EC3718"/>
    <w:rsid w:val="00EC38C1"/>
    <w:rsid w:val="00EC4C39"/>
    <w:rsid w:val="00EC4DC1"/>
    <w:rsid w:val="00EC5159"/>
    <w:rsid w:val="00EC5532"/>
    <w:rsid w:val="00EC55AE"/>
    <w:rsid w:val="00EC55B7"/>
    <w:rsid w:val="00EC5865"/>
    <w:rsid w:val="00EC5D34"/>
    <w:rsid w:val="00EC5F39"/>
    <w:rsid w:val="00EC63EC"/>
    <w:rsid w:val="00EC6771"/>
    <w:rsid w:val="00EC691C"/>
    <w:rsid w:val="00EC6DB9"/>
    <w:rsid w:val="00EC6E74"/>
    <w:rsid w:val="00EC7361"/>
    <w:rsid w:val="00EC73F4"/>
    <w:rsid w:val="00EC7507"/>
    <w:rsid w:val="00EC76D9"/>
    <w:rsid w:val="00EC794F"/>
    <w:rsid w:val="00EC79D6"/>
    <w:rsid w:val="00EC7A4C"/>
    <w:rsid w:val="00ED088C"/>
    <w:rsid w:val="00ED0A02"/>
    <w:rsid w:val="00ED0A05"/>
    <w:rsid w:val="00ED0B76"/>
    <w:rsid w:val="00ED0E59"/>
    <w:rsid w:val="00ED0E6D"/>
    <w:rsid w:val="00ED17D5"/>
    <w:rsid w:val="00ED19C9"/>
    <w:rsid w:val="00ED1BA9"/>
    <w:rsid w:val="00ED1D32"/>
    <w:rsid w:val="00ED1D3C"/>
    <w:rsid w:val="00ED2165"/>
    <w:rsid w:val="00ED2300"/>
    <w:rsid w:val="00ED2399"/>
    <w:rsid w:val="00ED2446"/>
    <w:rsid w:val="00ED29DE"/>
    <w:rsid w:val="00ED2A32"/>
    <w:rsid w:val="00ED2B67"/>
    <w:rsid w:val="00ED2CBC"/>
    <w:rsid w:val="00ED2E41"/>
    <w:rsid w:val="00ED31D4"/>
    <w:rsid w:val="00ED3727"/>
    <w:rsid w:val="00ED3BE7"/>
    <w:rsid w:val="00ED3FF4"/>
    <w:rsid w:val="00ED42E4"/>
    <w:rsid w:val="00ED440B"/>
    <w:rsid w:val="00ED4DD2"/>
    <w:rsid w:val="00ED4F7D"/>
    <w:rsid w:val="00ED4FCD"/>
    <w:rsid w:val="00ED5025"/>
    <w:rsid w:val="00ED52B8"/>
    <w:rsid w:val="00ED52FD"/>
    <w:rsid w:val="00ED535A"/>
    <w:rsid w:val="00ED5457"/>
    <w:rsid w:val="00ED57E5"/>
    <w:rsid w:val="00ED58AC"/>
    <w:rsid w:val="00ED5E48"/>
    <w:rsid w:val="00ED61BE"/>
    <w:rsid w:val="00ED61CC"/>
    <w:rsid w:val="00ED63E6"/>
    <w:rsid w:val="00ED643E"/>
    <w:rsid w:val="00ED656E"/>
    <w:rsid w:val="00ED665B"/>
    <w:rsid w:val="00ED6878"/>
    <w:rsid w:val="00ED761B"/>
    <w:rsid w:val="00ED7778"/>
    <w:rsid w:val="00ED7785"/>
    <w:rsid w:val="00ED7CDA"/>
    <w:rsid w:val="00EE0021"/>
    <w:rsid w:val="00EE0125"/>
    <w:rsid w:val="00EE0445"/>
    <w:rsid w:val="00EE13B9"/>
    <w:rsid w:val="00EE1491"/>
    <w:rsid w:val="00EE195D"/>
    <w:rsid w:val="00EE1AB5"/>
    <w:rsid w:val="00EE1C02"/>
    <w:rsid w:val="00EE1E17"/>
    <w:rsid w:val="00EE23A3"/>
    <w:rsid w:val="00EE23AB"/>
    <w:rsid w:val="00EE2735"/>
    <w:rsid w:val="00EE2FDF"/>
    <w:rsid w:val="00EE3743"/>
    <w:rsid w:val="00EE3992"/>
    <w:rsid w:val="00EE3D16"/>
    <w:rsid w:val="00EE41AD"/>
    <w:rsid w:val="00EE4328"/>
    <w:rsid w:val="00EE4875"/>
    <w:rsid w:val="00EE4B0B"/>
    <w:rsid w:val="00EE5180"/>
    <w:rsid w:val="00EE550A"/>
    <w:rsid w:val="00EE59A8"/>
    <w:rsid w:val="00EE5B80"/>
    <w:rsid w:val="00EE5EBD"/>
    <w:rsid w:val="00EE61DA"/>
    <w:rsid w:val="00EE6615"/>
    <w:rsid w:val="00EE6C52"/>
    <w:rsid w:val="00EE6F6A"/>
    <w:rsid w:val="00EE7318"/>
    <w:rsid w:val="00EE75FD"/>
    <w:rsid w:val="00EF05F9"/>
    <w:rsid w:val="00EF0875"/>
    <w:rsid w:val="00EF0AB0"/>
    <w:rsid w:val="00EF0B42"/>
    <w:rsid w:val="00EF0B94"/>
    <w:rsid w:val="00EF0E89"/>
    <w:rsid w:val="00EF1C12"/>
    <w:rsid w:val="00EF224B"/>
    <w:rsid w:val="00EF2454"/>
    <w:rsid w:val="00EF24E5"/>
    <w:rsid w:val="00EF28A5"/>
    <w:rsid w:val="00EF2B62"/>
    <w:rsid w:val="00EF4274"/>
    <w:rsid w:val="00EF4794"/>
    <w:rsid w:val="00EF47C9"/>
    <w:rsid w:val="00EF4826"/>
    <w:rsid w:val="00EF4A46"/>
    <w:rsid w:val="00EF4ED5"/>
    <w:rsid w:val="00EF4FE5"/>
    <w:rsid w:val="00EF5820"/>
    <w:rsid w:val="00EF58F7"/>
    <w:rsid w:val="00EF5DA4"/>
    <w:rsid w:val="00EF6209"/>
    <w:rsid w:val="00EF6246"/>
    <w:rsid w:val="00EF63E4"/>
    <w:rsid w:val="00EF649F"/>
    <w:rsid w:val="00EF6C59"/>
    <w:rsid w:val="00EF7BCD"/>
    <w:rsid w:val="00F00625"/>
    <w:rsid w:val="00F009F8"/>
    <w:rsid w:val="00F00A29"/>
    <w:rsid w:val="00F00A5E"/>
    <w:rsid w:val="00F010CD"/>
    <w:rsid w:val="00F01486"/>
    <w:rsid w:val="00F0163B"/>
    <w:rsid w:val="00F0191D"/>
    <w:rsid w:val="00F019AE"/>
    <w:rsid w:val="00F0230D"/>
    <w:rsid w:val="00F02655"/>
    <w:rsid w:val="00F03291"/>
    <w:rsid w:val="00F032CC"/>
    <w:rsid w:val="00F03848"/>
    <w:rsid w:val="00F03A2F"/>
    <w:rsid w:val="00F03E59"/>
    <w:rsid w:val="00F041E3"/>
    <w:rsid w:val="00F04605"/>
    <w:rsid w:val="00F04C62"/>
    <w:rsid w:val="00F052C5"/>
    <w:rsid w:val="00F05A54"/>
    <w:rsid w:val="00F05F8B"/>
    <w:rsid w:val="00F06B79"/>
    <w:rsid w:val="00F06DB6"/>
    <w:rsid w:val="00F07736"/>
    <w:rsid w:val="00F1009A"/>
    <w:rsid w:val="00F103E3"/>
    <w:rsid w:val="00F10A58"/>
    <w:rsid w:val="00F10ACD"/>
    <w:rsid w:val="00F11710"/>
    <w:rsid w:val="00F117B0"/>
    <w:rsid w:val="00F11F18"/>
    <w:rsid w:val="00F122EB"/>
    <w:rsid w:val="00F12426"/>
    <w:rsid w:val="00F12511"/>
    <w:rsid w:val="00F12ACE"/>
    <w:rsid w:val="00F12C06"/>
    <w:rsid w:val="00F12FFA"/>
    <w:rsid w:val="00F1357F"/>
    <w:rsid w:val="00F1406F"/>
    <w:rsid w:val="00F143D3"/>
    <w:rsid w:val="00F14E21"/>
    <w:rsid w:val="00F152B8"/>
    <w:rsid w:val="00F1541A"/>
    <w:rsid w:val="00F15A02"/>
    <w:rsid w:val="00F15C3C"/>
    <w:rsid w:val="00F161B2"/>
    <w:rsid w:val="00F1647E"/>
    <w:rsid w:val="00F16A56"/>
    <w:rsid w:val="00F1730A"/>
    <w:rsid w:val="00F17853"/>
    <w:rsid w:val="00F208FB"/>
    <w:rsid w:val="00F20E64"/>
    <w:rsid w:val="00F21809"/>
    <w:rsid w:val="00F218D6"/>
    <w:rsid w:val="00F21C49"/>
    <w:rsid w:val="00F221C3"/>
    <w:rsid w:val="00F2230D"/>
    <w:rsid w:val="00F22972"/>
    <w:rsid w:val="00F22A3D"/>
    <w:rsid w:val="00F2318E"/>
    <w:rsid w:val="00F23DFD"/>
    <w:rsid w:val="00F24092"/>
    <w:rsid w:val="00F24128"/>
    <w:rsid w:val="00F24D65"/>
    <w:rsid w:val="00F25007"/>
    <w:rsid w:val="00F25842"/>
    <w:rsid w:val="00F25A70"/>
    <w:rsid w:val="00F26321"/>
    <w:rsid w:val="00F264F7"/>
    <w:rsid w:val="00F26806"/>
    <w:rsid w:val="00F26AF2"/>
    <w:rsid w:val="00F26B53"/>
    <w:rsid w:val="00F26C8D"/>
    <w:rsid w:val="00F26E63"/>
    <w:rsid w:val="00F26F4E"/>
    <w:rsid w:val="00F27157"/>
    <w:rsid w:val="00F27195"/>
    <w:rsid w:val="00F27403"/>
    <w:rsid w:val="00F27A48"/>
    <w:rsid w:val="00F30307"/>
    <w:rsid w:val="00F30409"/>
    <w:rsid w:val="00F30EF8"/>
    <w:rsid w:val="00F30FC6"/>
    <w:rsid w:val="00F31642"/>
    <w:rsid w:val="00F317F9"/>
    <w:rsid w:val="00F321BD"/>
    <w:rsid w:val="00F32E2D"/>
    <w:rsid w:val="00F33003"/>
    <w:rsid w:val="00F33275"/>
    <w:rsid w:val="00F33E9A"/>
    <w:rsid w:val="00F33F70"/>
    <w:rsid w:val="00F343EB"/>
    <w:rsid w:val="00F34654"/>
    <w:rsid w:val="00F349E0"/>
    <w:rsid w:val="00F34ABF"/>
    <w:rsid w:val="00F353C1"/>
    <w:rsid w:val="00F35779"/>
    <w:rsid w:val="00F35A0C"/>
    <w:rsid w:val="00F36392"/>
    <w:rsid w:val="00F369D5"/>
    <w:rsid w:val="00F36A82"/>
    <w:rsid w:val="00F36C1E"/>
    <w:rsid w:val="00F37008"/>
    <w:rsid w:val="00F37298"/>
    <w:rsid w:val="00F3730A"/>
    <w:rsid w:val="00F377C6"/>
    <w:rsid w:val="00F37C72"/>
    <w:rsid w:val="00F37D56"/>
    <w:rsid w:val="00F37FF3"/>
    <w:rsid w:val="00F40572"/>
    <w:rsid w:val="00F40C2D"/>
    <w:rsid w:val="00F40F4A"/>
    <w:rsid w:val="00F41550"/>
    <w:rsid w:val="00F41C71"/>
    <w:rsid w:val="00F41C7D"/>
    <w:rsid w:val="00F41E72"/>
    <w:rsid w:val="00F42004"/>
    <w:rsid w:val="00F431CF"/>
    <w:rsid w:val="00F43859"/>
    <w:rsid w:val="00F44403"/>
    <w:rsid w:val="00F44F4F"/>
    <w:rsid w:val="00F45687"/>
    <w:rsid w:val="00F46B48"/>
    <w:rsid w:val="00F46CD3"/>
    <w:rsid w:val="00F46D1D"/>
    <w:rsid w:val="00F46EF4"/>
    <w:rsid w:val="00F470E0"/>
    <w:rsid w:val="00F47EBC"/>
    <w:rsid w:val="00F50359"/>
    <w:rsid w:val="00F5069F"/>
    <w:rsid w:val="00F51543"/>
    <w:rsid w:val="00F517D4"/>
    <w:rsid w:val="00F51C6A"/>
    <w:rsid w:val="00F5203F"/>
    <w:rsid w:val="00F52EB3"/>
    <w:rsid w:val="00F532E0"/>
    <w:rsid w:val="00F53384"/>
    <w:rsid w:val="00F53C82"/>
    <w:rsid w:val="00F53CA7"/>
    <w:rsid w:val="00F53DEF"/>
    <w:rsid w:val="00F549B7"/>
    <w:rsid w:val="00F5521A"/>
    <w:rsid w:val="00F5544B"/>
    <w:rsid w:val="00F55CEB"/>
    <w:rsid w:val="00F55E5A"/>
    <w:rsid w:val="00F560CD"/>
    <w:rsid w:val="00F56937"/>
    <w:rsid w:val="00F56EFE"/>
    <w:rsid w:val="00F57798"/>
    <w:rsid w:val="00F578EB"/>
    <w:rsid w:val="00F57B8B"/>
    <w:rsid w:val="00F605FC"/>
    <w:rsid w:val="00F60628"/>
    <w:rsid w:val="00F608E2"/>
    <w:rsid w:val="00F60A9F"/>
    <w:rsid w:val="00F622F7"/>
    <w:rsid w:val="00F62916"/>
    <w:rsid w:val="00F62A11"/>
    <w:rsid w:val="00F6301C"/>
    <w:rsid w:val="00F6361F"/>
    <w:rsid w:val="00F63808"/>
    <w:rsid w:val="00F63897"/>
    <w:rsid w:val="00F63C12"/>
    <w:rsid w:val="00F63D9A"/>
    <w:rsid w:val="00F63DCA"/>
    <w:rsid w:val="00F64634"/>
    <w:rsid w:val="00F64672"/>
    <w:rsid w:val="00F64820"/>
    <w:rsid w:val="00F64DE2"/>
    <w:rsid w:val="00F651A4"/>
    <w:rsid w:val="00F6544F"/>
    <w:rsid w:val="00F65812"/>
    <w:rsid w:val="00F65A2E"/>
    <w:rsid w:val="00F65ACE"/>
    <w:rsid w:val="00F65DCE"/>
    <w:rsid w:val="00F65F28"/>
    <w:rsid w:val="00F661C2"/>
    <w:rsid w:val="00F6625C"/>
    <w:rsid w:val="00F66421"/>
    <w:rsid w:val="00F66706"/>
    <w:rsid w:val="00F66847"/>
    <w:rsid w:val="00F66D11"/>
    <w:rsid w:val="00F66DE8"/>
    <w:rsid w:val="00F66F69"/>
    <w:rsid w:val="00F67DAF"/>
    <w:rsid w:val="00F7006D"/>
    <w:rsid w:val="00F700C9"/>
    <w:rsid w:val="00F712F9"/>
    <w:rsid w:val="00F714F6"/>
    <w:rsid w:val="00F71685"/>
    <w:rsid w:val="00F717EA"/>
    <w:rsid w:val="00F71DDF"/>
    <w:rsid w:val="00F72117"/>
    <w:rsid w:val="00F72928"/>
    <w:rsid w:val="00F735FE"/>
    <w:rsid w:val="00F73693"/>
    <w:rsid w:val="00F73B0C"/>
    <w:rsid w:val="00F73F31"/>
    <w:rsid w:val="00F74486"/>
    <w:rsid w:val="00F748C7"/>
    <w:rsid w:val="00F74CD1"/>
    <w:rsid w:val="00F756E0"/>
    <w:rsid w:val="00F75CC3"/>
    <w:rsid w:val="00F76067"/>
    <w:rsid w:val="00F76271"/>
    <w:rsid w:val="00F762DD"/>
    <w:rsid w:val="00F76328"/>
    <w:rsid w:val="00F76514"/>
    <w:rsid w:val="00F76837"/>
    <w:rsid w:val="00F7739A"/>
    <w:rsid w:val="00F77C3E"/>
    <w:rsid w:val="00F80F94"/>
    <w:rsid w:val="00F81394"/>
    <w:rsid w:val="00F8193B"/>
    <w:rsid w:val="00F81D68"/>
    <w:rsid w:val="00F81E75"/>
    <w:rsid w:val="00F8244A"/>
    <w:rsid w:val="00F82A54"/>
    <w:rsid w:val="00F82AA4"/>
    <w:rsid w:val="00F82FA2"/>
    <w:rsid w:val="00F833B7"/>
    <w:rsid w:val="00F83643"/>
    <w:rsid w:val="00F83C0B"/>
    <w:rsid w:val="00F83EDA"/>
    <w:rsid w:val="00F84002"/>
    <w:rsid w:val="00F842DB"/>
    <w:rsid w:val="00F847BD"/>
    <w:rsid w:val="00F84B7B"/>
    <w:rsid w:val="00F84BD9"/>
    <w:rsid w:val="00F84FBD"/>
    <w:rsid w:val="00F8517D"/>
    <w:rsid w:val="00F8524E"/>
    <w:rsid w:val="00F85A50"/>
    <w:rsid w:val="00F85B3B"/>
    <w:rsid w:val="00F85E5D"/>
    <w:rsid w:val="00F876EA"/>
    <w:rsid w:val="00F8798A"/>
    <w:rsid w:val="00F87ABA"/>
    <w:rsid w:val="00F9018E"/>
    <w:rsid w:val="00F90228"/>
    <w:rsid w:val="00F904A2"/>
    <w:rsid w:val="00F90D2A"/>
    <w:rsid w:val="00F90DDC"/>
    <w:rsid w:val="00F915A1"/>
    <w:rsid w:val="00F92586"/>
    <w:rsid w:val="00F9296D"/>
    <w:rsid w:val="00F92BAB"/>
    <w:rsid w:val="00F92E28"/>
    <w:rsid w:val="00F93017"/>
    <w:rsid w:val="00F9337E"/>
    <w:rsid w:val="00F9343A"/>
    <w:rsid w:val="00F9348F"/>
    <w:rsid w:val="00F93DFD"/>
    <w:rsid w:val="00F940AC"/>
    <w:rsid w:val="00F94AC0"/>
    <w:rsid w:val="00F94BAD"/>
    <w:rsid w:val="00F94DB7"/>
    <w:rsid w:val="00F95184"/>
    <w:rsid w:val="00F959B9"/>
    <w:rsid w:val="00F959E6"/>
    <w:rsid w:val="00F95B10"/>
    <w:rsid w:val="00F9630C"/>
    <w:rsid w:val="00F965EE"/>
    <w:rsid w:val="00F966DB"/>
    <w:rsid w:val="00F9682A"/>
    <w:rsid w:val="00F96CC8"/>
    <w:rsid w:val="00F97662"/>
    <w:rsid w:val="00F97FAB"/>
    <w:rsid w:val="00FA0277"/>
    <w:rsid w:val="00FA02D2"/>
    <w:rsid w:val="00FA049B"/>
    <w:rsid w:val="00FA08F5"/>
    <w:rsid w:val="00FA1038"/>
    <w:rsid w:val="00FA25AA"/>
    <w:rsid w:val="00FA27E6"/>
    <w:rsid w:val="00FA29EB"/>
    <w:rsid w:val="00FA2E56"/>
    <w:rsid w:val="00FA336C"/>
    <w:rsid w:val="00FA33C2"/>
    <w:rsid w:val="00FA3E20"/>
    <w:rsid w:val="00FA3E28"/>
    <w:rsid w:val="00FA3E53"/>
    <w:rsid w:val="00FA4699"/>
    <w:rsid w:val="00FA47B8"/>
    <w:rsid w:val="00FA4F33"/>
    <w:rsid w:val="00FA5022"/>
    <w:rsid w:val="00FA50EE"/>
    <w:rsid w:val="00FA51F8"/>
    <w:rsid w:val="00FA5469"/>
    <w:rsid w:val="00FA5886"/>
    <w:rsid w:val="00FA5A21"/>
    <w:rsid w:val="00FA5C5F"/>
    <w:rsid w:val="00FA5CB7"/>
    <w:rsid w:val="00FA5FD5"/>
    <w:rsid w:val="00FA5FFB"/>
    <w:rsid w:val="00FA68CE"/>
    <w:rsid w:val="00FA785A"/>
    <w:rsid w:val="00FA7934"/>
    <w:rsid w:val="00FA7F07"/>
    <w:rsid w:val="00FB00DE"/>
    <w:rsid w:val="00FB063D"/>
    <w:rsid w:val="00FB0740"/>
    <w:rsid w:val="00FB0AE6"/>
    <w:rsid w:val="00FB0C28"/>
    <w:rsid w:val="00FB1313"/>
    <w:rsid w:val="00FB193F"/>
    <w:rsid w:val="00FB20C9"/>
    <w:rsid w:val="00FB2743"/>
    <w:rsid w:val="00FB276C"/>
    <w:rsid w:val="00FB28C6"/>
    <w:rsid w:val="00FB2E8A"/>
    <w:rsid w:val="00FB2F08"/>
    <w:rsid w:val="00FB3160"/>
    <w:rsid w:val="00FB3276"/>
    <w:rsid w:val="00FB3828"/>
    <w:rsid w:val="00FB3892"/>
    <w:rsid w:val="00FB43CF"/>
    <w:rsid w:val="00FB4458"/>
    <w:rsid w:val="00FB4813"/>
    <w:rsid w:val="00FB4A6A"/>
    <w:rsid w:val="00FB5432"/>
    <w:rsid w:val="00FB58E0"/>
    <w:rsid w:val="00FB5CFD"/>
    <w:rsid w:val="00FB60D4"/>
    <w:rsid w:val="00FB633D"/>
    <w:rsid w:val="00FB6370"/>
    <w:rsid w:val="00FB64D7"/>
    <w:rsid w:val="00FB67DF"/>
    <w:rsid w:val="00FB6C3D"/>
    <w:rsid w:val="00FB731B"/>
    <w:rsid w:val="00FB743C"/>
    <w:rsid w:val="00FC0427"/>
    <w:rsid w:val="00FC0684"/>
    <w:rsid w:val="00FC0A90"/>
    <w:rsid w:val="00FC0CA4"/>
    <w:rsid w:val="00FC0E5B"/>
    <w:rsid w:val="00FC11EF"/>
    <w:rsid w:val="00FC201D"/>
    <w:rsid w:val="00FC2939"/>
    <w:rsid w:val="00FC2B2E"/>
    <w:rsid w:val="00FC2F78"/>
    <w:rsid w:val="00FC3811"/>
    <w:rsid w:val="00FC3B5E"/>
    <w:rsid w:val="00FC4212"/>
    <w:rsid w:val="00FC4A38"/>
    <w:rsid w:val="00FC5747"/>
    <w:rsid w:val="00FC5BA3"/>
    <w:rsid w:val="00FC5FC3"/>
    <w:rsid w:val="00FC6264"/>
    <w:rsid w:val="00FC73FB"/>
    <w:rsid w:val="00FC77A4"/>
    <w:rsid w:val="00FC78AF"/>
    <w:rsid w:val="00FC78DB"/>
    <w:rsid w:val="00FC7AF9"/>
    <w:rsid w:val="00FC7CA1"/>
    <w:rsid w:val="00FD013E"/>
    <w:rsid w:val="00FD05F8"/>
    <w:rsid w:val="00FD0C6C"/>
    <w:rsid w:val="00FD0E97"/>
    <w:rsid w:val="00FD1002"/>
    <w:rsid w:val="00FD108A"/>
    <w:rsid w:val="00FD1438"/>
    <w:rsid w:val="00FD14F4"/>
    <w:rsid w:val="00FD15FC"/>
    <w:rsid w:val="00FD160D"/>
    <w:rsid w:val="00FD1B16"/>
    <w:rsid w:val="00FD2352"/>
    <w:rsid w:val="00FD28FF"/>
    <w:rsid w:val="00FD307B"/>
    <w:rsid w:val="00FD32A8"/>
    <w:rsid w:val="00FD3AC5"/>
    <w:rsid w:val="00FD58F9"/>
    <w:rsid w:val="00FD5C0D"/>
    <w:rsid w:val="00FD5E31"/>
    <w:rsid w:val="00FD5F01"/>
    <w:rsid w:val="00FD5F8A"/>
    <w:rsid w:val="00FD664C"/>
    <w:rsid w:val="00FD6750"/>
    <w:rsid w:val="00FD6B67"/>
    <w:rsid w:val="00FD6D82"/>
    <w:rsid w:val="00FD6DDD"/>
    <w:rsid w:val="00FD767E"/>
    <w:rsid w:val="00FD784F"/>
    <w:rsid w:val="00FD7BD7"/>
    <w:rsid w:val="00FD7FBD"/>
    <w:rsid w:val="00FE059A"/>
    <w:rsid w:val="00FE078A"/>
    <w:rsid w:val="00FE0E62"/>
    <w:rsid w:val="00FE1AA4"/>
    <w:rsid w:val="00FE1DB4"/>
    <w:rsid w:val="00FE226B"/>
    <w:rsid w:val="00FE23C0"/>
    <w:rsid w:val="00FE2C38"/>
    <w:rsid w:val="00FE2F3D"/>
    <w:rsid w:val="00FE36C3"/>
    <w:rsid w:val="00FE38BD"/>
    <w:rsid w:val="00FE39B7"/>
    <w:rsid w:val="00FE3F98"/>
    <w:rsid w:val="00FE41CD"/>
    <w:rsid w:val="00FE44DB"/>
    <w:rsid w:val="00FE4BE9"/>
    <w:rsid w:val="00FE4C75"/>
    <w:rsid w:val="00FE4E71"/>
    <w:rsid w:val="00FE4E94"/>
    <w:rsid w:val="00FE5FB0"/>
    <w:rsid w:val="00FE5FB2"/>
    <w:rsid w:val="00FE65EC"/>
    <w:rsid w:val="00FE678C"/>
    <w:rsid w:val="00FE6817"/>
    <w:rsid w:val="00FE68D7"/>
    <w:rsid w:val="00FE68E4"/>
    <w:rsid w:val="00FE6982"/>
    <w:rsid w:val="00FE6A43"/>
    <w:rsid w:val="00FE6ACF"/>
    <w:rsid w:val="00FE6EA5"/>
    <w:rsid w:val="00FE7B9F"/>
    <w:rsid w:val="00FF04A0"/>
    <w:rsid w:val="00FF10AE"/>
    <w:rsid w:val="00FF13EB"/>
    <w:rsid w:val="00FF2EF1"/>
    <w:rsid w:val="00FF3002"/>
    <w:rsid w:val="00FF30B3"/>
    <w:rsid w:val="00FF34A3"/>
    <w:rsid w:val="00FF381E"/>
    <w:rsid w:val="00FF41E1"/>
    <w:rsid w:val="00FF43E3"/>
    <w:rsid w:val="00FF4757"/>
    <w:rsid w:val="00FF4844"/>
    <w:rsid w:val="00FF4924"/>
    <w:rsid w:val="00FF493F"/>
    <w:rsid w:val="00FF4EAE"/>
    <w:rsid w:val="00FF52D7"/>
    <w:rsid w:val="00FF5561"/>
    <w:rsid w:val="00FF5870"/>
    <w:rsid w:val="00FF58FE"/>
    <w:rsid w:val="00FF5F6C"/>
    <w:rsid w:val="00FF6329"/>
    <w:rsid w:val="00FF6550"/>
    <w:rsid w:val="00FF7277"/>
    <w:rsid w:val="00FF7424"/>
    <w:rsid w:val="00FF7763"/>
    <w:rsid w:val="00FF78EA"/>
    <w:rsid w:val="00FF7B39"/>
    <w:rsid w:val="00FF7B61"/>
    <w:rsid w:val="00FF7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6B684"/>
  <w15:chartTrackingRefBased/>
  <w15:docId w15:val="{ECB74BE2-41E4-4A35-98AA-101DA180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4A2EB8"/>
    <w:pPr>
      <w:keepNext/>
      <w:numPr>
        <w:ilvl w:val="1"/>
        <w:numId w:val="6"/>
      </w:numPr>
      <w:spacing w:before="360" w:after="60"/>
      <w:outlineLvl w:val="1"/>
    </w:pPr>
    <w:rPr>
      <w:color w:val="000000"/>
      <w:sz w:val="44"/>
    </w:rPr>
  </w:style>
  <w:style w:type="paragraph" w:styleId="Heading3">
    <w:name w:val="heading 3"/>
    <w:basedOn w:val="Normal"/>
    <w:next w:val="Normal"/>
    <w:qFormat/>
    <w:rsid w:val="004A2EB8"/>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rsid w:val="004A2EB8"/>
    <w:pPr>
      <w:keepNext/>
      <w:widowControl w:val="0"/>
      <w:numPr>
        <w:ilvl w:val="3"/>
        <w:numId w:val="6"/>
      </w:numPr>
      <w:spacing w:before="240" w:after="40"/>
      <w:outlineLvl w:val="3"/>
    </w:pPr>
    <w:rPr>
      <w:b/>
      <w:i/>
      <w:color w:val="000000"/>
    </w:rPr>
  </w:style>
  <w:style w:type="paragraph" w:styleId="Heading5">
    <w:name w:val="heading 5"/>
    <w:basedOn w:val="Normal"/>
    <w:next w:val="Normal"/>
    <w:qFormat/>
    <w:rsid w:val="004A2EB8"/>
    <w:pPr>
      <w:keepNext/>
      <w:numPr>
        <w:ilvl w:val="4"/>
        <w:numId w:val="6"/>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4A2EB8"/>
    <w:pPr>
      <w:numPr>
        <w:ilvl w:val="6"/>
        <w:numId w:val="6"/>
      </w:numPr>
      <w:spacing w:after="60"/>
      <w:outlineLvl w:val="6"/>
    </w:pPr>
    <w:rPr>
      <w:color w:val="000000"/>
      <w:sz w:val="20"/>
    </w:rPr>
  </w:style>
  <w:style w:type="paragraph" w:styleId="Heading8">
    <w:name w:val="heading 8"/>
    <w:basedOn w:val="Normal"/>
    <w:next w:val="Normal"/>
    <w:qFormat/>
    <w:rsid w:val="004A2EB8"/>
    <w:pPr>
      <w:numPr>
        <w:ilvl w:val="7"/>
        <w:numId w:val="6"/>
      </w:numPr>
      <w:spacing w:before="140" w:after="20"/>
      <w:outlineLvl w:val="7"/>
    </w:pPr>
    <w:rPr>
      <w:i/>
      <w:color w:val="000000"/>
      <w:sz w:val="18"/>
    </w:rPr>
  </w:style>
  <w:style w:type="paragraph" w:styleId="Heading9">
    <w:name w:val="heading 9"/>
    <w:basedOn w:val="Normal"/>
    <w:next w:val="Normal"/>
    <w:qFormat/>
    <w:rsid w:val="004A2EB8"/>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tabs>
        <w:tab w:val="left" w:pos="851"/>
      </w:tabs>
      <w:spacing w:before="60" w:after="60"/>
      <w:ind w:left="34"/>
    </w:pPr>
    <w:rPr>
      <w:sz w:val="20"/>
    </w:rPr>
  </w:style>
  <w:style w:type="character" w:styleId="PageNumber">
    <w:name w:val="page number"/>
    <w:rsid w:val="007C1DBC"/>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C8740F"/>
    <w:pPr>
      <w:keepNext w:val="0"/>
      <w:widowControl/>
      <w:numPr>
        <w:numId w:val="6"/>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9B7BD4"/>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rsid w:val="009B7BD4"/>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link w:val="FootnoteTextChar"/>
    <w:semiHidden/>
    <w:rsid w:val="006F6496"/>
    <w:rPr>
      <w:sz w:val="16"/>
    </w:rPr>
  </w:style>
  <w:style w:type="character" w:styleId="Hyperlink">
    <w:name w:val="Hyperlink"/>
    <w:rsid w:val="008A03E3"/>
    <w:rPr>
      <w:color w:val="0000FF"/>
      <w:u w:val="single"/>
    </w:rPr>
  </w:style>
  <w:style w:type="character" w:styleId="FootnoteReference">
    <w:name w:val="footnote reference"/>
    <w:semiHidden/>
    <w:rsid w:val="00DF05AB"/>
    <w:rPr>
      <w:vertAlign w:val="superscript"/>
    </w:rPr>
  </w:style>
  <w:style w:type="paragraph" w:styleId="BalloonText">
    <w:name w:val="Balloon Text"/>
    <w:basedOn w:val="Normal"/>
    <w:link w:val="BalloonTextChar"/>
    <w:rsid w:val="008950AD"/>
    <w:rPr>
      <w:rFonts w:ascii="Tahoma" w:hAnsi="Tahoma" w:cs="Tahoma"/>
      <w:sz w:val="16"/>
      <w:szCs w:val="16"/>
    </w:rPr>
  </w:style>
  <w:style w:type="character" w:customStyle="1" w:styleId="BalloonTextChar">
    <w:name w:val="Balloon Text Char"/>
    <w:link w:val="BalloonText"/>
    <w:rsid w:val="008950AD"/>
    <w:rPr>
      <w:rFonts w:ascii="Tahoma" w:hAnsi="Tahoma" w:cs="Tahoma"/>
      <w:sz w:val="16"/>
      <w:szCs w:val="16"/>
    </w:rPr>
  </w:style>
  <w:style w:type="paragraph" w:customStyle="1" w:styleId="Default">
    <w:name w:val="Default"/>
    <w:rsid w:val="00C54F5A"/>
    <w:pPr>
      <w:autoSpaceDE w:val="0"/>
      <w:autoSpaceDN w:val="0"/>
      <w:adjustRightInd w:val="0"/>
    </w:pPr>
    <w:rPr>
      <w:rFonts w:ascii="Verdana" w:hAnsi="Verdana" w:cs="Verdana"/>
      <w:color w:val="000000"/>
      <w:sz w:val="24"/>
      <w:szCs w:val="24"/>
    </w:rPr>
  </w:style>
  <w:style w:type="character" w:customStyle="1" w:styleId="FootnoteTextChar">
    <w:name w:val="Footnote Text Char"/>
    <w:link w:val="FootnoteText"/>
    <w:semiHidden/>
    <w:rsid w:val="0018261F"/>
    <w:rPr>
      <w:rFonts w:ascii="Verdana" w:hAnsi="Verdana"/>
      <w:sz w:val="16"/>
    </w:rPr>
  </w:style>
  <w:style w:type="paragraph" w:styleId="ListParagraph">
    <w:name w:val="List Paragraph"/>
    <w:basedOn w:val="Normal"/>
    <w:uiPriority w:val="34"/>
    <w:qFormat/>
    <w:rsid w:val="001E1FEE"/>
    <w:pPr>
      <w:ind w:left="720"/>
    </w:pPr>
  </w:style>
  <w:style w:type="character" w:customStyle="1" w:styleId="Style1Char">
    <w:name w:val="Style1 Char"/>
    <w:link w:val="Style1"/>
    <w:rsid w:val="00241B36"/>
    <w:rPr>
      <w:rFonts w:ascii="Verdana" w:hAnsi="Verdana"/>
      <w:color w:val="000000"/>
      <w:kern w:val="28"/>
      <w:sz w:val="22"/>
    </w:rPr>
  </w:style>
  <w:style w:type="character" w:customStyle="1" w:styleId="legpblocktitle">
    <w:name w:val="legpblocktitle"/>
    <w:basedOn w:val="DefaultParagraphFont"/>
    <w:rsid w:val="00D74300"/>
  </w:style>
  <w:style w:type="paragraph" w:customStyle="1" w:styleId="legclearfix">
    <w:name w:val="legclearfix"/>
    <w:basedOn w:val="Normal"/>
    <w:rsid w:val="00D74300"/>
    <w:pPr>
      <w:spacing w:before="100" w:beforeAutospacing="1" w:after="100" w:afterAutospacing="1"/>
    </w:pPr>
    <w:rPr>
      <w:rFonts w:ascii="Times New Roman" w:hAnsi="Times New Roman"/>
      <w:sz w:val="24"/>
      <w:szCs w:val="24"/>
    </w:rPr>
  </w:style>
  <w:style w:type="character" w:customStyle="1" w:styleId="legds">
    <w:name w:val="legds"/>
    <w:basedOn w:val="DefaultParagraphFont"/>
    <w:rsid w:val="00D74300"/>
  </w:style>
  <w:style w:type="character" w:customStyle="1" w:styleId="legchangedelimiter">
    <w:name w:val="legchangedelimiter"/>
    <w:basedOn w:val="DefaultParagraphFont"/>
    <w:rsid w:val="00D74300"/>
  </w:style>
  <w:style w:type="character" w:customStyle="1" w:styleId="legaddition">
    <w:name w:val="legaddition"/>
    <w:basedOn w:val="DefaultParagraphFont"/>
    <w:rsid w:val="00D74300"/>
  </w:style>
  <w:style w:type="paragraph" w:styleId="Revision">
    <w:name w:val="Revision"/>
    <w:hidden/>
    <w:uiPriority w:val="99"/>
    <w:semiHidden/>
    <w:rsid w:val="002835B8"/>
    <w:rPr>
      <w:rFonts w:ascii="Verdana" w:hAnsi="Verdana"/>
      <w:sz w:val="22"/>
    </w:rPr>
  </w:style>
  <w:style w:type="numbering" w:customStyle="1" w:styleId="StylesList">
    <w:name w:val="StylesList"/>
    <w:uiPriority w:val="99"/>
    <w:rsid w:val="00C14BB9"/>
    <w:pPr>
      <w:numPr>
        <w:numId w:val="18"/>
      </w:numPr>
    </w:pPr>
  </w:style>
  <w:style w:type="character" w:styleId="CommentReference">
    <w:name w:val="annotation reference"/>
    <w:basedOn w:val="DefaultParagraphFont"/>
    <w:rsid w:val="007703F1"/>
    <w:rPr>
      <w:sz w:val="16"/>
      <w:szCs w:val="16"/>
    </w:rPr>
  </w:style>
  <w:style w:type="paragraph" w:styleId="CommentText">
    <w:name w:val="annotation text"/>
    <w:basedOn w:val="Normal"/>
    <w:link w:val="CommentTextChar"/>
    <w:rsid w:val="007703F1"/>
    <w:rPr>
      <w:sz w:val="20"/>
    </w:rPr>
  </w:style>
  <w:style w:type="character" w:customStyle="1" w:styleId="CommentTextChar">
    <w:name w:val="Comment Text Char"/>
    <w:basedOn w:val="DefaultParagraphFont"/>
    <w:link w:val="CommentText"/>
    <w:rsid w:val="007703F1"/>
    <w:rPr>
      <w:rFonts w:ascii="Verdana" w:hAnsi="Verdana"/>
    </w:rPr>
  </w:style>
  <w:style w:type="paragraph" w:styleId="CommentSubject">
    <w:name w:val="annotation subject"/>
    <w:basedOn w:val="CommentText"/>
    <w:next w:val="CommentText"/>
    <w:link w:val="CommentSubjectChar"/>
    <w:rsid w:val="007703F1"/>
    <w:rPr>
      <w:b/>
      <w:bCs/>
    </w:rPr>
  </w:style>
  <w:style w:type="character" w:customStyle="1" w:styleId="CommentSubjectChar">
    <w:name w:val="Comment Subject Char"/>
    <w:basedOn w:val="CommentTextChar"/>
    <w:link w:val="CommentSubject"/>
    <w:rsid w:val="007703F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2314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291059990">
      <w:bodyDiv w:val="1"/>
      <w:marLeft w:val="0"/>
      <w:marRight w:val="0"/>
      <w:marTop w:val="0"/>
      <w:marBottom w:val="0"/>
      <w:divBdr>
        <w:top w:val="none" w:sz="0" w:space="0" w:color="auto"/>
        <w:left w:val="none" w:sz="0" w:space="0" w:color="auto"/>
        <w:bottom w:val="none" w:sz="0" w:space="0" w:color="auto"/>
        <w:right w:val="none" w:sz="0" w:space="0" w:color="auto"/>
      </w:divBdr>
    </w:div>
    <w:div w:id="1291395076">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25315008">
      <w:bodyDiv w:val="1"/>
      <w:marLeft w:val="0"/>
      <w:marRight w:val="0"/>
      <w:marTop w:val="0"/>
      <w:marBottom w:val="0"/>
      <w:divBdr>
        <w:top w:val="none" w:sz="0" w:space="0" w:color="auto"/>
        <w:left w:val="none" w:sz="0" w:space="0" w:color="auto"/>
        <w:bottom w:val="none" w:sz="0" w:space="0" w:color="auto"/>
        <w:right w:val="none" w:sz="0" w:space="0" w:color="auto"/>
      </w:divBdr>
    </w:div>
    <w:div w:id="2126190831">
      <w:bodyDiv w:val="1"/>
      <w:marLeft w:val="0"/>
      <w:marRight w:val="0"/>
      <w:marTop w:val="0"/>
      <w:marBottom w:val="0"/>
      <w:divBdr>
        <w:top w:val="none" w:sz="0" w:space="0" w:color="auto"/>
        <w:left w:val="none" w:sz="0" w:space="0" w:color="auto"/>
        <w:bottom w:val="none" w:sz="0" w:space="0" w:color="auto"/>
        <w:right w:val="none" w:sz="0" w:space="0" w:color="auto"/>
      </w:divBdr>
    </w:div>
    <w:div w:id="21455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74DC76-886D-4C14-A2C5-ADB227711BE6}"/>
</file>

<file path=customXml/itemProps2.xml><?xml version="1.0" encoding="utf-8"?>
<ds:datastoreItem xmlns:ds="http://schemas.openxmlformats.org/officeDocument/2006/customXml" ds:itemID="{18444705-F032-4E1A-AE70-E5B4F3AD51F6}">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FC98F269-F117-43AF-B391-30383AC1B40C}">
  <ds:schemaRefs>
    <ds:schemaRef ds:uri="http://schemas.openxmlformats.org/officeDocument/2006/bibliography"/>
  </ds:schemaRefs>
</ds:datastoreItem>
</file>

<file path=customXml/itemProps4.xml><?xml version="1.0" encoding="utf-8"?>
<ds:datastoreItem xmlns:ds="http://schemas.openxmlformats.org/officeDocument/2006/customXml" ds:itemID="{7270DDB5-728D-43BE-843B-A1209BA4B3AE}">
  <ds:schemaRefs>
    <ds:schemaRef ds:uri="http://schemas.microsoft.com/office/2006/metadata/properties"/>
    <ds:schemaRef ds:uri="http://schemas.microsoft.com/office/infopath/2007/PartnerControls"/>
    <ds:schemaRef ds:uri="c9a31704-8876-44e3-a39c-721bd2a9d2da"/>
  </ds:schemaRefs>
</ds:datastoreItem>
</file>

<file path=customXml/itemProps5.xml><?xml version="1.0" encoding="utf-8"?>
<ds:datastoreItem xmlns:ds="http://schemas.openxmlformats.org/officeDocument/2006/customXml" ds:itemID="{89A7BDBC-ADEF-4812-BA18-FBF5766D18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Decisions.dot</Template>
  <TotalTime>3</TotalTime>
  <Pages>14</Pages>
  <Words>4920</Words>
  <Characters>28044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SCH14A</vt:lpstr>
    </vt:vector>
  </TitlesOfParts>
  <Manager>John Braithwaite</Manager>
  <Company>The Planning Inspectorate</Company>
  <LinksUpToDate>false</LinksUpToDate>
  <CharactersWithSpaces>32899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SCH14A</dc:title>
  <dc:subject>High Hedges</dc:subject>
  <dc:creator>Annmarie.Behn.UK@planninginspectorate.gov.uk</dc:creator>
  <cp:keywords/>
  <cp:lastModifiedBy>Clive Richards</cp:lastModifiedBy>
  <cp:revision>5</cp:revision>
  <cp:lastPrinted>2026-07-02T07:25:00Z</cp:lastPrinted>
  <dcterms:created xsi:type="dcterms:W3CDTF">2026-07-24T10:17:00Z</dcterms:created>
  <dcterms:modified xsi:type="dcterms:W3CDTF">2026-07-24T10:19:00Z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RDSDocumentType">
    <vt:lpwstr>Appeal Decision</vt:lpwstr>
  </property>
  <property fmtid="{D5CDD505-2E9C-101B-9397-08002B2CF9AE}" pid="6" name="DRDSLanguage">
    <vt:lpwstr>English</vt:lpwstr>
  </property>
  <property fmtid="{D5CDD505-2E9C-101B-9397-08002B2CF9AE}" pid="7" name="DRDSShortForm">
    <vt:lpwstr>Yes</vt:lpwstr>
  </property>
  <property fmtid="{D5CDD505-2E9C-101B-9397-08002B2CF9AE}" pid="8" name="docIndexRef">
    <vt:lpwstr>d6cdbfd3-d9a1-42bf-ab51-fec28fd0e769</vt:lpwstr>
  </property>
  <property fmtid="{D5CDD505-2E9C-101B-9397-08002B2CF9AE}" pid="9" name="bjSaver">
    <vt:lpwstr>lqVymMwUyseVxqE7HRT8YhjGAS4dEbxv</vt:lpwstr>
  </property>
  <property fmtid="{D5CDD505-2E9C-101B-9397-08002B2CF9AE}" pid="10" name="bjDocumentSecurityLabel">
    <vt:lpwstr>No Marking</vt:lpwstr>
  </property>
  <property fmtid="{D5CDD505-2E9C-101B-9397-08002B2CF9AE}" pid="11" name="ContentTypeId">
    <vt:lpwstr>0x0101002AA54CDEF871A647AC44520C841F1B03</vt:lpwstr>
  </property>
  <property fmtid="{D5CDD505-2E9C-101B-9397-08002B2CF9AE}" pid="12" name="MediaServiceImageTags">
    <vt:lpwstr/>
  </property>
</Properties>
</file>