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26A96" w14:textId="7B73C19B" w:rsidR="006834C6" w:rsidRDefault="0093197B">
      <w:r>
        <w:rPr>
          <w:noProof/>
        </w:rPr>
        <w:drawing>
          <wp:inline distT="0" distB="0" distL="0" distR="0" wp14:anchorId="22D763E0" wp14:editId="77465EEF">
            <wp:extent cx="3035935" cy="359410"/>
            <wp:effectExtent l="0" t="0" r="0" b="2540"/>
            <wp:docPr id="1987044769" name="Picture 3" descr="Planning Inspectorate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44769" name="Picture 3" descr="Planning Inspectorate logo in black and whi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359410"/>
                    </a:xfrm>
                    <a:prstGeom prst="rect">
                      <a:avLst/>
                    </a:prstGeom>
                    <a:noFill/>
                  </pic:spPr>
                </pic:pic>
              </a:graphicData>
            </a:graphic>
          </wp:inline>
        </w:drawing>
      </w:r>
    </w:p>
    <w:p w14:paraId="3A2BE7D7" w14:textId="77777777" w:rsidR="00E021D7" w:rsidRPr="00E021D7" w:rsidRDefault="00E021D7" w:rsidP="00E021D7">
      <w:pPr>
        <w:spacing w:after="0" w:line="240" w:lineRule="auto"/>
        <w:rPr>
          <w:rFonts w:ascii="Verdana" w:eastAsia="Times New Roman" w:hAnsi="Verdana" w:cs="Times New Roman"/>
          <w:kern w:val="0"/>
          <w:szCs w:val="20"/>
          <w:lang w:eastAsia="en-GB"/>
          <w14:ligatures w14:val="none"/>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E021D7" w:rsidRPr="00E021D7" w14:paraId="185EF581" w14:textId="77777777" w:rsidTr="001926FF">
        <w:trPr>
          <w:cantSplit/>
          <w:trHeight w:val="659"/>
        </w:trPr>
        <w:tc>
          <w:tcPr>
            <w:tcW w:w="9356" w:type="dxa"/>
          </w:tcPr>
          <w:p w14:paraId="4169F168" w14:textId="77777777" w:rsidR="00E021D7" w:rsidRPr="00E021D7" w:rsidRDefault="00E021D7" w:rsidP="00E021D7">
            <w:pPr>
              <w:spacing w:before="120" w:after="0" w:line="240" w:lineRule="auto"/>
              <w:ind w:left="-108" w:right="34"/>
              <w:rPr>
                <w:rFonts w:ascii="Arial" w:eastAsia="Times New Roman" w:hAnsi="Arial" w:cs="Arial"/>
                <w:b/>
                <w:color w:val="000000"/>
                <w:kern w:val="0"/>
                <w:sz w:val="40"/>
                <w:szCs w:val="40"/>
                <w:lang w:eastAsia="en-GB"/>
                <w14:ligatures w14:val="none"/>
              </w:rPr>
            </w:pPr>
            <w:bookmarkStart w:id="0" w:name="bmkTable00"/>
            <w:bookmarkEnd w:id="0"/>
            <w:r w:rsidRPr="00E021D7">
              <w:rPr>
                <w:rFonts w:ascii="Arial" w:eastAsia="Times New Roman" w:hAnsi="Arial" w:cs="Arial"/>
                <w:b/>
                <w:color w:val="000000"/>
                <w:kern w:val="0"/>
                <w:sz w:val="40"/>
                <w:szCs w:val="40"/>
                <w:lang w:eastAsia="en-GB"/>
                <w14:ligatures w14:val="none"/>
              </w:rPr>
              <w:t>Direction Decision</w:t>
            </w:r>
          </w:p>
        </w:tc>
      </w:tr>
      <w:tr w:rsidR="00E021D7" w:rsidRPr="00E021D7" w14:paraId="4269FD1A" w14:textId="77777777" w:rsidTr="001926FF">
        <w:trPr>
          <w:cantSplit/>
          <w:trHeight w:val="374"/>
        </w:trPr>
        <w:tc>
          <w:tcPr>
            <w:tcW w:w="9356" w:type="dxa"/>
          </w:tcPr>
          <w:p w14:paraId="0DFD1DB9" w14:textId="77777777" w:rsidR="00E021D7" w:rsidRPr="00E021D7" w:rsidRDefault="00E021D7" w:rsidP="00E021D7">
            <w:pPr>
              <w:spacing w:before="120" w:after="0" w:line="240" w:lineRule="auto"/>
              <w:ind w:left="-108" w:right="34"/>
              <w:rPr>
                <w:rFonts w:ascii="Arial" w:eastAsia="Times New Roman" w:hAnsi="Arial" w:cs="Arial"/>
                <w:b/>
                <w:color w:val="000000"/>
                <w:kern w:val="0"/>
                <w:sz w:val="16"/>
                <w:lang w:eastAsia="en-GB"/>
                <w14:ligatures w14:val="none"/>
              </w:rPr>
            </w:pPr>
            <w:r w:rsidRPr="00E021D7">
              <w:rPr>
                <w:rFonts w:ascii="Arial" w:eastAsia="Times New Roman" w:hAnsi="Arial" w:cs="Arial"/>
                <w:b/>
                <w:color w:val="000000"/>
                <w:kern w:val="0"/>
                <w:lang w:eastAsia="en-GB"/>
                <w14:ligatures w14:val="none"/>
              </w:rPr>
              <w:t xml:space="preserve">by Laura Renaudon </w:t>
            </w:r>
            <w:r w:rsidRPr="00E021D7">
              <w:rPr>
                <w:rFonts w:ascii="Arial" w:eastAsia="Times New Roman" w:hAnsi="Arial" w:cs="Arial"/>
                <w:b/>
                <w:color w:val="000000"/>
                <w:kern w:val="0"/>
                <w:sz w:val="16"/>
                <w:lang w:eastAsia="en-GB"/>
                <w14:ligatures w14:val="none"/>
              </w:rPr>
              <w:t>LLM LARTPI Solicitor</w:t>
            </w:r>
          </w:p>
        </w:tc>
      </w:tr>
      <w:tr w:rsidR="00E021D7" w:rsidRPr="00E021D7" w14:paraId="13349974" w14:textId="77777777" w:rsidTr="001926FF">
        <w:trPr>
          <w:cantSplit/>
          <w:trHeight w:val="357"/>
        </w:trPr>
        <w:tc>
          <w:tcPr>
            <w:tcW w:w="9356" w:type="dxa"/>
          </w:tcPr>
          <w:p w14:paraId="771F9F71" w14:textId="77777777" w:rsidR="00E021D7" w:rsidRPr="00E021D7" w:rsidRDefault="00E021D7" w:rsidP="00E021D7">
            <w:pPr>
              <w:spacing w:before="120" w:after="0" w:line="240" w:lineRule="auto"/>
              <w:ind w:left="-108" w:right="34"/>
              <w:rPr>
                <w:rFonts w:ascii="Arial" w:eastAsia="Times New Roman" w:hAnsi="Arial" w:cs="Arial"/>
                <w:b/>
                <w:color w:val="000000"/>
                <w:kern w:val="0"/>
                <w:sz w:val="16"/>
                <w:szCs w:val="16"/>
                <w:lang w:eastAsia="en-GB"/>
                <w14:ligatures w14:val="none"/>
              </w:rPr>
            </w:pPr>
            <w:r w:rsidRPr="00E021D7">
              <w:rPr>
                <w:rFonts w:ascii="Arial" w:eastAsia="Times New Roman" w:hAnsi="Arial" w:cs="Arial"/>
                <w:b/>
                <w:color w:val="000000"/>
                <w:kern w:val="0"/>
                <w:sz w:val="16"/>
                <w:szCs w:val="16"/>
                <w:lang w:eastAsia="en-GB"/>
                <w14:ligatures w14:val="none"/>
              </w:rPr>
              <w:t>an Inspector on direction of the Secretary of State for Environment, Food and Rural Affairs</w:t>
            </w:r>
          </w:p>
        </w:tc>
      </w:tr>
      <w:tr w:rsidR="00E021D7" w:rsidRPr="00E021D7" w14:paraId="0042951B" w14:textId="77777777" w:rsidTr="001926FF">
        <w:trPr>
          <w:cantSplit/>
          <w:trHeight w:val="434"/>
        </w:trPr>
        <w:tc>
          <w:tcPr>
            <w:tcW w:w="9356" w:type="dxa"/>
          </w:tcPr>
          <w:p w14:paraId="63EFC417" w14:textId="0EEEC6E5" w:rsidR="00E021D7" w:rsidRPr="00E021D7" w:rsidRDefault="00E021D7" w:rsidP="00E021D7">
            <w:pPr>
              <w:spacing w:before="120" w:after="0" w:line="240" w:lineRule="auto"/>
              <w:ind w:left="-108" w:right="176"/>
              <w:rPr>
                <w:rFonts w:ascii="Arial" w:eastAsia="Times New Roman" w:hAnsi="Arial" w:cs="Arial"/>
                <w:b/>
                <w:color w:val="000000"/>
                <w:kern w:val="0"/>
                <w:sz w:val="16"/>
                <w:szCs w:val="16"/>
                <w:lang w:eastAsia="en-GB"/>
                <w14:ligatures w14:val="none"/>
              </w:rPr>
            </w:pPr>
            <w:r w:rsidRPr="00E021D7">
              <w:rPr>
                <w:rFonts w:ascii="Arial" w:eastAsia="Times New Roman" w:hAnsi="Arial" w:cs="Arial"/>
                <w:b/>
                <w:color w:val="000000"/>
                <w:kern w:val="0"/>
                <w:sz w:val="16"/>
                <w:szCs w:val="16"/>
                <w:lang w:eastAsia="en-GB"/>
                <w14:ligatures w14:val="none"/>
              </w:rPr>
              <w:t xml:space="preserve">Decision date: </w:t>
            </w:r>
            <w:r w:rsidR="00466628">
              <w:rPr>
                <w:rFonts w:ascii="Arial" w:eastAsia="Times New Roman" w:hAnsi="Arial" w:cs="Arial"/>
                <w:b/>
                <w:color w:val="000000"/>
                <w:kern w:val="0"/>
                <w:sz w:val="16"/>
                <w:szCs w:val="16"/>
                <w:lang w:eastAsia="en-GB"/>
                <w14:ligatures w14:val="none"/>
              </w:rPr>
              <w:t>26 June 2026</w:t>
            </w:r>
          </w:p>
        </w:tc>
      </w:tr>
    </w:tbl>
    <w:p w14:paraId="155ECBC2" w14:textId="77777777" w:rsidR="00E021D7" w:rsidRPr="00E021D7" w:rsidRDefault="00E021D7" w:rsidP="00E021D7">
      <w:pPr>
        <w:spacing w:after="0" w:line="240" w:lineRule="auto"/>
        <w:rPr>
          <w:rFonts w:ascii="Arial" w:eastAsia="Times New Roman" w:hAnsi="Arial" w:cs="Arial"/>
          <w:kern w:val="0"/>
          <w:sz w:val="18"/>
          <w:szCs w:val="18"/>
          <w:lang w:eastAsia="en-GB"/>
          <w14:ligatures w14:val="none"/>
        </w:rPr>
      </w:pPr>
    </w:p>
    <w:tbl>
      <w:tblPr>
        <w:tblW w:w="0" w:type="auto"/>
        <w:tblLayout w:type="fixed"/>
        <w:tblLook w:val="0000" w:firstRow="0" w:lastRow="0" w:firstColumn="0" w:lastColumn="0" w:noHBand="0" w:noVBand="0"/>
      </w:tblPr>
      <w:tblGrid>
        <w:gridCol w:w="9520"/>
      </w:tblGrid>
      <w:tr w:rsidR="00E021D7" w:rsidRPr="00E021D7" w14:paraId="25D5FA1C" w14:textId="77777777" w:rsidTr="001926FF">
        <w:tc>
          <w:tcPr>
            <w:tcW w:w="9520" w:type="dxa"/>
          </w:tcPr>
          <w:p w14:paraId="70BB85A0" w14:textId="4C63BC73" w:rsidR="00E021D7" w:rsidRPr="00E021D7" w:rsidRDefault="00E021D7" w:rsidP="00E021D7">
            <w:pPr>
              <w:spacing w:after="0" w:line="240" w:lineRule="auto"/>
              <w:rPr>
                <w:rFonts w:ascii="Arial" w:eastAsia="Times New Roman" w:hAnsi="Arial" w:cs="Arial"/>
                <w:b/>
                <w:kern w:val="0"/>
                <w:sz w:val="24"/>
                <w:szCs w:val="24"/>
                <w:lang w:eastAsia="en-GB"/>
                <w14:ligatures w14:val="none"/>
              </w:rPr>
            </w:pPr>
            <w:r w:rsidRPr="00E021D7">
              <w:rPr>
                <w:rFonts w:ascii="Arial" w:eastAsia="Times New Roman" w:hAnsi="Arial" w:cs="Arial"/>
                <w:b/>
                <w:color w:val="000000"/>
                <w:kern w:val="0"/>
                <w:sz w:val="24"/>
                <w:szCs w:val="24"/>
                <w:lang w:eastAsia="en-GB"/>
                <w14:ligatures w14:val="none"/>
              </w:rPr>
              <w:t xml:space="preserve">Ref: </w:t>
            </w:r>
            <w:r w:rsidRPr="00E021D7">
              <w:rPr>
                <w:rFonts w:ascii="Arial" w:eastAsia="Times New Roman" w:hAnsi="Arial" w:cs="Arial"/>
                <w:b/>
                <w:kern w:val="0"/>
                <w:sz w:val="24"/>
                <w:szCs w:val="24"/>
                <w:lang w:eastAsia="en-GB"/>
                <w14:ligatures w14:val="none"/>
              </w:rPr>
              <w:t>ROW/</w:t>
            </w:r>
            <w:r w:rsidR="00F774C1">
              <w:rPr>
                <w:rFonts w:ascii="Arial" w:eastAsia="Times New Roman" w:hAnsi="Arial" w:cs="Arial"/>
                <w:b/>
                <w:kern w:val="0"/>
                <w:sz w:val="24"/>
                <w:szCs w:val="24"/>
                <w:lang w:eastAsia="en-GB"/>
                <w14:ligatures w14:val="none"/>
              </w:rPr>
              <w:t>33</w:t>
            </w:r>
            <w:r w:rsidR="00186740">
              <w:rPr>
                <w:rFonts w:ascii="Arial" w:eastAsia="Times New Roman" w:hAnsi="Arial" w:cs="Arial"/>
                <w:b/>
                <w:kern w:val="0"/>
                <w:sz w:val="24"/>
                <w:szCs w:val="24"/>
                <w:lang w:eastAsia="en-GB"/>
                <w14:ligatures w14:val="none"/>
              </w:rPr>
              <w:t>77484</w:t>
            </w:r>
          </w:p>
          <w:p w14:paraId="65024384" w14:textId="67B3FB98" w:rsidR="00E021D7" w:rsidRPr="00E021D7" w:rsidRDefault="00E021D7" w:rsidP="00E021D7">
            <w:pPr>
              <w:spacing w:after="60" w:line="240" w:lineRule="auto"/>
              <w:rPr>
                <w:rFonts w:ascii="Arial" w:eastAsia="Times New Roman" w:hAnsi="Arial" w:cs="Arial"/>
                <w:b/>
                <w:bCs/>
                <w:color w:val="000000"/>
                <w:kern w:val="0"/>
                <w:sz w:val="24"/>
                <w:szCs w:val="24"/>
                <w:lang w:eastAsia="en-GB"/>
                <w14:ligatures w14:val="none"/>
              </w:rPr>
            </w:pPr>
            <w:r w:rsidRPr="00E021D7">
              <w:rPr>
                <w:rFonts w:ascii="Arial" w:eastAsia="Times New Roman" w:hAnsi="Arial" w:cs="Arial"/>
                <w:b/>
                <w:color w:val="000000"/>
                <w:kern w:val="0"/>
                <w:sz w:val="24"/>
                <w:szCs w:val="24"/>
                <w:lang w:eastAsia="en-GB"/>
                <w14:ligatures w14:val="none"/>
              </w:rPr>
              <w:t xml:space="preserve">Representation by </w:t>
            </w:r>
            <w:r w:rsidR="00252B05">
              <w:rPr>
                <w:rFonts w:ascii="Arial" w:eastAsia="Times New Roman" w:hAnsi="Arial" w:cs="Arial"/>
                <w:b/>
                <w:color w:val="000000"/>
                <w:kern w:val="0"/>
                <w:sz w:val="24"/>
                <w:szCs w:val="24"/>
                <w:lang w:eastAsia="en-GB"/>
                <w14:ligatures w14:val="none"/>
              </w:rPr>
              <w:t>Dr Joanna Mulley</w:t>
            </w:r>
          </w:p>
          <w:p w14:paraId="22E4FCB1" w14:textId="089B8399" w:rsidR="00E021D7" w:rsidRDefault="00186740" w:rsidP="00E021D7">
            <w:pPr>
              <w:spacing w:after="60" w:line="240" w:lineRule="auto"/>
              <w:rPr>
                <w:rFonts w:ascii="Arial" w:eastAsia="Times New Roman" w:hAnsi="Arial" w:cs="Arial"/>
                <w:b/>
                <w:kern w:val="0"/>
                <w:sz w:val="24"/>
                <w:szCs w:val="24"/>
                <w:lang w:eastAsia="en-GB"/>
                <w14:ligatures w14:val="none"/>
              </w:rPr>
            </w:pPr>
            <w:r>
              <w:rPr>
                <w:rFonts w:ascii="Arial" w:eastAsia="Times New Roman" w:hAnsi="Arial" w:cs="Arial"/>
                <w:b/>
                <w:kern w:val="0"/>
                <w:sz w:val="24"/>
                <w:szCs w:val="24"/>
                <w:lang w:eastAsia="en-GB"/>
                <w14:ligatures w14:val="none"/>
              </w:rPr>
              <w:t>Warwickshire County</w:t>
            </w:r>
            <w:r w:rsidR="00E02849">
              <w:rPr>
                <w:rFonts w:ascii="Arial" w:eastAsia="Times New Roman" w:hAnsi="Arial" w:cs="Arial"/>
                <w:b/>
                <w:kern w:val="0"/>
                <w:sz w:val="24"/>
                <w:szCs w:val="24"/>
                <w:lang w:eastAsia="en-GB"/>
                <w14:ligatures w14:val="none"/>
              </w:rPr>
              <w:t xml:space="preserve"> Council</w:t>
            </w:r>
          </w:p>
          <w:p w14:paraId="3FA0D7AB" w14:textId="3E0E59D2" w:rsidR="00F774C1" w:rsidRPr="00E021D7" w:rsidRDefault="00F774C1" w:rsidP="00E021D7">
            <w:pPr>
              <w:spacing w:after="60" w:line="240" w:lineRule="auto"/>
              <w:rPr>
                <w:rFonts w:ascii="Arial" w:eastAsia="Times New Roman" w:hAnsi="Arial" w:cs="Arial"/>
                <w:b/>
                <w:kern w:val="0"/>
                <w:sz w:val="24"/>
                <w:szCs w:val="24"/>
                <w:lang w:eastAsia="en-GB"/>
                <w14:ligatures w14:val="none"/>
              </w:rPr>
            </w:pPr>
            <w:r>
              <w:rPr>
                <w:rFonts w:ascii="Arial" w:eastAsia="Times New Roman" w:hAnsi="Arial" w:cs="Arial"/>
                <w:b/>
                <w:kern w:val="0"/>
                <w:sz w:val="24"/>
                <w:szCs w:val="24"/>
                <w:lang w:eastAsia="en-GB"/>
                <w14:ligatures w14:val="none"/>
              </w:rPr>
              <w:t xml:space="preserve">Application to </w:t>
            </w:r>
            <w:r w:rsidR="00721295">
              <w:rPr>
                <w:rFonts w:ascii="Arial" w:eastAsia="Times New Roman" w:hAnsi="Arial" w:cs="Arial"/>
                <w:b/>
                <w:kern w:val="0"/>
                <w:sz w:val="24"/>
                <w:szCs w:val="24"/>
                <w:lang w:eastAsia="en-GB"/>
                <w14:ligatures w14:val="none"/>
              </w:rPr>
              <w:t>upgrade a footpath to a bridleway at the entrance to the Thwaites Estate</w:t>
            </w:r>
          </w:p>
          <w:p w14:paraId="440C4593" w14:textId="6C35F813" w:rsidR="00E021D7" w:rsidRPr="006A77C4" w:rsidRDefault="00DC1C71" w:rsidP="00E021D7">
            <w:pPr>
              <w:spacing w:after="60" w:line="240" w:lineRule="auto"/>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A</w:t>
            </w:r>
            <w:r w:rsidR="00FC5F8E">
              <w:rPr>
                <w:rFonts w:ascii="Arial" w:eastAsia="Times New Roman" w:hAnsi="Arial" w:cs="Arial"/>
                <w:b/>
                <w:bCs/>
                <w:kern w:val="0"/>
                <w:sz w:val="24"/>
                <w:szCs w:val="24"/>
                <w:lang w:eastAsia="en-GB"/>
                <w14:ligatures w14:val="none"/>
              </w:rPr>
              <w:t xml:space="preserve">pplication reference </w:t>
            </w:r>
            <w:r w:rsidR="00487937">
              <w:rPr>
                <w:rFonts w:ascii="Arial" w:eastAsia="Times New Roman" w:hAnsi="Arial" w:cs="Arial"/>
                <w:b/>
                <w:bCs/>
                <w:kern w:val="0"/>
                <w:sz w:val="24"/>
                <w:szCs w:val="24"/>
                <w:lang w:eastAsia="en-GB"/>
                <w14:ligatures w14:val="none"/>
              </w:rPr>
              <w:t>MSM81b</w:t>
            </w:r>
          </w:p>
        </w:tc>
      </w:tr>
      <w:tr w:rsidR="00E021D7" w:rsidRPr="00E021D7" w14:paraId="2BCAF413" w14:textId="77777777" w:rsidTr="001926FF">
        <w:tc>
          <w:tcPr>
            <w:tcW w:w="9520" w:type="dxa"/>
          </w:tcPr>
          <w:p w14:paraId="1CE8D89E" w14:textId="61B7EA51" w:rsidR="00E021D7" w:rsidRPr="00833D47" w:rsidRDefault="00E021D7" w:rsidP="00094A69">
            <w:pPr>
              <w:pStyle w:val="ListParagraph"/>
              <w:numPr>
                <w:ilvl w:val="0"/>
                <w:numId w:val="1"/>
              </w:numPr>
              <w:tabs>
                <w:tab w:val="num" w:pos="360"/>
                <w:tab w:val="left" w:pos="851"/>
              </w:tabs>
              <w:spacing w:after="60" w:line="240" w:lineRule="auto"/>
              <w:rPr>
                <w:rFonts w:ascii="Arial" w:eastAsia="Times New Roman" w:hAnsi="Arial" w:cs="Arial"/>
                <w:color w:val="000000"/>
                <w:kern w:val="0"/>
                <w:lang w:eastAsia="en-GB"/>
                <w14:ligatures w14:val="none"/>
              </w:rPr>
            </w:pPr>
            <w:r w:rsidRPr="00833D47">
              <w:rPr>
                <w:rFonts w:ascii="Arial" w:eastAsia="Times New Roman" w:hAnsi="Arial" w:cs="Arial"/>
                <w:color w:val="000000"/>
                <w:kern w:val="0"/>
                <w:lang w:eastAsia="en-GB"/>
                <w14:ligatures w14:val="none"/>
              </w:rPr>
              <w:t>The representation is made under Paragraph 3(2) of Schedule 14 of the Wildlife and Countryside Act 1981 (</w:t>
            </w:r>
            <w:r w:rsidR="007B7E4C">
              <w:rPr>
                <w:rFonts w:ascii="Arial" w:eastAsia="Times New Roman" w:hAnsi="Arial" w:cs="Arial"/>
                <w:color w:val="000000"/>
                <w:kern w:val="0"/>
                <w:lang w:eastAsia="en-GB"/>
                <w14:ligatures w14:val="none"/>
              </w:rPr>
              <w:t>‘</w:t>
            </w:r>
            <w:r w:rsidRPr="00833D47">
              <w:rPr>
                <w:rFonts w:ascii="Arial" w:eastAsia="Times New Roman" w:hAnsi="Arial" w:cs="Arial"/>
                <w:color w:val="000000"/>
                <w:kern w:val="0"/>
                <w:lang w:eastAsia="en-GB"/>
                <w14:ligatures w14:val="none"/>
              </w:rPr>
              <w:t>the 1981 Act</w:t>
            </w:r>
            <w:r w:rsidR="004E5670">
              <w:rPr>
                <w:rFonts w:ascii="Arial" w:eastAsia="Times New Roman" w:hAnsi="Arial" w:cs="Arial"/>
                <w:color w:val="000000"/>
                <w:kern w:val="0"/>
                <w:lang w:eastAsia="en-GB"/>
                <w14:ligatures w14:val="none"/>
              </w:rPr>
              <w:t>’</w:t>
            </w:r>
            <w:r w:rsidRPr="00833D47">
              <w:rPr>
                <w:rFonts w:ascii="Arial" w:eastAsia="Times New Roman" w:hAnsi="Arial" w:cs="Arial"/>
                <w:color w:val="000000"/>
                <w:kern w:val="0"/>
                <w:lang w:eastAsia="en-GB"/>
                <w14:ligatures w14:val="none"/>
              </w:rPr>
              <w:t xml:space="preserve">) seeking a direction to be given </w:t>
            </w:r>
            <w:r w:rsidR="00D0456C">
              <w:rPr>
                <w:rFonts w:ascii="Arial" w:eastAsia="Times New Roman" w:hAnsi="Arial" w:cs="Arial"/>
                <w:color w:val="000000"/>
                <w:kern w:val="0"/>
                <w:lang w:eastAsia="en-GB"/>
                <w14:ligatures w14:val="none"/>
              </w:rPr>
              <w:t xml:space="preserve">to </w:t>
            </w:r>
            <w:r w:rsidR="00252B05">
              <w:rPr>
                <w:rFonts w:ascii="Arial" w:eastAsia="Times New Roman" w:hAnsi="Arial" w:cs="Arial"/>
                <w:color w:val="000000"/>
                <w:kern w:val="0"/>
                <w:lang w:eastAsia="en-GB"/>
                <w14:ligatures w14:val="none"/>
              </w:rPr>
              <w:t>Warwickshire County</w:t>
            </w:r>
            <w:r w:rsidRPr="00833D47">
              <w:rPr>
                <w:rFonts w:ascii="Arial" w:eastAsia="Times New Roman" w:hAnsi="Arial" w:cs="Arial"/>
                <w:color w:val="000000"/>
                <w:kern w:val="0"/>
                <w:lang w:eastAsia="en-GB"/>
                <w14:ligatures w14:val="none"/>
              </w:rPr>
              <w:t xml:space="preserve"> Council</w:t>
            </w:r>
            <w:r w:rsidR="007B7E4C">
              <w:rPr>
                <w:rFonts w:ascii="Arial" w:eastAsia="Times New Roman" w:hAnsi="Arial" w:cs="Arial"/>
                <w:color w:val="000000"/>
                <w:kern w:val="0"/>
                <w:lang w:eastAsia="en-GB"/>
                <w14:ligatures w14:val="none"/>
              </w:rPr>
              <w:t xml:space="preserve"> (‘the Council’)</w:t>
            </w:r>
            <w:r w:rsidRPr="00833D47">
              <w:rPr>
                <w:rFonts w:ascii="Arial" w:eastAsia="Times New Roman" w:hAnsi="Arial" w:cs="Arial"/>
                <w:color w:val="000000"/>
                <w:kern w:val="0"/>
                <w:lang w:eastAsia="en-GB"/>
                <w14:ligatures w14:val="none"/>
              </w:rPr>
              <w:t xml:space="preserve"> to determine an application for an Order, under Section 53(5) of that Act.</w:t>
            </w:r>
          </w:p>
        </w:tc>
      </w:tr>
      <w:tr w:rsidR="00E021D7" w:rsidRPr="00E021D7" w14:paraId="072E5B10" w14:textId="77777777" w:rsidTr="001926FF">
        <w:tc>
          <w:tcPr>
            <w:tcW w:w="9520" w:type="dxa"/>
          </w:tcPr>
          <w:p w14:paraId="24024C1B" w14:textId="34382424" w:rsidR="00E021D7" w:rsidRPr="00833D47" w:rsidRDefault="00E021D7" w:rsidP="00094A69">
            <w:pPr>
              <w:pStyle w:val="ListParagraph"/>
              <w:numPr>
                <w:ilvl w:val="0"/>
                <w:numId w:val="1"/>
              </w:numPr>
              <w:tabs>
                <w:tab w:val="num" w:pos="360"/>
                <w:tab w:val="left" w:pos="851"/>
              </w:tabs>
              <w:spacing w:after="60" w:line="240" w:lineRule="auto"/>
              <w:rPr>
                <w:rFonts w:ascii="Arial" w:eastAsia="Times New Roman" w:hAnsi="Arial" w:cs="Arial"/>
                <w:color w:val="000000"/>
                <w:kern w:val="0"/>
                <w:lang w:eastAsia="en-GB"/>
                <w14:ligatures w14:val="none"/>
              </w:rPr>
            </w:pPr>
            <w:r w:rsidRPr="00833D47">
              <w:rPr>
                <w:rFonts w:ascii="Arial" w:eastAsia="Times New Roman" w:hAnsi="Arial" w:cs="Arial"/>
                <w:color w:val="000000"/>
                <w:kern w:val="0"/>
                <w:lang w:eastAsia="en-GB"/>
                <w14:ligatures w14:val="none"/>
              </w:rPr>
              <w:t xml:space="preserve">The representation is made by </w:t>
            </w:r>
            <w:r w:rsidR="00252B05">
              <w:rPr>
                <w:rFonts w:ascii="Arial" w:eastAsia="Times New Roman" w:hAnsi="Arial" w:cs="Arial"/>
                <w:color w:val="000000"/>
                <w:kern w:val="0"/>
                <w:lang w:eastAsia="en-GB"/>
                <w14:ligatures w14:val="none"/>
              </w:rPr>
              <w:t>Dr Joanna Mulley</w:t>
            </w:r>
            <w:r w:rsidR="003B3456">
              <w:rPr>
                <w:rFonts w:ascii="Arial" w:eastAsia="Times New Roman" w:hAnsi="Arial" w:cs="Arial"/>
                <w:color w:val="000000"/>
                <w:kern w:val="0"/>
                <w:lang w:eastAsia="en-GB"/>
                <w14:ligatures w14:val="none"/>
              </w:rPr>
              <w:t>.</w:t>
            </w:r>
          </w:p>
        </w:tc>
      </w:tr>
      <w:tr w:rsidR="00E021D7" w:rsidRPr="00E021D7" w14:paraId="7042E084" w14:textId="77777777" w:rsidTr="001926FF">
        <w:tc>
          <w:tcPr>
            <w:tcW w:w="9520" w:type="dxa"/>
          </w:tcPr>
          <w:p w14:paraId="18683195" w14:textId="5DB99238" w:rsidR="00E021D7" w:rsidRPr="00833D47" w:rsidRDefault="00E021D7" w:rsidP="00094A69">
            <w:pPr>
              <w:pStyle w:val="ListParagraph"/>
              <w:numPr>
                <w:ilvl w:val="0"/>
                <w:numId w:val="1"/>
              </w:numPr>
              <w:tabs>
                <w:tab w:val="num" w:pos="360"/>
                <w:tab w:val="left" w:pos="851"/>
              </w:tabs>
              <w:spacing w:after="60" w:line="240" w:lineRule="auto"/>
              <w:rPr>
                <w:rFonts w:ascii="Arial" w:eastAsia="Times New Roman" w:hAnsi="Arial" w:cs="Arial"/>
                <w:color w:val="000000"/>
                <w:kern w:val="0"/>
                <w:lang w:eastAsia="en-GB"/>
                <w14:ligatures w14:val="none"/>
              </w:rPr>
            </w:pPr>
            <w:r w:rsidRPr="00833D47">
              <w:rPr>
                <w:rFonts w:ascii="Arial" w:eastAsia="Times New Roman" w:hAnsi="Arial" w:cs="Arial"/>
                <w:color w:val="000000"/>
                <w:kern w:val="0"/>
                <w:lang w:eastAsia="en-GB"/>
                <w14:ligatures w14:val="none"/>
              </w:rPr>
              <w:t xml:space="preserve">The certificate under Paragraph 2(3) of Schedule 14 </w:t>
            </w:r>
            <w:r w:rsidR="00702D81">
              <w:rPr>
                <w:rFonts w:ascii="Arial" w:eastAsia="Times New Roman" w:hAnsi="Arial" w:cs="Arial"/>
                <w:color w:val="000000"/>
                <w:kern w:val="0"/>
                <w:lang w:eastAsia="en-GB"/>
                <w14:ligatures w14:val="none"/>
              </w:rPr>
              <w:t>is</w:t>
            </w:r>
            <w:r w:rsidR="00FB62B1">
              <w:rPr>
                <w:rFonts w:ascii="Arial" w:eastAsia="Times New Roman" w:hAnsi="Arial" w:cs="Arial"/>
                <w:color w:val="000000"/>
                <w:kern w:val="0"/>
                <w:lang w:eastAsia="en-GB"/>
                <w14:ligatures w14:val="none"/>
              </w:rPr>
              <w:t xml:space="preserve"> said to be</w:t>
            </w:r>
            <w:r w:rsidR="00702D81">
              <w:rPr>
                <w:rFonts w:ascii="Arial" w:eastAsia="Times New Roman" w:hAnsi="Arial" w:cs="Arial"/>
                <w:color w:val="000000"/>
                <w:kern w:val="0"/>
                <w:lang w:eastAsia="en-GB"/>
                <w14:ligatures w14:val="none"/>
              </w:rPr>
              <w:t xml:space="preserve"> </w:t>
            </w:r>
            <w:r w:rsidR="00B72BA3">
              <w:rPr>
                <w:rFonts w:ascii="Arial" w:eastAsia="Times New Roman" w:hAnsi="Arial" w:cs="Arial"/>
                <w:color w:val="000000"/>
                <w:kern w:val="0"/>
                <w:lang w:eastAsia="en-GB"/>
                <w14:ligatures w14:val="none"/>
              </w:rPr>
              <w:t xml:space="preserve">dated </w:t>
            </w:r>
            <w:r w:rsidR="00C81C72" w:rsidRPr="00C81C72">
              <w:rPr>
                <w:rFonts w:ascii="Arial" w:eastAsia="Times New Roman" w:hAnsi="Arial" w:cs="Arial"/>
                <w:color w:val="000000"/>
                <w:kern w:val="0"/>
                <w:lang w:eastAsia="en-GB"/>
                <w14:ligatures w14:val="none"/>
              </w:rPr>
              <w:t>30 April 2024</w:t>
            </w:r>
            <w:r w:rsidRPr="00C81C72">
              <w:rPr>
                <w:rFonts w:ascii="Arial" w:eastAsia="Times New Roman" w:hAnsi="Arial" w:cs="Arial"/>
                <w:color w:val="000000"/>
                <w:kern w:val="0"/>
                <w:lang w:eastAsia="en-GB"/>
                <w14:ligatures w14:val="none"/>
              </w:rPr>
              <w:t>.</w:t>
            </w:r>
          </w:p>
        </w:tc>
      </w:tr>
      <w:tr w:rsidR="00E021D7" w:rsidRPr="00E021D7" w14:paraId="75A4AE43" w14:textId="77777777" w:rsidTr="001926FF">
        <w:tc>
          <w:tcPr>
            <w:tcW w:w="9520" w:type="dxa"/>
          </w:tcPr>
          <w:p w14:paraId="50AC1B6B" w14:textId="5ADA633E" w:rsidR="00E021D7" w:rsidRPr="00833D47" w:rsidRDefault="00E021D7" w:rsidP="00094A69">
            <w:pPr>
              <w:pStyle w:val="ListParagraph"/>
              <w:numPr>
                <w:ilvl w:val="0"/>
                <w:numId w:val="1"/>
              </w:numPr>
              <w:tabs>
                <w:tab w:val="num" w:pos="360"/>
                <w:tab w:val="left" w:pos="851"/>
              </w:tabs>
              <w:spacing w:after="0" w:line="240" w:lineRule="auto"/>
              <w:rPr>
                <w:rFonts w:ascii="Arial" w:eastAsia="Times New Roman" w:hAnsi="Arial" w:cs="Arial"/>
                <w:color w:val="000000"/>
                <w:kern w:val="0"/>
                <w:lang w:eastAsia="en-GB"/>
                <w14:ligatures w14:val="none"/>
              </w:rPr>
            </w:pPr>
            <w:r w:rsidRPr="00833D47">
              <w:rPr>
                <w:rFonts w:ascii="Arial" w:eastAsia="Times New Roman" w:hAnsi="Arial" w:cs="Arial"/>
                <w:color w:val="000000"/>
                <w:kern w:val="0"/>
                <w:lang w:eastAsia="en-GB"/>
                <w14:ligatures w14:val="none"/>
              </w:rPr>
              <w:t xml:space="preserve">The Council was consulted about the representation on </w:t>
            </w:r>
            <w:r w:rsidR="005A312B">
              <w:rPr>
                <w:rFonts w:ascii="Arial" w:eastAsia="Times New Roman" w:hAnsi="Arial" w:cs="Arial"/>
                <w:color w:val="000000"/>
                <w:kern w:val="0"/>
                <w:lang w:eastAsia="en-GB"/>
                <w14:ligatures w14:val="none"/>
              </w:rPr>
              <w:t xml:space="preserve">28 January 2026 </w:t>
            </w:r>
            <w:r w:rsidR="00371EDC">
              <w:rPr>
                <w:rFonts w:ascii="Arial" w:eastAsia="Times New Roman" w:hAnsi="Arial" w:cs="Arial"/>
                <w:color w:val="000000"/>
                <w:kern w:val="0"/>
                <w:lang w:eastAsia="en-GB"/>
                <w14:ligatures w14:val="none"/>
              </w:rPr>
              <w:t>and responded on 26 March 2026.</w:t>
            </w:r>
          </w:p>
        </w:tc>
      </w:tr>
      <w:tr w:rsidR="00E021D7" w:rsidRPr="00E021D7" w14:paraId="1F7A6BCE" w14:textId="77777777" w:rsidTr="001926FF">
        <w:tc>
          <w:tcPr>
            <w:tcW w:w="9520" w:type="dxa"/>
            <w:tcBorders>
              <w:bottom w:val="single" w:sz="6" w:space="0" w:color="000000"/>
            </w:tcBorders>
          </w:tcPr>
          <w:p w14:paraId="49BE2ABD" w14:textId="77777777" w:rsidR="00E021D7" w:rsidRPr="00E021D7" w:rsidRDefault="00E021D7" w:rsidP="00E021D7">
            <w:pPr>
              <w:spacing w:before="60" w:after="0" w:line="240" w:lineRule="auto"/>
              <w:rPr>
                <w:rFonts w:ascii="Arial" w:eastAsia="Times New Roman" w:hAnsi="Arial" w:cs="Arial"/>
                <w:b/>
                <w:color w:val="000000"/>
                <w:kern w:val="0"/>
                <w:sz w:val="24"/>
                <w:szCs w:val="24"/>
                <w:lang w:eastAsia="en-GB"/>
                <w14:ligatures w14:val="none"/>
              </w:rPr>
            </w:pPr>
            <w:bookmarkStart w:id="1" w:name="bmkReturn"/>
            <w:bookmarkEnd w:id="1"/>
          </w:p>
        </w:tc>
      </w:tr>
    </w:tbl>
    <w:p w14:paraId="31278F4B" w14:textId="77777777" w:rsidR="006F08F3" w:rsidRPr="006F08F3" w:rsidRDefault="006F08F3" w:rsidP="006F08F3">
      <w:pPr>
        <w:tabs>
          <w:tab w:val="left" w:pos="432"/>
        </w:tabs>
        <w:spacing w:before="120" w:after="0" w:line="240" w:lineRule="auto"/>
        <w:outlineLvl w:val="0"/>
        <w:rPr>
          <w:rFonts w:ascii="Arial" w:eastAsia="Times New Roman" w:hAnsi="Arial" w:cs="Arial"/>
          <w:b/>
          <w:bCs/>
          <w:color w:val="000000"/>
          <w:kern w:val="28"/>
          <w:lang w:eastAsia="en-GB"/>
          <w14:ligatures w14:val="none"/>
        </w:rPr>
      </w:pPr>
      <w:r w:rsidRPr="006F08F3">
        <w:rPr>
          <w:rFonts w:ascii="Arial" w:eastAsia="Times New Roman" w:hAnsi="Arial" w:cs="Arial"/>
          <w:b/>
          <w:bCs/>
          <w:color w:val="000000"/>
          <w:kern w:val="28"/>
          <w:lang w:eastAsia="en-GB"/>
          <w14:ligatures w14:val="none"/>
        </w:rPr>
        <w:t>Decision</w:t>
      </w:r>
    </w:p>
    <w:p w14:paraId="55B0EDB0" w14:textId="3ECFA36D" w:rsidR="006F08F3" w:rsidRDefault="006F08F3" w:rsidP="008D69A3">
      <w:pPr>
        <w:pStyle w:val="ListParagraph"/>
        <w:numPr>
          <w:ilvl w:val="0"/>
          <w:numId w:val="2"/>
        </w:numPr>
        <w:tabs>
          <w:tab w:val="left" w:pos="432"/>
        </w:tabs>
        <w:spacing w:before="120" w:after="0" w:line="240" w:lineRule="auto"/>
        <w:ind w:hanging="790"/>
        <w:outlineLvl w:val="0"/>
        <w:rPr>
          <w:rFonts w:ascii="Arial" w:eastAsia="Times New Roman" w:hAnsi="Arial" w:cs="Arial"/>
          <w:color w:val="000000"/>
          <w:kern w:val="28"/>
          <w:lang w:eastAsia="en-GB"/>
          <w14:ligatures w14:val="none"/>
        </w:rPr>
      </w:pPr>
      <w:r w:rsidRPr="008D69A3">
        <w:rPr>
          <w:rFonts w:ascii="Arial" w:eastAsia="Times New Roman" w:hAnsi="Arial" w:cs="Arial"/>
          <w:color w:val="000000"/>
          <w:kern w:val="28"/>
          <w:lang w:eastAsia="en-GB"/>
          <w14:ligatures w14:val="none"/>
        </w:rPr>
        <w:t>The Council is directed to determine the above-mentioned application.</w:t>
      </w:r>
    </w:p>
    <w:p w14:paraId="41002D1E" w14:textId="77F6755A" w:rsidR="008D69A3" w:rsidRPr="00F90B92" w:rsidRDefault="008D69A3" w:rsidP="00F90B92">
      <w:pPr>
        <w:tabs>
          <w:tab w:val="left" w:pos="432"/>
        </w:tabs>
        <w:spacing w:before="120" w:after="0" w:line="240" w:lineRule="auto"/>
        <w:outlineLvl w:val="0"/>
        <w:rPr>
          <w:rFonts w:ascii="Arial" w:eastAsia="Times New Roman" w:hAnsi="Arial" w:cs="Arial"/>
          <w:b/>
          <w:bCs/>
          <w:color w:val="000000"/>
          <w:kern w:val="28"/>
          <w:lang w:eastAsia="en-GB"/>
          <w14:ligatures w14:val="none"/>
        </w:rPr>
      </w:pPr>
      <w:r>
        <w:rPr>
          <w:rFonts w:ascii="Arial" w:eastAsia="Times New Roman" w:hAnsi="Arial" w:cs="Arial"/>
          <w:b/>
          <w:bCs/>
          <w:color w:val="000000"/>
          <w:kern w:val="28"/>
          <w:lang w:eastAsia="en-GB"/>
          <w14:ligatures w14:val="none"/>
        </w:rPr>
        <w:t>Preliminary Matter</w:t>
      </w:r>
      <w:r w:rsidR="00AB1D52">
        <w:rPr>
          <w:rFonts w:ascii="Arial" w:eastAsia="Times New Roman" w:hAnsi="Arial" w:cs="Arial"/>
          <w:b/>
          <w:bCs/>
          <w:color w:val="000000"/>
          <w:kern w:val="28"/>
          <w:lang w:eastAsia="en-GB"/>
          <w14:ligatures w14:val="none"/>
        </w:rPr>
        <w:t>s</w:t>
      </w:r>
    </w:p>
    <w:p w14:paraId="42774773" w14:textId="42AAE630" w:rsidR="008D69A3" w:rsidRDefault="00C10C43"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2</w:t>
      </w:r>
      <w:r w:rsidR="006F08F3" w:rsidRPr="006F08F3">
        <w:rPr>
          <w:rFonts w:ascii="Arial" w:eastAsia="Times New Roman" w:hAnsi="Arial" w:cs="Arial"/>
          <w:color w:val="000000"/>
          <w:kern w:val="28"/>
          <w:lang w:eastAsia="en-GB"/>
          <w14:ligatures w14:val="none"/>
        </w:rPr>
        <w:t>.</w:t>
      </w:r>
      <w:r w:rsidR="006F08F3" w:rsidRPr="006F08F3">
        <w:rPr>
          <w:rFonts w:ascii="Arial" w:eastAsia="Times New Roman" w:hAnsi="Arial" w:cs="Arial"/>
          <w:color w:val="000000"/>
          <w:kern w:val="28"/>
          <w:lang w:eastAsia="en-GB"/>
          <w14:ligatures w14:val="none"/>
        </w:rPr>
        <w:tab/>
      </w:r>
      <w:r w:rsidR="00F90B92">
        <w:rPr>
          <w:rFonts w:ascii="Arial" w:eastAsia="Times New Roman" w:hAnsi="Arial" w:cs="Arial"/>
          <w:color w:val="000000"/>
          <w:kern w:val="28"/>
          <w:lang w:eastAsia="en-GB"/>
          <w14:ligatures w14:val="none"/>
        </w:rPr>
        <w:t xml:space="preserve">A copy of the </w:t>
      </w:r>
      <w:r w:rsidR="006A3D8A">
        <w:rPr>
          <w:rFonts w:ascii="Arial" w:eastAsia="Times New Roman" w:hAnsi="Arial" w:cs="Arial"/>
          <w:color w:val="000000"/>
          <w:kern w:val="28"/>
          <w:lang w:eastAsia="en-GB"/>
          <w14:ligatures w14:val="none"/>
        </w:rPr>
        <w:t>completed</w:t>
      </w:r>
      <w:r w:rsidR="00F90B92">
        <w:rPr>
          <w:rFonts w:ascii="Arial" w:eastAsia="Times New Roman" w:hAnsi="Arial" w:cs="Arial"/>
          <w:color w:val="000000"/>
          <w:kern w:val="28"/>
          <w:lang w:eastAsia="en-GB"/>
          <w14:ligatures w14:val="none"/>
        </w:rPr>
        <w:t xml:space="preserve"> Certificate of Service</w:t>
      </w:r>
      <w:r w:rsidR="006A3D8A">
        <w:rPr>
          <w:rFonts w:ascii="Arial" w:eastAsia="Times New Roman" w:hAnsi="Arial" w:cs="Arial"/>
          <w:color w:val="000000"/>
          <w:kern w:val="28"/>
          <w:lang w:eastAsia="en-GB"/>
          <w14:ligatures w14:val="none"/>
        </w:rPr>
        <w:t xml:space="preserve"> has not been supplied; only an unsigned and undated Word version of it. The </w:t>
      </w:r>
      <w:r w:rsidR="00285353">
        <w:rPr>
          <w:rFonts w:ascii="Arial" w:eastAsia="Times New Roman" w:hAnsi="Arial" w:cs="Arial"/>
          <w:color w:val="000000"/>
          <w:kern w:val="28"/>
          <w:lang w:eastAsia="en-GB"/>
          <w14:ligatures w14:val="none"/>
        </w:rPr>
        <w:t>applicant explains that the completed copy was not scanned before submission to the Council, but that all forms were sent to the Council on 30 April 2024</w:t>
      </w:r>
      <w:r w:rsidR="00944A5F">
        <w:rPr>
          <w:rFonts w:ascii="Arial" w:eastAsia="Times New Roman" w:hAnsi="Arial" w:cs="Arial"/>
          <w:color w:val="000000"/>
          <w:kern w:val="28"/>
          <w:lang w:eastAsia="en-GB"/>
          <w14:ligatures w14:val="none"/>
        </w:rPr>
        <w:t xml:space="preserve">. </w:t>
      </w:r>
      <w:r w:rsidR="00D22A89">
        <w:rPr>
          <w:rFonts w:ascii="Arial" w:eastAsia="Times New Roman" w:hAnsi="Arial" w:cs="Arial"/>
          <w:color w:val="000000"/>
          <w:kern w:val="28"/>
          <w:lang w:eastAsia="en-GB"/>
          <w14:ligatures w14:val="none"/>
        </w:rPr>
        <w:t xml:space="preserve">I do not understand there to be any dispute </w:t>
      </w:r>
      <w:r w:rsidR="00E36F52">
        <w:rPr>
          <w:rFonts w:ascii="Arial" w:eastAsia="Times New Roman" w:hAnsi="Arial" w:cs="Arial"/>
          <w:color w:val="000000"/>
          <w:kern w:val="28"/>
          <w:lang w:eastAsia="en-GB"/>
          <w14:ligatures w14:val="none"/>
        </w:rPr>
        <w:t>about that</w:t>
      </w:r>
      <w:r w:rsidR="00D22A89">
        <w:rPr>
          <w:rFonts w:ascii="Arial" w:eastAsia="Times New Roman" w:hAnsi="Arial" w:cs="Arial"/>
          <w:color w:val="000000"/>
          <w:kern w:val="28"/>
          <w:lang w:eastAsia="en-GB"/>
          <w14:ligatures w14:val="none"/>
        </w:rPr>
        <w:t xml:space="preserve">. </w:t>
      </w:r>
    </w:p>
    <w:p w14:paraId="0962D186" w14:textId="438226BE" w:rsidR="001043C7" w:rsidRDefault="001043C7"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3.</w:t>
      </w:r>
      <w:r>
        <w:rPr>
          <w:rFonts w:ascii="Arial" w:eastAsia="Times New Roman" w:hAnsi="Arial" w:cs="Arial"/>
          <w:color w:val="000000"/>
          <w:kern w:val="28"/>
          <w:lang w:eastAsia="en-GB"/>
          <w14:ligatures w14:val="none"/>
        </w:rPr>
        <w:tab/>
        <w:t>Also supplied by the applicant was form “1a” which is described as ‘Application for a Modification Order (Supplementary Information)</w:t>
      </w:r>
      <w:r w:rsidR="004B731A">
        <w:rPr>
          <w:rFonts w:ascii="Arial" w:eastAsia="Times New Roman" w:hAnsi="Arial" w:cs="Arial"/>
          <w:color w:val="000000"/>
          <w:kern w:val="28"/>
          <w:lang w:eastAsia="en-GB"/>
          <w14:ligatures w14:val="none"/>
        </w:rPr>
        <w:t>’</w:t>
      </w:r>
      <w:r>
        <w:rPr>
          <w:rFonts w:ascii="Arial" w:eastAsia="Times New Roman" w:hAnsi="Arial" w:cs="Arial"/>
          <w:color w:val="000000"/>
          <w:kern w:val="28"/>
          <w:lang w:eastAsia="en-GB"/>
          <w14:ligatures w14:val="none"/>
        </w:rPr>
        <w:t>. This appears supplementary to the actual application form</w:t>
      </w:r>
      <w:r w:rsidR="00593FBF">
        <w:rPr>
          <w:rFonts w:ascii="Arial" w:eastAsia="Times New Roman" w:hAnsi="Arial" w:cs="Arial"/>
          <w:color w:val="000000"/>
          <w:kern w:val="28"/>
          <w:lang w:eastAsia="en-GB"/>
          <w14:ligatures w14:val="none"/>
        </w:rPr>
        <w:t>.</w:t>
      </w:r>
      <w:r w:rsidR="00287762">
        <w:rPr>
          <w:rFonts w:ascii="Arial" w:eastAsia="Times New Roman" w:hAnsi="Arial" w:cs="Arial"/>
          <w:color w:val="000000"/>
          <w:kern w:val="28"/>
          <w:lang w:eastAsia="en-GB"/>
          <w14:ligatures w14:val="none"/>
        </w:rPr>
        <w:t xml:space="preserve"> It does not specifically ask what modification is being sought.</w:t>
      </w:r>
      <w:r w:rsidR="00593FBF">
        <w:rPr>
          <w:rFonts w:ascii="Arial" w:eastAsia="Times New Roman" w:hAnsi="Arial" w:cs="Arial"/>
          <w:color w:val="000000"/>
          <w:kern w:val="28"/>
          <w:lang w:eastAsia="en-GB"/>
          <w14:ligatures w14:val="none"/>
        </w:rPr>
        <w:t xml:space="preserve"> From it I understand that the application is to </w:t>
      </w:r>
      <w:r w:rsidR="003C5470">
        <w:rPr>
          <w:rFonts w:ascii="Arial" w:eastAsia="Times New Roman" w:hAnsi="Arial" w:cs="Arial"/>
          <w:color w:val="000000"/>
          <w:kern w:val="28"/>
          <w:lang w:eastAsia="en-GB"/>
          <w14:ligatures w14:val="none"/>
        </w:rPr>
        <w:t xml:space="preserve">modify the record on the Definitive Map and Statement for the area by upgrading an existing footpath to a bridleway, with some 85 user evidence forms submitted to the Council. </w:t>
      </w:r>
    </w:p>
    <w:p w14:paraId="7D568647" w14:textId="77777777" w:rsidR="00F90B92" w:rsidRPr="00BC10B9" w:rsidRDefault="00F90B92" w:rsidP="00F90B92">
      <w:pPr>
        <w:tabs>
          <w:tab w:val="left" w:pos="432"/>
        </w:tabs>
        <w:spacing w:before="120" w:after="0" w:line="240" w:lineRule="auto"/>
        <w:ind w:left="430" w:hanging="430"/>
        <w:outlineLvl w:val="0"/>
        <w:rPr>
          <w:rFonts w:ascii="Arial" w:eastAsia="Times New Roman" w:hAnsi="Arial" w:cs="Arial"/>
          <w:b/>
          <w:bCs/>
          <w:color w:val="000000"/>
          <w:kern w:val="28"/>
          <w:lang w:eastAsia="en-GB"/>
          <w14:ligatures w14:val="none"/>
        </w:rPr>
      </w:pPr>
      <w:r>
        <w:rPr>
          <w:rFonts w:ascii="Arial" w:eastAsia="Times New Roman" w:hAnsi="Arial" w:cs="Arial"/>
          <w:b/>
          <w:bCs/>
          <w:color w:val="000000"/>
          <w:kern w:val="28"/>
          <w:lang w:eastAsia="en-GB"/>
          <w14:ligatures w14:val="none"/>
        </w:rPr>
        <w:t>Reasons</w:t>
      </w:r>
    </w:p>
    <w:p w14:paraId="5F42C7EB" w14:textId="0E619E41" w:rsidR="005E3DAF" w:rsidRDefault="000D2610"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4</w:t>
      </w:r>
      <w:r w:rsidR="00F90B92">
        <w:rPr>
          <w:rFonts w:ascii="Arial" w:eastAsia="Times New Roman" w:hAnsi="Arial" w:cs="Arial"/>
          <w:color w:val="000000"/>
          <w:kern w:val="28"/>
          <w:lang w:eastAsia="en-GB"/>
          <w14:ligatures w14:val="none"/>
        </w:rPr>
        <w:t>.</w:t>
      </w:r>
      <w:r w:rsidR="00F90B92">
        <w:rPr>
          <w:rFonts w:ascii="Arial" w:eastAsia="Times New Roman" w:hAnsi="Arial" w:cs="Arial"/>
          <w:color w:val="000000"/>
          <w:kern w:val="28"/>
          <w:lang w:eastAsia="en-GB"/>
          <w14:ligatures w14:val="none"/>
        </w:rPr>
        <w:tab/>
        <w:t xml:space="preserve">Authorities </w:t>
      </w:r>
      <w:r w:rsidR="00BC10B9" w:rsidRPr="006F08F3">
        <w:rPr>
          <w:rFonts w:ascii="Arial" w:eastAsia="Times New Roman" w:hAnsi="Arial" w:cs="Arial"/>
          <w:color w:val="000000"/>
          <w:kern w:val="28"/>
          <w:lang w:eastAsia="en-GB"/>
          <w14:ligatures w14:val="none"/>
        </w:rPr>
        <w:t xml:space="preserve">are required to investigate applications as soon as reasonably practicable and, after consulting </w:t>
      </w:r>
      <w:r w:rsidR="00C75929">
        <w:rPr>
          <w:rFonts w:ascii="Arial" w:eastAsia="Times New Roman" w:hAnsi="Arial" w:cs="Arial"/>
          <w:color w:val="000000"/>
          <w:kern w:val="28"/>
          <w:lang w:eastAsia="en-GB"/>
          <w14:ligatures w14:val="none"/>
        </w:rPr>
        <w:t>any</w:t>
      </w:r>
      <w:r w:rsidR="00BC10B9" w:rsidRPr="006F08F3">
        <w:rPr>
          <w:rFonts w:ascii="Arial" w:eastAsia="Times New Roman" w:hAnsi="Arial" w:cs="Arial"/>
          <w:color w:val="000000"/>
          <w:kern w:val="28"/>
          <w:lang w:eastAsia="en-GB"/>
          <w14:ligatures w14:val="none"/>
        </w:rPr>
        <w:t xml:space="preserve"> relevant </w:t>
      </w:r>
      <w:r w:rsidR="00C75929">
        <w:rPr>
          <w:rFonts w:ascii="Arial" w:eastAsia="Times New Roman" w:hAnsi="Arial" w:cs="Arial"/>
          <w:color w:val="000000"/>
          <w:kern w:val="28"/>
          <w:lang w:eastAsia="en-GB"/>
          <w14:ligatures w14:val="none"/>
        </w:rPr>
        <w:t xml:space="preserve">lower-tier </w:t>
      </w:r>
      <w:r w:rsidR="00BC10B9" w:rsidRPr="006F08F3">
        <w:rPr>
          <w:rFonts w:ascii="Arial" w:eastAsia="Times New Roman" w:hAnsi="Arial" w:cs="Arial"/>
          <w:color w:val="000000"/>
          <w:kern w:val="28"/>
          <w:lang w:eastAsia="en-GB"/>
          <w14:ligatures w14:val="none"/>
        </w:rPr>
        <w:t>councils, decide whether to make an order on the basis of the evidence discovered. Applicants have the right to ask the Secretary of State to direct a surveying authority</w:t>
      </w:r>
      <w:r w:rsidR="00B63313">
        <w:rPr>
          <w:rFonts w:ascii="Arial" w:eastAsia="Times New Roman" w:hAnsi="Arial" w:cs="Arial"/>
          <w:color w:val="000000"/>
          <w:kern w:val="28"/>
          <w:lang w:eastAsia="en-GB"/>
          <w14:ligatures w14:val="none"/>
        </w:rPr>
        <w:t>, here the Council,</w:t>
      </w:r>
      <w:r w:rsidR="00BC10B9" w:rsidRPr="006F08F3">
        <w:rPr>
          <w:rFonts w:ascii="Arial" w:eastAsia="Times New Roman" w:hAnsi="Arial" w:cs="Arial"/>
          <w:color w:val="000000"/>
          <w:kern w:val="28"/>
          <w:lang w:eastAsia="en-GB"/>
          <w14:ligatures w14:val="none"/>
        </w:rPr>
        <w:t xml:space="preserve"> to reach a decision on an application if no decision has been reached within </w:t>
      </w:r>
      <w:r w:rsidR="00E7157C">
        <w:rPr>
          <w:rFonts w:ascii="Arial" w:eastAsia="Times New Roman" w:hAnsi="Arial" w:cs="Arial"/>
          <w:color w:val="000000"/>
          <w:kern w:val="28"/>
          <w:lang w:eastAsia="en-GB"/>
          <w14:ligatures w14:val="none"/>
        </w:rPr>
        <w:t>12</w:t>
      </w:r>
      <w:r w:rsidR="00BC10B9" w:rsidRPr="006F08F3">
        <w:rPr>
          <w:rFonts w:ascii="Arial" w:eastAsia="Times New Roman" w:hAnsi="Arial" w:cs="Arial"/>
          <w:color w:val="000000"/>
          <w:kern w:val="28"/>
          <w:lang w:eastAsia="en-GB"/>
          <w14:ligatures w14:val="none"/>
        </w:rPr>
        <w:t xml:space="preserve"> months of the authority’s receipt of certification that the applicant has served notice of the application on affected landowners and occupiers. </w:t>
      </w:r>
      <w:r w:rsidR="001C7A5B">
        <w:rPr>
          <w:rFonts w:ascii="Arial" w:eastAsia="Times New Roman" w:hAnsi="Arial" w:cs="Arial"/>
          <w:color w:val="000000"/>
          <w:kern w:val="28"/>
          <w:lang w:eastAsia="en-GB"/>
          <w14:ligatures w14:val="none"/>
        </w:rPr>
        <w:t>That notice was served just over two years ago.</w:t>
      </w:r>
    </w:p>
    <w:p w14:paraId="1C3B05A7" w14:textId="10DB479C" w:rsidR="00BC10B9" w:rsidRDefault="0061684A"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lastRenderedPageBreak/>
        <w:t>5</w:t>
      </w:r>
      <w:r w:rsidR="005E3DAF">
        <w:rPr>
          <w:rFonts w:ascii="Arial" w:eastAsia="Times New Roman" w:hAnsi="Arial" w:cs="Arial"/>
          <w:color w:val="000000"/>
          <w:kern w:val="28"/>
          <w:lang w:eastAsia="en-GB"/>
          <w14:ligatures w14:val="none"/>
        </w:rPr>
        <w:t>.</w:t>
      </w:r>
      <w:r w:rsidR="005E3DAF">
        <w:rPr>
          <w:rFonts w:ascii="Arial" w:eastAsia="Times New Roman" w:hAnsi="Arial" w:cs="Arial"/>
          <w:color w:val="000000"/>
          <w:kern w:val="28"/>
          <w:lang w:eastAsia="en-GB"/>
          <w14:ligatures w14:val="none"/>
        </w:rPr>
        <w:tab/>
      </w:r>
      <w:r w:rsidR="00BC10B9" w:rsidRPr="006F08F3">
        <w:rPr>
          <w:rFonts w:ascii="Arial" w:eastAsia="Times New Roman" w:hAnsi="Arial" w:cs="Arial"/>
          <w:color w:val="000000"/>
          <w:kern w:val="28"/>
          <w:lang w:eastAsia="en-GB"/>
          <w14:ligatures w14:val="none"/>
        </w:rPr>
        <w:t xml:space="preserve">The Secretary of State in considering whether, in response to such a request, to direct an authority to determine an application for an order within a specified period, will take into account any statement made by the </w:t>
      </w:r>
      <w:r w:rsidR="00B63313">
        <w:rPr>
          <w:rFonts w:ascii="Arial" w:eastAsia="Times New Roman" w:hAnsi="Arial" w:cs="Arial"/>
          <w:color w:val="000000"/>
          <w:kern w:val="28"/>
          <w:lang w:eastAsia="en-GB"/>
          <w14:ligatures w14:val="none"/>
        </w:rPr>
        <w:t xml:space="preserve">surveying </w:t>
      </w:r>
      <w:r w:rsidR="00BC10B9" w:rsidRPr="006F08F3">
        <w:rPr>
          <w:rFonts w:ascii="Arial" w:eastAsia="Times New Roman" w:hAnsi="Arial" w:cs="Arial"/>
          <w:color w:val="000000"/>
          <w:kern w:val="28"/>
          <w:lang w:eastAsia="en-GB"/>
          <w14:ligatures w14:val="none"/>
        </w:rPr>
        <w:t>authority setting out its priorities for bringing and keeping the definitive map up to date, the reasonableness of such priorities, any actions already taken by the authority or expressed intentions of further action on the application in question, the circumstances of the case and any views expressed by the applicant</w:t>
      </w:r>
      <w:r w:rsidR="00FA262B">
        <w:rPr>
          <w:rFonts w:ascii="Arial" w:eastAsia="Times New Roman" w:hAnsi="Arial" w:cs="Arial"/>
          <w:color w:val="000000"/>
          <w:kern w:val="28"/>
          <w:lang w:eastAsia="en-GB"/>
          <w14:ligatures w14:val="none"/>
        </w:rPr>
        <w:t>.</w:t>
      </w:r>
      <w:r w:rsidR="00BC10B9" w:rsidRPr="006F08F3">
        <w:rPr>
          <w:rFonts w:ascii="Arial" w:eastAsia="Times New Roman" w:hAnsi="Arial" w:cs="Arial"/>
          <w:color w:val="000000"/>
          <w:kern w:val="28"/>
          <w:lang w:eastAsia="en-GB"/>
          <w14:ligatures w14:val="none"/>
        </w:rPr>
        <w:t xml:space="preserve"> </w:t>
      </w:r>
    </w:p>
    <w:p w14:paraId="5F0BFAE1" w14:textId="2185A3EF" w:rsidR="00B60EDF" w:rsidRDefault="0061684A"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6</w:t>
      </w:r>
      <w:r w:rsidR="00BC10B9">
        <w:rPr>
          <w:rFonts w:ascii="Arial" w:eastAsia="Times New Roman" w:hAnsi="Arial" w:cs="Arial"/>
          <w:color w:val="000000"/>
          <w:kern w:val="28"/>
          <w:lang w:eastAsia="en-GB"/>
          <w14:ligatures w14:val="none"/>
        </w:rPr>
        <w:t>.</w:t>
      </w:r>
      <w:r w:rsidR="00BC10B9">
        <w:rPr>
          <w:rFonts w:ascii="Arial" w:eastAsia="Times New Roman" w:hAnsi="Arial" w:cs="Arial"/>
          <w:color w:val="000000"/>
          <w:kern w:val="28"/>
          <w:lang w:eastAsia="en-GB"/>
          <w14:ligatures w14:val="none"/>
        </w:rPr>
        <w:tab/>
      </w:r>
      <w:r w:rsidR="006F08F3" w:rsidRPr="006F08F3">
        <w:rPr>
          <w:rFonts w:ascii="Arial" w:eastAsia="Times New Roman" w:hAnsi="Arial" w:cs="Arial"/>
          <w:color w:val="000000"/>
          <w:kern w:val="28"/>
          <w:lang w:eastAsia="en-GB"/>
          <w14:ligatures w14:val="none"/>
        </w:rPr>
        <w:t xml:space="preserve">The application in question was </w:t>
      </w:r>
      <w:r w:rsidR="00E0411E">
        <w:rPr>
          <w:rFonts w:ascii="Arial" w:eastAsia="Times New Roman" w:hAnsi="Arial" w:cs="Arial"/>
          <w:color w:val="000000"/>
          <w:kern w:val="28"/>
          <w:lang w:eastAsia="en-GB"/>
          <w14:ligatures w14:val="none"/>
        </w:rPr>
        <w:t xml:space="preserve">made </w:t>
      </w:r>
      <w:r w:rsidR="008D78B4">
        <w:rPr>
          <w:rFonts w:ascii="Arial" w:eastAsia="Times New Roman" w:hAnsi="Arial" w:cs="Arial"/>
          <w:color w:val="000000"/>
          <w:kern w:val="28"/>
          <w:lang w:eastAsia="en-GB"/>
          <w14:ligatures w14:val="none"/>
        </w:rPr>
        <w:t>on 30 April 2024</w:t>
      </w:r>
      <w:r w:rsidR="005E3DAF">
        <w:rPr>
          <w:rFonts w:ascii="Arial" w:eastAsia="Times New Roman" w:hAnsi="Arial" w:cs="Arial"/>
          <w:color w:val="000000"/>
          <w:kern w:val="28"/>
          <w:lang w:eastAsia="en-GB"/>
          <w14:ligatures w14:val="none"/>
        </w:rPr>
        <w:t xml:space="preserve">. </w:t>
      </w:r>
      <w:r w:rsidR="00D30170">
        <w:rPr>
          <w:rFonts w:ascii="Arial" w:eastAsia="Times New Roman" w:hAnsi="Arial" w:cs="Arial"/>
          <w:color w:val="000000"/>
          <w:kern w:val="28"/>
          <w:lang w:eastAsia="en-GB"/>
          <w14:ligatures w14:val="none"/>
        </w:rPr>
        <w:t xml:space="preserve">The applicant </w:t>
      </w:r>
      <w:r w:rsidR="003005F5">
        <w:rPr>
          <w:rFonts w:ascii="Arial" w:eastAsia="Times New Roman" w:hAnsi="Arial" w:cs="Arial"/>
          <w:color w:val="000000"/>
          <w:kern w:val="28"/>
          <w:lang w:eastAsia="en-GB"/>
          <w14:ligatures w14:val="none"/>
        </w:rPr>
        <w:t xml:space="preserve">states she has been advised by the Council that the matter is unlikely to be dealt with for a number of years due to a general lack of staff and resources within the Council. </w:t>
      </w:r>
    </w:p>
    <w:p w14:paraId="39EAEE10" w14:textId="6F4EF338" w:rsidR="008402FF" w:rsidRDefault="0061684A"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7</w:t>
      </w:r>
      <w:r w:rsidR="00B60EDF">
        <w:rPr>
          <w:rFonts w:ascii="Arial" w:eastAsia="Times New Roman" w:hAnsi="Arial" w:cs="Arial"/>
          <w:color w:val="000000"/>
          <w:kern w:val="28"/>
          <w:lang w:eastAsia="en-GB"/>
          <w14:ligatures w14:val="none"/>
        </w:rPr>
        <w:t>.</w:t>
      </w:r>
      <w:r w:rsidR="00B60EDF">
        <w:rPr>
          <w:rFonts w:ascii="Arial" w:eastAsia="Times New Roman" w:hAnsi="Arial" w:cs="Arial"/>
          <w:color w:val="000000"/>
          <w:kern w:val="28"/>
          <w:lang w:eastAsia="en-GB"/>
          <w14:ligatures w14:val="none"/>
        </w:rPr>
        <w:tab/>
        <w:t>The application itself appears to concern a fairly short section of tarmac road situated on a private estate</w:t>
      </w:r>
      <w:r w:rsidR="00B66D68">
        <w:rPr>
          <w:rFonts w:ascii="Arial" w:eastAsia="Times New Roman" w:hAnsi="Arial" w:cs="Arial"/>
          <w:color w:val="000000"/>
          <w:kern w:val="28"/>
          <w:lang w:eastAsia="en-GB"/>
          <w14:ligatures w14:val="none"/>
        </w:rPr>
        <w:t>. It is recorded as a footpath</w:t>
      </w:r>
      <w:r w:rsidR="00AE0502">
        <w:rPr>
          <w:rFonts w:ascii="Arial" w:eastAsia="Times New Roman" w:hAnsi="Arial" w:cs="Arial"/>
          <w:color w:val="000000"/>
          <w:kern w:val="28"/>
          <w:lang w:eastAsia="en-GB"/>
          <w14:ligatures w14:val="none"/>
        </w:rPr>
        <w:t>. It</w:t>
      </w:r>
      <w:r w:rsidR="00B66D68">
        <w:rPr>
          <w:rFonts w:ascii="Arial" w:eastAsia="Times New Roman" w:hAnsi="Arial" w:cs="Arial"/>
          <w:color w:val="000000"/>
          <w:kern w:val="28"/>
          <w:lang w:eastAsia="en-GB"/>
          <w14:ligatures w14:val="none"/>
        </w:rPr>
        <w:t xml:space="preserve"> connects into the b</w:t>
      </w:r>
      <w:r w:rsidR="00AE0502">
        <w:rPr>
          <w:rFonts w:ascii="Arial" w:eastAsia="Times New Roman" w:hAnsi="Arial" w:cs="Arial"/>
          <w:color w:val="000000"/>
          <w:kern w:val="28"/>
          <w:lang w:eastAsia="en-GB"/>
          <w14:ligatures w14:val="none"/>
        </w:rPr>
        <w:t>r</w:t>
      </w:r>
      <w:r w:rsidR="00B66D68">
        <w:rPr>
          <w:rFonts w:ascii="Arial" w:eastAsia="Times New Roman" w:hAnsi="Arial" w:cs="Arial"/>
          <w:color w:val="000000"/>
          <w:kern w:val="28"/>
          <w:lang w:eastAsia="en-GB"/>
          <w14:ligatures w14:val="none"/>
        </w:rPr>
        <w:t>idleway network</w:t>
      </w:r>
      <w:r w:rsidR="00B60EDF">
        <w:rPr>
          <w:rFonts w:ascii="Arial" w:eastAsia="Times New Roman" w:hAnsi="Arial" w:cs="Arial"/>
          <w:color w:val="000000"/>
          <w:kern w:val="28"/>
          <w:lang w:eastAsia="en-GB"/>
          <w14:ligatures w14:val="none"/>
        </w:rPr>
        <w:t xml:space="preserve">, and the application </w:t>
      </w:r>
      <w:r w:rsidR="00AE0502">
        <w:rPr>
          <w:rFonts w:ascii="Arial" w:eastAsia="Times New Roman" w:hAnsi="Arial" w:cs="Arial"/>
          <w:color w:val="000000"/>
          <w:kern w:val="28"/>
          <w:lang w:eastAsia="en-GB"/>
          <w14:ligatures w14:val="none"/>
        </w:rPr>
        <w:t xml:space="preserve">to ‘upgrade’ the status of the route </w:t>
      </w:r>
      <w:r w:rsidR="00B60EDF">
        <w:rPr>
          <w:rFonts w:ascii="Arial" w:eastAsia="Times New Roman" w:hAnsi="Arial" w:cs="Arial"/>
          <w:color w:val="000000"/>
          <w:kern w:val="28"/>
          <w:lang w:eastAsia="en-GB"/>
          <w14:ligatures w14:val="none"/>
        </w:rPr>
        <w:t>appears based on the live evidence of users</w:t>
      </w:r>
      <w:r w:rsidR="00B66D68">
        <w:rPr>
          <w:rFonts w:ascii="Arial" w:eastAsia="Times New Roman" w:hAnsi="Arial" w:cs="Arial"/>
          <w:color w:val="000000"/>
          <w:kern w:val="28"/>
          <w:lang w:eastAsia="en-GB"/>
          <w14:ligatures w14:val="none"/>
        </w:rPr>
        <w:t xml:space="preserve">. </w:t>
      </w:r>
      <w:r w:rsidR="007A1628">
        <w:rPr>
          <w:rFonts w:ascii="Arial" w:eastAsia="Times New Roman" w:hAnsi="Arial" w:cs="Arial"/>
          <w:color w:val="000000"/>
          <w:kern w:val="28"/>
          <w:lang w:eastAsia="en-GB"/>
          <w14:ligatures w14:val="none"/>
        </w:rPr>
        <w:t xml:space="preserve">The </w:t>
      </w:r>
      <w:r w:rsidR="00EB3CA1">
        <w:rPr>
          <w:rFonts w:ascii="Arial" w:eastAsia="Times New Roman" w:hAnsi="Arial" w:cs="Arial"/>
          <w:color w:val="000000"/>
          <w:kern w:val="28"/>
          <w:lang w:eastAsia="en-GB"/>
          <w14:ligatures w14:val="none"/>
        </w:rPr>
        <w:t xml:space="preserve">use of the route by horseriders and cyclists appears in dispute, and the </w:t>
      </w:r>
      <w:r w:rsidR="007A1628">
        <w:rPr>
          <w:rFonts w:ascii="Arial" w:eastAsia="Times New Roman" w:hAnsi="Arial" w:cs="Arial"/>
          <w:color w:val="000000"/>
          <w:kern w:val="28"/>
          <w:lang w:eastAsia="en-GB"/>
          <w14:ligatures w14:val="none"/>
        </w:rPr>
        <w:t>applicant raises safety con</w:t>
      </w:r>
      <w:r w:rsidR="00631766">
        <w:rPr>
          <w:rFonts w:ascii="Arial" w:eastAsia="Times New Roman" w:hAnsi="Arial" w:cs="Arial"/>
          <w:color w:val="000000"/>
          <w:kern w:val="28"/>
          <w:lang w:eastAsia="en-GB"/>
          <w14:ligatures w14:val="none"/>
        </w:rPr>
        <w:t xml:space="preserve">siderations as a factor warranting the </w:t>
      </w:r>
      <w:r w:rsidR="0039515E">
        <w:rPr>
          <w:rFonts w:ascii="Arial" w:eastAsia="Times New Roman" w:hAnsi="Arial" w:cs="Arial"/>
          <w:color w:val="000000"/>
          <w:kern w:val="28"/>
          <w:lang w:eastAsia="en-GB"/>
          <w14:ligatures w14:val="none"/>
        </w:rPr>
        <w:t>early consideration</w:t>
      </w:r>
      <w:r w:rsidR="00631766">
        <w:rPr>
          <w:rFonts w:ascii="Arial" w:eastAsia="Times New Roman" w:hAnsi="Arial" w:cs="Arial"/>
          <w:color w:val="000000"/>
          <w:kern w:val="28"/>
          <w:lang w:eastAsia="en-GB"/>
          <w14:ligatures w14:val="none"/>
        </w:rPr>
        <w:t xml:space="preserve"> of the application</w:t>
      </w:r>
      <w:r w:rsidR="00EB3CA1">
        <w:rPr>
          <w:rFonts w:ascii="Arial" w:eastAsia="Times New Roman" w:hAnsi="Arial" w:cs="Arial"/>
          <w:color w:val="000000"/>
          <w:kern w:val="28"/>
          <w:lang w:eastAsia="en-GB"/>
          <w14:ligatures w14:val="none"/>
        </w:rPr>
        <w:t>. I</w:t>
      </w:r>
      <w:r w:rsidR="009D30A6">
        <w:rPr>
          <w:rFonts w:ascii="Arial" w:eastAsia="Times New Roman" w:hAnsi="Arial" w:cs="Arial"/>
          <w:color w:val="000000"/>
          <w:kern w:val="28"/>
          <w:lang w:eastAsia="en-GB"/>
          <w14:ligatures w14:val="none"/>
        </w:rPr>
        <w:t xml:space="preserve"> give this </w:t>
      </w:r>
      <w:r w:rsidR="00A95970">
        <w:rPr>
          <w:rFonts w:ascii="Arial" w:eastAsia="Times New Roman" w:hAnsi="Arial" w:cs="Arial"/>
          <w:color w:val="000000"/>
          <w:kern w:val="28"/>
          <w:lang w:eastAsia="en-GB"/>
          <w14:ligatures w14:val="none"/>
        </w:rPr>
        <w:t xml:space="preserve">safety </w:t>
      </w:r>
      <w:r w:rsidR="009D30A6">
        <w:rPr>
          <w:rFonts w:ascii="Arial" w:eastAsia="Times New Roman" w:hAnsi="Arial" w:cs="Arial"/>
          <w:color w:val="000000"/>
          <w:kern w:val="28"/>
          <w:lang w:eastAsia="en-GB"/>
          <w14:ligatures w14:val="none"/>
        </w:rPr>
        <w:t>factor little weight because my task here is not to predict the eventual outcome of the application</w:t>
      </w:r>
      <w:r w:rsidR="00EF4951">
        <w:rPr>
          <w:rFonts w:ascii="Arial" w:eastAsia="Times New Roman" w:hAnsi="Arial" w:cs="Arial"/>
          <w:color w:val="000000"/>
          <w:kern w:val="28"/>
          <w:lang w:eastAsia="en-GB"/>
          <w14:ligatures w14:val="none"/>
        </w:rPr>
        <w:t>, and the Council has other responsibilities in that regard</w:t>
      </w:r>
      <w:r w:rsidR="009D30A6">
        <w:rPr>
          <w:rFonts w:ascii="Arial" w:eastAsia="Times New Roman" w:hAnsi="Arial" w:cs="Arial"/>
          <w:color w:val="000000"/>
          <w:kern w:val="28"/>
          <w:lang w:eastAsia="en-GB"/>
          <w14:ligatures w14:val="none"/>
        </w:rPr>
        <w:t>.</w:t>
      </w:r>
    </w:p>
    <w:p w14:paraId="51DC5917" w14:textId="1E40AE1E" w:rsidR="00AE0502" w:rsidRDefault="0061684A"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8</w:t>
      </w:r>
      <w:r w:rsidR="008402FF">
        <w:rPr>
          <w:rFonts w:ascii="Arial" w:eastAsia="Times New Roman" w:hAnsi="Arial" w:cs="Arial"/>
          <w:color w:val="000000"/>
          <w:kern w:val="28"/>
          <w:lang w:eastAsia="en-GB"/>
          <w14:ligatures w14:val="none"/>
        </w:rPr>
        <w:t xml:space="preserve">. </w:t>
      </w:r>
      <w:r w:rsidR="008402FF">
        <w:rPr>
          <w:rFonts w:ascii="Arial" w:eastAsia="Times New Roman" w:hAnsi="Arial" w:cs="Arial"/>
          <w:color w:val="000000"/>
          <w:kern w:val="28"/>
          <w:lang w:eastAsia="en-GB"/>
          <w14:ligatures w14:val="none"/>
        </w:rPr>
        <w:tab/>
        <w:t xml:space="preserve">The applicant also makes the point that key witnesses relevant to the application are elderly, and </w:t>
      </w:r>
      <w:r w:rsidR="006B408D">
        <w:rPr>
          <w:rFonts w:ascii="Arial" w:eastAsia="Times New Roman" w:hAnsi="Arial" w:cs="Arial"/>
          <w:color w:val="000000"/>
          <w:kern w:val="28"/>
          <w:lang w:eastAsia="en-GB"/>
          <w14:ligatures w14:val="none"/>
        </w:rPr>
        <w:t xml:space="preserve">any prolonged delay in considering the application is likely to affect their availability to give evidence. The uncertainty </w:t>
      </w:r>
      <w:r w:rsidR="00451D24">
        <w:rPr>
          <w:rFonts w:ascii="Arial" w:eastAsia="Times New Roman" w:hAnsi="Arial" w:cs="Arial"/>
          <w:color w:val="000000"/>
          <w:kern w:val="28"/>
          <w:lang w:eastAsia="en-GB"/>
          <w14:ligatures w14:val="none"/>
        </w:rPr>
        <w:t xml:space="preserve">about the application is also said to have a negative impact on the local community. </w:t>
      </w:r>
      <w:r w:rsidR="009D30A6">
        <w:rPr>
          <w:rFonts w:ascii="Arial" w:eastAsia="Times New Roman" w:hAnsi="Arial" w:cs="Arial"/>
          <w:color w:val="000000"/>
          <w:kern w:val="28"/>
          <w:lang w:eastAsia="en-GB"/>
          <w14:ligatures w14:val="none"/>
        </w:rPr>
        <w:t xml:space="preserve"> </w:t>
      </w:r>
      <w:r w:rsidR="00F505F1">
        <w:rPr>
          <w:rFonts w:ascii="Arial" w:eastAsia="Times New Roman" w:hAnsi="Arial" w:cs="Arial"/>
          <w:color w:val="000000"/>
          <w:kern w:val="28"/>
          <w:lang w:eastAsia="en-GB"/>
          <w14:ligatures w14:val="none"/>
        </w:rPr>
        <w:t xml:space="preserve">The large number of user evidence forms said to have been submitted </w:t>
      </w:r>
      <w:r w:rsidR="001E1354">
        <w:rPr>
          <w:rFonts w:ascii="Arial" w:eastAsia="Times New Roman" w:hAnsi="Arial" w:cs="Arial"/>
          <w:color w:val="000000"/>
          <w:kern w:val="28"/>
          <w:lang w:eastAsia="en-GB"/>
          <w14:ligatures w14:val="none"/>
        </w:rPr>
        <w:t>appears</w:t>
      </w:r>
      <w:r w:rsidR="00F505F1">
        <w:rPr>
          <w:rFonts w:ascii="Arial" w:eastAsia="Times New Roman" w:hAnsi="Arial" w:cs="Arial"/>
          <w:color w:val="000000"/>
          <w:kern w:val="28"/>
          <w:lang w:eastAsia="en-GB"/>
          <w14:ligatures w14:val="none"/>
        </w:rPr>
        <w:t xml:space="preserve"> indicative of</w:t>
      </w:r>
      <w:r w:rsidR="000874C4">
        <w:rPr>
          <w:rFonts w:ascii="Arial" w:eastAsia="Times New Roman" w:hAnsi="Arial" w:cs="Arial"/>
          <w:color w:val="000000"/>
          <w:kern w:val="28"/>
          <w:lang w:eastAsia="en-GB"/>
          <w14:ligatures w14:val="none"/>
        </w:rPr>
        <w:t xml:space="preserve"> the community’s interest in the application.</w:t>
      </w:r>
    </w:p>
    <w:p w14:paraId="697810C6" w14:textId="77693249" w:rsidR="00A30EFE" w:rsidRDefault="0061684A"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9</w:t>
      </w:r>
      <w:r w:rsidR="00331216">
        <w:rPr>
          <w:rFonts w:ascii="Arial" w:eastAsia="Times New Roman" w:hAnsi="Arial" w:cs="Arial"/>
          <w:color w:val="000000"/>
          <w:kern w:val="28"/>
          <w:lang w:eastAsia="en-GB"/>
          <w14:ligatures w14:val="none"/>
        </w:rPr>
        <w:t>.</w:t>
      </w:r>
      <w:r w:rsidR="00331216">
        <w:rPr>
          <w:rFonts w:ascii="Arial" w:eastAsia="Times New Roman" w:hAnsi="Arial" w:cs="Arial"/>
          <w:color w:val="000000"/>
          <w:kern w:val="28"/>
          <w:lang w:eastAsia="en-GB"/>
          <w14:ligatures w14:val="none"/>
        </w:rPr>
        <w:tab/>
      </w:r>
      <w:r w:rsidR="006F08F3" w:rsidRPr="006F08F3">
        <w:rPr>
          <w:rFonts w:ascii="Arial" w:eastAsia="Times New Roman" w:hAnsi="Arial" w:cs="Arial"/>
          <w:color w:val="000000"/>
          <w:kern w:val="28"/>
          <w:lang w:eastAsia="en-GB"/>
          <w14:ligatures w14:val="none"/>
        </w:rPr>
        <w:t>Circular 01/09</w:t>
      </w:r>
      <w:r w:rsidR="00493525">
        <w:rPr>
          <w:rFonts w:ascii="Arial" w:eastAsia="Times New Roman" w:hAnsi="Arial" w:cs="Arial"/>
          <w:color w:val="000000"/>
          <w:kern w:val="28"/>
          <w:lang w:eastAsia="en-GB"/>
          <w14:ligatures w14:val="none"/>
        </w:rPr>
        <w:t xml:space="preserve"> (Rights of Way Circular 01/09 Version 2, October 2009, published by the Department for Environment, Food and Rural Affairs)</w:t>
      </w:r>
      <w:r w:rsidR="006F08F3" w:rsidRPr="006F08F3">
        <w:rPr>
          <w:rFonts w:ascii="Arial" w:eastAsia="Times New Roman" w:hAnsi="Arial" w:cs="Arial"/>
          <w:color w:val="000000"/>
          <w:kern w:val="28"/>
          <w:lang w:eastAsia="en-GB"/>
          <w14:ligatures w14:val="none"/>
        </w:rPr>
        <w:t xml:space="preserve"> explains that funding for rights of way functions is provided to local authorities through the revenue support grant; and that authorities should ensure that sufficient resources are devoted to meeting their statutory duties with regard to the protection and recording of public rights of way. </w:t>
      </w:r>
      <w:r w:rsidR="00460AE3">
        <w:rPr>
          <w:rFonts w:ascii="Arial" w:eastAsia="Times New Roman" w:hAnsi="Arial" w:cs="Arial"/>
          <w:color w:val="000000"/>
          <w:kern w:val="28"/>
          <w:lang w:eastAsia="en-GB"/>
          <w14:ligatures w14:val="none"/>
        </w:rPr>
        <w:t xml:space="preserve">The Council </w:t>
      </w:r>
      <w:r w:rsidR="009F28BE">
        <w:rPr>
          <w:rFonts w:ascii="Arial" w:eastAsia="Times New Roman" w:hAnsi="Arial" w:cs="Arial"/>
          <w:color w:val="000000"/>
          <w:kern w:val="28"/>
          <w:lang w:eastAsia="en-GB"/>
          <w14:ligatures w14:val="none"/>
        </w:rPr>
        <w:t xml:space="preserve">points out that its </w:t>
      </w:r>
      <w:r w:rsidR="006A0D8A">
        <w:rPr>
          <w:rFonts w:ascii="Arial" w:eastAsia="Times New Roman" w:hAnsi="Arial" w:cs="Arial"/>
          <w:color w:val="000000"/>
          <w:kern w:val="28"/>
          <w:lang w:eastAsia="en-GB"/>
          <w14:ligatures w14:val="none"/>
        </w:rPr>
        <w:t xml:space="preserve">rights of way service has been affected by HS2 which has required the devotion of resources to protecting the existing network. </w:t>
      </w:r>
      <w:r w:rsidR="00D57064">
        <w:rPr>
          <w:rFonts w:ascii="Arial" w:eastAsia="Times New Roman" w:hAnsi="Arial" w:cs="Arial"/>
          <w:color w:val="000000"/>
          <w:kern w:val="28"/>
          <w:lang w:eastAsia="en-GB"/>
          <w14:ligatures w14:val="none"/>
        </w:rPr>
        <w:t>Only one member of staff is employed to deal with applications for modification orders, of which there are around 170 outstanding applications</w:t>
      </w:r>
      <w:r w:rsidR="009F6140">
        <w:rPr>
          <w:rFonts w:ascii="Arial" w:eastAsia="Times New Roman" w:hAnsi="Arial" w:cs="Arial"/>
          <w:color w:val="000000"/>
          <w:kern w:val="28"/>
          <w:lang w:eastAsia="en-GB"/>
          <w14:ligatures w14:val="none"/>
        </w:rPr>
        <w:t>. Of those,</w:t>
      </w:r>
      <w:r w:rsidR="00A30EFE">
        <w:rPr>
          <w:rFonts w:ascii="Arial" w:eastAsia="Times New Roman" w:hAnsi="Arial" w:cs="Arial"/>
          <w:color w:val="000000"/>
          <w:kern w:val="28"/>
          <w:lang w:eastAsia="en-GB"/>
          <w14:ligatures w14:val="none"/>
        </w:rPr>
        <w:t xml:space="preserve"> only 37 are less than 15 years old. </w:t>
      </w:r>
    </w:p>
    <w:p w14:paraId="49C7B1BE" w14:textId="1B2F95FA" w:rsidR="00C41403" w:rsidRDefault="00A6012C"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 xml:space="preserve">10. The Council’s Statement of Priorities involves, with </w:t>
      </w:r>
      <w:r w:rsidR="00FD49A4">
        <w:rPr>
          <w:rFonts w:ascii="Arial" w:eastAsia="Times New Roman" w:hAnsi="Arial" w:cs="Arial"/>
          <w:color w:val="000000"/>
          <w:kern w:val="28"/>
          <w:lang w:eastAsia="en-GB"/>
          <w14:ligatures w14:val="none"/>
        </w:rPr>
        <w:t xml:space="preserve">some </w:t>
      </w:r>
      <w:r>
        <w:rPr>
          <w:rFonts w:ascii="Arial" w:eastAsia="Times New Roman" w:hAnsi="Arial" w:cs="Arial"/>
          <w:color w:val="000000"/>
          <w:kern w:val="28"/>
          <w:lang w:eastAsia="en-GB"/>
          <w14:ligatures w14:val="none"/>
        </w:rPr>
        <w:t>exc</w:t>
      </w:r>
      <w:r w:rsidR="00FD49A4">
        <w:rPr>
          <w:rFonts w:ascii="Arial" w:eastAsia="Times New Roman" w:hAnsi="Arial" w:cs="Arial"/>
          <w:color w:val="000000"/>
          <w:kern w:val="28"/>
          <w:lang w:eastAsia="en-GB"/>
          <w14:ligatures w14:val="none"/>
        </w:rPr>
        <w:t>e</w:t>
      </w:r>
      <w:r>
        <w:rPr>
          <w:rFonts w:ascii="Arial" w:eastAsia="Times New Roman" w:hAnsi="Arial" w:cs="Arial"/>
          <w:color w:val="000000"/>
          <w:kern w:val="28"/>
          <w:lang w:eastAsia="en-GB"/>
          <w14:ligatures w14:val="none"/>
        </w:rPr>
        <w:t>ptions</w:t>
      </w:r>
      <w:r w:rsidR="00FD49A4">
        <w:rPr>
          <w:rFonts w:ascii="Arial" w:eastAsia="Times New Roman" w:hAnsi="Arial" w:cs="Arial"/>
          <w:color w:val="000000"/>
          <w:kern w:val="28"/>
          <w:lang w:eastAsia="en-GB"/>
          <w14:ligatures w14:val="none"/>
        </w:rPr>
        <w:t>, progressing applications received</w:t>
      </w:r>
      <w:r w:rsidR="006C2A3F">
        <w:rPr>
          <w:rFonts w:ascii="Arial" w:eastAsia="Times New Roman" w:hAnsi="Arial" w:cs="Arial"/>
          <w:color w:val="000000"/>
          <w:kern w:val="28"/>
          <w:lang w:eastAsia="en-GB"/>
          <w14:ligatures w14:val="none"/>
        </w:rPr>
        <w:t xml:space="preserve"> before </w:t>
      </w:r>
      <w:r w:rsidR="009D676E">
        <w:rPr>
          <w:rFonts w:ascii="Arial" w:eastAsia="Times New Roman" w:hAnsi="Arial" w:cs="Arial"/>
          <w:color w:val="000000"/>
          <w:kern w:val="28"/>
          <w:lang w:eastAsia="en-GB"/>
          <w14:ligatures w14:val="none"/>
        </w:rPr>
        <w:t xml:space="preserve">July </w:t>
      </w:r>
      <w:r w:rsidR="006C2A3F">
        <w:rPr>
          <w:rFonts w:ascii="Arial" w:eastAsia="Times New Roman" w:hAnsi="Arial" w:cs="Arial"/>
          <w:color w:val="000000"/>
          <w:kern w:val="28"/>
          <w:lang w:eastAsia="en-GB"/>
          <w14:ligatures w14:val="none"/>
        </w:rPr>
        <w:t xml:space="preserve">2011 </w:t>
      </w:r>
      <w:r w:rsidR="00124675">
        <w:rPr>
          <w:rFonts w:ascii="Arial" w:eastAsia="Times New Roman" w:hAnsi="Arial" w:cs="Arial"/>
          <w:color w:val="000000"/>
          <w:kern w:val="28"/>
          <w:lang w:eastAsia="en-GB"/>
          <w14:ligatures w14:val="none"/>
        </w:rPr>
        <w:t>in each of the former districts or boroughs (in a specified order)</w:t>
      </w:r>
      <w:r w:rsidR="00E12CB7">
        <w:rPr>
          <w:rFonts w:ascii="Arial" w:eastAsia="Times New Roman" w:hAnsi="Arial" w:cs="Arial"/>
          <w:color w:val="000000"/>
          <w:kern w:val="28"/>
          <w:lang w:eastAsia="en-GB"/>
          <w14:ligatures w14:val="none"/>
        </w:rPr>
        <w:t xml:space="preserve"> before moving onto applications received since that date. Those will </w:t>
      </w:r>
      <w:r w:rsidR="009D676E">
        <w:rPr>
          <w:rFonts w:ascii="Arial" w:eastAsia="Times New Roman" w:hAnsi="Arial" w:cs="Arial"/>
          <w:color w:val="000000"/>
          <w:kern w:val="28"/>
          <w:lang w:eastAsia="en-GB"/>
          <w14:ligatures w14:val="none"/>
        </w:rPr>
        <w:t xml:space="preserve">then </w:t>
      </w:r>
      <w:r w:rsidR="00E12CB7">
        <w:rPr>
          <w:rFonts w:ascii="Arial" w:eastAsia="Times New Roman" w:hAnsi="Arial" w:cs="Arial"/>
          <w:color w:val="000000"/>
          <w:kern w:val="28"/>
          <w:lang w:eastAsia="en-GB"/>
          <w14:ligatures w14:val="none"/>
        </w:rPr>
        <w:t xml:space="preserve">be handled according to the date received. </w:t>
      </w:r>
    </w:p>
    <w:p w14:paraId="62C7FC98" w14:textId="34C5FAF6" w:rsidR="00A63B75" w:rsidRDefault="00C41403"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11.</w:t>
      </w:r>
      <w:r>
        <w:rPr>
          <w:rFonts w:ascii="Arial" w:eastAsia="Times New Roman" w:hAnsi="Arial" w:cs="Arial"/>
          <w:color w:val="000000"/>
          <w:kern w:val="28"/>
          <w:lang w:eastAsia="en-GB"/>
          <w14:ligatures w14:val="none"/>
        </w:rPr>
        <w:tab/>
        <w:t>Where exactly this application sits in the queue is not explained, but it is</w:t>
      </w:r>
      <w:r w:rsidR="00CA2521">
        <w:rPr>
          <w:rFonts w:ascii="Arial" w:eastAsia="Times New Roman" w:hAnsi="Arial" w:cs="Arial"/>
          <w:color w:val="000000"/>
          <w:kern w:val="28"/>
          <w:lang w:eastAsia="en-GB"/>
          <w14:ligatures w14:val="none"/>
        </w:rPr>
        <w:t xml:space="preserve"> likely to be towards the rear. The Council say that some applicants have been waiting for over 20 years</w:t>
      </w:r>
      <w:r w:rsidR="000874C4">
        <w:rPr>
          <w:rFonts w:ascii="Arial" w:eastAsia="Times New Roman" w:hAnsi="Arial" w:cs="Arial"/>
          <w:color w:val="000000"/>
          <w:kern w:val="28"/>
          <w:lang w:eastAsia="en-GB"/>
          <w14:ligatures w14:val="none"/>
        </w:rPr>
        <w:t xml:space="preserve"> for a determination</w:t>
      </w:r>
      <w:r w:rsidR="00CA2521">
        <w:rPr>
          <w:rFonts w:ascii="Arial" w:eastAsia="Times New Roman" w:hAnsi="Arial" w:cs="Arial"/>
          <w:color w:val="000000"/>
          <w:kern w:val="28"/>
          <w:lang w:eastAsia="en-GB"/>
          <w14:ligatures w14:val="none"/>
        </w:rPr>
        <w:t>, and that previous directions by the Secretary of State</w:t>
      </w:r>
      <w:r w:rsidR="00EC1380">
        <w:rPr>
          <w:rFonts w:ascii="Arial" w:eastAsia="Times New Roman" w:hAnsi="Arial" w:cs="Arial"/>
          <w:color w:val="000000"/>
          <w:kern w:val="28"/>
          <w:lang w:eastAsia="en-GB"/>
          <w14:ligatures w14:val="none"/>
        </w:rPr>
        <w:t xml:space="preserve"> to determine other applications </w:t>
      </w:r>
      <w:r w:rsidR="00500B63">
        <w:rPr>
          <w:rFonts w:ascii="Arial" w:eastAsia="Times New Roman" w:hAnsi="Arial" w:cs="Arial"/>
          <w:color w:val="000000"/>
          <w:kern w:val="28"/>
          <w:lang w:eastAsia="en-GB"/>
          <w14:ligatures w14:val="none"/>
        </w:rPr>
        <w:t>has</w:t>
      </w:r>
      <w:r w:rsidR="00C0201F">
        <w:rPr>
          <w:rFonts w:ascii="Arial" w:eastAsia="Times New Roman" w:hAnsi="Arial" w:cs="Arial"/>
          <w:color w:val="000000"/>
          <w:kern w:val="28"/>
          <w:lang w:eastAsia="en-GB"/>
          <w14:ligatures w14:val="none"/>
        </w:rPr>
        <w:t>, by disrupting the order of priorities,</w:t>
      </w:r>
      <w:r w:rsidR="00500B63">
        <w:rPr>
          <w:rFonts w:ascii="Arial" w:eastAsia="Times New Roman" w:hAnsi="Arial" w:cs="Arial"/>
          <w:color w:val="000000"/>
          <w:kern w:val="28"/>
          <w:lang w:eastAsia="en-GB"/>
          <w14:ligatures w14:val="none"/>
        </w:rPr>
        <w:t xml:space="preserve"> resulted in </w:t>
      </w:r>
      <w:r w:rsidR="00CC669C">
        <w:rPr>
          <w:rFonts w:ascii="Arial" w:eastAsia="Times New Roman" w:hAnsi="Arial" w:cs="Arial"/>
          <w:color w:val="000000"/>
          <w:kern w:val="28"/>
          <w:lang w:eastAsia="en-GB"/>
          <w14:ligatures w14:val="none"/>
        </w:rPr>
        <w:t xml:space="preserve">some unhappiness by other applicants. </w:t>
      </w:r>
      <w:r w:rsidR="00FD49A4">
        <w:rPr>
          <w:rFonts w:ascii="Arial" w:eastAsia="Times New Roman" w:hAnsi="Arial" w:cs="Arial"/>
          <w:color w:val="000000"/>
          <w:kern w:val="28"/>
          <w:lang w:eastAsia="en-GB"/>
          <w14:ligatures w14:val="none"/>
        </w:rPr>
        <w:t xml:space="preserve"> </w:t>
      </w:r>
    </w:p>
    <w:p w14:paraId="68C3F96B" w14:textId="5C5FCCC7" w:rsidR="006F08F3" w:rsidRPr="006F08F3" w:rsidRDefault="00DA1EC1"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 xml:space="preserve">12. </w:t>
      </w:r>
      <w:r w:rsidR="009E2BF3">
        <w:rPr>
          <w:rFonts w:ascii="Arial" w:eastAsia="Times New Roman" w:hAnsi="Arial" w:cs="Arial"/>
          <w:color w:val="000000"/>
          <w:kern w:val="28"/>
          <w:lang w:eastAsia="en-GB"/>
          <w14:ligatures w14:val="none"/>
        </w:rPr>
        <w:t>The prioritisation statement of the Council’s is not inherently unreasonable</w:t>
      </w:r>
      <w:r w:rsidR="00851F4D">
        <w:rPr>
          <w:rFonts w:ascii="Arial" w:eastAsia="Times New Roman" w:hAnsi="Arial" w:cs="Arial"/>
          <w:color w:val="000000"/>
          <w:kern w:val="28"/>
          <w:lang w:eastAsia="en-GB"/>
          <w14:ligatures w14:val="none"/>
        </w:rPr>
        <w:t xml:space="preserve">, but </w:t>
      </w:r>
      <w:r w:rsidR="00D00D31">
        <w:rPr>
          <w:rFonts w:ascii="Arial" w:eastAsia="Times New Roman" w:hAnsi="Arial" w:cs="Arial"/>
          <w:color w:val="000000"/>
          <w:kern w:val="28"/>
          <w:lang w:eastAsia="en-GB"/>
          <w14:ligatures w14:val="none"/>
        </w:rPr>
        <w:t xml:space="preserve">it appears that insufficient resources are being devoted to the Council’s statutory duty to investigate applications in a timely manner and to keep </w:t>
      </w:r>
      <w:r w:rsidR="00DD368D">
        <w:rPr>
          <w:rFonts w:ascii="Arial" w:eastAsia="Times New Roman" w:hAnsi="Arial" w:cs="Arial"/>
          <w:color w:val="000000"/>
          <w:kern w:val="28"/>
          <w:lang w:eastAsia="en-GB"/>
          <w14:ligatures w14:val="none"/>
        </w:rPr>
        <w:t xml:space="preserve">the Definitive Map and Statement up to date. This lack of resource does not (HS2 matters notwithstanding) amount to an exceptional circumstance that might justify a delay in determination. </w:t>
      </w:r>
      <w:r w:rsidR="006F08F3" w:rsidRPr="006F08F3">
        <w:rPr>
          <w:rFonts w:ascii="Arial" w:eastAsia="Times New Roman" w:hAnsi="Arial" w:cs="Arial"/>
          <w:color w:val="000000"/>
          <w:kern w:val="28"/>
          <w:lang w:eastAsia="en-GB"/>
          <w14:ligatures w14:val="none"/>
        </w:rPr>
        <w:t>An applicant’s right to seek a direction from the Secretary of State gives rise to the expectation of a determination of th</w:t>
      </w:r>
      <w:r w:rsidR="0069471F">
        <w:rPr>
          <w:rFonts w:ascii="Arial" w:eastAsia="Times New Roman" w:hAnsi="Arial" w:cs="Arial"/>
          <w:color w:val="000000"/>
          <w:kern w:val="28"/>
          <w:lang w:eastAsia="en-GB"/>
          <w14:ligatures w14:val="none"/>
        </w:rPr>
        <w:t>e</w:t>
      </w:r>
      <w:r w:rsidR="006F08F3" w:rsidRPr="006F08F3">
        <w:rPr>
          <w:rFonts w:ascii="Arial" w:eastAsia="Times New Roman" w:hAnsi="Arial" w:cs="Arial"/>
          <w:color w:val="000000"/>
          <w:kern w:val="28"/>
          <w:lang w:eastAsia="en-GB"/>
          <w14:ligatures w14:val="none"/>
        </w:rPr>
        <w:t xml:space="preserve"> application within 12 months under normal circumstances.  </w:t>
      </w:r>
      <w:r w:rsidR="00287377">
        <w:rPr>
          <w:rFonts w:ascii="Arial" w:eastAsia="Times New Roman" w:hAnsi="Arial" w:cs="Arial"/>
          <w:color w:val="000000"/>
          <w:kern w:val="28"/>
          <w:lang w:eastAsia="en-GB"/>
          <w14:ligatures w14:val="none"/>
        </w:rPr>
        <w:t xml:space="preserve"> </w:t>
      </w:r>
    </w:p>
    <w:p w14:paraId="5699F86E" w14:textId="01FDD366" w:rsidR="00A20953" w:rsidRDefault="00234AEE" w:rsidP="006F08F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lastRenderedPageBreak/>
        <w:t>13</w:t>
      </w:r>
      <w:r w:rsidR="006F08F3" w:rsidRPr="006F08F3">
        <w:rPr>
          <w:rFonts w:ascii="Arial" w:eastAsia="Times New Roman" w:hAnsi="Arial" w:cs="Arial"/>
          <w:color w:val="000000"/>
          <w:kern w:val="28"/>
          <w:lang w:eastAsia="en-GB"/>
          <w14:ligatures w14:val="none"/>
        </w:rPr>
        <w:t>.</w:t>
      </w:r>
      <w:r w:rsidR="006F08F3" w:rsidRPr="006F08F3">
        <w:rPr>
          <w:rFonts w:ascii="Arial" w:eastAsia="Times New Roman" w:hAnsi="Arial" w:cs="Arial"/>
          <w:color w:val="000000"/>
          <w:kern w:val="28"/>
          <w:lang w:eastAsia="en-GB"/>
          <w14:ligatures w14:val="none"/>
        </w:rPr>
        <w:tab/>
      </w:r>
      <w:r w:rsidR="00A20953" w:rsidRPr="006F08F3">
        <w:rPr>
          <w:rFonts w:ascii="Arial" w:eastAsia="Times New Roman" w:hAnsi="Arial" w:cs="Arial"/>
          <w:color w:val="000000"/>
          <w:kern w:val="28"/>
          <w:lang w:eastAsia="en-GB"/>
          <w14:ligatures w14:val="none"/>
        </w:rPr>
        <w:t xml:space="preserve">In the circumstances I have </w:t>
      </w:r>
      <w:r w:rsidR="000A728C">
        <w:rPr>
          <w:rFonts w:ascii="Arial" w:eastAsia="Times New Roman" w:hAnsi="Arial" w:cs="Arial"/>
          <w:color w:val="000000"/>
          <w:kern w:val="28"/>
          <w:lang w:eastAsia="en-GB"/>
          <w14:ligatures w14:val="none"/>
        </w:rPr>
        <w:t xml:space="preserve">therefore </w:t>
      </w:r>
      <w:r w:rsidR="00A20953" w:rsidRPr="006F08F3">
        <w:rPr>
          <w:rFonts w:ascii="Arial" w:eastAsia="Times New Roman" w:hAnsi="Arial" w:cs="Arial"/>
          <w:color w:val="000000"/>
          <w:kern w:val="28"/>
          <w:lang w:eastAsia="en-GB"/>
          <w14:ligatures w14:val="none"/>
        </w:rPr>
        <w:t>decided that there is a case for setting a date by which time the application should be determined.</w:t>
      </w:r>
    </w:p>
    <w:p w14:paraId="2975F3D2" w14:textId="152EEF19" w:rsidR="006F08F3" w:rsidRPr="006F08F3" w:rsidRDefault="00234AEE" w:rsidP="00A20953">
      <w:pPr>
        <w:tabs>
          <w:tab w:val="left" w:pos="432"/>
        </w:tabs>
        <w:spacing w:before="120" w:after="0" w:line="240" w:lineRule="auto"/>
        <w:ind w:left="430" w:hanging="430"/>
        <w:outlineLvl w:val="0"/>
        <w:rPr>
          <w:rFonts w:ascii="Arial" w:eastAsia="Times New Roman" w:hAnsi="Arial" w:cs="Arial"/>
          <w:color w:val="000000"/>
          <w:kern w:val="28"/>
          <w:lang w:eastAsia="en-GB"/>
          <w14:ligatures w14:val="none"/>
        </w:rPr>
      </w:pPr>
      <w:r>
        <w:rPr>
          <w:rFonts w:ascii="Arial" w:eastAsia="Times New Roman" w:hAnsi="Arial" w:cs="Arial"/>
          <w:color w:val="000000"/>
          <w:kern w:val="28"/>
          <w:lang w:eastAsia="en-GB"/>
          <w14:ligatures w14:val="none"/>
        </w:rPr>
        <w:t>14</w:t>
      </w:r>
      <w:r w:rsidR="00A20953">
        <w:rPr>
          <w:rFonts w:ascii="Arial" w:eastAsia="Times New Roman" w:hAnsi="Arial" w:cs="Arial"/>
          <w:color w:val="000000"/>
          <w:kern w:val="28"/>
          <w:lang w:eastAsia="en-GB"/>
          <w14:ligatures w14:val="none"/>
        </w:rPr>
        <w:t>.</w:t>
      </w:r>
      <w:r w:rsidR="00A20953">
        <w:rPr>
          <w:rFonts w:ascii="Arial" w:eastAsia="Times New Roman" w:hAnsi="Arial" w:cs="Arial"/>
          <w:color w:val="000000"/>
          <w:kern w:val="28"/>
          <w:lang w:eastAsia="en-GB"/>
          <w14:ligatures w14:val="none"/>
        </w:rPr>
        <w:tab/>
      </w:r>
      <w:r w:rsidR="006F08F3" w:rsidRPr="006F08F3">
        <w:rPr>
          <w:rFonts w:ascii="Arial" w:eastAsia="Times New Roman" w:hAnsi="Arial" w:cs="Arial"/>
          <w:color w:val="000000"/>
          <w:kern w:val="28"/>
          <w:lang w:eastAsia="en-GB"/>
          <w14:ligatures w14:val="none"/>
        </w:rPr>
        <w:t xml:space="preserve">It is appreciated that the Council will require some time to carry out </w:t>
      </w:r>
      <w:r w:rsidR="00E84488">
        <w:rPr>
          <w:rFonts w:ascii="Arial" w:eastAsia="Times New Roman" w:hAnsi="Arial" w:cs="Arial"/>
          <w:color w:val="000000"/>
          <w:kern w:val="28"/>
          <w:lang w:eastAsia="en-GB"/>
          <w14:ligatures w14:val="none"/>
        </w:rPr>
        <w:t>their</w:t>
      </w:r>
      <w:r w:rsidR="006F08F3" w:rsidRPr="006F08F3">
        <w:rPr>
          <w:rFonts w:ascii="Arial" w:eastAsia="Times New Roman" w:hAnsi="Arial" w:cs="Arial"/>
          <w:color w:val="000000"/>
          <w:kern w:val="28"/>
          <w:lang w:eastAsia="en-GB"/>
          <w14:ligatures w14:val="none"/>
        </w:rPr>
        <w:t xml:space="preserve"> investigation and make a decision on the application. A further period of </w:t>
      </w:r>
      <w:r w:rsidR="006E366B">
        <w:rPr>
          <w:rFonts w:ascii="Arial" w:eastAsia="Times New Roman" w:hAnsi="Arial" w:cs="Arial"/>
          <w:color w:val="000000"/>
          <w:kern w:val="28"/>
          <w:lang w:eastAsia="en-GB"/>
          <w14:ligatures w14:val="none"/>
        </w:rPr>
        <w:t>six</w:t>
      </w:r>
      <w:r w:rsidR="006F08F3" w:rsidRPr="006F08F3">
        <w:rPr>
          <w:rFonts w:ascii="Arial" w:eastAsia="Times New Roman" w:hAnsi="Arial" w:cs="Arial"/>
          <w:color w:val="000000"/>
          <w:kern w:val="28"/>
          <w:lang w:eastAsia="en-GB"/>
          <w14:ligatures w14:val="none"/>
        </w:rPr>
        <w:t xml:space="preserve"> months has been allowed.</w:t>
      </w:r>
      <w:r w:rsidR="00844BD3">
        <w:rPr>
          <w:rFonts w:ascii="Arial" w:eastAsia="Times New Roman" w:hAnsi="Arial" w:cs="Arial"/>
          <w:color w:val="000000"/>
          <w:kern w:val="28"/>
          <w:lang w:eastAsia="en-GB"/>
          <w14:ligatures w14:val="none"/>
        </w:rPr>
        <w:t xml:space="preserve"> </w:t>
      </w:r>
    </w:p>
    <w:p w14:paraId="0CCA351C" w14:textId="77777777" w:rsidR="003364E8" w:rsidRDefault="006F08F3" w:rsidP="006F08F3">
      <w:pPr>
        <w:tabs>
          <w:tab w:val="left" w:pos="432"/>
        </w:tabs>
        <w:spacing w:before="120" w:after="0" w:line="240" w:lineRule="auto"/>
        <w:outlineLvl w:val="0"/>
        <w:rPr>
          <w:rFonts w:ascii="Arial" w:eastAsia="Times New Roman" w:hAnsi="Arial" w:cs="Arial"/>
          <w:b/>
          <w:bCs/>
          <w:color w:val="000000"/>
          <w:kern w:val="28"/>
          <w:lang w:eastAsia="en-GB"/>
          <w14:ligatures w14:val="none"/>
        </w:rPr>
      </w:pPr>
      <w:r w:rsidRPr="006F08F3">
        <w:rPr>
          <w:rFonts w:ascii="Arial" w:eastAsia="Times New Roman" w:hAnsi="Arial" w:cs="Arial"/>
          <w:b/>
          <w:bCs/>
          <w:color w:val="000000"/>
          <w:kern w:val="28"/>
          <w:lang w:eastAsia="en-GB"/>
          <w14:ligatures w14:val="none"/>
        </w:rPr>
        <w:t>Direction</w:t>
      </w:r>
    </w:p>
    <w:p w14:paraId="207F7E16" w14:textId="6D69A041" w:rsidR="006F08F3" w:rsidRDefault="006F08F3" w:rsidP="006F08F3">
      <w:pPr>
        <w:tabs>
          <w:tab w:val="left" w:pos="432"/>
        </w:tabs>
        <w:spacing w:before="120" w:after="0" w:line="240" w:lineRule="auto"/>
        <w:outlineLvl w:val="0"/>
        <w:rPr>
          <w:rFonts w:ascii="Arial" w:eastAsia="Times New Roman" w:hAnsi="Arial" w:cs="Arial"/>
          <w:color w:val="000000"/>
          <w:kern w:val="28"/>
          <w:lang w:eastAsia="en-GB"/>
          <w14:ligatures w14:val="none"/>
        </w:rPr>
      </w:pPr>
      <w:r w:rsidRPr="006F08F3">
        <w:rPr>
          <w:rFonts w:ascii="Arial" w:eastAsia="Times New Roman" w:hAnsi="Arial" w:cs="Arial"/>
          <w:color w:val="000000"/>
          <w:kern w:val="28"/>
          <w:lang w:eastAsia="en-GB"/>
          <w14:ligatures w14:val="none"/>
        </w:rPr>
        <w:t xml:space="preserve">On behalf of the Secretary of State for Environment, Food and Rural Affairs and pursuant to Paragraph 3(2) of Schedule 14 of the Wildlife and Countryside Act 1981, I HEREBY DIRECT the </w:t>
      </w:r>
      <w:r w:rsidR="006C0B35">
        <w:rPr>
          <w:rFonts w:ascii="Arial" w:eastAsia="Times New Roman" w:hAnsi="Arial" w:cs="Arial"/>
          <w:color w:val="000000"/>
          <w:kern w:val="28"/>
          <w:lang w:eastAsia="en-GB"/>
          <w14:ligatures w14:val="none"/>
        </w:rPr>
        <w:t>Warwickshire County</w:t>
      </w:r>
      <w:r w:rsidR="00FA262B">
        <w:rPr>
          <w:rFonts w:ascii="Arial" w:eastAsia="Times New Roman" w:hAnsi="Arial" w:cs="Arial"/>
          <w:color w:val="000000"/>
          <w:kern w:val="28"/>
          <w:lang w:eastAsia="en-GB"/>
          <w14:ligatures w14:val="none"/>
        </w:rPr>
        <w:t xml:space="preserve"> </w:t>
      </w:r>
      <w:r w:rsidRPr="006F08F3">
        <w:rPr>
          <w:rFonts w:ascii="Arial" w:eastAsia="Times New Roman" w:hAnsi="Arial" w:cs="Arial"/>
          <w:color w:val="000000"/>
          <w:kern w:val="28"/>
          <w:lang w:eastAsia="en-GB"/>
          <w14:ligatures w14:val="none"/>
        </w:rPr>
        <w:t xml:space="preserve">Council to determine the above-mentioned application not later than </w:t>
      </w:r>
      <w:r w:rsidR="006E366B">
        <w:rPr>
          <w:rFonts w:ascii="Arial" w:eastAsia="Times New Roman" w:hAnsi="Arial" w:cs="Arial"/>
          <w:color w:val="000000"/>
          <w:kern w:val="28"/>
          <w:lang w:eastAsia="en-GB"/>
          <w14:ligatures w14:val="none"/>
        </w:rPr>
        <w:t>six</w:t>
      </w:r>
      <w:r w:rsidR="005649D5">
        <w:rPr>
          <w:rFonts w:ascii="Arial" w:eastAsia="Times New Roman" w:hAnsi="Arial" w:cs="Arial"/>
          <w:color w:val="000000"/>
          <w:kern w:val="28"/>
          <w:lang w:eastAsia="en-GB"/>
          <w14:ligatures w14:val="none"/>
        </w:rPr>
        <w:t xml:space="preserve"> months from the date of this decision.</w:t>
      </w:r>
    </w:p>
    <w:p w14:paraId="4F9E8981" w14:textId="77777777" w:rsidR="008855B0" w:rsidRPr="003364E8" w:rsidRDefault="008855B0" w:rsidP="008855B0">
      <w:pPr>
        <w:tabs>
          <w:tab w:val="left" w:pos="432"/>
        </w:tabs>
        <w:spacing w:after="0" w:line="240" w:lineRule="auto"/>
        <w:outlineLvl w:val="0"/>
        <w:rPr>
          <w:rFonts w:ascii="Arial" w:eastAsia="Times New Roman" w:hAnsi="Arial" w:cs="Arial"/>
          <w:b/>
          <w:bCs/>
          <w:color w:val="000000"/>
          <w:kern w:val="28"/>
          <w:lang w:eastAsia="en-GB"/>
          <w14:ligatures w14:val="none"/>
        </w:rPr>
      </w:pPr>
    </w:p>
    <w:p w14:paraId="49237058" w14:textId="77777777" w:rsidR="00E021D7" w:rsidRPr="00E021D7" w:rsidRDefault="00E021D7" w:rsidP="008855B0">
      <w:pPr>
        <w:tabs>
          <w:tab w:val="left" w:pos="432"/>
        </w:tabs>
        <w:spacing w:after="0" w:line="240" w:lineRule="auto"/>
        <w:outlineLvl w:val="0"/>
        <w:rPr>
          <w:rFonts w:ascii="Monotype Corsiva" w:eastAsia="Times New Roman" w:hAnsi="Monotype Corsiva" w:cs="Times New Roman"/>
          <w:color w:val="000000"/>
          <w:kern w:val="28"/>
          <w:sz w:val="36"/>
          <w:szCs w:val="36"/>
          <w:lang w:eastAsia="en-GB"/>
          <w14:ligatures w14:val="none"/>
        </w:rPr>
      </w:pPr>
      <w:r w:rsidRPr="00E021D7">
        <w:rPr>
          <w:rFonts w:ascii="Monotype Corsiva" w:eastAsia="Times New Roman" w:hAnsi="Monotype Corsiva" w:cs="Times New Roman"/>
          <w:color w:val="000000"/>
          <w:kern w:val="28"/>
          <w:sz w:val="36"/>
          <w:szCs w:val="20"/>
          <w:lang w:eastAsia="en-GB"/>
          <w14:ligatures w14:val="none"/>
        </w:rPr>
        <w:t>Laura Renaudon</w:t>
      </w:r>
    </w:p>
    <w:p w14:paraId="6F99BB4E" w14:textId="77777777" w:rsidR="00E021D7" w:rsidRPr="00E021D7" w:rsidRDefault="00E021D7" w:rsidP="00E021D7">
      <w:pPr>
        <w:tabs>
          <w:tab w:val="left" w:pos="432"/>
        </w:tabs>
        <w:spacing w:before="120" w:after="0" w:line="240" w:lineRule="auto"/>
        <w:outlineLvl w:val="0"/>
        <w:rPr>
          <w:rFonts w:ascii="Arial" w:eastAsia="Times New Roman" w:hAnsi="Arial" w:cs="Arial"/>
          <w:color w:val="000000"/>
          <w:kern w:val="28"/>
          <w:sz w:val="24"/>
          <w:szCs w:val="24"/>
          <w:lang w:eastAsia="en-GB"/>
          <w14:ligatures w14:val="none"/>
        </w:rPr>
      </w:pPr>
      <w:bookmarkStart w:id="2" w:name="bmkPageBreak"/>
      <w:bookmarkEnd w:id="2"/>
      <w:r w:rsidRPr="00E021D7">
        <w:rPr>
          <w:rFonts w:ascii="Arial" w:eastAsia="Times New Roman" w:hAnsi="Arial" w:cs="Arial"/>
          <w:color w:val="000000"/>
          <w:kern w:val="28"/>
          <w:sz w:val="24"/>
          <w:szCs w:val="24"/>
          <w:lang w:eastAsia="en-GB"/>
          <w14:ligatures w14:val="none"/>
        </w:rPr>
        <w:t>INSPECTOR</w:t>
      </w:r>
    </w:p>
    <w:p w14:paraId="77B38948" w14:textId="77777777" w:rsidR="00E021D7" w:rsidRPr="00E021D7" w:rsidRDefault="00E021D7" w:rsidP="00E021D7">
      <w:pPr>
        <w:tabs>
          <w:tab w:val="left" w:pos="432"/>
        </w:tabs>
        <w:spacing w:before="120" w:after="0" w:line="240" w:lineRule="auto"/>
        <w:outlineLvl w:val="0"/>
        <w:rPr>
          <w:rFonts w:ascii="Verdana" w:eastAsia="Times New Roman" w:hAnsi="Verdana" w:cs="Times New Roman"/>
          <w:color w:val="000000"/>
          <w:kern w:val="28"/>
          <w:szCs w:val="20"/>
          <w:lang w:eastAsia="en-GB"/>
          <w14:ligatures w14:val="none"/>
        </w:rPr>
      </w:pPr>
    </w:p>
    <w:p w14:paraId="2AEF4CD9" w14:textId="77777777" w:rsidR="0093197B" w:rsidRDefault="0093197B"/>
    <w:sectPr w:rsidR="0093197B" w:rsidSect="0075247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27178" w14:textId="77777777" w:rsidR="00552254" w:rsidRDefault="00552254" w:rsidP="00E021D7">
      <w:pPr>
        <w:spacing w:after="0" w:line="240" w:lineRule="auto"/>
      </w:pPr>
      <w:r>
        <w:separator/>
      </w:r>
    </w:p>
  </w:endnote>
  <w:endnote w:type="continuationSeparator" w:id="0">
    <w:p w14:paraId="2D1184E0" w14:textId="77777777" w:rsidR="00552254" w:rsidRDefault="00552254" w:rsidP="00E02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FA572" w14:textId="77777777" w:rsidR="00D4735C" w:rsidRDefault="00D47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739562"/>
      <w:docPartObj>
        <w:docPartGallery w:val="Page Numbers (Bottom of Page)"/>
        <w:docPartUnique/>
      </w:docPartObj>
    </w:sdtPr>
    <w:sdtEndPr>
      <w:rPr>
        <w:noProof/>
      </w:rPr>
    </w:sdtEndPr>
    <w:sdtContent>
      <w:p w14:paraId="7F76C695" w14:textId="0B5E5511" w:rsidR="00D4735C" w:rsidRDefault="00D473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3246B" w14:textId="2A43A0A6" w:rsidR="003C3E01" w:rsidRDefault="003C3E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EF69" w14:textId="4E62FC8A" w:rsidR="005360C2" w:rsidRDefault="005360C2">
    <w:pPr>
      <w:pStyle w:val="Footer"/>
      <w:pBdr>
        <w:bottom w:val="single" w:sz="12" w:space="1" w:color="auto"/>
      </w:pBdr>
    </w:pPr>
  </w:p>
  <w:p w14:paraId="322B6813" w14:textId="2A0E2187" w:rsidR="00DD4515" w:rsidRDefault="00DD4515">
    <w:pPr>
      <w:pStyle w:val="Footer"/>
    </w:pPr>
    <w:r w:rsidRPr="00F975B5">
      <w:rPr>
        <w:noProof/>
      </w:rPr>
      <w:drawing>
        <wp:inline distT="0" distB="0" distL="0" distR="0" wp14:anchorId="10F4E7E1" wp14:editId="50F64EDA">
          <wp:extent cx="5731510" cy="116840"/>
          <wp:effectExtent l="0" t="0" r="0" b="0"/>
          <wp:docPr id="8550873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8738"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168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FD8A4" w14:textId="77777777" w:rsidR="00552254" w:rsidRDefault="00552254" w:rsidP="00E021D7">
      <w:pPr>
        <w:spacing w:after="0" w:line="240" w:lineRule="auto"/>
      </w:pPr>
      <w:r>
        <w:separator/>
      </w:r>
    </w:p>
  </w:footnote>
  <w:footnote w:type="continuationSeparator" w:id="0">
    <w:p w14:paraId="0A4B0863" w14:textId="77777777" w:rsidR="00552254" w:rsidRDefault="00552254" w:rsidP="00E02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DD65" w14:textId="77777777" w:rsidR="00D4735C" w:rsidRDefault="00D47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7480" w14:textId="5B76A031" w:rsidR="00E021D7" w:rsidRDefault="006932D6">
    <w:pPr>
      <w:pStyle w:val="Header"/>
    </w:pPr>
    <w:r>
      <w:t xml:space="preserve">Direction Decision </w:t>
    </w:r>
    <w:r w:rsidR="00E021D7">
      <w:t>ROW/</w:t>
    </w:r>
    <w:r w:rsidR="00F774C1">
      <w:t>3</w:t>
    </w:r>
    <w:r w:rsidR="00DB26BD">
      <w:t>377484</w:t>
    </w:r>
  </w:p>
  <w:p w14:paraId="6B44677A" w14:textId="77777777" w:rsidR="000671DD" w:rsidRPr="000671DD" w:rsidRDefault="000671DD" w:rsidP="000671DD">
    <w:pPr>
      <w:tabs>
        <w:tab w:val="center" w:pos="4153"/>
        <w:tab w:val="right" w:pos="8306"/>
      </w:tabs>
      <w:spacing w:after="180" w:line="240" w:lineRule="auto"/>
      <w:rPr>
        <w:rFonts w:ascii="Verdana" w:eastAsia="Times New Roman" w:hAnsi="Verdana" w:cs="Times New Roman"/>
        <w:kern w:val="0"/>
        <w:sz w:val="18"/>
        <w:szCs w:val="20"/>
        <w:lang w:eastAsia="en-GB"/>
        <w14:ligatures w14:val="none"/>
      </w:rPr>
    </w:pPr>
    <w:r w:rsidRPr="000671DD">
      <w:rPr>
        <w:rFonts w:ascii="Verdana" w:eastAsia="Times New Roman" w:hAnsi="Verdana" w:cs="Times New Roman"/>
        <w:noProof/>
        <w:kern w:val="0"/>
        <w:sz w:val="18"/>
        <w:szCs w:val="20"/>
        <w:lang w:eastAsia="en-GB"/>
        <w14:ligatures w14:val="none"/>
      </w:rPr>
      <mc:AlternateContent>
        <mc:Choice Requires="wps">
          <w:drawing>
            <wp:anchor distT="0" distB="0" distL="114300" distR="114300" simplePos="0" relativeHeight="251661312" behindDoc="0" locked="0" layoutInCell="1" allowOverlap="1" wp14:anchorId="3A42B3F9" wp14:editId="2BFF2CA7">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89462" id="Line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p w14:paraId="1699B296" w14:textId="77777777" w:rsidR="00E021D7" w:rsidRDefault="00E02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02F1" w14:textId="77777777" w:rsidR="00D4735C" w:rsidRDefault="00D47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E5486"/>
    <w:multiLevelType w:val="hybridMultilevel"/>
    <w:tmpl w:val="395E18FC"/>
    <w:lvl w:ilvl="0" w:tplc="DFE052E2">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952B34"/>
    <w:multiLevelType w:val="hybridMultilevel"/>
    <w:tmpl w:val="9BF2FEA2"/>
    <w:lvl w:ilvl="0" w:tplc="85BE652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9635127">
    <w:abstractNumId w:val="1"/>
  </w:num>
  <w:num w:numId="2" w16cid:durableId="1000353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15"/>
    <w:rsid w:val="000430EE"/>
    <w:rsid w:val="000671DD"/>
    <w:rsid w:val="0008732C"/>
    <w:rsid w:val="000874C4"/>
    <w:rsid w:val="00094A69"/>
    <w:rsid w:val="000A728C"/>
    <w:rsid w:val="000C09FA"/>
    <w:rsid w:val="000D2610"/>
    <w:rsid w:val="000F66D0"/>
    <w:rsid w:val="001043C7"/>
    <w:rsid w:val="00112A1C"/>
    <w:rsid w:val="001242F2"/>
    <w:rsid w:val="00124675"/>
    <w:rsid w:val="00133D8F"/>
    <w:rsid w:val="00151460"/>
    <w:rsid w:val="00152B33"/>
    <w:rsid w:val="0017508D"/>
    <w:rsid w:val="00183C56"/>
    <w:rsid w:val="00186740"/>
    <w:rsid w:val="00190EEF"/>
    <w:rsid w:val="001C7A5B"/>
    <w:rsid w:val="001E1354"/>
    <w:rsid w:val="001E3154"/>
    <w:rsid w:val="001E4692"/>
    <w:rsid w:val="001F40E2"/>
    <w:rsid w:val="001F781A"/>
    <w:rsid w:val="00207997"/>
    <w:rsid w:val="00234AEE"/>
    <w:rsid w:val="00247815"/>
    <w:rsid w:val="00252B05"/>
    <w:rsid w:val="00261D6E"/>
    <w:rsid w:val="00285353"/>
    <w:rsid w:val="0028548D"/>
    <w:rsid w:val="00287377"/>
    <w:rsid w:val="00287762"/>
    <w:rsid w:val="002A07C2"/>
    <w:rsid w:val="002A6072"/>
    <w:rsid w:val="003005F5"/>
    <w:rsid w:val="0030623F"/>
    <w:rsid w:val="00331216"/>
    <w:rsid w:val="003364E8"/>
    <w:rsid w:val="003479A7"/>
    <w:rsid w:val="00371EDC"/>
    <w:rsid w:val="0039515E"/>
    <w:rsid w:val="003B3456"/>
    <w:rsid w:val="003B55BE"/>
    <w:rsid w:val="003C3E01"/>
    <w:rsid w:val="003C5470"/>
    <w:rsid w:val="003E305D"/>
    <w:rsid w:val="0044526C"/>
    <w:rsid w:val="0044613F"/>
    <w:rsid w:val="00451D24"/>
    <w:rsid w:val="00453F6C"/>
    <w:rsid w:val="00460AE3"/>
    <w:rsid w:val="00466628"/>
    <w:rsid w:val="004774AF"/>
    <w:rsid w:val="00487937"/>
    <w:rsid w:val="00493296"/>
    <w:rsid w:val="00493525"/>
    <w:rsid w:val="004B663F"/>
    <w:rsid w:val="004B731A"/>
    <w:rsid w:val="004B7A1C"/>
    <w:rsid w:val="004D1A95"/>
    <w:rsid w:val="004D30FC"/>
    <w:rsid w:val="004D6D29"/>
    <w:rsid w:val="004E5670"/>
    <w:rsid w:val="004F3B5E"/>
    <w:rsid w:val="00500B63"/>
    <w:rsid w:val="00500D03"/>
    <w:rsid w:val="00504CF7"/>
    <w:rsid w:val="005360C2"/>
    <w:rsid w:val="0054584E"/>
    <w:rsid w:val="00552254"/>
    <w:rsid w:val="00553B74"/>
    <w:rsid w:val="005649D5"/>
    <w:rsid w:val="00583D8B"/>
    <w:rsid w:val="00585D2D"/>
    <w:rsid w:val="00593FBF"/>
    <w:rsid w:val="005A312B"/>
    <w:rsid w:val="005B44AE"/>
    <w:rsid w:val="005E25B6"/>
    <w:rsid w:val="005E3DAF"/>
    <w:rsid w:val="005F6AA7"/>
    <w:rsid w:val="0060626B"/>
    <w:rsid w:val="0061684A"/>
    <w:rsid w:val="00631766"/>
    <w:rsid w:val="006320C7"/>
    <w:rsid w:val="00641384"/>
    <w:rsid w:val="00641F39"/>
    <w:rsid w:val="00641FD0"/>
    <w:rsid w:val="006834C6"/>
    <w:rsid w:val="006932D6"/>
    <w:rsid w:val="0069471F"/>
    <w:rsid w:val="0069528E"/>
    <w:rsid w:val="006958E7"/>
    <w:rsid w:val="006A0D8A"/>
    <w:rsid w:val="006A3D8A"/>
    <w:rsid w:val="006A77C4"/>
    <w:rsid w:val="006B408D"/>
    <w:rsid w:val="006B4F04"/>
    <w:rsid w:val="006C0B35"/>
    <w:rsid w:val="006C2A3F"/>
    <w:rsid w:val="006E366B"/>
    <w:rsid w:val="006F08F3"/>
    <w:rsid w:val="006F3715"/>
    <w:rsid w:val="007024B6"/>
    <w:rsid w:val="00702D81"/>
    <w:rsid w:val="00721295"/>
    <w:rsid w:val="00727E57"/>
    <w:rsid w:val="00733F87"/>
    <w:rsid w:val="00752470"/>
    <w:rsid w:val="00761CE2"/>
    <w:rsid w:val="0077508A"/>
    <w:rsid w:val="00796AF0"/>
    <w:rsid w:val="007A1628"/>
    <w:rsid w:val="007A2F17"/>
    <w:rsid w:val="007A7B7C"/>
    <w:rsid w:val="007B7E4C"/>
    <w:rsid w:val="007D1BA0"/>
    <w:rsid w:val="007D7D9B"/>
    <w:rsid w:val="007E6965"/>
    <w:rsid w:val="007F7E13"/>
    <w:rsid w:val="00804EC3"/>
    <w:rsid w:val="00817C74"/>
    <w:rsid w:val="00821E52"/>
    <w:rsid w:val="0083001A"/>
    <w:rsid w:val="00833D47"/>
    <w:rsid w:val="00835F9D"/>
    <w:rsid w:val="008402FF"/>
    <w:rsid w:val="0084303D"/>
    <w:rsid w:val="00844BD3"/>
    <w:rsid w:val="00851F4D"/>
    <w:rsid w:val="00865B53"/>
    <w:rsid w:val="00881FA6"/>
    <w:rsid w:val="00884E40"/>
    <w:rsid w:val="008855B0"/>
    <w:rsid w:val="00885CD3"/>
    <w:rsid w:val="00887BD0"/>
    <w:rsid w:val="00891C47"/>
    <w:rsid w:val="00896785"/>
    <w:rsid w:val="008A07D2"/>
    <w:rsid w:val="008D69A3"/>
    <w:rsid w:val="008D78B4"/>
    <w:rsid w:val="008F3679"/>
    <w:rsid w:val="009061A8"/>
    <w:rsid w:val="009235F6"/>
    <w:rsid w:val="0093197B"/>
    <w:rsid w:val="00944A5F"/>
    <w:rsid w:val="00953A1B"/>
    <w:rsid w:val="00960BA8"/>
    <w:rsid w:val="00974A4A"/>
    <w:rsid w:val="009951F0"/>
    <w:rsid w:val="009C6912"/>
    <w:rsid w:val="009D2CF1"/>
    <w:rsid w:val="009D30A6"/>
    <w:rsid w:val="009D57BD"/>
    <w:rsid w:val="009D676E"/>
    <w:rsid w:val="009E2BF3"/>
    <w:rsid w:val="009F28BE"/>
    <w:rsid w:val="009F46F1"/>
    <w:rsid w:val="009F6140"/>
    <w:rsid w:val="00A20953"/>
    <w:rsid w:val="00A2175F"/>
    <w:rsid w:val="00A30EFE"/>
    <w:rsid w:val="00A6012C"/>
    <w:rsid w:val="00A63B75"/>
    <w:rsid w:val="00A87EFE"/>
    <w:rsid w:val="00A95970"/>
    <w:rsid w:val="00A95F1E"/>
    <w:rsid w:val="00AA0BDA"/>
    <w:rsid w:val="00AB1D52"/>
    <w:rsid w:val="00AB3CC2"/>
    <w:rsid w:val="00AC19A1"/>
    <w:rsid w:val="00AD196A"/>
    <w:rsid w:val="00AE0502"/>
    <w:rsid w:val="00AE1F46"/>
    <w:rsid w:val="00B1657D"/>
    <w:rsid w:val="00B321B9"/>
    <w:rsid w:val="00B43BE1"/>
    <w:rsid w:val="00B56D37"/>
    <w:rsid w:val="00B60EDF"/>
    <w:rsid w:val="00B63313"/>
    <w:rsid w:val="00B66D68"/>
    <w:rsid w:val="00B72BA3"/>
    <w:rsid w:val="00BA133B"/>
    <w:rsid w:val="00BB0052"/>
    <w:rsid w:val="00BB3D8F"/>
    <w:rsid w:val="00BC10B9"/>
    <w:rsid w:val="00BF07A7"/>
    <w:rsid w:val="00BF24F0"/>
    <w:rsid w:val="00BF461E"/>
    <w:rsid w:val="00C0201F"/>
    <w:rsid w:val="00C10968"/>
    <w:rsid w:val="00C10C43"/>
    <w:rsid w:val="00C41403"/>
    <w:rsid w:val="00C57368"/>
    <w:rsid w:val="00C662AC"/>
    <w:rsid w:val="00C75929"/>
    <w:rsid w:val="00C81C72"/>
    <w:rsid w:val="00C84824"/>
    <w:rsid w:val="00CA2521"/>
    <w:rsid w:val="00CC669C"/>
    <w:rsid w:val="00CE0A48"/>
    <w:rsid w:val="00D00D31"/>
    <w:rsid w:val="00D0456C"/>
    <w:rsid w:val="00D05887"/>
    <w:rsid w:val="00D1445F"/>
    <w:rsid w:val="00D16278"/>
    <w:rsid w:val="00D22A89"/>
    <w:rsid w:val="00D23A35"/>
    <w:rsid w:val="00D30170"/>
    <w:rsid w:val="00D4735C"/>
    <w:rsid w:val="00D57064"/>
    <w:rsid w:val="00D6038F"/>
    <w:rsid w:val="00D60773"/>
    <w:rsid w:val="00D72BD1"/>
    <w:rsid w:val="00D92A6D"/>
    <w:rsid w:val="00D92E4E"/>
    <w:rsid w:val="00D9331F"/>
    <w:rsid w:val="00D97862"/>
    <w:rsid w:val="00DA1EC1"/>
    <w:rsid w:val="00DB26BD"/>
    <w:rsid w:val="00DC1C71"/>
    <w:rsid w:val="00DD368D"/>
    <w:rsid w:val="00DD4515"/>
    <w:rsid w:val="00DF51D6"/>
    <w:rsid w:val="00E021D7"/>
    <w:rsid w:val="00E02849"/>
    <w:rsid w:val="00E0411E"/>
    <w:rsid w:val="00E12CB7"/>
    <w:rsid w:val="00E23D5E"/>
    <w:rsid w:val="00E2567C"/>
    <w:rsid w:val="00E348E2"/>
    <w:rsid w:val="00E36F52"/>
    <w:rsid w:val="00E407E6"/>
    <w:rsid w:val="00E608FE"/>
    <w:rsid w:val="00E7157C"/>
    <w:rsid w:val="00E84488"/>
    <w:rsid w:val="00E9346B"/>
    <w:rsid w:val="00EB1584"/>
    <w:rsid w:val="00EB3CA1"/>
    <w:rsid w:val="00EC1380"/>
    <w:rsid w:val="00EC58D4"/>
    <w:rsid w:val="00ED3E2D"/>
    <w:rsid w:val="00EF4951"/>
    <w:rsid w:val="00EF4B33"/>
    <w:rsid w:val="00F036D4"/>
    <w:rsid w:val="00F24054"/>
    <w:rsid w:val="00F505F1"/>
    <w:rsid w:val="00F569C7"/>
    <w:rsid w:val="00F76130"/>
    <w:rsid w:val="00F774C1"/>
    <w:rsid w:val="00F8141C"/>
    <w:rsid w:val="00F82B34"/>
    <w:rsid w:val="00F90B92"/>
    <w:rsid w:val="00F972E6"/>
    <w:rsid w:val="00F975B5"/>
    <w:rsid w:val="00FA262B"/>
    <w:rsid w:val="00FA43C8"/>
    <w:rsid w:val="00FB56DE"/>
    <w:rsid w:val="00FB62B1"/>
    <w:rsid w:val="00FC5F8E"/>
    <w:rsid w:val="00FC7539"/>
    <w:rsid w:val="00FD4750"/>
    <w:rsid w:val="00FD4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5CFE"/>
  <w15:chartTrackingRefBased/>
  <w15:docId w15:val="{2DBC5EEF-E32B-43F6-B1C1-2B641A39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715"/>
    <w:rPr>
      <w:rFonts w:eastAsiaTheme="majorEastAsia" w:cstheme="majorBidi"/>
      <w:color w:val="272727" w:themeColor="text1" w:themeTint="D8"/>
    </w:rPr>
  </w:style>
  <w:style w:type="paragraph" w:styleId="Title">
    <w:name w:val="Title"/>
    <w:basedOn w:val="Normal"/>
    <w:next w:val="Normal"/>
    <w:link w:val="TitleChar"/>
    <w:uiPriority w:val="10"/>
    <w:qFormat/>
    <w:rsid w:val="006F3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15"/>
    <w:pPr>
      <w:spacing w:before="160"/>
      <w:jc w:val="center"/>
    </w:pPr>
    <w:rPr>
      <w:i/>
      <w:iCs/>
      <w:color w:val="404040" w:themeColor="text1" w:themeTint="BF"/>
    </w:rPr>
  </w:style>
  <w:style w:type="character" w:customStyle="1" w:styleId="QuoteChar">
    <w:name w:val="Quote Char"/>
    <w:basedOn w:val="DefaultParagraphFont"/>
    <w:link w:val="Quote"/>
    <w:uiPriority w:val="29"/>
    <w:rsid w:val="006F3715"/>
    <w:rPr>
      <w:i/>
      <w:iCs/>
      <w:color w:val="404040" w:themeColor="text1" w:themeTint="BF"/>
    </w:rPr>
  </w:style>
  <w:style w:type="paragraph" w:styleId="ListParagraph">
    <w:name w:val="List Paragraph"/>
    <w:basedOn w:val="Normal"/>
    <w:uiPriority w:val="34"/>
    <w:qFormat/>
    <w:rsid w:val="006F3715"/>
    <w:pPr>
      <w:ind w:left="720"/>
      <w:contextualSpacing/>
    </w:pPr>
  </w:style>
  <w:style w:type="character" w:styleId="IntenseEmphasis">
    <w:name w:val="Intense Emphasis"/>
    <w:basedOn w:val="DefaultParagraphFont"/>
    <w:uiPriority w:val="21"/>
    <w:qFormat/>
    <w:rsid w:val="006F3715"/>
    <w:rPr>
      <w:i/>
      <w:iCs/>
      <w:color w:val="0F4761" w:themeColor="accent1" w:themeShade="BF"/>
    </w:rPr>
  </w:style>
  <w:style w:type="paragraph" w:styleId="IntenseQuote">
    <w:name w:val="Intense Quote"/>
    <w:basedOn w:val="Normal"/>
    <w:next w:val="Normal"/>
    <w:link w:val="IntenseQuoteChar"/>
    <w:uiPriority w:val="30"/>
    <w:qFormat/>
    <w:rsid w:val="006F3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715"/>
    <w:rPr>
      <w:i/>
      <w:iCs/>
      <w:color w:val="0F4761" w:themeColor="accent1" w:themeShade="BF"/>
    </w:rPr>
  </w:style>
  <w:style w:type="character" w:styleId="IntenseReference">
    <w:name w:val="Intense Reference"/>
    <w:basedOn w:val="DefaultParagraphFont"/>
    <w:uiPriority w:val="32"/>
    <w:qFormat/>
    <w:rsid w:val="006F3715"/>
    <w:rPr>
      <w:b/>
      <w:bCs/>
      <w:smallCaps/>
      <w:color w:val="0F4761" w:themeColor="accent1" w:themeShade="BF"/>
      <w:spacing w:val="5"/>
    </w:rPr>
  </w:style>
  <w:style w:type="paragraph" w:styleId="FootnoteText">
    <w:name w:val="footnote text"/>
    <w:basedOn w:val="Normal"/>
    <w:link w:val="FootnoteTextChar"/>
    <w:uiPriority w:val="99"/>
    <w:semiHidden/>
    <w:unhideWhenUsed/>
    <w:rsid w:val="00E021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21D7"/>
    <w:rPr>
      <w:sz w:val="20"/>
      <w:szCs w:val="20"/>
    </w:rPr>
  </w:style>
  <w:style w:type="character" w:styleId="FootnoteReference">
    <w:name w:val="footnote reference"/>
    <w:semiHidden/>
    <w:rsid w:val="00E021D7"/>
    <w:rPr>
      <w:vertAlign w:val="superscript"/>
    </w:rPr>
  </w:style>
  <w:style w:type="paragraph" w:styleId="Header">
    <w:name w:val="header"/>
    <w:basedOn w:val="Normal"/>
    <w:link w:val="HeaderChar"/>
    <w:uiPriority w:val="99"/>
    <w:unhideWhenUsed/>
    <w:rsid w:val="00E021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1D7"/>
  </w:style>
  <w:style w:type="paragraph" w:styleId="Footer">
    <w:name w:val="footer"/>
    <w:basedOn w:val="Normal"/>
    <w:link w:val="FooterChar"/>
    <w:uiPriority w:val="99"/>
    <w:unhideWhenUsed/>
    <w:rsid w:val="00E021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A916C2-B93D-4D8F-865C-34D424FD663C}">
  <ds:schemaRefs>
    <ds:schemaRef ds:uri="http://schemas.microsoft.com/office/2006/metadata/properties"/>
    <ds:schemaRef ds:uri="http://schemas.microsoft.com/office/infopath/2007/PartnerControls"/>
    <ds:schemaRef ds:uri="c9a31704-8876-44e3-a39c-721bd2a9d2da"/>
  </ds:schemaRefs>
</ds:datastoreItem>
</file>

<file path=customXml/itemProps2.xml><?xml version="1.0" encoding="utf-8"?>
<ds:datastoreItem xmlns:ds="http://schemas.openxmlformats.org/officeDocument/2006/customXml" ds:itemID="{0A73FCBC-1F76-42F7-8F8C-823E2FBD9B68}"/>
</file>

<file path=customXml/itemProps3.xml><?xml version="1.0" encoding="utf-8"?>
<ds:datastoreItem xmlns:ds="http://schemas.openxmlformats.org/officeDocument/2006/customXml" ds:itemID="{C6EA43B3-3E1C-4C3D-AD3C-E927BD2C5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Renaudon, Laura</dc:creator>
  <cp:keywords/>
  <dc:description/>
  <cp:lastModifiedBy>McPhail, Zoe</cp:lastModifiedBy>
  <cp:revision>5</cp:revision>
  <dcterms:created xsi:type="dcterms:W3CDTF">2026-06-22T12:53:00Z</dcterms:created>
  <dcterms:modified xsi:type="dcterms:W3CDTF">2026-06-26T12:35:00Z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