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23EF2" w14:textId="2763BDF0" w:rsidR="00BD09CD" w:rsidRDefault="00BD09CD"/>
    <w:p w14:paraId="12223EF3" w14:textId="15BA5EB5" w:rsidR="0004625F" w:rsidRDefault="003712A5" w:rsidP="00B32324">
      <w:pPr>
        <w:spacing w:after="60"/>
      </w:pPr>
      <w:r>
        <w:rPr>
          <w:i/>
          <w:noProof/>
        </w:rPr>
        <w:drawing>
          <wp:inline distT="0" distB="0" distL="0" distR="0" wp14:anchorId="29CFFDA7" wp14:editId="5E840C2A">
            <wp:extent cx="3439560" cy="407833"/>
            <wp:effectExtent l="0" t="0" r="0" b="0"/>
            <wp:docPr id="1533999768" name="Picture 2"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99768" name="Picture 2"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976" cy="421399"/>
                    </a:xfrm>
                    <a:prstGeom prst="rect">
                      <a:avLst/>
                    </a:prstGeom>
                    <a:noFill/>
                  </pic:spPr>
                </pic:pic>
              </a:graphicData>
            </a:graphic>
          </wp:inline>
        </w:drawing>
      </w:r>
    </w:p>
    <w:p w14:paraId="12223EF4"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2223EF6" w14:textId="77777777" w:rsidTr="290E30CE">
        <w:trPr>
          <w:cantSplit/>
          <w:trHeight w:val="659"/>
        </w:trPr>
        <w:tc>
          <w:tcPr>
            <w:tcW w:w="9356" w:type="dxa"/>
          </w:tcPr>
          <w:p w14:paraId="12223EF5" w14:textId="03CF0E4E" w:rsidR="0004625F" w:rsidRPr="00D45209" w:rsidRDefault="00C02245" w:rsidP="0069559D">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Application</w:t>
            </w:r>
            <w:r w:rsidR="004D6820" w:rsidRPr="00D45209">
              <w:rPr>
                <w:rFonts w:ascii="Arial" w:hAnsi="Arial" w:cs="Arial"/>
                <w:b/>
                <w:color w:val="000000"/>
                <w:sz w:val="40"/>
                <w:szCs w:val="40"/>
              </w:rPr>
              <w:t xml:space="preserve"> Decision</w:t>
            </w:r>
          </w:p>
        </w:tc>
      </w:tr>
      <w:tr w:rsidR="0004625F" w:rsidRPr="000C3F13" w14:paraId="12223EF8" w14:textId="77777777" w:rsidTr="290E30CE">
        <w:trPr>
          <w:cantSplit/>
          <w:trHeight w:val="425"/>
        </w:trPr>
        <w:tc>
          <w:tcPr>
            <w:tcW w:w="9356" w:type="dxa"/>
            <w:vAlign w:val="center"/>
          </w:tcPr>
          <w:p w14:paraId="12223EF7" w14:textId="20440BA1" w:rsidR="0004625F" w:rsidRPr="00D45209" w:rsidRDefault="00B74F0E" w:rsidP="004D6820">
            <w:pPr>
              <w:spacing w:before="60"/>
              <w:ind w:left="-108" w:right="34"/>
              <w:rPr>
                <w:rFonts w:ascii="Arial" w:hAnsi="Arial" w:cs="Arial"/>
                <w:color w:val="000000"/>
                <w:szCs w:val="22"/>
              </w:rPr>
            </w:pPr>
            <w:r>
              <w:rPr>
                <w:rFonts w:ascii="Arial" w:hAnsi="Arial" w:cs="Arial"/>
                <w:color w:val="000000"/>
                <w:szCs w:val="22"/>
              </w:rPr>
              <w:t>Hearing held on 30 September</w:t>
            </w:r>
            <w:r w:rsidR="00286133">
              <w:rPr>
                <w:rFonts w:ascii="Arial" w:hAnsi="Arial" w:cs="Arial"/>
                <w:color w:val="000000"/>
                <w:szCs w:val="22"/>
              </w:rPr>
              <w:t xml:space="preserve"> 202</w:t>
            </w:r>
            <w:r w:rsidR="00C02245">
              <w:rPr>
                <w:rFonts w:ascii="Arial" w:hAnsi="Arial" w:cs="Arial"/>
                <w:color w:val="000000"/>
                <w:szCs w:val="22"/>
              </w:rPr>
              <w:t>5</w:t>
            </w:r>
          </w:p>
        </w:tc>
      </w:tr>
      <w:tr w:rsidR="0004625F" w:rsidRPr="00361890" w14:paraId="12223EFA" w14:textId="77777777" w:rsidTr="290E30CE">
        <w:trPr>
          <w:cantSplit/>
          <w:trHeight w:val="374"/>
        </w:trPr>
        <w:tc>
          <w:tcPr>
            <w:tcW w:w="9356" w:type="dxa"/>
          </w:tcPr>
          <w:p w14:paraId="12223EF9" w14:textId="59DDF0F5" w:rsidR="0004625F" w:rsidRPr="00D45209" w:rsidRDefault="004D6820" w:rsidP="004D6820">
            <w:pPr>
              <w:spacing w:before="180"/>
              <w:ind w:left="-108" w:right="34"/>
              <w:rPr>
                <w:rFonts w:ascii="Arial" w:hAnsi="Arial" w:cs="Arial"/>
                <w:b/>
                <w:color w:val="000000"/>
                <w:sz w:val="16"/>
                <w:szCs w:val="22"/>
              </w:rPr>
            </w:pPr>
            <w:r w:rsidRPr="00D45209">
              <w:rPr>
                <w:rFonts w:ascii="Arial" w:hAnsi="Arial" w:cs="Arial"/>
                <w:b/>
                <w:color w:val="000000"/>
                <w:szCs w:val="22"/>
              </w:rPr>
              <w:t xml:space="preserve">by </w:t>
            </w:r>
            <w:r w:rsidR="00D45209" w:rsidRPr="00D45209">
              <w:rPr>
                <w:rFonts w:ascii="Arial" w:hAnsi="Arial" w:cs="Arial"/>
                <w:b/>
                <w:color w:val="000000"/>
                <w:szCs w:val="22"/>
              </w:rPr>
              <w:t>Nigel Farthing LLB</w:t>
            </w:r>
          </w:p>
        </w:tc>
      </w:tr>
      <w:tr w:rsidR="0004625F" w:rsidRPr="00361890" w14:paraId="12223EFC" w14:textId="77777777" w:rsidTr="290E30CE">
        <w:trPr>
          <w:cantSplit/>
          <w:trHeight w:val="357"/>
        </w:trPr>
        <w:tc>
          <w:tcPr>
            <w:tcW w:w="9356" w:type="dxa"/>
          </w:tcPr>
          <w:p w14:paraId="12223EFB" w14:textId="77777777" w:rsidR="0004625F" w:rsidRPr="00D45209" w:rsidRDefault="004D6820" w:rsidP="0069559D">
            <w:pPr>
              <w:spacing w:before="120"/>
              <w:ind w:left="-108" w:right="34"/>
              <w:rPr>
                <w:rFonts w:ascii="Arial" w:hAnsi="Arial" w:cs="Arial"/>
                <w:b/>
                <w:color w:val="000000"/>
                <w:sz w:val="16"/>
                <w:szCs w:val="16"/>
              </w:rPr>
            </w:pPr>
            <w:r w:rsidRPr="00D45209">
              <w:rPr>
                <w:rFonts w:ascii="Arial" w:hAnsi="Arial" w:cs="Arial"/>
                <w:b/>
                <w:color w:val="000000"/>
                <w:sz w:val="16"/>
                <w:szCs w:val="16"/>
              </w:rPr>
              <w:t>an Inspector appointed by the Secretary of State for Environment, Food and Rural Affairs</w:t>
            </w:r>
          </w:p>
        </w:tc>
      </w:tr>
      <w:tr w:rsidR="0004625F" w:rsidRPr="00A101CD" w14:paraId="12223EFE" w14:textId="77777777" w:rsidTr="290E30CE">
        <w:trPr>
          <w:cantSplit/>
          <w:trHeight w:val="335"/>
        </w:trPr>
        <w:tc>
          <w:tcPr>
            <w:tcW w:w="9356" w:type="dxa"/>
          </w:tcPr>
          <w:p w14:paraId="12223EFD" w14:textId="52267230" w:rsidR="0004625F" w:rsidRPr="00D45209" w:rsidRDefault="0004625F" w:rsidP="290E30CE">
            <w:pPr>
              <w:spacing w:before="120"/>
              <w:ind w:left="-108" w:right="176"/>
              <w:rPr>
                <w:rFonts w:ascii="Arial" w:hAnsi="Arial" w:cs="Arial"/>
                <w:b/>
                <w:bCs/>
                <w:color w:val="000000"/>
                <w:sz w:val="16"/>
                <w:szCs w:val="16"/>
              </w:rPr>
            </w:pPr>
            <w:r w:rsidRPr="290E30CE">
              <w:rPr>
                <w:rFonts w:ascii="Arial" w:hAnsi="Arial" w:cs="Arial"/>
                <w:b/>
                <w:bCs/>
                <w:color w:val="000000" w:themeColor="text1"/>
                <w:sz w:val="16"/>
                <w:szCs w:val="16"/>
              </w:rPr>
              <w:t>Decision date:</w:t>
            </w:r>
            <w:r w:rsidR="12448B9B" w:rsidRPr="290E30CE">
              <w:rPr>
                <w:rFonts w:ascii="Arial" w:hAnsi="Arial" w:cs="Arial"/>
                <w:b/>
                <w:bCs/>
                <w:color w:val="000000" w:themeColor="text1"/>
                <w:sz w:val="16"/>
                <w:szCs w:val="16"/>
              </w:rPr>
              <w:t xml:space="preserve"> 6 July 2026</w:t>
            </w:r>
          </w:p>
        </w:tc>
      </w:tr>
    </w:tbl>
    <w:p w14:paraId="12223EFF" w14:textId="77777777" w:rsidR="004D6820" w:rsidRDefault="004D6820"/>
    <w:tbl>
      <w:tblPr>
        <w:tblW w:w="9520" w:type="dxa"/>
        <w:tblLayout w:type="fixed"/>
        <w:tblLook w:val="0000" w:firstRow="0" w:lastRow="0" w:firstColumn="0" w:lastColumn="0" w:noHBand="0" w:noVBand="0"/>
      </w:tblPr>
      <w:tblGrid>
        <w:gridCol w:w="9520"/>
      </w:tblGrid>
      <w:tr w:rsidR="004D6820" w14:paraId="12223F01" w14:textId="77777777" w:rsidTr="0005338F">
        <w:tc>
          <w:tcPr>
            <w:tcW w:w="9520" w:type="dxa"/>
          </w:tcPr>
          <w:p w14:paraId="6D310BEE" w14:textId="34A2F729" w:rsidR="004D6820" w:rsidRDefault="00B74F0E" w:rsidP="1D21BDFB">
            <w:pPr>
              <w:spacing w:after="60"/>
              <w:rPr>
                <w:rFonts w:ascii="Arial" w:hAnsi="Arial" w:cs="Arial"/>
                <w:b/>
                <w:bCs/>
                <w:color w:val="000000" w:themeColor="text1"/>
                <w:sz w:val="20"/>
              </w:rPr>
            </w:pPr>
            <w:r>
              <w:rPr>
                <w:rFonts w:ascii="Arial" w:hAnsi="Arial" w:cs="Arial"/>
                <w:b/>
                <w:bCs/>
                <w:color w:val="000000" w:themeColor="text1"/>
                <w:sz w:val="20"/>
              </w:rPr>
              <w:t xml:space="preserve">Application </w:t>
            </w:r>
            <w:r w:rsidR="004D6820" w:rsidRPr="1D21BDFB">
              <w:rPr>
                <w:rFonts w:ascii="Arial" w:hAnsi="Arial" w:cs="Arial"/>
                <w:b/>
                <w:bCs/>
                <w:color w:val="000000" w:themeColor="text1"/>
                <w:sz w:val="20"/>
              </w:rPr>
              <w:t xml:space="preserve">Ref: </w:t>
            </w:r>
            <w:r>
              <w:rPr>
                <w:rFonts w:ascii="Arial" w:hAnsi="Arial" w:cs="Arial"/>
                <w:b/>
                <w:bCs/>
                <w:color w:val="000000" w:themeColor="text1"/>
                <w:sz w:val="20"/>
              </w:rPr>
              <w:t>COM</w:t>
            </w:r>
            <w:r w:rsidR="004D6820" w:rsidRPr="1D21BDFB">
              <w:rPr>
                <w:rFonts w:ascii="Arial" w:hAnsi="Arial" w:cs="Arial"/>
                <w:b/>
                <w:bCs/>
                <w:color w:val="000000" w:themeColor="text1"/>
                <w:sz w:val="20"/>
              </w:rPr>
              <w:t>/</w:t>
            </w:r>
            <w:r w:rsidR="00BF5E92">
              <w:rPr>
                <w:rFonts w:ascii="Arial" w:hAnsi="Arial" w:cs="Arial"/>
                <w:b/>
                <w:bCs/>
                <w:color w:val="000000" w:themeColor="text1"/>
                <w:sz w:val="20"/>
              </w:rPr>
              <w:t>3</w:t>
            </w:r>
            <w:r w:rsidR="003346B2">
              <w:rPr>
                <w:rFonts w:ascii="Arial" w:hAnsi="Arial" w:cs="Arial"/>
                <w:b/>
                <w:bCs/>
                <w:color w:val="000000" w:themeColor="text1"/>
                <w:sz w:val="20"/>
              </w:rPr>
              <w:t xml:space="preserve">31266 </w:t>
            </w:r>
            <w:r w:rsidR="000A55CC">
              <w:rPr>
                <w:rFonts w:ascii="Arial" w:hAnsi="Arial" w:cs="Arial"/>
                <w:b/>
                <w:bCs/>
                <w:color w:val="000000" w:themeColor="text1"/>
                <w:sz w:val="20"/>
              </w:rPr>
              <w:t xml:space="preserve">Land between </w:t>
            </w:r>
            <w:r w:rsidR="00CF0DE8">
              <w:rPr>
                <w:rFonts w:ascii="Arial" w:hAnsi="Arial" w:cs="Arial"/>
                <w:b/>
                <w:bCs/>
                <w:color w:val="000000" w:themeColor="text1"/>
                <w:sz w:val="20"/>
              </w:rPr>
              <w:t>Porthtowan and Menagissey in the parish of St Agnes, Cornwall</w:t>
            </w:r>
          </w:p>
          <w:p w14:paraId="0A374E05" w14:textId="70848EBC" w:rsidR="000A2FED" w:rsidRDefault="000A2FED" w:rsidP="1D21BDFB">
            <w:pPr>
              <w:spacing w:after="60"/>
              <w:rPr>
                <w:rFonts w:ascii="Arial" w:hAnsi="Arial" w:cs="Arial"/>
                <w:color w:val="000000" w:themeColor="text1"/>
                <w:sz w:val="20"/>
              </w:rPr>
            </w:pPr>
            <w:r w:rsidRPr="000A2FED">
              <w:rPr>
                <w:rFonts w:ascii="Arial" w:hAnsi="Arial" w:cs="Arial"/>
                <w:color w:val="000000" w:themeColor="text1"/>
                <w:sz w:val="20"/>
              </w:rPr>
              <w:t>Register Unit C</w:t>
            </w:r>
            <w:r w:rsidR="00673F77">
              <w:rPr>
                <w:rFonts w:ascii="Arial" w:hAnsi="Arial" w:cs="Arial"/>
                <w:color w:val="000000" w:themeColor="text1"/>
                <w:sz w:val="20"/>
              </w:rPr>
              <w:t>L 570</w:t>
            </w:r>
          </w:p>
          <w:p w14:paraId="12223F00" w14:textId="0A91E483" w:rsidR="000A2FED" w:rsidRPr="000A2FED" w:rsidRDefault="000A2FED" w:rsidP="1D21BDFB">
            <w:pPr>
              <w:spacing w:after="60"/>
              <w:rPr>
                <w:rFonts w:ascii="Arial" w:hAnsi="Arial" w:cs="Arial"/>
                <w:color w:val="000000"/>
                <w:sz w:val="20"/>
              </w:rPr>
            </w:pPr>
            <w:r>
              <w:rPr>
                <w:rFonts w:ascii="Arial" w:hAnsi="Arial" w:cs="Arial"/>
                <w:color w:val="000000" w:themeColor="text1"/>
                <w:sz w:val="20"/>
              </w:rPr>
              <w:t>Registration A</w:t>
            </w:r>
            <w:r w:rsidR="0096324F">
              <w:rPr>
                <w:rFonts w:ascii="Arial" w:hAnsi="Arial" w:cs="Arial"/>
                <w:color w:val="000000" w:themeColor="text1"/>
                <w:sz w:val="20"/>
              </w:rPr>
              <w:t>uthority: Cornwall Council</w:t>
            </w:r>
          </w:p>
        </w:tc>
      </w:tr>
      <w:tr w:rsidR="004D6820" w14:paraId="12223F03" w14:textId="77777777" w:rsidTr="0005338F">
        <w:tc>
          <w:tcPr>
            <w:tcW w:w="9520" w:type="dxa"/>
          </w:tcPr>
          <w:p w14:paraId="34DDDC57" w14:textId="77777777" w:rsidR="00DF55E7" w:rsidRPr="00DF55E7" w:rsidRDefault="00DF55E7" w:rsidP="00DF55E7">
            <w:pPr>
              <w:pStyle w:val="TBullet"/>
              <w:rPr>
                <w:rFonts w:ascii="Arial" w:hAnsi="Arial" w:cs="Arial"/>
              </w:rPr>
            </w:pPr>
            <w:r w:rsidRPr="00DF55E7">
              <w:rPr>
                <w:rFonts w:ascii="Arial" w:hAnsi="Arial" w:cs="Arial"/>
              </w:rPr>
              <w:t>The application, dated 30 December 2020 is made under Schedule 2, paragraph 4 of the Commons Act 2006 (the 2006 Act).</w:t>
            </w:r>
          </w:p>
          <w:p w14:paraId="434CAB73" w14:textId="45D4CC91" w:rsidR="002C088F" w:rsidRPr="002C088F" w:rsidRDefault="002C088F" w:rsidP="002C088F">
            <w:pPr>
              <w:pStyle w:val="TBullet"/>
              <w:rPr>
                <w:rFonts w:ascii="Arial" w:hAnsi="Arial" w:cs="Arial"/>
              </w:rPr>
            </w:pPr>
            <w:r w:rsidRPr="002C088F">
              <w:rPr>
                <w:rFonts w:ascii="Arial" w:hAnsi="Arial" w:cs="Arial"/>
              </w:rPr>
              <w:t>The application is made by Tomas Hill</w:t>
            </w:r>
            <w:r w:rsidR="00673F77">
              <w:rPr>
                <w:rFonts w:ascii="Arial" w:hAnsi="Arial" w:cs="Arial"/>
              </w:rPr>
              <w:t>.</w:t>
            </w:r>
          </w:p>
          <w:p w14:paraId="784392B7" w14:textId="205287EE" w:rsidR="0005338F" w:rsidRDefault="0005338F" w:rsidP="0005338F">
            <w:pPr>
              <w:pStyle w:val="TBullet"/>
              <w:rPr>
                <w:rFonts w:ascii="Arial" w:hAnsi="Arial" w:cs="Arial"/>
              </w:rPr>
            </w:pPr>
            <w:r w:rsidRPr="0005338F">
              <w:rPr>
                <w:rFonts w:ascii="Arial" w:hAnsi="Arial" w:cs="Arial"/>
              </w:rPr>
              <w:t xml:space="preserve">The application is to register waste land of the manor as common land in the Register of Common Land. The land for which registration is sought is shown tinted blue on the </w:t>
            </w:r>
            <w:r w:rsidR="003712A5">
              <w:rPr>
                <w:rFonts w:ascii="Arial" w:hAnsi="Arial" w:cs="Arial"/>
              </w:rPr>
              <w:t>map</w:t>
            </w:r>
            <w:r w:rsidRPr="0005338F">
              <w:rPr>
                <w:rFonts w:ascii="Arial" w:hAnsi="Arial" w:cs="Arial"/>
              </w:rPr>
              <w:t xml:space="preserve"> attached to this decision (the application land).</w:t>
            </w:r>
          </w:p>
          <w:p w14:paraId="3BB3D9A7" w14:textId="3D631F79" w:rsidR="00A816FF" w:rsidRPr="0005338F" w:rsidRDefault="00A816FF" w:rsidP="00A816FF">
            <w:pPr>
              <w:pStyle w:val="TBullet"/>
              <w:numPr>
                <w:ilvl w:val="0"/>
                <w:numId w:val="0"/>
              </w:numPr>
              <w:rPr>
                <w:rFonts w:ascii="Arial" w:hAnsi="Arial" w:cs="Arial"/>
              </w:rPr>
            </w:pPr>
            <w:r>
              <w:rPr>
                <w:rFonts w:ascii="Arial" w:hAnsi="Arial" w:cs="Arial"/>
              </w:rPr>
              <w:t>--------------------------------------------------------------------------------------------------------------------------------</w:t>
            </w:r>
            <w:r w:rsidR="00F4398C">
              <w:rPr>
                <w:rFonts w:ascii="Arial" w:hAnsi="Arial" w:cs="Arial"/>
              </w:rPr>
              <w:t>---------</w:t>
            </w:r>
          </w:p>
          <w:p w14:paraId="12223F02" w14:textId="48B1D4D6" w:rsidR="004D6820" w:rsidRPr="0005338F" w:rsidRDefault="004D6820" w:rsidP="0005338F">
            <w:pPr>
              <w:pStyle w:val="TBullet"/>
              <w:numPr>
                <w:ilvl w:val="0"/>
                <w:numId w:val="0"/>
              </w:numPr>
              <w:rPr>
                <w:rFonts w:ascii="Arial" w:hAnsi="Arial" w:cs="Arial"/>
              </w:rPr>
            </w:pPr>
          </w:p>
        </w:tc>
      </w:tr>
      <w:tr w:rsidR="004D6820" w14:paraId="12223F05" w14:textId="77777777" w:rsidTr="0005338F">
        <w:tc>
          <w:tcPr>
            <w:tcW w:w="9520" w:type="dxa"/>
          </w:tcPr>
          <w:p w14:paraId="12223F04" w14:textId="2119B54E" w:rsidR="004D6820" w:rsidRPr="00F4398C" w:rsidRDefault="00F4398C" w:rsidP="001C46A4">
            <w:pPr>
              <w:pStyle w:val="TBullet"/>
              <w:numPr>
                <w:ilvl w:val="0"/>
                <w:numId w:val="0"/>
              </w:numPr>
              <w:rPr>
                <w:rFonts w:ascii="Arial" w:hAnsi="Arial" w:cs="Arial"/>
                <w:b/>
                <w:bCs/>
                <w:sz w:val="24"/>
                <w:szCs w:val="24"/>
              </w:rPr>
            </w:pPr>
            <w:r w:rsidRPr="00F4398C">
              <w:rPr>
                <w:rFonts w:ascii="Arial" w:hAnsi="Arial" w:cs="Arial"/>
                <w:b/>
                <w:bCs/>
                <w:sz w:val="24"/>
                <w:szCs w:val="24"/>
              </w:rPr>
              <w:t>Decision</w:t>
            </w:r>
          </w:p>
        </w:tc>
      </w:tr>
    </w:tbl>
    <w:p w14:paraId="18060E17" w14:textId="6B3ABFCF" w:rsidR="00B873C6" w:rsidRPr="0006412D" w:rsidRDefault="00B873C6" w:rsidP="00C02245">
      <w:pPr>
        <w:pStyle w:val="Style1"/>
        <w:rPr>
          <w:rFonts w:ascii="Arial" w:hAnsi="Arial" w:cs="Arial"/>
          <w:sz w:val="24"/>
          <w:szCs w:val="24"/>
        </w:rPr>
      </w:pPr>
      <w:r>
        <w:rPr>
          <w:rFonts w:ascii="Arial" w:hAnsi="Arial" w:cs="Arial"/>
          <w:sz w:val="24"/>
          <w:szCs w:val="24"/>
        </w:rPr>
        <w:t xml:space="preserve">The Application is </w:t>
      </w:r>
      <w:r w:rsidR="002D1417">
        <w:rPr>
          <w:rFonts w:ascii="Arial" w:hAnsi="Arial" w:cs="Arial"/>
          <w:sz w:val="24"/>
          <w:szCs w:val="24"/>
        </w:rPr>
        <w:t xml:space="preserve">allowed </w:t>
      </w:r>
      <w:r w:rsidR="002D1417" w:rsidRPr="0006412D">
        <w:rPr>
          <w:rFonts w:ascii="Arial" w:hAnsi="Arial" w:cs="Arial"/>
          <w:sz w:val="24"/>
          <w:szCs w:val="24"/>
        </w:rPr>
        <w:t>subject to the amendments detailed in the Formal Decision.</w:t>
      </w:r>
    </w:p>
    <w:p w14:paraId="44D6029B" w14:textId="1F3A0F3B" w:rsidR="007474EE" w:rsidRPr="005C7A60" w:rsidRDefault="005C7A60" w:rsidP="005C7A60">
      <w:pPr>
        <w:pStyle w:val="Style1"/>
        <w:numPr>
          <w:ilvl w:val="0"/>
          <w:numId w:val="0"/>
        </w:numPr>
        <w:rPr>
          <w:rFonts w:ascii="Arial" w:hAnsi="Arial" w:cs="Arial"/>
          <w:b/>
          <w:bCs/>
          <w:sz w:val="24"/>
          <w:szCs w:val="24"/>
        </w:rPr>
      </w:pPr>
      <w:r w:rsidRPr="005C7A60">
        <w:rPr>
          <w:rFonts w:ascii="Arial" w:hAnsi="Arial" w:cs="Arial"/>
          <w:b/>
          <w:bCs/>
          <w:sz w:val="24"/>
          <w:szCs w:val="24"/>
        </w:rPr>
        <w:t>Procedural matters</w:t>
      </w:r>
    </w:p>
    <w:p w14:paraId="3727A551" w14:textId="5749EC9B" w:rsidR="005C7A60" w:rsidRDefault="005C7A60" w:rsidP="00C02245">
      <w:pPr>
        <w:pStyle w:val="Style1"/>
        <w:rPr>
          <w:rFonts w:ascii="Arial" w:hAnsi="Arial" w:cs="Arial"/>
          <w:sz w:val="24"/>
          <w:szCs w:val="24"/>
        </w:rPr>
      </w:pPr>
      <w:r>
        <w:rPr>
          <w:rFonts w:ascii="Arial" w:hAnsi="Arial" w:cs="Arial"/>
          <w:sz w:val="24"/>
          <w:szCs w:val="24"/>
        </w:rPr>
        <w:t>I carried out an unaccompanied site visit on 29 September</w:t>
      </w:r>
      <w:r w:rsidR="0021225E">
        <w:rPr>
          <w:rFonts w:ascii="Arial" w:hAnsi="Arial" w:cs="Arial"/>
          <w:sz w:val="24"/>
          <w:szCs w:val="24"/>
        </w:rPr>
        <w:t xml:space="preserve"> 2025</w:t>
      </w:r>
      <w:r>
        <w:rPr>
          <w:rFonts w:ascii="Arial" w:hAnsi="Arial" w:cs="Arial"/>
          <w:sz w:val="24"/>
          <w:szCs w:val="24"/>
        </w:rPr>
        <w:t xml:space="preserve"> and an accompanied visit following the </w:t>
      </w:r>
      <w:r w:rsidR="0052517A">
        <w:rPr>
          <w:rFonts w:ascii="Arial" w:hAnsi="Arial" w:cs="Arial"/>
          <w:sz w:val="24"/>
          <w:szCs w:val="24"/>
        </w:rPr>
        <w:t>conclusion of the hearing on 30 September.</w:t>
      </w:r>
    </w:p>
    <w:p w14:paraId="4F3258EB" w14:textId="2A5ACC50" w:rsidR="005C7A60" w:rsidRDefault="00A84DE9" w:rsidP="00C02245">
      <w:pPr>
        <w:pStyle w:val="Style1"/>
        <w:rPr>
          <w:rFonts w:ascii="Arial" w:hAnsi="Arial" w:cs="Arial"/>
          <w:sz w:val="24"/>
          <w:szCs w:val="24"/>
        </w:rPr>
      </w:pPr>
      <w:r w:rsidRPr="00A84DE9">
        <w:rPr>
          <w:rFonts w:ascii="Arial" w:hAnsi="Arial" w:cs="Arial"/>
          <w:sz w:val="24"/>
          <w:szCs w:val="24"/>
        </w:rPr>
        <w:t xml:space="preserve">I held a hearing at the offices of Cornwall Council, Treyew Road, Truro, on </w:t>
      </w:r>
      <w:r w:rsidR="00A507AC">
        <w:rPr>
          <w:rFonts w:ascii="Arial" w:hAnsi="Arial" w:cs="Arial"/>
          <w:sz w:val="24"/>
          <w:szCs w:val="24"/>
        </w:rPr>
        <w:t>30</w:t>
      </w:r>
      <w:r w:rsidRPr="00A84DE9">
        <w:rPr>
          <w:rFonts w:ascii="Arial" w:hAnsi="Arial" w:cs="Arial"/>
          <w:sz w:val="24"/>
          <w:szCs w:val="24"/>
        </w:rPr>
        <w:t xml:space="preserve"> </w:t>
      </w:r>
      <w:r w:rsidR="00982E78">
        <w:rPr>
          <w:rFonts w:ascii="Arial" w:hAnsi="Arial" w:cs="Arial"/>
          <w:sz w:val="24"/>
          <w:szCs w:val="24"/>
        </w:rPr>
        <w:t>September</w:t>
      </w:r>
      <w:r w:rsidRPr="00A84DE9">
        <w:rPr>
          <w:rFonts w:ascii="Arial" w:hAnsi="Arial" w:cs="Arial"/>
          <w:sz w:val="24"/>
          <w:szCs w:val="24"/>
        </w:rPr>
        <w:t xml:space="preserve"> 2025.</w:t>
      </w:r>
    </w:p>
    <w:p w14:paraId="10E86F5E" w14:textId="77777777" w:rsidR="00090028" w:rsidRDefault="00EE707B" w:rsidP="00C02245">
      <w:pPr>
        <w:pStyle w:val="Style1"/>
        <w:rPr>
          <w:rFonts w:ascii="Arial" w:hAnsi="Arial" w:cs="Arial"/>
          <w:sz w:val="24"/>
          <w:szCs w:val="24"/>
        </w:rPr>
      </w:pPr>
      <w:r>
        <w:rPr>
          <w:rFonts w:ascii="Arial" w:hAnsi="Arial" w:cs="Arial"/>
          <w:sz w:val="24"/>
          <w:szCs w:val="24"/>
        </w:rPr>
        <w:t xml:space="preserve">The application concerns a significant </w:t>
      </w:r>
      <w:r w:rsidR="0006432F">
        <w:rPr>
          <w:rFonts w:ascii="Arial" w:hAnsi="Arial" w:cs="Arial"/>
          <w:sz w:val="24"/>
          <w:szCs w:val="24"/>
        </w:rPr>
        <w:t xml:space="preserve">area of land and objections were received </w:t>
      </w:r>
      <w:r w:rsidR="00BD1815">
        <w:rPr>
          <w:rFonts w:ascii="Arial" w:hAnsi="Arial" w:cs="Arial"/>
          <w:sz w:val="24"/>
          <w:szCs w:val="24"/>
        </w:rPr>
        <w:t xml:space="preserve">in relation to </w:t>
      </w:r>
      <w:r w:rsidR="004A2E50">
        <w:rPr>
          <w:rFonts w:ascii="Arial" w:hAnsi="Arial" w:cs="Arial"/>
          <w:sz w:val="24"/>
          <w:szCs w:val="24"/>
        </w:rPr>
        <w:t>eleven</w:t>
      </w:r>
      <w:r w:rsidR="006354DF">
        <w:rPr>
          <w:rFonts w:ascii="Arial" w:hAnsi="Arial" w:cs="Arial"/>
          <w:sz w:val="24"/>
          <w:szCs w:val="24"/>
        </w:rPr>
        <w:t xml:space="preserve"> discrete parcels within the application land</w:t>
      </w:r>
      <w:r w:rsidR="00880F76">
        <w:rPr>
          <w:rFonts w:ascii="Arial" w:hAnsi="Arial" w:cs="Arial"/>
          <w:sz w:val="24"/>
          <w:szCs w:val="24"/>
        </w:rPr>
        <w:t xml:space="preserve">. </w:t>
      </w:r>
      <w:r w:rsidR="009973B8">
        <w:rPr>
          <w:rFonts w:ascii="Arial" w:hAnsi="Arial" w:cs="Arial"/>
          <w:sz w:val="24"/>
          <w:szCs w:val="24"/>
        </w:rPr>
        <w:t xml:space="preserve">Three further objections were received from persons without an interest in any of the application land. Seven representations </w:t>
      </w:r>
      <w:r w:rsidR="00090028">
        <w:rPr>
          <w:rFonts w:ascii="Arial" w:hAnsi="Arial" w:cs="Arial"/>
          <w:sz w:val="24"/>
          <w:szCs w:val="24"/>
        </w:rPr>
        <w:t>were made in support of the application.</w:t>
      </w:r>
    </w:p>
    <w:p w14:paraId="32F8080D" w14:textId="23615D25" w:rsidR="00CD1827" w:rsidRPr="009F786E" w:rsidRDefault="00CD1827" w:rsidP="009F786E">
      <w:pPr>
        <w:pStyle w:val="Style1"/>
        <w:tabs>
          <w:tab w:val="num" w:pos="1003"/>
        </w:tabs>
        <w:rPr>
          <w:rFonts w:ascii="Arial" w:hAnsi="Arial" w:cs="Arial"/>
          <w:sz w:val="24"/>
          <w:szCs w:val="24"/>
        </w:rPr>
      </w:pPr>
      <w:bookmarkStart w:id="1" w:name="_Hlk212115054"/>
      <w:r w:rsidRPr="00CD1827">
        <w:t>Prior to the hearing the Applicant had agreed with certain objecting landowners</w:t>
      </w:r>
      <w:r w:rsidR="002D00C3">
        <w:t xml:space="preserve">, </w:t>
      </w:r>
      <w:r w:rsidR="002D00C3" w:rsidRPr="002D00C3">
        <w:t>subject to my endorsement</w:t>
      </w:r>
      <w:r w:rsidR="00D35478">
        <w:t>,</w:t>
      </w:r>
      <w:r w:rsidR="002D00C3" w:rsidRPr="002D00C3">
        <w:t xml:space="preserve"> </w:t>
      </w:r>
      <w:r w:rsidRPr="00CD1827">
        <w:t>to revise the boundar</w:t>
      </w:r>
      <w:r w:rsidR="00B5427B">
        <w:t>ies</w:t>
      </w:r>
      <w:r w:rsidRPr="00CD1827">
        <w:t xml:space="preserve"> of the application land by excluding </w:t>
      </w:r>
      <w:r w:rsidR="00D35478">
        <w:t>certain</w:t>
      </w:r>
      <w:r w:rsidRPr="00CD1827">
        <w:t xml:space="preserve"> land </w:t>
      </w:r>
      <w:r w:rsidR="00D35478">
        <w:t xml:space="preserve">on the grounds that it </w:t>
      </w:r>
      <w:r w:rsidR="00E969BB">
        <w:t>did not meet the requirement for it to be ‘open, uncultivated and unoccupied’.</w:t>
      </w:r>
      <w:r w:rsidR="005521EB">
        <w:t xml:space="preserve"> In return</w:t>
      </w:r>
      <w:r w:rsidRPr="00CD1827">
        <w:t xml:space="preserve"> the relevant Obj</w:t>
      </w:r>
      <w:r w:rsidR="005521EB">
        <w:t>ectors</w:t>
      </w:r>
      <w:r w:rsidRPr="00CD1827">
        <w:t xml:space="preserve"> agreed</w:t>
      </w:r>
      <w:r w:rsidR="009F786E">
        <w:rPr>
          <w:rFonts w:ascii="Arial" w:hAnsi="Arial" w:cs="Arial"/>
          <w:sz w:val="24"/>
          <w:szCs w:val="24"/>
        </w:rPr>
        <w:t xml:space="preserve">, </w:t>
      </w:r>
      <w:r w:rsidRPr="009F786E">
        <w:rPr>
          <w:rFonts w:ascii="Arial" w:hAnsi="Arial" w:cs="Arial"/>
          <w:sz w:val="24"/>
          <w:szCs w:val="24"/>
        </w:rPr>
        <w:t xml:space="preserve">to withdraw their objection in </w:t>
      </w:r>
      <w:r w:rsidR="009F786E">
        <w:rPr>
          <w:rFonts w:ascii="Arial" w:hAnsi="Arial" w:cs="Arial"/>
          <w:sz w:val="24"/>
          <w:szCs w:val="24"/>
        </w:rPr>
        <w:t xml:space="preserve">relation to that specific </w:t>
      </w:r>
      <w:r w:rsidR="00DD06C5">
        <w:rPr>
          <w:rFonts w:ascii="Arial" w:hAnsi="Arial" w:cs="Arial"/>
          <w:sz w:val="24"/>
          <w:szCs w:val="24"/>
        </w:rPr>
        <w:t>parcel of land.</w:t>
      </w:r>
      <w:r w:rsidR="0092324A" w:rsidRPr="009F786E">
        <w:rPr>
          <w:rFonts w:ascii="Arial" w:hAnsi="Arial" w:cs="Arial"/>
          <w:sz w:val="24"/>
          <w:szCs w:val="24"/>
        </w:rPr>
        <w:t xml:space="preserve"> </w:t>
      </w:r>
    </w:p>
    <w:p w14:paraId="053252B7" w14:textId="15321145" w:rsidR="00E616A7" w:rsidRPr="00E616A7" w:rsidRDefault="00E616A7" w:rsidP="00E616A7">
      <w:pPr>
        <w:pStyle w:val="Style1"/>
        <w:rPr>
          <w:rFonts w:ascii="Arial" w:hAnsi="Arial" w:cs="Arial"/>
          <w:sz w:val="24"/>
          <w:szCs w:val="24"/>
        </w:rPr>
      </w:pPr>
      <w:r>
        <w:rPr>
          <w:rFonts w:ascii="Arial" w:hAnsi="Arial" w:cs="Arial"/>
          <w:sz w:val="24"/>
          <w:szCs w:val="24"/>
        </w:rPr>
        <w:t>P</w:t>
      </w:r>
      <w:r w:rsidRPr="00E616A7">
        <w:rPr>
          <w:rFonts w:ascii="Arial" w:hAnsi="Arial" w:cs="Arial"/>
          <w:sz w:val="24"/>
          <w:szCs w:val="24"/>
        </w:rPr>
        <w:t>aragraph 5.4.1 of the Guidance to Commons Registration Authorities and the Planning Inspectorate (‘the Guidance’) states ‘</w:t>
      </w:r>
      <w:r w:rsidRPr="008A134D">
        <w:rPr>
          <w:rFonts w:ascii="Arial" w:hAnsi="Arial" w:cs="Arial"/>
          <w:i/>
          <w:iCs/>
          <w:sz w:val="24"/>
          <w:szCs w:val="24"/>
        </w:rPr>
        <w:t>there is no statutory right enabling an applicant to amend the application once it has been duly made</w:t>
      </w:r>
      <w:r w:rsidRPr="00E616A7">
        <w:rPr>
          <w:rFonts w:ascii="Arial" w:hAnsi="Arial" w:cs="Arial"/>
          <w:sz w:val="24"/>
          <w:szCs w:val="24"/>
        </w:rPr>
        <w:t>.’</w:t>
      </w:r>
    </w:p>
    <w:p w14:paraId="06E75D10" w14:textId="3600F56A" w:rsidR="00E43E4C" w:rsidRPr="00507AB1" w:rsidRDefault="00E43E4C" w:rsidP="00E43E4C">
      <w:pPr>
        <w:pStyle w:val="Style1"/>
        <w:rPr>
          <w:rFonts w:ascii="Arial" w:hAnsi="Arial" w:cs="Arial"/>
          <w:i/>
          <w:iCs/>
          <w:sz w:val="24"/>
          <w:szCs w:val="24"/>
        </w:rPr>
      </w:pPr>
      <w:r w:rsidRPr="00E43E4C">
        <w:rPr>
          <w:rFonts w:ascii="Arial" w:hAnsi="Arial" w:cs="Arial"/>
          <w:sz w:val="24"/>
          <w:szCs w:val="24"/>
        </w:rPr>
        <w:t xml:space="preserve">It is clear from the Guidance that, whilst there is no statutory right to amend an application, the Inspectorate has a discretion to allow amendment. The approach to </w:t>
      </w:r>
      <w:r w:rsidRPr="00E43E4C">
        <w:rPr>
          <w:rFonts w:ascii="Arial" w:hAnsi="Arial" w:cs="Arial"/>
          <w:sz w:val="24"/>
          <w:szCs w:val="24"/>
        </w:rPr>
        <w:lastRenderedPageBreak/>
        <w:t>this is set out at paragraph 5.14.5 which states ‘</w:t>
      </w:r>
      <w:r w:rsidRPr="00507AB1">
        <w:rPr>
          <w:rFonts w:ascii="Arial" w:hAnsi="Arial" w:cs="Arial"/>
          <w:i/>
          <w:iCs/>
          <w:sz w:val="24"/>
          <w:szCs w:val="24"/>
        </w:rPr>
        <w:t>In Defra’s view, a good rule of thumb is that, where the registration authority considers the amendment to be so significant that a new notice of the application as amended ought to be published, then the registration authority may decide to refuse the amendment, on the grounds of possible prejudice to other parties. But each case will need to be considered on its merits (and in some cases, the acceptance of a significant amendment may be the fairest way of proceeding, if the alternative would be to start all over again)’.</w:t>
      </w:r>
    </w:p>
    <w:p w14:paraId="0B5A9FE6" w14:textId="39F3BB51" w:rsidR="00E43E4C" w:rsidRDefault="00E43E4C" w:rsidP="00E43E4C">
      <w:pPr>
        <w:pStyle w:val="Style1"/>
        <w:rPr>
          <w:rFonts w:ascii="Arial" w:hAnsi="Arial" w:cs="Arial"/>
          <w:sz w:val="24"/>
          <w:szCs w:val="24"/>
        </w:rPr>
      </w:pPr>
      <w:r w:rsidRPr="00E43E4C">
        <w:rPr>
          <w:rFonts w:ascii="Arial" w:hAnsi="Arial" w:cs="Arial"/>
          <w:sz w:val="24"/>
          <w:szCs w:val="24"/>
        </w:rPr>
        <w:t>In this case the amendment</w:t>
      </w:r>
      <w:r w:rsidR="0004011F">
        <w:rPr>
          <w:rFonts w:ascii="Arial" w:hAnsi="Arial" w:cs="Arial"/>
          <w:sz w:val="24"/>
          <w:szCs w:val="24"/>
        </w:rPr>
        <w:t>s</w:t>
      </w:r>
      <w:r w:rsidRPr="00E43E4C">
        <w:rPr>
          <w:rFonts w:ascii="Arial" w:hAnsi="Arial" w:cs="Arial"/>
          <w:sz w:val="24"/>
          <w:szCs w:val="24"/>
        </w:rPr>
        <w:t xml:space="preserve"> requested </w:t>
      </w:r>
      <w:r w:rsidR="0004011F">
        <w:rPr>
          <w:rFonts w:ascii="Arial" w:hAnsi="Arial" w:cs="Arial"/>
          <w:sz w:val="24"/>
          <w:szCs w:val="24"/>
        </w:rPr>
        <w:t>are</w:t>
      </w:r>
      <w:r w:rsidRPr="00E43E4C">
        <w:rPr>
          <w:rFonts w:ascii="Arial" w:hAnsi="Arial" w:cs="Arial"/>
          <w:sz w:val="24"/>
          <w:szCs w:val="24"/>
        </w:rPr>
        <w:t xml:space="preserve"> only to remove from the application part</w:t>
      </w:r>
      <w:r w:rsidR="00507AB1">
        <w:rPr>
          <w:rFonts w:ascii="Arial" w:hAnsi="Arial" w:cs="Arial"/>
          <w:sz w:val="24"/>
          <w:szCs w:val="24"/>
        </w:rPr>
        <w:t>s</w:t>
      </w:r>
      <w:r w:rsidRPr="00E43E4C">
        <w:rPr>
          <w:rFonts w:ascii="Arial" w:hAnsi="Arial" w:cs="Arial"/>
          <w:sz w:val="24"/>
          <w:szCs w:val="24"/>
        </w:rPr>
        <w:t xml:space="preserve"> of the land for which registration is sought. No other amendment is requested. In these circumstances I d</w:t>
      </w:r>
      <w:r w:rsidR="005E48BC">
        <w:rPr>
          <w:rFonts w:ascii="Arial" w:hAnsi="Arial" w:cs="Arial"/>
          <w:sz w:val="24"/>
          <w:szCs w:val="24"/>
        </w:rPr>
        <w:t>id</w:t>
      </w:r>
      <w:r w:rsidRPr="00E43E4C">
        <w:rPr>
          <w:rFonts w:ascii="Arial" w:hAnsi="Arial" w:cs="Arial"/>
          <w:sz w:val="24"/>
          <w:szCs w:val="24"/>
        </w:rPr>
        <w:t xml:space="preserve"> not consider that any prejudice w</w:t>
      </w:r>
      <w:r w:rsidR="005E48BC">
        <w:rPr>
          <w:rFonts w:ascii="Arial" w:hAnsi="Arial" w:cs="Arial"/>
          <w:sz w:val="24"/>
          <w:szCs w:val="24"/>
        </w:rPr>
        <w:t>ould</w:t>
      </w:r>
      <w:r w:rsidRPr="00E43E4C">
        <w:rPr>
          <w:rFonts w:ascii="Arial" w:hAnsi="Arial" w:cs="Arial"/>
          <w:sz w:val="24"/>
          <w:szCs w:val="24"/>
        </w:rPr>
        <w:t xml:space="preserve"> be caused to the Objector by accepting the amendment and therefore I consider</w:t>
      </w:r>
      <w:r w:rsidR="00867CF2">
        <w:rPr>
          <w:rFonts w:ascii="Arial" w:hAnsi="Arial" w:cs="Arial"/>
          <w:sz w:val="24"/>
          <w:szCs w:val="24"/>
        </w:rPr>
        <w:t>ed</w:t>
      </w:r>
      <w:r w:rsidRPr="00E43E4C">
        <w:rPr>
          <w:rFonts w:ascii="Arial" w:hAnsi="Arial" w:cs="Arial"/>
          <w:sz w:val="24"/>
          <w:szCs w:val="24"/>
        </w:rPr>
        <w:t xml:space="preserve"> it reasonable to allow it.</w:t>
      </w:r>
    </w:p>
    <w:bookmarkEnd w:id="1"/>
    <w:p w14:paraId="7D9113A6" w14:textId="2CA27D7D" w:rsidR="005C7A60" w:rsidRPr="0089734F" w:rsidRDefault="0089734F" w:rsidP="0089734F">
      <w:pPr>
        <w:pStyle w:val="Style1"/>
        <w:numPr>
          <w:ilvl w:val="0"/>
          <w:numId w:val="0"/>
        </w:numPr>
        <w:rPr>
          <w:rFonts w:ascii="Arial" w:hAnsi="Arial" w:cs="Arial"/>
          <w:b/>
          <w:bCs/>
          <w:sz w:val="24"/>
          <w:szCs w:val="24"/>
        </w:rPr>
      </w:pPr>
      <w:r w:rsidRPr="0089734F">
        <w:rPr>
          <w:rFonts w:ascii="Arial" w:hAnsi="Arial" w:cs="Arial"/>
          <w:b/>
          <w:bCs/>
          <w:sz w:val="24"/>
          <w:szCs w:val="24"/>
        </w:rPr>
        <w:t>The application land</w:t>
      </w:r>
    </w:p>
    <w:p w14:paraId="725AF600" w14:textId="4159F5E2" w:rsidR="008452F9" w:rsidRDefault="0070411F" w:rsidP="00C02245">
      <w:pPr>
        <w:pStyle w:val="Style1"/>
        <w:rPr>
          <w:rFonts w:ascii="Arial" w:hAnsi="Arial" w:cs="Arial"/>
          <w:sz w:val="24"/>
          <w:szCs w:val="24"/>
        </w:rPr>
      </w:pPr>
      <w:r>
        <w:rPr>
          <w:rFonts w:ascii="Arial" w:hAnsi="Arial" w:cs="Arial"/>
          <w:sz w:val="24"/>
          <w:szCs w:val="24"/>
        </w:rPr>
        <w:t xml:space="preserve">The </w:t>
      </w:r>
      <w:r w:rsidR="00DA1701">
        <w:rPr>
          <w:rFonts w:ascii="Arial" w:hAnsi="Arial" w:cs="Arial"/>
          <w:sz w:val="24"/>
          <w:szCs w:val="24"/>
        </w:rPr>
        <w:t>o</w:t>
      </w:r>
      <w:r w:rsidR="009A5408">
        <w:rPr>
          <w:rFonts w:ascii="Arial" w:hAnsi="Arial" w:cs="Arial"/>
          <w:sz w:val="24"/>
          <w:szCs w:val="24"/>
        </w:rPr>
        <w:t xml:space="preserve">riginal </w:t>
      </w:r>
      <w:r>
        <w:rPr>
          <w:rFonts w:ascii="Arial" w:hAnsi="Arial" w:cs="Arial"/>
          <w:sz w:val="24"/>
          <w:szCs w:val="24"/>
        </w:rPr>
        <w:t xml:space="preserve">application land is shown </w:t>
      </w:r>
      <w:r w:rsidR="005014C1">
        <w:rPr>
          <w:rFonts w:ascii="Arial" w:hAnsi="Arial" w:cs="Arial"/>
          <w:sz w:val="24"/>
          <w:szCs w:val="24"/>
        </w:rPr>
        <w:t xml:space="preserve">tinted brown and blue on the map </w:t>
      </w:r>
      <w:r w:rsidR="00640BD3">
        <w:rPr>
          <w:rFonts w:ascii="Arial" w:hAnsi="Arial" w:cs="Arial"/>
          <w:sz w:val="24"/>
          <w:szCs w:val="24"/>
        </w:rPr>
        <w:t xml:space="preserve">titled ‘Amended Map – </w:t>
      </w:r>
      <w:r w:rsidR="00662463">
        <w:rPr>
          <w:rFonts w:ascii="Arial" w:hAnsi="Arial" w:cs="Arial"/>
          <w:sz w:val="24"/>
          <w:szCs w:val="24"/>
        </w:rPr>
        <w:t>10/</w:t>
      </w:r>
      <w:r w:rsidR="00773528">
        <w:rPr>
          <w:rFonts w:ascii="Arial" w:hAnsi="Arial" w:cs="Arial"/>
          <w:sz w:val="24"/>
          <w:szCs w:val="24"/>
        </w:rPr>
        <w:t>11</w:t>
      </w:r>
      <w:r w:rsidR="00640BD3">
        <w:rPr>
          <w:rFonts w:ascii="Arial" w:hAnsi="Arial" w:cs="Arial"/>
          <w:sz w:val="24"/>
          <w:szCs w:val="24"/>
        </w:rPr>
        <w:t>/2025</w:t>
      </w:r>
      <w:r w:rsidR="002224AE">
        <w:rPr>
          <w:rFonts w:ascii="Arial" w:hAnsi="Arial" w:cs="Arial"/>
          <w:sz w:val="24"/>
          <w:szCs w:val="24"/>
        </w:rPr>
        <w:t xml:space="preserve">’ </w:t>
      </w:r>
      <w:r w:rsidR="009305F3">
        <w:rPr>
          <w:rFonts w:ascii="Arial" w:hAnsi="Arial" w:cs="Arial"/>
          <w:sz w:val="24"/>
          <w:szCs w:val="24"/>
        </w:rPr>
        <w:t xml:space="preserve">(’the amended application map’) </w:t>
      </w:r>
      <w:r w:rsidR="00640BD3">
        <w:rPr>
          <w:rFonts w:ascii="Arial" w:hAnsi="Arial" w:cs="Arial"/>
          <w:sz w:val="24"/>
          <w:szCs w:val="24"/>
        </w:rPr>
        <w:t>a copy of which i</w:t>
      </w:r>
      <w:r w:rsidR="00AC719A">
        <w:rPr>
          <w:rFonts w:ascii="Arial" w:hAnsi="Arial" w:cs="Arial"/>
          <w:sz w:val="24"/>
          <w:szCs w:val="24"/>
        </w:rPr>
        <w:t xml:space="preserve">s </w:t>
      </w:r>
      <w:r w:rsidR="00640BD3">
        <w:rPr>
          <w:rFonts w:ascii="Arial" w:hAnsi="Arial" w:cs="Arial"/>
          <w:sz w:val="24"/>
          <w:szCs w:val="24"/>
        </w:rPr>
        <w:t>attached t</w:t>
      </w:r>
      <w:r w:rsidR="00AC719A">
        <w:rPr>
          <w:rFonts w:ascii="Arial" w:hAnsi="Arial" w:cs="Arial"/>
          <w:sz w:val="24"/>
          <w:szCs w:val="24"/>
        </w:rPr>
        <w:t>o this decision.</w:t>
      </w:r>
      <w:r w:rsidR="00595910">
        <w:rPr>
          <w:rFonts w:ascii="Arial" w:hAnsi="Arial" w:cs="Arial"/>
          <w:sz w:val="24"/>
          <w:szCs w:val="24"/>
        </w:rPr>
        <w:t xml:space="preserve"> The blue tinted land </w:t>
      </w:r>
      <w:r w:rsidR="000B625A">
        <w:rPr>
          <w:rFonts w:ascii="Arial" w:hAnsi="Arial" w:cs="Arial"/>
          <w:sz w:val="24"/>
          <w:szCs w:val="24"/>
        </w:rPr>
        <w:t xml:space="preserve">is that which </w:t>
      </w:r>
      <w:r w:rsidR="003D11E4">
        <w:rPr>
          <w:rFonts w:ascii="Arial" w:hAnsi="Arial" w:cs="Arial"/>
          <w:sz w:val="24"/>
          <w:szCs w:val="24"/>
        </w:rPr>
        <w:t xml:space="preserve">I agreed to </w:t>
      </w:r>
      <w:r w:rsidR="000B625A">
        <w:rPr>
          <w:rFonts w:ascii="Arial" w:hAnsi="Arial" w:cs="Arial"/>
          <w:sz w:val="24"/>
          <w:szCs w:val="24"/>
        </w:rPr>
        <w:t xml:space="preserve">be </w:t>
      </w:r>
      <w:r w:rsidR="003D11E4">
        <w:rPr>
          <w:rFonts w:ascii="Arial" w:hAnsi="Arial" w:cs="Arial"/>
          <w:sz w:val="24"/>
          <w:szCs w:val="24"/>
        </w:rPr>
        <w:t>withdraw</w:t>
      </w:r>
      <w:r w:rsidR="009A5408">
        <w:rPr>
          <w:rFonts w:ascii="Arial" w:hAnsi="Arial" w:cs="Arial"/>
          <w:sz w:val="24"/>
          <w:szCs w:val="24"/>
        </w:rPr>
        <w:t>n</w:t>
      </w:r>
      <w:r w:rsidR="003D11E4">
        <w:rPr>
          <w:rFonts w:ascii="Arial" w:hAnsi="Arial" w:cs="Arial"/>
          <w:sz w:val="24"/>
          <w:szCs w:val="24"/>
        </w:rPr>
        <w:t xml:space="preserve"> from the application</w:t>
      </w:r>
      <w:r w:rsidR="00051421">
        <w:rPr>
          <w:rFonts w:ascii="Arial" w:hAnsi="Arial" w:cs="Arial"/>
          <w:sz w:val="24"/>
          <w:szCs w:val="24"/>
        </w:rPr>
        <w:t xml:space="preserve">. </w:t>
      </w:r>
      <w:r w:rsidR="003D11E4">
        <w:rPr>
          <w:rFonts w:ascii="Arial" w:hAnsi="Arial" w:cs="Arial"/>
          <w:sz w:val="24"/>
          <w:szCs w:val="24"/>
        </w:rPr>
        <w:t xml:space="preserve">For the purposes of this decision a reference to ‘the application land’ is a </w:t>
      </w:r>
      <w:r w:rsidR="00815D73">
        <w:rPr>
          <w:rFonts w:ascii="Arial" w:hAnsi="Arial" w:cs="Arial"/>
          <w:sz w:val="24"/>
          <w:szCs w:val="24"/>
        </w:rPr>
        <w:t>reference to the land shown tinted b</w:t>
      </w:r>
      <w:r w:rsidR="001A1554">
        <w:rPr>
          <w:rFonts w:ascii="Arial" w:hAnsi="Arial" w:cs="Arial"/>
          <w:sz w:val="24"/>
          <w:szCs w:val="24"/>
        </w:rPr>
        <w:t>rown</w:t>
      </w:r>
      <w:r w:rsidR="00815D73">
        <w:rPr>
          <w:rFonts w:ascii="Arial" w:hAnsi="Arial" w:cs="Arial"/>
          <w:sz w:val="24"/>
          <w:szCs w:val="24"/>
        </w:rPr>
        <w:t xml:space="preserve"> on the attached map dated </w:t>
      </w:r>
      <w:r w:rsidR="00773528">
        <w:rPr>
          <w:rFonts w:ascii="Arial" w:hAnsi="Arial" w:cs="Arial"/>
          <w:sz w:val="24"/>
          <w:szCs w:val="24"/>
        </w:rPr>
        <w:t>10/11</w:t>
      </w:r>
      <w:r w:rsidR="0070727B">
        <w:rPr>
          <w:rFonts w:ascii="Arial" w:hAnsi="Arial" w:cs="Arial"/>
          <w:sz w:val="24"/>
          <w:szCs w:val="24"/>
        </w:rPr>
        <w:t>/2025 and does not include the land tinted blue.</w:t>
      </w:r>
      <w:r w:rsidR="008452F9">
        <w:rPr>
          <w:rFonts w:ascii="Arial" w:hAnsi="Arial" w:cs="Arial"/>
          <w:sz w:val="24"/>
          <w:szCs w:val="24"/>
        </w:rPr>
        <w:t xml:space="preserve"> </w:t>
      </w:r>
    </w:p>
    <w:p w14:paraId="69953C55" w14:textId="1962EA9F" w:rsidR="0089734F" w:rsidRDefault="00051421" w:rsidP="00C02245">
      <w:pPr>
        <w:pStyle w:val="Style1"/>
        <w:rPr>
          <w:rFonts w:ascii="Arial" w:hAnsi="Arial" w:cs="Arial"/>
          <w:sz w:val="24"/>
          <w:szCs w:val="24"/>
        </w:rPr>
      </w:pPr>
      <w:r>
        <w:rPr>
          <w:rFonts w:ascii="Arial" w:hAnsi="Arial" w:cs="Arial"/>
          <w:sz w:val="24"/>
          <w:szCs w:val="24"/>
        </w:rPr>
        <w:t xml:space="preserve">The </w:t>
      </w:r>
      <w:r w:rsidR="008452F9">
        <w:rPr>
          <w:rFonts w:ascii="Arial" w:hAnsi="Arial" w:cs="Arial"/>
          <w:sz w:val="24"/>
          <w:szCs w:val="24"/>
        </w:rPr>
        <w:t>a</w:t>
      </w:r>
      <w:r w:rsidR="0057647F">
        <w:rPr>
          <w:rFonts w:ascii="Arial" w:hAnsi="Arial" w:cs="Arial"/>
          <w:sz w:val="24"/>
          <w:szCs w:val="24"/>
        </w:rPr>
        <w:t xml:space="preserve">mended application </w:t>
      </w:r>
      <w:r>
        <w:rPr>
          <w:rFonts w:ascii="Arial" w:hAnsi="Arial" w:cs="Arial"/>
          <w:sz w:val="24"/>
          <w:szCs w:val="24"/>
        </w:rPr>
        <w:t xml:space="preserve">map identifies various parcels of land edged red and identified by a number. </w:t>
      </w:r>
      <w:r w:rsidR="0063059D">
        <w:rPr>
          <w:rFonts w:ascii="Arial" w:hAnsi="Arial" w:cs="Arial"/>
          <w:sz w:val="24"/>
          <w:szCs w:val="24"/>
        </w:rPr>
        <w:t>These parcel</w:t>
      </w:r>
      <w:r w:rsidR="002D1ED7">
        <w:rPr>
          <w:rFonts w:ascii="Arial" w:hAnsi="Arial" w:cs="Arial"/>
          <w:sz w:val="24"/>
          <w:szCs w:val="24"/>
        </w:rPr>
        <w:t xml:space="preserve">s correspond to </w:t>
      </w:r>
      <w:r w:rsidR="00250A79">
        <w:rPr>
          <w:rFonts w:ascii="Arial" w:hAnsi="Arial" w:cs="Arial"/>
          <w:sz w:val="24"/>
          <w:szCs w:val="24"/>
        </w:rPr>
        <w:t>separate</w:t>
      </w:r>
      <w:r w:rsidR="002D1ED7">
        <w:rPr>
          <w:rFonts w:ascii="Arial" w:hAnsi="Arial" w:cs="Arial"/>
          <w:sz w:val="24"/>
          <w:szCs w:val="24"/>
        </w:rPr>
        <w:t xml:space="preserve"> </w:t>
      </w:r>
      <w:r w:rsidR="000503F7">
        <w:rPr>
          <w:rFonts w:ascii="Arial" w:hAnsi="Arial" w:cs="Arial"/>
          <w:sz w:val="24"/>
          <w:szCs w:val="24"/>
        </w:rPr>
        <w:t>Land Registry titles</w:t>
      </w:r>
      <w:r w:rsidR="00403F1B">
        <w:rPr>
          <w:rFonts w:ascii="Arial" w:hAnsi="Arial" w:cs="Arial"/>
          <w:sz w:val="24"/>
          <w:szCs w:val="24"/>
        </w:rPr>
        <w:t>.</w:t>
      </w:r>
    </w:p>
    <w:p w14:paraId="1852E0F1" w14:textId="11EB386B" w:rsidR="00A35954" w:rsidRPr="00232CD7" w:rsidRDefault="00A35954" w:rsidP="00232CD7">
      <w:pPr>
        <w:pStyle w:val="Style1"/>
        <w:rPr>
          <w:rFonts w:ascii="Arial" w:hAnsi="Arial" w:cs="Arial"/>
          <w:sz w:val="24"/>
          <w:szCs w:val="24"/>
        </w:rPr>
      </w:pPr>
      <w:r w:rsidRPr="00232CD7">
        <w:rPr>
          <w:rFonts w:ascii="Arial" w:hAnsi="Arial" w:cs="Arial"/>
          <w:sz w:val="24"/>
          <w:szCs w:val="24"/>
        </w:rPr>
        <w:t xml:space="preserve">The majority of the application land forms the north-eastern side </w:t>
      </w:r>
      <w:r w:rsidR="00052DE6" w:rsidRPr="00232CD7">
        <w:rPr>
          <w:rFonts w:ascii="Arial" w:hAnsi="Arial" w:cs="Arial"/>
          <w:sz w:val="24"/>
          <w:szCs w:val="24"/>
        </w:rPr>
        <w:t>of a ste</w:t>
      </w:r>
      <w:r w:rsidR="00500455" w:rsidRPr="00232CD7">
        <w:rPr>
          <w:rFonts w:ascii="Arial" w:hAnsi="Arial" w:cs="Arial"/>
          <w:sz w:val="24"/>
          <w:szCs w:val="24"/>
        </w:rPr>
        <w:t>ep-</w:t>
      </w:r>
      <w:r w:rsidR="00052DE6" w:rsidRPr="00232CD7">
        <w:rPr>
          <w:rFonts w:ascii="Arial" w:hAnsi="Arial" w:cs="Arial"/>
          <w:sz w:val="24"/>
          <w:szCs w:val="24"/>
        </w:rPr>
        <w:t xml:space="preserve">sided </w:t>
      </w:r>
      <w:r w:rsidR="00500455" w:rsidRPr="00232CD7">
        <w:rPr>
          <w:rFonts w:ascii="Arial" w:hAnsi="Arial" w:cs="Arial"/>
          <w:sz w:val="24"/>
          <w:szCs w:val="24"/>
        </w:rPr>
        <w:t xml:space="preserve">valley </w:t>
      </w:r>
      <w:r w:rsidR="009A4F4A" w:rsidRPr="00232CD7">
        <w:rPr>
          <w:rFonts w:ascii="Arial" w:hAnsi="Arial" w:cs="Arial"/>
          <w:sz w:val="24"/>
          <w:szCs w:val="24"/>
        </w:rPr>
        <w:t>with a stream and road running along the valley floor.</w:t>
      </w:r>
      <w:r w:rsidR="00E02D46" w:rsidRPr="00232CD7">
        <w:rPr>
          <w:rFonts w:ascii="Arial" w:hAnsi="Arial" w:cs="Arial"/>
          <w:sz w:val="24"/>
          <w:szCs w:val="24"/>
        </w:rPr>
        <w:t xml:space="preserve"> </w:t>
      </w:r>
      <w:r w:rsidR="00E944B7">
        <w:rPr>
          <w:rFonts w:ascii="Arial" w:hAnsi="Arial" w:cs="Arial"/>
          <w:sz w:val="24"/>
          <w:szCs w:val="24"/>
        </w:rPr>
        <w:t xml:space="preserve">The </w:t>
      </w:r>
      <w:r w:rsidR="0017364E">
        <w:rPr>
          <w:rFonts w:ascii="Arial" w:hAnsi="Arial" w:cs="Arial"/>
          <w:sz w:val="24"/>
          <w:szCs w:val="24"/>
        </w:rPr>
        <w:t>remaining application land lies on the opposite</w:t>
      </w:r>
      <w:r w:rsidR="00FD285E">
        <w:rPr>
          <w:rFonts w:ascii="Arial" w:hAnsi="Arial" w:cs="Arial"/>
          <w:sz w:val="24"/>
          <w:szCs w:val="24"/>
        </w:rPr>
        <w:t xml:space="preserve"> </w:t>
      </w:r>
      <w:r w:rsidR="0017364E">
        <w:rPr>
          <w:rFonts w:ascii="Arial" w:hAnsi="Arial" w:cs="Arial"/>
          <w:sz w:val="24"/>
          <w:szCs w:val="24"/>
        </w:rPr>
        <w:t>side of the valley south of the road</w:t>
      </w:r>
      <w:r w:rsidR="00381C1C">
        <w:rPr>
          <w:rFonts w:ascii="Arial" w:hAnsi="Arial" w:cs="Arial"/>
          <w:sz w:val="24"/>
          <w:szCs w:val="24"/>
        </w:rPr>
        <w:t xml:space="preserve">. </w:t>
      </w:r>
      <w:r w:rsidR="000C184A">
        <w:rPr>
          <w:rFonts w:ascii="Arial" w:hAnsi="Arial" w:cs="Arial"/>
          <w:sz w:val="24"/>
          <w:szCs w:val="24"/>
        </w:rPr>
        <w:t>These parcels are along the valley bottom, either side of the strea</w:t>
      </w:r>
      <w:r w:rsidR="00547700">
        <w:rPr>
          <w:rFonts w:ascii="Arial" w:hAnsi="Arial" w:cs="Arial"/>
          <w:sz w:val="24"/>
          <w:szCs w:val="24"/>
        </w:rPr>
        <w:t>m. Beyond these parcels the valley side rises steepl</w:t>
      </w:r>
      <w:r w:rsidR="00802515">
        <w:rPr>
          <w:rFonts w:ascii="Arial" w:hAnsi="Arial" w:cs="Arial"/>
          <w:sz w:val="24"/>
          <w:szCs w:val="24"/>
        </w:rPr>
        <w:t xml:space="preserve">y and is similar in character to the </w:t>
      </w:r>
      <w:r w:rsidR="009879A0">
        <w:rPr>
          <w:rFonts w:ascii="Arial" w:hAnsi="Arial" w:cs="Arial"/>
          <w:sz w:val="24"/>
          <w:szCs w:val="24"/>
        </w:rPr>
        <w:t>land I have described</w:t>
      </w:r>
      <w:r w:rsidR="00E62BC7">
        <w:rPr>
          <w:rFonts w:ascii="Arial" w:hAnsi="Arial" w:cs="Arial"/>
          <w:sz w:val="24"/>
          <w:szCs w:val="24"/>
        </w:rPr>
        <w:t xml:space="preserve"> </w:t>
      </w:r>
      <w:r w:rsidR="00DC5BA3">
        <w:rPr>
          <w:rFonts w:ascii="Arial" w:hAnsi="Arial" w:cs="Arial"/>
          <w:sz w:val="24"/>
          <w:szCs w:val="24"/>
        </w:rPr>
        <w:t>on the north-eastern side</w:t>
      </w:r>
      <w:r w:rsidR="009879A0">
        <w:rPr>
          <w:rFonts w:ascii="Arial" w:hAnsi="Arial" w:cs="Arial"/>
          <w:sz w:val="24"/>
          <w:szCs w:val="24"/>
        </w:rPr>
        <w:t xml:space="preserve">. </w:t>
      </w:r>
      <w:r w:rsidR="00E02D46" w:rsidRPr="00232CD7">
        <w:rPr>
          <w:rFonts w:ascii="Arial" w:hAnsi="Arial" w:cs="Arial"/>
          <w:sz w:val="24"/>
          <w:szCs w:val="24"/>
        </w:rPr>
        <w:t>Much of th</w:t>
      </w:r>
      <w:r w:rsidR="00BA7DFF">
        <w:rPr>
          <w:rFonts w:ascii="Arial" w:hAnsi="Arial" w:cs="Arial"/>
          <w:sz w:val="24"/>
          <w:szCs w:val="24"/>
        </w:rPr>
        <w:t>e south</w:t>
      </w:r>
      <w:r w:rsidR="00602B4E">
        <w:rPr>
          <w:rFonts w:ascii="Arial" w:hAnsi="Arial" w:cs="Arial"/>
          <w:sz w:val="24"/>
          <w:szCs w:val="24"/>
        </w:rPr>
        <w:t xml:space="preserve"> side of the valley </w:t>
      </w:r>
      <w:r w:rsidR="00E02D46" w:rsidRPr="00232CD7">
        <w:rPr>
          <w:rFonts w:ascii="Arial" w:hAnsi="Arial" w:cs="Arial"/>
          <w:sz w:val="24"/>
          <w:szCs w:val="24"/>
        </w:rPr>
        <w:t xml:space="preserve">is </w:t>
      </w:r>
      <w:r w:rsidR="00B62DCA">
        <w:rPr>
          <w:rFonts w:ascii="Arial" w:hAnsi="Arial" w:cs="Arial"/>
          <w:sz w:val="24"/>
          <w:szCs w:val="24"/>
        </w:rPr>
        <w:t xml:space="preserve">already </w:t>
      </w:r>
      <w:r w:rsidR="00E02D46" w:rsidRPr="00232CD7">
        <w:rPr>
          <w:rFonts w:ascii="Arial" w:hAnsi="Arial" w:cs="Arial"/>
          <w:sz w:val="24"/>
          <w:szCs w:val="24"/>
        </w:rPr>
        <w:t>registered common land.</w:t>
      </w:r>
    </w:p>
    <w:p w14:paraId="43DC0564" w14:textId="397AECEB" w:rsidR="00DE54F4" w:rsidRDefault="008748CE" w:rsidP="00BB3F46">
      <w:pPr>
        <w:pStyle w:val="Style1"/>
        <w:jc w:val="both"/>
        <w:rPr>
          <w:rFonts w:ascii="Arial" w:hAnsi="Arial" w:cs="Arial"/>
          <w:sz w:val="24"/>
          <w:szCs w:val="24"/>
        </w:rPr>
      </w:pPr>
      <w:r>
        <w:rPr>
          <w:rFonts w:ascii="Arial" w:hAnsi="Arial" w:cs="Arial"/>
          <w:sz w:val="24"/>
          <w:szCs w:val="24"/>
        </w:rPr>
        <w:t xml:space="preserve">The </w:t>
      </w:r>
      <w:r w:rsidR="00AA106E">
        <w:rPr>
          <w:rFonts w:ascii="Arial" w:hAnsi="Arial" w:cs="Arial"/>
          <w:sz w:val="24"/>
          <w:szCs w:val="24"/>
        </w:rPr>
        <w:t xml:space="preserve">terrain is </w:t>
      </w:r>
      <w:r w:rsidR="00EF7769">
        <w:rPr>
          <w:rFonts w:ascii="Arial" w:hAnsi="Arial" w:cs="Arial"/>
          <w:sz w:val="24"/>
          <w:szCs w:val="24"/>
        </w:rPr>
        <w:t xml:space="preserve">rocky with some larger </w:t>
      </w:r>
      <w:r w:rsidR="00E77C8B">
        <w:rPr>
          <w:rFonts w:ascii="Arial" w:hAnsi="Arial" w:cs="Arial"/>
          <w:sz w:val="24"/>
          <w:szCs w:val="24"/>
        </w:rPr>
        <w:t xml:space="preserve">outcrops. </w:t>
      </w:r>
      <w:r w:rsidR="00F10C9B">
        <w:rPr>
          <w:rFonts w:ascii="Arial" w:hAnsi="Arial" w:cs="Arial"/>
          <w:sz w:val="24"/>
          <w:szCs w:val="24"/>
        </w:rPr>
        <w:t>The vegetation is mainly heather, gorse and scrub</w:t>
      </w:r>
      <w:r w:rsidR="00710718">
        <w:rPr>
          <w:rFonts w:ascii="Arial" w:hAnsi="Arial" w:cs="Arial"/>
          <w:sz w:val="24"/>
          <w:szCs w:val="24"/>
        </w:rPr>
        <w:t xml:space="preserve">. Located within the </w:t>
      </w:r>
      <w:r w:rsidR="00B97115">
        <w:rPr>
          <w:rFonts w:ascii="Arial" w:hAnsi="Arial" w:cs="Arial"/>
          <w:sz w:val="24"/>
          <w:szCs w:val="24"/>
        </w:rPr>
        <w:t>wider boundary of the application land, but excluded from the application</w:t>
      </w:r>
      <w:r w:rsidR="007C5FC2">
        <w:rPr>
          <w:rFonts w:ascii="Arial" w:hAnsi="Arial" w:cs="Arial"/>
          <w:sz w:val="24"/>
          <w:szCs w:val="24"/>
        </w:rPr>
        <w:t>,</w:t>
      </w:r>
      <w:r w:rsidR="00B97115">
        <w:rPr>
          <w:rFonts w:ascii="Arial" w:hAnsi="Arial" w:cs="Arial"/>
          <w:sz w:val="24"/>
          <w:szCs w:val="24"/>
        </w:rPr>
        <w:t xml:space="preserve"> are </w:t>
      </w:r>
      <w:r w:rsidR="00B60285">
        <w:rPr>
          <w:rFonts w:ascii="Arial" w:hAnsi="Arial" w:cs="Arial"/>
          <w:sz w:val="24"/>
          <w:szCs w:val="24"/>
        </w:rPr>
        <w:t xml:space="preserve">some </w:t>
      </w:r>
      <w:r w:rsidR="00A0288B">
        <w:rPr>
          <w:rFonts w:ascii="Arial" w:hAnsi="Arial" w:cs="Arial"/>
          <w:sz w:val="24"/>
          <w:szCs w:val="24"/>
        </w:rPr>
        <w:t xml:space="preserve">structures remaining from the historic </w:t>
      </w:r>
      <w:r w:rsidR="00893B35">
        <w:rPr>
          <w:rFonts w:ascii="Arial" w:hAnsi="Arial" w:cs="Arial"/>
          <w:sz w:val="24"/>
          <w:szCs w:val="24"/>
        </w:rPr>
        <w:t>mining</w:t>
      </w:r>
      <w:r w:rsidR="00AE60A8">
        <w:rPr>
          <w:rFonts w:ascii="Arial" w:hAnsi="Arial" w:cs="Arial"/>
          <w:sz w:val="24"/>
          <w:szCs w:val="24"/>
        </w:rPr>
        <w:t xml:space="preserve"> activities carried on </w:t>
      </w:r>
      <w:r w:rsidR="00893B35">
        <w:rPr>
          <w:rFonts w:ascii="Arial" w:hAnsi="Arial" w:cs="Arial"/>
          <w:sz w:val="24"/>
          <w:szCs w:val="24"/>
        </w:rPr>
        <w:t>in the area</w:t>
      </w:r>
      <w:r w:rsidR="00F57164">
        <w:rPr>
          <w:rFonts w:ascii="Arial" w:hAnsi="Arial" w:cs="Arial"/>
          <w:sz w:val="24"/>
          <w:szCs w:val="24"/>
        </w:rPr>
        <w:t xml:space="preserve">. Two such structures are </w:t>
      </w:r>
      <w:r w:rsidR="0039755F">
        <w:rPr>
          <w:rFonts w:ascii="Arial" w:hAnsi="Arial" w:cs="Arial"/>
          <w:sz w:val="24"/>
          <w:szCs w:val="24"/>
        </w:rPr>
        <w:t xml:space="preserve">relevant to separate objections, one concerning Wheal </w:t>
      </w:r>
      <w:r w:rsidR="0037519C">
        <w:rPr>
          <w:rFonts w:ascii="Arial" w:hAnsi="Arial" w:cs="Arial"/>
          <w:sz w:val="24"/>
          <w:szCs w:val="24"/>
        </w:rPr>
        <w:t>Ellen</w:t>
      </w:r>
      <w:r w:rsidR="00B83386">
        <w:rPr>
          <w:rFonts w:ascii="Arial" w:hAnsi="Arial" w:cs="Arial"/>
          <w:sz w:val="24"/>
          <w:szCs w:val="24"/>
        </w:rPr>
        <w:t xml:space="preserve"> which is a Grade 2 listed </w:t>
      </w:r>
      <w:r w:rsidR="005A48DA">
        <w:rPr>
          <w:rFonts w:ascii="Arial" w:hAnsi="Arial" w:cs="Arial"/>
          <w:sz w:val="24"/>
          <w:szCs w:val="24"/>
        </w:rPr>
        <w:t>engine house located within the parcel numbered 11</w:t>
      </w:r>
      <w:r w:rsidR="002433E1">
        <w:rPr>
          <w:rFonts w:ascii="Arial" w:hAnsi="Arial" w:cs="Arial"/>
          <w:sz w:val="24"/>
          <w:szCs w:val="24"/>
        </w:rPr>
        <w:t xml:space="preserve">. The second is a chimney </w:t>
      </w:r>
      <w:r w:rsidR="00D5734B">
        <w:rPr>
          <w:rFonts w:ascii="Arial" w:hAnsi="Arial" w:cs="Arial"/>
          <w:sz w:val="24"/>
          <w:szCs w:val="24"/>
        </w:rPr>
        <w:t>within parcel 5</w:t>
      </w:r>
      <w:r w:rsidR="00985079">
        <w:rPr>
          <w:rFonts w:ascii="Arial" w:hAnsi="Arial" w:cs="Arial"/>
          <w:sz w:val="24"/>
          <w:szCs w:val="24"/>
        </w:rPr>
        <w:t>. This too is a listed structure which is currently in a poor state of repair</w:t>
      </w:r>
      <w:r w:rsidR="00530559">
        <w:rPr>
          <w:rFonts w:ascii="Arial" w:hAnsi="Arial" w:cs="Arial"/>
          <w:sz w:val="24"/>
          <w:szCs w:val="24"/>
        </w:rPr>
        <w:t>.</w:t>
      </w:r>
    </w:p>
    <w:p w14:paraId="73DC7804" w14:textId="09DCF679" w:rsidR="00713BFE" w:rsidRDefault="00285F6E" w:rsidP="00BB3F46">
      <w:pPr>
        <w:pStyle w:val="Style1"/>
        <w:jc w:val="both"/>
        <w:rPr>
          <w:rFonts w:ascii="Arial" w:hAnsi="Arial" w:cs="Arial"/>
          <w:sz w:val="24"/>
          <w:szCs w:val="24"/>
        </w:rPr>
      </w:pPr>
      <w:r>
        <w:rPr>
          <w:rFonts w:ascii="Arial" w:hAnsi="Arial" w:cs="Arial"/>
          <w:sz w:val="24"/>
          <w:szCs w:val="24"/>
        </w:rPr>
        <w:t xml:space="preserve">The majority of the application land </w:t>
      </w:r>
      <w:r w:rsidR="000D70EC">
        <w:rPr>
          <w:rFonts w:ascii="Arial" w:hAnsi="Arial" w:cs="Arial"/>
          <w:sz w:val="24"/>
          <w:szCs w:val="24"/>
        </w:rPr>
        <w:t xml:space="preserve">is </w:t>
      </w:r>
      <w:r w:rsidR="00F31D99">
        <w:rPr>
          <w:rFonts w:ascii="Arial" w:hAnsi="Arial" w:cs="Arial"/>
          <w:sz w:val="24"/>
          <w:szCs w:val="24"/>
        </w:rPr>
        <w:t xml:space="preserve">open to the road where </w:t>
      </w:r>
      <w:r w:rsidR="007A76FC">
        <w:rPr>
          <w:rFonts w:ascii="Arial" w:hAnsi="Arial" w:cs="Arial"/>
          <w:sz w:val="24"/>
          <w:szCs w:val="24"/>
        </w:rPr>
        <w:t>it adjoins the highway and without internal</w:t>
      </w:r>
      <w:r w:rsidR="00646145">
        <w:rPr>
          <w:rFonts w:ascii="Arial" w:hAnsi="Arial" w:cs="Arial"/>
          <w:sz w:val="24"/>
          <w:szCs w:val="24"/>
        </w:rPr>
        <w:t xml:space="preserve"> walls,</w:t>
      </w:r>
      <w:r w:rsidR="007A76FC">
        <w:rPr>
          <w:rFonts w:ascii="Arial" w:hAnsi="Arial" w:cs="Arial"/>
          <w:sz w:val="24"/>
          <w:szCs w:val="24"/>
        </w:rPr>
        <w:t xml:space="preserve"> fencing or hedging</w:t>
      </w:r>
      <w:r w:rsidR="00646145">
        <w:rPr>
          <w:rFonts w:ascii="Arial" w:hAnsi="Arial" w:cs="Arial"/>
          <w:sz w:val="24"/>
          <w:szCs w:val="24"/>
        </w:rPr>
        <w:t xml:space="preserve">. </w:t>
      </w:r>
      <w:r w:rsidR="00C47116">
        <w:rPr>
          <w:rFonts w:ascii="Arial" w:hAnsi="Arial" w:cs="Arial"/>
          <w:sz w:val="24"/>
          <w:szCs w:val="24"/>
        </w:rPr>
        <w:t>Much</w:t>
      </w:r>
      <w:r w:rsidR="00E656F0">
        <w:rPr>
          <w:rFonts w:ascii="Arial" w:hAnsi="Arial" w:cs="Arial"/>
          <w:sz w:val="24"/>
          <w:szCs w:val="24"/>
        </w:rPr>
        <w:t xml:space="preserve"> is </w:t>
      </w:r>
      <w:r w:rsidR="008E24FC">
        <w:rPr>
          <w:rFonts w:ascii="Arial" w:hAnsi="Arial" w:cs="Arial"/>
          <w:sz w:val="24"/>
          <w:szCs w:val="24"/>
        </w:rPr>
        <w:t>mapped as</w:t>
      </w:r>
      <w:r w:rsidR="00E02B5A">
        <w:rPr>
          <w:rFonts w:ascii="Arial" w:hAnsi="Arial" w:cs="Arial"/>
          <w:sz w:val="24"/>
          <w:szCs w:val="24"/>
        </w:rPr>
        <w:t xml:space="preserve"> ‘open </w:t>
      </w:r>
      <w:r w:rsidR="001569B8">
        <w:rPr>
          <w:rFonts w:ascii="Arial" w:hAnsi="Arial" w:cs="Arial"/>
          <w:sz w:val="24"/>
          <w:szCs w:val="24"/>
        </w:rPr>
        <w:t>country’</w:t>
      </w:r>
      <w:r w:rsidR="008E24FC">
        <w:rPr>
          <w:rFonts w:ascii="Arial" w:hAnsi="Arial" w:cs="Arial"/>
          <w:sz w:val="24"/>
          <w:szCs w:val="24"/>
        </w:rPr>
        <w:t xml:space="preserve"> to which the public has </w:t>
      </w:r>
      <w:r w:rsidR="00CA7FFD">
        <w:rPr>
          <w:rFonts w:ascii="Arial" w:hAnsi="Arial" w:cs="Arial"/>
          <w:sz w:val="24"/>
          <w:szCs w:val="24"/>
        </w:rPr>
        <w:t xml:space="preserve">a right of </w:t>
      </w:r>
      <w:r w:rsidR="008E24FC">
        <w:rPr>
          <w:rFonts w:ascii="Arial" w:hAnsi="Arial" w:cs="Arial"/>
          <w:sz w:val="24"/>
          <w:szCs w:val="24"/>
        </w:rPr>
        <w:t xml:space="preserve">access </w:t>
      </w:r>
      <w:r w:rsidR="00D80A95">
        <w:rPr>
          <w:rFonts w:ascii="Arial" w:hAnsi="Arial" w:cs="Arial"/>
          <w:sz w:val="24"/>
          <w:szCs w:val="24"/>
        </w:rPr>
        <w:t>under the Countryside and Rights of Way Act 2000.</w:t>
      </w:r>
      <w:r w:rsidR="007D639A">
        <w:rPr>
          <w:rFonts w:ascii="Arial" w:hAnsi="Arial" w:cs="Arial"/>
          <w:sz w:val="24"/>
          <w:szCs w:val="24"/>
        </w:rPr>
        <w:t xml:space="preserve"> On the site visit </w:t>
      </w:r>
      <w:r w:rsidR="000320D9">
        <w:rPr>
          <w:rFonts w:ascii="Arial" w:hAnsi="Arial" w:cs="Arial"/>
          <w:sz w:val="24"/>
          <w:szCs w:val="24"/>
        </w:rPr>
        <w:t>I noted three fences which are relevant to objections dealt with below. The first is a</w:t>
      </w:r>
      <w:r w:rsidR="00263C9F">
        <w:rPr>
          <w:rFonts w:ascii="Arial" w:hAnsi="Arial" w:cs="Arial"/>
          <w:sz w:val="24"/>
          <w:szCs w:val="24"/>
        </w:rPr>
        <w:t xml:space="preserve"> </w:t>
      </w:r>
      <w:r w:rsidR="000320D9">
        <w:rPr>
          <w:rFonts w:ascii="Arial" w:hAnsi="Arial" w:cs="Arial"/>
          <w:sz w:val="24"/>
          <w:szCs w:val="24"/>
        </w:rPr>
        <w:t xml:space="preserve">relatively short section of </w:t>
      </w:r>
      <w:r w:rsidR="00057E8B">
        <w:rPr>
          <w:rFonts w:ascii="Arial" w:hAnsi="Arial" w:cs="Arial"/>
          <w:sz w:val="24"/>
          <w:szCs w:val="24"/>
        </w:rPr>
        <w:t xml:space="preserve">post and rail </w:t>
      </w:r>
      <w:r w:rsidR="00263C9F">
        <w:rPr>
          <w:rFonts w:ascii="Arial" w:hAnsi="Arial" w:cs="Arial"/>
          <w:sz w:val="24"/>
          <w:szCs w:val="24"/>
        </w:rPr>
        <w:t>fencing along</w:t>
      </w:r>
      <w:r w:rsidR="00057E8B">
        <w:rPr>
          <w:rFonts w:ascii="Arial" w:hAnsi="Arial" w:cs="Arial"/>
          <w:sz w:val="24"/>
          <w:szCs w:val="24"/>
        </w:rPr>
        <w:t xml:space="preserve"> part of the fr</w:t>
      </w:r>
      <w:r w:rsidR="00263C9F">
        <w:rPr>
          <w:rFonts w:ascii="Arial" w:hAnsi="Arial" w:cs="Arial"/>
          <w:sz w:val="24"/>
          <w:szCs w:val="24"/>
        </w:rPr>
        <w:t>ontage</w:t>
      </w:r>
      <w:r w:rsidR="00D80A95">
        <w:rPr>
          <w:rFonts w:ascii="Arial" w:hAnsi="Arial" w:cs="Arial"/>
          <w:sz w:val="24"/>
          <w:szCs w:val="24"/>
        </w:rPr>
        <w:t xml:space="preserve"> </w:t>
      </w:r>
      <w:r w:rsidR="00263C9F">
        <w:rPr>
          <w:rFonts w:ascii="Arial" w:hAnsi="Arial" w:cs="Arial"/>
          <w:sz w:val="24"/>
          <w:szCs w:val="24"/>
        </w:rPr>
        <w:t>to parcel 5</w:t>
      </w:r>
      <w:r w:rsidR="00E9433A">
        <w:rPr>
          <w:rFonts w:ascii="Arial" w:hAnsi="Arial" w:cs="Arial"/>
          <w:sz w:val="24"/>
          <w:szCs w:val="24"/>
        </w:rPr>
        <w:t xml:space="preserve">. The second is </w:t>
      </w:r>
      <w:r w:rsidR="0083667A">
        <w:rPr>
          <w:rFonts w:ascii="Arial" w:hAnsi="Arial" w:cs="Arial"/>
          <w:sz w:val="24"/>
          <w:szCs w:val="24"/>
        </w:rPr>
        <w:t xml:space="preserve">post and rail fencing to the </w:t>
      </w:r>
      <w:r w:rsidR="00E4099D">
        <w:rPr>
          <w:rFonts w:ascii="Arial" w:hAnsi="Arial" w:cs="Arial"/>
          <w:sz w:val="24"/>
          <w:szCs w:val="24"/>
        </w:rPr>
        <w:t xml:space="preserve">north-east and south-east boundaries of parcel </w:t>
      </w:r>
      <w:r w:rsidR="00665A47">
        <w:rPr>
          <w:rFonts w:ascii="Arial" w:hAnsi="Arial" w:cs="Arial"/>
          <w:sz w:val="24"/>
          <w:szCs w:val="24"/>
        </w:rPr>
        <w:t>5 which I shall deal with when considering the objection to the registration of this p</w:t>
      </w:r>
      <w:r w:rsidR="0008088F">
        <w:rPr>
          <w:rFonts w:ascii="Arial" w:hAnsi="Arial" w:cs="Arial"/>
          <w:sz w:val="24"/>
          <w:szCs w:val="24"/>
        </w:rPr>
        <w:t>arcel,</w:t>
      </w:r>
      <w:r w:rsidR="00665A47">
        <w:rPr>
          <w:rFonts w:ascii="Arial" w:hAnsi="Arial" w:cs="Arial"/>
          <w:sz w:val="24"/>
          <w:szCs w:val="24"/>
        </w:rPr>
        <w:t xml:space="preserve"> although I record the fact that this fencing was not present at the date of the application. Third </w:t>
      </w:r>
      <w:r w:rsidR="005135E0">
        <w:rPr>
          <w:rFonts w:ascii="Arial" w:hAnsi="Arial" w:cs="Arial"/>
          <w:sz w:val="24"/>
          <w:szCs w:val="24"/>
        </w:rPr>
        <w:t xml:space="preserve">is the </w:t>
      </w:r>
      <w:r w:rsidR="00A72BDA">
        <w:rPr>
          <w:rFonts w:ascii="Arial" w:hAnsi="Arial" w:cs="Arial"/>
          <w:sz w:val="24"/>
          <w:szCs w:val="24"/>
        </w:rPr>
        <w:t>Heras</w:t>
      </w:r>
      <w:r w:rsidR="005135E0">
        <w:rPr>
          <w:rFonts w:ascii="Arial" w:hAnsi="Arial" w:cs="Arial"/>
          <w:sz w:val="24"/>
          <w:szCs w:val="24"/>
        </w:rPr>
        <w:t xml:space="preserve"> fencing which completely encloses the Wheal Ellen engine </w:t>
      </w:r>
      <w:r w:rsidR="00C823A5">
        <w:rPr>
          <w:rFonts w:ascii="Arial" w:hAnsi="Arial" w:cs="Arial"/>
          <w:sz w:val="24"/>
          <w:szCs w:val="24"/>
        </w:rPr>
        <w:t>house within parcel 11 and which I shall again deal with when considering the objection to registration of that parcel</w:t>
      </w:r>
      <w:r w:rsidR="00A72BDA">
        <w:rPr>
          <w:rFonts w:ascii="Arial" w:hAnsi="Arial" w:cs="Arial"/>
          <w:sz w:val="24"/>
          <w:szCs w:val="24"/>
        </w:rPr>
        <w:t>.</w:t>
      </w:r>
    </w:p>
    <w:p w14:paraId="75CD69A2" w14:textId="64BFA4ED" w:rsidR="00864481" w:rsidRDefault="002559BE" w:rsidP="00BB3F46">
      <w:pPr>
        <w:pStyle w:val="Style1"/>
        <w:jc w:val="both"/>
        <w:rPr>
          <w:rFonts w:ascii="Arial" w:hAnsi="Arial" w:cs="Arial"/>
          <w:sz w:val="24"/>
          <w:szCs w:val="24"/>
        </w:rPr>
      </w:pPr>
      <w:r>
        <w:rPr>
          <w:rFonts w:ascii="Arial" w:hAnsi="Arial" w:cs="Arial"/>
          <w:sz w:val="24"/>
          <w:szCs w:val="24"/>
        </w:rPr>
        <w:lastRenderedPageBreak/>
        <w:t>A pu</w:t>
      </w:r>
      <w:r w:rsidR="00713BFE">
        <w:rPr>
          <w:rFonts w:ascii="Arial" w:hAnsi="Arial" w:cs="Arial"/>
          <w:sz w:val="24"/>
          <w:szCs w:val="24"/>
        </w:rPr>
        <w:t>blic footpath</w:t>
      </w:r>
      <w:r>
        <w:rPr>
          <w:rFonts w:ascii="Arial" w:hAnsi="Arial" w:cs="Arial"/>
          <w:sz w:val="24"/>
          <w:szCs w:val="24"/>
        </w:rPr>
        <w:t xml:space="preserve"> and </w:t>
      </w:r>
      <w:r w:rsidR="00931B32">
        <w:rPr>
          <w:rFonts w:ascii="Arial" w:hAnsi="Arial" w:cs="Arial"/>
          <w:sz w:val="24"/>
          <w:szCs w:val="24"/>
        </w:rPr>
        <w:t xml:space="preserve">a </w:t>
      </w:r>
      <w:r>
        <w:rPr>
          <w:rFonts w:ascii="Arial" w:hAnsi="Arial" w:cs="Arial"/>
          <w:sz w:val="24"/>
          <w:szCs w:val="24"/>
        </w:rPr>
        <w:t>public bridleway are recorded within</w:t>
      </w:r>
      <w:r w:rsidR="00931B32">
        <w:rPr>
          <w:rFonts w:ascii="Arial" w:hAnsi="Arial" w:cs="Arial"/>
          <w:sz w:val="24"/>
          <w:szCs w:val="24"/>
        </w:rPr>
        <w:t xml:space="preserve"> parcels</w:t>
      </w:r>
      <w:r w:rsidR="00C60230">
        <w:rPr>
          <w:rFonts w:ascii="Arial" w:hAnsi="Arial" w:cs="Arial"/>
          <w:sz w:val="24"/>
          <w:szCs w:val="24"/>
        </w:rPr>
        <w:t xml:space="preserve"> </w:t>
      </w:r>
      <w:r w:rsidR="00931B32">
        <w:rPr>
          <w:rFonts w:ascii="Arial" w:hAnsi="Arial" w:cs="Arial"/>
          <w:sz w:val="24"/>
          <w:szCs w:val="24"/>
        </w:rPr>
        <w:t>4 and 9</w:t>
      </w:r>
      <w:r w:rsidR="00C60230">
        <w:rPr>
          <w:rFonts w:ascii="Arial" w:hAnsi="Arial" w:cs="Arial"/>
          <w:sz w:val="24"/>
          <w:szCs w:val="24"/>
        </w:rPr>
        <w:t xml:space="preserve">. </w:t>
      </w:r>
      <w:r w:rsidR="004A6E35">
        <w:rPr>
          <w:rFonts w:ascii="Arial" w:hAnsi="Arial" w:cs="Arial"/>
          <w:sz w:val="24"/>
          <w:szCs w:val="24"/>
        </w:rPr>
        <w:t xml:space="preserve">The </w:t>
      </w:r>
      <w:r w:rsidR="006D2D0D">
        <w:rPr>
          <w:rFonts w:ascii="Arial" w:hAnsi="Arial" w:cs="Arial"/>
          <w:sz w:val="24"/>
          <w:szCs w:val="24"/>
        </w:rPr>
        <w:t>north-western leg of parcel 4 is a long, narrow strip of varying width</w:t>
      </w:r>
      <w:r w:rsidR="0078545E">
        <w:rPr>
          <w:rFonts w:ascii="Arial" w:hAnsi="Arial" w:cs="Arial"/>
          <w:sz w:val="24"/>
          <w:szCs w:val="24"/>
        </w:rPr>
        <w:t xml:space="preserve"> which is enclosed on both sides</w:t>
      </w:r>
      <w:r w:rsidR="009B7F44">
        <w:rPr>
          <w:rFonts w:ascii="Arial" w:hAnsi="Arial" w:cs="Arial"/>
          <w:sz w:val="24"/>
          <w:szCs w:val="24"/>
        </w:rPr>
        <w:t xml:space="preserve"> by </w:t>
      </w:r>
      <w:r w:rsidR="00FA7499">
        <w:rPr>
          <w:rFonts w:ascii="Arial" w:hAnsi="Arial" w:cs="Arial"/>
          <w:sz w:val="24"/>
          <w:szCs w:val="24"/>
        </w:rPr>
        <w:t xml:space="preserve">what appears to be a hedge but for at least some part is a Cornish hedge with vegetation growing </w:t>
      </w:r>
      <w:r w:rsidR="00E92BC3">
        <w:rPr>
          <w:rFonts w:ascii="Arial" w:hAnsi="Arial" w:cs="Arial"/>
          <w:sz w:val="24"/>
          <w:szCs w:val="24"/>
        </w:rPr>
        <w:t>out of a stone wall</w:t>
      </w:r>
      <w:r w:rsidR="00054A1F">
        <w:rPr>
          <w:rFonts w:ascii="Arial" w:hAnsi="Arial" w:cs="Arial"/>
          <w:sz w:val="24"/>
          <w:szCs w:val="24"/>
        </w:rPr>
        <w:t xml:space="preserve">. The south-western boundary of this </w:t>
      </w:r>
      <w:r w:rsidR="00B1388A">
        <w:rPr>
          <w:rFonts w:ascii="Arial" w:hAnsi="Arial" w:cs="Arial"/>
          <w:sz w:val="24"/>
          <w:szCs w:val="24"/>
        </w:rPr>
        <w:t xml:space="preserve">parcel is straight, as it </w:t>
      </w:r>
      <w:r w:rsidR="003075E3">
        <w:rPr>
          <w:rFonts w:ascii="Arial" w:hAnsi="Arial" w:cs="Arial"/>
          <w:sz w:val="24"/>
          <w:szCs w:val="24"/>
        </w:rPr>
        <w:t>adjoins</w:t>
      </w:r>
      <w:r w:rsidR="00864481">
        <w:rPr>
          <w:rFonts w:ascii="Arial" w:hAnsi="Arial" w:cs="Arial"/>
          <w:sz w:val="24"/>
          <w:szCs w:val="24"/>
        </w:rPr>
        <w:t xml:space="preserve"> an </w:t>
      </w:r>
      <w:r w:rsidR="00624803">
        <w:rPr>
          <w:rFonts w:ascii="Arial" w:hAnsi="Arial" w:cs="Arial"/>
          <w:sz w:val="24"/>
          <w:szCs w:val="24"/>
        </w:rPr>
        <w:t>a</w:t>
      </w:r>
      <w:r w:rsidR="003075E3">
        <w:rPr>
          <w:rFonts w:ascii="Arial" w:hAnsi="Arial" w:cs="Arial"/>
          <w:sz w:val="24"/>
          <w:szCs w:val="24"/>
        </w:rPr>
        <w:t>rea of enclosed land</w:t>
      </w:r>
      <w:r w:rsidR="007B029A">
        <w:rPr>
          <w:rFonts w:ascii="Arial" w:hAnsi="Arial" w:cs="Arial"/>
          <w:sz w:val="24"/>
          <w:szCs w:val="24"/>
        </w:rPr>
        <w:t xml:space="preserve">. The public footpath runs close to this </w:t>
      </w:r>
      <w:r w:rsidR="00232CCC">
        <w:rPr>
          <w:rFonts w:ascii="Arial" w:hAnsi="Arial" w:cs="Arial"/>
          <w:sz w:val="24"/>
          <w:szCs w:val="24"/>
        </w:rPr>
        <w:t>boundary. The</w:t>
      </w:r>
      <w:r w:rsidR="007B029A">
        <w:rPr>
          <w:rFonts w:ascii="Arial" w:hAnsi="Arial" w:cs="Arial"/>
          <w:sz w:val="24"/>
          <w:szCs w:val="24"/>
        </w:rPr>
        <w:t xml:space="preserve"> footpath runs along </w:t>
      </w:r>
      <w:r w:rsidR="00131C35">
        <w:rPr>
          <w:rFonts w:ascii="Arial" w:hAnsi="Arial" w:cs="Arial"/>
          <w:sz w:val="24"/>
          <w:szCs w:val="24"/>
        </w:rPr>
        <w:t>a track of vehicular width which appears to be used as a</w:t>
      </w:r>
      <w:r w:rsidR="00817C14">
        <w:rPr>
          <w:rFonts w:ascii="Arial" w:hAnsi="Arial" w:cs="Arial"/>
          <w:sz w:val="24"/>
          <w:szCs w:val="24"/>
        </w:rPr>
        <w:t xml:space="preserve"> farm road or track for the benefit of </w:t>
      </w:r>
      <w:r w:rsidR="00BF74AB">
        <w:rPr>
          <w:rFonts w:ascii="Arial" w:hAnsi="Arial" w:cs="Arial"/>
          <w:sz w:val="24"/>
          <w:szCs w:val="24"/>
        </w:rPr>
        <w:t xml:space="preserve">the landowner. </w:t>
      </w:r>
      <w:r w:rsidR="003B2F35">
        <w:rPr>
          <w:rFonts w:ascii="Arial" w:hAnsi="Arial" w:cs="Arial"/>
          <w:sz w:val="24"/>
          <w:szCs w:val="24"/>
        </w:rPr>
        <w:t>There is a gate across the track towards the north</w:t>
      </w:r>
      <w:r w:rsidR="00037343">
        <w:rPr>
          <w:rFonts w:ascii="Arial" w:hAnsi="Arial" w:cs="Arial"/>
          <w:sz w:val="24"/>
          <w:szCs w:val="24"/>
        </w:rPr>
        <w:t>-west</w:t>
      </w:r>
      <w:r w:rsidR="003B2F35">
        <w:rPr>
          <w:rFonts w:ascii="Arial" w:hAnsi="Arial" w:cs="Arial"/>
          <w:sz w:val="24"/>
          <w:szCs w:val="24"/>
        </w:rPr>
        <w:t>ern end. Although the gate is relatively new,</w:t>
      </w:r>
      <w:r w:rsidR="00C77D80">
        <w:rPr>
          <w:rFonts w:ascii="Arial" w:hAnsi="Arial" w:cs="Arial"/>
          <w:sz w:val="24"/>
          <w:szCs w:val="24"/>
        </w:rPr>
        <w:t xml:space="preserve"> </w:t>
      </w:r>
      <w:r w:rsidR="003B2F35">
        <w:rPr>
          <w:rFonts w:ascii="Arial" w:hAnsi="Arial" w:cs="Arial"/>
          <w:sz w:val="24"/>
          <w:szCs w:val="24"/>
        </w:rPr>
        <w:t>inspection shows tha</w:t>
      </w:r>
      <w:r w:rsidR="00B34DE7">
        <w:rPr>
          <w:rFonts w:ascii="Arial" w:hAnsi="Arial" w:cs="Arial"/>
          <w:sz w:val="24"/>
          <w:szCs w:val="24"/>
        </w:rPr>
        <w:t xml:space="preserve">t </w:t>
      </w:r>
      <w:r w:rsidR="003B2F35">
        <w:rPr>
          <w:rFonts w:ascii="Arial" w:hAnsi="Arial" w:cs="Arial"/>
          <w:sz w:val="24"/>
          <w:szCs w:val="24"/>
        </w:rPr>
        <w:t xml:space="preserve">the </w:t>
      </w:r>
      <w:r w:rsidR="00232CCC">
        <w:rPr>
          <w:rFonts w:ascii="Arial" w:hAnsi="Arial" w:cs="Arial"/>
          <w:sz w:val="24"/>
          <w:szCs w:val="24"/>
        </w:rPr>
        <w:t xml:space="preserve">gate posts are </w:t>
      </w:r>
      <w:r w:rsidR="00B34DE7">
        <w:rPr>
          <w:rFonts w:ascii="Arial" w:hAnsi="Arial" w:cs="Arial"/>
          <w:sz w:val="24"/>
          <w:szCs w:val="24"/>
        </w:rPr>
        <w:t xml:space="preserve">obviously significantly older, suggesting that </w:t>
      </w:r>
      <w:r w:rsidR="00C04D1A">
        <w:rPr>
          <w:rFonts w:ascii="Arial" w:hAnsi="Arial" w:cs="Arial"/>
          <w:sz w:val="24"/>
          <w:szCs w:val="24"/>
        </w:rPr>
        <w:t>there was a gate at this point at some time before the application was made in December 2020</w:t>
      </w:r>
      <w:r w:rsidR="00864481">
        <w:rPr>
          <w:rFonts w:ascii="Arial" w:hAnsi="Arial" w:cs="Arial"/>
          <w:sz w:val="24"/>
          <w:szCs w:val="24"/>
        </w:rPr>
        <w:t>.</w:t>
      </w:r>
    </w:p>
    <w:p w14:paraId="123834A8" w14:textId="1A9E9568" w:rsidR="00530559" w:rsidRDefault="00BF74AB" w:rsidP="00BB3F46">
      <w:pPr>
        <w:pStyle w:val="Style1"/>
        <w:jc w:val="both"/>
        <w:rPr>
          <w:rFonts w:ascii="Arial" w:hAnsi="Arial" w:cs="Arial"/>
          <w:sz w:val="24"/>
          <w:szCs w:val="24"/>
        </w:rPr>
      </w:pPr>
      <w:r>
        <w:rPr>
          <w:rFonts w:ascii="Arial" w:hAnsi="Arial" w:cs="Arial"/>
          <w:sz w:val="24"/>
          <w:szCs w:val="24"/>
        </w:rPr>
        <w:t xml:space="preserve">The </w:t>
      </w:r>
      <w:r w:rsidR="0016291E">
        <w:rPr>
          <w:rFonts w:ascii="Arial" w:hAnsi="Arial" w:cs="Arial"/>
          <w:sz w:val="24"/>
          <w:szCs w:val="24"/>
        </w:rPr>
        <w:t xml:space="preserve">amended </w:t>
      </w:r>
      <w:r>
        <w:rPr>
          <w:rFonts w:ascii="Arial" w:hAnsi="Arial" w:cs="Arial"/>
          <w:sz w:val="24"/>
          <w:szCs w:val="24"/>
        </w:rPr>
        <w:t>application map shows tha</w:t>
      </w:r>
      <w:r w:rsidR="00545444">
        <w:rPr>
          <w:rFonts w:ascii="Arial" w:hAnsi="Arial" w:cs="Arial"/>
          <w:sz w:val="24"/>
          <w:szCs w:val="24"/>
        </w:rPr>
        <w:t>t</w:t>
      </w:r>
      <w:r>
        <w:rPr>
          <w:rFonts w:ascii="Arial" w:hAnsi="Arial" w:cs="Arial"/>
          <w:sz w:val="24"/>
          <w:szCs w:val="24"/>
        </w:rPr>
        <w:t xml:space="preserve"> the </w:t>
      </w:r>
      <w:r w:rsidR="00FD22DD">
        <w:rPr>
          <w:rFonts w:ascii="Arial" w:hAnsi="Arial" w:cs="Arial"/>
          <w:sz w:val="24"/>
          <w:szCs w:val="24"/>
        </w:rPr>
        <w:t>boundary to the north-east of this strip</w:t>
      </w:r>
      <w:r w:rsidR="00AF0047">
        <w:rPr>
          <w:rFonts w:ascii="Arial" w:hAnsi="Arial" w:cs="Arial"/>
          <w:sz w:val="24"/>
          <w:szCs w:val="24"/>
        </w:rPr>
        <w:t xml:space="preserve"> comes out to a point where the figure </w:t>
      </w:r>
      <w:r w:rsidR="00D118D7">
        <w:rPr>
          <w:rFonts w:ascii="Arial" w:hAnsi="Arial" w:cs="Arial"/>
          <w:sz w:val="24"/>
          <w:szCs w:val="24"/>
        </w:rPr>
        <w:t>‘</w:t>
      </w:r>
      <w:r w:rsidR="00AF0047">
        <w:rPr>
          <w:rFonts w:ascii="Arial" w:hAnsi="Arial" w:cs="Arial"/>
          <w:sz w:val="24"/>
          <w:szCs w:val="24"/>
        </w:rPr>
        <w:t>4</w:t>
      </w:r>
      <w:r w:rsidR="00D118D7">
        <w:rPr>
          <w:rFonts w:ascii="Arial" w:hAnsi="Arial" w:cs="Arial"/>
          <w:sz w:val="24"/>
          <w:szCs w:val="24"/>
        </w:rPr>
        <w:t>’</w:t>
      </w:r>
      <w:r w:rsidR="00AF0047">
        <w:rPr>
          <w:rFonts w:ascii="Arial" w:hAnsi="Arial" w:cs="Arial"/>
          <w:sz w:val="24"/>
          <w:szCs w:val="24"/>
        </w:rPr>
        <w:t xml:space="preserve"> is shown. </w:t>
      </w:r>
      <w:r w:rsidR="00C16E3E">
        <w:rPr>
          <w:rFonts w:ascii="Arial" w:hAnsi="Arial" w:cs="Arial"/>
          <w:sz w:val="24"/>
          <w:szCs w:val="24"/>
        </w:rPr>
        <w:t xml:space="preserve">At this point </w:t>
      </w:r>
      <w:r w:rsidR="00A27D40">
        <w:rPr>
          <w:rFonts w:ascii="Arial" w:hAnsi="Arial" w:cs="Arial"/>
          <w:sz w:val="24"/>
          <w:szCs w:val="24"/>
        </w:rPr>
        <w:t>there appears to be a significant a</w:t>
      </w:r>
      <w:r w:rsidR="00900170">
        <w:rPr>
          <w:rFonts w:ascii="Arial" w:hAnsi="Arial" w:cs="Arial"/>
          <w:sz w:val="24"/>
          <w:szCs w:val="24"/>
        </w:rPr>
        <w:t>rea of land between the track and the north-e</w:t>
      </w:r>
      <w:r w:rsidR="000903E4">
        <w:rPr>
          <w:rFonts w:ascii="Arial" w:hAnsi="Arial" w:cs="Arial"/>
          <w:sz w:val="24"/>
          <w:szCs w:val="24"/>
        </w:rPr>
        <w:t>a</w:t>
      </w:r>
      <w:r w:rsidR="00900170">
        <w:rPr>
          <w:rFonts w:ascii="Arial" w:hAnsi="Arial" w:cs="Arial"/>
          <w:sz w:val="24"/>
          <w:szCs w:val="24"/>
        </w:rPr>
        <w:t xml:space="preserve">stern boundary but </w:t>
      </w:r>
      <w:r w:rsidR="0062350F">
        <w:rPr>
          <w:rFonts w:ascii="Arial" w:hAnsi="Arial" w:cs="Arial"/>
          <w:sz w:val="24"/>
          <w:szCs w:val="24"/>
        </w:rPr>
        <w:t xml:space="preserve">for much of the remainder of the track the </w:t>
      </w:r>
      <w:r w:rsidR="00034116">
        <w:rPr>
          <w:rFonts w:ascii="Arial" w:hAnsi="Arial" w:cs="Arial"/>
          <w:sz w:val="24"/>
          <w:szCs w:val="24"/>
        </w:rPr>
        <w:t xml:space="preserve">strip has the character of a track with </w:t>
      </w:r>
      <w:r w:rsidR="002218CE">
        <w:rPr>
          <w:rFonts w:ascii="Arial" w:hAnsi="Arial" w:cs="Arial"/>
          <w:sz w:val="24"/>
          <w:szCs w:val="24"/>
        </w:rPr>
        <w:t>a generous verge.</w:t>
      </w:r>
    </w:p>
    <w:p w14:paraId="7C1A7570" w14:textId="1D58A241" w:rsidR="006061A8" w:rsidRPr="006061A8" w:rsidRDefault="006061A8" w:rsidP="006061A8">
      <w:pPr>
        <w:pStyle w:val="Style1"/>
        <w:numPr>
          <w:ilvl w:val="0"/>
          <w:numId w:val="0"/>
        </w:numPr>
        <w:jc w:val="both"/>
        <w:rPr>
          <w:rFonts w:ascii="Arial" w:hAnsi="Arial" w:cs="Arial"/>
          <w:b/>
          <w:bCs/>
          <w:sz w:val="24"/>
          <w:szCs w:val="24"/>
        </w:rPr>
      </w:pPr>
      <w:r w:rsidRPr="006061A8">
        <w:rPr>
          <w:rFonts w:ascii="Arial" w:hAnsi="Arial" w:cs="Arial"/>
          <w:b/>
          <w:bCs/>
          <w:sz w:val="24"/>
          <w:szCs w:val="24"/>
        </w:rPr>
        <w:t>Main Issues</w:t>
      </w:r>
    </w:p>
    <w:p w14:paraId="0BC6622A" w14:textId="303BA904" w:rsidR="00541E6D" w:rsidRPr="00541E6D" w:rsidRDefault="00541E6D" w:rsidP="00541E6D">
      <w:pPr>
        <w:pStyle w:val="Style1"/>
        <w:rPr>
          <w:rFonts w:ascii="Arial" w:hAnsi="Arial" w:cs="Arial"/>
          <w:sz w:val="24"/>
          <w:szCs w:val="24"/>
        </w:rPr>
      </w:pPr>
      <w:r w:rsidRPr="00541E6D">
        <w:rPr>
          <w:rFonts w:ascii="Arial" w:hAnsi="Arial" w:cs="Arial"/>
          <w:sz w:val="24"/>
          <w:szCs w:val="24"/>
        </w:rPr>
        <w:t>The main issues are whether the application land was waste land of manorial origin at the date of the application, 3</w:t>
      </w:r>
      <w:r w:rsidR="009161F1">
        <w:rPr>
          <w:rFonts w:ascii="Arial" w:hAnsi="Arial" w:cs="Arial"/>
          <w:sz w:val="24"/>
          <w:szCs w:val="24"/>
        </w:rPr>
        <w:t>0</w:t>
      </w:r>
      <w:r w:rsidRPr="00541E6D">
        <w:rPr>
          <w:rFonts w:ascii="Arial" w:hAnsi="Arial" w:cs="Arial"/>
          <w:sz w:val="24"/>
          <w:szCs w:val="24"/>
        </w:rPr>
        <w:t xml:space="preserve"> December 2020, and whether, in accordance with paragraph 4 of Schedule 2 of the 2006 Act, before 1 October 2008:</w:t>
      </w:r>
    </w:p>
    <w:p w14:paraId="54B0A193" w14:textId="263A416F" w:rsidR="00541E6D" w:rsidRPr="00541E6D" w:rsidRDefault="00541E6D" w:rsidP="00B64650">
      <w:pPr>
        <w:pStyle w:val="Style1"/>
        <w:numPr>
          <w:ilvl w:val="0"/>
          <w:numId w:val="0"/>
        </w:numPr>
        <w:ind w:left="432"/>
        <w:rPr>
          <w:rFonts w:ascii="Arial" w:hAnsi="Arial" w:cs="Arial"/>
          <w:sz w:val="24"/>
          <w:szCs w:val="24"/>
        </w:rPr>
      </w:pPr>
      <w:r w:rsidRPr="00541E6D">
        <w:rPr>
          <w:rFonts w:ascii="Arial" w:hAnsi="Arial" w:cs="Arial"/>
          <w:sz w:val="24"/>
          <w:szCs w:val="24"/>
        </w:rPr>
        <w:t>(a) the land was provisionally registered as common land under section 4 of the    Commons Act 1965 (the 1965 Act),</w:t>
      </w:r>
    </w:p>
    <w:p w14:paraId="173366B6" w14:textId="23ED03A9" w:rsidR="00541E6D" w:rsidRPr="00541E6D" w:rsidRDefault="00541E6D" w:rsidP="00B64650">
      <w:pPr>
        <w:pStyle w:val="Style1"/>
        <w:numPr>
          <w:ilvl w:val="0"/>
          <w:numId w:val="0"/>
        </w:numPr>
        <w:ind w:left="432"/>
        <w:rPr>
          <w:rFonts w:ascii="Arial" w:hAnsi="Arial" w:cs="Arial"/>
          <w:sz w:val="24"/>
          <w:szCs w:val="24"/>
        </w:rPr>
      </w:pPr>
      <w:r w:rsidRPr="00541E6D">
        <w:rPr>
          <w:rFonts w:ascii="Arial" w:hAnsi="Arial" w:cs="Arial"/>
          <w:sz w:val="24"/>
          <w:szCs w:val="24"/>
        </w:rPr>
        <w:t>(b) an objection was made in relation to the provisional registration, and</w:t>
      </w:r>
    </w:p>
    <w:p w14:paraId="29F81395" w14:textId="56B2370C" w:rsidR="00541E6D" w:rsidRPr="00541E6D" w:rsidRDefault="00541E6D" w:rsidP="00B64650">
      <w:pPr>
        <w:pStyle w:val="Style1"/>
        <w:numPr>
          <w:ilvl w:val="0"/>
          <w:numId w:val="0"/>
        </w:numPr>
        <w:ind w:left="432"/>
        <w:rPr>
          <w:rFonts w:ascii="Arial" w:hAnsi="Arial" w:cs="Arial"/>
          <w:sz w:val="24"/>
          <w:szCs w:val="24"/>
        </w:rPr>
      </w:pPr>
      <w:r w:rsidRPr="00541E6D">
        <w:rPr>
          <w:rFonts w:ascii="Arial" w:hAnsi="Arial" w:cs="Arial"/>
          <w:sz w:val="24"/>
          <w:szCs w:val="24"/>
        </w:rPr>
        <w:t>(c) the provisional registration was cancelled in the circumstances specified in sub-paragraphs (3), (4) or (5) of paragraph 4 to Schedule 2 of the 2006 Act.</w:t>
      </w:r>
    </w:p>
    <w:p w14:paraId="1F9456EC" w14:textId="765B613B" w:rsidR="00B64650" w:rsidRPr="0024761D" w:rsidRDefault="00541E6D" w:rsidP="0024761D">
      <w:pPr>
        <w:pStyle w:val="Style1"/>
        <w:rPr>
          <w:rFonts w:ascii="Arial" w:hAnsi="Arial" w:cs="Arial"/>
          <w:sz w:val="24"/>
          <w:szCs w:val="24"/>
        </w:rPr>
      </w:pPr>
      <w:r w:rsidRPr="00541E6D">
        <w:rPr>
          <w:rFonts w:ascii="Arial" w:hAnsi="Arial" w:cs="Arial"/>
          <w:sz w:val="24"/>
          <w:szCs w:val="24"/>
        </w:rPr>
        <w:t>Sub-paragraph (5), on which the applicant relies, requires that the person on whose application the provisional registration was made, requested or agreed to its cancellation.</w:t>
      </w:r>
    </w:p>
    <w:p w14:paraId="7597E9B9" w14:textId="77777777" w:rsidR="00541E6D" w:rsidRPr="00B64650" w:rsidRDefault="00541E6D" w:rsidP="00B64650">
      <w:pPr>
        <w:pStyle w:val="Style1"/>
        <w:numPr>
          <w:ilvl w:val="0"/>
          <w:numId w:val="0"/>
        </w:numPr>
        <w:rPr>
          <w:rFonts w:ascii="Arial" w:hAnsi="Arial" w:cs="Arial"/>
          <w:b/>
          <w:bCs/>
          <w:sz w:val="24"/>
          <w:szCs w:val="24"/>
        </w:rPr>
      </w:pPr>
      <w:r w:rsidRPr="00B64650">
        <w:rPr>
          <w:rFonts w:ascii="Arial" w:hAnsi="Arial" w:cs="Arial"/>
          <w:b/>
          <w:bCs/>
          <w:sz w:val="24"/>
          <w:szCs w:val="24"/>
        </w:rPr>
        <w:t>The requirements of paragraph 4 of Schedule 2</w:t>
      </w:r>
    </w:p>
    <w:p w14:paraId="5FEE4203" w14:textId="40246741" w:rsidR="00541E6D" w:rsidRPr="00541E6D" w:rsidRDefault="00541E6D" w:rsidP="00541E6D">
      <w:pPr>
        <w:pStyle w:val="Style1"/>
        <w:rPr>
          <w:rFonts w:ascii="Arial" w:hAnsi="Arial" w:cs="Arial"/>
          <w:sz w:val="24"/>
          <w:szCs w:val="24"/>
        </w:rPr>
      </w:pPr>
      <w:r w:rsidRPr="00541E6D">
        <w:rPr>
          <w:rFonts w:ascii="Arial" w:hAnsi="Arial" w:cs="Arial"/>
          <w:sz w:val="24"/>
          <w:szCs w:val="24"/>
        </w:rPr>
        <w:t>The application land was provisionally registered as common land unit CL 5</w:t>
      </w:r>
      <w:r w:rsidR="00BE5822">
        <w:rPr>
          <w:rFonts w:ascii="Arial" w:hAnsi="Arial" w:cs="Arial"/>
          <w:sz w:val="24"/>
          <w:szCs w:val="24"/>
        </w:rPr>
        <w:t>70</w:t>
      </w:r>
      <w:r w:rsidRPr="00541E6D">
        <w:rPr>
          <w:rFonts w:ascii="Arial" w:hAnsi="Arial" w:cs="Arial"/>
          <w:sz w:val="24"/>
          <w:szCs w:val="24"/>
        </w:rPr>
        <w:t xml:space="preserve"> on </w:t>
      </w:r>
      <w:r w:rsidR="00F52552">
        <w:rPr>
          <w:rFonts w:ascii="Arial" w:hAnsi="Arial" w:cs="Arial"/>
          <w:sz w:val="24"/>
          <w:szCs w:val="24"/>
        </w:rPr>
        <w:t>24 February 1970</w:t>
      </w:r>
      <w:r w:rsidRPr="00541E6D">
        <w:rPr>
          <w:rFonts w:ascii="Arial" w:hAnsi="Arial" w:cs="Arial"/>
          <w:sz w:val="24"/>
          <w:szCs w:val="24"/>
        </w:rPr>
        <w:t>.</w:t>
      </w:r>
    </w:p>
    <w:p w14:paraId="526744D4" w14:textId="07CE9403" w:rsidR="00541E6D" w:rsidRPr="00541E6D" w:rsidRDefault="00944F2A" w:rsidP="00541E6D">
      <w:pPr>
        <w:pStyle w:val="Style1"/>
        <w:rPr>
          <w:rFonts w:ascii="Arial" w:hAnsi="Arial" w:cs="Arial"/>
          <w:sz w:val="24"/>
          <w:szCs w:val="24"/>
        </w:rPr>
      </w:pPr>
      <w:r>
        <w:rPr>
          <w:rFonts w:ascii="Arial" w:hAnsi="Arial" w:cs="Arial"/>
          <w:sz w:val="24"/>
          <w:szCs w:val="24"/>
        </w:rPr>
        <w:t xml:space="preserve">Six objections were </w:t>
      </w:r>
      <w:r w:rsidR="00541E6D" w:rsidRPr="00541E6D">
        <w:rPr>
          <w:rFonts w:ascii="Arial" w:hAnsi="Arial" w:cs="Arial"/>
          <w:sz w:val="24"/>
          <w:szCs w:val="24"/>
        </w:rPr>
        <w:t>made to the provisional registration</w:t>
      </w:r>
      <w:r>
        <w:rPr>
          <w:rFonts w:ascii="Arial" w:hAnsi="Arial" w:cs="Arial"/>
          <w:sz w:val="24"/>
          <w:szCs w:val="24"/>
        </w:rPr>
        <w:t xml:space="preserve">. </w:t>
      </w:r>
      <w:r w:rsidR="00541E6D" w:rsidRPr="00541E6D">
        <w:rPr>
          <w:rFonts w:ascii="Arial" w:hAnsi="Arial" w:cs="Arial"/>
          <w:sz w:val="24"/>
          <w:szCs w:val="24"/>
        </w:rPr>
        <w:t>The basis of the objection</w:t>
      </w:r>
      <w:r>
        <w:rPr>
          <w:rFonts w:ascii="Arial" w:hAnsi="Arial" w:cs="Arial"/>
          <w:sz w:val="24"/>
          <w:szCs w:val="24"/>
        </w:rPr>
        <w:t>s</w:t>
      </w:r>
      <w:r w:rsidR="00541E6D" w:rsidRPr="00541E6D">
        <w:rPr>
          <w:rFonts w:ascii="Arial" w:hAnsi="Arial" w:cs="Arial"/>
          <w:sz w:val="24"/>
          <w:szCs w:val="24"/>
        </w:rPr>
        <w:t xml:space="preserve"> was that the land was not common land at the date of the registration. </w:t>
      </w:r>
    </w:p>
    <w:p w14:paraId="4A275ECD" w14:textId="43BC12FB" w:rsidR="00541E6D" w:rsidRPr="00541E6D" w:rsidRDefault="00541E6D" w:rsidP="00541E6D">
      <w:pPr>
        <w:pStyle w:val="Style1"/>
        <w:rPr>
          <w:rFonts w:ascii="Arial" w:hAnsi="Arial" w:cs="Arial"/>
          <w:sz w:val="24"/>
          <w:szCs w:val="24"/>
        </w:rPr>
      </w:pPr>
      <w:r w:rsidRPr="00541E6D">
        <w:rPr>
          <w:rFonts w:ascii="Arial" w:hAnsi="Arial" w:cs="Arial"/>
          <w:sz w:val="24"/>
          <w:szCs w:val="24"/>
        </w:rPr>
        <w:t xml:space="preserve">On </w:t>
      </w:r>
      <w:r w:rsidR="009D3E34">
        <w:rPr>
          <w:rFonts w:ascii="Arial" w:hAnsi="Arial" w:cs="Arial"/>
          <w:sz w:val="24"/>
          <w:szCs w:val="24"/>
        </w:rPr>
        <w:t>11 September</w:t>
      </w:r>
      <w:r w:rsidRPr="00541E6D">
        <w:rPr>
          <w:rFonts w:ascii="Arial" w:hAnsi="Arial" w:cs="Arial"/>
          <w:sz w:val="24"/>
          <w:szCs w:val="24"/>
        </w:rPr>
        <w:t xml:space="preserve"> 197</w:t>
      </w:r>
      <w:r w:rsidR="009D3E34">
        <w:rPr>
          <w:rFonts w:ascii="Arial" w:hAnsi="Arial" w:cs="Arial"/>
          <w:sz w:val="24"/>
          <w:szCs w:val="24"/>
        </w:rPr>
        <w:t>3</w:t>
      </w:r>
      <w:r w:rsidRPr="00541E6D">
        <w:rPr>
          <w:rFonts w:ascii="Arial" w:hAnsi="Arial" w:cs="Arial"/>
          <w:sz w:val="24"/>
          <w:szCs w:val="24"/>
        </w:rPr>
        <w:t xml:space="preserve"> the </w:t>
      </w:r>
      <w:r w:rsidR="009D3E34">
        <w:rPr>
          <w:rFonts w:ascii="Arial" w:hAnsi="Arial" w:cs="Arial"/>
          <w:sz w:val="24"/>
          <w:szCs w:val="24"/>
        </w:rPr>
        <w:t xml:space="preserve">relevant </w:t>
      </w:r>
      <w:r w:rsidRPr="00541E6D">
        <w:rPr>
          <w:rFonts w:ascii="Arial" w:hAnsi="Arial" w:cs="Arial"/>
          <w:sz w:val="24"/>
          <w:szCs w:val="24"/>
        </w:rPr>
        <w:t>provisional registration was cancelled on the application of</w:t>
      </w:r>
      <w:r w:rsidR="009D3E34">
        <w:rPr>
          <w:rFonts w:ascii="Arial" w:hAnsi="Arial" w:cs="Arial"/>
          <w:sz w:val="24"/>
          <w:szCs w:val="24"/>
        </w:rPr>
        <w:t xml:space="preserve"> The Ramblers Association</w:t>
      </w:r>
      <w:r w:rsidRPr="00541E6D">
        <w:rPr>
          <w:rFonts w:ascii="Arial" w:hAnsi="Arial" w:cs="Arial"/>
          <w:sz w:val="24"/>
          <w:szCs w:val="24"/>
        </w:rPr>
        <w:t xml:space="preserve">. </w:t>
      </w:r>
    </w:p>
    <w:p w14:paraId="636CC892" w14:textId="6770E069" w:rsidR="00541E6D" w:rsidRPr="00541E6D" w:rsidRDefault="00541E6D" w:rsidP="00541E6D">
      <w:pPr>
        <w:pStyle w:val="Style1"/>
        <w:rPr>
          <w:rFonts w:ascii="Arial" w:hAnsi="Arial" w:cs="Arial"/>
          <w:sz w:val="24"/>
          <w:szCs w:val="24"/>
        </w:rPr>
      </w:pPr>
      <w:r w:rsidRPr="00541E6D">
        <w:rPr>
          <w:rFonts w:ascii="Arial" w:hAnsi="Arial" w:cs="Arial"/>
          <w:sz w:val="24"/>
          <w:szCs w:val="24"/>
        </w:rPr>
        <w:t xml:space="preserve">By reason of the foregoing the Applicant </w:t>
      </w:r>
      <w:r w:rsidR="00241E55">
        <w:rPr>
          <w:rFonts w:ascii="Arial" w:hAnsi="Arial" w:cs="Arial"/>
          <w:sz w:val="24"/>
          <w:szCs w:val="24"/>
        </w:rPr>
        <w:t>asserts</w:t>
      </w:r>
      <w:r w:rsidRPr="00541E6D">
        <w:rPr>
          <w:rFonts w:ascii="Arial" w:hAnsi="Arial" w:cs="Arial"/>
          <w:sz w:val="24"/>
          <w:szCs w:val="24"/>
        </w:rPr>
        <w:t xml:space="preserve"> that the requirements of Schedule 2, paragraph 4(5) of the 2006 Act are satisfied</w:t>
      </w:r>
      <w:r w:rsidR="00241E55">
        <w:rPr>
          <w:rFonts w:ascii="Arial" w:hAnsi="Arial" w:cs="Arial"/>
          <w:sz w:val="24"/>
          <w:szCs w:val="24"/>
        </w:rPr>
        <w:t xml:space="preserve">. The Objectors </w:t>
      </w:r>
      <w:r w:rsidR="00740CDC">
        <w:rPr>
          <w:rFonts w:ascii="Arial" w:hAnsi="Arial" w:cs="Arial"/>
          <w:sz w:val="24"/>
          <w:szCs w:val="24"/>
        </w:rPr>
        <w:t>do not argue t</w:t>
      </w:r>
      <w:r w:rsidR="00593877">
        <w:rPr>
          <w:rFonts w:ascii="Arial" w:hAnsi="Arial" w:cs="Arial"/>
          <w:sz w:val="24"/>
          <w:szCs w:val="24"/>
        </w:rPr>
        <w:t xml:space="preserve">o the contrary </w:t>
      </w:r>
      <w:r w:rsidR="00B14353">
        <w:rPr>
          <w:rFonts w:ascii="Arial" w:hAnsi="Arial" w:cs="Arial"/>
          <w:sz w:val="24"/>
          <w:szCs w:val="24"/>
        </w:rPr>
        <w:t xml:space="preserve">and I am satisfied that the procedural requirements of </w:t>
      </w:r>
      <w:r w:rsidR="00F14B59">
        <w:rPr>
          <w:rFonts w:ascii="Arial" w:hAnsi="Arial" w:cs="Arial"/>
          <w:sz w:val="24"/>
          <w:szCs w:val="24"/>
        </w:rPr>
        <w:t>Schedule 2, paragraph 4(5)</w:t>
      </w:r>
      <w:r w:rsidR="00A21149">
        <w:rPr>
          <w:rFonts w:ascii="Arial" w:hAnsi="Arial" w:cs="Arial"/>
          <w:sz w:val="24"/>
          <w:szCs w:val="24"/>
        </w:rPr>
        <w:t xml:space="preserve"> are met</w:t>
      </w:r>
      <w:r w:rsidRPr="00541E6D">
        <w:rPr>
          <w:rFonts w:ascii="Arial" w:hAnsi="Arial" w:cs="Arial"/>
          <w:sz w:val="24"/>
          <w:szCs w:val="24"/>
        </w:rPr>
        <w:t>.</w:t>
      </w:r>
    </w:p>
    <w:p w14:paraId="5F576AAB" w14:textId="77777777" w:rsidR="00541E6D" w:rsidRPr="00211DD2" w:rsidRDefault="00541E6D" w:rsidP="00211DD2">
      <w:pPr>
        <w:pStyle w:val="Style1"/>
        <w:numPr>
          <w:ilvl w:val="0"/>
          <w:numId w:val="0"/>
        </w:numPr>
        <w:rPr>
          <w:rFonts w:ascii="Arial" w:hAnsi="Arial" w:cs="Arial"/>
          <w:b/>
          <w:bCs/>
          <w:sz w:val="24"/>
          <w:szCs w:val="24"/>
        </w:rPr>
      </w:pPr>
      <w:r w:rsidRPr="00211DD2">
        <w:rPr>
          <w:rFonts w:ascii="Arial" w:hAnsi="Arial" w:cs="Arial"/>
          <w:b/>
          <w:bCs/>
          <w:sz w:val="24"/>
          <w:szCs w:val="24"/>
        </w:rPr>
        <w:t>Whether the application land is waste land of manorial origin</w:t>
      </w:r>
    </w:p>
    <w:p w14:paraId="37A415F6" w14:textId="3B3825AC" w:rsidR="00541E6D" w:rsidRPr="00541E6D" w:rsidRDefault="00541E6D" w:rsidP="00541E6D">
      <w:pPr>
        <w:pStyle w:val="Style1"/>
        <w:rPr>
          <w:rFonts w:ascii="Arial" w:hAnsi="Arial" w:cs="Arial"/>
          <w:sz w:val="24"/>
          <w:szCs w:val="24"/>
        </w:rPr>
      </w:pPr>
      <w:r w:rsidRPr="00541E6D">
        <w:rPr>
          <w:rFonts w:ascii="Arial" w:hAnsi="Arial" w:cs="Arial"/>
          <w:sz w:val="24"/>
          <w:szCs w:val="24"/>
        </w:rPr>
        <w:t xml:space="preserve">Paragraph 4(2) applies to ‘land which at the time of the application under sub-paragraph (1) is waste land of a manor.’ </w:t>
      </w:r>
    </w:p>
    <w:p w14:paraId="2CEB512A" w14:textId="7B4CBF96" w:rsidR="00541E6D" w:rsidRPr="00541E6D" w:rsidRDefault="00541E6D" w:rsidP="00541E6D">
      <w:pPr>
        <w:pStyle w:val="Style1"/>
        <w:rPr>
          <w:rFonts w:ascii="Arial" w:hAnsi="Arial" w:cs="Arial"/>
          <w:sz w:val="24"/>
          <w:szCs w:val="24"/>
        </w:rPr>
      </w:pPr>
      <w:r w:rsidRPr="00541E6D">
        <w:rPr>
          <w:rFonts w:ascii="Arial" w:hAnsi="Arial" w:cs="Arial"/>
          <w:sz w:val="24"/>
          <w:szCs w:val="24"/>
        </w:rPr>
        <w:lastRenderedPageBreak/>
        <w:t xml:space="preserve">The definition of waste land of a manor was considered in the case of </w:t>
      </w:r>
      <w:r w:rsidRPr="004B4C8D">
        <w:rPr>
          <w:rFonts w:ascii="Arial" w:hAnsi="Arial" w:cs="Arial"/>
          <w:i/>
          <w:iCs/>
          <w:sz w:val="24"/>
          <w:szCs w:val="24"/>
        </w:rPr>
        <w:t>Attorney General v Hanmer [1858] (2 LJ Ch 837) (Hanmer)</w:t>
      </w:r>
      <w:r w:rsidR="00063851">
        <w:rPr>
          <w:rFonts w:ascii="Arial" w:hAnsi="Arial" w:cs="Arial"/>
          <w:i/>
          <w:iCs/>
          <w:sz w:val="24"/>
          <w:szCs w:val="24"/>
        </w:rPr>
        <w:t>.</w:t>
      </w:r>
      <w:r w:rsidRPr="00541E6D">
        <w:rPr>
          <w:rFonts w:ascii="Arial" w:hAnsi="Arial" w:cs="Arial"/>
          <w:sz w:val="24"/>
          <w:szCs w:val="24"/>
        </w:rPr>
        <w:t xml:space="preserve"> </w:t>
      </w:r>
      <w:r w:rsidR="00063851">
        <w:rPr>
          <w:rFonts w:ascii="Arial" w:hAnsi="Arial" w:cs="Arial"/>
          <w:sz w:val="24"/>
          <w:szCs w:val="24"/>
        </w:rPr>
        <w:t xml:space="preserve">This </w:t>
      </w:r>
      <w:r w:rsidR="005162D1">
        <w:rPr>
          <w:rFonts w:ascii="Arial" w:hAnsi="Arial" w:cs="Arial"/>
          <w:sz w:val="24"/>
          <w:szCs w:val="24"/>
        </w:rPr>
        <w:t>case</w:t>
      </w:r>
      <w:r w:rsidRPr="00541E6D">
        <w:rPr>
          <w:rFonts w:ascii="Arial" w:hAnsi="Arial" w:cs="Arial"/>
          <w:sz w:val="24"/>
          <w:szCs w:val="24"/>
        </w:rPr>
        <w:t xml:space="preserve"> established the now accepted principle that </w:t>
      </w:r>
      <w:r w:rsidR="005162D1">
        <w:rPr>
          <w:rFonts w:ascii="Arial" w:hAnsi="Arial" w:cs="Arial"/>
          <w:sz w:val="24"/>
          <w:szCs w:val="24"/>
        </w:rPr>
        <w:t>waste of the manor</w:t>
      </w:r>
      <w:r w:rsidRPr="00541E6D">
        <w:rPr>
          <w:rFonts w:ascii="Arial" w:hAnsi="Arial" w:cs="Arial"/>
          <w:sz w:val="24"/>
          <w:szCs w:val="24"/>
        </w:rPr>
        <w:t xml:space="preserve"> is “the open, uncultivated and unoccupied lands parcel of the manor other than the demesne lands of the manor”.</w:t>
      </w:r>
    </w:p>
    <w:p w14:paraId="5A958715" w14:textId="7EE33881" w:rsidR="00541E6D" w:rsidRPr="00541E6D" w:rsidRDefault="00541E6D" w:rsidP="00541E6D">
      <w:pPr>
        <w:pStyle w:val="Style1"/>
        <w:rPr>
          <w:rFonts w:ascii="Arial" w:hAnsi="Arial" w:cs="Arial"/>
          <w:sz w:val="24"/>
          <w:szCs w:val="24"/>
        </w:rPr>
      </w:pPr>
      <w:r w:rsidRPr="00541E6D">
        <w:rPr>
          <w:rFonts w:ascii="Arial" w:hAnsi="Arial" w:cs="Arial"/>
          <w:sz w:val="24"/>
          <w:szCs w:val="24"/>
        </w:rPr>
        <w:t xml:space="preserve">In the case of </w:t>
      </w:r>
      <w:r w:rsidRPr="009D2C62">
        <w:rPr>
          <w:rFonts w:ascii="Arial" w:hAnsi="Arial" w:cs="Arial"/>
          <w:i/>
          <w:iCs/>
          <w:sz w:val="24"/>
          <w:szCs w:val="24"/>
        </w:rPr>
        <w:t>Hampshire County Council and others v Milburn [1990] 2 ALL ER 257</w:t>
      </w:r>
      <w:r w:rsidRPr="00541E6D">
        <w:rPr>
          <w:rFonts w:ascii="Arial" w:hAnsi="Arial" w:cs="Arial"/>
          <w:sz w:val="24"/>
          <w:szCs w:val="24"/>
        </w:rPr>
        <w:t xml:space="preserve"> (the </w:t>
      </w:r>
      <w:r w:rsidRPr="009D2C62">
        <w:rPr>
          <w:rFonts w:ascii="Arial" w:hAnsi="Arial" w:cs="Arial"/>
          <w:i/>
          <w:iCs/>
          <w:sz w:val="24"/>
          <w:szCs w:val="24"/>
        </w:rPr>
        <w:t>Hazeley Heath</w:t>
      </w:r>
      <w:r w:rsidRPr="00541E6D">
        <w:rPr>
          <w:rFonts w:ascii="Arial" w:hAnsi="Arial" w:cs="Arial"/>
          <w:sz w:val="24"/>
          <w:szCs w:val="24"/>
        </w:rPr>
        <w:t xml:space="preserve"> case) the House of Lords decided that ‘waste land of a manor’ means waste land of manorial origin and accordingly refers to both waste land which belongs to a manor and waste land which formerly belonged to a manor. </w:t>
      </w:r>
    </w:p>
    <w:p w14:paraId="356C0DC4" w14:textId="271CEFFA" w:rsidR="00541E6D" w:rsidRPr="00541E6D" w:rsidRDefault="00541E6D" w:rsidP="00541E6D">
      <w:pPr>
        <w:pStyle w:val="Style1"/>
        <w:rPr>
          <w:rFonts w:ascii="Arial" w:hAnsi="Arial" w:cs="Arial"/>
          <w:sz w:val="24"/>
          <w:szCs w:val="24"/>
        </w:rPr>
      </w:pPr>
      <w:r w:rsidRPr="00541E6D">
        <w:rPr>
          <w:rFonts w:ascii="Arial" w:hAnsi="Arial" w:cs="Arial"/>
          <w:sz w:val="24"/>
          <w:szCs w:val="24"/>
        </w:rPr>
        <w:t xml:space="preserve">In the light of the decision in the </w:t>
      </w:r>
      <w:r w:rsidRPr="009D2C62">
        <w:rPr>
          <w:rFonts w:ascii="Arial" w:hAnsi="Arial" w:cs="Arial"/>
          <w:i/>
          <w:iCs/>
          <w:sz w:val="24"/>
          <w:szCs w:val="24"/>
        </w:rPr>
        <w:t>Hazeley Heath</w:t>
      </w:r>
      <w:r w:rsidRPr="00541E6D">
        <w:rPr>
          <w:rFonts w:ascii="Arial" w:hAnsi="Arial" w:cs="Arial"/>
          <w:sz w:val="24"/>
          <w:szCs w:val="24"/>
        </w:rPr>
        <w:t xml:space="preserve"> case, the test to be applied is whether the land is waste which is now, or was formerly, </w:t>
      </w:r>
      <w:r w:rsidR="00711852">
        <w:rPr>
          <w:rFonts w:ascii="Arial" w:hAnsi="Arial" w:cs="Arial"/>
          <w:sz w:val="24"/>
          <w:szCs w:val="24"/>
        </w:rPr>
        <w:t>belonging to</w:t>
      </w:r>
      <w:r w:rsidRPr="00541E6D">
        <w:rPr>
          <w:rFonts w:ascii="Arial" w:hAnsi="Arial" w:cs="Arial"/>
          <w:sz w:val="24"/>
          <w:szCs w:val="24"/>
        </w:rPr>
        <w:t xml:space="preserve"> a manor. I will come to the test of the character of waste land but will first address whether the manorial connection of the land is demonstrated sufficiently.</w:t>
      </w:r>
    </w:p>
    <w:p w14:paraId="0D58E994" w14:textId="5CBFFD57" w:rsidR="00541E6D" w:rsidRPr="00541E6D" w:rsidRDefault="00541E6D" w:rsidP="00541E6D">
      <w:pPr>
        <w:pStyle w:val="Style1"/>
        <w:rPr>
          <w:rFonts w:ascii="Arial" w:hAnsi="Arial" w:cs="Arial"/>
          <w:sz w:val="24"/>
          <w:szCs w:val="24"/>
        </w:rPr>
      </w:pPr>
      <w:r w:rsidRPr="00541E6D">
        <w:rPr>
          <w:rFonts w:ascii="Arial" w:hAnsi="Arial" w:cs="Arial"/>
          <w:sz w:val="24"/>
          <w:szCs w:val="24"/>
        </w:rPr>
        <w:t>It is often very difficult to prove reliably that any specific parcel of land was within a particular manor. In assessing the evidence, it is often sufficient that it is credible and that no persuasive evidence has been adduced to the contrary.</w:t>
      </w:r>
    </w:p>
    <w:p w14:paraId="3130E82F" w14:textId="1B8DBC93" w:rsidR="00A474DB" w:rsidRDefault="00A474DB" w:rsidP="00541E6D">
      <w:pPr>
        <w:pStyle w:val="Style1"/>
        <w:rPr>
          <w:rFonts w:ascii="Arial" w:hAnsi="Arial" w:cs="Arial"/>
          <w:sz w:val="24"/>
          <w:szCs w:val="24"/>
        </w:rPr>
      </w:pPr>
      <w:r>
        <w:rPr>
          <w:rFonts w:ascii="Arial" w:hAnsi="Arial" w:cs="Arial"/>
          <w:sz w:val="24"/>
          <w:szCs w:val="24"/>
        </w:rPr>
        <w:t>Th</w:t>
      </w:r>
      <w:r w:rsidR="00D0148F">
        <w:rPr>
          <w:rFonts w:ascii="Arial" w:hAnsi="Arial" w:cs="Arial"/>
          <w:sz w:val="24"/>
          <w:szCs w:val="24"/>
        </w:rPr>
        <w:t>e Application is supported by The Open Sp</w:t>
      </w:r>
      <w:r w:rsidR="007004BC">
        <w:rPr>
          <w:rFonts w:ascii="Arial" w:hAnsi="Arial" w:cs="Arial"/>
          <w:sz w:val="24"/>
          <w:szCs w:val="24"/>
        </w:rPr>
        <w:t xml:space="preserve">aces Society (OSS) which has provided evidence relating to the </w:t>
      </w:r>
      <w:r w:rsidR="00386341">
        <w:rPr>
          <w:rFonts w:ascii="Arial" w:hAnsi="Arial" w:cs="Arial"/>
          <w:sz w:val="24"/>
          <w:szCs w:val="24"/>
        </w:rPr>
        <w:t xml:space="preserve">manorial origin of the application land. </w:t>
      </w:r>
      <w:r w:rsidR="00D73E72">
        <w:rPr>
          <w:rFonts w:ascii="Arial" w:hAnsi="Arial" w:cs="Arial"/>
          <w:sz w:val="24"/>
          <w:szCs w:val="24"/>
        </w:rPr>
        <w:t xml:space="preserve">A detailed and meticulously researched report concludes that the majority of the application land, being that situated to the </w:t>
      </w:r>
      <w:r w:rsidR="00D47BA7">
        <w:rPr>
          <w:rFonts w:ascii="Arial" w:hAnsi="Arial" w:cs="Arial"/>
          <w:sz w:val="24"/>
          <w:szCs w:val="24"/>
        </w:rPr>
        <w:t>north / north-east of the road</w:t>
      </w:r>
      <w:r w:rsidR="009676AB">
        <w:rPr>
          <w:rFonts w:ascii="Arial" w:hAnsi="Arial" w:cs="Arial"/>
          <w:sz w:val="24"/>
          <w:szCs w:val="24"/>
        </w:rPr>
        <w:t xml:space="preserve">, was within the manor of </w:t>
      </w:r>
      <w:r w:rsidR="00AF536D">
        <w:rPr>
          <w:rFonts w:ascii="Arial" w:hAnsi="Arial" w:cs="Arial"/>
          <w:sz w:val="24"/>
          <w:szCs w:val="24"/>
        </w:rPr>
        <w:t xml:space="preserve">Tywarnhayle. The remaining land, save for parcel 16, </w:t>
      </w:r>
      <w:r w:rsidR="00F15A54">
        <w:rPr>
          <w:rFonts w:ascii="Arial" w:hAnsi="Arial" w:cs="Arial"/>
          <w:sz w:val="24"/>
          <w:szCs w:val="24"/>
        </w:rPr>
        <w:t>was within the manor of Menagissey</w:t>
      </w:r>
      <w:r w:rsidR="0015004E">
        <w:rPr>
          <w:rFonts w:ascii="Arial" w:hAnsi="Arial" w:cs="Arial"/>
          <w:sz w:val="24"/>
          <w:szCs w:val="24"/>
        </w:rPr>
        <w:t xml:space="preserve">. Parcel 16 was </w:t>
      </w:r>
      <w:r w:rsidR="006F1637">
        <w:rPr>
          <w:rFonts w:ascii="Arial" w:hAnsi="Arial" w:cs="Arial"/>
          <w:sz w:val="24"/>
          <w:szCs w:val="24"/>
        </w:rPr>
        <w:t>within the manor of Nancekuke.</w:t>
      </w:r>
    </w:p>
    <w:p w14:paraId="38749A94" w14:textId="601F64D0" w:rsidR="00926B64" w:rsidRPr="00A474DB" w:rsidRDefault="00926B64" w:rsidP="00541E6D">
      <w:pPr>
        <w:pStyle w:val="Style1"/>
        <w:rPr>
          <w:rFonts w:ascii="Arial" w:hAnsi="Arial" w:cs="Arial"/>
          <w:sz w:val="24"/>
          <w:szCs w:val="24"/>
        </w:rPr>
      </w:pPr>
      <w:r>
        <w:rPr>
          <w:rFonts w:ascii="Arial" w:hAnsi="Arial" w:cs="Arial"/>
          <w:sz w:val="24"/>
          <w:szCs w:val="24"/>
        </w:rPr>
        <w:t>The Objectors d</w:t>
      </w:r>
      <w:r w:rsidR="002313C8">
        <w:rPr>
          <w:rFonts w:ascii="Arial" w:hAnsi="Arial" w:cs="Arial"/>
          <w:sz w:val="24"/>
          <w:szCs w:val="24"/>
        </w:rPr>
        <w:t>o</w:t>
      </w:r>
      <w:r>
        <w:rPr>
          <w:rFonts w:ascii="Arial" w:hAnsi="Arial" w:cs="Arial"/>
          <w:sz w:val="24"/>
          <w:szCs w:val="24"/>
        </w:rPr>
        <w:t xml:space="preserve"> not challenge the OSS evidence relating to the manorial origin of the application land and I </w:t>
      </w:r>
      <w:r w:rsidR="00847514">
        <w:rPr>
          <w:rFonts w:ascii="Arial" w:hAnsi="Arial" w:cs="Arial"/>
          <w:sz w:val="24"/>
          <w:szCs w:val="24"/>
        </w:rPr>
        <w:t>accept that it is credible. Accordingly</w:t>
      </w:r>
      <w:r w:rsidR="002313C8">
        <w:rPr>
          <w:rFonts w:ascii="Arial" w:hAnsi="Arial" w:cs="Arial"/>
          <w:sz w:val="24"/>
          <w:szCs w:val="24"/>
        </w:rPr>
        <w:t>.</w:t>
      </w:r>
      <w:r w:rsidR="00847514">
        <w:rPr>
          <w:rFonts w:ascii="Arial" w:hAnsi="Arial" w:cs="Arial"/>
          <w:sz w:val="24"/>
          <w:szCs w:val="24"/>
        </w:rPr>
        <w:t xml:space="preserve"> I am satisfied that the requirement to demonstrate manorial origin is </w:t>
      </w:r>
      <w:r w:rsidR="002313C8">
        <w:rPr>
          <w:rFonts w:ascii="Arial" w:hAnsi="Arial" w:cs="Arial"/>
          <w:sz w:val="24"/>
          <w:szCs w:val="24"/>
        </w:rPr>
        <w:t>met.</w:t>
      </w:r>
    </w:p>
    <w:p w14:paraId="1B7CF8DE" w14:textId="77777777" w:rsidR="00541E6D" w:rsidRPr="00211DD2" w:rsidRDefault="00541E6D" w:rsidP="00211DD2">
      <w:pPr>
        <w:pStyle w:val="Style1"/>
        <w:numPr>
          <w:ilvl w:val="0"/>
          <w:numId w:val="0"/>
        </w:numPr>
        <w:rPr>
          <w:rFonts w:ascii="Arial" w:hAnsi="Arial" w:cs="Arial"/>
          <w:b/>
          <w:bCs/>
          <w:sz w:val="24"/>
          <w:szCs w:val="24"/>
        </w:rPr>
      </w:pPr>
      <w:r w:rsidRPr="00211DD2">
        <w:rPr>
          <w:rFonts w:ascii="Arial" w:hAnsi="Arial" w:cs="Arial"/>
          <w:b/>
          <w:bCs/>
          <w:sz w:val="24"/>
          <w:szCs w:val="24"/>
        </w:rPr>
        <w:t>Whether the application land fulfils the character of waste land of a manor</w:t>
      </w:r>
    </w:p>
    <w:p w14:paraId="246426E8" w14:textId="2AF38825" w:rsidR="00541E6D" w:rsidRPr="00541E6D" w:rsidRDefault="00541E6D" w:rsidP="00541E6D">
      <w:pPr>
        <w:pStyle w:val="Style1"/>
        <w:rPr>
          <w:rFonts w:ascii="Arial" w:hAnsi="Arial" w:cs="Arial"/>
          <w:sz w:val="24"/>
          <w:szCs w:val="24"/>
        </w:rPr>
      </w:pPr>
      <w:r w:rsidRPr="00541E6D">
        <w:rPr>
          <w:rFonts w:ascii="Arial" w:hAnsi="Arial" w:cs="Arial"/>
          <w:sz w:val="24"/>
          <w:szCs w:val="24"/>
        </w:rPr>
        <w:t>Paragraph 4(2) of Schedule 2 to the 2006 Act applies to land ‘which at the time of the application under sub-paragraph (1) is waste of a manor’. Accordingly, I must be satisfied that on 31 December 2020 the application land was waste of the manor.</w:t>
      </w:r>
    </w:p>
    <w:p w14:paraId="313545FC" w14:textId="38EC405E" w:rsidR="00541E6D" w:rsidRPr="00541E6D" w:rsidRDefault="00541E6D" w:rsidP="00541E6D">
      <w:pPr>
        <w:pStyle w:val="Style1"/>
        <w:rPr>
          <w:rFonts w:ascii="Arial" w:hAnsi="Arial" w:cs="Arial"/>
          <w:sz w:val="24"/>
          <w:szCs w:val="24"/>
        </w:rPr>
      </w:pPr>
      <w:r w:rsidRPr="00541E6D">
        <w:rPr>
          <w:rFonts w:ascii="Arial" w:hAnsi="Arial" w:cs="Arial"/>
          <w:sz w:val="24"/>
          <w:szCs w:val="24"/>
        </w:rPr>
        <w:t>Evidence of the status of the land may come from historical sources and by reason of its character, applying the criteria set out in Hanmer; that it is open, uncultivated and unoccupied.</w:t>
      </w:r>
    </w:p>
    <w:p w14:paraId="63CA94C2" w14:textId="0EFEE3B1" w:rsidR="00541E6D" w:rsidRPr="00541E6D" w:rsidRDefault="00541E6D" w:rsidP="00541E6D">
      <w:pPr>
        <w:pStyle w:val="Style1"/>
        <w:rPr>
          <w:rFonts w:ascii="Arial" w:hAnsi="Arial" w:cs="Arial"/>
          <w:sz w:val="24"/>
          <w:szCs w:val="24"/>
        </w:rPr>
      </w:pPr>
      <w:r w:rsidRPr="00541E6D">
        <w:rPr>
          <w:rFonts w:ascii="Arial" w:hAnsi="Arial" w:cs="Arial"/>
          <w:sz w:val="24"/>
          <w:szCs w:val="24"/>
        </w:rPr>
        <w:t>Where historical evidence shows that land was once waste, it can lose that status by subsequent enclosure. Thus, where there is historical evidence that the application land was considered waste if, at the date of the application it fails to meet the Hanmer test of character it will not qualify to be registered as it will have ceased to be waste.</w:t>
      </w:r>
    </w:p>
    <w:p w14:paraId="6DB9C9DD" w14:textId="4FBAE5CE" w:rsidR="00541E6D" w:rsidRPr="00541E6D" w:rsidRDefault="00541E6D" w:rsidP="00541E6D">
      <w:pPr>
        <w:pStyle w:val="Style1"/>
        <w:rPr>
          <w:rFonts w:ascii="Arial" w:hAnsi="Arial" w:cs="Arial"/>
          <w:sz w:val="24"/>
          <w:szCs w:val="24"/>
        </w:rPr>
      </w:pPr>
      <w:r w:rsidRPr="00B40258">
        <w:rPr>
          <w:rFonts w:ascii="Arial" w:hAnsi="Arial" w:cs="Arial"/>
          <w:sz w:val="24"/>
          <w:szCs w:val="24"/>
        </w:rPr>
        <w:t>There is evidence that the application land has historically been considered common or waste.</w:t>
      </w:r>
      <w:r w:rsidRPr="00541E6D">
        <w:rPr>
          <w:rFonts w:ascii="Arial" w:hAnsi="Arial" w:cs="Arial"/>
          <w:sz w:val="24"/>
          <w:szCs w:val="24"/>
        </w:rPr>
        <w:t xml:space="preserve"> The Tithe map and apportionment for the parish of</w:t>
      </w:r>
      <w:r w:rsidR="003765D3">
        <w:rPr>
          <w:rFonts w:ascii="Arial" w:hAnsi="Arial" w:cs="Arial"/>
          <w:sz w:val="24"/>
          <w:szCs w:val="24"/>
        </w:rPr>
        <w:t xml:space="preserve"> St Agnes</w:t>
      </w:r>
      <w:r w:rsidR="00A245C4">
        <w:rPr>
          <w:rFonts w:ascii="Arial" w:hAnsi="Arial" w:cs="Arial"/>
          <w:sz w:val="24"/>
          <w:szCs w:val="24"/>
        </w:rPr>
        <w:t xml:space="preserve"> </w:t>
      </w:r>
      <w:r w:rsidR="001F10D6">
        <w:rPr>
          <w:rFonts w:ascii="Arial" w:hAnsi="Arial" w:cs="Arial"/>
          <w:sz w:val="24"/>
          <w:szCs w:val="24"/>
        </w:rPr>
        <w:t>(</w:t>
      </w:r>
      <w:r w:rsidR="008B290B">
        <w:rPr>
          <w:rFonts w:ascii="Arial" w:hAnsi="Arial" w:cs="Arial"/>
          <w:sz w:val="24"/>
          <w:szCs w:val="24"/>
        </w:rPr>
        <w:t>1842-2)</w:t>
      </w:r>
      <w:r w:rsidR="001F10D6">
        <w:rPr>
          <w:rFonts w:ascii="Arial" w:hAnsi="Arial" w:cs="Arial"/>
          <w:sz w:val="24"/>
          <w:szCs w:val="24"/>
        </w:rPr>
        <w:t xml:space="preserve"> shows the application land situated within three separate parcels </w:t>
      </w:r>
      <w:r w:rsidR="00AB7EDF">
        <w:rPr>
          <w:rFonts w:ascii="Arial" w:hAnsi="Arial" w:cs="Arial"/>
          <w:sz w:val="24"/>
          <w:szCs w:val="24"/>
        </w:rPr>
        <w:t>(</w:t>
      </w:r>
      <w:r w:rsidR="00DB558E">
        <w:rPr>
          <w:rFonts w:ascii="Arial" w:hAnsi="Arial" w:cs="Arial"/>
          <w:sz w:val="24"/>
          <w:szCs w:val="24"/>
        </w:rPr>
        <w:t xml:space="preserve">5120, 5121 and 5122) </w:t>
      </w:r>
      <w:r w:rsidRPr="00541E6D">
        <w:rPr>
          <w:rFonts w:ascii="Arial" w:hAnsi="Arial" w:cs="Arial"/>
          <w:sz w:val="24"/>
          <w:szCs w:val="24"/>
        </w:rPr>
        <w:t>describe</w:t>
      </w:r>
      <w:r w:rsidR="00DB558E">
        <w:rPr>
          <w:rFonts w:ascii="Arial" w:hAnsi="Arial" w:cs="Arial"/>
          <w:sz w:val="24"/>
          <w:szCs w:val="24"/>
        </w:rPr>
        <w:t>d variously as ‘</w:t>
      </w:r>
      <w:r w:rsidR="00332C05">
        <w:rPr>
          <w:rFonts w:ascii="Arial" w:hAnsi="Arial" w:cs="Arial"/>
          <w:sz w:val="24"/>
          <w:szCs w:val="24"/>
        </w:rPr>
        <w:t xml:space="preserve">Commons, Roads and Waste”. </w:t>
      </w:r>
      <w:r w:rsidRPr="00541E6D">
        <w:rPr>
          <w:rFonts w:ascii="Arial" w:hAnsi="Arial" w:cs="Arial"/>
          <w:sz w:val="24"/>
          <w:szCs w:val="24"/>
        </w:rPr>
        <w:t>The description of land as common does not necessarily establish that the land was waste.</w:t>
      </w:r>
      <w:r w:rsidR="008D1186">
        <w:rPr>
          <w:rFonts w:ascii="Arial" w:hAnsi="Arial" w:cs="Arial"/>
          <w:sz w:val="24"/>
          <w:szCs w:val="24"/>
        </w:rPr>
        <w:t xml:space="preserve"> Some part of these parcels was subsequently enclosed</w:t>
      </w:r>
      <w:r w:rsidR="005F7E5A">
        <w:rPr>
          <w:rFonts w:ascii="Arial" w:hAnsi="Arial" w:cs="Arial"/>
          <w:sz w:val="24"/>
          <w:szCs w:val="24"/>
        </w:rPr>
        <w:t xml:space="preserve"> although the </w:t>
      </w:r>
      <w:r w:rsidR="005F7E5A">
        <w:rPr>
          <w:rFonts w:ascii="Arial" w:hAnsi="Arial" w:cs="Arial"/>
          <w:sz w:val="24"/>
          <w:szCs w:val="24"/>
        </w:rPr>
        <w:lastRenderedPageBreak/>
        <w:t>process for this is unknown. T</w:t>
      </w:r>
      <w:r w:rsidR="00847D62">
        <w:rPr>
          <w:rFonts w:ascii="Arial" w:hAnsi="Arial" w:cs="Arial"/>
          <w:sz w:val="24"/>
          <w:szCs w:val="24"/>
        </w:rPr>
        <w:t xml:space="preserve">he application land forms the </w:t>
      </w:r>
      <w:r w:rsidR="00E62384">
        <w:rPr>
          <w:rFonts w:ascii="Arial" w:hAnsi="Arial" w:cs="Arial"/>
          <w:sz w:val="24"/>
          <w:szCs w:val="24"/>
        </w:rPr>
        <w:t xml:space="preserve">unenclosed </w:t>
      </w:r>
      <w:r w:rsidR="00847D62">
        <w:rPr>
          <w:rFonts w:ascii="Arial" w:hAnsi="Arial" w:cs="Arial"/>
          <w:sz w:val="24"/>
          <w:szCs w:val="24"/>
        </w:rPr>
        <w:t xml:space="preserve">residue </w:t>
      </w:r>
      <w:r w:rsidR="00E62384">
        <w:rPr>
          <w:rFonts w:ascii="Arial" w:hAnsi="Arial" w:cs="Arial"/>
          <w:sz w:val="24"/>
          <w:szCs w:val="24"/>
        </w:rPr>
        <w:t>of these parcels</w:t>
      </w:r>
      <w:r w:rsidR="00847D62">
        <w:rPr>
          <w:rFonts w:ascii="Arial" w:hAnsi="Arial" w:cs="Arial"/>
          <w:sz w:val="24"/>
          <w:szCs w:val="24"/>
        </w:rPr>
        <w:t>.</w:t>
      </w:r>
    </w:p>
    <w:p w14:paraId="0B821900" w14:textId="752E48EC" w:rsidR="00541E6D" w:rsidRDefault="00541E6D" w:rsidP="00541E6D">
      <w:pPr>
        <w:pStyle w:val="Style1"/>
        <w:rPr>
          <w:rFonts w:ascii="Arial" w:hAnsi="Arial" w:cs="Arial"/>
          <w:sz w:val="24"/>
          <w:szCs w:val="24"/>
        </w:rPr>
      </w:pPr>
      <w:r w:rsidRPr="00541E6D">
        <w:rPr>
          <w:rFonts w:ascii="Arial" w:hAnsi="Arial" w:cs="Arial"/>
          <w:sz w:val="24"/>
          <w:szCs w:val="24"/>
        </w:rPr>
        <w:t>Although there is historical evidence suggesti</w:t>
      </w:r>
      <w:r w:rsidR="00634FCC">
        <w:rPr>
          <w:rFonts w:ascii="Arial" w:hAnsi="Arial" w:cs="Arial"/>
          <w:sz w:val="24"/>
          <w:szCs w:val="24"/>
        </w:rPr>
        <w:t xml:space="preserve">ng the </w:t>
      </w:r>
      <w:r w:rsidR="007C6E12">
        <w:rPr>
          <w:rFonts w:ascii="Arial" w:hAnsi="Arial" w:cs="Arial"/>
          <w:sz w:val="24"/>
          <w:szCs w:val="24"/>
        </w:rPr>
        <w:t xml:space="preserve">application land has, in the past been considered to be </w:t>
      </w:r>
      <w:r w:rsidRPr="00541E6D">
        <w:rPr>
          <w:rFonts w:ascii="Arial" w:hAnsi="Arial" w:cs="Arial"/>
          <w:sz w:val="24"/>
          <w:szCs w:val="24"/>
        </w:rPr>
        <w:t>common land or waste</w:t>
      </w:r>
      <w:r w:rsidR="007C6E12">
        <w:rPr>
          <w:rFonts w:ascii="Arial" w:hAnsi="Arial" w:cs="Arial"/>
          <w:sz w:val="24"/>
          <w:szCs w:val="24"/>
        </w:rPr>
        <w:t xml:space="preserve">, </w:t>
      </w:r>
      <w:r w:rsidRPr="00541E6D">
        <w:rPr>
          <w:rFonts w:ascii="Arial" w:hAnsi="Arial" w:cs="Arial"/>
          <w:sz w:val="24"/>
          <w:szCs w:val="24"/>
        </w:rPr>
        <w:t xml:space="preserve"> to </w:t>
      </w:r>
      <w:r w:rsidR="001D15A2">
        <w:rPr>
          <w:rFonts w:ascii="Arial" w:hAnsi="Arial" w:cs="Arial"/>
          <w:sz w:val="24"/>
          <w:szCs w:val="24"/>
        </w:rPr>
        <w:t xml:space="preserve">now </w:t>
      </w:r>
      <w:r w:rsidRPr="00541E6D">
        <w:rPr>
          <w:rFonts w:ascii="Arial" w:hAnsi="Arial" w:cs="Arial"/>
          <w:sz w:val="24"/>
          <w:szCs w:val="24"/>
        </w:rPr>
        <w:t xml:space="preserve">qualify for registration the land must also meet the requirements of being open, uncultivated and unoccupied at the date of application. </w:t>
      </w:r>
    </w:p>
    <w:p w14:paraId="0A170600" w14:textId="4CF6A973" w:rsidR="00863246" w:rsidRDefault="00863246" w:rsidP="00863246">
      <w:pPr>
        <w:pStyle w:val="Style1"/>
        <w:numPr>
          <w:ilvl w:val="0"/>
          <w:numId w:val="0"/>
        </w:numPr>
        <w:ind w:left="432"/>
        <w:rPr>
          <w:rFonts w:ascii="Arial" w:hAnsi="Arial" w:cs="Arial"/>
          <w:sz w:val="24"/>
          <w:szCs w:val="24"/>
        </w:rPr>
      </w:pPr>
      <w:r>
        <w:rPr>
          <w:rFonts w:ascii="Arial" w:hAnsi="Arial" w:cs="Arial"/>
          <w:sz w:val="24"/>
          <w:szCs w:val="24"/>
        </w:rPr>
        <w:t>Open</w:t>
      </w:r>
    </w:p>
    <w:p w14:paraId="0FF9AA33" w14:textId="1E387FB3" w:rsidR="00541E6D" w:rsidRPr="00863246" w:rsidRDefault="00541E6D" w:rsidP="00863246">
      <w:pPr>
        <w:pStyle w:val="Style1"/>
        <w:rPr>
          <w:rFonts w:ascii="Arial" w:hAnsi="Arial" w:cs="Arial"/>
          <w:sz w:val="24"/>
          <w:szCs w:val="24"/>
        </w:rPr>
      </w:pPr>
      <w:r w:rsidRPr="00863246">
        <w:rPr>
          <w:rFonts w:ascii="Arial" w:hAnsi="Arial" w:cs="Arial"/>
          <w:sz w:val="24"/>
          <w:szCs w:val="24"/>
        </w:rPr>
        <w:t>Gadsden at para. 3.28 says ‘</w:t>
      </w:r>
      <w:r w:rsidRPr="00863246">
        <w:rPr>
          <w:rFonts w:ascii="Arial" w:hAnsi="Arial" w:cs="Arial"/>
          <w:i/>
          <w:iCs/>
          <w:sz w:val="24"/>
          <w:szCs w:val="24"/>
        </w:rPr>
        <w:t>Open, in this context, mean unenclosed. It does not have the same meaning as in common open fields which were invariably enclosed to some extent.’ ‘</w:t>
      </w:r>
      <w:bookmarkStart w:id="2" w:name="_Hlk212132913"/>
      <w:r w:rsidRPr="00863246">
        <w:rPr>
          <w:rFonts w:ascii="Arial" w:hAnsi="Arial" w:cs="Arial"/>
          <w:i/>
          <w:iCs/>
          <w:sz w:val="24"/>
          <w:szCs w:val="24"/>
        </w:rPr>
        <w:t>What might be said to distinguish enclosure for the purposes of determining whether the land is “open” is whether the land has been modified to create new internal or perimetral boundaries for the benefit of those managing the land – as opposed to existing perimetral boundaries for the benefit of and generally maintained by those managing the adjoining land’</w:t>
      </w:r>
      <w:bookmarkEnd w:id="2"/>
      <w:r w:rsidRPr="00863246">
        <w:rPr>
          <w:rFonts w:ascii="Arial" w:hAnsi="Arial" w:cs="Arial"/>
          <w:i/>
          <w:iCs/>
          <w:sz w:val="24"/>
          <w:szCs w:val="24"/>
        </w:rPr>
        <w:t>.</w:t>
      </w:r>
    </w:p>
    <w:p w14:paraId="7803228B" w14:textId="5EF47258" w:rsidR="00541E6D" w:rsidRDefault="00541E6D" w:rsidP="00541E6D">
      <w:pPr>
        <w:pStyle w:val="Style1"/>
        <w:rPr>
          <w:rFonts w:ascii="Arial" w:hAnsi="Arial" w:cs="Arial"/>
          <w:sz w:val="24"/>
          <w:szCs w:val="24"/>
        </w:rPr>
      </w:pPr>
      <w:r w:rsidRPr="00541E6D">
        <w:rPr>
          <w:rFonts w:ascii="Arial" w:hAnsi="Arial" w:cs="Arial"/>
          <w:sz w:val="24"/>
          <w:szCs w:val="24"/>
        </w:rPr>
        <w:t>The application states ‘The application land is self-evidently open</w:t>
      </w:r>
      <w:r w:rsidR="00D50730">
        <w:rPr>
          <w:rFonts w:ascii="Arial" w:hAnsi="Arial" w:cs="Arial"/>
          <w:sz w:val="24"/>
          <w:szCs w:val="24"/>
        </w:rPr>
        <w:t>. The land is open</w:t>
      </w:r>
      <w:r w:rsidR="00AD6CFD">
        <w:rPr>
          <w:rFonts w:ascii="Arial" w:hAnsi="Arial" w:cs="Arial"/>
          <w:sz w:val="24"/>
          <w:szCs w:val="24"/>
        </w:rPr>
        <w:t xml:space="preserve"> against the highway, has a number of public rights of way </w:t>
      </w:r>
      <w:r w:rsidR="001F4FFB">
        <w:rPr>
          <w:rFonts w:ascii="Arial" w:hAnsi="Arial" w:cs="Arial"/>
          <w:sz w:val="24"/>
          <w:szCs w:val="24"/>
        </w:rPr>
        <w:t>crossing over it and is open against three parcels of registered common land</w:t>
      </w:r>
      <w:r w:rsidR="00E860A2">
        <w:rPr>
          <w:rFonts w:ascii="Arial" w:hAnsi="Arial" w:cs="Arial"/>
          <w:sz w:val="24"/>
          <w:szCs w:val="24"/>
        </w:rPr>
        <w:t xml:space="preserve"> (comprising approximately 18.421 hectares)</w:t>
      </w:r>
      <w:r w:rsidR="00E20F05">
        <w:rPr>
          <w:rFonts w:ascii="Arial" w:hAnsi="Arial" w:cs="Arial"/>
          <w:sz w:val="24"/>
          <w:szCs w:val="24"/>
        </w:rPr>
        <w:t xml:space="preserve">’. </w:t>
      </w:r>
      <w:r w:rsidRPr="00541E6D">
        <w:rPr>
          <w:rFonts w:ascii="Arial" w:hAnsi="Arial" w:cs="Arial"/>
          <w:sz w:val="24"/>
          <w:szCs w:val="24"/>
        </w:rPr>
        <w:t xml:space="preserve"> </w:t>
      </w:r>
      <w:r w:rsidR="00A40AEE">
        <w:rPr>
          <w:rFonts w:ascii="Arial" w:hAnsi="Arial" w:cs="Arial"/>
          <w:sz w:val="24"/>
          <w:szCs w:val="24"/>
        </w:rPr>
        <w:t xml:space="preserve">The Applicant concedes that </w:t>
      </w:r>
      <w:r w:rsidR="00405AF7">
        <w:rPr>
          <w:rFonts w:ascii="Arial" w:hAnsi="Arial" w:cs="Arial"/>
          <w:sz w:val="24"/>
          <w:szCs w:val="24"/>
        </w:rPr>
        <w:t xml:space="preserve">the application land is bounded by some hedges but notes it is usual for an adjoining landowner to </w:t>
      </w:r>
      <w:r w:rsidR="00963A78">
        <w:rPr>
          <w:rFonts w:ascii="Arial" w:hAnsi="Arial" w:cs="Arial"/>
          <w:sz w:val="24"/>
          <w:szCs w:val="24"/>
        </w:rPr>
        <w:t>fence against a common.</w:t>
      </w:r>
    </w:p>
    <w:p w14:paraId="11DA6F51" w14:textId="392FA585" w:rsidR="0004796B" w:rsidRPr="00855129" w:rsidRDefault="00963A78" w:rsidP="00855129">
      <w:pPr>
        <w:pStyle w:val="Style1"/>
        <w:rPr>
          <w:rFonts w:ascii="Arial" w:hAnsi="Arial" w:cs="Arial"/>
          <w:sz w:val="24"/>
          <w:szCs w:val="24"/>
        </w:rPr>
      </w:pPr>
      <w:r w:rsidRPr="0004796B">
        <w:rPr>
          <w:rFonts w:ascii="Arial" w:hAnsi="Arial" w:cs="Arial"/>
          <w:sz w:val="24"/>
          <w:szCs w:val="24"/>
        </w:rPr>
        <w:t xml:space="preserve">The majority of the application land </w:t>
      </w:r>
      <w:r w:rsidR="001C72EA" w:rsidRPr="0004796B">
        <w:rPr>
          <w:rFonts w:ascii="Arial" w:hAnsi="Arial" w:cs="Arial"/>
          <w:sz w:val="24"/>
          <w:szCs w:val="24"/>
        </w:rPr>
        <w:t>is mapped as ‘open country’ to which the public have a right of access for recreation under the Country</w:t>
      </w:r>
      <w:r w:rsidR="00857314" w:rsidRPr="0004796B">
        <w:rPr>
          <w:rFonts w:ascii="Arial" w:hAnsi="Arial" w:cs="Arial"/>
          <w:sz w:val="24"/>
          <w:szCs w:val="24"/>
        </w:rPr>
        <w:t xml:space="preserve">side and Rights of Way Act 2000 (CROW). </w:t>
      </w:r>
    </w:p>
    <w:p w14:paraId="67D77DCC" w14:textId="21CED72D" w:rsidR="00855129" w:rsidRDefault="0004796B" w:rsidP="009E6A00">
      <w:pPr>
        <w:pStyle w:val="Style1"/>
        <w:rPr>
          <w:rFonts w:ascii="Arial" w:hAnsi="Arial" w:cs="Arial"/>
          <w:sz w:val="24"/>
          <w:szCs w:val="24"/>
        </w:rPr>
      </w:pPr>
      <w:r>
        <w:rPr>
          <w:rFonts w:ascii="Arial" w:hAnsi="Arial" w:cs="Arial"/>
          <w:sz w:val="24"/>
          <w:szCs w:val="24"/>
        </w:rPr>
        <w:t xml:space="preserve">The Applicant recognises that some internal fencing </w:t>
      </w:r>
      <w:r w:rsidR="00855129">
        <w:rPr>
          <w:rFonts w:ascii="Arial" w:hAnsi="Arial" w:cs="Arial"/>
          <w:sz w:val="24"/>
          <w:szCs w:val="24"/>
        </w:rPr>
        <w:t>has</w:t>
      </w:r>
      <w:r>
        <w:rPr>
          <w:rFonts w:ascii="Arial" w:hAnsi="Arial" w:cs="Arial"/>
          <w:sz w:val="24"/>
          <w:szCs w:val="24"/>
        </w:rPr>
        <w:t xml:space="preserve"> been </w:t>
      </w:r>
      <w:r w:rsidR="00855129">
        <w:rPr>
          <w:rFonts w:ascii="Arial" w:hAnsi="Arial" w:cs="Arial"/>
          <w:sz w:val="24"/>
          <w:szCs w:val="24"/>
        </w:rPr>
        <w:t>er</w:t>
      </w:r>
      <w:r>
        <w:rPr>
          <w:rFonts w:ascii="Arial" w:hAnsi="Arial" w:cs="Arial"/>
          <w:sz w:val="24"/>
          <w:szCs w:val="24"/>
        </w:rPr>
        <w:t xml:space="preserve">ected </w:t>
      </w:r>
      <w:r w:rsidR="00855129">
        <w:rPr>
          <w:rFonts w:ascii="Arial" w:hAnsi="Arial" w:cs="Arial"/>
          <w:sz w:val="24"/>
          <w:szCs w:val="24"/>
        </w:rPr>
        <w:t>since the application was submitted</w:t>
      </w:r>
      <w:r w:rsidR="00B77039">
        <w:rPr>
          <w:rFonts w:ascii="Arial" w:hAnsi="Arial" w:cs="Arial"/>
          <w:sz w:val="24"/>
          <w:szCs w:val="24"/>
        </w:rPr>
        <w:t xml:space="preserve">. The application land is required to meet the test of character at the </w:t>
      </w:r>
      <w:r w:rsidR="000063E3">
        <w:rPr>
          <w:rFonts w:ascii="Arial" w:hAnsi="Arial" w:cs="Arial"/>
          <w:sz w:val="24"/>
          <w:szCs w:val="24"/>
        </w:rPr>
        <w:t>date</w:t>
      </w:r>
      <w:r w:rsidR="00B77039">
        <w:rPr>
          <w:rFonts w:ascii="Arial" w:hAnsi="Arial" w:cs="Arial"/>
          <w:sz w:val="24"/>
          <w:szCs w:val="24"/>
        </w:rPr>
        <w:t xml:space="preserve"> of the application</w:t>
      </w:r>
      <w:r w:rsidR="000063E3">
        <w:rPr>
          <w:rFonts w:ascii="Arial" w:hAnsi="Arial" w:cs="Arial"/>
          <w:sz w:val="24"/>
          <w:szCs w:val="24"/>
        </w:rPr>
        <w:t xml:space="preserve">; any subsequently erected fencing or means </w:t>
      </w:r>
      <w:r w:rsidR="00725B1D">
        <w:rPr>
          <w:rFonts w:ascii="Arial" w:hAnsi="Arial" w:cs="Arial"/>
          <w:sz w:val="24"/>
          <w:szCs w:val="24"/>
        </w:rPr>
        <w:t>o</w:t>
      </w:r>
      <w:r w:rsidR="000063E3">
        <w:rPr>
          <w:rFonts w:ascii="Arial" w:hAnsi="Arial" w:cs="Arial"/>
          <w:sz w:val="24"/>
          <w:szCs w:val="24"/>
        </w:rPr>
        <w:t>f enclosure is thus to be ignored.</w:t>
      </w:r>
    </w:p>
    <w:p w14:paraId="201F0020" w14:textId="58715E8E" w:rsidR="00116C1A" w:rsidRDefault="00116C1A" w:rsidP="009E6A00">
      <w:pPr>
        <w:pStyle w:val="Style1"/>
        <w:rPr>
          <w:rFonts w:ascii="Arial" w:hAnsi="Arial" w:cs="Arial"/>
          <w:sz w:val="24"/>
          <w:szCs w:val="24"/>
        </w:rPr>
      </w:pPr>
      <w:r>
        <w:rPr>
          <w:rFonts w:ascii="Arial" w:hAnsi="Arial" w:cs="Arial"/>
          <w:sz w:val="24"/>
          <w:szCs w:val="24"/>
        </w:rPr>
        <w:t xml:space="preserve">The objections to this application relate to certain discrete parcels which I shall deal with </w:t>
      </w:r>
      <w:r w:rsidR="009870D5">
        <w:rPr>
          <w:rFonts w:ascii="Arial" w:hAnsi="Arial" w:cs="Arial"/>
          <w:sz w:val="24"/>
          <w:szCs w:val="24"/>
        </w:rPr>
        <w:t xml:space="preserve">below. There is no objection to the application </w:t>
      </w:r>
      <w:r w:rsidR="00CE52C1">
        <w:rPr>
          <w:rFonts w:ascii="Arial" w:hAnsi="Arial" w:cs="Arial"/>
          <w:sz w:val="24"/>
          <w:szCs w:val="24"/>
        </w:rPr>
        <w:t>beyond these parcels</w:t>
      </w:r>
      <w:r w:rsidR="00321F28">
        <w:rPr>
          <w:rFonts w:ascii="Arial" w:hAnsi="Arial" w:cs="Arial"/>
          <w:sz w:val="24"/>
          <w:szCs w:val="24"/>
        </w:rPr>
        <w:t>. I have described the underlying character of the land</w:t>
      </w:r>
      <w:r w:rsidR="00055EB9">
        <w:rPr>
          <w:rFonts w:ascii="Arial" w:hAnsi="Arial" w:cs="Arial"/>
          <w:sz w:val="24"/>
          <w:szCs w:val="24"/>
        </w:rPr>
        <w:t>,</w:t>
      </w:r>
      <w:r w:rsidR="00B2625B">
        <w:rPr>
          <w:rFonts w:ascii="Arial" w:hAnsi="Arial" w:cs="Arial"/>
          <w:sz w:val="24"/>
          <w:szCs w:val="24"/>
        </w:rPr>
        <w:t xml:space="preserve"> and I am satisfied that</w:t>
      </w:r>
      <w:r w:rsidR="00C3028E">
        <w:rPr>
          <w:rFonts w:ascii="Arial" w:hAnsi="Arial" w:cs="Arial"/>
          <w:sz w:val="24"/>
          <w:szCs w:val="24"/>
        </w:rPr>
        <w:t xml:space="preserve">, subject to </w:t>
      </w:r>
      <w:r w:rsidR="00E3743A">
        <w:rPr>
          <w:rFonts w:ascii="Arial" w:hAnsi="Arial" w:cs="Arial"/>
          <w:sz w:val="24"/>
          <w:szCs w:val="24"/>
        </w:rPr>
        <w:t xml:space="preserve">my conclusions in relation to the parcels where objections have been made, the </w:t>
      </w:r>
      <w:r w:rsidR="002F682C">
        <w:rPr>
          <w:rFonts w:ascii="Arial" w:hAnsi="Arial" w:cs="Arial"/>
          <w:sz w:val="24"/>
          <w:szCs w:val="24"/>
        </w:rPr>
        <w:t xml:space="preserve">application land </w:t>
      </w:r>
      <w:r w:rsidR="00902F72">
        <w:rPr>
          <w:rFonts w:ascii="Arial" w:hAnsi="Arial" w:cs="Arial"/>
          <w:sz w:val="24"/>
          <w:szCs w:val="24"/>
        </w:rPr>
        <w:t xml:space="preserve">is </w:t>
      </w:r>
      <w:r w:rsidR="002F682C">
        <w:rPr>
          <w:rFonts w:ascii="Arial" w:hAnsi="Arial" w:cs="Arial"/>
          <w:sz w:val="24"/>
          <w:szCs w:val="24"/>
        </w:rPr>
        <w:t>‘</w:t>
      </w:r>
      <w:r w:rsidR="00902F72">
        <w:rPr>
          <w:rFonts w:ascii="Arial" w:hAnsi="Arial" w:cs="Arial"/>
          <w:sz w:val="24"/>
          <w:szCs w:val="24"/>
        </w:rPr>
        <w:t>open</w:t>
      </w:r>
      <w:r w:rsidR="002F682C">
        <w:rPr>
          <w:rFonts w:ascii="Arial" w:hAnsi="Arial" w:cs="Arial"/>
          <w:sz w:val="24"/>
          <w:szCs w:val="24"/>
        </w:rPr>
        <w:t>’</w:t>
      </w:r>
      <w:r w:rsidR="00902F72">
        <w:rPr>
          <w:rFonts w:ascii="Arial" w:hAnsi="Arial" w:cs="Arial"/>
          <w:sz w:val="24"/>
          <w:szCs w:val="24"/>
        </w:rPr>
        <w:t xml:space="preserve"> within the requirements of the </w:t>
      </w:r>
      <w:r w:rsidR="00902F72" w:rsidRPr="00902F72">
        <w:rPr>
          <w:rFonts w:ascii="Arial" w:hAnsi="Arial" w:cs="Arial"/>
          <w:i/>
          <w:iCs/>
          <w:sz w:val="24"/>
          <w:szCs w:val="24"/>
        </w:rPr>
        <w:t>Hanmer</w:t>
      </w:r>
      <w:r w:rsidR="00902F72">
        <w:rPr>
          <w:rFonts w:ascii="Arial" w:hAnsi="Arial" w:cs="Arial"/>
          <w:sz w:val="24"/>
          <w:szCs w:val="24"/>
        </w:rPr>
        <w:t xml:space="preserve"> test.</w:t>
      </w:r>
    </w:p>
    <w:p w14:paraId="0AA1B3F3" w14:textId="55C5BCD3" w:rsidR="00405ADD" w:rsidRDefault="00DD191F" w:rsidP="00DD191F">
      <w:pPr>
        <w:pStyle w:val="Style1"/>
        <w:numPr>
          <w:ilvl w:val="0"/>
          <w:numId w:val="0"/>
        </w:numPr>
        <w:rPr>
          <w:rFonts w:ascii="Arial" w:hAnsi="Arial" w:cs="Arial"/>
          <w:sz w:val="24"/>
          <w:szCs w:val="24"/>
        </w:rPr>
      </w:pPr>
      <w:r>
        <w:rPr>
          <w:rFonts w:ascii="Arial" w:hAnsi="Arial" w:cs="Arial"/>
          <w:sz w:val="24"/>
          <w:szCs w:val="24"/>
        </w:rPr>
        <w:t>Uncultivated</w:t>
      </w:r>
    </w:p>
    <w:p w14:paraId="160E633F" w14:textId="01736139" w:rsidR="00405ADD" w:rsidRDefault="001F59A0" w:rsidP="009E6A00">
      <w:pPr>
        <w:pStyle w:val="Style1"/>
        <w:rPr>
          <w:rFonts w:ascii="Arial" w:hAnsi="Arial" w:cs="Arial"/>
          <w:sz w:val="24"/>
          <w:szCs w:val="24"/>
        </w:rPr>
      </w:pPr>
      <w:r>
        <w:rPr>
          <w:rFonts w:ascii="Arial" w:hAnsi="Arial" w:cs="Arial"/>
          <w:sz w:val="24"/>
          <w:szCs w:val="24"/>
        </w:rPr>
        <w:t xml:space="preserve">Other than in relation to some small strips of garden land, which </w:t>
      </w:r>
      <w:r w:rsidR="009A189F">
        <w:rPr>
          <w:rFonts w:ascii="Arial" w:hAnsi="Arial" w:cs="Arial"/>
          <w:sz w:val="24"/>
          <w:szCs w:val="24"/>
        </w:rPr>
        <w:t xml:space="preserve">I will deal with when considering the objections, there is no suggestion that </w:t>
      </w:r>
      <w:r w:rsidR="000F39A3">
        <w:rPr>
          <w:rFonts w:ascii="Arial" w:hAnsi="Arial" w:cs="Arial"/>
          <w:sz w:val="24"/>
          <w:szCs w:val="24"/>
        </w:rPr>
        <w:t xml:space="preserve">the application land is cultivated. My site inspection </w:t>
      </w:r>
      <w:r w:rsidR="002C21D3">
        <w:rPr>
          <w:rFonts w:ascii="Arial" w:hAnsi="Arial" w:cs="Arial"/>
          <w:sz w:val="24"/>
          <w:szCs w:val="24"/>
        </w:rPr>
        <w:t>confirmed this to be the case.</w:t>
      </w:r>
    </w:p>
    <w:p w14:paraId="4C1955E4" w14:textId="7FCCA0DC" w:rsidR="002C21D3" w:rsidRDefault="002C21D3" w:rsidP="002C21D3">
      <w:pPr>
        <w:pStyle w:val="Style1"/>
        <w:numPr>
          <w:ilvl w:val="0"/>
          <w:numId w:val="0"/>
        </w:numPr>
        <w:rPr>
          <w:rFonts w:ascii="Arial" w:hAnsi="Arial" w:cs="Arial"/>
          <w:sz w:val="24"/>
          <w:szCs w:val="24"/>
        </w:rPr>
      </w:pPr>
      <w:r>
        <w:rPr>
          <w:rFonts w:ascii="Arial" w:hAnsi="Arial" w:cs="Arial"/>
          <w:sz w:val="24"/>
          <w:szCs w:val="24"/>
        </w:rPr>
        <w:t>Unoccupied</w:t>
      </w:r>
    </w:p>
    <w:p w14:paraId="31FD260D" w14:textId="5D9DC940" w:rsidR="00405ADD" w:rsidRDefault="00405ADD" w:rsidP="009E6A00">
      <w:pPr>
        <w:pStyle w:val="Style1"/>
        <w:rPr>
          <w:rFonts w:ascii="Arial" w:hAnsi="Arial" w:cs="Arial"/>
          <w:sz w:val="24"/>
          <w:szCs w:val="24"/>
        </w:rPr>
      </w:pPr>
      <w:r>
        <w:rPr>
          <w:rFonts w:ascii="Arial" w:hAnsi="Arial" w:cs="Arial"/>
          <w:sz w:val="24"/>
          <w:szCs w:val="24"/>
        </w:rPr>
        <w:t>S</w:t>
      </w:r>
      <w:r w:rsidR="002768BA">
        <w:rPr>
          <w:rFonts w:ascii="Arial" w:hAnsi="Arial" w:cs="Arial"/>
          <w:sz w:val="24"/>
          <w:szCs w:val="24"/>
        </w:rPr>
        <w:t xml:space="preserve">ave in respect of the </w:t>
      </w:r>
      <w:r w:rsidR="00F613F4">
        <w:rPr>
          <w:rFonts w:ascii="Arial" w:hAnsi="Arial" w:cs="Arial"/>
          <w:sz w:val="24"/>
          <w:szCs w:val="24"/>
        </w:rPr>
        <w:t xml:space="preserve">parcels affected by the objections considered below, it is not </w:t>
      </w:r>
      <w:r w:rsidR="00CE42F7">
        <w:rPr>
          <w:rFonts w:ascii="Arial" w:hAnsi="Arial" w:cs="Arial"/>
          <w:sz w:val="24"/>
          <w:szCs w:val="24"/>
        </w:rPr>
        <w:t xml:space="preserve">argued that </w:t>
      </w:r>
      <w:r w:rsidR="00605D3C">
        <w:rPr>
          <w:rFonts w:ascii="Arial" w:hAnsi="Arial" w:cs="Arial"/>
          <w:sz w:val="24"/>
          <w:szCs w:val="24"/>
        </w:rPr>
        <w:t xml:space="preserve">any part of the application land is occupied within the context of the </w:t>
      </w:r>
      <w:r w:rsidR="00605D3C" w:rsidRPr="00605D3C">
        <w:rPr>
          <w:rFonts w:ascii="Arial" w:hAnsi="Arial" w:cs="Arial"/>
          <w:i/>
          <w:iCs/>
          <w:sz w:val="24"/>
          <w:szCs w:val="24"/>
        </w:rPr>
        <w:t>Hanmer</w:t>
      </w:r>
      <w:r w:rsidR="00605D3C">
        <w:rPr>
          <w:rFonts w:ascii="Arial" w:hAnsi="Arial" w:cs="Arial"/>
          <w:sz w:val="24"/>
          <w:szCs w:val="24"/>
        </w:rPr>
        <w:t xml:space="preserve"> tests. </w:t>
      </w:r>
      <w:r w:rsidR="004D2852">
        <w:rPr>
          <w:rFonts w:ascii="Arial" w:hAnsi="Arial" w:cs="Arial"/>
          <w:sz w:val="24"/>
          <w:szCs w:val="24"/>
        </w:rPr>
        <w:t xml:space="preserve">On my site inspection I saw no evidence of </w:t>
      </w:r>
      <w:r w:rsidR="00737BB2">
        <w:rPr>
          <w:rFonts w:ascii="Arial" w:hAnsi="Arial" w:cs="Arial"/>
          <w:sz w:val="24"/>
          <w:szCs w:val="24"/>
        </w:rPr>
        <w:t>such occupation.</w:t>
      </w:r>
    </w:p>
    <w:p w14:paraId="381EF3A1" w14:textId="1D981D3A" w:rsidR="00405ADD" w:rsidRDefault="007E6D94" w:rsidP="009E6A00">
      <w:pPr>
        <w:pStyle w:val="Style1"/>
        <w:rPr>
          <w:rFonts w:ascii="Arial" w:hAnsi="Arial" w:cs="Arial"/>
          <w:sz w:val="24"/>
          <w:szCs w:val="24"/>
        </w:rPr>
      </w:pPr>
      <w:r>
        <w:rPr>
          <w:rFonts w:ascii="Arial" w:hAnsi="Arial" w:cs="Arial"/>
          <w:sz w:val="24"/>
          <w:szCs w:val="24"/>
        </w:rPr>
        <w:t xml:space="preserve">I shall now consider the </w:t>
      </w:r>
      <w:r w:rsidR="000F26A1">
        <w:rPr>
          <w:rFonts w:ascii="Arial" w:hAnsi="Arial" w:cs="Arial"/>
          <w:sz w:val="24"/>
          <w:szCs w:val="24"/>
        </w:rPr>
        <w:t xml:space="preserve">various parcels in respect of which objections were made and maintained </w:t>
      </w:r>
      <w:r w:rsidR="00E77B51">
        <w:rPr>
          <w:rFonts w:ascii="Arial" w:hAnsi="Arial" w:cs="Arial"/>
          <w:sz w:val="24"/>
          <w:szCs w:val="24"/>
        </w:rPr>
        <w:t>at the time of the hearing.</w:t>
      </w:r>
    </w:p>
    <w:p w14:paraId="30088AE3" w14:textId="77777777" w:rsidR="000C0BB7" w:rsidRDefault="000C0BB7" w:rsidP="00177286">
      <w:pPr>
        <w:pStyle w:val="Style1"/>
        <w:numPr>
          <w:ilvl w:val="0"/>
          <w:numId w:val="0"/>
        </w:numPr>
        <w:ind w:left="432"/>
        <w:rPr>
          <w:rFonts w:ascii="Arial" w:hAnsi="Arial" w:cs="Arial"/>
          <w:i/>
          <w:iCs/>
          <w:sz w:val="24"/>
          <w:szCs w:val="24"/>
        </w:rPr>
      </w:pPr>
    </w:p>
    <w:p w14:paraId="503BCAF4" w14:textId="50AFABD5" w:rsidR="002F682C" w:rsidRPr="0083127D" w:rsidRDefault="00702A32" w:rsidP="00177286">
      <w:pPr>
        <w:pStyle w:val="Style1"/>
        <w:numPr>
          <w:ilvl w:val="0"/>
          <w:numId w:val="0"/>
        </w:numPr>
        <w:ind w:left="432"/>
        <w:rPr>
          <w:rFonts w:ascii="Arial" w:hAnsi="Arial" w:cs="Arial"/>
          <w:i/>
          <w:iCs/>
          <w:sz w:val="24"/>
          <w:szCs w:val="24"/>
        </w:rPr>
      </w:pPr>
      <w:r w:rsidRPr="0083127D">
        <w:rPr>
          <w:rFonts w:ascii="Arial" w:hAnsi="Arial" w:cs="Arial"/>
          <w:i/>
          <w:iCs/>
          <w:sz w:val="24"/>
          <w:szCs w:val="24"/>
        </w:rPr>
        <w:lastRenderedPageBreak/>
        <w:t xml:space="preserve">Parcel 4 </w:t>
      </w:r>
      <w:r w:rsidR="0083127D" w:rsidRPr="0083127D">
        <w:rPr>
          <w:rFonts w:ascii="Arial" w:hAnsi="Arial" w:cs="Arial"/>
          <w:i/>
          <w:iCs/>
          <w:sz w:val="24"/>
          <w:szCs w:val="24"/>
        </w:rPr>
        <w:t xml:space="preserve">between points marked A and B on the attached </w:t>
      </w:r>
      <w:r w:rsidR="001C5619">
        <w:rPr>
          <w:rFonts w:ascii="Arial" w:hAnsi="Arial" w:cs="Arial"/>
          <w:i/>
          <w:iCs/>
          <w:sz w:val="24"/>
          <w:szCs w:val="24"/>
        </w:rPr>
        <w:t xml:space="preserve">amended </w:t>
      </w:r>
      <w:r w:rsidR="0083127D" w:rsidRPr="0083127D">
        <w:rPr>
          <w:rFonts w:ascii="Arial" w:hAnsi="Arial" w:cs="Arial"/>
          <w:i/>
          <w:iCs/>
          <w:sz w:val="24"/>
          <w:szCs w:val="24"/>
        </w:rPr>
        <w:t>application map</w:t>
      </w:r>
    </w:p>
    <w:p w14:paraId="778876AB" w14:textId="6A458319" w:rsidR="00177286" w:rsidRDefault="00DD51A9" w:rsidP="009E6A00">
      <w:pPr>
        <w:pStyle w:val="Style1"/>
        <w:rPr>
          <w:rFonts w:ascii="Arial" w:hAnsi="Arial" w:cs="Arial"/>
          <w:sz w:val="24"/>
          <w:szCs w:val="24"/>
        </w:rPr>
      </w:pPr>
      <w:r>
        <w:rPr>
          <w:rFonts w:ascii="Arial" w:hAnsi="Arial" w:cs="Arial"/>
          <w:sz w:val="24"/>
          <w:szCs w:val="24"/>
        </w:rPr>
        <w:t xml:space="preserve">I have given a general description of this </w:t>
      </w:r>
      <w:r w:rsidR="008836BE">
        <w:rPr>
          <w:rFonts w:ascii="Arial" w:hAnsi="Arial" w:cs="Arial"/>
          <w:sz w:val="24"/>
          <w:szCs w:val="24"/>
        </w:rPr>
        <w:t>parcel in descri</w:t>
      </w:r>
      <w:r w:rsidR="00E843DC">
        <w:rPr>
          <w:rFonts w:ascii="Arial" w:hAnsi="Arial" w:cs="Arial"/>
          <w:sz w:val="24"/>
          <w:szCs w:val="24"/>
        </w:rPr>
        <w:t xml:space="preserve">bing the application land following my site visits. </w:t>
      </w:r>
      <w:r w:rsidR="00166AAE">
        <w:rPr>
          <w:rFonts w:ascii="Arial" w:hAnsi="Arial" w:cs="Arial"/>
          <w:sz w:val="24"/>
          <w:szCs w:val="24"/>
        </w:rPr>
        <w:t xml:space="preserve">I shall refer to this </w:t>
      </w:r>
      <w:r w:rsidR="00DC6B26">
        <w:rPr>
          <w:rFonts w:ascii="Arial" w:hAnsi="Arial" w:cs="Arial"/>
          <w:sz w:val="24"/>
          <w:szCs w:val="24"/>
        </w:rPr>
        <w:t>element of parcel 4 as ‘the track’.</w:t>
      </w:r>
    </w:p>
    <w:p w14:paraId="37754CB7" w14:textId="2758656F" w:rsidR="00EC0B43" w:rsidRDefault="00FB7AA8" w:rsidP="009E6A00">
      <w:pPr>
        <w:pStyle w:val="Style1"/>
        <w:rPr>
          <w:rFonts w:ascii="Arial" w:hAnsi="Arial" w:cs="Arial"/>
          <w:sz w:val="24"/>
          <w:szCs w:val="24"/>
        </w:rPr>
      </w:pPr>
      <w:r>
        <w:rPr>
          <w:rFonts w:ascii="Arial" w:hAnsi="Arial" w:cs="Arial"/>
          <w:sz w:val="24"/>
          <w:szCs w:val="24"/>
        </w:rPr>
        <w:t>Standing</w:t>
      </w:r>
      <w:r w:rsidR="00FE3E47">
        <w:rPr>
          <w:rFonts w:ascii="Arial" w:hAnsi="Arial" w:cs="Arial"/>
          <w:sz w:val="24"/>
          <w:szCs w:val="24"/>
        </w:rPr>
        <w:t xml:space="preserve"> at point A and looking south-ea</w:t>
      </w:r>
      <w:r w:rsidR="00790974">
        <w:rPr>
          <w:rFonts w:ascii="Arial" w:hAnsi="Arial" w:cs="Arial"/>
          <w:sz w:val="24"/>
          <w:szCs w:val="24"/>
        </w:rPr>
        <w:t>st</w:t>
      </w:r>
      <w:r>
        <w:rPr>
          <w:rFonts w:ascii="Arial" w:hAnsi="Arial" w:cs="Arial"/>
          <w:sz w:val="24"/>
          <w:szCs w:val="24"/>
        </w:rPr>
        <w:t xml:space="preserve"> </w:t>
      </w:r>
      <w:r w:rsidR="00FE3E47">
        <w:rPr>
          <w:rFonts w:ascii="Arial" w:hAnsi="Arial" w:cs="Arial"/>
          <w:sz w:val="24"/>
          <w:szCs w:val="24"/>
        </w:rPr>
        <w:t xml:space="preserve">towards point B, the </w:t>
      </w:r>
      <w:r w:rsidR="00277839">
        <w:rPr>
          <w:rFonts w:ascii="Arial" w:hAnsi="Arial" w:cs="Arial"/>
          <w:sz w:val="24"/>
          <w:szCs w:val="24"/>
        </w:rPr>
        <w:t>tra</w:t>
      </w:r>
      <w:r w:rsidR="002C7C4F">
        <w:rPr>
          <w:rFonts w:ascii="Arial" w:hAnsi="Arial" w:cs="Arial"/>
          <w:sz w:val="24"/>
          <w:szCs w:val="24"/>
        </w:rPr>
        <w:t>ck</w:t>
      </w:r>
      <w:r w:rsidR="00790974">
        <w:rPr>
          <w:rFonts w:ascii="Arial" w:hAnsi="Arial" w:cs="Arial"/>
          <w:sz w:val="24"/>
          <w:szCs w:val="24"/>
        </w:rPr>
        <w:t xml:space="preserve"> </w:t>
      </w:r>
      <w:r>
        <w:rPr>
          <w:rFonts w:ascii="Arial" w:hAnsi="Arial" w:cs="Arial"/>
          <w:sz w:val="24"/>
          <w:szCs w:val="24"/>
        </w:rPr>
        <w:t>proceeds uphill</w:t>
      </w:r>
      <w:r w:rsidR="004B67D4">
        <w:rPr>
          <w:rFonts w:ascii="Arial" w:hAnsi="Arial" w:cs="Arial"/>
          <w:sz w:val="24"/>
          <w:szCs w:val="24"/>
        </w:rPr>
        <w:t xml:space="preserve">. </w:t>
      </w:r>
      <w:r w:rsidR="00212C94">
        <w:rPr>
          <w:rFonts w:ascii="Arial" w:hAnsi="Arial" w:cs="Arial"/>
          <w:sz w:val="24"/>
          <w:szCs w:val="24"/>
        </w:rPr>
        <w:t>The surface is stone</w:t>
      </w:r>
      <w:r w:rsidR="000850EE">
        <w:rPr>
          <w:rFonts w:ascii="Arial" w:hAnsi="Arial" w:cs="Arial"/>
          <w:sz w:val="24"/>
          <w:szCs w:val="24"/>
        </w:rPr>
        <w:t xml:space="preserve"> and is in reasonable cond</w:t>
      </w:r>
      <w:r w:rsidR="00277E4C">
        <w:rPr>
          <w:rFonts w:ascii="Arial" w:hAnsi="Arial" w:cs="Arial"/>
          <w:sz w:val="24"/>
          <w:szCs w:val="24"/>
        </w:rPr>
        <w:t xml:space="preserve">ition, </w:t>
      </w:r>
      <w:r w:rsidR="000850EE">
        <w:rPr>
          <w:rFonts w:ascii="Arial" w:hAnsi="Arial" w:cs="Arial"/>
          <w:sz w:val="24"/>
          <w:szCs w:val="24"/>
        </w:rPr>
        <w:t>appear</w:t>
      </w:r>
      <w:r w:rsidR="00277E4C">
        <w:rPr>
          <w:rFonts w:ascii="Arial" w:hAnsi="Arial" w:cs="Arial"/>
          <w:sz w:val="24"/>
          <w:szCs w:val="24"/>
        </w:rPr>
        <w:t>ing</w:t>
      </w:r>
      <w:r w:rsidR="000850EE">
        <w:rPr>
          <w:rFonts w:ascii="Arial" w:hAnsi="Arial" w:cs="Arial"/>
          <w:sz w:val="24"/>
          <w:szCs w:val="24"/>
        </w:rPr>
        <w:t xml:space="preserve"> to</w:t>
      </w:r>
      <w:r w:rsidR="003C1862">
        <w:rPr>
          <w:rFonts w:ascii="Arial" w:hAnsi="Arial" w:cs="Arial"/>
          <w:sz w:val="24"/>
          <w:szCs w:val="24"/>
        </w:rPr>
        <w:t xml:space="preserve"> show signs of improvement. </w:t>
      </w:r>
      <w:r w:rsidR="004B67D4">
        <w:rPr>
          <w:rFonts w:ascii="Arial" w:hAnsi="Arial" w:cs="Arial"/>
          <w:sz w:val="24"/>
          <w:szCs w:val="24"/>
        </w:rPr>
        <w:t>I</w:t>
      </w:r>
      <w:r w:rsidR="009B7B04">
        <w:rPr>
          <w:rFonts w:ascii="Arial" w:hAnsi="Arial" w:cs="Arial"/>
          <w:sz w:val="24"/>
          <w:szCs w:val="24"/>
        </w:rPr>
        <w:t>t</w:t>
      </w:r>
      <w:r w:rsidR="004B67D4">
        <w:rPr>
          <w:rFonts w:ascii="Arial" w:hAnsi="Arial" w:cs="Arial"/>
          <w:sz w:val="24"/>
          <w:szCs w:val="24"/>
        </w:rPr>
        <w:t xml:space="preserve"> is of vehicular </w:t>
      </w:r>
      <w:r w:rsidR="009B7B04">
        <w:rPr>
          <w:rFonts w:ascii="Arial" w:hAnsi="Arial" w:cs="Arial"/>
          <w:sz w:val="24"/>
          <w:szCs w:val="24"/>
        </w:rPr>
        <w:t xml:space="preserve">width and for so long as it is coincident with parcel 1, has </w:t>
      </w:r>
      <w:r w:rsidR="003E172D">
        <w:rPr>
          <w:rFonts w:ascii="Arial" w:hAnsi="Arial" w:cs="Arial"/>
          <w:sz w:val="24"/>
          <w:szCs w:val="24"/>
        </w:rPr>
        <w:t>no significant verge</w:t>
      </w:r>
      <w:r w:rsidR="00977AD8">
        <w:rPr>
          <w:rFonts w:ascii="Arial" w:hAnsi="Arial" w:cs="Arial"/>
          <w:sz w:val="24"/>
          <w:szCs w:val="24"/>
        </w:rPr>
        <w:t xml:space="preserve"> although it is open to par</w:t>
      </w:r>
      <w:r w:rsidR="00E85C3A">
        <w:rPr>
          <w:rFonts w:ascii="Arial" w:hAnsi="Arial" w:cs="Arial"/>
          <w:sz w:val="24"/>
          <w:szCs w:val="24"/>
        </w:rPr>
        <w:t xml:space="preserve">cel 1, which extends to the boundary fences of the </w:t>
      </w:r>
      <w:r w:rsidR="004458A6">
        <w:rPr>
          <w:rFonts w:ascii="Arial" w:hAnsi="Arial" w:cs="Arial"/>
          <w:sz w:val="24"/>
          <w:szCs w:val="24"/>
        </w:rPr>
        <w:t>dwelling houses in Atlantic Way.</w:t>
      </w:r>
      <w:r w:rsidR="003E172D">
        <w:rPr>
          <w:rFonts w:ascii="Arial" w:hAnsi="Arial" w:cs="Arial"/>
          <w:sz w:val="24"/>
          <w:szCs w:val="24"/>
        </w:rPr>
        <w:t xml:space="preserve"> It is bounded on the south-west side by a </w:t>
      </w:r>
      <w:r w:rsidR="00661080">
        <w:rPr>
          <w:rFonts w:ascii="Arial" w:hAnsi="Arial" w:cs="Arial"/>
          <w:sz w:val="24"/>
          <w:szCs w:val="24"/>
        </w:rPr>
        <w:t xml:space="preserve">Cornish hedge. </w:t>
      </w:r>
    </w:p>
    <w:p w14:paraId="6B6A84D8" w14:textId="34C6E342" w:rsidR="00DC6B26" w:rsidRPr="007855E3" w:rsidRDefault="00661080" w:rsidP="007855E3">
      <w:pPr>
        <w:pStyle w:val="Style1"/>
        <w:tabs>
          <w:tab w:val="num" w:pos="1003"/>
        </w:tabs>
        <w:rPr>
          <w:rFonts w:ascii="Arial" w:hAnsi="Arial" w:cs="Arial"/>
          <w:sz w:val="24"/>
          <w:szCs w:val="24"/>
        </w:rPr>
      </w:pPr>
      <w:r>
        <w:rPr>
          <w:rFonts w:ascii="Arial" w:hAnsi="Arial" w:cs="Arial"/>
          <w:sz w:val="24"/>
          <w:szCs w:val="24"/>
        </w:rPr>
        <w:t>Beyond parcel 1</w:t>
      </w:r>
      <w:r w:rsidR="00576F00">
        <w:rPr>
          <w:rFonts w:ascii="Arial" w:hAnsi="Arial" w:cs="Arial"/>
          <w:sz w:val="24"/>
          <w:szCs w:val="24"/>
        </w:rPr>
        <w:t>, parcel 4</w:t>
      </w:r>
      <w:r w:rsidRPr="007855E3">
        <w:rPr>
          <w:rFonts w:ascii="Arial" w:hAnsi="Arial" w:cs="Arial"/>
          <w:sz w:val="24"/>
          <w:szCs w:val="24"/>
        </w:rPr>
        <w:t xml:space="preserve"> opens out on the north-east </w:t>
      </w:r>
      <w:r w:rsidR="00CC02DE" w:rsidRPr="007855E3">
        <w:rPr>
          <w:rFonts w:ascii="Arial" w:hAnsi="Arial" w:cs="Arial"/>
          <w:sz w:val="24"/>
          <w:szCs w:val="24"/>
        </w:rPr>
        <w:t>si</w:t>
      </w:r>
      <w:r w:rsidR="00AA626D" w:rsidRPr="007855E3">
        <w:rPr>
          <w:rFonts w:ascii="Arial" w:hAnsi="Arial" w:cs="Arial"/>
          <w:sz w:val="24"/>
          <w:szCs w:val="24"/>
        </w:rPr>
        <w:t xml:space="preserve">de to the boundaries of the dwelling houses </w:t>
      </w:r>
      <w:r w:rsidR="00100C4D" w:rsidRPr="007855E3">
        <w:rPr>
          <w:rFonts w:ascii="Arial" w:hAnsi="Arial" w:cs="Arial"/>
          <w:sz w:val="24"/>
          <w:szCs w:val="24"/>
        </w:rPr>
        <w:t xml:space="preserve">in Atlantic Way. </w:t>
      </w:r>
      <w:r w:rsidR="002E4C53">
        <w:rPr>
          <w:rFonts w:ascii="Arial" w:hAnsi="Arial" w:cs="Arial"/>
          <w:sz w:val="24"/>
          <w:szCs w:val="24"/>
        </w:rPr>
        <w:t xml:space="preserve">Once </w:t>
      </w:r>
      <w:r w:rsidR="0031621F">
        <w:rPr>
          <w:rFonts w:ascii="Arial" w:hAnsi="Arial" w:cs="Arial"/>
          <w:sz w:val="24"/>
          <w:szCs w:val="24"/>
        </w:rPr>
        <w:t>b</w:t>
      </w:r>
      <w:r w:rsidR="003F3DB5" w:rsidRPr="007855E3">
        <w:rPr>
          <w:rFonts w:ascii="Arial" w:hAnsi="Arial" w:cs="Arial"/>
          <w:sz w:val="24"/>
          <w:szCs w:val="24"/>
        </w:rPr>
        <w:t>eyond the houses, the t</w:t>
      </w:r>
      <w:r w:rsidR="00047CCB" w:rsidRPr="007855E3">
        <w:rPr>
          <w:rFonts w:ascii="Arial" w:hAnsi="Arial" w:cs="Arial"/>
          <w:sz w:val="24"/>
          <w:szCs w:val="24"/>
        </w:rPr>
        <w:t>ra</w:t>
      </w:r>
      <w:r w:rsidR="003F3DB5" w:rsidRPr="007855E3">
        <w:rPr>
          <w:rFonts w:ascii="Arial" w:hAnsi="Arial" w:cs="Arial"/>
          <w:sz w:val="24"/>
          <w:szCs w:val="24"/>
        </w:rPr>
        <w:t xml:space="preserve">ck continues in </w:t>
      </w:r>
      <w:r w:rsidR="00047CCB" w:rsidRPr="007855E3">
        <w:rPr>
          <w:rFonts w:ascii="Arial" w:hAnsi="Arial" w:cs="Arial"/>
          <w:sz w:val="24"/>
          <w:szCs w:val="24"/>
        </w:rPr>
        <w:t>very similar fashion</w:t>
      </w:r>
      <w:r w:rsidR="0031621F">
        <w:rPr>
          <w:rFonts w:ascii="Arial" w:hAnsi="Arial" w:cs="Arial"/>
          <w:sz w:val="24"/>
          <w:szCs w:val="24"/>
        </w:rPr>
        <w:t>,</w:t>
      </w:r>
      <w:r w:rsidR="00047CCB" w:rsidRPr="007855E3">
        <w:rPr>
          <w:rFonts w:ascii="Arial" w:hAnsi="Arial" w:cs="Arial"/>
          <w:sz w:val="24"/>
          <w:szCs w:val="24"/>
        </w:rPr>
        <w:t xml:space="preserve"> with the </w:t>
      </w:r>
      <w:r w:rsidR="0044654C" w:rsidRPr="007855E3">
        <w:rPr>
          <w:rFonts w:ascii="Arial" w:hAnsi="Arial" w:cs="Arial"/>
          <w:sz w:val="24"/>
          <w:szCs w:val="24"/>
        </w:rPr>
        <w:t xml:space="preserve">vehicular track </w:t>
      </w:r>
      <w:r w:rsidR="001C146D" w:rsidRPr="007855E3">
        <w:rPr>
          <w:rFonts w:ascii="Arial" w:hAnsi="Arial" w:cs="Arial"/>
          <w:sz w:val="24"/>
          <w:szCs w:val="24"/>
        </w:rPr>
        <w:t>running close to the boundary on the south-west side and a strip of vegetated land on the north-west side</w:t>
      </w:r>
      <w:r w:rsidR="00664576" w:rsidRPr="007855E3">
        <w:rPr>
          <w:rFonts w:ascii="Arial" w:hAnsi="Arial" w:cs="Arial"/>
          <w:sz w:val="24"/>
          <w:szCs w:val="24"/>
        </w:rPr>
        <w:t xml:space="preserve"> up to the Cornish hedge</w:t>
      </w:r>
      <w:r w:rsidR="00187EB1" w:rsidRPr="007855E3">
        <w:rPr>
          <w:rFonts w:ascii="Arial" w:hAnsi="Arial" w:cs="Arial"/>
          <w:sz w:val="24"/>
          <w:szCs w:val="24"/>
        </w:rPr>
        <w:t>.</w:t>
      </w:r>
      <w:r w:rsidR="00A5407B" w:rsidRPr="007855E3">
        <w:rPr>
          <w:rFonts w:ascii="Arial" w:hAnsi="Arial" w:cs="Arial"/>
          <w:sz w:val="24"/>
          <w:szCs w:val="24"/>
        </w:rPr>
        <w:t xml:space="preserve"> It has t</w:t>
      </w:r>
      <w:r w:rsidR="008E110F" w:rsidRPr="007855E3">
        <w:rPr>
          <w:rFonts w:ascii="Arial" w:hAnsi="Arial" w:cs="Arial"/>
          <w:sz w:val="24"/>
          <w:szCs w:val="24"/>
        </w:rPr>
        <w:t xml:space="preserve">he </w:t>
      </w:r>
      <w:r w:rsidR="00A5407B" w:rsidRPr="007855E3">
        <w:rPr>
          <w:rFonts w:ascii="Arial" w:hAnsi="Arial" w:cs="Arial"/>
          <w:sz w:val="24"/>
          <w:szCs w:val="24"/>
        </w:rPr>
        <w:t>character of a</w:t>
      </w:r>
      <w:r w:rsidR="00F55A2F">
        <w:rPr>
          <w:rFonts w:ascii="Arial" w:hAnsi="Arial" w:cs="Arial"/>
          <w:sz w:val="24"/>
          <w:szCs w:val="24"/>
        </w:rPr>
        <w:t>n unmade</w:t>
      </w:r>
      <w:r w:rsidR="00A5407B" w:rsidRPr="007855E3">
        <w:rPr>
          <w:rFonts w:ascii="Arial" w:hAnsi="Arial" w:cs="Arial"/>
          <w:sz w:val="24"/>
          <w:szCs w:val="24"/>
        </w:rPr>
        <w:t xml:space="preserve"> vehicular road with a generous verge on one side</w:t>
      </w:r>
      <w:r w:rsidR="008E110F" w:rsidRPr="007855E3">
        <w:rPr>
          <w:rFonts w:ascii="Arial" w:hAnsi="Arial" w:cs="Arial"/>
          <w:sz w:val="24"/>
          <w:szCs w:val="24"/>
        </w:rPr>
        <w:t>.</w:t>
      </w:r>
    </w:p>
    <w:p w14:paraId="008364A1" w14:textId="4A97A715" w:rsidR="008E110F" w:rsidRDefault="008E110F" w:rsidP="009E6A00">
      <w:pPr>
        <w:pStyle w:val="Style1"/>
        <w:rPr>
          <w:rFonts w:ascii="Arial" w:hAnsi="Arial" w:cs="Arial"/>
          <w:sz w:val="24"/>
          <w:szCs w:val="24"/>
        </w:rPr>
      </w:pPr>
      <w:r>
        <w:rPr>
          <w:rFonts w:ascii="Arial" w:hAnsi="Arial" w:cs="Arial"/>
          <w:sz w:val="24"/>
          <w:szCs w:val="24"/>
        </w:rPr>
        <w:t xml:space="preserve">From point X the </w:t>
      </w:r>
      <w:r w:rsidR="00F33976">
        <w:rPr>
          <w:rFonts w:ascii="Arial" w:hAnsi="Arial" w:cs="Arial"/>
          <w:sz w:val="24"/>
          <w:szCs w:val="24"/>
        </w:rPr>
        <w:t>land on the north-east side of the t</w:t>
      </w:r>
      <w:r w:rsidR="008656F0">
        <w:rPr>
          <w:rFonts w:ascii="Arial" w:hAnsi="Arial" w:cs="Arial"/>
          <w:sz w:val="24"/>
          <w:szCs w:val="24"/>
        </w:rPr>
        <w:t>ra</w:t>
      </w:r>
      <w:r w:rsidR="00F33976">
        <w:rPr>
          <w:rFonts w:ascii="Arial" w:hAnsi="Arial" w:cs="Arial"/>
          <w:sz w:val="24"/>
          <w:szCs w:val="24"/>
        </w:rPr>
        <w:t xml:space="preserve">ck widens to an apex at point </w:t>
      </w:r>
      <w:r w:rsidR="008656F0">
        <w:rPr>
          <w:rFonts w:ascii="Arial" w:hAnsi="Arial" w:cs="Arial"/>
          <w:sz w:val="24"/>
          <w:szCs w:val="24"/>
        </w:rPr>
        <w:t>Y</w:t>
      </w:r>
      <w:r w:rsidR="00F33976">
        <w:rPr>
          <w:rFonts w:ascii="Arial" w:hAnsi="Arial" w:cs="Arial"/>
          <w:sz w:val="24"/>
          <w:szCs w:val="24"/>
        </w:rPr>
        <w:t xml:space="preserve"> before narrowing </w:t>
      </w:r>
      <w:r w:rsidR="00FE0996">
        <w:rPr>
          <w:rFonts w:ascii="Arial" w:hAnsi="Arial" w:cs="Arial"/>
          <w:sz w:val="24"/>
          <w:szCs w:val="24"/>
        </w:rPr>
        <w:t>again and continuing in</w:t>
      </w:r>
      <w:r w:rsidR="008656F0">
        <w:rPr>
          <w:rFonts w:ascii="Arial" w:hAnsi="Arial" w:cs="Arial"/>
          <w:sz w:val="24"/>
          <w:szCs w:val="24"/>
        </w:rPr>
        <w:t xml:space="preserve"> a more uniform</w:t>
      </w:r>
      <w:r w:rsidR="00FE0996">
        <w:rPr>
          <w:rFonts w:ascii="Arial" w:hAnsi="Arial" w:cs="Arial"/>
          <w:sz w:val="24"/>
          <w:szCs w:val="24"/>
        </w:rPr>
        <w:t xml:space="preserve"> fashion to point B. </w:t>
      </w:r>
      <w:r w:rsidR="00D224D5">
        <w:rPr>
          <w:rFonts w:ascii="Arial" w:hAnsi="Arial" w:cs="Arial"/>
          <w:sz w:val="24"/>
          <w:szCs w:val="24"/>
        </w:rPr>
        <w:t>Th</w:t>
      </w:r>
      <w:r w:rsidR="007B0B3B">
        <w:rPr>
          <w:rFonts w:ascii="Arial" w:hAnsi="Arial" w:cs="Arial"/>
          <w:sz w:val="24"/>
          <w:szCs w:val="24"/>
        </w:rPr>
        <w:t>is strip</w:t>
      </w:r>
      <w:r w:rsidR="00A136C9">
        <w:rPr>
          <w:rFonts w:ascii="Arial" w:hAnsi="Arial" w:cs="Arial"/>
          <w:sz w:val="24"/>
          <w:szCs w:val="24"/>
        </w:rPr>
        <w:t xml:space="preserve"> of</w:t>
      </w:r>
      <w:r w:rsidR="00D224D5">
        <w:rPr>
          <w:rFonts w:ascii="Arial" w:hAnsi="Arial" w:cs="Arial"/>
          <w:sz w:val="24"/>
          <w:szCs w:val="24"/>
        </w:rPr>
        <w:t xml:space="preserve"> land </w:t>
      </w:r>
      <w:r w:rsidR="00340D63">
        <w:rPr>
          <w:rFonts w:ascii="Arial" w:hAnsi="Arial" w:cs="Arial"/>
          <w:sz w:val="24"/>
          <w:szCs w:val="24"/>
        </w:rPr>
        <w:t xml:space="preserve">south-east of X has been used for the </w:t>
      </w:r>
      <w:r w:rsidR="005F66D5">
        <w:rPr>
          <w:rFonts w:ascii="Arial" w:hAnsi="Arial" w:cs="Arial"/>
          <w:sz w:val="24"/>
          <w:szCs w:val="24"/>
        </w:rPr>
        <w:t>depositing of building material or waste which the landowner explains is used for repair of roadways</w:t>
      </w:r>
      <w:r w:rsidR="001D6281">
        <w:rPr>
          <w:rFonts w:ascii="Arial" w:hAnsi="Arial" w:cs="Arial"/>
          <w:sz w:val="24"/>
          <w:szCs w:val="24"/>
        </w:rPr>
        <w:t>. A</w:t>
      </w:r>
      <w:r w:rsidR="00FA6974">
        <w:rPr>
          <w:rFonts w:ascii="Arial" w:hAnsi="Arial" w:cs="Arial"/>
          <w:sz w:val="24"/>
          <w:szCs w:val="24"/>
        </w:rPr>
        <w:t>e</w:t>
      </w:r>
      <w:r w:rsidR="001D6281">
        <w:rPr>
          <w:rFonts w:ascii="Arial" w:hAnsi="Arial" w:cs="Arial"/>
          <w:sz w:val="24"/>
          <w:szCs w:val="24"/>
        </w:rPr>
        <w:t>ri</w:t>
      </w:r>
      <w:r w:rsidR="00624AB1">
        <w:rPr>
          <w:rFonts w:ascii="Arial" w:hAnsi="Arial" w:cs="Arial"/>
          <w:sz w:val="24"/>
          <w:szCs w:val="24"/>
        </w:rPr>
        <w:t>al</w:t>
      </w:r>
      <w:r w:rsidR="001D6281">
        <w:rPr>
          <w:rFonts w:ascii="Arial" w:hAnsi="Arial" w:cs="Arial"/>
          <w:sz w:val="24"/>
          <w:szCs w:val="24"/>
        </w:rPr>
        <w:t xml:space="preserve"> photographs demonstrate that this building waste has been present </w:t>
      </w:r>
      <w:r w:rsidR="00624AB1">
        <w:rPr>
          <w:rFonts w:ascii="Arial" w:hAnsi="Arial" w:cs="Arial"/>
          <w:sz w:val="24"/>
          <w:szCs w:val="24"/>
        </w:rPr>
        <w:t>since at least 1988.</w:t>
      </w:r>
    </w:p>
    <w:p w14:paraId="6082322E" w14:textId="1B3A2EE0" w:rsidR="00B13E53" w:rsidRDefault="008E2D9B" w:rsidP="009E6A00">
      <w:pPr>
        <w:pStyle w:val="Style1"/>
        <w:rPr>
          <w:rFonts w:ascii="Arial" w:hAnsi="Arial" w:cs="Arial"/>
          <w:sz w:val="24"/>
          <w:szCs w:val="24"/>
        </w:rPr>
      </w:pPr>
      <w:r>
        <w:rPr>
          <w:rFonts w:ascii="Arial" w:hAnsi="Arial" w:cs="Arial"/>
          <w:sz w:val="24"/>
          <w:szCs w:val="24"/>
        </w:rPr>
        <w:t>Th</w:t>
      </w:r>
      <w:r w:rsidR="000A005A">
        <w:rPr>
          <w:rFonts w:ascii="Arial" w:hAnsi="Arial" w:cs="Arial"/>
          <w:sz w:val="24"/>
          <w:szCs w:val="24"/>
        </w:rPr>
        <w:t>e</w:t>
      </w:r>
      <w:r>
        <w:rPr>
          <w:rFonts w:ascii="Arial" w:hAnsi="Arial" w:cs="Arial"/>
          <w:sz w:val="24"/>
          <w:szCs w:val="24"/>
        </w:rPr>
        <w:t xml:space="preserve"> underlying character of the land within this parcel is </w:t>
      </w:r>
      <w:r w:rsidR="005111E1">
        <w:rPr>
          <w:rFonts w:ascii="Arial" w:hAnsi="Arial" w:cs="Arial"/>
          <w:sz w:val="24"/>
          <w:szCs w:val="24"/>
        </w:rPr>
        <w:t xml:space="preserve">undoubtedly the same as the </w:t>
      </w:r>
      <w:r w:rsidR="000C0A4D">
        <w:rPr>
          <w:rFonts w:ascii="Arial" w:hAnsi="Arial" w:cs="Arial"/>
          <w:sz w:val="24"/>
          <w:szCs w:val="24"/>
        </w:rPr>
        <w:t>wider parcel 4</w:t>
      </w:r>
      <w:r w:rsidR="00A77D4A">
        <w:rPr>
          <w:rFonts w:ascii="Arial" w:hAnsi="Arial" w:cs="Arial"/>
          <w:sz w:val="24"/>
          <w:szCs w:val="24"/>
        </w:rPr>
        <w:t xml:space="preserve">, with the verges being vegetated with heather, gorse and rough grass. </w:t>
      </w:r>
      <w:r w:rsidR="00E71D94">
        <w:rPr>
          <w:rFonts w:ascii="Arial" w:hAnsi="Arial" w:cs="Arial"/>
          <w:sz w:val="24"/>
          <w:szCs w:val="24"/>
        </w:rPr>
        <w:t xml:space="preserve">The land on either side of the </w:t>
      </w:r>
      <w:r w:rsidR="00012AE4">
        <w:rPr>
          <w:rFonts w:ascii="Arial" w:hAnsi="Arial" w:cs="Arial"/>
          <w:sz w:val="24"/>
          <w:szCs w:val="24"/>
        </w:rPr>
        <w:t>track</w:t>
      </w:r>
      <w:r w:rsidR="00E71D94">
        <w:rPr>
          <w:rFonts w:ascii="Arial" w:hAnsi="Arial" w:cs="Arial"/>
          <w:sz w:val="24"/>
          <w:szCs w:val="24"/>
        </w:rPr>
        <w:t xml:space="preserve"> has been enclosed</w:t>
      </w:r>
      <w:r w:rsidR="00AB3ECF">
        <w:rPr>
          <w:rFonts w:ascii="Arial" w:hAnsi="Arial" w:cs="Arial"/>
          <w:sz w:val="24"/>
          <w:szCs w:val="24"/>
        </w:rPr>
        <w:t xml:space="preserve"> and is obviously</w:t>
      </w:r>
      <w:r w:rsidR="00B97B72">
        <w:rPr>
          <w:rFonts w:ascii="Arial" w:hAnsi="Arial" w:cs="Arial"/>
          <w:sz w:val="24"/>
          <w:szCs w:val="24"/>
        </w:rPr>
        <w:t xml:space="preserve"> </w:t>
      </w:r>
      <w:r w:rsidR="004F7EB2">
        <w:rPr>
          <w:rFonts w:ascii="Arial" w:hAnsi="Arial" w:cs="Arial"/>
          <w:sz w:val="24"/>
          <w:szCs w:val="24"/>
        </w:rPr>
        <w:t xml:space="preserve">used for </w:t>
      </w:r>
      <w:r w:rsidR="00B97B72">
        <w:rPr>
          <w:rFonts w:ascii="Arial" w:hAnsi="Arial" w:cs="Arial"/>
          <w:sz w:val="24"/>
          <w:szCs w:val="24"/>
        </w:rPr>
        <w:t>agr</w:t>
      </w:r>
      <w:r w:rsidR="004F7EB2">
        <w:rPr>
          <w:rFonts w:ascii="Arial" w:hAnsi="Arial" w:cs="Arial"/>
          <w:sz w:val="24"/>
          <w:szCs w:val="24"/>
        </w:rPr>
        <w:t xml:space="preserve">icultural purposes. </w:t>
      </w:r>
      <w:r w:rsidR="00395E22">
        <w:rPr>
          <w:rFonts w:ascii="Arial" w:hAnsi="Arial" w:cs="Arial"/>
          <w:sz w:val="24"/>
          <w:szCs w:val="24"/>
        </w:rPr>
        <w:t>When walking the track</w:t>
      </w:r>
      <w:r w:rsidR="00A81BD0">
        <w:rPr>
          <w:rFonts w:ascii="Arial" w:hAnsi="Arial" w:cs="Arial"/>
          <w:sz w:val="24"/>
          <w:szCs w:val="24"/>
        </w:rPr>
        <w:t>,</w:t>
      </w:r>
      <w:r w:rsidR="00395E22">
        <w:rPr>
          <w:rFonts w:ascii="Arial" w:hAnsi="Arial" w:cs="Arial"/>
          <w:sz w:val="24"/>
          <w:szCs w:val="24"/>
        </w:rPr>
        <w:t xml:space="preserve"> the sense </w:t>
      </w:r>
      <w:r w:rsidR="00D32C40">
        <w:rPr>
          <w:rFonts w:ascii="Arial" w:hAnsi="Arial" w:cs="Arial"/>
          <w:sz w:val="24"/>
          <w:szCs w:val="24"/>
        </w:rPr>
        <w:t>is that one is walki</w:t>
      </w:r>
      <w:r w:rsidR="002F27AB">
        <w:rPr>
          <w:rFonts w:ascii="Arial" w:hAnsi="Arial" w:cs="Arial"/>
          <w:sz w:val="24"/>
          <w:szCs w:val="24"/>
        </w:rPr>
        <w:t>ng within an enclosed track as opposed to walking open country.</w:t>
      </w:r>
    </w:p>
    <w:p w14:paraId="3207309E" w14:textId="319F20BD" w:rsidR="000A005A" w:rsidRDefault="000A005A" w:rsidP="009E6A00">
      <w:pPr>
        <w:pStyle w:val="Style1"/>
        <w:rPr>
          <w:rFonts w:ascii="Arial" w:hAnsi="Arial" w:cs="Arial"/>
          <w:sz w:val="24"/>
          <w:szCs w:val="24"/>
        </w:rPr>
      </w:pPr>
      <w:r>
        <w:rPr>
          <w:rFonts w:ascii="Arial" w:hAnsi="Arial" w:cs="Arial"/>
          <w:sz w:val="24"/>
          <w:szCs w:val="24"/>
        </w:rPr>
        <w:t xml:space="preserve">The Applicant </w:t>
      </w:r>
      <w:r w:rsidR="00285679">
        <w:rPr>
          <w:rFonts w:ascii="Arial" w:hAnsi="Arial" w:cs="Arial"/>
          <w:sz w:val="24"/>
          <w:szCs w:val="24"/>
        </w:rPr>
        <w:t xml:space="preserve">explains the track as </w:t>
      </w:r>
      <w:r w:rsidR="00D8713E">
        <w:rPr>
          <w:rFonts w:ascii="Arial" w:hAnsi="Arial" w:cs="Arial"/>
          <w:sz w:val="24"/>
          <w:szCs w:val="24"/>
        </w:rPr>
        <w:t xml:space="preserve">being </w:t>
      </w:r>
      <w:r w:rsidR="00285679">
        <w:rPr>
          <w:rFonts w:ascii="Arial" w:hAnsi="Arial" w:cs="Arial"/>
          <w:sz w:val="24"/>
          <w:szCs w:val="24"/>
        </w:rPr>
        <w:t xml:space="preserve">the residue of </w:t>
      </w:r>
      <w:r w:rsidR="0005672C">
        <w:rPr>
          <w:rFonts w:ascii="Arial" w:hAnsi="Arial" w:cs="Arial"/>
          <w:sz w:val="24"/>
          <w:szCs w:val="24"/>
        </w:rPr>
        <w:t xml:space="preserve">manorial waste following the enclosure of the </w:t>
      </w:r>
      <w:r w:rsidR="00A81BD0">
        <w:rPr>
          <w:rFonts w:ascii="Arial" w:hAnsi="Arial" w:cs="Arial"/>
          <w:sz w:val="24"/>
          <w:szCs w:val="24"/>
        </w:rPr>
        <w:t>land on either side</w:t>
      </w:r>
      <w:r w:rsidR="002161B8">
        <w:rPr>
          <w:rFonts w:ascii="Arial" w:hAnsi="Arial" w:cs="Arial"/>
          <w:sz w:val="24"/>
          <w:szCs w:val="24"/>
        </w:rPr>
        <w:t>. He</w:t>
      </w:r>
      <w:r w:rsidR="007E168D">
        <w:rPr>
          <w:rFonts w:ascii="Arial" w:hAnsi="Arial" w:cs="Arial"/>
          <w:sz w:val="24"/>
          <w:szCs w:val="24"/>
        </w:rPr>
        <w:t xml:space="preserve"> argues that the </w:t>
      </w:r>
      <w:r w:rsidR="00A10ABC">
        <w:rPr>
          <w:rFonts w:ascii="Arial" w:hAnsi="Arial" w:cs="Arial"/>
          <w:sz w:val="24"/>
          <w:szCs w:val="24"/>
        </w:rPr>
        <w:t>track</w:t>
      </w:r>
      <w:r w:rsidR="007E168D">
        <w:rPr>
          <w:rFonts w:ascii="Arial" w:hAnsi="Arial" w:cs="Arial"/>
          <w:sz w:val="24"/>
          <w:szCs w:val="24"/>
        </w:rPr>
        <w:t xml:space="preserve"> should not be considered </w:t>
      </w:r>
      <w:r w:rsidR="00545864">
        <w:rPr>
          <w:rFonts w:ascii="Arial" w:hAnsi="Arial" w:cs="Arial"/>
          <w:sz w:val="24"/>
          <w:szCs w:val="24"/>
        </w:rPr>
        <w:t xml:space="preserve">itself to be enclosed as the hedges separating it from the adjoining </w:t>
      </w:r>
      <w:r w:rsidR="00A10ABC">
        <w:rPr>
          <w:rFonts w:ascii="Arial" w:hAnsi="Arial" w:cs="Arial"/>
          <w:sz w:val="24"/>
          <w:szCs w:val="24"/>
        </w:rPr>
        <w:t xml:space="preserve">fields were constructed to </w:t>
      </w:r>
      <w:r w:rsidR="005A6F94">
        <w:rPr>
          <w:rFonts w:ascii="Arial" w:hAnsi="Arial" w:cs="Arial"/>
          <w:sz w:val="24"/>
          <w:szCs w:val="24"/>
        </w:rPr>
        <w:t xml:space="preserve">enclose those fields rather than to enclose the track. </w:t>
      </w:r>
      <w:r w:rsidR="004329F7">
        <w:rPr>
          <w:rFonts w:ascii="Arial" w:hAnsi="Arial" w:cs="Arial"/>
          <w:sz w:val="24"/>
          <w:szCs w:val="24"/>
        </w:rPr>
        <w:t xml:space="preserve">I accept </w:t>
      </w:r>
      <w:r w:rsidR="0008719B">
        <w:rPr>
          <w:rFonts w:ascii="Arial" w:hAnsi="Arial" w:cs="Arial"/>
          <w:sz w:val="24"/>
          <w:szCs w:val="24"/>
        </w:rPr>
        <w:t xml:space="preserve">this as </w:t>
      </w:r>
      <w:r w:rsidR="00A42DD2">
        <w:rPr>
          <w:rFonts w:ascii="Arial" w:hAnsi="Arial" w:cs="Arial"/>
          <w:sz w:val="24"/>
          <w:szCs w:val="24"/>
        </w:rPr>
        <w:t xml:space="preserve">a credible explanation of the historical development of the </w:t>
      </w:r>
      <w:r w:rsidR="00FF0A97">
        <w:rPr>
          <w:rFonts w:ascii="Arial" w:hAnsi="Arial" w:cs="Arial"/>
          <w:sz w:val="24"/>
          <w:szCs w:val="24"/>
        </w:rPr>
        <w:t>land</w:t>
      </w:r>
    </w:p>
    <w:p w14:paraId="4F0AFE56" w14:textId="4C6C0CA2" w:rsidR="004F7EB2" w:rsidRDefault="0043691E" w:rsidP="009E6A00">
      <w:pPr>
        <w:pStyle w:val="Style1"/>
        <w:rPr>
          <w:rFonts w:ascii="Arial" w:hAnsi="Arial" w:cs="Arial"/>
          <w:sz w:val="24"/>
          <w:szCs w:val="24"/>
        </w:rPr>
      </w:pPr>
      <w:r>
        <w:rPr>
          <w:rFonts w:ascii="Arial" w:hAnsi="Arial" w:cs="Arial"/>
          <w:sz w:val="24"/>
          <w:szCs w:val="24"/>
        </w:rPr>
        <w:t xml:space="preserve">The Objectors </w:t>
      </w:r>
      <w:r w:rsidR="00E81EDD">
        <w:rPr>
          <w:rFonts w:ascii="Arial" w:hAnsi="Arial" w:cs="Arial"/>
          <w:sz w:val="24"/>
          <w:szCs w:val="24"/>
        </w:rPr>
        <w:t>argue that the track was effectively set out</w:t>
      </w:r>
      <w:r w:rsidR="00557DA1">
        <w:rPr>
          <w:rFonts w:ascii="Arial" w:hAnsi="Arial" w:cs="Arial"/>
          <w:sz w:val="24"/>
          <w:szCs w:val="24"/>
        </w:rPr>
        <w:t xml:space="preserve"> or retained</w:t>
      </w:r>
      <w:r w:rsidR="00E81EDD">
        <w:rPr>
          <w:rFonts w:ascii="Arial" w:hAnsi="Arial" w:cs="Arial"/>
          <w:sz w:val="24"/>
          <w:szCs w:val="24"/>
        </w:rPr>
        <w:t xml:space="preserve"> </w:t>
      </w:r>
      <w:r w:rsidR="00A111FA">
        <w:rPr>
          <w:rFonts w:ascii="Arial" w:hAnsi="Arial" w:cs="Arial"/>
          <w:sz w:val="24"/>
          <w:szCs w:val="24"/>
        </w:rPr>
        <w:t>as an occupation road to provide the landowner with access to the adjoining fields</w:t>
      </w:r>
      <w:r w:rsidR="00827F9A">
        <w:rPr>
          <w:rFonts w:ascii="Arial" w:hAnsi="Arial" w:cs="Arial"/>
          <w:sz w:val="24"/>
          <w:szCs w:val="24"/>
        </w:rPr>
        <w:t xml:space="preserve">. They argue that the </w:t>
      </w:r>
      <w:r w:rsidR="00B303B5">
        <w:rPr>
          <w:rFonts w:ascii="Arial" w:hAnsi="Arial" w:cs="Arial"/>
          <w:sz w:val="24"/>
          <w:szCs w:val="24"/>
        </w:rPr>
        <w:t xml:space="preserve">track is enclosed and does not have the character of </w:t>
      </w:r>
      <w:r w:rsidR="004B5B31">
        <w:rPr>
          <w:rFonts w:ascii="Arial" w:hAnsi="Arial" w:cs="Arial"/>
          <w:sz w:val="24"/>
          <w:szCs w:val="24"/>
        </w:rPr>
        <w:t>being open and note that it is not mapped as open country access land under the CROW Act</w:t>
      </w:r>
      <w:r w:rsidR="00954699">
        <w:rPr>
          <w:rFonts w:ascii="Arial" w:hAnsi="Arial" w:cs="Arial"/>
          <w:sz w:val="24"/>
          <w:szCs w:val="24"/>
        </w:rPr>
        <w:t>. They draw my attention to the gate</w:t>
      </w:r>
      <w:r w:rsidR="00FC2ACE">
        <w:rPr>
          <w:rFonts w:ascii="Arial" w:hAnsi="Arial" w:cs="Arial"/>
          <w:sz w:val="24"/>
          <w:szCs w:val="24"/>
        </w:rPr>
        <w:t>,</w:t>
      </w:r>
      <w:r w:rsidR="00954699">
        <w:rPr>
          <w:rFonts w:ascii="Arial" w:hAnsi="Arial" w:cs="Arial"/>
          <w:sz w:val="24"/>
          <w:szCs w:val="24"/>
        </w:rPr>
        <w:t xml:space="preserve"> </w:t>
      </w:r>
      <w:r w:rsidR="003560F5">
        <w:rPr>
          <w:rFonts w:ascii="Arial" w:hAnsi="Arial" w:cs="Arial"/>
          <w:sz w:val="24"/>
          <w:szCs w:val="24"/>
        </w:rPr>
        <w:t>which I have described earlier</w:t>
      </w:r>
      <w:r w:rsidR="00FC2ACE">
        <w:rPr>
          <w:rFonts w:ascii="Arial" w:hAnsi="Arial" w:cs="Arial"/>
          <w:sz w:val="24"/>
          <w:szCs w:val="24"/>
        </w:rPr>
        <w:t>,</w:t>
      </w:r>
      <w:r w:rsidR="003560F5">
        <w:rPr>
          <w:rFonts w:ascii="Arial" w:hAnsi="Arial" w:cs="Arial"/>
          <w:sz w:val="24"/>
          <w:szCs w:val="24"/>
        </w:rPr>
        <w:t xml:space="preserve"> and state that </w:t>
      </w:r>
      <w:r w:rsidR="00305625">
        <w:rPr>
          <w:rFonts w:ascii="Arial" w:hAnsi="Arial" w:cs="Arial"/>
          <w:sz w:val="24"/>
          <w:szCs w:val="24"/>
        </w:rPr>
        <w:t xml:space="preserve">this is of long standing and is </w:t>
      </w:r>
      <w:r w:rsidR="007518D4">
        <w:rPr>
          <w:rFonts w:ascii="Arial" w:hAnsi="Arial" w:cs="Arial"/>
          <w:sz w:val="24"/>
          <w:szCs w:val="24"/>
        </w:rPr>
        <w:t>closed to prevent fly-tipping and unlawful use.</w:t>
      </w:r>
      <w:r w:rsidR="006479D9">
        <w:rPr>
          <w:rFonts w:ascii="Arial" w:hAnsi="Arial" w:cs="Arial"/>
          <w:sz w:val="24"/>
          <w:szCs w:val="24"/>
        </w:rPr>
        <w:t xml:space="preserve"> They further argue that the track has been periodically maintained</w:t>
      </w:r>
      <w:r w:rsidR="00386ADA">
        <w:rPr>
          <w:rFonts w:ascii="Arial" w:hAnsi="Arial" w:cs="Arial"/>
          <w:sz w:val="24"/>
          <w:szCs w:val="24"/>
        </w:rPr>
        <w:t>, indicating occupation</w:t>
      </w:r>
      <w:r w:rsidR="006479D9">
        <w:rPr>
          <w:rFonts w:ascii="Arial" w:hAnsi="Arial" w:cs="Arial"/>
          <w:sz w:val="24"/>
          <w:szCs w:val="24"/>
        </w:rPr>
        <w:t xml:space="preserve"> </w:t>
      </w:r>
      <w:r w:rsidR="002921FA">
        <w:rPr>
          <w:rFonts w:ascii="Arial" w:hAnsi="Arial" w:cs="Arial"/>
          <w:sz w:val="24"/>
          <w:szCs w:val="24"/>
        </w:rPr>
        <w:t>and that the use of the land between X and Y for the storage of building waste used for road repairs amounts to occupation of that land.</w:t>
      </w:r>
      <w:r w:rsidR="00292AA2">
        <w:rPr>
          <w:rFonts w:ascii="Arial" w:hAnsi="Arial" w:cs="Arial"/>
          <w:sz w:val="24"/>
          <w:szCs w:val="24"/>
        </w:rPr>
        <w:t xml:space="preserve"> Finally</w:t>
      </w:r>
      <w:r w:rsidR="00061F20">
        <w:rPr>
          <w:rFonts w:ascii="Arial" w:hAnsi="Arial" w:cs="Arial"/>
          <w:sz w:val="24"/>
          <w:szCs w:val="24"/>
        </w:rPr>
        <w:t>,</w:t>
      </w:r>
      <w:r w:rsidR="00292AA2">
        <w:rPr>
          <w:rFonts w:ascii="Arial" w:hAnsi="Arial" w:cs="Arial"/>
          <w:sz w:val="24"/>
          <w:szCs w:val="24"/>
        </w:rPr>
        <w:t xml:space="preserve"> they argue that </w:t>
      </w:r>
      <w:r w:rsidR="00DE5A62">
        <w:rPr>
          <w:rFonts w:ascii="Arial" w:hAnsi="Arial" w:cs="Arial"/>
          <w:sz w:val="24"/>
          <w:szCs w:val="24"/>
        </w:rPr>
        <w:t xml:space="preserve">a public footpath is recorded along the track and that </w:t>
      </w:r>
      <w:r w:rsidR="003C05EE">
        <w:rPr>
          <w:rFonts w:ascii="Arial" w:hAnsi="Arial" w:cs="Arial"/>
          <w:sz w:val="24"/>
          <w:szCs w:val="24"/>
        </w:rPr>
        <w:t xml:space="preserve">land which is a public highway cannot, by virtue of </w:t>
      </w:r>
      <w:r w:rsidR="00020B28">
        <w:rPr>
          <w:rFonts w:ascii="Arial" w:hAnsi="Arial" w:cs="Arial"/>
          <w:sz w:val="24"/>
          <w:szCs w:val="24"/>
        </w:rPr>
        <w:t>section 22(1) of the 1965 Act</w:t>
      </w:r>
      <w:r w:rsidR="00E524A6">
        <w:rPr>
          <w:rFonts w:ascii="Arial" w:hAnsi="Arial" w:cs="Arial"/>
          <w:sz w:val="24"/>
          <w:szCs w:val="24"/>
        </w:rPr>
        <w:t>,</w:t>
      </w:r>
      <w:r w:rsidR="003C05EE">
        <w:rPr>
          <w:rFonts w:ascii="Arial" w:hAnsi="Arial" w:cs="Arial"/>
          <w:sz w:val="24"/>
          <w:szCs w:val="24"/>
        </w:rPr>
        <w:t xml:space="preserve"> be registered as common land</w:t>
      </w:r>
      <w:r w:rsidR="00E524A6">
        <w:rPr>
          <w:rFonts w:ascii="Arial" w:hAnsi="Arial" w:cs="Arial"/>
          <w:sz w:val="24"/>
          <w:szCs w:val="24"/>
        </w:rPr>
        <w:t>.</w:t>
      </w:r>
    </w:p>
    <w:p w14:paraId="3809A5F3" w14:textId="6B70AC1C" w:rsidR="00E524A6" w:rsidRDefault="00E524A6" w:rsidP="009E6A00">
      <w:pPr>
        <w:pStyle w:val="Style1"/>
        <w:rPr>
          <w:rFonts w:ascii="Arial" w:hAnsi="Arial" w:cs="Arial"/>
          <w:sz w:val="24"/>
          <w:szCs w:val="24"/>
        </w:rPr>
      </w:pPr>
      <w:r>
        <w:rPr>
          <w:rFonts w:ascii="Arial" w:hAnsi="Arial" w:cs="Arial"/>
          <w:sz w:val="24"/>
          <w:szCs w:val="24"/>
        </w:rPr>
        <w:t xml:space="preserve">The arguments in relation to the track give rise to </w:t>
      </w:r>
      <w:r w:rsidR="00AD323A">
        <w:rPr>
          <w:rFonts w:ascii="Arial" w:hAnsi="Arial" w:cs="Arial"/>
          <w:sz w:val="24"/>
          <w:szCs w:val="24"/>
        </w:rPr>
        <w:t xml:space="preserve">the following issues for me to consider; </w:t>
      </w:r>
      <w:r w:rsidR="00EA02A1">
        <w:rPr>
          <w:rFonts w:ascii="Arial" w:hAnsi="Arial" w:cs="Arial"/>
          <w:sz w:val="24"/>
          <w:szCs w:val="24"/>
        </w:rPr>
        <w:t>does this parcel of land mee</w:t>
      </w:r>
      <w:r w:rsidR="009F04B9">
        <w:rPr>
          <w:rFonts w:ascii="Arial" w:hAnsi="Arial" w:cs="Arial"/>
          <w:sz w:val="24"/>
          <w:szCs w:val="24"/>
        </w:rPr>
        <w:t>t</w:t>
      </w:r>
      <w:r w:rsidR="00EA02A1">
        <w:rPr>
          <w:rFonts w:ascii="Arial" w:hAnsi="Arial" w:cs="Arial"/>
          <w:sz w:val="24"/>
          <w:szCs w:val="24"/>
        </w:rPr>
        <w:t xml:space="preserve"> the requirement for it to be ‘open’</w:t>
      </w:r>
      <w:r w:rsidR="000C4EEB">
        <w:rPr>
          <w:rFonts w:ascii="Arial" w:hAnsi="Arial" w:cs="Arial"/>
          <w:sz w:val="24"/>
          <w:szCs w:val="24"/>
        </w:rPr>
        <w:t xml:space="preserve">, is the </w:t>
      </w:r>
      <w:r w:rsidR="000C4EEB">
        <w:rPr>
          <w:rFonts w:ascii="Arial" w:hAnsi="Arial" w:cs="Arial"/>
          <w:sz w:val="24"/>
          <w:szCs w:val="24"/>
        </w:rPr>
        <w:lastRenderedPageBreak/>
        <w:t xml:space="preserve">land ‘occupied’, and </w:t>
      </w:r>
      <w:r w:rsidR="000507D4">
        <w:rPr>
          <w:rFonts w:ascii="Arial" w:hAnsi="Arial" w:cs="Arial"/>
          <w:sz w:val="24"/>
          <w:szCs w:val="24"/>
        </w:rPr>
        <w:t>does the existence of the public footpath preclude registration of t</w:t>
      </w:r>
      <w:r w:rsidR="006B3A5D">
        <w:rPr>
          <w:rFonts w:ascii="Arial" w:hAnsi="Arial" w:cs="Arial"/>
          <w:sz w:val="24"/>
          <w:szCs w:val="24"/>
        </w:rPr>
        <w:t>he land as common, and if so, how much of the parcel is thus non-qualifying.</w:t>
      </w:r>
    </w:p>
    <w:p w14:paraId="75B8466D" w14:textId="3E59A814" w:rsidR="007C09D6" w:rsidRDefault="004E6784" w:rsidP="009E6A00">
      <w:pPr>
        <w:pStyle w:val="Style1"/>
        <w:rPr>
          <w:rFonts w:ascii="Arial" w:hAnsi="Arial" w:cs="Arial"/>
          <w:sz w:val="24"/>
          <w:szCs w:val="24"/>
        </w:rPr>
      </w:pPr>
      <w:r w:rsidRPr="00356962">
        <w:rPr>
          <w:rFonts w:ascii="Arial" w:hAnsi="Arial" w:cs="Arial"/>
          <w:sz w:val="24"/>
          <w:szCs w:val="24"/>
        </w:rPr>
        <w:t xml:space="preserve">I have </w:t>
      </w:r>
      <w:r w:rsidR="00C83CC9" w:rsidRPr="00356962">
        <w:rPr>
          <w:rFonts w:ascii="Arial" w:hAnsi="Arial" w:cs="Arial"/>
          <w:sz w:val="24"/>
          <w:szCs w:val="24"/>
        </w:rPr>
        <w:t>described the track as having the character of an enclosed way, but th</w:t>
      </w:r>
      <w:r w:rsidR="001411CD" w:rsidRPr="00356962">
        <w:rPr>
          <w:rFonts w:ascii="Arial" w:hAnsi="Arial" w:cs="Arial"/>
          <w:sz w:val="24"/>
          <w:szCs w:val="24"/>
        </w:rPr>
        <w:t xml:space="preserve">at is not sufficient on its own for me to find that the </w:t>
      </w:r>
      <w:r w:rsidR="00C93C25" w:rsidRPr="00356962">
        <w:rPr>
          <w:rFonts w:ascii="Arial" w:hAnsi="Arial" w:cs="Arial"/>
          <w:sz w:val="24"/>
          <w:szCs w:val="24"/>
        </w:rPr>
        <w:t>l</w:t>
      </w:r>
      <w:r w:rsidR="001411CD" w:rsidRPr="00356962">
        <w:rPr>
          <w:rFonts w:ascii="Arial" w:hAnsi="Arial" w:cs="Arial"/>
          <w:sz w:val="24"/>
          <w:szCs w:val="24"/>
        </w:rPr>
        <w:t xml:space="preserve">and is not open within the </w:t>
      </w:r>
      <w:r w:rsidR="00C93C25" w:rsidRPr="00356962">
        <w:rPr>
          <w:rFonts w:ascii="Arial" w:hAnsi="Arial" w:cs="Arial"/>
          <w:sz w:val="24"/>
          <w:szCs w:val="24"/>
        </w:rPr>
        <w:t xml:space="preserve">meaning of the Hanmer test. </w:t>
      </w:r>
      <w:r w:rsidR="00B14A7D" w:rsidRPr="00356962">
        <w:rPr>
          <w:rFonts w:ascii="Arial" w:hAnsi="Arial" w:cs="Arial"/>
          <w:sz w:val="24"/>
          <w:szCs w:val="24"/>
        </w:rPr>
        <w:t>I have to consider whether the Cornish hedges</w:t>
      </w:r>
      <w:r w:rsidR="000537A1" w:rsidRPr="00356962">
        <w:rPr>
          <w:rFonts w:ascii="Arial" w:hAnsi="Arial" w:cs="Arial"/>
          <w:sz w:val="24"/>
          <w:szCs w:val="24"/>
        </w:rPr>
        <w:t xml:space="preserve"> serve to enclose the land in question</w:t>
      </w:r>
      <w:r w:rsidR="009F6A77" w:rsidRPr="00356962">
        <w:rPr>
          <w:rFonts w:ascii="Arial" w:hAnsi="Arial" w:cs="Arial"/>
          <w:sz w:val="24"/>
          <w:szCs w:val="24"/>
        </w:rPr>
        <w:t xml:space="preserve"> and whether the gate serves to exclude</w:t>
      </w:r>
      <w:r w:rsidR="00D4591B" w:rsidRPr="00356962">
        <w:rPr>
          <w:rFonts w:ascii="Arial" w:hAnsi="Arial" w:cs="Arial"/>
          <w:sz w:val="24"/>
          <w:szCs w:val="24"/>
        </w:rPr>
        <w:t xml:space="preserve"> people from that land. I have accepted the Applicant’s theory as to the </w:t>
      </w:r>
      <w:r w:rsidR="006D714E" w:rsidRPr="00356962">
        <w:rPr>
          <w:rFonts w:ascii="Arial" w:hAnsi="Arial" w:cs="Arial"/>
          <w:sz w:val="24"/>
          <w:szCs w:val="24"/>
        </w:rPr>
        <w:t xml:space="preserve">evolution of the current land structure. I have accepted </w:t>
      </w:r>
      <w:r w:rsidR="001B495F" w:rsidRPr="00356962">
        <w:rPr>
          <w:rFonts w:ascii="Arial" w:hAnsi="Arial" w:cs="Arial"/>
          <w:sz w:val="24"/>
          <w:szCs w:val="24"/>
        </w:rPr>
        <w:t>it is likely that the Cornish hedges were built to contain the adjoining enclosed land, and on that basis</w:t>
      </w:r>
      <w:r w:rsidR="00356962" w:rsidRPr="00356962">
        <w:rPr>
          <w:rFonts w:ascii="Arial" w:hAnsi="Arial" w:cs="Arial"/>
          <w:sz w:val="24"/>
          <w:szCs w:val="24"/>
        </w:rPr>
        <w:t>,</w:t>
      </w:r>
      <w:r w:rsidR="001B495F" w:rsidRPr="00356962">
        <w:rPr>
          <w:rFonts w:ascii="Arial" w:hAnsi="Arial" w:cs="Arial"/>
          <w:sz w:val="24"/>
          <w:szCs w:val="24"/>
        </w:rPr>
        <w:t xml:space="preserve"> the</w:t>
      </w:r>
      <w:r w:rsidR="005E3AAF">
        <w:rPr>
          <w:rFonts w:ascii="Arial" w:hAnsi="Arial" w:cs="Arial"/>
          <w:sz w:val="24"/>
          <w:szCs w:val="24"/>
        </w:rPr>
        <w:t>ir purpose was not</w:t>
      </w:r>
      <w:r w:rsidR="001B495F" w:rsidRPr="00356962">
        <w:rPr>
          <w:rFonts w:ascii="Arial" w:hAnsi="Arial" w:cs="Arial"/>
          <w:sz w:val="24"/>
          <w:szCs w:val="24"/>
        </w:rPr>
        <w:t xml:space="preserve"> to enclose the track, although in a physical sense they</w:t>
      </w:r>
      <w:r w:rsidR="00CD6D1B" w:rsidRPr="00356962">
        <w:rPr>
          <w:rFonts w:ascii="Arial" w:hAnsi="Arial" w:cs="Arial"/>
          <w:sz w:val="24"/>
          <w:szCs w:val="24"/>
        </w:rPr>
        <w:t xml:space="preserve"> </w:t>
      </w:r>
      <w:r w:rsidR="00356962" w:rsidRPr="00356962">
        <w:rPr>
          <w:rFonts w:ascii="Arial" w:hAnsi="Arial" w:cs="Arial"/>
          <w:sz w:val="24"/>
          <w:szCs w:val="24"/>
        </w:rPr>
        <w:t>in fact do so</w:t>
      </w:r>
      <w:r w:rsidR="00594D9C">
        <w:rPr>
          <w:rFonts w:ascii="Arial" w:hAnsi="Arial" w:cs="Arial"/>
          <w:sz w:val="24"/>
          <w:szCs w:val="24"/>
        </w:rPr>
        <w:t xml:space="preserve"> and because of their presence it is not possible for a person to access the </w:t>
      </w:r>
      <w:r w:rsidR="004D3584">
        <w:rPr>
          <w:rFonts w:ascii="Arial" w:hAnsi="Arial" w:cs="Arial"/>
          <w:sz w:val="24"/>
          <w:szCs w:val="24"/>
        </w:rPr>
        <w:t>track</w:t>
      </w:r>
      <w:r w:rsidR="00594D9C">
        <w:rPr>
          <w:rFonts w:ascii="Arial" w:hAnsi="Arial" w:cs="Arial"/>
          <w:sz w:val="24"/>
          <w:szCs w:val="24"/>
        </w:rPr>
        <w:t xml:space="preserve"> from that adjoining land.</w:t>
      </w:r>
      <w:r w:rsidR="00356962" w:rsidRPr="00356962">
        <w:rPr>
          <w:rFonts w:ascii="Arial" w:hAnsi="Arial" w:cs="Arial"/>
          <w:sz w:val="24"/>
          <w:szCs w:val="24"/>
        </w:rPr>
        <w:t xml:space="preserve"> </w:t>
      </w:r>
    </w:p>
    <w:p w14:paraId="05760B53" w14:textId="170A502E" w:rsidR="008D02AA" w:rsidRDefault="0017101C" w:rsidP="007C09D6">
      <w:pPr>
        <w:pStyle w:val="Style1"/>
        <w:rPr>
          <w:rFonts w:ascii="Arial" w:hAnsi="Arial" w:cs="Arial"/>
          <w:sz w:val="24"/>
          <w:szCs w:val="24"/>
        </w:rPr>
      </w:pPr>
      <w:r>
        <w:rPr>
          <w:rFonts w:ascii="Arial" w:hAnsi="Arial" w:cs="Arial"/>
          <w:sz w:val="24"/>
          <w:szCs w:val="24"/>
        </w:rPr>
        <w:t>The gate at the northern end is however a clear assertion by the person erecting it of an intention to control access</w:t>
      </w:r>
      <w:r w:rsidR="00AC07C2">
        <w:rPr>
          <w:rFonts w:ascii="Arial" w:hAnsi="Arial" w:cs="Arial"/>
          <w:sz w:val="24"/>
          <w:szCs w:val="24"/>
        </w:rPr>
        <w:t xml:space="preserve">, albeit that the other end of the </w:t>
      </w:r>
      <w:r w:rsidR="00CD20D9">
        <w:rPr>
          <w:rFonts w:ascii="Arial" w:hAnsi="Arial" w:cs="Arial"/>
          <w:sz w:val="24"/>
          <w:szCs w:val="24"/>
        </w:rPr>
        <w:t>track</w:t>
      </w:r>
      <w:r w:rsidR="00AC07C2">
        <w:rPr>
          <w:rFonts w:ascii="Arial" w:hAnsi="Arial" w:cs="Arial"/>
          <w:sz w:val="24"/>
          <w:szCs w:val="24"/>
        </w:rPr>
        <w:t xml:space="preserve"> is open onto the remain</w:t>
      </w:r>
      <w:r w:rsidR="00AC07C2" w:rsidRPr="007C09D6">
        <w:rPr>
          <w:rFonts w:ascii="Arial" w:hAnsi="Arial" w:cs="Arial"/>
          <w:sz w:val="24"/>
          <w:szCs w:val="24"/>
        </w:rPr>
        <w:t xml:space="preserve">der of the parcel which I have found to be </w:t>
      </w:r>
      <w:r w:rsidR="00CD20D9" w:rsidRPr="007C09D6">
        <w:rPr>
          <w:rFonts w:ascii="Arial" w:hAnsi="Arial" w:cs="Arial"/>
          <w:sz w:val="24"/>
          <w:szCs w:val="24"/>
        </w:rPr>
        <w:t>open for these purposes.</w:t>
      </w:r>
      <w:r w:rsidR="004D3584">
        <w:rPr>
          <w:rFonts w:ascii="Arial" w:hAnsi="Arial" w:cs="Arial"/>
          <w:sz w:val="24"/>
          <w:szCs w:val="24"/>
        </w:rPr>
        <w:t xml:space="preserve"> </w:t>
      </w:r>
      <w:r w:rsidR="00340E66">
        <w:rPr>
          <w:rFonts w:ascii="Arial" w:hAnsi="Arial" w:cs="Arial"/>
          <w:sz w:val="24"/>
          <w:szCs w:val="24"/>
        </w:rPr>
        <w:t xml:space="preserve">The evidence gives rise to some uncertainty as to whether the gate was present at the date of the application. The Applicant appears to assert that it was not present. The Objectors </w:t>
      </w:r>
      <w:r w:rsidR="003F74D6">
        <w:rPr>
          <w:rFonts w:ascii="Arial" w:hAnsi="Arial" w:cs="Arial"/>
          <w:sz w:val="24"/>
          <w:szCs w:val="24"/>
        </w:rPr>
        <w:t xml:space="preserve">refer to the gate now present as a replacement and make reference to the gate posts being clearly of greater antiquity that the </w:t>
      </w:r>
      <w:r w:rsidR="0085226A">
        <w:rPr>
          <w:rFonts w:ascii="Arial" w:hAnsi="Arial" w:cs="Arial"/>
          <w:sz w:val="24"/>
          <w:szCs w:val="24"/>
        </w:rPr>
        <w:t xml:space="preserve">current gate, but do not specifically assert that a gate was present on 30 December 2020. I am satisfied that there </w:t>
      </w:r>
      <w:r w:rsidR="0034600F">
        <w:rPr>
          <w:rFonts w:ascii="Arial" w:hAnsi="Arial" w:cs="Arial"/>
          <w:sz w:val="24"/>
          <w:szCs w:val="24"/>
        </w:rPr>
        <w:t>was a gate present before the date of the application, but I cannot be certain that it was present on the date of the a</w:t>
      </w:r>
      <w:r w:rsidR="0015396E">
        <w:rPr>
          <w:rFonts w:ascii="Arial" w:hAnsi="Arial" w:cs="Arial"/>
          <w:sz w:val="24"/>
          <w:szCs w:val="24"/>
        </w:rPr>
        <w:t>pplication.</w:t>
      </w:r>
    </w:p>
    <w:p w14:paraId="420FBB63" w14:textId="58E692E4" w:rsidR="0015396E" w:rsidRPr="00106951" w:rsidRDefault="00977B69" w:rsidP="00106951">
      <w:pPr>
        <w:pStyle w:val="Style1"/>
        <w:rPr>
          <w:rFonts w:ascii="Arial" w:hAnsi="Arial" w:cs="Arial"/>
          <w:sz w:val="24"/>
          <w:szCs w:val="24"/>
        </w:rPr>
      </w:pPr>
      <w:r w:rsidRPr="00106951">
        <w:rPr>
          <w:rFonts w:ascii="Arial" w:hAnsi="Arial" w:cs="Arial"/>
          <w:sz w:val="24"/>
          <w:szCs w:val="24"/>
        </w:rPr>
        <w:t xml:space="preserve">The Objectors assert that they are in occupation of the track and seek to demonstrate this with evidence that they have </w:t>
      </w:r>
      <w:r w:rsidR="000829E1" w:rsidRPr="00106951">
        <w:rPr>
          <w:rFonts w:ascii="Arial" w:hAnsi="Arial" w:cs="Arial"/>
          <w:sz w:val="24"/>
          <w:szCs w:val="24"/>
        </w:rPr>
        <w:t>maintained the track (and there was clear evidence that the surface has been improved over the years)</w:t>
      </w:r>
      <w:r w:rsidR="0091150D" w:rsidRPr="00106951">
        <w:rPr>
          <w:rFonts w:ascii="Arial" w:hAnsi="Arial" w:cs="Arial"/>
          <w:sz w:val="24"/>
          <w:szCs w:val="24"/>
        </w:rPr>
        <w:t xml:space="preserve"> and that they have used the land alongside the track for the storage of building waste for use in the repair of the track. The building waste was apparent at time of my </w:t>
      </w:r>
      <w:r w:rsidR="008E70FA" w:rsidRPr="00106951">
        <w:rPr>
          <w:rFonts w:ascii="Arial" w:hAnsi="Arial" w:cs="Arial"/>
          <w:sz w:val="24"/>
          <w:szCs w:val="24"/>
        </w:rPr>
        <w:t>visit,</w:t>
      </w:r>
      <w:r w:rsidR="0091150D" w:rsidRPr="00106951">
        <w:rPr>
          <w:rFonts w:ascii="Arial" w:hAnsi="Arial" w:cs="Arial"/>
          <w:sz w:val="24"/>
          <w:szCs w:val="24"/>
        </w:rPr>
        <w:t xml:space="preserve"> and I </w:t>
      </w:r>
      <w:r w:rsidR="00BB4A0A" w:rsidRPr="00106951">
        <w:rPr>
          <w:rFonts w:ascii="Arial" w:hAnsi="Arial" w:cs="Arial"/>
          <w:sz w:val="24"/>
          <w:szCs w:val="24"/>
        </w:rPr>
        <w:t>am</w:t>
      </w:r>
      <w:r w:rsidR="0091150D" w:rsidRPr="00106951">
        <w:rPr>
          <w:rFonts w:ascii="Arial" w:hAnsi="Arial" w:cs="Arial"/>
          <w:sz w:val="24"/>
          <w:szCs w:val="24"/>
        </w:rPr>
        <w:t xml:space="preserve"> satisfied that it was present for some time </w:t>
      </w:r>
      <w:r w:rsidR="00BB4A0A" w:rsidRPr="00106951">
        <w:rPr>
          <w:rFonts w:ascii="Arial" w:hAnsi="Arial" w:cs="Arial"/>
          <w:sz w:val="24"/>
          <w:szCs w:val="24"/>
        </w:rPr>
        <w:t>prior to the making of the application.</w:t>
      </w:r>
      <w:r w:rsidR="00A1748D" w:rsidRPr="00106951">
        <w:rPr>
          <w:rFonts w:ascii="Arial" w:hAnsi="Arial" w:cs="Arial"/>
          <w:sz w:val="24"/>
          <w:szCs w:val="24"/>
        </w:rPr>
        <w:t xml:space="preserve"> </w:t>
      </w:r>
      <w:r w:rsidR="000B2567" w:rsidRPr="00106951">
        <w:rPr>
          <w:rFonts w:ascii="Arial" w:hAnsi="Arial" w:cs="Arial"/>
          <w:sz w:val="24"/>
          <w:szCs w:val="24"/>
        </w:rPr>
        <w:t>The</w:t>
      </w:r>
      <w:r w:rsidR="00A1748D" w:rsidRPr="00106951">
        <w:rPr>
          <w:rFonts w:ascii="Arial" w:hAnsi="Arial" w:cs="Arial"/>
          <w:sz w:val="24"/>
          <w:szCs w:val="24"/>
        </w:rPr>
        <w:t xml:space="preserve"> quantity of the </w:t>
      </w:r>
      <w:r w:rsidR="000B2567" w:rsidRPr="00106951">
        <w:rPr>
          <w:rFonts w:ascii="Arial" w:hAnsi="Arial" w:cs="Arial"/>
          <w:sz w:val="24"/>
          <w:szCs w:val="24"/>
        </w:rPr>
        <w:t xml:space="preserve">deposited </w:t>
      </w:r>
      <w:r w:rsidR="00A1748D" w:rsidRPr="00106951">
        <w:rPr>
          <w:rFonts w:ascii="Arial" w:hAnsi="Arial" w:cs="Arial"/>
          <w:sz w:val="24"/>
          <w:szCs w:val="24"/>
        </w:rPr>
        <w:t xml:space="preserve">waste </w:t>
      </w:r>
      <w:r w:rsidR="000B2567" w:rsidRPr="00106951">
        <w:rPr>
          <w:rFonts w:ascii="Arial" w:hAnsi="Arial" w:cs="Arial"/>
          <w:sz w:val="24"/>
          <w:szCs w:val="24"/>
        </w:rPr>
        <w:t>is significant and can be seen on aerial photographs produced in evidence.</w:t>
      </w:r>
    </w:p>
    <w:p w14:paraId="466A9D8F" w14:textId="2F877327" w:rsidR="00BB4A0A" w:rsidRDefault="00847E7B" w:rsidP="007C09D6">
      <w:pPr>
        <w:pStyle w:val="Style1"/>
        <w:rPr>
          <w:rFonts w:ascii="Arial" w:hAnsi="Arial" w:cs="Arial"/>
          <w:sz w:val="24"/>
          <w:szCs w:val="24"/>
        </w:rPr>
      </w:pPr>
      <w:r>
        <w:rPr>
          <w:rFonts w:ascii="Arial" w:hAnsi="Arial" w:cs="Arial"/>
          <w:sz w:val="24"/>
          <w:szCs w:val="24"/>
        </w:rPr>
        <w:t>Section 22</w:t>
      </w:r>
      <w:r w:rsidR="00C1782A">
        <w:rPr>
          <w:rFonts w:ascii="Arial" w:hAnsi="Arial" w:cs="Arial"/>
          <w:sz w:val="24"/>
          <w:szCs w:val="24"/>
        </w:rPr>
        <w:t>(1) of the 1965 Act</w:t>
      </w:r>
      <w:r w:rsidR="002B25A3">
        <w:rPr>
          <w:rFonts w:ascii="Arial" w:hAnsi="Arial" w:cs="Arial"/>
          <w:sz w:val="24"/>
          <w:szCs w:val="24"/>
        </w:rPr>
        <w:t xml:space="preserve"> </w:t>
      </w:r>
      <w:r w:rsidR="00C1782A">
        <w:rPr>
          <w:rFonts w:ascii="Arial" w:hAnsi="Arial" w:cs="Arial"/>
          <w:sz w:val="24"/>
          <w:szCs w:val="24"/>
        </w:rPr>
        <w:t xml:space="preserve">defines “common </w:t>
      </w:r>
      <w:r w:rsidR="002B25A3">
        <w:rPr>
          <w:rFonts w:ascii="Arial" w:hAnsi="Arial" w:cs="Arial"/>
          <w:sz w:val="24"/>
          <w:szCs w:val="24"/>
        </w:rPr>
        <w:t>land</w:t>
      </w:r>
      <w:r w:rsidR="00C1782A">
        <w:rPr>
          <w:rFonts w:ascii="Arial" w:hAnsi="Arial" w:cs="Arial"/>
          <w:sz w:val="24"/>
          <w:szCs w:val="24"/>
        </w:rPr>
        <w:t xml:space="preserve">” as </w:t>
      </w:r>
      <w:r w:rsidR="002B25A3">
        <w:rPr>
          <w:rFonts w:ascii="Arial" w:hAnsi="Arial" w:cs="Arial"/>
          <w:sz w:val="24"/>
          <w:szCs w:val="24"/>
        </w:rPr>
        <w:t>–</w:t>
      </w:r>
    </w:p>
    <w:p w14:paraId="1E631377" w14:textId="01010327" w:rsidR="002B25A3" w:rsidRDefault="00672744" w:rsidP="00672744">
      <w:pPr>
        <w:pStyle w:val="Style1"/>
        <w:numPr>
          <w:ilvl w:val="0"/>
          <w:numId w:val="19"/>
        </w:numPr>
        <w:rPr>
          <w:rFonts w:ascii="Arial" w:hAnsi="Arial" w:cs="Arial"/>
          <w:sz w:val="24"/>
          <w:szCs w:val="24"/>
        </w:rPr>
      </w:pPr>
      <w:r>
        <w:rPr>
          <w:rFonts w:ascii="Arial" w:hAnsi="Arial" w:cs="Arial"/>
          <w:sz w:val="24"/>
          <w:szCs w:val="24"/>
        </w:rPr>
        <w:t xml:space="preserve">Land subject to rights of common </w:t>
      </w:r>
      <w:r w:rsidR="00814F86">
        <w:rPr>
          <w:rFonts w:ascii="Arial" w:hAnsi="Arial" w:cs="Arial"/>
          <w:sz w:val="24"/>
          <w:szCs w:val="24"/>
        </w:rPr>
        <w:t xml:space="preserve">(as defined in this Act) whether those rights are exercisable at all times </w:t>
      </w:r>
      <w:r w:rsidR="003E639A">
        <w:rPr>
          <w:rFonts w:ascii="Arial" w:hAnsi="Arial" w:cs="Arial"/>
          <w:sz w:val="24"/>
          <w:szCs w:val="24"/>
        </w:rPr>
        <w:t>or only during limited periods</w:t>
      </w:r>
      <w:r w:rsidR="001B494A">
        <w:rPr>
          <w:rFonts w:ascii="Arial" w:hAnsi="Arial" w:cs="Arial"/>
          <w:sz w:val="24"/>
          <w:szCs w:val="24"/>
        </w:rPr>
        <w:t>;</w:t>
      </w:r>
    </w:p>
    <w:p w14:paraId="25F592D2" w14:textId="07FC4BB4" w:rsidR="003E639A" w:rsidRDefault="003E639A" w:rsidP="00672744">
      <w:pPr>
        <w:pStyle w:val="Style1"/>
        <w:numPr>
          <w:ilvl w:val="0"/>
          <w:numId w:val="19"/>
        </w:numPr>
        <w:rPr>
          <w:rFonts w:ascii="Arial" w:hAnsi="Arial" w:cs="Arial"/>
          <w:sz w:val="24"/>
          <w:szCs w:val="24"/>
        </w:rPr>
      </w:pPr>
      <w:r>
        <w:rPr>
          <w:rFonts w:ascii="Arial" w:hAnsi="Arial" w:cs="Arial"/>
          <w:sz w:val="24"/>
          <w:szCs w:val="24"/>
        </w:rPr>
        <w:t xml:space="preserve">Waste land of a manor not subject to rights </w:t>
      </w:r>
      <w:r w:rsidR="00804253">
        <w:rPr>
          <w:rFonts w:ascii="Arial" w:hAnsi="Arial" w:cs="Arial"/>
          <w:sz w:val="24"/>
          <w:szCs w:val="24"/>
        </w:rPr>
        <w:t>of common</w:t>
      </w:r>
    </w:p>
    <w:p w14:paraId="5BD17B95" w14:textId="75566501" w:rsidR="00804253" w:rsidRPr="007C09D6" w:rsidRDefault="009B0DFA" w:rsidP="00804253">
      <w:pPr>
        <w:pStyle w:val="Style1"/>
        <w:numPr>
          <w:ilvl w:val="0"/>
          <w:numId w:val="0"/>
        </w:numPr>
        <w:ind w:left="432" w:hanging="432"/>
        <w:rPr>
          <w:rFonts w:ascii="Arial" w:hAnsi="Arial" w:cs="Arial"/>
          <w:sz w:val="24"/>
          <w:szCs w:val="24"/>
        </w:rPr>
      </w:pPr>
      <w:r>
        <w:rPr>
          <w:rFonts w:ascii="Arial" w:hAnsi="Arial" w:cs="Arial"/>
          <w:sz w:val="24"/>
          <w:szCs w:val="24"/>
        </w:rPr>
        <w:t xml:space="preserve">      </w:t>
      </w:r>
      <w:r w:rsidR="001B494A">
        <w:rPr>
          <w:rFonts w:ascii="Arial" w:hAnsi="Arial" w:cs="Arial"/>
          <w:sz w:val="24"/>
          <w:szCs w:val="24"/>
        </w:rPr>
        <w:t>b</w:t>
      </w:r>
      <w:r w:rsidR="00804253">
        <w:rPr>
          <w:rFonts w:ascii="Arial" w:hAnsi="Arial" w:cs="Arial"/>
          <w:sz w:val="24"/>
          <w:szCs w:val="24"/>
        </w:rPr>
        <w:t>ut does not include a town or village green</w:t>
      </w:r>
      <w:r>
        <w:rPr>
          <w:rFonts w:ascii="Arial" w:hAnsi="Arial" w:cs="Arial"/>
          <w:sz w:val="24"/>
          <w:szCs w:val="24"/>
        </w:rPr>
        <w:t xml:space="preserve"> or any land which forms part of a highway’. </w:t>
      </w:r>
    </w:p>
    <w:p w14:paraId="5728D7A0" w14:textId="28C67105" w:rsidR="00154DDE" w:rsidRPr="005E2813" w:rsidRDefault="003A6BCE" w:rsidP="005E2813">
      <w:pPr>
        <w:pStyle w:val="Style1"/>
        <w:rPr>
          <w:rFonts w:ascii="Arial" w:hAnsi="Arial" w:cs="Arial"/>
          <w:sz w:val="24"/>
          <w:szCs w:val="24"/>
        </w:rPr>
      </w:pPr>
      <w:r>
        <w:rPr>
          <w:rFonts w:ascii="Arial" w:hAnsi="Arial" w:cs="Arial"/>
          <w:sz w:val="24"/>
          <w:szCs w:val="24"/>
        </w:rPr>
        <w:t xml:space="preserve">I have earlier set out the requirement under </w:t>
      </w:r>
      <w:r w:rsidR="00154DDE" w:rsidRPr="00154DDE">
        <w:rPr>
          <w:rFonts w:ascii="Arial" w:hAnsi="Arial" w:cs="Arial"/>
          <w:sz w:val="24"/>
          <w:szCs w:val="24"/>
        </w:rPr>
        <w:t>paragraph 4 of Schedule 2 of the 2006 Act</w:t>
      </w:r>
      <w:r>
        <w:rPr>
          <w:rFonts w:ascii="Arial" w:hAnsi="Arial" w:cs="Arial"/>
          <w:sz w:val="24"/>
          <w:szCs w:val="24"/>
        </w:rPr>
        <w:t xml:space="preserve"> that to qualify for registration under this section (under which this application was made) </w:t>
      </w:r>
      <w:r w:rsidR="00154DDE" w:rsidRPr="005E2813">
        <w:rPr>
          <w:rFonts w:ascii="Arial" w:hAnsi="Arial" w:cs="Arial"/>
          <w:sz w:val="24"/>
          <w:szCs w:val="24"/>
        </w:rPr>
        <w:t>the land was provisionally registered as common land under section 4 of the</w:t>
      </w:r>
      <w:r w:rsidR="005E2813">
        <w:rPr>
          <w:rFonts w:ascii="Arial" w:hAnsi="Arial" w:cs="Arial"/>
          <w:sz w:val="24"/>
          <w:szCs w:val="24"/>
        </w:rPr>
        <w:t>1965 Act. Thus</w:t>
      </w:r>
      <w:r w:rsidR="0041774F">
        <w:rPr>
          <w:rFonts w:ascii="Arial" w:hAnsi="Arial" w:cs="Arial"/>
          <w:sz w:val="24"/>
          <w:szCs w:val="24"/>
        </w:rPr>
        <w:t>,</w:t>
      </w:r>
      <w:r w:rsidR="005E2813">
        <w:rPr>
          <w:rFonts w:ascii="Arial" w:hAnsi="Arial" w:cs="Arial"/>
          <w:sz w:val="24"/>
          <w:szCs w:val="24"/>
        </w:rPr>
        <w:t xml:space="preserve"> only land which qualified for registration under the 1965 Act can be registered under </w:t>
      </w:r>
      <w:r w:rsidR="006D23B7">
        <w:rPr>
          <w:rFonts w:ascii="Arial" w:hAnsi="Arial" w:cs="Arial"/>
          <w:sz w:val="24"/>
          <w:szCs w:val="24"/>
        </w:rPr>
        <w:t>paragraph 4 of Schedule 2 to the 2006 Act</w:t>
      </w:r>
      <w:r w:rsidR="0041774F">
        <w:rPr>
          <w:rFonts w:ascii="Arial" w:hAnsi="Arial" w:cs="Arial"/>
          <w:sz w:val="24"/>
          <w:szCs w:val="24"/>
        </w:rPr>
        <w:t>. Thus</w:t>
      </w:r>
      <w:r w:rsidR="004C782A">
        <w:rPr>
          <w:rFonts w:ascii="Arial" w:hAnsi="Arial" w:cs="Arial"/>
          <w:sz w:val="24"/>
          <w:szCs w:val="24"/>
        </w:rPr>
        <w:t>,</w:t>
      </w:r>
      <w:r w:rsidR="0041774F">
        <w:rPr>
          <w:rFonts w:ascii="Arial" w:hAnsi="Arial" w:cs="Arial"/>
          <w:sz w:val="24"/>
          <w:szCs w:val="24"/>
        </w:rPr>
        <w:t xml:space="preserve"> land which is part of a highway </w:t>
      </w:r>
      <w:r w:rsidR="00B92C63">
        <w:rPr>
          <w:rFonts w:ascii="Arial" w:hAnsi="Arial" w:cs="Arial"/>
          <w:sz w:val="24"/>
          <w:szCs w:val="24"/>
        </w:rPr>
        <w:t>is incapable of registration.</w:t>
      </w:r>
    </w:p>
    <w:p w14:paraId="5A240E3D" w14:textId="4464F69B" w:rsidR="007D1DBA" w:rsidRDefault="00B4342E" w:rsidP="009B0DFA">
      <w:pPr>
        <w:pStyle w:val="Style1"/>
        <w:rPr>
          <w:rFonts w:ascii="Arial" w:hAnsi="Arial" w:cs="Arial"/>
          <w:sz w:val="24"/>
          <w:szCs w:val="24"/>
        </w:rPr>
      </w:pPr>
      <w:r>
        <w:rPr>
          <w:rFonts w:ascii="Arial" w:hAnsi="Arial" w:cs="Arial"/>
          <w:sz w:val="24"/>
          <w:szCs w:val="24"/>
        </w:rPr>
        <w:t>The term ‘highway’ has no single meaning in law</w:t>
      </w:r>
      <w:r w:rsidR="004C782A">
        <w:rPr>
          <w:rFonts w:ascii="Arial" w:hAnsi="Arial" w:cs="Arial"/>
          <w:sz w:val="24"/>
          <w:szCs w:val="24"/>
        </w:rPr>
        <w:t>,</w:t>
      </w:r>
      <w:r w:rsidR="00646896">
        <w:rPr>
          <w:rFonts w:ascii="Arial" w:hAnsi="Arial" w:cs="Arial"/>
          <w:sz w:val="24"/>
          <w:szCs w:val="24"/>
        </w:rPr>
        <w:t xml:space="preserve"> but the ordinary meaning is </w:t>
      </w:r>
      <w:r w:rsidR="007076A4">
        <w:rPr>
          <w:rFonts w:ascii="Arial" w:hAnsi="Arial" w:cs="Arial"/>
          <w:sz w:val="24"/>
          <w:szCs w:val="24"/>
        </w:rPr>
        <w:t>a way over land over which the public have a right of passage, whether on foot, on horseback or with vehicles</w:t>
      </w:r>
      <w:r w:rsidR="004C782A">
        <w:rPr>
          <w:rFonts w:ascii="Arial" w:hAnsi="Arial" w:cs="Arial"/>
          <w:sz w:val="24"/>
          <w:szCs w:val="24"/>
        </w:rPr>
        <w:t>.</w:t>
      </w:r>
    </w:p>
    <w:p w14:paraId="3C116D9B" w14:textId="5062A09E" w:rsidR="00E26760" w:rsidRDefault="00E26760" w:rsidP="009B0DFA">
      <w:pPr>
        <w:pStyle w:val="Style1"/>
        <w:rPr>
          <w:rFonts w:ascii="Arial" w:hAnsi="Arial" w:cs="Arial"/>
          <w:sz w:val="24"/>
          <w:szCs w:val="24"/>
        </w:rPr>
      </w:pPr>
      <w:r>
        <w:rPr>
          <w:rFonts w:ascii="Arial" w:hAnsi="Arial" w:cs="Arial"/>
          <w:sz w:val="24"/>
          <w:szCs w:val="24"/>
        </w:rPr>
        <w:lastRenderedPageBreak/>
        <w:t>For these reasons I accept the Objectors</w:t>
      </w:r>
      <w:r w:rsidR="00705165">
        <w:rPr>
          <w:rFonts w:ascii="Arial" w:hAnsi="Arial" w:cs="Arial"/>
          <w:sz w:val="24"/>
          <w:szCs w:val="24"/>
        </w:rPr>
        <w:t>’</w:t>
      </w:r>
      <w:r>
        <w:rPr>
          <w:rFonts w:ascii="Arial" w:hAnsi="Arial" w:cs="Arial"/>
          <w:sz w:val="24"/>
          <w:szCs w:val="24"/>
        </w:rPr>
        <w:t xml:space="preserve"> submission that </w:t>
      </w:r>
      <w:r w:rsidR="00705165">
        <w:rPr>
          <w:rFonts w:ascii="Arial" w:hAnsi="Arial" w:cs="Arial"/>
          <w:sz w:val="24"/>
          <w:szCs w:val="24"/>
        </w:rPr>
        <w:t xml:space="preserve">such part of parcel 4 as is recorded on the Definitive Map and Statement </w:t>
      </w:r>
      <w:r w:rsidR="00214285">
        <w:rPr>
          <w:rFonts w:ascii="Arial" w:hAnsi="Arial" w:cs="Arial"/>
          <w:sz w:val="24"/>
          <w:szCs w:val="24"/>
        </w:rPr>
        <w:t xml:space="preserve">(DMS) </w:t>
      </w:r>
      <w:r w:rsidR="00BB1A54">
        <w:rPr>
          <w:rFonts w:ascii="Arial" w:hAnsi="Arial" w:cs="Arial"/>
          <w:sz w:val="24"/>
          <w:szCs w:val="24"/>
        </w:rPr>
        <w:t>as a public footpath does not qualify</w:t>
      </w:r>
      <w:r w:rsidR="004D24B1">
        <w:rPr>
          <w:rFonts w:ascii="Arial" w:hAnsi="Arial" w:cs="Arial"/>
          <w:sz w:val="24"/>
          <w:szCs w:val="24"/>
        </w:rPr>
        <w:t xml:space="preserve"> for registration under this application and must be excluded. The principle applies to </w:t>
      </w:r>
      <w:r w:rsidR="00CE709D">
        <w:rPr>
          <w:rFonts w:ascii="Arial" w:hAnsi="Arial" w:cs="Arial"/>
          <w:sz w:val="24"/>
          <w:szCs w:val="24"/>
        </w:rPr>
        <w:t>each</w:t>
      </w:r>
      <w:r w:rsidR="00405DF6">
        <w:rPr>
          <w:rFonts w:ascii="Arial" w:hAnsi="Arial" w:cs="Arial"/>
          <w:sz w:val="24"/>
          <w:szCs w:val="24"/>
        </w:rPr>
        <w:t xml:space="preserve"> and </w:t>
      </w:r>
      <w:r w:rsidR="00D910CA">
        <w:rPr>
          <w:rFonts w:ascii="Arial" w:hAnsi="Arial" w:cs="Arial"/>
          <w:sz w:val="24"/>
          <w:szCs w:val="24"/>
        </w:rPr>
        <w:t>every</w:t>
      </w:r>
      <w:r w:rsidR="00405DF6">
        <w:rPr>
          <w:rFonts w:ascii="Arial" w:hAnsi="Arial" w:cs="Arial"/>
          <w:sz w:val="24"/>
          <w:szCs w:val="24"/>
        </w:rPr>
        <w:t xml:space="preserve"> public right of way recorded over any part of the application land.</w:t>
      </w:r>
    </w:p>
    <w:p w14:paraId="60BA2282" w14:textId="5A77BA07" w:rsidR="00405DF6" w:rsidRDefault="00214285" w:rsidP="009B0DFA">
      <w:pPr>
        <w:pStyle w:val="Style1"/>
        <w:rPr>
          <w:rFonts w:ascii="Arial" w:hAnsi="Arial" w:cs="Arial"/>
          <w:sz w:val="24"/>
          <w:szCs w:val="24"/>
        </w:rPr>
      </w:pPr>
      <w:r>
        <w:rPr>
          <w:rFonts w:ascii="Arial" w:hAnsi="Arial" w:cs="Arial"/>
          <w:sz w:val="24"/>
          <w:szCs w:val="24"/>
        </w:rPr>
        <w:t>Details of t</w:t>
      </w:r>
      <w:r w:rsidR="00405DF6">
        <w:rPr>
          <w:rFonts w:ascii="Arial" w:hAnsi="Arial" w:cs="Arial"/>
          <w:sz w:val="24"/>
          <w:szCs w:val="24"/>
        </w:rPr>
        <w:t xml:space="preserve">he </w:t>
      </w:r>
      <w:r w:rsidR="00AF7C98">
        <w:rPr>
          <w:rFonts w:ascii="Arial" w:hAnsi="Arial" w:cs="Arial"/>
          <w:sz w:val="24"/>
          <w:szCs w:val="24"/>
        </w:rPr>
        <w:t xml:space="preserve">alignment and </w:t>
      </w:r>
      <w:r>
        <w:rPr>
          <w:rFonts w:ascii="Arial" w:hAnsi="Arial" w:cs="Arial"/>
          <w:sz w:val="24"/>
          <w:szCs w:val="24"/>
        </w:rPr>
        <w:t>width</w:t>
      </w:r>
      <w:r w:rsidR="00405DF6">
        <w:rPr>
          <w:rFonts w:ascii="Arial" w:hAnsi="Arial" w:cs="Arial"/>
          <w:sz w:val="24"/>
          <w:szCs w:val="24"/>
        </w:rPr>
        <w:t xml:space="preserve"> of </w:t>
      </w:r>
      <w:r w:rsidR="00AF7C98">
        <w:rPr>
          <w:rFonts w:ascii="Arial" w:hAnsi="Arial" w:cs="Arial"/>
          <w:sz w:val="24"/>
          <w:szCs w:val="24"/>
        </w:rPr>
        <w:t xml:space="preserve">a public right of way </w:t>
      </w:r>
      <w:r>
        <w:rPr>
          <w:rFonts w:ascii="Arial" w:hAnsi="Arial" w:cs="Arial"/>
          <w:sz w:val="24"/>
          <w:szCs w:val="24"/>
        </w:rPr>
        <w:t>are to be found in the DMS</w:t>
      </w:r>
      <w:r w:rsidR="00853CFD">
        <w:rPr>
          <w:rFonts w:ascii="Arial" w:hAnsi="Arial" w:cs="Arial"/>
          <w:sz w:val="24"/>
          <w:szCs w:val="24"/>
        </w:rPr>
        <w:t xml:space="preserve">. The public footpath which </w:t>
      </w:r>
      <w:r w:rsidR="0048168B">
        <w:rPr>
          <w:rFonts w:ascii="Arial" w:hAnsi="Arial" w:cs="Arial"/>
          <w:sz w:val="24"/>
          <w:szCs w:val="24"/>
        </w:rPr>
        <w:t xml:space="preserve">is recorded within parcel 4 is FP 32 St Agnes. It is not recorded with a specific width but is said to have an average width of </w:t>
      </w:r>
      <w:r w:rsidR="00F124C3">
        <w:rPr>
          <w:rFonts w:ascii="Arial" w:hAnsi="Arial" w:cs="Arial"/>
          <w:sz w:val="24"/>
          <w:szCs w:val="24"/>
        </w:rPr>
        <w:t xml:space="preserve">3 feet. </w:t>
      </w:r>
    </w:p>
    <w:p w14:paraId="78C64211" w14:textId="5E59EBE5" w:rsidR="009B2215" w:rsidRDefault="009B2215" w:rsidP="009B0DFA">
      <w:pPr>
        <w:pStyle w:val="Style1"/>
        <w:rPr>
          <w:rFonts w:ascii="Arial" w:hAnsi="Arial" w:cs="Arial"/>
          <w:sz w:val="24"/>
          <w:szCs w:val="24"/>
        </w:rPr>
      </w:pPr>
      <w:r>
        <w:rPr>
          <w:rFonts w:ascii="Arial" w:hAnsi="Arial" w:cs="Arial"/>
          <w:sz w:val="24"/>
          <w:szCs w:val="24"/>
        </w:rPr>
        <w:t>I</w:t>
      </w:r>
      <w:r w:rsidR="007E6F23">
        <w:rPr>
          <w:rFonts w:ascii="Arial" w:hAnsi="Arial" w:cs="Arial"/>
          <w:sz w:val="24"/>
          <w:szCs w:val="24"/>
        </w:rPr>
        <w:t xml:space="preserve">t is difficult to reconcile </w:t>
      </w:r>
      <w:r w:rsidR="006C4A31">
        <w:rPr>
          <w:rFonts w:ascii="Arial" w:hAnsi="Arial" w:cs="Arial"/>
          <w:sz w:val="24"/>
          <w:szCs w:val="24"/>
        </w:rPr>
        <w:t xml:space="preserve">with any level of accuracy </w:t>
      </w:r>
      <w:r w:rsidR="007E6F23">
        <w:rPr>
          <w:rFonts w:ascii="Arial" w:hAnsi="Arial" w:cs="Arial"/>
          <w:sz w:val="24"/>
          <w:szCs w:val="24"/>
        </w:rPr>
        <w:t xml:space="preserve">the recorded alignment and width of FP 32 </w:t>
      </w:r>
      <w:r w:rsidR="001B6572">
        <w:rPr>
          <w:rFonts w:ascii="Arial" w:hAnsi="Arial" w:cs="Arial"/>
          <w:sz w:val="24"/>
          <w:szCs w:val="24"/>
        </w:rPr>
        <w:t>with the track on the ground. It is however apparent that the public right of way does not extend to the full width of the trac</w:t>
      </w:r>
      <w:r w:rsidR="00F27BBD">
        <w:rPr>
          <w:rFonts w:ascii="Arial" w:hAnsi="Arial" w:cs="Arial"/>
          <w:sz w:val="24"/>
          <w:szCs w:val="24"/>
        </w:rPr>
        <w:t xml:space="preserve">k, and I consider it likely that the footpath </w:t>
      </w:r>
      <w:r w:rsidR="00D47E51">
        <w:rPr>
          <w:rFonts w:ascii="Arial" w:hAnsi="Arial" w:cs="Arial"/>
          <w:sz w:val="24"/>
          <w:szCs w:val="24"/>
        </w:rPr>
        <w:t>runs within the vehicular track evident on the ground. Accordingly</w:t>
      </w:r>
      <w:r w:rsidR="00A46CA3">
        <w:rPr>
          <w:rFonts w:ascii="Arial" w:hAnsi="Arial" w:cs="Arial"/>
          <w:sz w:val="24"/>
          <w:szCs w:val="24"/>
        </w:rPr>
        <w:t>,</w:t>
      </w:r>
      <w:r w:rsidR="00D47E51">
        <w:rPr>
          <w:rFonts w:ascii="Arial" w:hAnsi="Arial" w:cs="Arial"/>
          <w:sz w:val="24"/>
          <w:szCs w:val="24"/>
        </w:rPr>
        <w:t xml:space="preserve"> </w:t>
      </w:r>
      <w:r w:rsidR="00923A8A">
        <w:rPr>
          <w:rFonts w:ascii="Arial" w:hAnsi="Arial" w:cs="Arial"/>
          <w:sz w:val="24"/>
          <w:szCs w:val="24"/>
        </w:rPr>
        <w:t>the remainder of parcel 4 will not be affected by section 22(1) of the</w:t>
      </w:r>
      <w:r w:rsidR="00CB4A81">
        <w:rPr>
          <w:rFonts w:ascii="Arial" w:hAnsi="Arial" w:cs="Arial"/>
          <w:sz w:val="24"/>
          <w:szCs w:val="24"/>
        </w:rPr>
        <w:t xml:space="preserve"> </w:t>
      </w:r>
      <w:r w:rsidR="00923A8A">
        <w:rPr>
          <w:rFonts w:ascii="Arial" w:hAnsi="Arial" w:cs="Arial"/>
          <w:sz w:val="24"/>
          <w:szCs w:val="24"/>
        </w:rPr>
        <w:t>1965 Act</w:t>
      </w:r>
      <w:r w:rsidR="0035165A">
        <w:rPr>
          <w:rFonts w:ascii="Arial" w:hAnsi="Arial" w:cs="Arial"/>
          <w:sz w:val="24"/>
          <w:szCs w:val="24"/>
        </w:rPr>
        <w:t xml:space="preserve"> and it is therefore necessary for me to make a finding as to whether the residue of the parcel is open and unoccupied.</w:t>
      </w:r>
    </w:p>
    <w:p w14:paraId="0410088A" w14:textId="71EA50BE" w:rsidR="0035165A" w:rsidRDefault="002E3EF1" w:rsidP="009B0DFA">
      <w:pPr>
        <w:pStyle w:val="Style1"/>
        <w:rPr>
          <w:rFonts w:ascii="Arial" w:hAnsi="Arial" w:cs="Arial"/>
          <w:sz w:val="24"/>
          <w:szCs w:val="24"/>
        </w:rPr>
      </w:pPr>
      <w:r>
        <w:rPr>
          <w:rFonts w:ascii="Arial" w:hAnsi="Arial" w:cs="Arial"/>
          <w:sz w:val="24"/>
          <w:szCs w:val="24"/>
        </w:rPr>
        <w:t xml:space="preserve">For the reasons I have set out above, I conclude that </w:t>
      </w:r>
      <w:r w:rsidR="008723F6">
        <w:rPr>
          <w:rFonts w:ascii="Arial" w:hAnsi="Arial" w:cs="Arial"/>
          <w:sz w:val="24"/>
          <w:szCs w:val="24"/>
        </w:rPr>
        <w:t xml:space="preserve">there is sufficient evidence of beneficial use </w:t>
      </w:r>
      <w:r w:rsidR="00BF1614">
        <w:rPr>
          <w:rFonts w:ascii="Arial" w:hAnsi="Arial" w:cs="Arial"/>
          <w:sz w:val="24"/>
          <w:szCs w:val="24"/>
        </w:rPr>
        <w:t xml:space="preserve">by the landowners </w:t>
      </w:r>
      <w:r w:rsidR="008723F6">
        <w:rPr>
          <w:rFonts w:ascii="Arial" w:hAnsi="Arial" w:cs="Arial"/>
          <w:sz w:val="24"/>
          <w:szCs w:val="24"/>
        </w:rPr>
        <w:t xml:space="preserve">of </w:t>
      </w:r>
      <w:r w:rsidR="00E874FE">
        <w:rPr>
          <w:rFonts w:ascii="Arial" w:hAnsi="Arial" w:cs="Arial"/>
          <w:sz w:val="24"/>
          <w:szCs w:val="24"/>
        </w:rPr>
        <w:t xml:space="preserve">the entirety of the track </w:t>
      </w:r>
      <w:r w:rsidR="002D005C">
        <w:rPr>
          <w:rFonts w:ascii="Arial" w:hAnsi="Arial" w:cs="Arial"/>
          <w:sz w:val="24"/>
          <w:szCs w:val="24"/>
        </w:rPr>
        <w:t>(</w:t>
      </w:r>
      <w:r w:rsidR="00E874FE">
        <w:rPr>
          <w:rFonts w:ascii="Arial" w:hAnsi="Arial" w:cs="Arial"/>
          <w:sz w:val="24"/>
          <w:szCs w:val="24"/>
        </w:rPr>
        <w:t>as defined</w:t>
      </w:r>
      <w:r w:rsidR="002D005C">
        <w:rPr>
          <w:rFonts w:ascii="Arial" w:hAnsi="Arial" w:cs="Arial"/>
          <w:sz w:val="24"/>
          <w:szCs w:val="24"/>
        </w:rPr>
        <w:t xml:space="preserve"> above)</w:t>
      </w:r>
      <w:r w:rsidR="00D47DDF">
        <w:rPr>
          <w:rFonts w:ascii="Arial" w:hAnsi="Arial" w:cs="Arial"/>
          <w:sz w:val="24"/>
          <w:szCs w:val="24"/>
        </w:rPr>
        <w:t>,</w:t>
      </w:r>
      <w:r w:rsidR="008723F6">
        <w:rPr>
          <w:rFonts w:ascii="Arial" w:hAnsi="Arial" w:cs="Arial"/>
          <w:sz w:val="24"/>
          <w:szCs w:val="24"/>
        </w:rPr>
        <w:t xml:space="preserve"> </w:t>
      </w:r>
      <w:r w:rsidR="00B649B2">
        <w:rPr>
          <w:rFonts w:ascii="Arial" w:hAnsi="Arial" w:cs="Arial"/>
          <w:sz w:val="24"/>
          <w:szCs w:val="24"/>
        </w:rPr>
        <w:t xml:space="preserve">in a manner inconsistent with </w:t>
      </w:r>
      <w:r w:rsidR="00906C0C">
        <w:rPr>
          <w:rFonts w:ascii="Arial" w:hAnsi="Arial" w:cs="Arial"/>
          <w:sz w:val="24"/>
          <w:szCs w:val="24"/>
        </w:rPr>
        <w:t>it being common land</w:t>
      </w:r>
      <w:r w:rsidR="00D47DDF">
        <w:rPr>
          <w:rFonts w:ascii="Arial" w:hAnsi="Arial" w:cs="Arial"/>
          <w:sz w:val="24"/>
          <w:szCs w:val="24"/>
        </w:rPr>
        <w:t>,</w:t>
      </w:r>
      <w:r w:rsidR="00906C0C">
        <w:rPr>
          <w:rFonts w:ascii="Arial" w:hAnsi="Arial" w:cs="Arial"/>
          <w:sz w:val="24"/>
          <w:szCs w:val="24"/>
        </w:rPr>
        <w:t xml:space="preserve"> for me to conclude that th</w:t>
      </w:r>
      <w:r w:rsidR="002F0248">
        <w:rPr>
          <w:rFonts w:ascii="Arial" w:hAnsi="Arial" w:cs="Arial"/>
          <w:sz w:val="24"/>
          <w:szCs w:val="24"/>
        </w:rPr>
        <w:t>ose parts of th</w:t>
      </w:r>
      <w:r w:rsidR="00BF1614">
        <w:rPr>
          <w:rFonts w:ascii="Arial" w:hAnsi="Arial" w:cs="Arial"/>
          <w:sz w:val="24"/>
          <w:szCs w:val="24"/>
        </w:rPr>
        <w:t>is element of</w:t>
      </w:r>
      <w:r w:rsidR="002F0248">
        <w:rPr>
          <w:rFonts w:ascii="Arial" w:hAnsi="Arial" w:cs="Arial"/>
          <w:sz w:val="24"/>
          <w:szCs w:val="24"/>
        </w:rPr>
        <w:t xml:space="preserve"> parcel </w:t>
      </w:r>
      <w:r w:rsidR="00BF1614">
        <w:rPr>
          <w:rFonts w:ascii="Arial" w:hAnsi="Arial" w:cs="Arial"/>
          <w:sz w:val="24"/>
          <w:szCs w:val="24"/>
        </w:rPr>
        <w:t xml:space="preserve">4 </w:t>
      </w:r>
      <w:r w:rsidR="002F0248">
        <w:rPr>
          <w:rFonts w:ascii="Arial" w:hAnsi="Arial" w:cs="Arial"/>
          <w:sz w:val="24"/>
          <w:szCs w:val="24"/>
        </w:rPr>
        <w:t>which are not within the public footpath are occupied and should be excluded from the application land.</w:t>
      </w:r>
    </w:p>
    <w:p w14:paraId="25CDFF8D" w14:textId="75F62879" w:rsidR="008D02AA" w:rsidRPr="002A3DF3" w:rsidRDefault="002A3DF3" w:rsidP="00197BDC">
      <w:pPr>
        <w:pStyle w:val="Style1"/>
        <w:numPr>
          <w:ilvl w:val="0"/>
          <w:numId w:val="0"/>
        </w:numPr>
        <w:ind w:left="432" w:hanging="432"/>
        <w:rPr>
          <w:rFonts w:ascii="Arial" w:hAnsi="Arial" w:cs="Arial"/>
          <w:i/>
          <w:iCs/>
          <w:sz w:val="24"/>
          <w:szCs w:val="24"/>
        </w:rPr>
      </w:pPr>
      <w:r>
        <w:rPr>
          <w:rFonts w:ascii="Arial" w:hAnsi="Arial" w:cs="Arial"/>
          <w:sz w:val="24"/>
          <w:szCs w:val="24"/>
        </w:rPr>
        <w:t xml:space="preserve">       </w:t>
      </w:r>
      <w:r w:rsidR="007D1DBA" w:rsidRPr="002A3DF3">
        <w:rPr>
          <w:rFonts w:ascii="Arial" w:hAnsi="Arial" w:cs="Arial"/>
          <w:i/>
          <w:iCs/>
          <w:sz w:val="24"/>
          <w:szCs w:val="24"/>
        </w:rPr>
        <w:t>Parcel 5</w:t>
      </w:r>
    </w:p>
    <w:p w14:paraId="5DA3515E" w14:textId="5203CD30" w:rsidR="00177286" w:rsidRDefault="0090744E" w:rsidP="009E6A00">
      <w:pPr>
        <w:pStyle w:val="Style1"/>
        <w:rPr>
          <w:rFonts w:ascii="Arial" w:hAnsi="Arial" w:cs="Arial"/>
          <w:sz w:val="24"/>
          <w:szCs w:val="24"/>
        </w:rPr>
      </w:pPr>
      <w:r>
        <w:rPr>
          <w:rFonts w:ascii="Arial" w:hAnsi="Arial" w:cs="Arial"/>
          <w:sz w:val="24"/>
          <w:szCs w:val="24"/>
        </w:rPr>
        <w:t xml:space="preserve">Parcel 5 </w:t>
      </w:r>
      <w:r w:rsidR="00B674B0">
        <w:rPr>
          <w:rFonts w:ascii="Arial" w:hAnsi="Arial" w:cs="Arial"/>
          <w:sz w:val="24"/>
          <w:szCs w:val="24"/>
        </w:rPr>
        <w:t xml:space="preserve">adjoins the highway and borders </w:t>
      </w:r>
      <w:r w:rsidR="00687B5A">
        <w:rPr>
          <w:rFonts w:ascii="Arial" w:hAnsi="Arial" w:cs="Arial"/>
          <w:sz w:val="24"/>
          <w:szCs w:val="24"/>
        </w:rPr>
        <w:t xml:space="preserve">a residential dwelling. </w:t>
      </w:r>
      <w:r w:rsidR="005A6EDC">
        <w:rPr>
          <w:rFonts w:ascii="Arial" w:hAnsi="Arial" w:cs="Arial"/>
          <w:sz w:val="24"/>
          <w:szCs w:val="24"/>
        </w:rPr>
        <w:t>It is broadly rectangular in shape</w:t>
      </w:r>
      <w:r w:rsidR="00FF437F">
        <w:rPr>
          <w:rFonts w:ascii="Arial" w:hAnsi="Arial" w:cs="Arial"/>
          <w:sz w:val="24"/>
          <w:szCs w:val="24"/>
        </w:rPr>
        <w:t>. Contained within the rectangle, but excluded from the application land</w:t>
      </w:r>
      <w:r w:rsidR="003216E1">
        <w:rPr>
          <w:rFonts w:ascii="Arial" w:hAnsi="Arial" w:cs="Arial"/>
          <w:sz w:val="24"/>
          <w:szCs w:val="24"/>
        </w:rPr>
        <w:t>,</w:t>
      </w:r>
      <w:r w:rsidR="00FF437F">
        <w:rPr>
          <w:rFonts w:ascii="Arial" w:hAnsi="Arial" w:cs="Arial"/>
          <w:sz w:val="24"/>
          <w:szCs w:val="24"/>
        </w:rPr>
        <w:t xml:space="preserve"> is a tall stone chimney </w:t>
      </w:r>
      <w:r w:rsidR="004A1D98">
        <w:rPr>
          <w:rFonts w:ascii="Arial" w:hAnsi="Arial" w:cs="Arial"/>
          <w:sz w:val="24"/>
          <w:szCs w:val="24"/>
        </w:rPr>
        <w:t xml:space="preserve">which is a listed structure but is in poor condition. </w:t>
      </w:r>
      <w:r w:rsidR="00D0109F">
        <w:rPr>
          <w:rFonts w:ascii="Arial" w:hAnsi="Arial" w:cs="Arial"/>
          <w:sz w:val="24"/>
          <w:szCs w:val="24"/>
        </w:rPr>
        <w:t xml:space="preserve">The plot is densely vegetated </w:t>
      </w:r>
      <w:r w:rsidR="00AB7C3A">
        <w:rPr>
          <w:rFonts w:ascii="Arial" w:hAnsi="Arial" w:cs="Arial"/>
          <w:sz w:val="24"/>
          <w:szCs w:val="24"/>
        </w:rPr>
        <w:t xml:space="preserve">with naturally occurring heather, gorse and similar </w:t>
      </w:r>
      <w:r w:rsidR="006F1DE4">
        <w:rPr>
          <w:rFonts w:ascii="Arial" w:hAnsi="Arial" w:cs="Arial"/>
          <w:sz w:val="24"/>
          <w:szCs w:val="24"/>
        </w:rPr>
        <w:t>shrubs but also with a number of trees</w:t>
      </w:r>
      <w:r w:rsidR="00ED333E">
        <w:rPr>
          <w:rFonts w:ascii="Arial" w:hAnsi="Arial" w:cs="Arial"/>
          <w:sz w:val="24"/>
          <w:szCs w:val="24"/>
        </w:rPr>
        <w:t>. The plot slopes uphill away from the road</w:t>
      </w:r>
      <w:r w:rsidR="00F336CA">
        <w:rPr>
          <w:rFonts w:ascii="Arial" w:hAnsi="Arial" w:cs="Arial"/>
          <w:sz w:val="24"/>
          <w:szCs w:val="24"/>
        </w:rPr>
        <w:t xml:space="preserve"> and towards the back </w:t>
      </w:r>
      <w:r w:rsidR="000B6136">
        <w:rPr>
          <w:rFonts w:ascii="Arial" w:hAnsi="Arial" w:cs="Arial"/>
          <w:sz w:val="24"/>
          <w:szCs w:val="24"/>
        </w:rPr>
        <w:t>(</w:t>
      </w:r>
      <w:r w:rsidR="00F336CA">
        <w:rPr>
          <w:rFonts w:ascii="Arial" w:hAnsi="Arial" w:cs="Arial"/>
          <w:sz w:val="24"/>
          <w:szCs w:val="24"/>
        </w:rPr>
        <w:t>north-eastern</w:t>
      </w:r>
      <w:r w:rsidR="000B6136">
        <w:rPr>
          <w:rFonts w:ascii="Arial" w:hAnsi="Arial" w:cs="Arial"/>
          <w:sz w:val="24"/>
          <w:szCs w:val="24"/>
        </w:rPr>
        <w:t xml:space="preserve"> side</w:t>
      </w:r>
      <w:r w:rsidR="00F336CA">
        <w:rPr>
          <w:rFonts w:ascii="Arial" w:hAnsi="Arial" w:cs="Arial"/>
          <w:sz w:val="24"/>
          <w:szCs w:val="24"/>
        </w:rPr>
        <w:t xml:space="preserve">) </w:t>
      </w:r>
      <w:r w:rsidR="000B6136">
        <w:rPr>
          <w:rFonts w:ascii="Arial" w:hAnsi="Arial" w:cs="Arial"/>
          <w:sz w:val="24"/>
          <w:szCs w:val="24"/>
        </w:rPr>
        <w:t>becomes steep and rocky.</w:t>
      </w:r>
    </w:p>
    <w:p w14:paraId="14D18160" w14:textId="538E4DE8" w:rsidR="000B6136" w:rsidRDefault="00CA4474" w:rsidP="009E6A00">
      <w:pPr>
        <w:pStyle w:val="Style1"/>
        <w:rPr>
          <w:rFonts w:ascii="Arial" w:hAnsi="Arial" w:cs="Arial"/>
          <w:sz w:val="24"/>
          <w:szCs w:val="24"/>
        </w:rPr>
      </w:pPr>
      <w:r>
        <w:rPr>
          <w:rFonts w:ascii="Arial" w:hAnsi="Arial" w:cs="Arial"/>
          <w:sz w:val="24"/>
          <w:szCs w:val="24"/>
        </w:rPr>
        <w:t xml:space="preserve">At the frontage of the plot to the road there is, at the northern end, a section of </w:t>
      </w:r>
      <w:r w:rsidR="00954759">
        <w:rPr>
          <w:rFonts w:ascii="Arial" w:hAnsi="Arial" w:cs="Arial"/>
          <w:sz w:val="24"/>
          <w:szCs w:val="24"/>
        </w:rPr>
        <w:t xml:space="preserve">post and rail fencing. </w:t>
      </w:r>
      <w:r w:rsidR="00682BEA">
        <w:rPr>
          <w:rFonts w:ascii="Arial" w:hAnsi="Arial" w:cs="Arial"/>
          <w:sz w:val="24"/>
          <w:szCs w:val="24"/>
        </w:rPr>
        <w:t xml:space="preserve">This does not extend along the whole of the frontage, but perhaps about half. </w:t>
      </w:r>
      <w:r w:rsidR="00AE0D75">
        <w:rPr>
          <w:rFonts w:ascii="Arial" w:hAnsi="Arial" w:cs="Arial"/>
          <w:sz w:val="24"/>
          <w:szCs w:val="24"/>
        </w:rPr>
        <w:t xml:space="preserve">The remainder of the frontage is open to the road. The Objectors stated that </w:t>
      </w:r>
      <w:r w:rsidR="00984B8E">
        <w:rPr>
          <w:rFonts w:ascii="Arial" w:hAnsi="Arial" w:cs="Arial"/>
          <w:sz w:val="24"/>
          <w:szCs w:val="24"/>
        </w:rPr>
        <w:t>when they bought the land</w:t>
      </w:r>
      <w:r w:rsidR="00471CEC">
        <w:rPr>
          <w:rFonts w:ascii="Arial" w:hAnsi="Arial" w:cs="Arial"/>
          <w:sz w:val="24"/>
          <w:szCs w:val="24"/>
        </w:rPr>
        <w:t>,</w:t>
      </w:r>
      <w:r w:rsidR="00984B8E">
        <w:rPr>
          <w:rFonts w:ascii="Arial" w:hAnsi="Arial" w:cs="Arial"/>
          <w:sz w:val="24"/>
          <w:szCs w:val="24"/>
        </w:rPr>
        <w:t xml:space="preserve"> they were told </w:t>
      </w:r>
      <w:r w:rsidR="00537C49">
        <w:rPr>
          <w:rFonts w:ascii="Arial" w:hAnsi="Arial" w:cs="Arial"/>
          <w:sz w:val="24"/>
          <w:szCs w:val="24"/>
        </w:rPr>
        <w:t xml:space="preserve">that </w:t>
      </w:r>
      <w:r w:rsidR="00AE0D75">
        <w:rPr>
          <w:rFonts w:ascii="Arial" w:hAnsi="Arial" w:cs="Arial"/>
          <w:sz w:val="24"/>
          <w:szCs w:val="24"/>
        </w:rPr>
        <w:t xml:space="preserve">this section of fencing was installed to prevent cars parking on the land. </w:t>
      </w:r>
    </w:p>
    <w:p w14:paraId="0D88262D" w14:textId="4AF2E8E1" w:rsidR="0057367A" w:rsidRDefault="00471CEC" w:rsidP="009E6A00">
      <w:pPr>
        <w:pStyle w:val="Style1"/>
        <w:rPr>
          <w:rFonts w:ascii="Arial" w:hAnsi="Arial" w:cs="Arial"/>
          <w:sz w:val="24"/>
          <w:szCs w:val="24"/>
        </w:rPr>
      </w:pPr>
      <w:r>
        <w:rPr>
          <w:rFonts w:ascii="Arial" w:hAnsi="Arial" w:cs="Arial"/>
          <w:sz w:val="24"/>
          <w:szCs w:val="24"/>
        </w:rPr>
        <w:t xml:space="preserve">The north-western boundary is </w:t>
      </w:r>
      <w:r w:rsidR="009B3483" w:rsidRPr="00A21268">
        <w:rPr>
          <w:rFonts w:ascii="Arial" w:hAnsi="Arial" w:cs="Arial"/>
          <w:sz w:val="24"/>
          <w:szCs w:val="24"/>
        </w:rPr>
        <w:t>partially fenced from the road</w:t>
      </w:r>
      <w:r w:rsidR="00FC5B32">
        <w:rPr>
          <w:rFonts w:ascii="Arial" w:hAnsi="Arial" w:cs="Arial"/>
          <w:sz w:val="24"/>
          <w:szCs w:val="24"/>
        </w:rPr>
        <w:t xml:space="preserve"> </w:t>
      </w:r>
      <w:r w:rsidR="00866E42">
        <w:rPr>
          <w:rFonts w:ascii="Arial" w:hAnsi="Arial" w:cs="Arial"/>
          <w:sz w:val="24"/>
          <w:szCs w:val="24"/>
        </w:rPr>
        <w:t>as far as the frontage of the existing dwelling.</w:t>
      </w:r>
    </w:p>
    <w:p w14:paraId="4C8E62CC" w14:textId="4045D85D" w:rsidR="00B74A3B" w:rsidRDefault="00B74A3B" w:rsidP="009E6A00">
      <w:pPr>
        <w:pStyle w:val="Style1"/>
        <w:rPr>
          <w:rFonts w:ascii="Arial" w:hAnsi="Arial" w:cs="Arial"/>
          <w:sz w:val="24"/>
          <w:szCs w:val="24"/>
        </w:rPr>
      </w:pPr>
      <w:r>
        <w:rPr>
          <w:rFonts w:ascii="Arial" w:hAnsi="Arial" w:cs="Arial"/>
          <w:sz w:val="24"/>
          <w:szCs w:val="24"/>
        </w:rPr>
        <w:t xml:space="preserve">On the </w:t>
      </w:r>
      <w:r w:rsidR="00CB2809">
        <w:rPr>
          <w:rFonts w:ascii="Arial" w:hAnsi="Arial" w:cs="Arial"/>
          <w:sz w:val="24"/>
          <w:szCs w:val="24"/>
        </w:rPr>
        <w:t>north</w:t>
      </w:r>
      <w:r>
        <w:rPr>
          <w:rFonts w:ascii="Arial" w:hAnsi="Arial" w:cs="Arial"/>
          <w:sz w:val="24"/>
          <w:szCs w:val="24"/>
        </w:rPr>
        <w:t xml:space="preserve">-east and south-east </w:t>
      </w:r>
      <w:r w:rsidR="00CB2809">
        <w:rPr>
          <w:rFonts w:ascii="Arial" w:hAnsi="Arial" w:cs="Arial"/>
          <w:sz w:val="24"/>
          <w:szCs w:val="24"/>
        </w:rPr>
        <w:t>boundaries</w:t>
      </w:r>
      <w:r>
        <w:rPr>
          <w:rFonts w:ascii="Arial" w:hAnsi="Arial" w:cs="Arial"/>
          <w:sz w:val="24"/>
          <w:szCs w:val="24"/>
        </w:rPr>
        <w:t xml:space="preserve"> there is </w:t>
      </w:r>
      <w:r w:rsidR="00CB2809">
        <w:rPr>
          <w:rFonts w:ascii="Arial" w:hAnsi="Arial" w:cs="Arial"/>
          <w:sz w:val="24"/>
          <w:szCs w:val="24"/>
        </w:rPr>
        <w:t>some further post and rail fencing</w:t>
      </w:r>
      <w:r w:rsidR="00D9562F">
        <w:rPr>
          <w:rFonts w:ascii="Arial" w:hAnsi="Arial" w:cs="Arial"/>
          <w:sz w:val="24"/>
          <w:szCs w:val="24"/>
        </w:rPr>
        <w:t>,</w:t>
      </w:r>
      <w:r w:rsidR="00CB2809">
        <w:rPr>
          <w:rFonts w:ascii="Arial" w:hAnsi="Arial" w:cs="Arial"/>
          <w:sz w:val="24"/>
          <w:szCs w:val="24"/>
        </w:rPr>
        <w:t xml:space="preserve"> but it is accepted by the Objectors that this was not present at the date of the application and thus must be disregarded by me.</w:t>
      </w:r>
      <w:r w:rsidR="00D9562F">
        <w:rPr>
          <w:rFonts w:ascii="Arial" w:hAnsi="Arial" w:cs="Arial"/>
          <w:sz w:val="24"/>
          <w:szCs w:val="24"/>
        </w:rPr>
        <w:t xml:space="preserve"> Alongside the fencing is a notice which reads “Dangerous Structure</w:t>
      </w:r>
      <w:r w:rsidR="0077480B">
        <w:rPr>
          <w:rFonts w:ascii="Arial" w:hAnsi="Arial" w:cs="Arial"/>
          <w:sz w:val="24"/>
          <w:szCs w:val="24"/>
        </w:rPr>
        <w:t xml:space="preserve"> Please Keep Out”.</w:t>
      </w:r>
    </w:p>
    <w:p w14:paraId="7A79E094" w14:textId="0211A010" w:rsidR="0016049D" w:rsidRPr="00422EBB" w:rsidRDefault="008D13A8" w:rsidP="00422EBB">
      <w:pPr>
        <w:pStyle w:val="Style1"/>
        <w:tabs>
          <w:tab w:val="num" w:pos="1003"/>
        </w:tabs>
        <w:rPr>
          <w:rFonts w:ascii="Arial" w:hAnsi="Arial" w:cs="Arial"/>
          <w:sz w:val="24"/>
          <w:szCs w:val="24"/>
        </w:rPr>
      </w:pPr>
      <w:r>
        <w:rPr>
          <w:rFonts w:ascii="Arial" w:hAnsi="Arial" w:cs="Arial"/>
          <w:sz w:val="24"/>
          <w:szCs w:val="24"/>
        </w:rPr>
        <w:t xml:space="preserve">The </w:t>
      </w:r>
      <w:r w:rsidR="00B96593">
        <w:rPr>
          <w:rFonts w:ascii="Arial" w:hAnsi="Arial" w:cs="Arial"/>
          <w:sz w:val="24"/>
          <w:szCs w:val="24"/>
        </w:rPr>
        <w:t>Objectors</w:t>
      </w:r>
      <w:r>
        <w:rPr>
          <w:rFonts w:ascii="Arial" w:hAnsi="Arial" w:cs="Arial"/>
          <w:sz w:val="24"/>
          <w:szCs w:val="24"/>
        </w:rPr>
        <w:t xml:space="preserve"> explained tha</w:t>
      </w:r>
      <w:r w:rsidR="00B96593">
        <w:rPr>
          <w:rFonts w:ascii="Arial" w:hAnsi="Arial" w:cs="Arial"/>
          <w:sz w:val="24"/>
          <w:szCs w:val="24"/>
        </w:rPr>
        <w:t>t</w:t>
      </w:r>
      <w:r>
        <w:rPr>
          <w:rFonts w:ascii="Arial" w:hAnsi="Arial" w:cs="Arial"/>
          <w:sz w:val="24"/>
          <w:szCs w:val="24"/>
        </w:rPr>
        <w:t xml:space="preserve"> they </w:t>
      </w:r>
      <w:r w:rsidR="00212790">
        <w:rPr>
          <w:rFonts w:ascii="Arial" w:hAnsi="Arial" w:cs="Arial"/>
          <w:sz w:val="24"/>
          <w:szCs w:val="24"/>
        </w:rPr>
        <w:t xml:space="preserve">own land adjoining this parcel which they wish to develop but before they can do so the chimney is required to be made safe. They had recently acquired the parcel, and the </w:t>
      </w:r>
      <w:r w:rsidR="00B811B3">
        <w:rPr>
          <w:rFonts w:ascii="Arial" w:hAnsi="Arial" w:cs="Arial"/>
          <w:sz w:val="24"/>
          <w:szCs w:val="24"/>
        </w:rPr>
        <w:t>chimney so that they can undertake the necessary repair work. They stated that because of the condition of the chimney, access to the parcel was dangerous and it was for this reason that the recent fencing had been erected.</w:t>
      </w:r>
    </w:p>
    <w:p w14:paraId="6236F256" w14:textId="69CFC29B" w:rsidR="00177286" w:rsidRDefault="00422EBB" w:rsidP="009E6A00">
      <w:pPr>
        <w:pStyle w:val="Style1"/>
        <w:rPr>
          <w:rFonts w:ascii="Arial" w:hAnsi="Arial" w:cs="Arial"/>
          <w:sz w:val="24"/>
          <w:szCs w:val="24"/>
        </w:rPr>
      </w:pPr>
      <w:r w:rsidRPr="00422EBB">
        <w:rPr>
          <w:rFonts w:ascii="Arial" w:hAnsi="Arial" w:cs="Arial"/>
          <w:sz w:val="24"/>
          <w:szCs w:val="24"/>
        </w:rPr>
        <w:lastRenderedPageBreak/>
        <w:t xml:space="preserve">I am satisfied that this parcel is uncultivated and unoccupied and that the only issue is whether it is ‘open’ within the Hanmer test. I am to apply the test at the date of the application and thus must ignore the fencing on the north-east and south-east boundaries which in consequence must be regarded as open to the main part of the application land. </w:t>
      </w:r>
      <w:r w:rsidR="008F04F5" w:rsidRPr="00422EBB">
        <w:rPr>
          <w:rFonts w:ascii="Arial" w:hAnsi="Arial" w:cs="Arial"/>
          <w:sz w:val="24"/>
          <w:szCs w:val="24"/>
        </w:rPr>
        <w:t>The</w:t>
      </w:r>
      <w:r w:rsidRPr="00422EBB">
        <w:rPr>
          <w:rFonts w:ascii="Arial" w:hAnsi="Arial" w:cs="Arial"/>
          <w:sz w:val="24"/>
          <w:szCs w:val="24"/>
        </w:rPr>
        <w:t xml:space="preserve"> section of fencing alongside the road does not serve to enclose the land as it leaves a significant part of this boundary open. Further, the purpose of this section of fence was not to enclose the land, but to prevent cars being parked on it. The fencing on the north-western boundary would appear to be associated with the adjoining dwelling, and to benefit and be maintained by that property</w:t>
      </w:r>
      <w:r w:rsidR="00CB5210">
        <w:rPr>
          <w:rFonts w:ascii="Arial" w:hAnsi="Arial" w:cs="Arial"/>
          <w:sz w:val="24"/>
          <w:szCs w:val="24"/>
        </w:rPr>
        <w:t>, and therefore not serve to enclose the application land.</w:t>
      </w:r>
    </w:p>
    <w:p w14:paraId="7FE2CFAB" w14:textId="09E35AF9" w:rsidR="00177286" w:rsidRDefault="00CB5210" w:rsidP="009E6A00">
      <w:pPr>
        <w:pStyle w:val="Style1"/>
        <w:rPr>
          <w:rFonts w:ascii="Arial" w:hAnsi="Arial" w:cs="Arial"/>
          <w:sz w:val="24"/>
          <w:szCs w:val="24"/>
        </w:rPr>
      </w:pPr>
      <w:r>
        <w:rPr>
          <w:rFonts w:ascii="Arial" w:hAnsi="Arial" w:cs="Arial"/>
          <w:sz w:val="24"/>
          <w:szCs w:val="24"/>
        </w:rPr>
        <w:t xml:space="preserve">I </w:t>
      </w:r>
      <w:r w:rsidR="002660EA">
        <w:rPr>
          <w:rFonts w:ascii="Arial" w:hAnsi="Arial" w:cs="Arial"/>
          <w:sz w:val="24"/>
          <w:szCs w:val="24"/>
        </w:rPr>
        <w:t xml:space="preserve">must then consider the effect of the sign. I note that the wording of the sign </w:t>
      </w:r>
      <w:r w:rsidR="00D365D6">
        <w:rPr>
          <w:rFonts w:ascii="Arial" w:hAnsi="Arial" w:cs="Arial"/>
          <w:sz w:val="24"/>
          <w:szCs w:val="24"/>
        </w:rPr>
        <w:t xml:space="preserve">is advisory rather than mandatory </w:t>
      </w:r>
      <w:r w:rsidR="00D63E4F">
        <w:rPr>
          <w:rFonts w:ascii="Arial" w:hAnsi="Arial" w:cs="Arial"/>
          <w:sz w:val="24"/>
          <w:szCs w:val="24"/>
        </w:rPr>
        <w:t>–</w:t>
      </w:r>
      <w:r w:rsidR="00D365D6">
        <w:rPr>
          <w:rFonts w:ascii="Arial" w:hAnsi="Arial" w:cs="Arial"/>
          <w:sz w:val="24"/>
          <w:szCs w:val="24"/>
        </w:rPr>
        <w:t xml:space="preserve"> </w:t>
      </w:r>
      <w:r w:rsidR="00D63E4F">
        <w:rPr>
          <w:rFonts w:ascii="Arial" w:hAnsi="Arial" w:cs="Arial"/>
          <w:sz w:val="24"/>
          <w:szCs w:val="24"/>
        </w:rPr>
        <w:t xml:space="preserve">‘Please Keep out’ and the reason </w:t>
      </w:r>
      <w:r w:rsidR="000D1D76">
        <w:rPr>
          <w:rFonts w:ascii="Arial" w:hAnsi="Arial" w:cs="Arial"/>
          <w:sz w:val="24"/>
          <w:szCs w:val="24"/>
        </w:rPr>
        <w:t>given is because of a dangerous structure rather than an assertion that the land is private</w:t>
      </w:r>
      <w:r w:rsidR="007D49A0">
        <w:rPr>
          <w:rFonts w:ascii="Arial" w:hAnsi="Arial" w:cs="Arial"/>
          <w:sz w:val="24"/>
          <w:szCs w:val="24"/>
        </w:rPr>
        <w:t>. For this reason</w:t>
      </w:r>
      <w:r w:rsidR="00EA370F">
        <w:rPr>
          <w:rFonts w:ascii="Arial" w:hAnsi="Arial" w:cs="Arial"/>
          <w:sz w:val="24"/>
          <w:szCs w:val="24"/>
        </w:rPr>
        <w:t>,</w:t>
      </w:r>
      <w:r w:rsidR="007D49A0">
        <w:rPr>
          <w:rFonts w:ascii="Arial" w:hAnsi="Arial" w:cs="Arial"/>
          <w:sz w:val="24"/>
          <w:szCs w:val="24"/>
        </w:rPr>
        <w:t xml:space="preserve"> I conclude that the sign does not impact upon the ‘open’ nature of this parcel of land.</w:t>
      </w:r>
    </w:p>
    <w:p w14:paraId="73780CC7" w14:textId="5E3D7C10" w:rsidR="007D49A0" w:rsidRDefault="00EA370F" w:rsidP="009E6A00">
      <w:pPr>
        <w:pStyle w:val="Style1"/>
        <w:rPr>
          <w:rFonts w:ascii="Arial" w:hAnsi="Arial" w:cs="Arial"/>
          <w:sz w:val="24"/>
          <w:szCs w:val="24"/>
        </w:rPr>
      </w:pPr>
      <w:r>
        <w:rPr>
          <w:rFonts w:ascii="Arial" w:hAnsi="Arial" w:cs="Arial"/>
          <w:sz w:val="24"/>
          <w:szCs w:val="24"/>
        </w:rPr>
        <w:t xml:space="preserve">I therefore conclude that parcel 5 satisfies the requirement for it to have been </w:t>
      </w:r>
      <w:r w:rsidR="00932DB4">
        <w:rPr>
          <w:rFonts w:ascii="Arial" w:hAnsi="Arial" w:cs="Arial"/>
          <w:sz w:val="24"/>
          <w:szCs w:val="24"/>
        </w:rPr>
        <w:t>open</w:t>
      </w:r>
      <w:r>
        <w:rPr>
          <w:rFonts w:ascii="Arial" w:hAnsi="Arial" w:cs="Arial"/>
          <w:sz w:val="24"/>
          <w:szCs w:val="24"/>
        </w:rPr>
        <w:t>, un</w:t>
      </w:r>
      <w:r w:rsidR="00932DB4">
        <w:rPr>
          <w:rFonts w:ascii="Arial" w:hAnsi="Arial" w:cs="Arial"/>
          <w:sz w:val="24"/>
          <w:szCs w:val="24"/>
        </w:rPr>
        <w:t xml:space="preserve">cultivated and unoccupied at the date of the application, and therefore qualifies for registration as </w:t>
      </w:r>
      <w:r w:rsidR="00980F59">
        <w:rPr>
          <w:rFonts w:ascii="Arial" w:hAnsi="Arial" w:cs="Arial"/>
          <w:sz w:val="24"/>
          <w:szCs w:val="24"/>
        </w:rPr>
        <w:t>common</w:t>
      </w:r>
      <w:r w:rsidR="00932DB4">
        <w:rPr>
          <w:rFonts w:ascii="Arial" w:hAnsi="Arial" w:cs="Arial"/>
          <w:sz w:val="24"/>
          <w:szCs w:val="24"/>
        </w:rPr>
        <w:t xml:space="preserve"> land.</w:t>
      </w:r>
    </w:p>
    <w:p w14:paraId="2AF98CAB" w14:textId="6F747AFB" w:rsidR="00980F59" w:rsidRPr="00E90F99" w:rsidRDefault="00E90F99" w:rsidP="00E90F99">
      <w:pPr>
        <w:pStyle w:val="Style1"/>
        <w:numPr>
          <w:ilvl w:val="0"/>
          <w:numId w:val="0"/>
        </w:numPr>
        <w:ind w:left="432"/>
        <w:rPr>
          <w:rFonts w:ascii="Arial" w:hAnsi="Arial" w:cs="Arial"/>
          <w:i/>
          <w:iCs/>
          <w:sz w:val="24"/>
          <w:szCs w:val="24"/>
        </w:rPr>
      </w:pPr>
      <w:r w:rsidRPr="00E90F99">
        <w:rPr>
          <w:rFonts w:ascii="Arial" w:hAnsi="Arial" w:cs="Arial"/>
          <w:i/>
          <w:iCs/>
          <w:sz w:val="24"/>
          <w:szCs w:val="24"/>
        </w:rPr>
        <w:t>Parcels 7 and 8</w:t>
      </w:r>
    </w:p>
    <w:p w14:paraId="36F8EC9C" w14:textId="6B973A77" w:rsidR="00E61A6B" w:rsidRPr="007F0918" w:rsidRDefault="00882237" w:rsidP="007F0918">
      <w:pPr>
        <w:pStyle w:val="Style1"/>
        <w:rPr>
          <w:rFonts w:ascii="Arial" w:hAnsi="Arial" w:cs="Arial"/>
          <w:sz w:val="24"/>
          <w:szCs w:val="24"/>
        </w:rPr>
      </w:pPr>
      <w:r>
        <w:rPr>
          <w:rFonts w:ascii="Arial" w:hAnsi="Arial" w:cs="Arial"/>
          <w:sz w:val="24"/>
          <w:szCs w:val="24"/>
        </w:rPr>
        <w:t xml:space="preserve">Parcels 7 and 8 consist of neighbouring </w:t>
      </w:r>
      <w:r w:rsidR="00C55C6A">
        <w:rPr>
          <w:rFonts w:ascii="Arial" w:hAnsi="Arial" w:cs="Arial"/>
          <w:sz w:val="24"/>
          <w:szCs w:val="24"/>
        </w:rPr>
        <w:t xml:space="preserve">dwelling houses and their respective </w:t>
      </w:r>
      <w:r w:rsidR="00206E80">
        <w:rPr>
          <w:rFonts w:ascii="Arial" w:hAnsi="Arial" w:cs="Arial"/>
          <w:sz w:val="24"/>
          <w:szCs w:val="24"/>
        </w:rPr>
        <w:t xml:space="preserve">curtilages comprising </w:t>
      </w:r>
      <w:r w:rsidR="00D900F2">
        <w:rPr>
          <w:rFonts w:ascii="Arial" w:hAnsi="Arial" w:cs="Arial"/>
          <w:sz w:val="24"/>
          <w:szCs w:val="24"/>
        </w:rPr>
        <w:t>garden</w:t>
      </w:r>
      <w:r w:rsidR="00A60694">
        <w:rPr>
          <w:rFonts w:ascii="Arial" w:hAnsi="Arial" w:cs="Arial"/>
          <w:sz w:val="24"/>
          <w:szCs w:val="24"/>
        </w:rPr>
        <w:t xml:space="preserve"> and amenity land</w:t>
      </w:r>
      <w:r w:rsidR="00D900F2">
        <w:rPr>
          <w:rFonts w:ascii="Arial" w:hAnsi="Arial" w:cs="Arial"/>
          <w:sz w:val="24"/>
          <w:szCs w:val="24"/>
        </w:rPr>
        <w:t>.</w:t>
      </w:r>
      <w:r w:rsidR="0042412C">
        <w:rPr>
          <w:rFonts w:ascii="Arial" w:hAnsi="Arial" w:cs="Arial"/>
          <w:sz w:val="24"/>
          <w:szCs w:val="24"/>
        </w:rPr>
        <w:t xml:space="preserve"> The </w:t>
      </w:r>
      <w:r w:rsidR="00C417CE">
        <w:rPr>
          <w:rFonts w:ascii="Arial" w:hAnsi="Arial" w:cs="Arial"/>
          <w:sz w:val="24"/>
          <w:szCs w:val="24"/>
        </w:rPr>
        <w:t>dwellings are excluded from the application</w:t>
      </w:r>
      <w:r w:rsidR="00E15A0A">
        <w:rPr>
          <w:rFonts w:ascii="Arial" w:hAnsi="Arial" w:cs="Arial"/>
          <w:sz w:val="24"/>
          <w:szCs w:val="24"/>
        </w:rPr>
        <w:t>,</w:t>
      </w:r>
      <w:r w:rsidR="00C417CE">
        <w:rPr>
          <w:rFonts w:ascii="Arial" w:hAnsi="Arial" w:cs="Arial"/>
          <w:sz w:val="24"/>
          <w:szCs w:val="24"/>
        </w:rPr>
        <w:t xml:space="preserve"> and the single issue is where the </w:t>
      </w:r>
      <w:r w:rsidR="00EE128A">
        <w:rPr>
          <w:rFonts w:ascii="Arial" w:hAnsi="Arial" w:cs="Arial"/>
          <w:sz w:val="24"/>
          <w:szCs w:val="24"/>
        </w:rPr>
        <w:t xml:space="preserve">south-western </w:t>
      </w:r>
      <w:r w:rsidR="00C417CE">
        <w:rPr>
          <w:rFonts w:ascii="Arial" w:hAnsi="Arial" w:cs="Arial"/>
          <w:sz w:val="24"/>
          <w:szCs w:val="24"/>
        </w:rPr>
        <w:t xml:space="preserve">boundary </w:t>
      </w:r>
      <w:r w:rsidR="00EE128A">
        <w:rPr>
          <w:rFonts w:ascii="Arial" w:hAnsi="Arial" w:cs="Arial"/>
          <w:sz w:val="24"/>
          <w:szCs w:val="24"/>
        </w:rPr>
        <w:t xml:space="preserve">of the excluded land </w:t>
      </w:r>
      <w:r w:rsidR="00C417CE">
        <w:rPr>
          <w:rFonts w:ascii="Arial" w:hAnsi="Arial" w:cs="Arial"/>
          <w:sz w:val="24"/>
          <w:szCs w:val="24"/>
        </w:rPr>
        <w:t>should be drawn</w:t>
      </w:r>
      <w:r w:rsidR="00F72E58">
        <w:rPr>
          <w:rFonts w:ascii="Arial" w:hAnsi="Arial" w:cs="Arial"/>
          <w:sz w:val="24"/>
          <w:szCs w:val="24"/>
        </w:rPr>
        <w:t xml:space="preserve">. The application seeks to draw a boundary </w:t>
      </w:r>
      <w:r w:rsidR="0093645E">
        <w:rPr>
          <w:rFonts w:ascii="Arial" w:hAnsi="Arial" w:cs="Arial"/>
          <w:sz w:val="24"/>
          <w:szCs w:val="24"/>
        </w:rPr>
        <w:t>substantially along the south-western edge of the access track or a projection thereof.</w:t>
      </w:r>
      <w:r w:rsidR="009362DA" w:rsidRPr="007F0918">
        <w:rPr>
          <w:rFonts w:ascii="Arial" w:hAnsi="Arial" w:cs="Arial"/>
          <w:sz w:val="24"/>
          <w:szCs w:val="24"/>
        </w:rPr>
        <w:t xml:space="preserve">                                                                                                                                                                                                                                                                                                                                                                                                                                                                                                                                                                                                                                                                                                                                                                                                                                                                                                                                                                                                                                                                                                                                                                                                                                                                                                                                                                                                                                                                                                                                                                                                                                                                                                                                                                                                                                                                                                                                                                                                                                                                                                                                                                                                                                                                                                                                                                                                                                                                                                                                                                                                                                                                                                                                                                                                                                                                                                                                                                                                                                                                                                                                                                                                                                                                                                                                                                                                                                                                                                                                                                                                                                                                                                                                                                                                                                                                                                                                                                                                                                                                                                                                                                                                                                                                                                                                                                                                                                                                                                                                                                                                                                                                                                                                                                                                                                                                                                                                                                                                                                                                                                                                                                                                                                                                                                                                                                                                                                                                                                                                                                                                                                                                                                                                                                                                                                                                                                                                                                                                                                                                                                                                                                                                                                                                                                                                                                                                                                                                                                                                                                                                                                                                                                                                                                                                                                                                                                                                                                                                                                                                                                                                                                                                                                                                                                                                                                                                                                                                                                                                                                                                                                                                                                                                                                                                                                                                                                                                                                                                                                                                                                                                                                                                                                                                                                                                                                                                                                                                                                                                                                                                                                                                                                                                                                                                                                                                                                                                                                                                                                                                                                                                                                                                                                                                                                                                                                                                                                                                                                                                                                                                                                                                                                                                                                                                                                                                                                                                                                                                                                                                                                                                                                                                                                                                                                                                                                                                                                                                                                                                                                                                                                                                                                                                                                                                                                                                                                                                                                                                                                                                                                                                                                                                                                                                                                                                                                                                                                                                                                                                                                                                                                                                                                                                                                                                                                                                                                                                                                                                                                                                                                                                                                                                                                                                                                                                                                                                                                                                                                                                                                                                                                                                                                                                                                                                                                                                                                                                                                                                                                                                                                                                                                                                                                                                                                                                                                                                                                                                                                                                                                                                                                                                                                                                                                                                                                                                                                                                                                                                                                                                                                                                                                                                                                                                                                                                                                                                                                                                                                                                                                                                                                                                                                                                                                                                                                                                                                                                                                                                                                                                                                                                                                                                                                                                                                                                                                                                                                                                                                                                                                                                                                                                                                                                                                                                                                                                                                                                                                                                                                                                                                                                                                                                                                                                                                                                                                                                                                                                                                                                                                                                                                                                                                                                                                                                                                                                                                                                                                                                                                                                                                                                                                                                                                                                                                                                                                                                                                                                                                                                                                                                                                                                                                                                                                                                                                                                                                                                                                                                                                                                                                                                                                                                                                                                                                                                                                                                                                                                                                                                                                                                                                                                                                                                                                                                                                                          </w:t>
      </w:r>
    </w:p>
    <w:p w14:paraId="1A97C71C" w14:textId="0A4CEF9F" w:rsidR="00BE198D" w:rsidRDefault="00BE198D" w:rsidP="009E6A00">
      <w:pPr>
        <w:pStyle w:val="Style1"/>
        <w:rPr>
          <w:rFonts w:ascii="Arial" w:hAnsi="Arial" w:cs="Arial"/>
          <w:sz w:val="24"/>
          <w:szCs w:val="24"/>
        </w:rPr>
      </w:pPr>
      <w:r w:rsidRPr="00BE198D">
        <w:rPr>
          <w:rFonts w:ascii="Arial" w:hAnsi="Arial" w:cs="Arial"/>
          <w:sz w:val="24"/>
          <w:szCs w:val="24"/>
        </w:rPr>
        <w:t>At the accompanied site visit I was able to inspect carefully the land in this vicinity with the Applicant and Objectors present. The dwellings and their curtilages sit upon a level section of land, presumably man made as the land above and below the dwellings is steep hillside. To the south-west of the garden land the site slopes steeply away; up to this point the land is maintained with a stone wall and a shed situated on it and has the appearance of being part of the garden within the residential curtilage. In my judgement, the appropriate boundary is to be drawn along the edge of the level land at the point where it begins to slope down. The parties were broadly in agreement</w:t>
      </w:r>
      <w:r w:rsidR="007F0918">
        <w:rPr>
          <w:rFonts w:ascii="Arial" w:hAnsi="Arial" w:cs="Arial"/>
          <w:sz w:val="24"/>
          <w:szCs w:val="24"/>
        </w:rPr>
        <w:t>.</w:t>
      </w:r>
    </w:p>
    <w:p w14:paraId="597F9B2F" w14:textId="6B34A593" w:rsidR="00E61A6B" w:rsidRDefault="00893E23" w:rsidP="009E6A00">
      <w:pPr>
        <w:pStyle w:val="Style1"/>
        <w:rPr>
          <w:rFonts w:ascii="Arial" w:hAnsi="Arial" w:cs="Arial"/>
          <w:sz w:val="24"/>
          <w:szCs w:val="24"/>
        </w:rPr>
      </w:pPr>
      <w:r w:rsidRPr="00893E23">
        <w:rPr>
          <w:rFonts w:ascii="Arial" w:hAnsi="Arial" w:cs="Arial"/>
          <w:sz w:val="24"/>
          <w:szCs w:val="24"/>
        </w:rPr>
        <w:t>To identify precisely the crest of the slope is not easy as it is n</w:t>
      </w:r>
      <w:r w:rsidR="006819E0">
        <w:rPr>
          <w:rFonts w:ascii="Arial" w:hAnsi="Arial" w:cs="Arial"/>
          <w:sz w:val="24"/>
          <w:szCs w:val="24"/>
        </w:rPr>
        <w:t>either</w:t>
      </w:r>
      <w:r w:rsidRPr="00893E23">
        <w:rPr>
          <w:rFonts w:ascii="Arial" w:hAnsi="Arial" w:cs="Arial"/>
          <w:sz w:val="24"/>
          <w:szCs w:val="24"/>
        </w:rPr>
        <w:t xml:space="preserve"> a straight </w:t>
      </w:r>
      <w:r w:rsidR="006819E0">
        <w:rPr>
          <w:rFonts w:ascii="Arial" w:hAnsi="Arial" w:cs="Arial"/>
          <w:sz w:val="24"/>
          <w:szCs w:val="24"/>
        </w:rPr>
        <w:t>n</w:t>
      </w:r>
      <w:r w:rsidRPr="00893E23">
        <w:rPr>
          <w:rFonts w:ascii="Arial" w:hAnsi="Arial" w:cs="Arial"/>
          <w:sz w:val="24"/>
          <w:szCs w:val="24"/>
        </w:rPr>
        <w:t xml:space="preserve">or regular line. It was agreed that </w:t>
      </w:r>
      <w:r w:rsidR="00611A2A">
        <w:rPr>
          <w:rFonts w:ascii="Arial" w:hAnsi="Arial" w:cs="Arial"/>
          <w:sz w:val="24"/>
          <w:szCs w:val="24"/>
        </w:rPr>
        <w:t xml:space="preserve">the Application map </w:t>
      </w:r>
      <w:r w:rsidR="00F072DD">
        <w:rPr>
          <w:rFonts w:ascii="Arial" w:hAnsi="Arial" w:cs="Arial"/>
          <w:sz w:val="24"/>
          <w:szCs w:val="24"/>
        </w:rPr>
        <w:t>does not accurately reflect the proposed boundary. Although the scale of the map is small and the strip of land in questi</w:t>
      </w:r>
      <w:r w:rsidR="00F757CB">
        <w:rPr>
          <w:rFonts w:ascii="Arial" w:hAnsi="Arial" w:cs="Arial"/>
          <w:sz w:val="24"/>
          <w:szCs w:val="24"/>
        </w:rPr>
        <w:t xml:space="preserve">on narrow, it can be seen that the shed I have referred to is within the </w:t>
      </w:r>
      <w:r w:rsidR="000D2A2F">
        <w:rPr>
          <w:rFonts w:ascii="Arial" w:hAnsi="Arial" w:cs="Arial"/>
          <w:sz w:val="24"/>
          <w:szCs w:val="24"/>
        </w:rPr>
        <w:t xml:space="preserve">application land and on the basis of my conclusions outlined above, </w:t>
      </w:r>
      <w:r w:rsidR="00842E30">
        <w:rPr>
          <w:rFonts w:ascii="Arial" w:hAnsi="Arial" w:cs="Arial"/>
          <w:sz w:val="24"/>
          <w:szCs w:val="24"/>
        </w:rPr>
        <w:t>it should be excluded</w:t>
      </w:r>
      <w:r w:rsidR="003104DC">
        <w:rPr>
          <w:rFonts w:ascii="Arial" w:hAnsi="Arial" w:cs="Arial"/>
          <w:sz w:val="24"/>
          <w:szCs w:val="24"/>
        </w:rPr>
        <w:t>.</w:t>
      </w:r>
      <w:r w:rsidR="00842E30">
        <w:rPr>
          <w:rFonts w:ascii="Arial" w:hAnsi="Arial" w:cs="Arial"/>
          <w:sz w:val="24"/>
          <w:szCs w:val="24"/>
        </w:rPr>
        <w:t xml:space="preserve"> A</w:t>
      </w:r>
      <w:r w:rsidRPr="00893E23">
        <w:rPr>
          <w:rFonts w:ascii="Arial" w:hAnsi="Arial" w:cs="Arial"/>
          <w:sz w:val="24"/>
          <w:szCs w:val="24"/>
        </w:rPr>
        <w:t xml:space="preserve">n amendment is </w:t>
      </w:r>
      <w:r w:rsidR="00842E30">
        <w:rPr>
          <w:rFonts w:ascii="Arial" w:hAnsi="Arial" w:cs="Arial"/>
          <w:sz w:val="24"/>
          <w:szCs w:val="24"/>
        </w:rPr>
        <w:t xml:space="preserve">therefore </w:t>
      </w:r>
      <w:r w:rsidRPr="00893E23">
        <w:rPr>
          <w:rFonts w:ascii="Arial" w:hAnsi="Arial" w:cs="Arial"/>
          <w:sz w:val="24"/>
          <w:szCs w:val="24"/>
        </w:rPr>
        <w:t xml:space="preserve">required to the </w:t>
      </w:r>
      <w:r w:rsidR="00C21FD0">
        <w:rPr>
          <w:rFonts w:ascii="Arial" w:hAnsi="Arial" w:cs="Arial"/>
          <w:sz w:val="24"/>
          <w:szCs w:val="24"/>
        </w:rPr>
        <w:t>map</w:t>
      </w:r>
      <w:r w:rsidRPr="00893E23">
        <w:rPr>
          <w:rFonts w:ascii="Arial" w:hAnsi="Arial" w:cs="Arial"/>
          <w:sz w:val="24"/>
          <w:szCs w:val="24"/>
        </w:rPr>
        <w:t>. In broad terms this will be achieved by taking a line from just south of the telegraph pole at the entrance to parcel 7 to the rear of the 12’ shed in the north-east corner of the parcel. For parcel 8 the line is to be drawn from the rear of the same shed to the blue gate close to the north</w:t>
      </w:r>
      <w:r w:rsidR="00674A83">
        <w:rPr>
          <w:rFonts w:ascii="Arial" w:hAnsi="Arial" w:cs="Arial"/>
          <w:sz w:val="24"/>
          <w:szCs w:val="24"/>
        </w:rPr>
        <w:t>-eastern corner of parcel 8.</w:t>
      </w:r>
      <w:r w:rsidR="00685A5C">
        <w:rPr>
          <w:rFonts w:ascii="Arial" w:hAnsi="Arial" w:cs="Arial"/>
          <w:sz w:val="24"/>
          <w:szCs w:val="24"/>
        </w:rPr>
        <w:t xml:space="preserve"> It is difficult to reflect these amendments </w:t>
      </w:r>
      <w:r w:rsidR="00007B24">
        <w:rPr>
          <w:rFonts w:ascii="Arial" w:hAnsi="Arial" w:cs="Arial"/>
          <w:sz w:val="24"/>
          <w:szCs w:val="24"/>
        </w:rPr>
        <w:t xml:space="preserve">by an alteration to the application map since the width of the land to be excluded is probably no </w:t>
      </w:r>
      <w:r w:rsidR="00D04B68">
        <w:rPr>
          <w:rFonts w:ascii="Arial" w:hAnsi="Arial" w:cs="Arial"/>
          <w:sz w:val="24"/>
          <w:szCs w:val="24"/>
        </w:rPr>
        <w:t>greater</w:t>
      </w:r>
      <w:r w:rsidR="00007B24">
        <w:rPr>
          <w:rFonts w:ascii="Arial" w:hAnsi="Arial" w:cs="Arial"/>
          <w:sz w:val="24"/>
          <w:szCs w:val="24"/>
        </w:rPr>
        <w:t xml:space="preserve"> than that represented by the width of the </w:t>
      </w:r>
      <w:r w:rsidR="00D04B68">
        <w:rPr>
          <w:rFonts w:ascii="Arial" w:hAnsi="Arial" w:cs="Arial"/>
          <w:sz w:val="24"/>
          <w:szCs w:val="24"/>
        </w:rPr>
        <w:t>line drawn on the map.</w:t>
      </w:r>
    </w:p>
    <w:p w14:paraId="5419A3AE" w14:textId="6FB03C1B" w:rsidR="0046160B" w:rsidRPr="00751907" w:rsidRDefault="004576A7" w:rsidP="0046160B">
      <w:pPr>
        <w:pStyle w:val="Style1"/>
        <w:numPr>
          <w:ilvl w:val="0"/>
          <w:numId w:val="0"/>
        </w:numPr>
        <w:ind w:left="432"/>
        <w:rPr>
          <w:rFonts w:ascii="Arial" w:hAnsi="Arial" w:cs="Arial"/>
          <w:i/>
          <w:iCs/>
          <w:sz w:val="24"/>
          <w:szCs w:val="24"/>
        </w:rPr>
      </w:pPr>
      <w:r w:rsidRPr="00751907">
        <w:rPr>
          <w:rFonts w:ascii="Arial" w:hAnsi="Arial" w:cs="Arial"/>
          <w:i/>
          <w:iCs/>
          <w:sz w:val="24"/>
          <w:szCs w:val="24"/>
        </w:rPr>
        <w:lastRenderedPageBreak/>
        <w:t>Parcel 11</w:t>
      </w:r>
    </w:p>
    <w:p w14:paraId="4C1105A3" w14:textId="0B6525C1" w:rsidR="0046160B" w:rsidRDefault="00751907" w:rsidP="009E6A00">
      <w:pPr>
        <w:pStyle w:val="Style1"/>
        <w:rPr>
          <w:rFonts w:ascii="Arial" w:hAnsi="Arial" w:cs="Arial"/>
          <w:sz w:val="24"/>
          <w:szCs w:val="24"/>
        </w:rPr>
      </w:pPr>
      <w:r>
        <w:rPr>
          <w:rFonts w:ascii="Arial" w:hAnsi="Arial" w:cs="Arial"/>
          <w:sz w:val="24"/>
          <w:szCs w:val="24"/>
        </w:rPr>
        <w:t xml:space="preserve">Parcel 11 is </w:t>
      </w:r>
      <w:r w:rsidR="008E33D2">
        <w:rPr>
          <w:rFonts w:ascii="Arial" w:hAnsi="Arial" w:cs="Arial"/>
          <w:sz w:val="24"/>
          <w:szCs w:val="24"/>
        </w:rPr>
        <w:t xml:space="preserve">located </w:t>
      </w:r>
      <w:r w:rsidR="00B62DCA">
        <w:rPr>
          <w:rFonts w:ascii="Arial" w:hAnsi="Arial" w:cs="Arial"/>
          <w:sz w:val="24"/>
          <w:szCs w:val="24"/>
        </w:rPr>
        <w:t xml:space="preserve">on the opposite side of the valley to the parcels previously considered and is south of both the road and the stream. </w:t>
      </w:r>
      <w:r w:rsidR="0073577B">
        <w:rPr>
          <w:rFonts w:ascii="Arial" w:hAnsi="Arial" w:cs="Arial"/>
          <w:sz w:val="24"/>
          <w:szCs w:val="24"/>
        </w:rPr>
        <w:t xml:space="preserve">It is an </w:t>
      </w:r>
      <w:r w:rsidR="00AF7BA5">
        <w:rPr>
          <w:rFonts w:ascii="Arial" w:hAnsi="Arial" w:cs="Arial"/>
          <w:sz w:val="24"/>
          <w:szCs w:val="24"/>
        </w:rPr>
        <w:t xml:space="preserve">irregular four-sided </w:t>
      </w:r>
      <w:r w:rsidR="00582E58">
        <w:rPr>
          <w:rFonts w:ascii="Arial" w:hAnsi="Arial" w:cs="Arial"/>
          <w:sz w:val="24"/>
          <w:szCs w:val="24"/>
        </w:rPr>
        <w:t>plot,</w:t>
      </w:r>
      <w:r w:rsidR="00AF7BA5">
        <w:rPr>
          <w:rFonts w:ascii="Arial" w:hAnsi="Arial" w:cs="Arial"/>
          <w:sz w:val="24"/>
          <w:szCs w:val="24"/>
        </w:rPr>
        <w:t xml:space="preserve"> </w:t>
      </w:r>
      <w:r w:rsidR="00FD5AA7">
        <w:rPr>
          <w:rFonts w:ascii="Arial" w:hAnsi="Arial" w:cs="Arial"/>
          <w:sz w:val="24"/>
          <w:szCs w:val="24"/>
        </w:rPr>
        <w:t>c</w:t>
      </w:r>
      <w:r w:rsidR="00582E58">
        <w:rPr>
          <w:rFonts w:ascii="Arial" w:hAnsi="Arial" w:cs="Arial"/>
          <w:sz w:val="24"/>
          <w:szCs w:val="24"/>
        </w:rPr>
        <w:t>ent</w:t>
      </w:r>
      <w:r w:rsidR="00FD5AA7">
        <w:rPr>
          <w:rFonts w:ascii="Arial" w:hAnsi="Arial" w:cs="Arial"/>
          <w:sz w:val="24"/>
          <w:szCs w:val="24"/>
        </w:rPr>
        <w:t>red</w:t>
      </w:r>
      <w:r w:rsidR="00B178B7">
        <w:rPr>
          <w:rFonts w:ascii="Arial" w:hAnsi="Arial" w:cs="Arial"/>
          <w:sz w:val="24"/>
          <w:szCs w:val="24"/>
        </w:rPr>
        <w:t xml:space="preserve"> around </w:t>
      </w:r>
      <w:r w:rsidR="00FD5AA7">
        <w:rPr>
          <w:rFonts w:ascii="Arial" w:hAnsi="Arial" w:cs="Arial"/>
          <w:sz w:val="24"/>
          <w:szCs w:val="24"/>
        </w:rPr>
        <w:t>th</w:t>
      </w:r>
      <w:r w:rsidR="00B178B7">
        <w:rPr>
          <w:rFonts w:ascii="Arial" w:hAnsi="Arial" w:cs="Arial"/>
          <w:sz w:val="24"/>
          <w:szCs w:val="24"/>
        </w:rPr>
        <w:t>e engine house for the Wheal Ellen mine</w:t>
      </w:r>
      <w:r w:rsidR="00436ADA">
        <w:rPr>
          <w:rFonts w:ascii="Arial" w:hAnsi="Arial" w:cs="Arial"/>
          <w:sz w:val="24"/>
          <w:szCs w:val="24"/>
        </w:rPr>
        <w:t>,</w:t>
      </w:r>
      <w:r w:rsidR="00FD5AA7">
        <w:rPr>
          <w:rFonts w:ascii="Arial" w:hAnsi="Arial" w:cs="Arial"/>
          <w:sz w:val="24"/>
          <w:szCs w:val="24"/>
        </w:rPr>
        <w:t xml:space="preserve"> which itself is excluded from the application land. </w:t>
      </w:r>
      <w:r w:rsidR="00566F51">
        <w:rPr>
          <w:rFonts w:ascii="Arial" w:hAnsi="Arial" w:cs="Arial"/>
          <w:sz w:val="24"/>
          <w:szCs w:val="24"/>
        </w:rPr>
        <w:t xml:space="preserve">Parcel 11 is in separate ownership to </w:t>
      </w:r>
      <w:r w:rsidR="004C4E64">
        <w:rPr>
          <w:rFonts w:ascii="Arial" w:hAnsi="Arial" w:cs="Arial"/>
          <w:sz w:val="24"/>
          <w:szCs w:val="24"/>
        </w:rPr>
        <w:t>parcel 10 which surrounds it</w:t>
      </w:r>
      <w:r w:rsidR="00663ABE">
        <w:rPr>
          <w:rFonts w:ascii="Arial" w:hAnsi="Arial" w:cs="Arial"/>
          <w:sz w:val="24"/>
          <w:szCs w:val="24"/>
        </w:rPr>
        <w:t xml:space="preserve">. There are no physical </w:t>
      </w:r>
      <w:r w:rsidR="00702D2B">
        <w:rPr>
          <w:rFonts w:ascii="Arial" w:hAnsi="Arial" w:cs="Arial"/>
          <w:sz w:val="24"/>
          <w:szCs w:val="24"/>
        </w:rPr>
        <w:t xml:space="preserve">boundary structures </w:t>
      </w:r>
      <w:r w:rsidR="00F202AD">
        <w:rPr>
          <w:rFonts w:ascii="Arial" w:hAnsi="Arial" w:cs="Arial"/>
          <w:sz w:val="24"/>
          <w:szCs w:val="24"/>
        </w:rPr>
        <w:t>between</w:t>
      </w:r>
      <w:r w:rsidR="00702D2B">
        <w:rPr>
          <w:rFonts w:ascii="Arial" w:hAnsi="Arial" w:cs="Arial"/>
          <w:sz w:val="24"/>
          <w:szCs w:val="24"/>
        </w:rPr>
        <w:t xml:space="preserve"> plot</w:t>
      </w:r>
      <w:r w:rsidR="00F202AD">
        <w:rPr>
          <w:rFonts w:ascii="Arial" w:hAnsi="Arial" w:cs="Arial"/>
          <w:sz w:val="24"/>
          <w:szCs w:val="24"/>
        </w:rPr>
        <w:t>s 10 and</w:t>
      </w:r>
      <w:r w:rsidR="00702D2B">
        <w:rPr>
          <w:rFonts w:ascii="Arial" w:hAnsi="Arial" w:cs="Arial"/>
          <w:sz w:val="24"/>
          <w:szCs w:val="24"/>
        </w:rPr>
        <w:t xml:space="preserve"> 11 and it has not been argued that the surrounding plot </w:t>
      </w:r>
      <w:r w:rsidR="000A647B">
        <w:rPr>
          <w:rFonts w:ascii="Arial" w:hAnsi="Arial" w:cs="Arial"/>
          <w:sz w:val="24"/>
          <w:szCs w:val="24"/>
        </w:rPr>
        <w:t xml:space="preserve">10 is other than open in character. </w:t>
      </w:r>
    </w:p>
    <w:p w14:paraId="2239ADA3" w14:textId="5993A85F" w:rsidR="0046160B" w:rsidRDefault="00AA64B4" w:rsidP="009E6A00">
      <w:pPr>
        <w:pStyle w:val="Style1"/>
        <w:rPr>
          <w:rFonts w:ascii="Arial" w:hAnsi="Arial" w:cs="Arial"/>
          <w:sz w:val="24"/>
          <w:szCs w:val="24"/>
        </w:rPr>
      </w:pPr>
      <w:r>
        <w:rPr>
          <w:rFonts w:ascii="Arial" w:hAnsi="Arial" w:cs="Arial"/>
          <w:sz w:val="24"/>
          <w:szCs w:val="24"/>
        </w:rPr>
        <w:t>The underlying character of parcel 11 is indis</w:t>
      </w:r>
      <w:r w:rsidR="003456BA">
        <w:rPr>
          <w:rFonts w:ascii="Arial" w:hAnsi="Arial" w:cs="Arial"/>
          <w:sz w:val="24"/>
          <w:szCs w:val="24"/>
        </w:rPr>
        <w:t>tinguishable from the land surrounding it</w:t>
      </w:r>
      <w:r w:rsidR="00A06DC9">
        <w:rPr>
          <w:rFonts w:ascii="Arial" w:hAnsi="Arial" w:cs="Arial"/>
          <w:sz w:val="24"/>
          <w:szCs w:val="24"/>
        </w:rPr>
        <w:t xml:space="preserve"> </w:t>
      </w:r>
      <w:r w:rsidR="00026923">
        <w:rPr>
          <w:rFonts w:ascii="Arial" w:hAnsi="Arial" w:cs="Arial"/>
          <w:sz w:val="24"/>
          <w:szCs w:val="24"/>
        </w:rPr>
        <w:t>which I have indicated is open</w:t>
      </w:r>
      <w:r w:rsidR="00C7268A">
        <w:rPr>
          <w:rFonts w:ascii="Arial" w:hAnsi="Arial" w:cs="Arial"/>
          <w:sz w:val="24"/>
          <w:szCs w:val="24"/>
        </w:rPr>
        <w:t xml:space="preserve">. The principal argument raised by the Objectors </w:t>
      </w:r>
      <w:r w:rsidR="00C06279">
        <w:rPr>
          <w:rFonts w:ascii="Arial" w:hAnsi="Arial" w:cs="Arial"/>
          <w:sz w:val="24"/>
          <w:szCs w:val="24"/>
        </w:rPr>
        <w:t xml:space="preserve">concerns the impact of </w:t>
      </w:r>
      <w:r w:rsidR="00E05224">
        <w:rPr>
          <w:rFonts w:ascii="Arial" w:hAnsi="Arial" w:cs="Arial"/>
          <w:sz w:val="24"/>
          <w:szCs w:val="24"/>
        </w:rPr>
        <w:t xml:space="preserve">the Heras fencing which surrounds the </w:t>
      </w:r>
      <w:r w:rsidR="008B502A">
        <w:rPr>
          <w:rFonts w:ascii="Arial" w:hAnsi="Arial" w:cs="Arial"/>
          <w:sz w:val="24"/>
          <w:szCs w:val="24"/>
        </w:rPr>
        <w:t>engine house. The Objector state</w:t>
      </w:r>
      <w:r w:rsidR="0011468F">
        <w:rPr>
          <w:rFonts w:ascii="Arial" w:hAnsi="Arial" w:cs="Arial"/>
          <w:sz w:val="24"/>
          <w:szCs w:val="24"/>
        </w:rPr>
        <w:t>s</w:t>
      </w:r>
      <w:r w:rsidR="008B502A">
        <w:rPr>
          <w:rFonts w:ascii="Arial" w:hAnsi="Arial" w:cs="Arial"/>
          <w:sz w:val="24"/>
          <w:szCs w:val="24"/>
        </w:rPr>
        <w:t xml:space="preserve"> that this fencing was in position </w:t>
      </w:r>
      <w:r w:rsidR="009024CC">
        <w:rPr>
          <w:rFonts w:ascii="Arial" w:hAnsi="Arial" w:cs="Arial"/>
          <w:sz w:val="24"/>
          <w:szCs w:val="24"/>
        </w:rPr>
        <w:t>prior to 30 December 2020,</w:t>
      </w:r>
      <w:r w:rsidR="008B502A">
        <w:rPr>
          <w:rFonts w:ascii="Arial" w:hAnsi="Arial" w:cs="Arial"/>
          <w:sz w:val="24"/>
          <w:szCs w:val="24"/>
        </w:rPr>
        <w:t xml:space="preserve"> the date of the application</w:t>
      </w:r>
      <w:r w:rsidR="003C44EC">
        <w:rPr>
          <w:rFonts w:ascii="Arial" w:hAnsi="Arial" w:cs="Arial"/>
          <w:sz w:val="24"/>
          <w:szCs w:val="24"/>
        </w:rPr>
        <w:t>,</w:t>
      </w:r>
      <w:r w:rsidR="009024CC">
        <w:rPr>
          <w:rFonts w:ascii="Arial" w:hAnsi="Arial" w:cs="Arial"/>
          <w:sz w:val="24"/>
          <w:szCs w:val="24"/>
        </w:rPr>
        <w:t xml:space="preserve"> and argue</w:t>
      </w:r>
      <w:r w:rsidR="007B629C">
        <w:rPr>
          <w:rFonts w:ascii="Arial" w:hAnsi="Arial" w:cs="Arial"/>
          <w:sz w:val="24"/>
          <w:szCs w:val="24"/>
        </w:rPr>
        <w:t>s</w:t>
      </w:r>
      <w:r w:rsidR="009024CC">
        <w:rPr>
          <w:rFonts w:ascii="Arial" w:hAnsi="Arial" w:cs="Arial"/>
          <w:sz w:val="24"/>
          <w:szCs w:val="24"/>
        </w:rPr>
        <w:t xml:space="preserve"> that </w:t>
      </w:r>
      <w:r w:rsidR="00F75F06">
        <w:rPr>
          <w:rFonts w:ascii="Arial" w:hAnsi="Arial" w:cs="Arial"/>
          <w:sz w:val="24"/>
          <w:szCs w:val="24"/>
        </w:rPr>
        <w:t xml:space="preserve">it served to completely </w:t>
      </w:r>
      <w:r w:rsidR="00392F4C">
        <w:rPr>
          <w:rFonts w:ascii="Arial" w:hAnsi="Arial" w:cs="Arial"/>
          <w:sz w:val="24"/>
          <w:szCs w:val="24"/>
        </w:rPr>
        <w:t xml:space="preserve">enclose the land within it such as to prevent it from meeting the requirement for it to be open. </w:t>
      </w:r>
    </w:p>
    <w:p w14:paraId="1D828671" w14:textId="19F9D6A1" w:rsidR="00C650DC" w:rsidRDefault="00E859B4" w:rsidP="009E6A00">
      <w:pPr>
        <w:pStyle w:val="Style1"/>
        <w:rPr>
          <w:rFonts w:ascii="Arial" w:hAnsi="Arial" w:cs="Arial"/>
          <w:sz w:val="24"/>
          <w:szCs w:val="24"/>
        </w:rPr>
      </w:pPr>
      <w:r>
        <w:rPr>
          <w:rFonts w:ascii="Arial" w:hAnsi="Arial" w:cs="Arial"/>
          <w:sz w:val="24"/>
          <w:szCs w:val="24"/>
        </w:rPr>
        <w:t>On inspection it is apparent that the Heras fencing does completely encircle the engine house</w:t>
      </w:r>
      <w:r w:rsidR="00104191">
        <w:rPr>
          <w:rFonts w:ascii="Arial" w:hAnsi="Arial" w:cs="Arial"/>
          <w:sz w:val="24"/>
          <w:szCs w:val="24"/>
        </w:rPr>
        <w:t xml:space="preserve">. The distance of the fencing from the structure of the engine house varies from </w:t>
      </w:r>
      <w:r w:rsidR="00AE364D">
        <w:rPr>
          <w:rFonts w:ascii="Arial" w:hAnsi="Arial" w:cs="Arial"/>
          <w:sz w:val="24"/>
          <w:szCs w:val="24"/>
        </w:rPr>
        <w:t xml:space="preserve">approximately 2 – 3 metres at its narrowest to </w:t>
      </w:r>
      <w:r w:rsidR="007B629C">
        <w:rPr>
          <w:rFonts w:ascii="Arial" w:hAnsi="Arial" w:cs="Arial"/>
          <w:sz w:val="24"/>
          <w:szCs w:val="24"/>
        </w:rPr>
        <w:t xml:space="preserve">approximately </w:t>
      </w:r>
      <w:r w:rsidR="006723EB">
        <w:rPr>
          <w:rFonts w:ascii="Arial" w:hAnsi="Arial" w:cs="Arial"/>
          <w:sz w:val="24"/>
          <w:szCs w:val="24"/>
        </w:rPr>
        <w:t xml:space="preserve">5 – 6 metres </w:t>
      </w:r>
      <w:r w:rsidR="00B310AA">
        <w:rPr>
          <w:rFonts w:ascii="Arial" w:hAnsi="Arial" w:cs="Arial"/>
          <w:sz w:val="24"/>
          <w:szCs w:val="24"/>
        </w:rPr>
        <w:t>at it widest.</w:t>
      </w:r>
      <w:r w:rsidR="0052041F">
        <w:rPr>
          <w:rFonts w:ascii="Arial" w:hAnsi="Arial" w:cs="Arial"/>
          <w:sz w:val="24"/>
          <w:szCs w:val="24"/>
        </w:rPr>
        <w:t xml:space="preserve"> To the north of the engine house </w:t>
      </w:r>
      <w:r w:rsidR="00100689">
        <w:rPr>
          <w:rFonts w:ascii="Arial" w:hAnsi="Arial" w:cs="Arial"/>
          <w:sz w:val="24"/>
          <w:szCs w:val="24"/>
        </w:rPr>
        <w:t>but within the Heras fencing</w:t>
      </w:r>
      <w:r w:rsidR="00F05E18">
        <w:rPr>
          <w:rFonts w:ascii="Arial" w:hAnsi="Arial" w:cs="Arial"/>
          <w:sz w:val="24"/>
          <w:szCs w:val="24"/>
        </w:rPr>
        <w:t xml:space="preserve"> </w:t>
      </w:r>
      <w:r w:rsidR="0052041F">
        <w:rPr>
          <w:rFonts w:ascii="Arial" w:hAnsi="Arial" w:cs="Arial"/>
          <w:sz w:val="24"/>
          <w:szCs w:val="24"/>
        </w:rPr>
        <w:t>is a</w:t>
      </w:r>
      <w:r w:rsidR="00764E91">
        <w:rPr>
          <w:rFonts w:ascii="Arial" w:hAnsi="Arial" w:cs="Arial"/>
          <w:sz w:val="24"/>
          <w:szCs w:val="24"/>
        </w:rPr>
        <w:t xml:space="preserve"> substantial exposed shaft which has been covered over with scaffolding and boards. </w:t>
      </w:r>
      <w:r w:rsidR="007C6AB3">
        <w:rPr>
          <w:rFonts w:ascii="Arial" w:hAnsi="Arial" w:cs="Arial"/>
          <w:sz w:val="24"/>
          <w:szCs w:val="24"/>
        </w:rPr>
        <w:t xml:space="preserve">The shaft is self-evidently </w:t>
      </w:r>
      <w:r w:rsidR="009E7040">
        <w:rPr>
          <w:rFonts w:ascii="Arial" w:hAnsi="Arial" w:cs="Arial"/>
          <w:sz w:val="24"/>
          <w:szCs w:val="24"/>
        </w:rPr>
        <w:t>dangerous,</w:t>
      </w:r>
      <w:r w:rsidR="007C6AB3">
        <w:rPr>
          <w:rFonts w:ascii="Arial" w:hAnsi="Arial" w:cs="Arial"/>
          <w:sz w:val="24"/>
          <w:szCs w:val="24"/>
        </w:rPr>
        <w:t xml:space="preserve"> and </w:t>
      </w:r>
      <w:r w:rsidR="0011468F">
        <w:rPr>
          <w:rFonts w:ascii="Arial" w:hAnsi="Arial" w:cs="Arial"/>
          <w:sz w:val="24"/>
          <w:szCs w:val="24"/>
        </w:rPr>
        <w:t xml:space="preserve">the Objector explained that </w:t>
      </w:r>
      <w:r w:rsidR="007C6AB3">
        <w:rPr>
          <w:rFonts w:ascii="Arial" w:hAnsi="Arial" w:cs="Arial"/>
          <w:sz w:val="24"/>
          <w:szCs w:val="24"/>
        </w:rPr>
        <w:t xml:space="preserve">it was for this reason that the </w:t>
      </w:r>
      <w:r w:rsidR="0011468F">
        <w:rPr>
          <w:rFonts w:ascii="Arial" w:hAnsi="Arial" w:cs="Arial"/>
          <w:sz w:val="24"/>
          <w:szCs w:val="24"/>
        </w:rPr>
        <w:t>fencing was installed.</w:t>
      </w:r>
    </w:p>
    <w:p w14:paraId="5E33C498" w14:textId="1C970E70" w:rsidR="0046160B" w:rsidRDefault="0046160B" w:rsidP="009E6A00">
      <w:pPr>
        <w:pStyle w:val="Style1"/>
        <w:rPr>
          <w:rFonts w:ascii="Arial" w:hAnsi="Arial" w:cs="Arial"/>
          <w:sz w:val="24"/>
          <w:szCs w:val="24"/>
        </w:rPr>
      </w:pPr>
      <w:r>
        <w:rPr>
          <w:rFonts w:ascii="Arial" w:hAnsi="Arial" w:cs="Arial"/>
          <w:sz w:val="24"/>
          <w:szCs w:val="24"/>
        </w:rPr>
        <w:t>T</w:t>
      </w:r>
      <w:r w:rsidR="000E0A62">
        <w:rPr>
          <w:rFonts w:ascii="Arial" w:hAnsi="Arial" w:cs="Arial"/>
          <w:sz w:val="24"/>
          <w:szCs w:val="24"/>
        </w:rPr>
        <w:t>he Objector explained that he purchased</w:t>
      </w:r>
      <w:r w:rsidR="00077CB6">
        <w:rPr>
          <w:rFonts w:ascii="Arial" w:hAnsi="Arial" w:cs="Arial"/>
          <w:sz w:val="24"/>
          <w:szCs w:val="24"/>
        </w:rPr>
        <w:t xml:space="preserve"> Wheal Ellen (parcel 11) in September </w:t>
      </w:r>
      <w:r w:rsidR="002D356A">
        <w:rPr>
          <w:rFonts w:ascii="Arial" w:hAnsi="Arial" w:cs="Arial"/>
          <w:sz w:val="24"/>
          <w:szCs w:val="24"/>
        </w:rPr>
        <w:t xml:space="preserve">2020 </w:t>
      </w:r>
      <w:r w:rsidR="00077CB6">
        <w:rPr>
          <w:rFonts w:ascii="Arial" w:hAnsi="Arial" w:cs="Arial"/>
          <w:sz w:val="24"/>
          <w:szCs w:val="24"/>
        </w:rPr>
        <w:t xml:space="preserve">with the intention </w:t>
      </w:r>
      <w:r w:rsidR="00EE1BA1">
        <w:rPr>
          <w:rFonts w:ascii="Arial" w:hAnsi="Arial" w:cs="Arial"/>
          <w:sz w:val="24"/>
          <w:szCs w:val="24"/>
        </w:rPr>
        <w:t>of stabilising and restoring the historic engine house</w:t>
      </w:r>
      <w:r w:rsidR="00FD738B">
        <w:rPr>
          <w:rFonts w:ascii="Arial" w:hAnsi="Arial" w:cs="Arial"/>
          <w:sz w:val="24"/>
          <w:szCs w:val="24"/>
        </w:rPr>
        <w:t xml:space="preserve"> which is a Grade II listed structure. </w:t>
      </w:r>
      <w:r w:rsidR="00670B88">
        <w:rPr>
          <w:rFonts w:ascii="Arial" w:hAnsi="Arial" w:cs="Arial"/>
          <w:sz w:val="24"/>
          <w:szCs w:val="24"/>
        </w:rPr>
        <w:t>On purchase</w:t>
      </w:r>
      <w:r w:rsidR="008656F8">
        <w:rPr>
          <w:rFonts w:ascii="Arial" w:hAnsi="Arial" w:cs="Arial"/>
          <w:sz w:val="24"/>
          <w:szCs w:val="24"/>
        </w:rPr>
        <w:t xml:space="preserve">, for safety reasons, </w:t>
      </w:r>
      <w:r w:rsidR="00670B88">
        <w:rPr>
          <w:rFonts w:ascii="Arial" w:hAnsi="Arial" w:cs="Arial"/>
          <w:sz w:val="24"/>
          <w:szCs w:val="24"/>
        </w:rPr>
        <w:t xml:space="preserve">he quickly erected the </w:t>
      </w:r>
      <w:r w:rsidR="008656F8">
        <w:rPr>
          <w:rFonts w:ascii="Arial" w:hAnsi="Arial" w:cs="Arial"/>
          <w:sz w:val="24"/>
          <w:szCs w:val="24"/>
        </w:rPr>
        <w:t>H</w:t>
      </w:r>
      <w:r w:rsidR="00670B88">
        <w:rPr>
          <w:rFonts w:ascii="Arial" w:hAnsi="Arial" w:cs="Arial"/>
          <w:sz w:val="24"/>
          <w:szCs w:val="24"/>
        </w:rPr>
        <w:t xml:space="preserve">eras fencing </w:t>
      </w:r>
      <w:r w:rsidR="008656F8">
        <w:rPr>
          <w:rFonts w:ascii="Arial" w:hAnsi="Arial" w:cs="Arial"/>
          <w:sz w:val="24"/>
          <w:szCs w:val="24"/>
        </w:rPr>
        <w:t>and notices</w:t>
      </w:r>
      <w:r w:rsidR="00D84BC5">
        <w:rPr>
          <w:rFonts w:ascii="Arial" w:hAnsi="Arial" w:cs="Arial"/>
          <w:sz w:val="24"/>
          <w:szCs w:val="24"/>
        </w:rPr>
        <w:t xml:space="preserve">. He could be certain this was before the application was made </w:t>
      </w:r>
      <w:r w:rsidR="00FC5956">
        <w:rPr>
          <w:rFonts w:ascii="Arial" w:hAnsi="Arial" w:cs="Arial"/>
          <w:sz w:val="24"/>
          <w:szCs w:val="24"/>
        </w:rPr>
        <w:t xml:space="preserve">on 30 December 2020 because in November of that </w:t>
      </w:r>
      <w:r w:rsidR="00F05E18">
        <w:rPr>
          <w:rFonts w:ascii="Arial" w:hAnsi="Arial" w:cs="Arial"/>
          <w:sz w:val="24"/>
          <w:szCs w:val="24"/>
        </w:rPr>
        <w:t>year,</w:t>
      </w:r>
      <w:r w:rsidR="00FC5956">
        <w:rPr>
          <w:rFonts w:ascii="Arial" w:hAnsi="Arial" w:cs="Arial"/>
          <w:sz w:val="24"/>
          <w:szCs w:val="24"/>
        </w:rPr>
        <w:t xml:space="preserve"> he was served with an enforcement notice in respect o</w:t>
      </w:r>
      <w:r w:rsidR="00355D5B">
        <w:rPr>
          <w:rFonts w:ascii="Arial" w:hAnsi="Arial" w:cs="Arial"/>
          <w:sz w:val="24"/>
          <w:szCs w:val="24"/>
        </w:rPr>
        <w:t>f</w:t>
      </w:r>
      <w:r w:rsidR="00FC5956">
        <w:rPr>
          <w:rFonts w:ascii="Arial" w:hAnsi="Arial" w:cs="Arial"/>
          <w:sz w:val="24"/>
          <w:szCs w:val="24"/>
        </w:rPr>
        <w:t xml:space="preserve"> the </w:t>
      </w:r>
      <w:r w:rsidR="00355D5B">
        <w:rPr>
          <w:rFonts w:ascii="Arial" w:hAnsi="Arial" w:cs="Arial"/>
          <w:sz w:val="24"/>
          <w:szCs w:val="24"/>
        </w:rPr>
        <w:t>fencing</w:t>
      </w:r>
      <w:r w:rsidR="00022EBF">
        <w:rPr>
          <w:rFonts w:ascii="Arial" w:hAnsi="Arial" w:cs="Arial"/>
          <w:sz w:val="24"/>
          <w:szCs w:val="24"/>
        </w:rPr>
        <w:t>. The fence was not removed as a result of the enforcement notice and the Objector confirmed that it had b</w:t>
      </w:r>
      <w:r w:rsidR="00ED5815">
        <w:rPr>
          <w:rFonts w:ascii="Arial" w:hAnsi="Arial" w:cs="Arial"/>
          <w:sz w:val="24"/>
          <w:szCs w:val="24"/>
        </w:rPr>
        <w:t xml:space="preserve">een continuously in position from the date of erection </w:t>
      </w:r>
      <w:r w:rsidR="007D1FA4">
        <w:rPr>
          <w:rFonts w:ascii="Arial" w:hAnsi="Arial" w:cs="Arial"/>
          <w:sz w:val="24"/>
          <w:szCs w:val="24"/>
        </w:rPr>
        <w:t xml:space="preserve">until the date of the hearing. </w:t>
      </w:r>
      <w:r w:rsidR="0051183F">
        <w:rPr>
          <w:rFonts w:ascii="Arial" w:hAnsi="Arial" w:cs="Arial"/>
          <w:sz w:val="24"/>
          <w:szCs w:val="24"/>
        </w:rPr>
        <w:t xml:space="preserve">The Objector produced a photograph taken on 3 December 2020 showing the </w:t>
      </w:r>
      <w:r w:rsidR="005944E6">
        <w:rPr>
          <w:rFonts w:ascii="Arial" w:hAnsi="Arial" w:cs="Arial"/>
          <w:sz w:val="24"/>
          <w:szCs w:val="24"/>
        </w:rPr>
        <w:t>fencing to be present.</w:t>
      </w:r>
    </w:p>
    <w:p w14:paraId="563E3F9E" w14:textId="7CB747F2" w:rsidR="0046160B" w:rsidRDefault="0046160B" w:rsidP="009E6A00">
      <w:pPr>
        <w:pStyle w:val="Style1"/>
        <w:rPr>
          <w:rFonts w:ascii="Arial" w:hAnsi="Arial" w:cs="Arial"/>
          <w:sz w:val="24"/>
          <w:szCs w:val="24"/>
        </w:rPr>
      </w:pPr>
      <w:r>
        <w:rPr>
          <w:rFonts w:ascii="Arial" w:hAnsi="Arial" w:cs="Arial"/>
          <w:sz w:val="24"/>
          <w:szCs w:val="24"/>
        </w:rPr>
        <w:t>T</w:t>
      </w:r>
      <w:r w:rsidR="006327B3">
        <w:rPr>
          <w:rFonts w:ascii="Arial" w:hAnsi="Arial" w:cs="Arial"/>
          <w:sz w:val="24"/>
          <w:szCs w:val="24"/>
        </w:rPr>
        <w:t xml:space="preserve">he Applicant </w:t>
      </w:r>
      <w:r w:rsidR="00F06172">
        <w:rPr>
          <w:rFonts w:ascii="Arial" w:hAnsi="Arial" w:cs="Arial"/>
          <w:sz w:val="24"/>
          <w:szCs w:val="24"/>
        </w:rPr>
        <w:t>did not initially accept that the fencing was present at the date of the application, and stressed th</w:t>
      </w:r>
      <w:r w:rsidR="00C93649">
        <w:rPr>
          <w:rFonts w:ascii="Arial" w:hAnsi="Arial" w:cs="Arial"/>
          <w:sz w:val="24"/>
          <w:szCs w:val="24"/>
        </w:rPr>
        <w:t>e</w:t>
      </w:r>
      <w:r w:rsidR="00F06172">
        <w:rPr>
          <w:rFonts w:ascii="Arial" w:hAnsi="Arial" w:cs="Arial"/>
          <w:sz w:val="24"/>
          <w:szCs w:val="24"/>
        </w:rPr>
        <w:t xml:space="preserve"> fact that it was, by its nature, </w:t>
      </w:r>
      <w:r w:rsidR="004C4FF0">
        <w:rPr>
          <w:rFonts w:ascii="Arial" w:hAnsi="Arial" w:cs="Arial"/>
          <w:sz w:val="24"/>
          <w:szCs w:val="24"/>
        </w:rPr>
        <w:t>a temporary structure.</w:t>
      </w:r>
    </w:p>
    <w:p w14:paraId="06B7BFFD" w14:textId="3C2482F4" w:rsidR="009F081C" w:rsidRPr="0024648A" w:rsidRDefault="002A4FBE" w:rsidP="009E6A00">
      <w:pPr>
        <w:pStyle w:val="Style1"/>
        <w:rPr>
          <w:rFonts w:ascii="Arial" w:hAnsi="Arial" w:cs="Arial"/>
          <w:sz w:val="24"/>
          <w:szCs w:val="24"/>
        </w:rPr>
      </w:pPr>
      <w:r>
        <w:rPr>
          <w:rFonts w:ascii="Arial" w:hAnsi="Arial" w:cs="Arial"/>
          <w:sz w:val="24"/>
          <w:szCs w:val="24"/>
        </w:rPr>
        <w:t xml:space="preserve">The date at which I must assess the </w:t>
      </w:r>
      <w:r w:rsidRPr="00056A4B">
        <w:rPr>
          <w:rFonts w:ascii="Arial" w:hAnsi="Arial" w:cs="Arial"/>
          <w:i/>
          <w:iCs/>
          <w:sz w:val="24"/>
          <w:szCs w:val="24"/>
        </w:rPr>
        <w:t>Hanmer</w:t>
      </w:r>
      <w:r>
        <w:rPr>
          <w:rFonts w:ascii="Arial" w:hAnsi="Arial" w:cs="Arial"/>
          <w:sz w:val="24"/>
          <w:szCs w:val="24"/>
        </w:rPr>
        <w:t xml:space="preserve"> </w:t>
      </w:r>
      <w:r w:rsidR="00914DF5">
        <w:rPr>
          <w:rFonts w:ascii="Arial" w:hAnsi="Arial" w:cs="Arial"/>
          <w:sz w:val="24"/>
          <w:szCs w:val="24"/>
        </w:rPr>
        <w:t xml:space="preserve">test is 30 December 2020. </w:t>
      </w:r>
      <w:r w:rsidR="00056A4B">
        <w:rPr>
          <w:rFonts w:ascii="Arial" w:hAnsi="Arial" w:cs="Arial"/>
          <w:sz w:val="24"/>
          <w:szCs w:val="24"/>
        </w:rPr>
        <w:t>I am required only to assess the position on that date</w:t>
      </w:r>
      <w:r w:rsidR="00EF6A5E">
        <w:rPr>
          <w:rFonts w:ascii="Arial" w:hAnsi="Arial" w:cs="Arial"/>
          <w:sz w:val="24"/>
          <w:szCs w:val="24"/>
        </w:rPr>
        <w:t>; the position prior to that date, or after that date is not material. In assessin</w:t>
      </w:r>
      <w:r w:rsidR="00B5780D">
        <w:rPr>
          <w:rFonts w:ascii="Arial" w:hAnsi="Arial" w:cs="Arial"/>
          <w:sz w:val="24"/>
          <w:szCs w:val="24"/>
        </w:rPr>
        <w:t>g whether</w:t>
      </w:r>
      <w:r w:rsidR="00EF399B">
        <w:rPr>
          <w:rFonts w:ascii="Arial" w:hAnsi="Arial" w:cs="Arial"/>
          <w:sz w:val="24"/>
          <w:szCs w:val="24"/>
        </w:rPr>
        <w:t xml:space="preserve"> the </w:t>
      </w:r>
      <w:r w:rsidR="008B5F83">
        <w:rPr>
          <w:rFonts w:ascii="Arial" w:hAnsi="Arial" w:cs="Arial"/>
          <w:sz w:val="24"/>
          <w:szCs w:val="24"/>
        </w:rPr>
        <w:t xml:space="preserve">application land is open </w:t>
      </w:r>
      <w:r w:rsidR="00E0020F">
        <w:rPr>
          <w:rFonts w:ascii="Arial" w:hAnsi="Arial" w:cs="Arial"/>
          <w:sz w:val="24"/>
          <w:szCs w:val="24"/>
        </w:rPr>
        <w:t xml:space="preserve">I have </w:t>
      </w:r>
      <w:r w:rsidR="00D9630B">
        <w:rPr>
          <w:rFonts w:ascii="Arial" w:hAnsi="Arial" w:cs="Arial"/>
          <w:sz w:val="24"/>
          <w:szCs w:val="24"/>
        </w:rPr>
        <w:t xml:space="preserve">regard to the guidance given by Gadsden </w:t>
      </w:r>
      <w:r w:rsidR="009F081C">
        <w:rPr>
          <w:rFonts w:ascii="Arial" w:hAnsi="Arial" w:cs="Arial"/>
          <w:sz w:val="24"/>
          <w:szCs w:val="24"/>
        </w:rPr>
        <w:t>referred</w:t>
      </w:r>
      <w:r w:rsidR="00D9630B">
        <w:rPr>
          <w:rFonts w:ascii="Arial" w:hAnsi="Arial" w:cs="Arial"/>
          <w:sz w:val="24"/>
          <w:szCs w:val="24"/>
        </w:rPr>
        <w:t xml:space="preserve"> to earlie</w:t>
      </w:r>
      <w:r w:rsidR="009F081C">
        <w:rPr>
          <w:rFonts w:ascii="Arial" w:hAnsi="Arial" w:cs="Arial"/>
          <w:sz w:val="24"/>
          <w:szCs w:val="24"/>
        </w:rPr>
        <w:t>r</w:t>
      </w:r>
      <w:r w:rsidR="000370C2">
        <w:rPr>
          <w:rFonts w:ascii="Arial" w:hAnsi="Arial" w:cs="Arial"/>
          <w:sz w:val="24"/>
          <w:szCs w:val="24"/>
        </w:rPr>
        <w:t xml:space="preserve"> and particularly the statement “</w:t>
      </w:r>
      <w:r w:rsidR="009F081C" w:rsidRPr="009F081C">
        <w:t xml:space="preserve"> </w:t>
      </w:r>
      <w:r w:rsidR="000370C2" w:rsidRPr="000370C2">
        <w:rPr>
          <w:rFonts w:ascii="Arial" w:hAnsi="Arial" w:cs="Arial"/>
          <w:i/>
          <w:iCs/>
          <w:sz w:val="24"/>
          <w:szCs w:val="24"/>
        </w:rPr>
        <w:t>What might be said to distinguish enclosure for the purposes of determining whether the land is “open” is whether the land has been modified to create new internal or perimetral boundaries for the benefit of those managing the land – as opposed to existing perimetral boundaries for the benefit of and generally maintained by those managing the adjoining land</w:t>
      </w:r>
      <w:r w:rsidR="000370C2">
        <w:t>.”</w:t>
      </w:r>
    </w:p>
    <w:p w14:paraId="7BC157CF" w14:textId="64A27000" w:rsidR="0024648A" w:rsidRDefault="0024648A" w:rsidP="009E6A00">
      <w:pPr>
        <w:pStyle w:val="Style1"/>
        <w:rPr>
          <w:rFonts w:ascii="Arial" w:hAnsi="Arial" w:cs="Arial"/>
          <w:sz w:val="24"/>
          <w:szCs w:val="24"/>
        </w:rPr>
      </w:pPr>
      <w:r w:rsidRPr="0024648A">
        <w:rPr>
          <w:rFonts w:ascii="Arial" w:hAnsi="Arial" w:cs="Arial"/>
          <w:sz w:val="24"/>
          <w:szCs w:val="24"/>
        </w:rPr>
        <w:t xml:space="preserve">In this case </w:t>
      </w:r>
      <w:r w:rsidR="0013395B">
        <w:rPr>
          <w:rFonts w:ascii="Arial" w:hAnsi="Arial" w:cs="Arial"/>
          <w:sz w:val="24"/>
          <w:szCs w:val="24"/>
        </w:rPr>
        <w:t xml:space="preserve">the Heras fencing is, in my judgement, clearly a </w:t>
      </w:r>
      <w:r w:rsidR="006B7931">
        <w:rPr>
          <w:rFonts w:ascii="Arial" w:hAnsi="Arial" w:cs="Arial"/>
          <w:sz w:val="24"/>
          <w:szCs w:val="24"/>
        </w:rPr>
        <w:t>new internal boundary for the benefit of the person managing the land. I am satisfied on the evidence before the hearing that the fencing was present on 30 December 2020</w:t>
      </w:r>
      <w:r w:rsidR="00875ECD">
        <w:rPr>
          <w:rFonts w:ascii="Arial" w:hAnsi="Arial" w:cs="Arial"/>
          <w:sz w:val="24"/>
          <w:szCs w:val="24"/>
        </w:rPr>
        <w:t xml:space="preserve">. Whether or not the fencing was intended to be temporary or permanent is not </w:t>
      </w:r>
      <w:r w:rsidR="00581160">
        <w:rPr>
          <w:rFonts w:ascii="Arial" w:hAnsi="Arial" w:cs="Arial"/>
          <w:sz w:val="24"/>
          <w:szCs w:val="24"/>
        </w:rPr>
        <w:t>material although I note that it has in fact been continuously present for nearly five years</w:t>
      </w:r>
      <w:r w:rsidR="00821F28">
        <w:rPr>
          <w:rFonts w:ascii="Arial" w:hAnsi="Arial" w:cs="Arial"/>
          <w:sz w:val="24"/>
          <w:szCs w:val="24"/>
        </w:rPr>
        <w:t xml:space="preserve">. I find that </w:t>
      </w:r>
      <w:r w:rsidR="00821F28">
        <w:rPr>
          <w:rFonts w:ascii="Arial" w:hAnsi="Arial" w:cs="Arial"/>
          <w:sz w:val="24"/>
          <w:szCs w:val="24"/>
        </w:rPr>
        <w:lastRenderedPageBreak/>
        <w:t xml:space="preserve">the presence of the fencing was sufficient to </w:t>
      </w:r>
      <w:r w:rsidR="00C62705">
        <w:rPr>
          <w:rFonts w:ascii="Arial" w:hAnsi="Arial" w:cs="Arial"/>
          <w:sz w:val="24"/>
          <w:szCs w:val="24"/>
        </w:rPr>
        <w:t>preclude</w:t>
      </w:r>
      <w:r w:rsidR="00821F28">
        <w:rPr>
          <w:rFonts w:ascii="Arial" w:hAnsi="Arial" w:cs="Arial"/>
          <w:sz w:val="24"/>
          <w:szCs w:val="24"/>
        </w:rPr>
        <w:t xml:space="preserve"> the land enclosed </w:t>
      </w:r>
      <w:r w:rsidR="00C62705">
        <w:rPr>
          <w:rFonts w:ascii="Arial" w:hAnsi="Arial" w:cs="Arial"/>
          <w:sz w:val="24"/>
          <w:szCs w:val="24"/>
        </w:rPr>
        <w:t xml:space="preserve">from being </w:t>
      </w:r>
      <w:r w:rsidR="00821F28">
        <w:rPr>
          <w:rFonts w:ascii="Arial" w:hAnsi="Arial" w:cs="Arial"/>
          <w:sz w:val="24"/>
          <w:szCs w:val="24"/>
        </w:rPr>
        <w:t>open</w:t>
      </w:r>
      <w:r w:rsidR="003D6587">
        <w:rPr>
          <w:rFonts w:ascii="Arial" w:hAnsi="Arial" w:cs="Arial"/>
          <w:sz w:val="24"/>
          <w:szCs w:val="24"/>
        </w:rPr>
        <w:t xml:space="preserve"> and on that basis</w:t>
      </w:r>
      <w:r w:rsidR="00B70E52">
        <w:rPr>
          <w:rFonts w:ascii="Arial" w:hAnsi="Arial" w:cs="Arial"/>
          <w:sz w:val="24"/>
          <w:szCs w:val="24"/>
        </w:rPr>
        <w:t>,</w:t>
      </w:r>
      <w:r w:rsidR="003D6587">
        <w:rPr>
          <w:rFonts w:ascii="Arial" w:hAnsi="Arial" w:cs="Arial"/>
          <w:sz w:val="24"/>
          <w:szCs w:val="24"/>
        </w:rPr>
        <w:t xml:space="preserve"> it should be excluded from the </w:t>
      </w:r>
      <w:r w:rsidR="00600555">
        <w:rPr>
          <w:rFonts w:ascii="Arial" w:hAnsi="Arial" w:cs="Arial"/>
          <w:sz w:val="24"/>
          <w:szCs w:val="24"/>
        </w:rPr>
        <w:t>application land.</w:t>
      </w:r>
    </w:p>
    <w:p w14:paraId="1B65060B" w14:textId="30FC0EC7" w:rsidR="001F33F6" w:rsidRDefault="001F33F6" w:rsidP="009E6A00">
      <w:pPr>
        <w:pStyle w:val="Style1"/>
        <w:rPr>
          <w:rFonts w:ascii="Arial" w:hAnsi="Arial" w:cs="Arial"/>
          <w:sz w:val="24"/>
          <w:szCs w:val="24"/>
        </w:rPr>
      </w:pPr>
      <w:r>
        <w:rPr>
          <w:rFonts w:ascii="Arial" w:hAnsi="Arial" w:cs="Arial"/>
          <w:sz w:val="24"/>
          <w:szCs w:val="24"/>
        </w:rPr>
        <w:t>Given my finding in relation to the</w:t>
      </w:r>
      <w:r w:rsidR="009C0C51">
        <w:rPr>
          <w:rFonts w:ascii="Arial" w:hAnsi="Arial" w:cs="Arial"/>
          <w:sz w:val="24"/>
          <w:szCs w:val="24"/>
        </w:rPr>
        <w:t xml:space="preserve"> enclosed nature of the land within the Heras fencing,</w:t>
      </w:r>
      <w:r w:rsidR="00582C0C">
        <w:rPr>
          <w:rFonts w:ascii="Arial" w:hAnsi="Arial" w:cs="Arial"/>
          <w:sz w:val="24"/>
          <w:szCs w:val="24"/>
        </w:rPr>
        <w:t xml:space="preserve"> </w:t>
      </w:r>
      <w:r w:rsidR="00C509B7">
        <w:rPr>
          <w:rFonts w:ascii="Arial" w:hAnsi="Arial" w:cs="Arial"/>
          <w:sz w:val="24"/>
          <w:szCs w:val="24"/>
        </w:rPr>
        <w:t>it is not strictly necessary for me to consider whether th</w:t>
      </w:r>
      <w:r w:rsidR="00582C0C">
        <w:rPr>
          <w:rFonts w:ascii="Arial" w:hAnsi="Arial" w:cs="Arial"/>
          <w:sz w:val="24"/>
          <w:szCs w:val="24"/>
        </w:rPr>
        <w:t>at</w:t>
      </w:r>
      <w:r w:rsidR="00C509B7">
        <w:rPr>
          <w:rFonts w:ascii="Arial" w:hAnsi="Arial" w:cs="Arial"/>
          <w:sz w:val="24"/>
          <w:szCs w:val="24"/>
        </w:rPr>
        <w:t xml:space="preserve"> land was </w:t>
      </w:r>
      <w:r w:rsidR="004C0B4E">
        <w:rPr>
          <w:rFonts w:ascii="Arial" w:hAnsi="Arial" w:cs="Arial"/>
          <w:sz w:val="24"/>
          <w:szCs w:val="24"/>
        </w:rPr>
        <w:t>uncultivated or unoccupied</w:t>
      </w:r>
      <w:r w:rsidR="001F7BDF">
        <w:rPr>
          <w:rFonts w:ascii="Arial" w:hAnsi="Arial" w:cs="Arial"/>
          <w:sz w:val="24"/>
          <w:szCs w:val="24"/>
        </w:rPr>
        <w:t>,</w:t>
      </w:r>
      <w:r w:rsidR="004C0B4E">
        <w:rPr>
          <w:rFonts w:ascii="Arial" w:hAnsi="Arial" w:cs="Arial"/>
          <w:sz w:val="24"/>
          <w:szCs w:val="24"/>
        </w:rPr>
        <w:t xml:space="preserve"> but I </w:t>
      </w:r>
      <w:r w:rsidR="0019014A">
        <w:rPr>
          <w:rFonts w:ascii="Arial" w:hAnsi="Arial" w:cs="Arial"/>
          <w:sz w:val="24"/>
          <w:szCs w:val="24"/>
        </w:rPr>
        <w:t>sha</w:t>
      </w:r>
      <w:r w:rsidR="004C0B4E">
        <w:rPr>
          <w:rFonts w:ascii="Arial" w:hAnsi="Arial" w:cs="Arial"/>
          <w:sz w:val="24"/>
          <w:szCs w:val="24"/>
        </w:rPr>
        <w:t xml:space="preserve">ll, for the sake of completeness, address these factors briefly. </w:t>
      </w:r>
      <w:r w:rsidR="001F7BDF">
        <w:rPr>
          <w:rFonts w:ascii="Arial" w:hAnsi="Arial" w:cs="Arial"/>
          <w:sz w:val="24"/>
          <w:szCs w:val="24"/>
        </w:rPr>
        <w:t xml:space="preserve">The parcel is manifestly not cultivated. </w:t>
      </w:r>
      <w:r w:rsidR="00ED4EC0">
        <w:rPr>
          <w:rFonts w:ascii="Arial" w:hAnsi="Arial" w:cs="Arial"/>
          <w:sz w:val="24"/>
          <w:szCs w:val="24"/>
        </w:rPr>
        <w:t>The presence of the fencing</w:t>
      </w:r>
      <w:r w:rsidR="00754149">
        <w:rPr>
          <w:rFonts w:ascii="Arial" w:hAnsi="Arial" w:cs="Arial"/>
          <w:sz w:val="24"/>
          <w:szCs w:val="24"/>
        </w:rPr>
        <w:t xml:space="preserve"> and</w:t>
      </w:r>
      <w:r w:rsidR="00ED4EC0">
        <w:rPr>
          <w:rFonts w:ascii="Arial" w:hAnsi="Arial" w:cs="Arial"/>
          <w:sz w:val="24"/>
          <w:szCs w:val="24"/>
        </w:rPr>
        <w:t xml:space="preserve"> signs</w:t>
      </w:r>
      <w:r w:rsidR="00754149">
        <w:rPr>
          <w:rFonts w:ascii="Arial" w:hAnsi="Arial" w:cs="Arial"/>
          <w:sz w:val="24"/>
          <w:szCs w:val="24"/>
        </w:rPr>
        <w:t xml:space="preserve"> is an indication of a</w:t>
      </w:r>
      <w:r w:rsidR="004C6C25">
        <w:rPr>
          <w:rFonts w:ascii="Arial" w:hAnsi="Arial" w:cs="Arial"/>
          <w:sz w:val="24"/>
          <w:szCs w:val="24"/>
        </w:rPr>
        <w:t xml:space="preserve">n intention to exclude the public. The </w:t>
      </w:r>
      <w:r w:rsidR="00D124CD">
        <w:rPr>
          <w:rFonts w:ascii="Arial" w:hAnsi="Arial" w:cs="Arial"/>
          <w:sz w:val="24"/>
          <w:szCs w:val="24"/>
        </w:rPr>
        <w:t xml:space="preserve">construction of the platform over the shaft is </w:t>
      </w:r>
      <w:r w:rsidR="002925EB">
        <w:rPr>
          <w:rFonts w:ascii="Arial" w:hAnsi="Arial" w:cs="Arial"/>
          <w:sz w:val="24"/>
          <w:szCs w:val="24"/>
        </w:rPr>
        <w:t xml:space="preserve">an indication of occupation. </w:t>
      </w:r>
      <w:r w:rsidR="00046899">
        <w:rPr>
          <w:rFonts w:ascii="Arial" w:hAnsi="Arial" w:cs="Arial"/>
          <w:sz w:val="24"/>
          <w:szCs w:val="24"/>
        </w:rPr>
        <w:t xml:space="preserve">For these reasons I consider that it can be credibly argued that the fenced part of </w:t>
      </w:r>
      <w:r w:rsidR="002048BF">
        <w:rPr>
          <w:rFonts w:ascii="Arial" w:hAnsi="Arial" w:cs="Arial"/>
          <w:sz w:val="24"/>
          <w:szCs w:val="24"/>
        </w:rPr>
        <w:t>parcel 11 was occupied at 30 December 2020.</w:t>
      </w:r>
    </w:p>
    <w:p w14:paraId="12223F2D" w14:textId="5637C8A4" w:rsidR="00A86E49" w:rsidRPr="00E822C7" w:rsidRDefault="00600555" w:rsidP="00E822C7">
      <w:pPr>
        <w:pStyle w:val="Style1"/>
        <w:rPr>
          <w:rFonts w:ascii="Arial" w:hAnsi="Arial" w:cs="Arial"/>
          <w:sz w:val="24"/>
          <w:szCs w:val="24"/>
        </w:rPr>
      </w:pPr>
      <w:r>
        <w:rPr>
          <w:rFonts w:ascii="Arial" w:hAnsi="Arial" w:cs="Arial"/>
          <w:sz w:val="24"/>
          <w:szCs w:val="24"/>
        </w:rPr>
        <w:t>With reg</w:t>
      </w:r>
      <w:r w:rsidR="00B70E52">
        <w:rPr>
          <w:rFonts w:ascii="Arial" w:hAnsi="Arial" w:cs="Arial"/>
          <w:sz w:val="24"/>
          <w:szCs w:val="24"/>
        </w:rPr>
        <w:t>ar</w:t>
      </w:r>
      <w:r>
        <w:rPr>
          <w:rFonts w:ascii="Arial" w:hAnsi="Arial" w:cs="Arial"/>
          <w:sz w:val="24"/>
          <w:szCs w:val="24"/>
        </w:rPr>
        <w:t>d to the remainder of parcel 11, I find that it was, at 3</w:t>
      </w:r>
      <w:r w:rsidR="008E4426">
        <w:rPr>
          <w:rFonts w:ascii="Arial" w:hAnsi="Arial" w:cs="Arial"/>
          <w:sz w:val="24"/>
          <w:szCs w:val="24"/>
        </w:rPr>
        <w:t>0</w:t>
      </w:r>
      <w:r>
        <w:rPr>
          <w:rFonts w:ascii="Arial" w:hAnsi="Arial" w:cs="Arial"/>
          <w:sz w:val="24"/>
          <w:szCs w:val="24"/>
        </w:rPr>
        <w:t xml:space="preserve"> December 2020, open, uncultivated and unoccupied and therefore does qualify for registrat</w:t>
      </w:r>
      <w:r w:rsidR="00C314B7">
        <w:rPr>
          <w:rFonts w:ascii="Arial" w:hAnsi="Arial" w:cs="Arial"/>
          <w:sz w:val="24"/>
          <w:szCs w:val="24"/>
        </w:rPr>
        <w:t>ion.</w:t>
      </w:r>
    </w:p>
    <w:p w14:paraId="25E354BD" w14:textId="731D22BE" w:rsidR="00D2049B" w:rsidRPr="00D2049B" w:rsidRDefault="00D2049B" w:rsidP="00D2049B">
      <w:pPr>
        <w:pStyle w:val="Style1"/>
        <w:numPr>
          <w:ilvl w:val="0"/>
          <w:numId w:val="0"/>
        </w:numPr>
        <w:rPr>
          <w:rFonts w:ascii="Arial" w:hAnsi="Arial" w:cs="Arial"/>
          <w:b/>
          <w:bCs/>
          <w:sz w:val="24"/>
          <w:szCs w:val="24"/>
        </w:rPr>
      </w:pPr>
      <w:r w:rsidRPr="00D2049B">
        <w:rPr>
          <w:rFonts w:ascii="Arial" w:hAnsi="Arial" w:cs="Arial"/>
          <w:b/>
          <w:bCs/>
          <w:sz w:val="24"/>
          <w:szCs w:val="24"/>
        </w:rPr>
        <w:t>Overall Conclusion</w:t>
      </w:r>
    </w:p>
    <w:p w14:paraId="090452CD" w14:textId="705F1403" w:rsidR="005953AC" w:rsidRDefault="00AD3C94" w:rsidP="00B900B6">
      <w:pPr>
        <w:pStyle w:val="Style1"/>
        <w:rPr>
          <w:rFonts w:ascii="Arial" w:hAnsi="Arial" w:cs="Arial"/>
          <w:sz w:val="24"/>
          <w:szCs w:val="24"/>
        </w:rPr>
      </w:pPr>
      <w:r w:rsidRPr="00AD3C94">
        <w:rPr>
          <w:rFonts w:ascii="Arial" w:hAnsi="Arial" w:cs="Arial"/>
          <w:sz w:val="24"/>
          <w:szCs w:val="24"/>
        </w:rPr>
        <w:t>Having regard to these and all other matters raised, I conclude that the</w:t>
      </w:r>
      <w:r w:rsidR="00695B2B">
        <w:rPr>
          <w:rFonts w:ascii="Arial" w:hAnsi="Arial" w:cs="Arial"/>
          <w:sz w:val="24"/>
          <w:szCs w:val="24"/>
        </w:rPr>
        <w:t xml:space="preserve"> Application</w:t>
      </w:r>
      <w:r w:rsidRPr="00AD3C94">
        <w:rPr>
          <w:rFonts w:ascii="Arial" w:hAnsi="Arial" w:cs="Arial"/>
          <w:sz w:val="24"/>
          <w:szCs w:val="24"/>
        </w:rPr>
        <w:t xml:space="preserve"> should be </w:t>
      </w:r>
      <w:r w:rsidR="00695B2B">
        <w:rPr>
          <w:rFonts w:ascii="Arial" w:hAnsi="Arial" w:cs="Arial"/>
          <w:sz w:val="24"/>
          <w:szCs w:val="24"/>
        </w:rPr>
        <w:t>allowed</w:t>
      </w:r>
      <w:r w:rsidR="002C1689">
        <w:rPr>
          <w:rFonts w:ascii="Arial" w:hAnsi="Arial" w:cs="Arial"/>
          <w:sz w:val="24"/>
          <w:szCs w:val="24"/>
        </w:rPr>
        <w:t xml:space="preserve"> with the modifications </w:t>
      </w:r>
      <w:r w:rsidR="00154E4E">
        <w:rPr>
          <w:rFonts w:ascii="Arial" w:hAnsi="Arial" w:cs="Arial"/>
          <w:sz w:val="24"/>
          <w:szCs w:val="24"/>
        </w:rPr>
        <w:t>set out in the Formal Decision</w:t>
      </w:r>
      <w:r w:rsidR="002C1689">
        <w:rPr>
          <w:rFonts w:ascii="Arial" w:hAnsi="Arial" w:cs="Arial"/>
          <w:sz w:val="24"/>
          <w:szCs w:val="24"/>
        </w:rPr>
        <w:t xml:space="preserve"> </w:t>
      </w:r>
      <w:r w:rsidR="001B0FA4">
        <w:rPr>
          <w:rFonts w:ascii="Arial" w:hAnsi="Arial" w:cs="Arial"/>
          <w:sz w:val="24"/>
          <w:szCs w:val="24"/>
        </w:rPr>
        <w:t>below.</w:t>
      </w:r>
    </w:p>
    <w:p w14:paraId="54E6CD10" w14:textId="54C98F86" w:rsidR="00E822C7" w:rsidRPr="00E822C7" w:rsidRDefault="00E822C7" w:rsidP="00E822C7">
      <w:pPr>
        <w:pStyle w:val="Style1"/>
        <w:numPr>
          <w:ilvl w:val="0"/>
          <w:numId w:val="0"/>
        </w:numPr>
        <w:rPr>
          <w:rFonts w:ascii="Arial" w:hAnsi="Arial" w:cs="Arial"/>
          <w:b/>
          <w:bCs/>
          <w:sz w:val="24"/>
          <w:szCs w:val="24"/>
        </w:rPr>
      </w:pPr>
      <w:r w:rsidRPr="00E822C7">
        <w:rPr>
          <w:rFonts w:ascii="Arial" w:hAnsi="Arial" w:cs="Arial"/>
          <w:b/>
          <w:bCs/>
          <w:sz w:val="24"/>
          <w:szCs w:val="24"/>
        </w:rPr>
        <w:t>Formal Decision</w:t>
      </w:r>
    </w:p>
    <w:p w14:paraId="4B72B5D5" w14:textId="132E95D8" w:rsidR="00E822C7" w:rsidRDefault="00695B2B" w:rsidP="00B900B6">
      <w:pPr>
        <w:pStyle w:val="Style1"/>
        <w:rPr>
          <w:rFonts w:ascii="Arial" w:hAnsi="Arial" w:cs="Arial"/>
          <w:sz w:val="24"/>
          <w:szCs w:val="24"/>
        </w:rPr>
      </w:pPr>
      <w:r>
        <w:rPr>
          <w:rFonts w:ascii="Arial" w:hAnsi="Arial" w:cs="Arial"/>
          <w:sz w:val="24"/>
          <w:szCs w:val="24"/>
        </w:rPr>
        <w:t xml:space="preserve">I allow the Application subject to the following </w:t>
      </w:r>
      <w:r w:rsidR="00A70F95">
        <w:rPr>
          <w:rFonts w:ascii="Arial" w:hAnsi="Arial" w:cs="Arial"/>
          <w:sz w:val="24"/>
          <w:szCs w:val="24"/>
        </w:rPr>
        <w:t xml:space="preserve">amendments to the Application map: </w:t>
      </w:r>
    </w:p>
    <w:p w14:paraId="38AF7CEA" w14:textId="7062D285" w:rsidR="002A5E03" w:rsidRDefault="002F16EE" w:rsidP="002D7EDF">
      <w:pPr>
        <w:pStyle w:val="Style1"/>
        <w:numPr>
          <w:ilvl w:val="0"/>
          <w:numId w:val="20"/>
        </w:numPr>
        <w:rPr>
          <w:rFonts w:ascii="Arial" w:hAnsi="Arial" w:cs="Arial"/>
          <w:sz w:val="24"/>
          <w:szCs w:val="24"/>
        </w:rPr>
      </w:pPr>
      <w:r>
        <w:rPr>
          <w:rFonts w:ascii="Arial" w:hAnsi="Arial" w:cs="Arial"/>
          <w:sz w:val="24"/>
          <w:szCs w:val="24"/>
        </w:rPr>
        <w:t xml:space="preserve">Exclude the public rights of way as recorded on the Definitive Map and Statement and as illustrated </w:t>
      </w:r>
      <w:r w:rsidR="00CD046A">
        <w:rPr>
          <w:rFonts w:ascii="Arial" w:hAnsi="Arial" w:cs="Arial"/>
          <w:sz w:val="24"/>
          <w:szCs w:val="24"/>
        </w:rPr>
        <w:t xml:space="preserve">with the appropriate notation on the </w:t>
      </w:r>
      <w:r w:rsidR="00F738A9">
        <w:rPr>
          <w:rFonts w:ascii="Arial" w:hAnsi="Arial" w:cs="Arial"/>
          <w:sz w:val="24"/>
          <w:szCs w:val="24"/>
        </w:rPr>
        <w:t xml:space="preserve">attached </w:t>
      </w:r>
      <w:r w:rsidR="000665E7">
        <w:rPr>
          <w:rFonts w:ascii="Arial" w:hAnsi="Arial" w:cs="Arial"/>
          <w:sz w:val="24"/>
          <w:szCs w:val="24"/>
        </w:rPr>
        <w:t xml:space="preserve">copy </w:t>
      </w:r>
      <w:r w:rsidR="00D00B0A">
        <w:rPr>
          <w:rFonts w:ascii="Arial" w:hAnsi="Arial" w:cs="Arial"/>
          <w:sz w:val="24"/>
          <w:szCs w:val="24"/>
        </w:rPr>
        <w:t>extract from</w:t>
      </w:r>
      <w:r w:rsidR="000665E7">
        <w:rPr>
          <w:rFonts w:ascii="Arial" w:hAnsi="Arial" w:cs="Arial"/>
          <w:sz w:val="24"/>
          <w:szCs w:val="24"/>
        </w:rPr>
        <w:t xml:space="preserve"> the Definitive </w:t>
      </w:r>
      <w:r w:rsidR="00D00B0A">
        <w:rPr>
          <w:rFonts w:ascii="Arial" w:hAnsi="Arial" w:cs="Arial"/>
          <w:sz w:val="24"/>
          <w:szCs w:val="24"/>
        </w:rPr>
        <w:t>M</w:t>
      </w:r>
      <w:r w:rsidR="00F738A9">
        <w:rPr>
          <w:rFonts w:ascii="Arial" w:hAnsi="Arial" w:cs="Arial"/>
          <w:sz w:val="24"/>
          <w:szCs w:val="24"/>
        </w:rPr>
        <w:t>ap.</w:t>
      </w:r>
    </w:p>
    <w:p w14:paraId="21D05A58" w14:textId="5126B86F" w:rsidR="006A2C65" w:rsidRDefault="002D7EDF" w:rsidP="002D7EDF">
      <w:pPr>
        <w:pStyle w:val="Style1"/>
        <w:numPr>
          <w:ilvl w:val="0"/>
          <w:numId w:val="20"/>
        </w:numPr>
        <w:rPr>
          <w:rFonts w:ascii="Arial" w:hAnsi="Arial" w:cs="Arial"/>
          <w:sz w:val="24"/>
          <w:szCs w:val="24"/>
        </w:rPr>
      </w:pPr>
      <w:r>
        <w:rPr>
          <w:rFonts w:ascii="Arial" w:hAnsi="Arial" w:cs="Arial"/>
          <w:sz w:val="24"/>
          <w:szCs w:val="24"/>
        </w:rPr>
        <w:t xml:space="preserve">Delete </w:t>
      </w:r>
      <w:r w:rsidR="00DD133F">
        <w:rPr>
          <w:rFonts w:ascii="Arial" w:hAnsi="Arial" w:cs="Arial"/>
          <w:sz w:val="24"/>
          <w:szCs w:val="24"/>
        </w:rPr>
        <w:t xml:space="preserve">that section of parcel 4 </w:t>
      </w:r>
      <w:r w:rsidR="002A5E03">
        <w:rPr>
          <w:rFonts w:ascii="Arial" w:hAnsi="Arial" w:cs="Arial"/>
          <w:sz w:val="24"/>
          <w:szCs w:val="24"/>
        </w:rPr>
        <w:t xml:space="preserve">shown hatched red </w:t>
      </w:r>
      <w:r w:rsidR="00DD133F">
        <w:rPr>
          <w:rFonts w:ascii="Arial" w:hAnsi="Arial" w:cs="Arial"/>
          <w:sz w:val="24"/>
          <w:szCs w:val="24"/>
        </w:rPr>
        <w:t>between point</w:t>
      </w:r>
      <w:r w:rsidR="002A5E03">
        <w:rPr>
          <w:rFonts w:ascii="Arial" w:hAnsi="Arial" w:cs="Arial"/>
          <w:sz w:val="24"/>
          <w:szCs w:val="24"/>
        </w:rPr>
        <w:t>s</w:t>
      </w:r>
      <w:r w:rsidR="00DD133F">
        <w:rPr>
          <w:rFonts w:ascii="Arial" w:hAnsi="Arial" w:cs="Arial"/>
          <w:sz w:val="24"/>
          <w:szCs w:val="24"/>
        </w:rPr>
        <w:t xml:space="preserve"> A and B on the attached </w:t>
      </w:r>
      <w:r w:rsidR="00F738A9">
        <w:rPr>
          <w:rFonts w:ascii="Arial" w:hAnsi="Arial" w:cs="Arial"/>
          <w:sz w:val="24"/>
          <w:szCs w:val="24"/>
        </w:rPr>
        <w:t>map</w:t>
      </w:r>
      <w:r w:rsidR="006A2C65">
        <w:rPr>
          <w:rFonts w:ascii="Arial" w:hAnsi="Arial" w:cs="Arial"/>
          <w:sz w:val="24"/>
          <w:szCs w:val="24"/>
        </w:rPr>
        <w:t>.</w:t>
      </w:r>
    </w:p>
    <w:p w14:paraId="541668EB" w14:textId="1366822A" w:rsidR="00A70F95" w:rsidRDefault="00D91F42" w:rsidP="002D7EDF">
      <w:pPr>
        <w:pStyle w:val="Style1"/>
        <w:numPr>
          <w:ilvl w:val="0"/>
          <w:numId w:val="20"/>
        </w:numPr>
        <w:rPr>
          <w:rFonts w:ascii="Arial" w:hAnsi="Arial" w:cs="Arial"/>
          <w:sz w:val="24"/>
          <w:szCs w:val="24"/>
        </w:rPr>
      </w:pPr>
      <w:r>
        <w:rPr>
          <w:rFonts w:ascii="Arial" w:hAnsi="Arial" w:cs="Arial"/>
          <w:sz w:val="24"/>
          <w:szCs w:val="24"/>
        </w:rPr>
        <w:t xml:space="preserve">Exclude from registration any </w:t>
      </w:r>
      <w:r w:rsidR="00130218">
        <w:rPr>
          <w:rFonts w:ascii="Arial" w:hAnsi="Arial" w:cs="Arial"/>
          <w:sz w:val="24"/>
          <w:szCs w:val="24"/>
        </w:rPr>
        <w:t xml:space="preserve">land to the north-east of parcels 7 and </w:t>
      </w:r>
      <w:r w:rsidR="00497852">
        <w:rPr>
          <w:rFonts w:ascii="Arial" w:hAnsi="Arial" w:cs="Arial"/>
          <w:sz w:val="24"/>
          <w:szCs w:val="24"/>
        </w:rPr>
        <w:t>8 lying to north</w:t>
      </w:r>
      <w:r w:rsidR="00202B71">
        <w:rPr>
          <w:rFonts w:ascii="Arial" w:hAnsi="Arial" w:cs="Arial"/>
          <w:sz w:val="24"/>
          <w:szCs w:val="24"/>
        </w:rPr>
        <w:t>-</w:t>
      </w:r>
      <w:r w:rsidR="00497852">
        <w:rPr>
          <w:rFonts w:ascii="Arial" w:hAnsi="Arial" w:cs="Arial"/>
          <w:sz w:val="24"/>
          <w:szCs w:val="24"/>
        </w:rPr>
        <w:t>east of a line dra</w:t>
      </w:r>
      <w:r w:rsidR="00DB12BC">
        <w:rPr>
          <w:rFonts w:ascii="Arial" w:hAnsi="Arial" w:cs="Arial"/>
          <w:sz w:val="24"/>
          <w:szCs w:val="24"/>
        </w:rPr>
        <w:t xml:space="preserve">wn from the telegraph pole in the </w:t>
      </w:r>
      <w:r w:rsidR="004612A9">
        <w:rPr>
          <w:rFonts w:ascii="Arial" w:hAnsi="Arial" w:cs="Arial"/>
          <w:sz w:val="24"/>
          <w:szCs w:val="24"/>
        </w:rPr>
        <w:t xml:space="preserve">north-west corner of parcel 7 to the rear of the </w:t>
      </w:r>
      <w:r w:rsidR="00421576">
        <w:rPr>
          <w:rFonts w:ascii="Arial" w:hAnsi="Arial" w:cs="Arial"/>
          <w:sz w:val="24"/>
          <w:szCs w:val="24"/>
        </w:rPr>
        <w:t xml:space="preserve">shed shown on the map in the north-east corner of parcel 7 and from the rear of the same shed </w:t>
      </w:r>
      <w:r w:rsidR="00F915B7">
        <w:rPr>
          <w:rFonts w:ascii="Arial" w:hAnsi="Arial" w:cs="Arial"/>
          <w:sz w:val="24"/>
          <w:szCs w:val="24"/>
        </w:rPr>
        <w:t xml:space="preserve">to the blue gate in the </w:t>
      </w:r>
      <w:r w:rsidR="00F44F03">
        <w:rPr>
          <w:rFonts w:ascii="Arial" w:hAnsi="Arial" w:cs="Arial"/>
          <w:sz w:val="24"/>
          <w:szCs w:val="24"/>
        </w:rPr>
        <w:t>fence</w:t>
      </w:r>
      <w:r w:rsidR="00743CF0">
        <w:rPr>
          <w:rFonts w:ascii="Arial" w:hAnsi="Arial" w:cs="Arial"/>
          <w:sz w:val="24"/>
          <w:szCs w:val="24"/>
        </w:rPr>
        <w:t xml:space="preserve"> </w:t>
      </w:r>
      <w:r w:rsidR="00743CF0" w:rsidRPr="0049261B">
        <w:rPr>
          <w:rFonts w:ascii="Arial" w:hAnsi="Arial" w:cs="Arial"/>
          <w:color w:val="auto"/>
          <w:sz w:val="24"/>
          <w:szCs w:val="24"/>
        </w:rPr>
        <w:t xml:space="preserve">as shown indicatively by a </w:t>
      </w:r>
      <w:r w:rsidR="00D85984" w:rsidRPr="0049261B">
        <w:rPr>
          <w:rFonts w:ascii="Arial" w:hAnsi="Arial" w:cs="Arial"/>
          <w:color w:val="auto"/>
          <w:sz w:val="24"/>
          <w:szCs w:val="24"/>
        </w:rPr>
        <w:t xml:space="preserve">pale blue line </w:t>
      </w:r>
      <w:r w:rsidR="00CE3EB0" w:rsidRPr="0049261B">
        <w:rPr>
          <w:rFonts w:ascii="Arial" w:hAnsi="Arial" w:cs="Arial"/>
          <w:color w:val="auto"/>
          <w:sz w:val="24"/>
          <w:szCs w:val="24"/>
        </w:rPr>
        <w:t>on the attached map</w:t>
      </w:r>
      <w:r w:rsidR="00F44F03" w:rsidRPr="0049261B">
        <w:rPr>
          <w:rFonts w:ascii="Arial" w:hAnsi="Arial" w:cs="Arial"/>
          <w:color w:val="auto"/>
          <w:sz w:val="24"/>
          <w:szCs w:val="24"/>
        </w:rPr>
        <w:t>.</w:t>
      </w:r>
    </w:p>
    <w:p w14:paraId="3B5F4554" w14:textId="6D2CFBE5" w:rsidR="00F44F03" w:rsidRDefault="00F44F03" w:rsidP="002D7EDF">
      <w:pPr>
        <w:pStyle w:val="Style1"/>
        <w:numPr>
          <w:ilvl w:val="0"/>
          <w:numId w:val="20"/>
        </w:numPr>
        <w:rPr>
          <w:rFonts w:ascii="Arial" w:hAnsi="Arial" w:cs="Arial"/>
          <w:sz w:val="24"/>
          <w:szCs w:val="24"/>
        </w:rPr>
      </w:pPr>
      <w:r>
        <w:rPr>
          <w:rFonts w:ascii="Arial" w:hAnsi="Arial" w:cs="Arial"/>
          <w:sz w:val="24"/>
          <w:szCs w:val="24"/>
        </w:rPr>
        <w:t xml:space="preserve">Exclude </w:t>
      </w:r>
      <w:r w:rsidR="006B64D4">
        <w:rPr>
          <w:rFonts w:ascii="Arial" w:hAnsi="Arial" w:cs="Arial"/>
          <w:sz w:val="24"/>
          <w:szCs w:val="24"/>
        </w:rPr>
        <w:t xml:space="preserve">from parcel 11 the area of land enclosed by Heras fencing around the </w:t>
      </w:r>
      <w:r w:rsidR="004F257A">
        <w:rPr>
          <w:rFonts w:ascii="Arial" w:hAnsi="Arial" w:cs="Arial"/>
          <w:sz w:val="24"/>
          <w:szCs w:val="24"/>
        </w:rPr>
        <w:t>engine house as shown for the purpose of illustration only by a red circular line on the attached map.</w:t>
      </w:r>
    </w:p>
    <w:p w14:paraId="67288A51" w14:textId="3E036F81" w:rsidR="00FF4D64" w:rsidRDefault="00FF4D64" w:rsidP="005E7015">
      <w:pPr>
        <w:pStyle w:val="Style1"/>
        <w:numPr>
          <w:ilvl w:val="0"/>
          <w:numId w:val="0"/>
        </w:numPr>
        <w:rPr>
          <w:rFonts w:ascii="Arial" w:hAnsi="Arial" w:cs="Arial"/>
          <w:sz w:val="24"/>
          <w:szCs w:val="24"/>
        </w:rPr>
      </w:pPr>
    </w:p>
    <w:p w14:paraId="26328C1E" w14:textId="77777777" w:rsidR="005E7015" w:rsidRDefault="005E7015" w:rsidP="005E7015">
      <w:pPr>
        <w:pStyle w:val="Style1"/>
        <w:numPr>
          <w:ilvl w:val="0"/>
          <w:numId w:val="0"/>
        </w:numPr>
        <w:rPr>
          <w:rFonts w:ascii="Arial" w:hAnsi="Arial" w:cs="Arial"/>
          <w:sz w:val="24"/>
          <w:szCs w:val="24"/>
        </w:rPr>
      </w:pPr>
    </w:p>
    <w:p w14:paraId="12223F39" w14:textId="668E1998" w:rsidR="00A61F56" w:rsidRPr="009C563E" w:rsidRDefault="00FE547F" w:rsidP="00A61F56">
      <w:pPr>
        <w:pStyle w:val="Style2"/>
        <w:numPr>
          <w:ilvl w:val="0"/>
          <w:numId w:val="0"/>
        </w:numPr>
        <w:rPr>
          <w:rFonts w:ascii="Lucida Calligraphy" w:hAnsi="Lucida Calligraphy" w:cs="Arial"/>
          <w:sz w:val="32"/>
          <w:szCs w:val="32"/>
        </w:rPr>
      </w:pPr>
      <w:r w:rsidRPr="009C563E">
        <w:rPr>
          <w:rFonts w:ascii="Lucida Calligraphy" w:hAnsi="Lucida Calligraphy" w:cs="Arial"/>
          <w:sz w:val="32"/>
          <w:szCs w:val="32"/>
        </w:rPr>
        <w:t>Nigel Farthing</w:t>
      </w:r>
      <w:r w:rsidR="00A61F56" w:rsidRPr="009C563E">
        <w:rPr>
          <w:rFonts w:ascii="Lucida Calligraphy" w:hAnsi="Lucida Calligraphy" w:cs="Arial"/>
          <w:sz w:val="32"/>
          <w:szCs w:val="32"/>
        </w:rPr>
        <w:tab/>
      </w:r>
      <w:r w:rsidR="00A61F56" w:rsidRPr="009C563E">
        <w:rPr>
          <w:rFonts w:ascii="Lucida Calligraphy" w:hAnsi="Lucida Calligraphy" w:cs="Arial"/>
          <w:sz w:val="32"/>
          <w:szCs w:val="32"/>
        </w:rPr>
        <w:tab/>
      </w:r>
    </w:p>
    <w:p w14:paraId="4569F5A7" w14:textId="77777777" w:rsidR="005E7015" w:rsidRDefault="005E7015" w:rsidP="00A77626">
      <w:pPr>
        <w:pStyle w:val="Long2"/>
        <w:rPr>
          <w:rFonts w:ascii="Arial" w:hAnsi="Arial" w:cs="Arial"/>
          <w:sz w:val="24"/>
          <w:szCs w:val="24"/>
        </w:rPr>
      </w:pPr>
    </w:p>
    <w:p w14:paraId="12223F3A" w14:textId="7C362D04" w:rsidR="00A61F56" w:rsidRPr="005C7B36" w:rsidRDefault="00A61F56" w:rsidP="00A77626">
      <w:pPr>
        <w:pStyle w:val="Long2"/>
        <w:rPr>
          <w:rFonts w:ascii="Arial" w:hAnsi="Arial" w:cs="Arial"/>
          <w:sz w:val="24"/>
          <w:szCs w:val="24"/>
        </w:rPr>
      </w:pPr>
      <w:r w:rsidRPr="005C7B36">
        <w:rPr>
          <w:rFonts w:ascii="Arial" w:hAnsi="Arial" w:cs="Arial"/>
          <w:sz w:val="24"/>
          <w:szCs w:val="24"/>
        </w:rPr>
        <w:t>Inspector</w:t>
      </w:r>
    </w:p>
    <w:p w14:paraId="30006E9E" w14:textId="77777777" w:rsidR="002E6C25" w:rsidRDefault="002E6C25" w:rsidP="00A77626">
      <w:pPr>
        <w:pStyle w:val="Style2"/>
        <w:numPr>
          <w:ilvl w:val="0"/>
          <w:numId w:val="0"/>
        </w:numPr>
        <w:ind w:left="576" w:hanging="576"/>
        <w:rPr>
          <w:rFonts w:ascii="Arial" w:hAnsi="Arial" w:cs="Arial"/>
          <w:sz w:val="24"/>
          <w:szCs w:val="24"/>
        </w:rPr>
      </w:pPr>
    </w:p>
    <w:p w14:paraId="12223F3C" w14:textId="579A563D" w:rsidR="00A77626" w:rsidRDefault="00C655CD" w:rsidP="00A47AA0">
      <w:pPr>
        <w:pStyle w:val="Style2"/>
        <w:numPr>
          <w:ilvl w:val="0"/>
          <w:numId w:val="0"/>
        </w:numPr>
        <w:ind w:left="576" w:hanging="576"/>
        <w:rPr>
          <w:rFonts w:ascii="Arial" w:hAnsi="Arial" w:cs="Arial"/>
          <w:sz w:val="24"/>
          <w:szCs w:val="24"/>
        </w:rPr>
      </w:pPr>
      <w:r w:rsidRPr="005C7B36">
        <w:rPr>
          <w:rFonts w:ascii="Arial" w:hAnsi="Arial" w:cs="Arial"/>
          <w:sz w:val="24"/>
          <w:szCs w:val="24"/>
        </w:rPr>
        <w:br w:type="page"/>
      </w:r>
    </w:p>
    <w:p w14:paraId="7DF149A0" w14:textId="34A6B9C7" w:rsidR="001E067F" w:rsidRPr="004C1DB2" w:rsidRDefault="001E067F" w:rsidP="00972F71">
      <w:pPr>
        <w:pStyle w:val="Style2"/>
        <w:numPr>
          <w:ilvl w:val="0"/>
          <w:numId w:val="0"/>
        </w:numPr>
        <w:ind w:left="576"/>
        <w:rPr>
          <w:rFonts w:ascii="Arial" w:hAnsi="Arial" w:cs="Arial"/>
          <w:b/>
          <w:bCs/>
          <w:sz w:val="24"/>
          <w:szCs w:val="24"/>
        </w:rPr>
      </w:pPr>
      <w:r w:rsidRPr="004C1DB2">
        <w:rPr>
          <w:rFonts w:ascii="Arial" w:hAnsi="Arial" w:cs="Arial"/>
          <w:b/>
          <w:bCs/>
          <w:sz w:val="24"/>
          <w:szCs w:val="24"/>
        </w:rPr>
        <w:lastRenderedPageBreak/>
        <w:t>APPEARANCES</w:t>
      </w:r>
    </w:p>
    <w:p w14:paraId="76D7653D" w14:textId="2F0AB244" w:rsidR="00972F71" w:rsidRPr="004C1DB2" w:rsidRDefault="00972F71" w:rsidP="00972F71">
      <w:pPr>
        <w:pStyle w:val="Style2"/>
        <w:numPr>
          <w:ilvl w:val="0"/>
          <w:numId w:val="0"/>
        </w:numPr>
        <w:ind w:left="576"/>
        <w:rPr>
          <w:rFonts w:ascii="Arial" w:hAnsi="Arial" w:cs="Arial"/>
          <w:sz w:val="24"/>
          <w:szCs w:val="24"/>
        </w:rPr>
      </w:pPr>
      <w:r w:rsidRPr="004C1DB2">
        <w:rPr>
          <w:rFonts w:ascii="Arial" w:hAnsi="Arial" w:cs="Arial"/>
          <w:sz w:val="24"/>
          <w:szCs w:val="24"/>
        </w:rPr>
        <w:t xml:space="preserve">For the Applicant </w:t>
      </w:r>
      <w:r w:rsidR="0000742C" w:rsidRPr="004C1DB2">
        <w:rPr>
          <w:rFonts w:ascii="Arial" w:hAnsi="Arial" w:cs="Arial"/>
          <w:sz w:val="24"/>
          <w:szCs w:val="24"/>
        </w:rPr>
        <w:t xml:space="preserve">   </w:t>
      </w:r>
      <w:r w:rsidR="005E7015">
        <w:rPr>
          <w:rFonts w:ascii="Arial" w:hAnsi="Arial" w:cs="Arial"/>
          <w:sz w:val="24"/>
          <w:szCs w:val="24"/>
        </w:rPr>
        <w:t xml:space="preserve">  </w:t>
      </w:r>
      <w:r w:rsidRPr="004C1DB2">
        <w:rPr>
          <w:rFonts w:ascii="Arial" w:hAnsi="Arial" w:cs="Arial"/>
          <w:sz w:val="24"/>
          <w:szCs w:val="24"/>
        </w:rPr>
        <w:t xml:space="preserve"> -     </w:t>
      </w:r>
      <w:r w:rsidR="00094BE8" w:rsidRPr="004C1DB2">
        <w:rPr>
          <w:rFonts w:ascii="Arial" w:hAnsi="Arial" w:cs="Arial"/>
          <w:sz w:val="24"/>
          <w:szCs w:val="24"/>
        </w:rPr>
        <w:t>Tomas Hill</w:t>
      </w:r>
      <w:r w:rsidRPr="004C1DB2">
        <w:rPr>
          <w:rFonts w:ascii="Arial" w:hAnsi="Arial" w:cs="Arial"/>
          <w:sz w:val="24"/>
          <w:szCs w:val="24"/>
        </w:rPr>
        <w:t xml:space="preserve">                   </w:t>
      </w:r>
    </w:p>
    <w:p w14:paraId="671C9159" w14:textId="58FB18A9" w:rsidR="00972F71" w:rsidRPr="004C1DB2" w:rsidRDefault="00972F71" w:rsidP="00972F71">
      <w:pPr>
        <w:pStyle w:val="Style2"/>
        <w:numPr>
          <w:ilvl w:val="0"/>
          <w:numId w:val="17"/>
        </w:numPr>
        <w:rPr>
          <w:rFonts w:ascii="Arial" w:hAnsi="Arial" w:cs="Arial"/>
          <w:sz w:val="24"/>
          <w:szCs w:val="24"/>
        </w:rPr>
      </w:pPr>
      <w:r w:rsidRPr="004C1DB2">
        <w:rPr>
          <w:rFonts w:ascii="Arial" w:hAnsi="Arial" w:cs="Arial"/>
          <w:sz w:val="24"/>
          <w:szCs w:val="24"/>
        </w:rPr>
        <w:t xml:space="preserve">  </w:t>
      </w:r>
      <w:r w:rsidR="00094BE8" w:rsidRPr="004C1DB2">
        <w:rPr>
          <w:rFonts w:ascii="Arial" w:hAnsi="Arial" w:cs="Arial"/>
          <w:sz w:val="24"/>
          <w:szCs w:val="24"/>
        </w:rPr>
        <w:t xml:space="preserve">Dr. Frances Kerner </w:t>
      </w:r>
      <w:r w:rsidRPr="004C1DB2">
        <w:rPr>
          <w:rFonts w:ascii="Arial" w:hAnsi="Arial" w:cs="Arial"/>
          <w:sz w:val="24"/>
          <w:szCs w:val="24"/>
        </w:rPr>
        <w:tab/>
      </w:r>
    </w:p>
    <w:p w14:paraId="6A129B06" w14:textId="5B704629" w:rsidR="00972F71" w:rsidRPr="004C1DB2" w:rsidRDefault="00C87937" w:rsidP="00C87937">
      <w:pPr>
        <w:pStyle w:val="Style2"/>
        <w:numPr>
          <w:ilvl w:val="0"/>
          <w:numId w:val="0"/>
        </w:numPr>
        <w:ind w:left="576" w:hanging="576"/>
        <w:rPr>
          <w:rFonts w:ascii="Arial" w:hAnsi="Arial" w:cs="Arial"/>
          <w:sz w:val="24"/>
          <w:szCs w:val="24"/>
        </w:rPr>
      </w:pPr>
      <w:r w:rsidRPr="004C1DB2">
        <w:rPr>
          <w:rFonts w:ascii="Arial" w:hAnsi="Arial" w:cs="Arial"/>
          <w:sz w:val="24"/>
          <w:szCs w:val="24"/>
        </w:rPr>
        <w:t xml:space="preserve">       </w:t>
      </w:r>
      <w:r w:rsidR="00972F71" w:rsidRPr="004C1DB2">
        <w:rPr>
          <w:rFonts w:ascii="Arial" w:hAnsi="Arial" w:cs="Arial"/>
          <w:sz w:val="24"/>
          <w:szCs w:val="24"/>
        </w:rPr>
        <w:t xml:space="preserve">Objectors </w:t>
      </w:r>
      <w:r w:rsidR="0000742C" w:rsidRPr="004C1DB2">
        <w:rPr>
          <w:rFonts w:ascii="Arial" w:hAnsi="Arial" w:cs="Arial"/>
          <w:sz w:val="24"/>
          <w:szCs w:val="24"/>
        </w:rPr>
        <w:t xml:space="preserve">             </w:t>
      </w:r>
      <w:r w:rsidR="005E7015">
        <w:rPr>
          <w:rFonts w:ascii="Arial" w:hAnsi="Arial" w:cs="Arial"/>
          <w:sz w:val="24"/>
          <w:szCs w:val="24"/>
        </w:rPr>
        <w:t xml:space="preserve">     </w:t>
      </w:r>
      <w:r w:rsidR="00972F71" w:rsidRPr="004C1DB2">
        <w:rPr>
          <w:rFonts w:ascii="Arial" w:hAnsi="Arial" w:cs="Arial"/>
          <w:sz w:val="24"/>
          <w:szCs w:val="24"/>
        </w:rPr>
        <w:t xml:space="preserve"> -   </w:t>
      </w:r>
      <w:r w:rsidRPr="004C1DB2">
        <w:rPr>
          <w:rFonts w:ascii="Arial" w:hAnsi="Arial" w:cs="Arial"/>
          <w:sz w:val="24"/>
          <w:szCs w:val="24"/>
        </w:rPr>
        <w:t xml:space="preserve">   </w:t>
      </w:r>
      <w:r w:rsidR="004F4784" w:rsidRPr="004C1DB2">
        <w:rPr>
          <w:rFonts w:ascii="Arial" w:hAnsi="Arial" w:cs="Arial"/>
          <w:sz w:val="24"/>
          <w:szCs w:val="24"/>
        </w:rPr>
        <w:t>S. Rothwell</w:t>
      </w:r>
    </w:p>
    <w:p w14:paraId="65BDACBF" w14:textId="4E4DE0C6" w:rsidR="004F4784" w:rsidRPr="004C1DB2" w:rsidRDefault="00292B71" w:rsidP="00292B71">
      <w:pPr>
        <w:pStyle w:val="Style2"/>
        <w:numPr>
          <w:ilvl w:val="0"/>
          <w:numId w:val="17"/>
        </w:numPr>
        <w:rPr>
          <w:rFonts w:ascii="Arial" w:hAnsi="Arial" w:cs="Arial"/>
          <w:sz w:val="24"/>
          <w:szCs w:val="24"/>
        </w:rPr>
      </w:pPr>
      <w:r w:rsidRPr="004C1DB2">
        <w:rPr>
          <w:rFonts w:ascii="Arial" w:hAnsi="Arial" w:cs="Arial"/>
          <w:sz w:val="24"/>
          <w:szCs w:val="24"/>
        </w:rPr>
        <w:t xml:space="preserve">  Miss C Mackness</w:t>
      </w:r>
    </w:p>
    <w:p w14:paraId="00FA7AA8" w14:textId="65DCD9BD" w:rsidR="00A235D5" w:rsidRPr="004C1DB2" w:rsidRDefault="00A235D5" w:rsidP="00292B71">
      <w:pPr>
        <w:pStyle w:val="Style2"/>
        <w:numPr>
          <w:ilvl w:val="0"/>
          <w:numId w:val="17"/>
        </w:numPr>
        <w:rPr>
          <w:rFonts w:ascii="Arial" w:hAnsi="Arial" w:cs="Arial"/>
          <w:sz w:val="24"/>
          <w:szCs w:val="24"/>
        </w:rPr>
      </w:pPr>
      <w:r w:rsidRPr="004C1DB2">
        <w:rPr>
          <w:rFonts w:ascii="Arial" w:hAnsi="Arial" w:cs="Arial"/>
          <w:sz w:val="24"/>
          <w:szCs w:val="24"/>
        </w:rPr>
        <w:t xml:space="preserve">  P. Wonnacott</w:t>
      </w:r>
    </w:p>
    <w:p w14:paraId="072F0F86" w14:textId="6DEFBE28" w:rsidR="00A235D5" w:rsidRPr="004C1DB2" w:rsidRDefault="00A235D5" w:rsidP="00292B71">
      <w:pPr>
        <w:pStyle w:val="Style2"/>
        <w:numPr>
          <w:ilvl w:val="0"/>
          <w:numId w:val="17"/>
        </w:numPr>
        <w:rPr>
          <w:rFonts w:ascii="Arial" w:hAnsi="Arial" w:cs="Arial"/>
          <w:sz w:val="24"/>
          <w:szCs w:val="24"/>
        </w:rPr>
      </w:pPr>
      <w:r w:rsidRPr="004C1DB2">
        <w:rPr>
          <w:rFonts w:ascii="Arial" w:hAnsi="Arial" w:cs="Arial"/>
          <w:sz w:val="24"/>
          <w:szCs w:val="24"/>
        </w:rPr>
        <w:t xml:space="preserve">  M. Wonnacott</w:t>
      </w:r>
    </w:p>
    <w:p w14:paraId="23E42372" w14:textId="6AF88F5C" w:rsidR="004B53AB" w:rsidRPr="004C1DB2" w:rsidRDefault="004B53AB" w:rsidP="00292B71">
      <w:pPr>
        <w:pStyle w:val="Style2"/>
        <w:numPr>
          <w:ilvl w:val="0"/>
          <w:numId w:val="17"/>
        </w:numPr>
        <w:rPr>
          <w:rFonts w:ascii="Arial" w:hAnsi="Arial" w:cs="Arial"/>
          <w:sz w:val="24"/>
          <w:szCs w:val="24"/>
        </w:rPr>
      </w:pPr>
      <w:r w:rsidRPr="004C1DB2">
        <w:rPr>
          <w:rFonts w:ascii="Arial" w:hAnsi="Arial" w:cs="Arial"/>
          <w:sz w:val="24"/>
          <w:szCs w:val="24"/>
        </w:rPr>
        <w:t xml:space="preserve">  A. Newman</w:t>
      </w:r>
    </w:p>
    <w:p w14:paraId="1C65C3FA" w14:textId="3CA98F3D" w:rsidR="004B53AB" w:rsidRPr="004C1DB2" w:rsidRDefault="004B53AB" w:rsidP="00292B71">
      <w:pPr>
        <w:pStyle w:val="Style2"/>
        <w:numPr>
          <w:ilvl w:val="0"/>
          <w:numId w:val="17"/>
        </w:numPr>
        <w:rPr>
          <w:rFonts w:ascii="Arial" w:hAnsi="Arial" w:cs="Arial"/>
          <w:sz w:val="24"/>
          <w:szCs w:val="24"/>
        </w:rPr>
      </w:pPr>
      <w:r w:rsidRPr="004C1DB2">
        <w:rPr>
          <w:rFonts w:ascii="Arial" w:hAnsi="Arial" w:cs="Arial"/>
          <w:sz w:val="24"/>
          <w:szCs w:val="24"/>
        </w:rPr>
        <w:t xml:space="preserve">  R. Brooke</w:t>
      </w:r>
    </w:p>
    <w:p w14:paraId="3583C968" w14:textId="6039A63A" w:rsidR="004B53AB" w:rsidRPr="004C1DB2" w:rsidRDefault="004B53AB" w:rsidP="00292B71">
      <w:pPr>
        <w:pStyle w:val="Style2"/>
        <w:numPr>
          <w:ilvl w:val="0"/>
          <w:numId w:val="17"/>
        </w:numPr>
        <w:rPr>
          <w:rFonts w:ascii="Arial" w:hAnsi="Arial" w:cs="Arial"/>
          <w:sz w:val="24"/>
          <w:szCs w:val="24"/>
        </w:rPr>
      </w:pPr>
      <w:r w:rsidRPr="004C1DB2">
        <w:rPr>
          <w:rFonts w:ascii="Arial" w:hAnsi="Arial" w:cs="Arial"/>
          <w:sz w:val="24"/>
          <w:szCs w:val="24"/>
        </w:rPr>
        <w:t xml:space="preserve">  Miss A</w:t>
      </w:r>
      <w:r w:rsidR="00965A50" w:rsidRPr="004C1DB2">
        <w:rPr>
          <w:rFonts w:ascii="Arial" w:hAnsi="Arial" w:cs="Arial"/>
          <w:sz w:val="24"/>
          <w:szCs w:val="24"/>
        </w:rPr>
        <w:t xml:space="preserve"> Lovejoy</w:t>
      </w:r>
    </w:p>
    <w:p w14:paraId="6080E7CD" w14:textId="104EEA7B" w:rsidR="00972F71" w:rsidRPr="004C1DB2" w:rsidRDefault="0000742C" w:rsidP="0000742C">
      <w:pPr>
        <w:pStyle w:val="Style2"/>
        <w:numPr>
          <w:ilvl w:val="0"/>
          <w:numId w:val="0"/>
        </w:numPr>
        <w:rPr>
          <w:rFonts w:ascii="Arial" w:hAnsi="Arial" w:cs="Arial"/>
          <w:sz w:val="24"/>
          <w:szCs w:val="24"/>
        </w:rPr>
      </w:pPr>
      <w:r w:rsidRPr="004C1DB2">
        <w:rPr>
          <w:rFonts w:ascii="Arial" w:hAnsi="Arial" w:cs="Arial"/>
          <w:sz w:val="24"/>
          <w:szCs w:val="24"/>
        </w:rPr>
        <w:t xml:space="preserve">       </w:t>
      </w:r>
      <w:r w:rsidR="00972F71" w:rsidRPr="004C1DB2">
        <w:rPr>
          <w:rFonts w:ascii="Arial" w:hAnsi="Arial" w:cs="Arial"/>
          <w:sz w:val="24"/>
          <w:szCs w:val="24"/>
        </w:rPr>
        <w:t xml:space="preserve">For the CRA      </w:t>
      </w:r>
      <w:r w:rsidRPr="004C1DB2">
        <w:rPr>
          <w:rFonts w:ascii="Arial" w:hAnsi="Arial" w:cs="Arial"/>
          <w:sz w:val="24"/>
          <w:szCs w:val="24"/>
        </w:rPr>
        <w:t xml:space="preserve">  </w:t>
      </w:r>
      <w:r w:rsidR="00972F71" w:rsidRPr="004C1DB2">
        <w:rPr>
          <w:rFonts w:ascii="Arial" w:hAnsi="Arial" w:cs="Arial"/>
          <w:sz w:val="24"/>
          <w:szCs w:val="24"/>
        </w:rPr>
        <w:t xml:space="preserve">   -     </w:t>
      </w:r>
      <w:r w:rsidR="00C87937" w:rsidRPr="004C1DB2">
        <w:rPr>
          <w:rFonts w:ascii="Arial" w:hAnsi="Arial" w:cs="Arial"/>
          <w:sz w:val="24"/>
          <w:szCs w:val="24"/>
        </w:rPr>
        <w:t xml:space="preserve">  </w:t>
      </w:r>
      <w:r w:rsidR="00972F71" w:rsidRPr="004C1DB2">
        <w:rPr>
          <w:rFonts w:ascii="Arial" w:hAnsi="Arial" w:cs="Arial"/>
          <w:sz w:val="24"/>
          <w:szCs w:val="24"/>
        </w:rPr>
        <w:t>Tim Passmore</w:t>
      </w:r>
    </w:p>
    <w:p w14:paraId="408A769B" w14:textId="77777777" w:rsidR="004C1DB2" w:rsidRDefault="004C1DB2" w:rsidP="0000742C">
      <w:pPr>
        <w:pStyle w:val="Style2"/>
        <w:numPr>
          <w:ilvl w:val="0"/>
          <w:numId w:val="0"/>
        </w:numPr>
      </w:pPr>
    </w:p>
    <w:p w14:paraId="4267A890" w14:textId="23001AF5" w:rsidR="004C1DB2" w:rsidRDefault="004C1DB2" w:rsidP="0000742C">
      <w:pPr>
        <w:pStyle w:val="Style2"/>
        <w:numPr>
          <w:ilvl w:val="0"/>
          <w:numId w:val="0"/>
        </w:numPr>
        <w:rPr>
          <w:rFonts w:ascii="Arial" w:hAnsi="Arial" w:cs="Arial"/>
          <w:b/>
          <w:bCs/>
          <w:sz w:val="24"/>
          <w:szCs w:val="24"/>
        </w:rPr>
      </w:pPr>
      <w:r w:rsidRPr="004C1DB2">
        <w:rPr>
          <w:rFonts w:ascii="Arial" w:hAnsi="Arial" w:cs="Arial"/>
          <w:b/>
          <w:bCs/>
          <w:sz w:val="24"/>
          <w:szCs w:val="24"/>
        </w:rPr>
        <w:t>HEARING DOCUMENTS</w:t>
      </w:r>
    </w:p>
    <w:p w14:paraId="5CEF065B" w14:textId="77777777" w:rsidR="00C069EE" w:rsidRDefault="00C069EE" w:rsidP="0000742C">
      <w:pPr>
        <w:pStyle w:val="Style2"/>
        <w:numPr>
          <w:ilvl w:val="0"/>
          <w:numId w:val="0"/>
        </w:numPr>
        <w:rPr>
          <w:rFonts w:ascii="Arial" w:hAnsi="Arial" w:cs="Arial"/>
          <w:b/>
          <w:bCs/>
          <w:sz w:val="24"/>
          <w:szCs w:val="24"/>
        </w:rPr>
      </w:pPr>
    </w:p>
    <w:p w14:paraId="37804715" w14:textId="1D4D531C" w:rsidR="004C1DB2" w:rsidRPr="0049261B" w:rsidRDefault="005E6AA1" w:rsidP="00C069EE">
      <w:pPr>
        <w:pStyle w:val="Style2"/>
        <w:numPr>
          <w:ilvl w:val="0"/>
          <w:numId w:val="18"/>
        </w:numPr>
        <w:rPr>
          <w:rFonts w:ascii="Arial" w:hAnsi="Arial" w:cs="Arial"/>
          <w:b/>
          <w:bCs/>
          <w:sz w:val="24"/>
          <w:szCs w:val="24"/>
        </w:rPr>
      </w:pPr>
      <w:r w:rsidRPr="00C069EE">
        <w:rPr>
          <w:rFonts w:ascii="Arial" w:hAnsi="Arial" w:cs="Arial"/>
          <w:sz w:val="24"/>
          <w:szCs w:val="24"/>
        </w:rPr>
        <w:t>Amended map – 29/09/2025</w:t>
      </w:r>
    </w:p>
    <w:p w14:paraId="39E3D787" w14:textId="77777777" w:rsidR="0049261B" w:rsidRDefault="0049261B" w:rsidP="0049261B">
      <w:pPr>
        <w:pStyle w:val="Style2"/>
        <w:numPr>
          <w:ilvl w:val="0"/>
          <w:numId w:val="0"/>
        </w:numPr>
        <w:ind w:left="720"/>
        <w:rPr>
          <w:rFonts w:ascii="Arial" w:hAnsi="Arial" w:cs="Arial"/>
          <w:sz w:val="24"/>
          <w:szCs w:val="24"/>
        </w:rPr>
      </w:pPr>
    </w:p>
    <w:p w14:paraId="6D7AF63F" w14:textId="77777777" w:rsidR="0049261B" w:rsidRDefault="0049261B" w:rsidP="0049261B">
      <w:pPr>
        <w:pStyle w:val="Style2"/>
        <w:numPr>
          <w:ilvl w:val="0"/>
          <w:numId w:val="0"/>
        </w:numPr>
        <w:ind w:left="720"/>
        <w:rPr>
          <w:rFonts w:ascii="Arial" w:hAnsi="Arial" w:cs="Arial"/>
          <w:sz w:val="24"/>
          <w:szCs w:val="24"/>
        </w:rPr>
      </w:pPr>
    </w:p>
    <w:p w14:paraId="7A39FF51" w14:textId="40CB2F52" w:rsidR="0049261B" w:rsidRDefault="0049261B" w:rsidP="0049261B">
      <w:pPr>
        <w:pStyle w:val="Style2"/>
        <w:numPr>
          <w:ilvl w:val="0"/>
          <w:numId w:val="0"/>
        </w:numPr>
        <w:rPr>
          <w:rFonts w:ascii="Arial" w:hAnsi="Arial" w:cs="Arial"/>
          <w:sz w:val="24"/>
          <w:szCs w:val="24"/>
        </w:rPr>
      </w:pPr>
      <w:r w:rsidRPr="00EC3349">
        <w:rPr>
          <w:rFonts w:ascii="Arial" w:hAnsi="Arial" w:cs="Arial"/>
          <w:b/>
          <w:bCs/>
          <w:noProof/>
          <w:sz w:val="24"/>
          <w:szCs w:val="24"/>
        </w:rPr>
        <w:lastRenderedPageBreak/>
        <w:drawing>
          <wp:inline distT="0" distB="0" distL="0" distR="0" wp14:anchorId="4DE32F82" wp14:editId="4186B344">
            <wp:extent cx="8409157" cy="5921005"/>
            <wp:effectExtent l="5715" t="0" r="0" b="0"/>
            <wp:docPr id="608225553" name="Picture 1" descr="Application map referred to in th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25553" name="Picture 1" descr="Application map referred to in the decision."/>
                    <pic:cNvPicPr/>
                  </pic:nvPicPr>
                  <pic:blipFill>
                    <a:blip r:embed="rId13"/>
                    <a:stretch>
                      <a:fillRect/>
                    </a:stretch>
                  </pic:blipFill>
                  <pic:spPr>
                    <a:xfrm rot="16200000">
                      <a:off x="0" y="0"/>
                      <a:ext cx="8469535" cy="5963518"/>
                    </a:xfrm>
                    <a:prstGeom prst="rect">
                      <a:avLst/>
                    </a:prstGeom>
                  </pic:spPr>
                </pic:pic>
              </a:graphicData>
            </a:graphic>
          </wp:inline>
        </w:drawing>
      </w:r>
    </w:p>
    <w:p w14:paraId="38A3BBE5" w14:textId="1371C248" w:rsidR="0049261B" w:rsidRDefault="0049261B" w:rsidP="0049261B">
      <w:pPr>
        <w:pStyle w:val="Style2"/>
        <w:numPr>
          <w:ilvl w:val="0"/>
          <w:numId w:val="0"/>
        </w:numPr>
        <w:rPr>
          <w:rFonts w:ascii="Arial" w:hAnsi="Arial" w:cs="Arial"/>
          <w:b/>
          <w:bCs/>
          <w:sz w:val="24"/>
          <w:szCs w:val="24"/>
        </w:rPr>
      </w:pPr>
      <w:r>
        <w:rPr>
          <w:noProof/>
        </w:rPr>
        <w:lastRenderedPageBreak/>
        <w:drawing>
          <wp:inline distT="0" distB="0" distL="0" distR="0" wp14:anchorId="0E36FE61" wp14:editId="35F54564">
            <wp:extent cx="5819064" cy="7758752"/>
            <wp:effectExtent l="0" t="0" r="0" b="0"/>
            <wp:docPr id="1871609569" name="5CA25037-FEB0-415B-A278-ACC5676FA928" descr="Extract of application map showing parcels 7 and 8 in increase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9569" name="5CA25037-FEB0-415B-A278-ACC5676FA928" descr="Extract of application map showing parcels 7 and 8 in increased siz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833" cy="7775778"/>
                    </a:xfrm>
                    <a:prstGeom prst="rect">
                      <a:avLst/>
                    </a:prstGeom>
                    <a:noFill/>
                    <a:ln>
                      <a:noFill/>
                    </a:ln>
                  </pic:spPr>
                </pic:pic>
              </a:graphicData>
            </a:graphic>
          </wp:inline>
        </w:drawing>
      </w:r>
    </w:p>
    <w:p w14:paraId="71B8050F" w14:textId="77777777" w:rsidR="0049261B" w:rsidRDefault="0049261B" w:rsidP="0049261B">
      <w:pPr>
        <w:pStyle w:val="Style2"/>
        <w:numPr>
          <w:ilvl w:val="0"/>
          <w:numId w:val="0"/>
        </w:numPr>
        <w:rPr>
          <w:rFonts w:ascii="Arial" w:hAnsi="Arial" w:cs="Arial"/>
          <w:b/>
          <w:bCs/>
          <w:sz w:val="24"/>
          <w:szCs w:val="24"/>
        </w:rPr>
      </w:pPr>
    </w:p>
    <w:p w14:paraId="0F54152A" w14:textId="27BCACB3" w:rsidR="0049261B" w:rsidRDefault="0049261B" w:rsidP="0049261B">
      <w:pPr>
        <w:pStyle w:val="Style2"/>
        <w:numPr>
          <w:ilvl w:val="0"/>
          <w:numId w:val="0"/>
        </w:numPr>
        <w:rPr>
          <w:rFonts w:ascii="Arial" w:hAnsi="Arial" w:cs="Arial"/>
          <w:b/>
          <w:bCs/>
          <w:sz w:val="24"/>
          <w:szCs w:val="24"/>
        </w:rPr>
      </w:pPr>
      <w:r w:rsidRPr="00EC3349">
        <w:rPr>
          <w:rFonts w:ascii="Arial" w:hAnsi="Arial" w:cs="Arial"/>
          <w:b/>
          <w:bCs/>
          <w:noProof/>
          <w:sz w:val="24"/>
          <w:szCs w:val="24"/>
        </w:rPr>
        <w:lastRenderedPageBreak/>
        <w:drawing>
          <wp:inline distT="0" distB="0" distL="0" distR="0" wp14:anchorId="0C3A0A99" wp14:editId="0A98F92A">
            <wp:extent cx="5908040" cy="6083281"/>
            <wp:effectExtent l="0" t="0" r="0" b="0"/>
            <wp:docPr id="1369254523" name="Picture 1" descr="Extract of definitive map referred to in paragraphs 56 an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54523" name="Picture 1" descr="Extract of definitive map referred to in paragraphs 56 and 81."/>
                    <pic:cNvPicPr/>
                  </pic:nvPicPr>
                  <pic:blipFill>
                    <a:blip r:embed="rId15"/>
                    <a:stretch>
                      <a:fillRect/>
                    </a:stretch>
                  </pic:blipFill>
                  <pic:spPr>
                    <a:xfrm>
                      <a:off x="0" y="0"/>
                      <a:ext cx="5908040" cy="6083281"/>
                    </a:xfrm>
                    <a:prstGeom prst="rect">
                      <a:avLst/>
                    </a:prstGeom>
                  </pic:spPr>
                </pic:pic>
              </a:graphicData>
            </a:graphic>
          </wp:inline>
        </w:drawing>
      </w:r>
    </w:p>
    <w:p w14:paraId="69E42FCC" w14:textId="77777777" w:rsidR="0049261B" w:rsidRDefault="0049261B" w:rsidP="0049261B">
      <w:pPr>
        <w:pStyle w:val="Style2"/>
        <w:numPr>
          <w:ilvl w:val="0"/>
          <w:numId w:val="0"/>
        </w:numPr>
        <w:rPr>
          <w:rFonts w:ascii="Arial" w:hAnsi="Arial" w:cs="Arial"/>
          <w:b/>
          <w:bCs/>
          <w:sz w:val="24"/>
          <w:szCs w:val="24"/>
        </w:rPr>
      </w:pPr>
    </w:p>
    <w:p w14:paraId="1883F8A4" w14:textId="3DE1199D" w:rsidR="0049261B" w:rsidRPr="00C069EE" w:rsidRDefault="0049261B" w:rsidP="0049261B">
      <w:pPr>
        <w:pStyle w:val="Style2"/>
        <w:numPr>
          <w:ilvl w:val="0"/>
          <w:numId w:val="0"/>
        </w:numPr>
        <w:rPr>
          <w:rFonts w:ascii="Arial" w:hAnsi="Arial" w:cs="Arial"/>
          <w:b/>
          <w:bCs/>
          <w:sz w:val="24"/>
          <w:szCs w:val="24"/>
        </w:rPr>
      </w:pPr>
      <w:r w:rsidRPr="00EC3349">
        <w:rPr>
          <w:rFonts w:ascii="Arial" w:hAnsi="Arial" w:cs="Arial"/>
          <w:b/>
          <w:bCs/>
          <w:noProof/>
          <w:sz w:val="24"/>
          <w:szCs w:val="24"/>
        </w:rPr>
        <w:lastRenderedPageBreak/>
        <w:drawing>
          <wp:inline distT="0" distB="0" distL="0" distR="0" wp14:anchorId="7FA0634A" wp14:editId="2299A873">
            <wp:extent cx="5538486" cy="6619166"/>
            <wp:effectExtent l="0" t="0" r="5080" b="0"/>
            <wp:docPr id="1316552093" name="Picture 1" descr="Extract of definitive map referred to in paragraphs 56 an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52093" name="Picture 1" descr="Extract of definitive map referred to in paragraphs 56 and 81."/>
                    <pic:cNvPicPr/>
                  </pic:nvPicPr>
                  <pic:blipFill>
                    <a:blip r:embed="rId16"/>
                    <a:stretch>
                      <a:fillRect/>
                    </a:stretch>
                  </pic:blipFill>
                  <pic:spPr>
                    <a:xfrm>
                      <a:off x="0" y="0"/>
                      <a:ext cx="5553361" cy="6636944"/>
                    </a:xfrm>
                    <a:prstGeom prst="rect">
                      <a:avLst/>
                    </a:prstGeom>
                  </pic:spPr>
                </pic:pic>
              </a:graphicData>
            </a:graphic>
          </wp:inline>
        </w:drawing>
      </w:r>
    </w:p>
    <w:sectPr w:rsidR="0049261B" w:rsidRPr="00C069EE" w:rsidSect="00E674DD">
      <w:headerReference w:type="default" r:id="rId17"/>
      <w:footerReference w:type="even" r:id="rId18"/>
      <w:footerReference w:type="default" r:id="rId19"/>
      <w:headerReference w:type="first" r:id="rId20"/>
      <w:footerReference w:type="first" r:id="rId21"/>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294CF" w14:textId="77777777" w:rsidR="000E058A" w:rsidRDefault="000E058A" w:rsidP="00F62916">
      <w:r>
        <w:separator/>
      </w:r>
    </w:p>
  </w:endnote>
  <w:endnote w:type="continuationSeparator" w:id="0">
    <w:p w14:paraId="5BB71F87" w14:textId="77777777" w:rsidR="000E058A" w:rsidRDefault="000E058A" w:rsidP="00F62916">
      <w:r>
        <w:continuationSeparator/>
      </w:r>
    </w:p>
  </w:endnote>
  <w:endnote w:type="continuationNotice" w:id="1">
    <w:p w14:paraId="34037437" w14:textId="77777777" w:rsidR="000E058A" w:rsidRDefault="000E05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Calligraphy">
    <w:panose1 w:val="03010101010101010101"/>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8"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23F49"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B" w14:textId="2304EC54" w:rsidR="003E54CC" w:rsidRDefault="00564ED0" w:rsidP="00C513C1">
    <w:pPr>
      <w:pStyle w:val="Noindent"/>
      <w:spacing w:before="120"/>
      <w:jc w:val="center"/>
    </w:pPr>
    <w:r>
      <w:rPr>
        <w:noProof/>
        <w:sz w:val="18"/>
      </w:rPr>
      <mc:AlternateContent>
        <mc:Choice Requires="wps">
          <w:drawing>
            <wp:anchor distT="0" distB="0" distL="114300" distR="114300" simplePos="0" relativeHeight="251658242" behindDoc="0" locked="0" layoutInCell="1" allowOverlap="1" wp14:anchorId="12223F51" wp14:editId="12223F52">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774C9"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D" w14:textId="77777777" w:rsidR="003E54CC" w:rsidRDefault="00564ED0" w:rsidP="004D682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223F53" wp14:editId="12223F54">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615FA"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A38B9" w14:textId="77777777" w:rsidR="000E058A" w:rsidRDefault="000E058A" w:rsidP="00F62916">
      <w:r>
        <w:separator/>
      </w:r>
    </w:p>
  </w:footnote>
  <w:footnote w:type="continuationSeparator" w:id="0">
    <w:p w14:paraId="7159C50C" w14:textId="77777777" w:rsidR="000E058A" w:rsidRDefault="000E058A" w:rsidP="00F62916">
      <w:r>
        <w:continuationSeparator/>
      </w:r>
    </w:p>
  </w:footnote>
  <w:footnote w:type="continuationNotice" w:id="1">
    <w:p w14:paraId="60B1C656" w14:textId="77777777" w:rsidR="000E058A" w:rsidRDefault="000E05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E54CC" w14:paraId="12223F46" w14:textId="77777777">
      <w:tc>
        <w:tcPr>
          <w:tcW w:w="9520" w:type="dxa"/>
        </w:tcPr>
        <w:p w14:paraId="12223F45" w14:textId="56E51B05" w:rsidR="003E54CC" w:rsidRDefault="004D6820">
          <w:pPr>
            <w:pStyle w:val="Footer"/>
          </w:pPr>
          <w:r>
            <w:t xml:space="preserve">Order Decision </w:t>
          </w:r>
          <w:r w:rsidR="00064646">
            <w:t>COM/</w:t>
          </w:r>
          <w:r w:rsidR="00852EEF">
            <w:t>3331266</w:t>
          </w:r>
        </w:p>
      </w:tc>
    </w:tr>
  </w:tbl>
  <w:p w14:paraId="12223F47" w14:textId="77777777" w:rsidR="003E54CC" w:rsidRDefault="00564ED0" w:rsidP="00087477">
    <w:pPr>
      <w:pStyle w:val="Footer"/>
      <w:spacing w:after="180"/>
    </w:pPr>
    <w:r>
      <w:rPr>
        <w:noProof/>
      </w:rPr>
      <mc:AlternateContent>
        <mc:Choice Requires="wps">
          <w:drawing>
            <wp:anchor distT="0" distB="0" distL="114300" distR="114300" simplePos="0" relativeHeight="251658241" behindDoc="0" locked="0" layoutInCell="1" allowOverlap="1" wp14:anchorId="12223F4F" wp14:editId="12223F50">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51DA"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3F4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23A47EA3"/>
    <w:multiLevelType w:val="hybridMultilevel"/>
    <w:tmpl w:val="06880D12"/>
    <w:lvl w:ilvl="0" w:tplc="3B40955A">
      <w:start w:val="5"/>
      <w:numFmt w:val="bullet"/>
      <w:lvlText w:val="-"/>
      <w:lvlJc w:val="left"/>
      <w:pPr>
        <w:ind w:left="3190" w:hanging="360"/>
      </w:pPr>
      <w:rPr>
        <w:rFonts w:ascii="Verdana" w:eastAsia="Times New Roman" w:hAnsi="Verdana" w:cs="Times New Roman" w:hint="default"/>
      </w:rPr>
    </w:lvl>
    <w:lvl w:ilvl="1" w:tplc="08090003" w:tentative="1">
      <w:start w:val="1"/>
      <w:numFmt w:val="bullet"/>
      <w:lvlText w:val="o"/>
      <w:lvlJc w:val="left"/>
      <w:pPr>
        <w:ind w:left="3910" w:hanging="360"/>
      </w:pPr>
      <w:rPr>
        <w:rFonts w:ascii="Courier New" w:hAnsi="Courier New" w:cs="Courier New" w:hint="default"/>
      </w:rPr>
    </w:lvl>
    <w:lvl w:ilvl="2" w:tplc="08090005" w:tentative="1">
      <w:start w:val="1"/>
      <w:numFmt w:val="bullet"/>
      <w:lvlText w:val=""/>
      <w:lvlJc w:val="left"/>
      <w:pPr>
        <w:ind w:left="4630" w:hanging="360"/>
      </w:pPr>
      <w:rPr>
        <w:rFonts w:ascii="Wingdings" w:hAnsi="Wingdings" w:hint="default"/>
      </w:rPr>
    </w:lvl>
    <w:lvl w:ilvl="3" w:tplc="08090001" w:tentative="1">
      <w:start w:val="1"/>
      <w:numFmt w:val="bullet"/>
      <w:lvlText w:val=""/>
      <w:lvlJc w:val="left"/>
      <w:pPr>
        <w:ind w:left="5350" w:hanging="360"/>
      </w:pPr>
      <w:rPr>
        <w:rFonts w:ascii="Symbol" w:hAnsi="Symbol" w:hint="default"/>
      </w:rPr>
    </w:lvl>
    <w:lvl w:ilvl="4" w:tplc="08090003" w:tentative="1">
      <w:start w:val="1"/>
      <w:numFmt w:val="bullet"/>
      <w:lvlText w:val="o"/>
      <w:lvlJc w:val="left"/>
      <w:pPr>
        <w:ind w:left="6070" w:hanging="360"/>
      </w:pPr>
      <w:rPr>
        <w:rFonts w:ascii="Courier New" w:hAnsi="Courier New" w:cs="Courier New" w:hint="default"/>
      </w:rPr>
    </w:lvl>
    <w:lvl w:ilvl="5" w:tplc="08090005" w:tentative="1">
      <w:start w:val="1"/>
      <w:numFmt w:val="bullet"/>
      <w:lvlText w:val=""/>
      <w:lvlJc w:val="left"/>
      <w:pPr>
        <w:ind w:left="6790" w:hanging="360"/>
      </w:pPr>
      <w:rPr>
        <w:rFonts w:ascii="Wingdings" w:hAnsi="Wingdings" w:hint="default"/>
      </w:rPr>
    </w:lvl>
    <w:lvl w:ilvl="6" w:tplc="08090001" w:tentative="1">
      <w:start w:val="1"/>
      <w:numFmt w:val="bullet"/>
      <w:lvlText w:val=""/>
      <w:lvlJc w:val="left"/>
      <w:pPr>
        <w:ind w:left="7510" w:hanging="360"/>
      </w:pPr>
      <w:rPr>
        <w:rFonts w:ascii="Symbol" w:hAnsi="Symbol" w:hint="default"/>
      </w:rPr>
    </w:lvl>
    <w:lvl w:ilvl="7" w:tplc="08090003" w:tentative="1">
      <w:start w:val="1"/>
      <w:numFmt w:val="bullet"/>
      <w:lvlText w:val="o"/>
      <w:lvlJc w:val="left"/>
      <w:pPr>
        <w:ind w:left="8230" w:hanging="360"/>
      </w:pPr>
      <w:rPr>
        <w:rFonts w:ascii="Courier New" w:hAnsi="Courier New" w:cs="Courier New" w:hint="default"/>
      </w:rPr>
    </w:lvl>
    <w:lvl w:ilvl="8" w:tplc="08090005" w:tentative="1">
      <w:start w:val="1"/>
      <w:numFmt w:val="bullet"/>
      <w:lvlText w:val=""/>
      <w:lvlJc w:val="left"/>
      <w:pPr>
        <w:ind w:left="8950" w:hanging="360"/>
      </w:pPr>
      <w:rPr>
        <w:rFonts w:ascii="Wingdings" w:hAnsi="Wingdings" w:hint="default"/>
      </w:rPr>
    </w:lvl>
  </w:abstractNum>
  <w:abstractNum w:abstractNumId="2" w15:restartNumberingAfterBreak="0">
    <w:nsid w:val="2EB4743A"/>
    <w:multiLevelType w:val="hybridMultilevel"/>
    <w:tmpl w:val="7EFABCB8"/>
    <w:lvl w:ilvl="0" w:tplc="36DCFB76">
      <w:numFmt w:val="bullet"/>
      <w:lvlText w:val="-"/>
      <w:lvlJc w:val="left"/>
      <w:pPr>
        <w:ind w:left="792" w:hanging="360"/>
      </w:pPr>
      <w:rPr>
        <w:rFonts w:ascii="Arial" w:eastAsia="Times New Roman"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53356551"/>
    <w:multiLevelType w:val="hybridMultilevel"/>
    <w:tmpl w:val="5202A6E0"/>
    <w:lvl w:ilvl="0" w:tplc="3B40955A">
      <w:start w:val="5"/>
      <w:numFmt w:val="bullet"/>
      <w:lvlText w:val="-"/>
      <w:lvlJc w:val="left"/>
      <w:pPr>
        <w:ind w:left="1152" w:hanging="360"/>
      </w:pPr>
      <w:rPr>
        <w:rFonts w:ascii="Verdana" w:eastAsia="Times New Roman" w:hAnsi="Verdana" w:cs="Times New Roman"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62CA1CF1"/>
    <w:multiLevelType w:val="multilevel"/>
    <w:tmpl w:val="0D5CC23A"/>
    <w:lvl w:ilvl="0">
      <w:start w:val="1"/>
      <w:numFmt w:val="decimal"/>
      <w:pStyle w:val="Style1"/>
      <w:lvlText w:val="%1."/>
      <w:lvlJc w:val="left"/>
      <w:pPr>
        <w:tabs>
          <w:tab w:val="num" w:pos="1004"/>
        </w:tabs>
        <w:ind w:left="716"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9" w15:restartNumberingAfterBreak="0">
    <w:nsid w:val="77BE760E"/>
    <w:multiLevelType w:val="hybridMultilevel"/>
    <w:tmpl w:val="70F840FE"/>
    <w:lvl w:ilvl="0" w:tplc="BFE673DE">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0" w15:restartNumberingAfterBreak="0">
    <w:nsid w:val="7B972F6C"/>
    <w:multiLevelType w:val="hybridMultilevel"/>
    <w:tmpl w:val="3A6474C8"/>
    <w:lvl w:ilvl="0" w:tplc="92C2819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54271891">
    <w:abstractNumId w:val="7"/>
  </w:num>
  <w:num w:numId="2" w16cid:durableId="858856696">
    <w:abstractNumId w:val="7"/>
  </w:num>
  <w:num w:numId="3" w16cid:durableId="643851928">
    <w:abstractNumId w:val="8"/>
  </w:num>
  <w:num w:numId="4" w16cid:durableId="1529947401">
    <w:abstractNumId w:val="0"/>
  </w:num>
  <w:num w:numId="5" w16cid:durableId="1545633244">
    <w:abstractNumId w:val="3"/>
  </w:num>
  <w:num w:numId="6" w16cid:durableId="2137291306">
    <w:abstractNumId w:val="6"/>
  </w:num>
  <w:num w:numId="7" w16cid:durableId="517233643">
    <w:abstractNumId w:val="11"/>
  </w:num>
  <w:num w:numId="8" w16cid:durableId="1049843805">
    <w:abstractNumId w:val="5"/>
  </w:num>
  <w:num w:numId="9" w16cid:durableId="114301658">
    <w:abstractNumId w:val="6"/>
  </w:num>
  <w:num w:numId="10" w16cid:durableId="723452334">
    <w:abstractNumId w:val="6"/>
  </w:num>
  <w:num w:numId="11" w16cid:durableId="687295472">
    <w:abstractNumId w:val="6"/>
  </w:num>
  <w:num w:numId="12" w16cid:durableId="614681147">
    <w:abstractNumId w:val="6"/>
  </w:num>
  <w:num w:numId="13" w16cid:durableId="840657188">
    <w:abstractNumId w:val="6"/>
  </w:num>
  <w:num w:numId="14" w16cid:durableId="873006693">
    <w:abstractNumId w:val="6"/>
  </w:num>
  <w:num w:numId="15" w16cid:durableId="359205371">
    <w:abstractNumId w:val="6"/>
  </w:num>
  <w:num w:numId="16" w16cid:durableId="1731493853">
    <w:abstractNumId w:val="2"/>
  </w:num>
  <w:num w:numId="17" w16cid:durableId="375352617">
    <w:abstractNumId w:val="1"/>
  </w:num>
  <w:num w:numId="18" w16cid:durableId="1979993977">
    <w:abstractNumId w:val="10"/>
  </w:num>
  <w:num w:numId="19" w16cid:durableId="1095439626">
    <w:abstractNumId w:val="9"/>
  </w:num>
  <w:num w:numId="20" w16cid:durableId="153415019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34D"/>
    <w:rsid w:val="00000A69"/>
    <w:rsid w:val="000013E9"/>
    <w:rsid w:val="0000330F"/>
    <w:rsid w:val="0000335F"/>
    <w:rsid w:val="000038FB"/>
    <w:rsid w:val="0000486B"/>
    <w:rsid w:val="000063E3"/>
    <w:rsid w:val="00006788"/>
    <w:rsid w:val="0000742C"/>
    <w:rsid w:val="00007B24"/>
    <w:rsid w:val="00012082"/>
    <w:rsid w:val="000122D8"/>
    <w:rsid w:val="00012598"/>
    <w:rsid w:val="00012AE4"/>
    <w:rsid w:val="000139E2"/>
    <w:rsid w:val="0001415A"/>
    <w:rsid w:val="000142F7"/>
    <w:rsid w:val="00014626"/>
    <w:rsid w:val="00016C0C"/>
    <w:rsid w:val="00017924"/>
    <w:rsid w:val="00020B28"/>
    <w:rsid w:val="000210A7"/>
    <w:rsid w:val="000215B3"/>
    <w:rsid w:val="00022379"/>
    <w:rsid w:val="00022EBF"/>
    <w:rsid w:val="0002432A"/>
    <w:rsid w:val="00024B21"/>
    <w:rsid w:val="00026923"/>
    <w:rsid w:val="000307C9"/>
    <w:rsid w:val="000320D9"/>
    <w:rsid w:val="00034116"/>
    <w:rsid w:val="000370C2"/>
    <w:rsid w:val="00037343"/>
    <w:rsid w:val="0004011F"/>
    <w:rsid w:val="000419C9"/>
    <w:rsid w:val="00042F70"/>
    <w:rsid w:val="0004441C"/>
    <w:rsid w:val="000460D8"/>
    <w:rsid w:val="00046145"/>
    <w:rsid w:val="0004625F"/>
    <w:rsid w:val="00046899"/>
    <w:rsid w:val="0004796B"/>
    <w:rsid w:val="00047CCB"/>
    <w:rsid w:val="000503F7"/>
    <w:rsid w:val="000507D4"/>
    <w:rsid w:val="00051421"/>
    <w:rsid w:val="00052DD5"/>
    <w:rsid w:val="00052DE6"/>
    <w:rsid w:val="00053135"/>
    <w:rsid w:val="0005338F"/>
    <w:rsid w:val="000537A1"/>
    <w:rsid w:val="00053AC3"/>
    <w:rsid w:val="00054A1F"/>
    <w:rsid w:val="00055EB9"/>
    <w:rsid w:val="000566AF"/>
    <w:rsid w:val="0005672C"/>
    <w:rsid w:val="00056A4B"/>
    <w:rsid w:val="00057D41"/>
    <w:rsid w:val="00057E8B"/>
    <w:rsid w:val="00061860"/>
    <w:rsid w:val="00061F20"/>
    <w:rsid w:val="000630D2"/>
    <w:rsid w:val="00063135"/>
    <w:rsid w:val="00063851"/>
    <w:rsid w:val="0006412D"/>
    <w:rsid w:val="0006432F"/>
    <w:rsid w:val="00064646"/>
    <w:rsid w:val="000650CA"/>
    <w:rsid w:val="000665E7"/>
    <w:rsid w:val="0006692E"/>
    <w:rsid w:val="00070F8E"/>
    <w:rsid w:val="00072399"/>
    <w:rsid w:val="00073009"/>
    <w:rsid w:val="0007315E"/>
    <w:rsid w:val="000734C7"/>
    <w:rsid w:val="00073F68"/>
    <w:rsid w:val="00074DD7"/>
    <w:rsid w:val="00077074"/>
    <w:rsid w:val="00077358"/>
    <w:rsid w:val="00077CB6"/>
    <w:rsid w:val="0008088F"/>
    <w:rsid w:val="00081EA3"/>
    <w:rsid w:val="0008203B"/>
    <w:rsid w:val="000829E1"/>
    <w:rsid w:val="000837F2"/>
    <w:rsid w:val="000848EE"/>
    <w:rsid w:val="0008497C"/>
    <w:rsid w:val="000850EE"/>
    <w:rsid w:val="000851BF"/>
    <w:rsid w:val="000862D0"/>
    <w:rsid w:val="00086563"/>
    <w:rsid w:val="0008719B"/>
    <w:rsid w:val="00087469"/>
    <w:rsid w:val="00087477"/>
    <w:rsid w:val="00087DEC"/>
    <w:rsid w:val="00090028"/>
    <w:rsid w:val="000900D4"/>
    <w:rsid w:val="000903E4"/>
    <w:rsid w:val="00090638"/>
    <w:rsid w:val="00091651"/>
    <w:rsid w:val="000917A0"/>
    <w:rsid w:val="000917C0"/>
    <w:rsid w:val="00091B23"/>
    <w:rsid w:val="00091F0A"/>
    <w:rsid w:val="0009492D"/>
    <w:rsid w:val="00094BE8"/>
    <w:rsid w:val="00095BBB"/>
    <w:rsid w:val="000A005A"/>
    <w:rsid w:val="000A0696"/>
    <w:rsid w:val="000A0ACF"/>
    <w:rsid w:val="000A1D79"/>
    <w:rsid w:val="000A2FED"/>
    <w:rsid w:val="000A3322"/>
    <w:rsid w:val="000A3A29"/>
    <w:rsid w:val="000A4AEB"/>
    <w:rsid w:val="000A55CC"/>
    <w:rsid w:val="000A62F4"/>
    <w:rsid w:val="000A647B"/>
    <w:rsid w:val="000A64AE"/>
    <w:rsid w:val="000A6675"/>
    <w:rsid w:val="000B16AA"/>
    <w:rsid w:val="000B1A32"/>
    <w:rsid w:val="000B2567"/>
    <w:rsid w:val="000B2735"/>
    <w:rsid w:val="000B292F"/>
    <w:rsid w:val="000B2BD2"/>
    <w:rsid w:val="000B3003"/>
    <w:rsid w:val="000B4A0A"/>
    <w:rsid w:val="000B4DE5"/>
    <w:rsid w:val="000B6136"/>
    <w:rsid w:val="000B625A"/>
    <w:rsid w:val="000B6A83"/>
    <w:rsid w:val="000B7CC3"/>
    <w:rsid w:val="000C0A4D"/>
    <w:rsid w:val="000C0BB7"/>
    <w:rsid w:val="000C1429"/>
    <w:rsid w:val="000C184A"/>
    <w:rsid w:val="000C2D41"/>
    <w:rsid w:val="000C3485"/>
    <w:rsid w:val="000C36C8"/>
    <w:rsid w:val="000C3F13"/>
    <w:rsid w:val="000C42D2"/>
    <w:rsid w:val="000C4835"/>
    <w:rsid w:val="000C4EEB"/>
    <w:rsid w:val="000C5103"/>
    <w:rsid w:val="000C5494"/>
    <w:rsid w:val="000C698E"/>
    <w:rsid w:val="000C755C"/>
    <w:rsid w:val="000D0673"/>
    <w:rsid w:val="000D1171"/>
    <w:rsid w:val="000D15D5"/>
    <w:rsid w:val="000D1D76"/>
    <w:rsid w:val="000D1EA2"/>
    <w:rsid w:val="000D2A2F"/>
    <w:rsid w:val="000D3D91"/>
    <w:rsid w:val="000D70EC"/>
    <w:rsid w:val="000E058A"/>
    <w:rsid w:val="000E0A62"/>
    <w:rsid w:val="000E13A7"/>
    <w:rsid w:val="000E30E3"/>
    <w:rsid w:val="000E4526"/>
    <w:rsid w:val="000E4640"/>
    <w:rsid w:val="000E5788"/>
    <w:rsid w:val="000E5A3E"/>
    <w:rsid w:val="000E6FCF"/>
    <w:rsid w:val="000F16F4"/>
    <w:rsid w:val="000F191E"/>
    <w:rsid w:val="000F26A1"/>
    <w:rsid w:val="000F3133"/>
    <w:rsid w:val="000F3342"/>
    <w:rsid w:val="000F39A3"/>
    <w:rsid w:val="000F43B5"/>
    <w:rsid w:val="000F680C"/>
    <w:rsid w:val="000F7052"/>
    <w:rsid w:val="000F7739"/>
    <w:rsid w:val="001000CB"/>
    <w:rsid w:val="00100689"/>
    <w:rsid w:val="00100C4D"/>
    <w:rsid w:val="00100F63"/>
    <w:rsid w:val="00101155"/>
    <w:rsid w:val="00101E31"/>
    <w:rsid w:val="00102754"/>
    <w:rsid w:val="00104191"/>
    <w:rsid w:val="00104451"/>
    <w:rsid w:val="00104D93"/>
    <w:rsid w:val="00105626"/>
    <w:rsid w:val="00106951"/>
    <w:rsid w:val="00107303"/>
    <w:rsid w:val="001110ED"/>
    <w:rsid w:val="00111133"/>
    <w:rsid w:val="0011344B"/>
    <w:rsid w:val="0011468F"/>
    <w:rsid w:val="00114AC0"/>
    <w:rsid w:val="00115362"/>
    <w:rsid w:val="001165A3"/>
    <w:rsid w:val="00116C1A"/>
    <w:rsid w:val="00117E2C"/>
    <w:rsid w:val="00120BB1"/>
    <w:rsid w:val="001224BD"/>
    <w:rsid w:val="00122ABC"/>
    <w:rsid w:val="00122BC1"/>
    <w:rsid w:val="001257E1"/>
    <w:rsid w:val="00125820"/>
    <w:rsid w:val="00126767"/>
    <w:rsid w:val="00127F02"/>
    <w:rsid w:val="00130218"/>
    <w:rsid w:val="00131C35"/>
    <w:rsid w:val="001320EE"/>
    <w:rsid w:val="001330E9"/>
    <w:rsid w:val="0013310A"/>
    <w:rsid w:val="00133793"/>
    <w:rsid w:val="0013395B"/>
    <w:rsid w:val="00134C1B"/>
    <w:rsid w:val="00134E71"/>
    <w:rsid w:val="00136338"/>
    <w:rsid w:val="001378A0"/>
    <w:rsid w:val="001400A3"/>
    <w:rsid w:val="001411CD"/>
    <w:rsid w:val="00141CFA"/>
    <w:rsid w:val="00142476"/>
    <w:rsid w:val="00142A71"/>
    <w:rsid w:val="0014562C"/>
    <w:rsid w:val="0015004E"/>
    <w:rsid w:val="00151069"/>
    <w:rsid w:val="0015106C"/>
    <w:rsid w:val="00151B5C"/>
    <w:rsid w:val="00152080"/>
    <w:rsid w:val="00152C92"/>
    <w:rsid w:val="001535B4"/>
    <w:rsid w:val="0015396E"/>
    <w:rsid w:val="00153ED8"/>
    <w:rsid w:val="001540BA"/>
    <w:rsid w:val="00154478"/>
    <w:rsid w:val="00154DDE"/>
    <w:rsid w:val="00154E4E"/>
    <w:rsid w:val="00155CE1"/>
    <w:rsid w:val="00156410"/>
    <w:rsid w:val="001569B8"/>
    <w:rsid w:val="00157A9D"/>
    <w:rsid w:val="0016049D"/>
    <w:rsid w:val="00160C00"/>
    <w:rsid w:val="00161946"/>
    <w:rsid w:val="0016291E"/>
    <w:rsid w:val="00164408"/>
    <w:rsid w:val="00164CA5"/>
    <w:rsid w:val="00164FED"/>
    <w:rsid w:val="001656DD"/>
    <w:rsid w:val="00166AAE"/>
    <w:rsid w:val="0016786A"/>
    <w:rsid w:val="0017101C"/>
    <w:rsid w:val="00171996"/>
    <w:rsid w:val="001726A5"/>
    <w:rsid w:val="0017364E"/>
    <w:rsid w:val="00174B85"/>
    <w:rsid w:val="00175048"/>
    <w:rsid w:val="00175ADD"/>
    <w:rsid w:val="00175BF7"/>
    <w:rsid w:val="001767B3"/>
    <w:rsid w:val="00177286"/>
    <w:rsid w:val="00177618"/>
    <w:rsid w:val="00181059"/>
    <w:rsid w:val="001818DC"/>
    <w:rsid w:val="00183333"/>
    <w:rsid w:val="0018385D"/>
    <w:rsid w:val="00183DE0"/>
    <w:rsid w:val="00184D00"/>
    <w:rsid w:val="00187EB1"/>
    <w:rsid w:val="0019014A"/>
    <w:rsid w:val="00191197"/>
    <w:rsid w:val="001929EA"/>
    <w:rsid w:val="00192D2B"/>
    <w:rsid w:val="001952C4"/>
    <w:rsid w:val="00195C9D"/>
    <w:rsid w:val="00197479"/>
    <w:rsid w:val="00197B5B"/>
    <w:rsid w:val="00197BDC"/>
    <w:rsid w:val="001A05B8"/>
    <w:rsid w:val="001A1236"/>
    <w:rsid w:val="001A13C7"/>
    <w:rsid w:val="001A1554"/>
    <w:rsid w:val="001A30C5"/>
    <w:rsid w:val="001A376F"/>
    <w:rsid w:val="001A3773"/>
    <w:rsid w:val="001A5A24"/>
    <w:rsid w:val="001B003F"/>
    <w:rsid w:val="001B03B2"/>
    <w:rsid w:val="001B0FA4"/>
    <w:rsid w:val="001B333A"/>
    <w:rsid w:val="001B494A"/>
    <w:rsid w:val="001B495F"/>
    <w:rsid w:val="001B4B0C"/>
    <w:rsid w:val="001B510D"/>
    <w:rsid w:val="001B5650"/>
    <w:rsid w:val="001B6499"/>
    <w:rsid w:val="001B6572"/>
    <w:rsid w:val="001B6A7F"/>
    <w:rsid w:val="001B6FFE"/>
    <w:rsid w:val="001C0FF5"/>
    <w:rsid w:val="001C146D"/>
    <w:rsid w:val="001C4215"/>
    <w:rsid w:val="001C46A4"/>
    <w:rsid w:val="001C501E"/>
    <w:rsid w:val="001C5619"/>
    <w:rsid w:val="001C6C46"/>
    <w:rsid w:val="001C72EA"/>
    <w:rsid w:val="001D129D"/>
    <w:rsid w:val="001D15A2"/>
    <w:rsid w:val="001D19E9"/>
    <w:rsid w:val="001D4FEF"/>
    <w:rsid w:val="001D55C4"/>
    <w:rsid w:val="001D6281"/>
    <w:rsid w:val="001D6893"/>
    <w:rsid w:val="001D723B"/>
    <w:rsid w:val="001E067F"/>
    <w:rsid w:val="001E2E14"/>
    <w:rsid w:val="001E4487"/>
    <w:rsid w:val="001E52C0"/>
    <w:rsid w:val="001E787B"/>
    <w:rsid w:val="001F10D6"/>
    <w:rsid w:val="001F1479"/>
    <w:rsid w:val="001F236B"/>
    <w:rsid w:val="001F33F6"/>
    <w:rsid w:val="001F49D4"/>
    <w:rsid w:val="001F4FFB"/>
    <w:rsid w:val="001F587F"/>
    <w:rsid w:val="001F5990"/>
    <w:rsid w:val="001F59A0"/>
    <w:rsid w:val="001F5A19"/>
    <w:rsid w:val="001F7BDF"/>
    <w:rsid w:val="00200413"/>
    <w:rsid w:val="0020193F"/>
    <w:rsid w:val="00201AB7"/>
    <w:rsid w:val="00201C22"/>
    <w:rsid w:val="0020267C"/>
    <w:rsid w:val="0020269A"/>
    <w:rsid w:val="00202B71"/>
    <w:rsid w:val="00202E87"/>
    <w:rsid w:val="002040B1"/>
    <w:rsid w:val="002048BF"/>
    <w:rsid w:val="00205F6D"/>
    <w:rsid w:val="00206E80"/>
    <w:rsid w:val="002070FC"/>
    <w:rsid w:val="00207816"/>
    <w:rsid w:val="00211DD2"/>
    <w:rsid w:val="0021225E"/>
    <w:rsid w:val="002124AF"/>
    <w:rsid w:val="00212790"/>
    <w:rsid w:val="00212B78"/>
    <w:rsid w:val="00212C8F"/>
    <w:rsid w:val="00212C94"/>
    <w:rsid w:val="00214051"/>
    <w:rsid w:val="00214285"/>
    <w:rsid w:val="002161B8"/>
    <w:rsid w:val="002174D2"/>
    <w:rsid w:val="00220173"/>
    <w:rsid w:val="002212EA"/>
    <w:rsid w:val="002214AF"/>
    <w:rsid w:val="0022182C"/>
    <w:rsid w:val="002218CE"/>
    <w:rsid w:val="0022235C"/>
    <w:rsid w:val="002224AE"/>
    <w:rsid w:val="002233B9"/>
    <w:rsid w:val="00223DA7"/>
    <w:rsid w:val="00223EE6"/>
    <w:rsid w:val="00224748"/>
    <w:rsid w:val="00226A66"/>
    <w:rsid w:val="002313C8"/>
    <w:rsid w:val="00232CCC"/>
    <w:rsid w:val="00232CD7"/>
    <w:rsid w:val="00233186"/>
    <w:rsid w:val="00234D01"/>
    <w:rsid w:val="00235CBF"/>
    <w:rsid w:val="00237A1F"/>
    <w:rsid w:val="00237D77"/>
    <w:rsid w:val="00240DA9"/>
    <w:rsid w:val="00241BCC"/>
    <w:rsid w:val="00241E52"/>
    <w:rsid w:val="00241E55"/>
    <w:rsid w:val="00242A5E"/>
    <w:rsid w:val="002433E1"/>
    <w:rsid w:val="0024401E"/>
    <w:rsid w:val="0024424E"/>
    <w:rsid w:val="0024648A"/>
    <w:rsid w:val="00247015"/>
    <w:rsid w:val="002473A6"/>
    <w:rsid w:val="0024761D"/>
    <w:rsid w:val="002509E1"/>
    <w:rsid w:val="00250A79"/>
    <w:rsid w:val="00251995"/>
    <w:rsid w:val="00252F79"/>
    <w:rsid w:val="0025463D"/>
    <w:rsid w:val="00254E7D"/>
    <w:rsid w:val="002559BE"/>
    <w:rsid w:val="00261FB0"/>
    <w:rsid w:val="00262350"/>
    <w:rsid w:val="00262CA4"/>
    <w:rsid w:val="00263C9F"/>
    <w:rsid w:val="00263E6F"/>
    <w:rsid w:val="00264549"/>
    <w:rsid w:val="00265B63"/>
    <w:rsid w:val="00265DCC"/>
    <w:rsid w:val="002660EA"/>
    <w:rsid w:val="0026699E"/>
    <w:rsid w:val="00266BA8"/>
    <w:rsid w:val="002713EC"/>
    <w:rsid w:val="002721DD"/>
    <w:rsid w:val="00272232"/>
    <w:rsid w:val="00272FEC"/>
    <w:rsid w:val="002733E8"/>
    <w:rsid w:val="002734B6"/>
    <w:rsid w:val="002734E9"/>
    <w:rsid w:val="0027492D"/>
    <w:rsid w:val="00274A01"/>
    <w:rsid w:val="00274CE2"/>
    <w:rsid w:val="002768BA"/>
    <w:rsid w:val="00276A4A"/>
    <w:rsid w:val="00276FBF"/>
    <w:rsid w:val="00277839"/>
    <w:rsid w:val="00277E4C"/>
    <w:rsid w:val="002819AB"/>
    <w:rsid w:val="00285461"/>
    <w:rsid w:val="00285679"/>
    <w:rsid w:val="00285F6E"/>
    <w:rsid w:val="00286133"/>
    <w:rsid w:val="002862D1"/>
    <w:rsid w:val="00287047"/>
    <w:rsid w:val="002921FA"/>
    <w:rsid w:val="002925EB"/>
    <w:rsid w:val="00292AA2"/>
    <w:rsid w:val="00292B71"/>
    <w:rsid w:val="002947C2"/>
    <w:rsid w:val="00294901"/>
    <w:rsid w:val="00294F9A"/>
    <w:rsid w:val="002953AD"/>
    <w:rsid w:val="00296BBD"/>
    <w:rsid w:val="00296EFC"/>
    <w:rsid w:val="002A0FFC"/>
    <w:rsid w:val="002A1F59"/>
    <w:rsid w:val="002A3712"/>
    <w:rsid w:val="002A3DF3"/>
    <w:rsid w:val="002A46FE"/>
    <w:rsid w:val="002A4786"/>
    <w:rsid w:val="002A481F"/>
    <w:rsid w:val="002A4FBE"/>
    <w:rsid w:val="002A51C9"/>
    <w:rsid w:val="002A5E03"/>
    <w:rsid w:val="002A6F09"/>
    <w:rsid w:val="002B0DE8"/>
    <w:rsid w:val="002B14B0"/>
    <w:rsid w:val="002B1559"/>
    <w:rsid w:val="002B2550"/>
    <w:rsid w:val="002B25A3"/>
    <w:rsid w:val="002B2CFC"/>
    <w:rsid w:val="002B302B"/>
    <w:rsid w:val="002B4A54"/>
    <w:rsid w:val="002B5880"/>
    <w:rsid w:val="002B5A3A"/>
    <w:rsid w:val="002B5F4E"/>
    <w:rsid w:val="002C068A"/>
    <w:rsid w:val="002C07ED"/>
    <w:rsid w:val="002C088F"/>
    <w:rsid w:val="002C0ED9"/>
    <w:rsid w:val="002C1689"/>
    <w:rsid w:val="002C21D3"/>
    <w:rsid w:val="002C23D6"/>
    <w:rsid w:val="002C6CB1"/>
    <w:rsid w:val="002C7276"/>
    <w:rsid w:val="002C7C4F"/>
    <w:rsid w:val="002C7CF5"/>
    <w:rsid w:val="002C7FD7"/>
    <w:rsid w:val="002D005C"/>
    <w:rsid w:val="002D00C3"/>
    <w:rsid w:val="002D1417"/>
    <w:rsid w:val="002D1ED7"/>
    <w:rsid w:val="002D2436"/>
    <w:rsid w:val="002D356A"/>
    <w:rsid w:val="002D7EDF"/>
    <w:rsid w:val="002E0F14"/>
    <w:rsid w:val="002E11DF"/>
    <w:rsid w:val="002E21BF"/>
    <w:rsid w:val="002E374B"/>
    <w:rsid w:val="002E3EF1"/>
    <w:rsid w:val="002E4C53"/>
    <w:rsid w:val="002E4F50"/>
    <w:rsid w:val="002E65D9"/>
    <w:rsid w:val="002E6648"/>
    <w:rsid w:val="002E6C25"/>
    <w:rsid w:val="002E7173"/>
    <w:rsid w:val="002F0248"/>
    <w:rsid w:val="002F0496"/>
    <w:rsid w:val="002F055A"/>
    <w:rsid w:val="002F16EE"/>
    <w:rsid w:val="002F27AB"/>
    <w:rsid w:val="002F2D41"/>
    <w:rsid w:val="002F5924"/>
    <w:rsid w:val="002F5B1C"/>
    <w:rsid w:val="002F682C"/>
    <w:rsid w:val="002F6B4A"/>
    <w:rsid w:val="0030500E"/>
    <w:rsid w:val="00305613"/>
    <w:rsid w:val="00305625"/>
    <w:rsid w:val="00306C0F"/>
    <w:rsid w:val="003075E3"/>
    <w:rsid w:val="003104DC"/>
    <w:rsid w:val="00310C01"/>
    <w:rsid w:val="00310D14"/>
    <w:rsid w:val="0031125A"/>
    <w:rsid w:val="00312F11"/>
    <w:rsid w:val="00313A34"/>
    <w:rsid w:val="00313DC3"/>
    <w:rsid w:val="0031621F"/>
    <w:rsid w:val="00316FD4"/>
    <w:rsid w:val="00317FB4"/>
    <w:rsid w:val="00320479"/>
    <w:rsid w:val="003206FD"/>
    <w:rsid w:val="00320A72"/>
    <w:rsid w:val="003216E1"/>
    <w:rsid w:val="003219F7"/>
    <w:rsid w:val="00321A0E"/>
    <w:rsid w:val="00321EB0"/>
    <w:rsid w:val="00321F28"/>
    <w:rsid w:val="00324FDA"/>
    <w:rsid w:val="00326D33"/>
    <w:rsid w:val="00330C4F"/>
    <w:rsid w:val="00332C05"/>
    <w:rsid w:val="00333D38"/>
    <w:rsid w:val="0033402F"/>
    <w:rsid w:val="003346B2"/>
    <w:rsid w:val="003349AF"/>
    <w:rsid w:val="00336AAA"/>
    <w:rsid w:val="00340786"/>
    <w:rsid w:val="00340D63"/>
    <w:rsid w:val="00340E66"/>
    <w:rsid w:val="00341508"/>
    <w:rsid w:val="00343A1F"/>
    <w:rsid w:val="003440A4"/>
    <w:rsid w:val="00344294"/>
    <w:rsid w:val="003448A9"/>
    <w:rsid w:val="00344CD1"/>
    <w:rsid w:val="00345200"/>
    <w:rsid w:val="003456BA"/>
    <w:rsid w:val="00345D9B"/>
    <w:rsid w:val="0034600F"/>
    <w:rsid w:val="00346286"/>
    <w:rsid w:val="00346731"/>
    <w:rsid w:val="0034719D"/>
    <w:rsid w:val="003471FC"/>
    <w:rsid w:val="00347FCA"/>
    <w:rsid w:val="0035165A"/>
    <w:rsid w:val="0035344E"/>
    <w:rsid w:val="00354591"/>
    <w:rsid w:val="00354B1A"/>
    <w:rsid w:val="0035577D"/>
    <w:rsid w:val="00355D5B"/>
    <w:rsid w:val="003560F5"/>
    <w:rsid w:val="0035683D"/>
    <w:rsid w:val="00356962"/>
    <w:rsid w:val="00360664"/>
    <w:rsid w:val="00361890"/>
    <w:rsid w:val="003624FE"/>
    <w:rsid w:val="00362E88"/>
    <w:rsid w:val="00364104"/>
    <w:rsid w:val="00364E17"/>
    <w:rsid w:val="003657FA"/>
    <w:rsid w:val="003705CF"/>
    <w:rsid w:val="003712A5"/>
    <w:rsid w:val="00371ABE"/>
    <w:rsid w:val="0037214A"/>
    <w:rsid w:val="0037519C"/>
    <w:rsid w:val="003759C9"/>
    <w:rsid w:val="003765D3"/>
    <w:rsid w:val="00377F6C"/>
    <w:rsid w:val="00381C1C"/>
    <w:rsid w:val="00383712"/>
    <w:rsid w:val="0038540B"/>
    <w:rsid w:val="00385C77"/>
    <w:rsid w:val="00386341"/>
    <w:rsid w:val="00386ADA"/>
    <w:rsid w:val="00386D4B"/>
    <w:rsid w:val="00387043"/>
    <w:rsid w:val="003874CC"/>
    <w:rsid w:val="00392A64"/>
    <w:rsid w:val="00392ED4"/>
    <w:rsid w:val="00392F4C"/>
    <w:rsid w:val="003941CF"/>
    <w:rsid w:val="0039495E"/>
    <w:rsid w:val="00395E22"/>
    <w:rsid w:val="00396EB9"/>
    <w:rsid w:val="0039755F"/>
    <w:rsid w:val="003A0278"/>
    <w:rsid w:val="003A06D8"/>
    <w:rsid w:val="003A0ED7"/>
    <w:rsid w:val="003A2D00"/>
    <w:rsid w:val="003A4874"/>
    <w:rsid w:val="003A53ED"/>
    <w:rsid w:val="003A554B"/>
    <w:rsid w:val="003A55CA"/>
    <w:rsid w:val="003A6BCE"/>
    <w:rsid w:val="003A6C78"/>
    <w:rsid w:val="003A77B9"/>
    <w:rsid w:val="003B0BC1"/>
    <w:rsid w:val="003B254D"/>
    <w:rsid w:val="003B2717"/>
    <w:rsid w:val="003B27FB"/>
    <w:rsid w:val="003B2C2E"/>
    <w:rsid w:val="003B2F35"/>
    <w:rsid w:val="003B2FE6"/>
    <w:rsid w:val="003B5016"/>
    <w:rsid w:val="003B513E"/>
    <w:rsid w:val="003B56C9"/>
    <w:rsid w:val="003B588A"/>
    <w:rsid w:val="003B6E81"/>
    <w:rsid w:val="003C05EE"/>
    <w:rsid w:val="003C0CE5"/>
    <w:rsid w:val="003C120C"/>
    <w:rsid w:val="003C1862"/>
    <w:rsid w:val="003C21C5"/>
    <w:rsid w:val="003C328F"/>
    <w:rsid w:val="003C35A3"/>
    <w:rsid w:val="003C360C"/>
    <w:rsid w:val="003C44EC"/>
    <w:rsid w:val="003C4AB6"/>
    <w:rsid w:val="003C5454"/>
    <w:rsid w:val="003C6CBC"/>
    <w:rsid w:val="003C7F0E"/>
    <w:rsid w:val="003D102B"/>
    <w:rsid w:val="003D11E4"/>
    <w:rsid w:val="003D2E94"/>
    <w:rsid w:val="003D328C"/>
    <w:rsid w:val="003D5117"/>
    <w:rsid w:val="003D55AD"/>
    <w:rsid w:val="003D5857"/>
    <w:rsid w:val="003D6587"/>
    <w:rsid w:val="003D690B"/>
    <w:rsid w:val="003D75C1"/>
    <w:rsid w:val="003E04D7"/>
    <w:rsid w:val="003E0655"/>
    <w:rsid w:val="003E0BA3"/>
    <w:rsid w:val="003E172D"/>
    <w:rsid w:val="003E1DAD"/>
    <w:rsid w:val="003E2413"/>
    <w:rsid w:val="003E281F"/>
    <w:rsid w:val="003E433E"/>
    <w:rsid w:val="003E54CC"/>
    <w:rsid w:val="003E603A"/>
    <w:rsid w:val="003E639A"/>
    <w:rsid w:val="003F3533"/>
    <w:rsid w:val="003F3DB5"/>
    <w:rsid w:val="003F5BEB"/>
    <w:rsid w:val="003F74D6"/>
    <w:rsid w:val="0040039C"/>
    <w:rsid w:val="004014A4"/>
    <w:rsid w:val="004039FE"/>
    <w:rsid w:val="00403ABF"/>
    <w:rsid w:val="00403F1B"/>
    <w:rsid w:val="00403F48"/>
    <w:rsid w:val="00405ADD"/>
    <w:rsid w:val="00405AF7"/>
    <w:rsid w:val="00405B8C"/>
    <w:rsid w:val="00405DF6"/>
    <w:rsid w:val="00406C8B"/>
    <w:rsid w:val="0040714B"/>
    <w:rsid w:val="004072B3"/>
    <w:rsid w:val="004156F0"/>
    <w:rsid w:val="004168EC"/>
    <w:rsid w:val="0041774F"/>
    <w:rsid w:val="004178EA"/>
    <w:rsid w:val="00421576"/>
    <w:rsid w:val="00421EAA"/>
    <w:rsid w:val="00422058"/>
    <w:rsid w:val="004228A1"/>
    <w:rsid w:val="00422EBB"/>
    <w:rsid w:val="0042412C"/>
    <w:rsid w:val="004277E9"/>
    <w:rsid w:val="00427D97"/>
    <w:rsid w:val="00430C9A"/>
    <w:rsid w:val="004312C5"/>
    <w:rsid w:val="00431F91"/>
    <w:rsid w:val="004329F7"/>
    <w:rsid w:val="00432C07"/>
    <w:rsid w:val="00434BEC"/>
    <w:rsid w:val="00435BC8"/>
    <w:rsid w:val="00436798"/>
    <w:rsid w:val="0043688C"/>
    <w:rsid w:val="0043691E"/>
    <w:rsid w:val="00436ADA"/>
    <w:rsid w:val="004377CD"/>
    <w:rsid w:val="00437CD3"/>
    <w:rsid w:val="00440785"/>
    <w:rsid w:val="00442397"/>
    <w:rsid w:val="004432DC"/>
    <w:rsid w:val="0044357B"/>
    <w:rsid w:val="004447EE"/>
    <w:rsid w:val="004458A6"/>
    <w:rsid w:val="0044654C"/>
    <w:rsid w:val="00446BAF"/>
    <w:rsid w:val="004474DE"/>
    <w:rsid w:val="0044779B"/>
    <w:rsid w:val="00447E89"/>
    <w:rsid w:val="004504C7"/>
    <w:rsid w:val="00451EE4"/>
    <w:rsid w:val="004522D9"/>
    <w:rsid w:val="00452488"/>
    <w:rsid w:val="00452750"/>
    <w:rsid w:val="00452BFC"/>
    <w:rsid w:val="00452C8B"/>
    <w:rsid w:val="00453E15"/>
    <w:rsid w:val="004552D7"/>
    <w:rsid w:val="0045696A"/>
    <w:rsid w:val="004576A7"/>
    <w:rsid w:val="00460D61"/>
    <w:rsid w:val="004612A9"/>
    <w:rsid w:val="00461446"/>
    <w:rsid w:val="0046160B"/>
    <w:rsid w:val="00462636"/>
    <w:rsid w:val="00462EAC"/>
    <w:rsid w:val="004631D8"/>
    <w:rsid w:val="00463A07"/>
    <w:rsid w:val="004641FC"/>
    <w:rsid w:val="004654B1"/>
    <w:rsid w:val="004657EE"/>
    <w:rsid w:val="004663A0"/>
    <w:rsid w:val="00467C1B"/>
    <w:rsid w:val="00467C78"/>
    <w:rsid w:val="004703CD"/>
    <w:rsid w:val="00470578"/>
    <w:rsid w:val="00471C13"/>
    <w:rsid w:val="00471CEC"/>
    <w:rsid w:val="004720AF"/>
    <w:rsid w:val="00475277"/>
    <w:rsid w:val="004756E8"/>
    <w:rsid w:val="00475A99"/>
    <w:rsid w:val="00476004"/>
    <w:rsid w:val="00476038"/>
    <w:rsid w:val="00476C93"/>
    <w:rsid w:val="00477176"/>
    <w:rsid w:val="0047718B"/>
    <w:rsid w:val="0047766C"/>
    <w:rsid w:val="00477F7A"/>
    <w:rsid w:val="0048041A"/>
    <w:rsid w:val="00480AE9"/>
    <w:rsid w:val="00480D85"/>
    <w:rsid w:val="00480E5C"/>
    <w:rsid w:val="00481657"/>
    <w:rsid w:val="0048168B"/>
    <w:rsid w:val="004829AD"/>
    <w:rsid w:val="004849BA"/>
    <w:rsid w:val="00486BB7"/>
    <w:rsid w:val="00487540"/>
    <w:rsid w:val="004879AE"/>
    <w:rsid w:val="00490042"/>
    <w:rsid w:val="00490448"/>
    <w:rsid w:val="00490592"/>
    <w:rsid w:val="0049067B"/>
    <w:rsid w:val="004916F5"/>
    <w:rsid w:val="00492436"/>
    <w:rsid w:val="0049261B"/>
    <w:rsid w:val="00493FB9"/>
    <w:rsid w:val="00494C43"/>
    <w:rsid w:val="0049599D"/>
    <w:rsid w:val="00495F0A"/>
    <w:rsid w:val="00497396"/>
    <w:rsid w:val="004974EB"/>
    <w:rsid w:val="004976CF"/>
    <w:rsid w:val="00497852"/>
    <w:rsid w:val="004A0EDB"/>
    <w:rsid w:val="004A1C1A"/>
    <w:rsid w:val="004A1D98"/>
    <w:rsid w:val="004A2C79"/>
    <w:rsid w:val="004A2E50"/>
    <w:rsid w:val="004A2EB8"/>
    <w:rsid w:val="004A513C"/>
    <w:rsid w:val="004A61C0"/>
    <w:rsid w:val="004A6553"/>
    <w:rsid w:val="004A6E35"/>
    <w:rsid w:val="004A7220"/>
    <w:rsid w:val="004B4C8D"/>
    <w:rsid w:val="004B53AB"/>
    <w:rsid w:val="004B5B31"/>
    <w:rsid w:val="004B67D4"/>
    <w:rsid w:val="004B6D72"/>
    <w:rsid w:val="004C0175"/>
    <w:rsid w:val="004C07CB"/>
    <w:rsid w:val="004C0B4E"/>
    <w:rsid w:val="004C1DB2"/>
    <w:rsid w:val="004C2F27"/>
    <w:rsid w:val="004C4B9F"/>
    <w:rsid w:val="004C4E64"/>
    <w:rsid w:val="004C4FF0"/>
    <w:rsid w:val="004C5DAF"/>
    <w:rsid w:val="004C679F"/>
    <w:rsid w:val="004C6C25"/>
    <w:rsid w:val="004C782A"/>
    <w:rsid w:val="004C7DF4"/>
    <w:rsid w:val="004D14FA"/>
    <w:rsid w:val="004D24B1"/>
    <w:rsid w:val="004D2852"/>
    <w:rsid w:val="004D3584"/>
    <w:rsid w:val="004D3F6E"/>
    <w:rsid w:val="004D411A"/>
    <w:rsid w:val="004D5E1F"/>
    <w:rsid w:val="004D6426"/>
    <w:rsid w:val="004D6758"/>
    <w:rsid w:val="004D6820"/>
    <w:rsid w:val="004E0784"/>
    <w:rsid w:val="004E079B"/>
    <w:rsid w:val="004E1CE5"/>
    <w:rsid w:val="004E1D26"/>
    <w:rsid w:val="004E2F39"/>
    <w:rsid w:val="004E332C"/>
    <w:rsid w:val="004E6091"/>
    <w:rsid w:val="004E6784"/>
    <w:rsid w:val="004F0C58"/>
    <w:rsid w:val="004F11E7"/>
    <w:rsid w:val="004F1C7C"/>
    <w:rsid w:val="004F257A"/>
    <w:rsid w:val="004F2658"/>
    <w:rsid w:val="004F2EF2"/>
    <w:rsid w:val="004F4784"/>
    <w:rsid w:val="004F5832"/>
    <w:rsid w:val="004F5F83"/>
    <w:rsid w:val="004F7154"/>
    <w:rsid w:val="004F7EB2"/>
    <w:rsid w:val="00500455"/>
    <w:rsid w:val="005008F1"/>
    <w:rsid w:val="005014C1"/>
    <w:rsid w:val="005018AB"/>
    <w:rsid w:val="00502BCC"/>
    <w:rsid w:val="00503492"/>
    <w:rsid w:val="00503C18"/>
    <w:rsid w:val="0050416E"/>
    <w:rsid w:val="005042A6"/>
    <w:rsid w:val="00504F25"/>
    <w:rsid w:val="00505150"/>
    <w:rsid w:val="00505190"/>
    <w:rsid w:val="00505C9F"/>
    <w:rsid w:val="00505E7D"/>
    <w:rsid w:val="00506851"/>
    <w:rsid w:val="00506D3C"/>
    <w:rsid w:val="00507AB1"/>
    <w:rsid w:val="0051032B"/>
    <w:rsid w:val="00510518"/>
    <w:rsid w:val="005111E1"/>
    <w:rsid w:val="0051125F"/>
    <w:rsid w:val="0051183F"/>
    <w:rsid w:val="00512841"/>
    <w:rsid w:val="00512989"/>
    <w:rsid w:val="005134B1"/>
    <w:rsid w:val="005135E0"/>
    <w:rsid w:val="00513A34"/>
    <w:rsid w:val="005159C6"/>
    <w:rsid w:val="005162D1"/>
    <w:rsid w:val="00516708"/>
    <w:rsid w:val="0051748C"/>
    <w:rsid w:val="00517602"/>
    <w:rsid w:val="00517FF9"/>
    <w:rsid w:val="0052041F"/>
    <w:rsid w:val="00521359"/>
    <w:rsid w:val="00521B5E"/>
    <w:rsid w:val="00522D0C"/>
    <w:rsid w:val="0052347F"/>
    <w:rsid w:val="0052517A"/>
    <w:rsid w:val="00526595"/>
    <w:rsid w:val="00530398"/>
    <w:rsid w:val="00530559"/>
    <w:rsid w:val="00532076"/>
    <w:rsid w:val="00533A0C"/>
    <w:rsid w:val="005349EB"/>
    <w:rsid w:val="0053771F"/>
    <w:rsid w:val="00537C49"/>
    <w:rsid w:val="00540FA6"/>
    <w:rsid w:val="00541734"/>
    <w:rsid w:val="005417A4"/>
    <w:rsid w:val="00541E6D"/>
    <w:rsid w:val="00542B4C"/>
    <w:rsid w:val="00543F60"/>
    <w:rsid w:val="00544633"/>
    <w:rsid w:val="005447FE"/>
    <w:rsid w:val="00545444"/>
    <w:rsid w:val="00545864"/>
    <w:rsid w:val="00547700"/>
    <w:rsid w:val="005478D9"/>
    <w:rsid w:val="005479EE"/>
    <w:rsid w:val="005521EB"/>
    <w:rsid w:val="005530B2"/>
    <w:rsid w:val="00554044"/>
    <w:rsid w:val="005552E7"/>
    <w:rsid w:val="00557564"/>
    <w:rsid w:val="00557DA1"/>
    <w:rsid w:val="00560863"/>
    <w:rsid w:val="00561282"/>
    <w:rsid w:val="0056193B"/>
    <w:rsid w:val="00561E69"/>
    <w:rsid w:val="005634A3"/>
    <w:rsid w:val="00564ED0"/>
    <w:rsid w:val="00565E22"/>
    <w:rsid w:val="005661EE"/>
    <w:rsid w:val="0056634F"/>
    <w:rsid w:val="005667A2"/>
    <w:rsid w:val="00566F51"/>
    <w:rsid w:val="005710C4"/>
    <w:rsid w:val="005718A1"/>
    <w:rsid w:val="005718AF"/>
    <w:rsid w:val="00571FD4"/>
    <w:rsid w:val="00572113"/>
    <w:rsid w:val="00572879"/>
    <w:rsid w:val="0057301C"/>
    <w:rsid w:val="00573153"/>
    <w:rsid w:val="0057367A"/>
    <w:rsid w:val="00575CBA"/>
    <w:rsid w:val="00575EF2"/>
    <w:rsid w:val="00576152"/>
    <w:rsid w:val="0057647F"/>
    <w:rsid w:val="00576A80"/>
    <w:rsid w:val="00576F00"/>
    <w:rsid w:val="00581160"/>
    <w:rsid w:val="005824DE"/>
    <w:rsid w:val="0058268C"/>
    <w:rsid w:val="00582C0C"/>
    <w:rsid w:val="00582E58"/>
    <w:rsid w:val="00587B6F"/>
    <w:rsid w:val="0059106E"/>
    <w:rsid w:val="00591442"/>
    <w:rsid w:val="00592C21"/>
    <w:rsid w:val="00593877"/>
    <w:rsid w:val="00593ACD"/>
    <w:rsid w:val="00593D9A"/>
    <w:rsid w:val="00593EC1"/>
    <w:rsid w:val="005944E6"/>
    <w:rsid w:val="00594D9C"/>
    <w:rsid w:val="005953AC"/>
    <w:rsid w:val="00595910"/>
    <w:rsid w:val="00595D83"/>
    <w:rsid w:val="0059766B"/>
    <w:rsid w:val="005A01F4"/>
    <w:rsid w:val="005A17F4"/>
    <w:rsid w:val="005A18C6"/>
    <w:rsid w:val="005A1E94"/>
    <w:rsid w:val="005A299C"/>
    <w:rsid w:val="005A3A64"/>
    <w:rsid w:val="005A48DA"/>
    <w:rsid w:val="005A5031"/>
    <w:rsid w:val="005A5A1A"/>
    <w:rsid w:val="005A6EDC"/>
    <w:rsid w:val="005A6F94"/>
    <w:rsid w:val="005B2FC5"/>
    <w:rsid w:val="005B46C7"/>
    <w:rsid w:val="005B510A"/>
    <w:rsid w:val="005B5221"/>
    <w:rsid w:val="005B5650"/>
    <w:rsid w:val="005B658E"/>
    <w:rsid w:val="005B6A16"/>
    <w:rsid w:val="005C0F9C"/>
    <w:rsid w:val="005C1793"/>
    <w:rsid w:val="005C491A"/>
    <w:rsid w:val="005C4BE4"/>
    <w:rsid w:val="005C4EAB"/>
    <w:rsid w:val="005C5199"/>
    <w:rsid w:val="005C5331"/>
    <w:rsid w:val="005C6712"/>
    <w:rsid w:val="005C7A60"/>
    <w:rsid w:val="005C7B36"/>
    <w:rsid w:val="005D0293"/>
    <w:rsid w:val="005D04DB"/>
    <w:rsid w:val="005D1A23"/>
    <w:rsid w:val="005D218B"/>
    <w:rsid w:val="005D519C"/>
    <w:rsid w:val="005D5AC4"/>
    <w:rsid w:val="005D5AFD"/>
    <w:rsid w:val="005D6EEF"/>
    <w:rsid w:val="005D739E"/>
    <w:rsid w:val="005D76D9"/>
    <w:rsid w:val="005E1423"/>
    <w:rsid w:val="005E2039"/>
    <w:rsid w:val="005E2121"/>
    <w:rsid w:val="005E2813"/>
    <w:rsid w:val="005E29F4"/>
    <w:rsid w:val="005E2C72"/>
    <w:rsid w:val="005E34E1"/>
    <w:rsid w:val="005E34FF"/>
    <w:rsid w:val="005E3542"/>
    <w:rsid w:val="005E3AAF"/>
    <w:rsid w:val="005E48BC"/>
    <w:rsid w:val="005E52F9"/>
    <w:rsid w:val="005E6853"/>
    <w:rsid w:val="005E6AA1"/>
    <w:rsid w:val="005E6DCF"/>
    <w:rsid w:val="005E6EF7"/>
    <w:rsid w:val="005E6FB3"/>
    <w:rsid w:val="005E7015"/>
    <w:rsid w:val="005F1261"/>
    <w:rsid w:val="005F3535"/>
    <w:rsid w:val="005F44A9"/>
    <w:rsid w:val="005F4A4B"/>
    <w:rsid w:val="005F5439"/>
    <w:rsid w:val="005F6363"/>
    <w:rsid w:val="005F66D5"/>
    <w:rsid w:val="005F67D0"/>
    <w:rsid w:val="005F6DDD"/>
    <w:rsid w:val="005F7153"/>
    <w:rsid w:val="005F7DFD"/>
    <w:rsid w:val="005F7E5A"/>
    <w:rsid w:val="00600266"/>
    <w:rsid w:val="00600555"/>
    <w:rsid w:val="00601954"/>
    <w:rsid w:val="00602287"/>
    <w:rsid w:val="00602315"/>
    <w:rsid w:val="00602B4E"/>
    <w:rsid w:val="00603FBF"/>
    <w:rsid w:val="00605D3C"/>
    <w:rsid w:val="00606081"/>
    <w:rsid w:val="0060617C"/>
    <w:rsid w:val="006061A8"/>
    <w:rsid w:val="006061DA"/>
    <w:rsid w:val="00607DB5"/>
    <w:rsid w:val="0061130C"/>
    <w:rsid w:val="00611A2A"/>
    <w:rsid w:val="00613F1A"/>
    <w:rsid w:val="006146D4"/>
    <w:rsid w:val="00614E46"/>
    <w:rsid w:val="00615462"/>
    <w:rsid w:val="00615926"/>
    <w:rsid w:val="00616E0C"/>
    <w:rsid w:val="00617050"/>
    <w:rsid w:val="00617410"/>
    <w:rsid w:val="00617E2D"/>
    <w:rsid w:val="0062036A"/>
    <w:rsid w:val="00623140"/>
    <w:rsid w:val="006232A9"/>
    <w:rsid w:val="0062350F"/>
    <w:rsid w:val="00624803"/>
    <w:rsid w:val="00624AB1"/>
    <w:rsid w:val="00627C6F"/>
    <w:rsid w:val="00627ED3"/>
    <w:rsid w:val="00630320"/>
    <w:rsid w:val="0063059D"/>
    <w:rsid w:val="0063060D"/>
    <w:rsid w:val="00630FB6"/>
    <w:rsid w:val="006315CE"/>
    <w:rsid w:val="006319E6"/>
    <w:rsid w:val="006327B3"/>
    <w:rsid w:val="0063373D"/>
    <w:rsid w:val="006339EE"/>
    <w:rsid w:val="00634FCC"/>
    <w:rsid w:val="006354DF"/>
    <w:rsid w:val="0063583E"/>
    <w:rsid w:val="00636942"/>
    <w:rsid w:val="00640276"/>
    <w:rsid w:val="0064030A"/>
    <w:rsid w:val="00640395"/>
    <w:rsid w:val="00640BD3"/>
    <w:rsid w:val="006422A6"/>
    <w:rsid w:val="00642A13"/>
    <w:rsid w:val="00642BAB"/>
    <w:rsid w:val="00642DA2"/>
    <w:rsid w:val="006444DE"/>
    <w:rsid w:val="0064482A"/>
    <w:rsid w:val="00646145"/>
    <w:rsid w:val="006466F8"/>
    <w:rsid w:val="00646896"/>
    <w:rsid w:val="006479D9"/>
    <w:rsid w:val="00651212"/>
    <w:rsid w:val="00651439"/>
    <w:rsid w:val="00651CC0"/>
    <w:rsid w:val="00653026"/>
    <w:rsid w:val="0065302A"/>
    <w:rsid w:val="00654221"/>
    <w:rsid w:val="00654932"/>
    <w:rsid w:val="0065719B"/>
    <w:rsid w:val="00660B10"/>
    <w:rsid w:val="00661080"/>
    <w:rsid w:val="0066183E"/>
    <w:rsid w:val="00662463"/>
    <w:rsid w:val="00662BF9"/>
    <w:rsid w:val="0066322F"/>
    <w:rsid w:val="00663ABE"/>
    <w:rsid w:val="00664576"/>
    <w:rsid w:val="00664792"/>
    <w:rsid w:val="00665A47"/>
    <w:rsid w:val="006667F3"/>
    <w:rsid w:val="00666D5C"/>
    <w:rsid w:val="0067017A"/>
    <w:rsid w:val="00670B88"/>
    <w:rsid w:val="0067123E"/>
    <w:rsid w:val="00671CFF"/>
    <w:rsid w:val="006723EB"/>
    <w:rsid w:val="00672744"/>
    <w:rsid w:val="00672DBF"/>
    <w:rsid w:val="00673F77"/>
    <w:rsid w:val="00674A83"/>
    <w:rsid w:val="00674DFE"/>
    <w:rsid w:val="00675399"/>
    <w:rsid w:val="006755D7"/>
    <w:rsid w:val="00675B9F"/>
    <w:rsid w:val="00676715"/>
    <w:rsid w:val="00680731"/>
    <w:rsid w:val="00680CCA"/>
    <w:rsid w:val="006819E0"/>
    <w:rsid w:val="00681DAC"/>
    <w:rsid w:val="00682BEA"/>
    <w:rsid w:val="00683417"/>
    <w:rsid w:val="006834D9"/>
    <w:rsid w:val="006837D2"/>
    <w:rsid w:val="006838FE"/>
    <w:rsid w:val="006848DE"/>
    <w:rsid w:val="00685A5C"/>
    <w:rsid w:val="0068630D"/>
    <w:rsid w:val="00686367"/>
    <w:rsid w:val="00687B5A"/>
    <w:rsid w:val="00690F0B"/>
    <w:rsid w:val="00691527"/>
    <w:rsid w:val="00691CE9"/>
    <w:rsid w:val="00692B6B"/>
    <w:rsid w:val="00692EF3"/>
    <w:rsid w:val="0069406F"/>
    <w:rsid w:val="006953FD"/>
    <w:rsid w:val="0069559D"/>
    <w:rsid w:val="006959C4"/>
    <w:rsid w:val="00695B2B"/>
    <w:rsid w:val="00696368"/>
    <w:rsid w:val="006A0BEF"/>
    <w:rsid w:val="006A2C65"/>
    <w:rsid w:val="006A370E"/>
    <w:rsid w:val="006A5F48"/>
    <w:rsid w:val="006A5F8C"/>
    <w:rsid w:val="006A669B"/>
    <w:rsid w:val="006A6D01"/>
    <w:rsid w:val="006A7B8B"/>
    <w:rsid w:val="006B03BF"/>
    <w:rsid w:val="006B10D3"/>
    <w:rsid w:val="006B14F9"/>
    <w:rsid w:val="006B2819"/>
    <w:rsid w:val="006B2E1C"/>
    <w:rsid w:val="006B3A5D"/>
    <w:rsid w:val="006B61E6"/>
    <w:rsid w:val="006B64D4"/>
    <w:rsid w:val="006B73AD"/>
    <w:rsid w:val="006B7931"/>
    <w:rsid w:val="006C1781"/>
    <w:rsid w:val="006C1CFB"/>
    <w:rsid w:val="006C2319"/>
    <w:rsid w:val="006C2D84"/>
    <w:rsid w:val="006C4943"/>
    <w:rsid w:val="006C4A31"/>
    <w:rsid w:val="006C5816"/>
    <w:rsid w:val="006C79A6"/>
    <w:rsid w:val="006C7E36"/>
    <w:rsid w:val="006D23B7"/>
    <w:rsid w:val="006D272A"/>
    <w:rsid w:val="006D2842"/>
    <w:rsid w:val="006D2ABD"/>
    <w:rsid w:val="006D2D0D"/>
    <w:rsid w:val="006D36E7"/>
    <w:rsid w:val="006D714E"/>
    <w:rsid w:val="006D79CF"/>
    <w:rsid w:val="006D7BCB"/>
    <w:rsid w:val="006E0D86"/>
    <w:rsid w:val="006E1151"/>
    <w:rsid w:val="006E11F6"/>
    <w:rsid w:val="006E1596"/>
    <w:rsid w:val="006E21B7"/>
    <w:rsid w:val="006E24A0"/>
    <w:rsid w:val="006E266A"/>
    <w:rsid w:val="006E29E5"/>
    <w:rsid w:val="006E3B09"/>
    <w:rsid w:val="006E48DE"/>
    <w:rsid w:val="006E5C42"/>
    <w:rsid w:val="006E63B8"/>
    <w:rsid w:val="006F0E09"/>
    <w:rsid w:val="006F11FE"/>
    <w:rsid w:val="006F1637"/>
    <w:rsid w:val="006F1A0A"/>
    <w:rsid w:val="006F1CE0"/>
    <w:rsid w:val="006F1DE4"/>
    <w:rsid w:val="006F1E55"/>
    <w:rsid w:val="006F2608"/>
    <w:rsid w:val="006F2D32"/>
    <w:rsid w:val="006F3069"/>
    <w:rsid w:val="006F445A"/>
    <w:rsid w:val="006F4F8D"/>
    <w:rsid w:val="006F4FE7"/>
    <w:rsid w:val="006F588D"/>
    <w:rsid w:val="006F5A6C"/>
    <w:rsid w:val="006F609D"/>
    <w:rsid w:val="006F6496"/>
    <w:rsid w:val="006F7F74"/>
    <w:rsid w:val="00700355"/>
    <w:rsid w:val="007004BC"/>
    <w:rsid w:val="00700F8B"/>
    <w:rsid w:val="007010C9"/>
    <w:rsid w:val="00701C64"/>
    <w:rsid w:val="00702A32"/>
    <w:rsid w:val="00702B84"/>
    <w:rsid w:val="00702D2B"/>
    <w:rsid w:val="007033E1"/>
    <w:rsid w:val="0070411F"/>
    <w:rsid w:val="0070476E"/>
    <w:rsid w:val="00704E1B"/>
    <w:rsid w:val="00705165"/>
    <w:rsid w:val="00705C65"/>
    <w:rsid w:val="00705D32"/>
    <w:rsid w:val="00705FE1"/>
    <w:rsid w:val="007069B5"/>
    <w:rsid w:val="0070727B"/>
    <w:rsid w:val="007076A4"/>
    <w:rsid w:val="00707934"/>
    <w:rsid w:val="00710718"/>
    <w:rsid w:val="00711373"/>
    <w:rsid w:val="00711852"/>
    <w:rsid w:val="007138BD"/>
    <w:rsid w:val="00713BFE"/>
    <w:rsid w:val="007149E5"/>
    <w:rsid w:val="00716137"/>
    <w:rsid w:val="00716659"/>
    <w:rsid w:val="007169EE"/>
    <w:rsid w:val="0071787F"/>
    <w:rsid w:val="0071791F"/>
    <w:rsid w:val="007202E2"/>
    <w:rsid w:val="0072175E"/>
    <w:rsid w:val="007217EC"/>
    <w:rsid w:val="00721DFB"/>
    <w:rsid w:val="00722F21"/>
    <w:rsid w:val="00723FDF"/>
    <w:rsid w:val="00725380"/>
    <w:rsid w:val="00725B1D"/>
    <w:rsid w:val="00726938"/>
    <w:rsid w:val="00726A1A"/>
    <w:rsid w:val="0073012E"/>
    <w:rsid w:val="00730428"/>
    <w:rsid w:val="0073106E"/>
    <w:rsid w:val="00731D56"/>
    <w:rsid w:val="00732E24"/>
    <w:rsid w:val="007331D3"/>
    <w:rsid w:val="00734B39"/>
    <w:rsid w:val="0073577B"/>
    <w:rsid w:val="0073583F"/>
    <w:rsid w:val="0073699C"/>
    <w:rsid w:val="00737BB2"/>
    <w:rsid w:val="00740292"/>
    <w:rsid w:val="00740CDC"/>
    <w:rsid w:val="00740F8C"/>
    <w:rsid w:val="00741236"/>
    <w:rsid w:val="00743CF0"/>
    <w:rsid w:val="00744213"/>
    <w:rsid w:val="007443D1"/>
    <w:rsid w:val="007458A0"/>
    <w:rsid w:val="007474EE"/>
    <w:rsid w:val="00747B2C"/>
    <w:rsid w:val="00747E85"/>
    <w:rsid w:val="0075044B"/>
    <w:rsid w:val="00750DBB"/>
    <w:rsid w:val="00751465"/>
    <w:rsid w:val="007518D4"/>
    <w:rsid w:val="00751907"/>
    <w:rsid w:val="00752E4F"/>
    <w:rsid w:val="00753669"/>
    <w:rsid w:val="00754149"/>
    <w:rsid w:val="007552DD"/>
    <w:rsid w:val="00755C09"/>
    <w:rsid w:val="00756EAE"/>
    <w:rsid w:val="0075783F"/>
    <w:rsid w:val="007600A1"/>
    <w:rsid w:val="007603A7"/>
    <w:rsid w:val="00762318"/>
    <w:rsid w:val="0076339A"/>
    <w:rsid w:val="007635C5"/>
    <w:rsid w:val="00764C6C"/>
    <w:rsid w:val="00764E91"/>
    <w:rsid w:val="00765250"/>
    <w:rsid w:val="00765DED"/>
    <w:rsid w:val="007663FA"/>
    <w:rsid w:val="00770E78"/>
    <w:rsid w:val="00771BA6"/>
    <w:rsid w:val="00773528"/>
    <w:rsid w:val="0077480B"/>
    <w:rsid w:val="00774CE0"/>
    <w:rsid w:val="0077515B"/>
    <w:rsid w:val="007768EB"/>
    <w:rsid w:val="00776962"/>
    <w:rsid w:val="007779EC"/>
    <w:rsid w:val="00780A01"/>
    <w:rsid w:val="00780C64"/>
    <w:rsid w:val="0078103B"/>
    <w:rsid w:val="00781B77"/>
    <w:rsid w:val="007829B5"/>
    <w:rsid w:val="00783192"/>
    <w:rsid w:val="0078392C"/>
    <w:rsid w:val="0078488D"/>
    <w:rsid w:val="0078545E"/>
    <w:rsid w:val="007855E3"/>
    <w:rsid w:val="00785862"/>
    <w:rsid w:val="007869DE"/>
    <w:rsid w:val="00787B6D"/>
    <w:rsid w:val="00790974"/>
    <w:rsid w:val="007911D1"/>
    <w:rsid w:val="007912AF"/>
    <w:rsid w:val="0079157E"/>
    <w:rsid w:val="00792EE3"/>
    <w:rsid w:val="0079377D"/>
    <w:rsid w:val="007941A5"/>
    <w:rsid w:val="0079444C"/>
    <w:rsid w:val="00795628"/>
    <w:rsid w:val="0079669C"/>
    <w:rsid w:val="00796F60"/>
    <w:rsid w:val="007A0110"/>
    <w:rsid w:val="007A0537"/>
    <w:rsid w:val="007A09B6"/>
    <w:rsid w:val="007A0AF1"/>
    <w:rsid w:val="007A14B9"/>
    <w:rsid w:val="007A1D7C"/>
    <w:rsid w:val="007A3544"/>
    <w:rsid w:val="007A5B21"/>
    <w:rsid w:val="007A7300"/>
    <w:rsid w:val="007A76FC"/>
    <w:rsid w:val="007B029A"/>
    <w:rsid w:val="007B0B3B"/>
    <w:rsid w:val="007B2498"/>
    <w:rsid w:val="007B2C55"/>
    <w:rsid w:val="007B2DA8"/>
    <w:rsid w:val="007B4427"/>
    <w:rsid w:val="007B54D6"/>
    <w:rsid w:val="007B5E80"/>
    <w:rsid w:val="007B60DD"/>
    <w:rsid w:val="007B629C"/>
    <w:rsid w:val="007B70BE"/>
    <w:rsid w:val="007B7439"/>
    <w:rsid w:val="007B774B"/>
    <w:rsid w:val="007B7781"/>
    <w:rsid w:val="007C02DC"/>
    <w:rsid w:val="007C09D6"/>
    <w:rsid w:val="007C1DBC"/>
    <w:rsid w:val="007C2AC1"/>
    <w:rsid w:val="007C3DD2"/>
    <w:rsid w:val="007C5CB7"/>
    <w:rsid w:val="007C5FC2"/>
    <w:rsid w:val="007C6AB3"/>
    <w:rsid w:val="007C6E12"/>
    <w:rsid w:val="007C74BD"/>
    <w:rsid w:val="007C7B9B"/>
    <w:rsid w:val="007D0098"/>
    <w:rsid w:val="007D1DBA"/>
    <w:rsid w:val="007D1FA4"/>
    <w:rsid w:val="007D236E"/>
    <w:rsid w:val="007D2E80"/>
    <w:rsid w:val="007D4442"/>
    <w:rsid w:val="007D49A0"/>
    <w:rsid w:val="007D5539"/>
    <w:rsid w:val="007D639A"/>
    <w:rsid w:val="007D65B4"/>
    <w:rsid w:val="007D6DEB"/>
    <w:rsid w:val="007E020D"/>
    <w:rsid w:val="007E04C3"/>
    <w:rsid w:val="007E1494"/>
    <w:rsid w:val="007E168D"/>
    <w:rsid w:val="007E3016"/>
    <w:rsid w:val="007E3221"/>
    <w:rsid w:val="007E3B14"/>
    <w:rsid w:val="007E3F10"/>
    <w:rsid w:val="007E4511"/>
    <w:rsid w:val="007E601F"/>
    <w:rsid w:val="007E6BE2"/>
    <w:rsid w:val="007E6C40"/>
    <w:rsid w:val="007E6C4F"/>
    <w:rsid w:val="007E6D94"/>
    <w:rsid w:val="007E6F23"/>
    <w:rsid w:val="007E72B6"/>
    <w:rsid w:val="007E764E"/>
    <w:rsid w:val="007F0918"/>
    <w:rsid w:val="007F1352"/>
    <w:rsid w:val="007F1F10"/>
    <w:rsid w:val="007F379C"/>
    <w:rsid w:val="007F4081"/>
    <w:rsid w:val="007F522C"/>
    <w:rsid w:val="007F59EB"/>
    <w:rsid w:val="007F5D81"/>
    <w:rsid w:val="00800EB7"/>
    <w:rsid w:val="00802515"/>
    <w:rsid w:val="00803763"/>
    <w:rsid w:val="00804253"/>
    <w:rsid w:val="008055E9"/>
    <w:rsid w:val="00805BCE"/>
    <w:rsid w:val="00807522"/>
    <w:rsid w:val="008076DE"/>
    <w:rsid w:val="0081263B"/>
    <w:rsid w:val="00814F86"/>
    <w:rsid w:val="00815D73"/>
    <w:rsid w:val="008167A0"/>
    <w:rsid w:val="00816C15"/>
    <w:rsid w:val="0081726C"/>
    <w:rsid w:val="00817C14"/>
    <w:rsid w:val="0082031D"/>
    <w:rsid w:val="0082059D"/>
    <w:rsid w:val="00820FC5"/>
    <w:rsid w:val="008212AE"/>
    <w:rsid w:val="00821F28"/>
    <w:rsid w:val="00822AA3"/>
    <w:rsid w:val="00822E89"/>
    <w:rsid w:val="0082370A"/>
    <w:rsid w:val="00824B06"/>
    <w:rsid w:val="00825A72"/>
    <w:rsid w:val="008271E9"/>
    <w:rsid w:val="00827213"/>
    <w:rsid w:val="00827937"/>
    <w:rsid w:val="00827F9A"/>
    <w:rsid w:val="00830103"/>
    <w:rsid w:val="0083017E"/>
    <w:rsid w:val="0083108E"/>
    <w:rsid w:val="0083127D"/>
    <w:rsid w:val="0083247C"/>
    <w:rsid w:val="00834368"/>
    <w:rsid w:val="008347D8"/>
    <w:rsid w:val="00834E1C"/>
    <w:rsid w:val="0083583C"/>
    <w:rsid w:val="00836661"/>
    <w:rsid w:val="0083667A"/>
    <w:rsid w:val="00836F07"/>
    <w:rsid w:val="00837A0C"/>
    <w:rsid w:val="00840626"/>
    <w:rsid w:val="008411A4"/>
    <w:rsid w:val="00841A70"/>
    <w:rsid w:val="0084281E"/>
    <w:rsid w:val="008429CE"/>
    <w:rsid w:val="00842DA8"/>
    <w:rsid w:val="00842E30"/>
    <w:rsid w:val="00843547"/>
    <w:rsid w:val="008452F9"/>
    <w:rsid w:val="008458B8"/>
    <w:rsid w:val="00845F62"/>
    <w:rsid w:val="00846983"/>
    <w:rsid w:val="008472AB"/>
    <w:rsid w:val="00847514"/>
    <w:rsid w:val="00847D62"/>
    <w:rsid w:val="00847E7B"/>
    <w:rsid w:val="0085226A"/>
    <w:rsid w:val="00852EEF"/>
    <w:rsid w:val="00853CFD"/>
    <w:rsid w:val="00853DCD"/>
    <w:rsid w:val="008540A6"/>
    <w:rsid w:val="00855129"/>
    <w:rsid w:val="00855A61"/>
    <w:rsid w:val="00855DBF"/>
    <w:rsid w:val="00856BB9"/>
    <w:rsid w:val="00857314"/>
    <w:rsid w:val="00863246"/>
    <w:rsid w:val="00864481"/>
    <w:rsid w:val="00864558"/>
    <w:rsid w:val="008647E6"/>
    <w:rsid w:val="008656F0"/>
    <w:rsid w:val="008656F8"/>
    <w:rsid w:val="008668B7"/>
    <w:rsid w:val="00866E42"/>
    <w:rsid w:val="00866F98"/>
    <w:rsid w:val="00867CF2"/>
    <w:rsid w:val="0087050D"/>
    <w:rsid w:val="00870807"/>
    <w:rsid w:val="00871729"/>
    <w:rsid w:val="008723F6"/>
    <w:rsid w:val="008748CE"/>
    <w:rsid w:val="00875ECD"/>
    <w:rsid w:val="00876998"/>
    <w:rsid w:val="00877604"/>
    <w:rsid w:val="00877B74"/>
    <w:rsid w:val="00877C21"/>
    <w:rsid w:val="00880579"/>
    <w:rsid w:val="008805E6"/>
    <w:rsid w:val="00880F76"/>
    <w:rsid w:val="008818BD"/>
    <w:rsid w:val="00881909"/>
    <w:rsid w:val="00882237"/>
    <w:rsid w:val="008836BE"/>
    <w:rsid w:val="008837C3"/>
    <w:rsid w:val="0088648E"/>
    <w:rsid w:val="00887BF3"/>
    <w:rsid w:val="008903E9"/>
    <w:rsid w:val="00890AC7"/>
    <w:rsid w:val="00890B80"/>
    <w:rsid w:val="00891A02"/>
    <w:rsid w:val="00892B92"/>
    <w:rsid w:val="00893B35"/>
    <w:rsid w:val="00893E23"/>
    <w:rsid w:val="00893EED"/>
    <w:rsid w:val="00894E2B"/>
    <w:rsid w:val="00895D14"/>
    <w:rsid w:val="008968F6"/>
    <w:rsid w:val="00896ABC"/>
    <w:rsid w:val="00896C72"/>
    <w:rsid w:val="0089734F"/>
    <w:rsid w:val="008A03E3"/>
    <w:rsid w:val="008A0BA6"/>
    <w:rsid w:val="008A134D"/>
    <w:rsid w:val="008A6816"/>
    <w:rsid w:val="008A6F84"/>
    <w:rsid w:val="008B17FF"/>
    <w:rsid w:val="008B26A0"/>
    <w:rsid w:val="008B290B"/>
    <w:rsid w:val="008B30E7"/>
    <w:rsid w:val="008B3631"/>
    <w:rsid w:val="008B502A"/>
    <w:rsid w:val="008B5F83"/>
    <w:rsid w:val="008B6A8A"/>
    <w:rsid w:val="008B6EB4"/>
    <w:rsid w:val="008B715D"/>
    <w:rsid w:val="008B7AE5"/>
    <w:rsid w:val="008C02ED"/>
    <w:rsid w:val="008C03E9"/>
    <w:rsid w:val="008C0973"/>
    <w:rsid w:val="008C10CF"/>
    <w:rsid w:val="008C1DE9"/>
    <w:rsid w:val="008C2791"/>
    <w:rsid w:val="008C2DCF"/>
    <w:rsid w:val="008C3BA0"/>
    <w:rsid w:val="008C448B"/>
    <w:rsid w:val="008C47AB"/>
    <w:rsid w:val="008C4B34"/>
    <w:rsid w:val="008C64C9"/>
    <w:rsid w:val="008C6FA3"/>
    <w:rsid w:val="008D02AA"/>
    <w:rsid w:val="008D1186"/>
    <w:rsid w:val="008D1352"/>
    <w:rsid w:val="008D13A8"/>
    <w:rsid w:val="008D183A"/>
    <w:rsid w:val="008D1B32"/>
    <w:rsid w:val="008D424E"/>
    <w:rsid w:val="008D501E"/>
    <w:rsid w:val="008D7AE4"/>
    <w:rsid w:val="008E05A7"/>
    <w:rsid w:val="008E0DC7"/>
    <w:rsid w:val="008E110F"/>
    <w:rsid w:val="008E158D"/>
    <w:rsid w:val="008E2109"/>
    <w:rsid w:val="008E234B"/>
    <w:rsid w:val="008E24FC"/>
    <w:rsid w:val="008E2D9B"/>
    <w:rsid w:val="008E33D2"/>
    <w:rsid w:val="008E359C"/>
    <w:rsid w:val="008E37FC"/>
    <w:rsid w:val="008E4426"/>
    <w:rsid w:val="008E5404"/>
    <w:rsid w:val="008E5C5C"/>
    <w:rsid w:val="008E5E1A"/>
    <w:rsid w:val="008E5FC0"/>
    <w:rsid w:val="008E70FA"/>
    <w:rsid w:val="008E7C11"/>
    <w:rsid w:val="008E7EBC"/>
    <w:rsid w:val="008F0388"/>
    <w:rsid w:val="008F04F5"/>
    <w:rsid w:val="008F60D5"/>
    <w:rsid w:val="008F666D"/>
    <w:rsid w:val="008F7C85"/>
    <w:rsid w:val="00900170"/>
    <w:rsid w:val="009005D8"/>
    <w:rsid w:val="0090163C"/>
    <w:rsid w:val="009024CC"/>
    <w:rsid w:val="00902CA4"/>
    <w:rsid w:val="00902F72"/>
    <w:rsid w:val="00903797"/>
    <w:rsid w:val="00905D3A"/>
    <w:rsid w:val="00905F29"/>
    <w:rsid w:val="00906C0C"/>
    <w:rsid w:val="0090744E"/>
    <w:rsid w:val="00907D5D"/>
    <w:rsid w:val="0091150D"/>
    <w:rsid w:val="00911DE7"/>
    <w:rsid w:val="009124CE"/>
    <w:rsid w:val="00912954"/>
    <w:rsid w:val="00912FD4"/>
    <w:rsid w:val="00913F50"/>
    <w:rsid w:val="00914DF5"/>
    <w:rsid w:val="009158CA"/>
    <w:rsid w:val="009161F1"/>
    <w:rsid w:val="00920F37"/>
    <w:rsid w:val="00921216"/>
    <w:rsid w:val="00921F34"/>
    <w:rsid w:val="00922373"/>
    <w:rsid w:val="0092292E"/>
    <w:rsid w:val="0092304C"/>
    <w:rsid w:val="0092324A"/>
    <w:rsid w:val="00923A8A"/>
    <w:rsid w:val="00923BB0"/>
    <w:rsid w:val="00923F06"/>
    <w:rsid w:val="009259A2"/>
    <w:rsid w:val="00926B64"/>
    <w:rsid w:val="00927776"/>
    <w:rsid w:val="00927DDE"/>
    <w:rsid w:val="009305F3"/>
    <w:rsid w:val="00931B32"/>
    <w:rsid w:val="00931C90"/>
    <w:rsid w:val="00932DB4"/>
    <w:rsid w:val="009331FD"/>
    <w:rsid w:val="0093345E"/>
    <w:rsid w:val="00933596"/>
    <w:rsid w:val="00933855"/>
    <w:rsid w:val="00934ADD"/>
    <w:rsid w:val="009362DA"/>
    <w:rsid w:val="0093645E"/>
    <w:rsid w:val="00937AD7"/>
    <w:rsid w:val="009418E8"/>
    <w:rsid w:val="00942E55"/>
    <w:rsid w:val="00942F87"/>
    <w:rsid w:val="00943128"/>
    <w:rsid w:val="009433F9"/>
    <w:rsid w:val="00943D61"/>
    <w:rsid w:val="00944B00"/>
    <w:rsid w:val="00944F2A"/>
    <w:rsid w:val="0094742C"/>
    <w:rsid w:val="009474CC"/>
    <w:rsid w:val="00951326"/>
    <w:rsid w:val="00952C81"/>
    <w:rsid w:val="00952D15"/>
    <w:rsid w:val="00953DAE"/>
    <w:rsid w:val="00953E5C"/>
    <w:rsid w:val="00954699"/>
    <w:rsid w:val="00954759"/>
    <w:rsid w:val="00954FAB"/>
    <w:rsid w:val="00960B10"/>
    <w:rsid w:val="0096324F"/>
    <w:rsid w:val="00963A78"/>
    <w:rsid w:val="009640E0"/>
    <w:rsid w:val="00964631"/>
    <w:rsid w:val="00964DC8"/>
    <w:rsid w:val="00965A50"/>
    <w:rsid w:val="00965C09"/>
    <w:rsid w:val="00966225"/>
    <w:rsid w:val="009676AB"/>
    <w:rsid w:val="00970641"/>
    <w:rsid w:val="0097129E"/>
    <w:rsid w:val="00971482"/>
    <w:rsid w:val="00971AC9"/>
    <w:rsid w:val="00972580"/>
    <w:rsid w:val="00972F71"/>
    <w:rsid w:val="009736D8"/>
    <w:rsid w:val="00973826"/>
    <w:rsid w:val="009748E1"/>
    <w:rsid w:val="0097682C"/>
    <w:rsid w:val="00977AD8"/>
    <w:rsid w:val="00977B69"/>
    <w:rsid w:val="00980F59"/>
    <w:rsid w:val="00981C91"/>
    <w:rsid w:val="0098250E"/>
    <w:rsid w:val="00982E78"/>
    <w:rsid w:val="0098338C"/>
    <w:rsid w:val="009841DA"/>
    <w:rsid w:val="00984B8E"/>
    <w:rsid w:val="00985079"/>
    <w:rsid w:val="00985663"/>
    <w:rsid w:val="00985670"/>
    <w:rsid w:val="00985687"/>
    <w:rsid w:val="009870D5"/>
    <w:rsid w:val="009871CD"/>
    <w:rsid w:val="009879A0"/>
    <w:rsid w:val="00987B28"/>
    <w:rsid w:val="00990A4E"/>
    <w:rsid w:val="00993278"/>
    <w:rsid w:val="0099357F"/>
    <w:rsid w:val="00993740"/>
    <w:rsid w:val="00993889"/>
    <w:rsid w:val="00995C03"/>
    <w:rsid w:val="00995F66"/>
    <w:rsid w:val="009971E4"/>
    <w:rsid w:val="009973B8"/>
    <w:rsid w:val="009A100B"/>
    <w:rsid w:val="009A11DD"/>
    <w:rsid w:val="009A189F"/>
    <w:rsid w:val="009A2212"/>
    <w:rsid w:val="009A27D9"/>
    <w:rsid w:val="009A32EA"/>
    <w:rsid w:val="009A3989"/>
    <w:rsid w:val="009A468C"/>
    <w:rsid w:val="009A4F4A"/>
    <w:rsid w:val="009A5408"/>
    <w:rsid w:val="009A5854"/>
    <w:rsid w:val="009A5AFD"/>
    <w:rsid w:val="009A6116"/>
    <w:rsid w:val="009A6FDB"/>
    <w:rsid w:val="009B0CB3"/>
    <w:rsid w:val="009B0DFA"/>
    <w:rsid w:val="009B1CD7"/>
    <w:rsid w:val="009B1CE2"/>
    <w:rsid w:val="009B2215"/>
    <w:rsid w:val="009B2AC3"/>
    <w:rsid w:val="009B2C7B"/>
    <w:rsid w:val="009B3075"/>
    <w:rsid w:val="009B3483"/>
    <w:rsid w:val="009B4D11"/>
    <w:rsid w:val="009B508D"/>
    <w:rsid w:val="009B5423"/>
    <w:rsid w:val="009B59A2"/>
    <w:rsid w:val="009B72ED"/>
    <w:rsid w:val="009B7B04"/>
    <w:rsid w:val="009B7BD4"/>
    <w:rsid w:val="009B7D99"/>
    <w:rsid w:val="009B7F44"/>
    <w:rsid w:val="009C04F5"/>
    <w:rsid w:val="009C0C51"/>
    <w:rsid w:val="009C1629"/>
    <w:rsid w:val="009C19A2"/>
    <w:rsid w:val="009C563E"/>
    <w:rsid w:val="009C5717"/>
    <w:rsid w:val="009C6ADB"/>
    <w:rsid w:val="009C72DA"/>
    <w:rsid w:val="009D026F"/>
    <w:rsid w:val="009D2C62"/>
    <w:rsid w:val="009D3E34"/>
    <w:rsid w:val="009D4819"/>
    <w:rsid w:val="009D5BD7"/>
    <w:rsid w:val="009D7914"/>
    <w:rsid w:val="009D7CA1"/>
    <w:rsid w:val="009D7FDA"/>
    <w:rsid w:val="009E0FA5"/>
    <w:rsid w:val="009E1447"/>
    <w:rsid w:val="009E1D16"/>
    <w:rsid w:val="009E24FC"/>
    <w:rsid w:val="009E3303"/>
    <w:rsid w:val="009E3A54"/>
    <w:rsid w:val="009E4990"/>
    <w:rsid w:val="009E5058"/>
    <w:rsid w:val="009E6121"/>
    <w:rsid w:val="009E63BF"/>
    <w:rsid w:val="009E7040"/>
    <w:rsid w:val="009E708E"/>
    <w:rsid w:val="009E7E2C"/>
    <w:rsid w:val="009F04B9"/>
    <w:rsid w:val="009F081C"/>
    <w:rsid w:val="009F13C1"/>
    <w:rsid w:val="009F1436"/>
    <w:rsid w:val="009F33E7"/>
    <w:rsid w:val="009F3C0B"/>
    <w:rsid w:val="009F4145"/>
    <w:rsid w:val="009F693E"/>
    <w:rsid w:val="009F6A77"/>
    <w:rsid w:val="009F786E"/>
    <w:rsid w:val="009F79D4"/>
    <w:rsid w:val="00A00C38"/>
    <w:rsid w:val="00A00FCD"/>
    <w:rsid w:val="00A0105B"/>
    <w:rsid w:val="00A02784"/>
    <w:rsid w:val="00A0288B"/>
    <w:rsid w:val="00A02EBA"/>
    <w:rsid w:val="00A03DFC"/>
    <w:rsid w:val="00A04CC5"/>
    <w:rsid w:val="00A06D7D"/>
    <w:rsid w:val="00A06DC9"/>
    <w:rsid w:val="00A0760C"/>
    <w:rsid w:val="00A07B27"/>
    <w:rsid w:val="00A101CD"/>
    <w:rsid w:val="00A10ABC"/>
    <w:rsid w:val="00A10F98"/>
    <w:rsid w:val="00A111FA"/>
    <w:rsid w:val="00A117BD"/>
    <w:rsid w:val="00A11DFA"/>
    <w:rsid w:val="00A1212F"/>
    <w:rsid w:val="00A136C9"/>
    <w:rsid w:val="00A171F0"/>
    <w:rsid w:val="00A173FB"/>
    <w:rsid w:val="00A1748D"/>
    <w:rsid w:val="00A1775F"/>
    <w:rsid w:val="00A17873"/>
    <w:rsid w:val="00A17C20"/>
    <w:rsid w:val="00A201AA"/>
    <w:rsid w:val="00A2071D"/>
    <w:rsid w:val="00A21149"/>
    <w:rsid w:val="00A211B4"/>
    <w:rsid w:val="00A21268"/>
    <w:rsid w:val="00A223EB"/>
    <w:rsid w:val="00A22FD2"/>
    <w:rsid w:val="00A235D5"/>
    <w:rsid w:val="00A237EE"/>
    <w:rsid w:val="00A24295"/>
    <w:rsid w:val="00A245C4"/>
    <w:rsid w:val="00A27908"/>
    <w:rsid w:val="00A27D40"/>
    <w:rsid w:val="00A330A3"/>
    <w:rsid w:val="00A35367"/>
    <w:rsid w:val="00A35954"/>
    <w:rsid w:val="00A36A8D"/>
    <w:rsid w:val="00A37D56"/>
    <w:rsid w:val="00A404F8"/>
    <w:rsid w:val="00A40AEE"/>
    <w:rsid w:val="00A42DD2"/>
    <w:rsid w:val="00A443F3"/>
    <w:rsid w:val="00A44465"/>
    <w:rsid w:val="00A4486C"/>
    <w:rsid w:val="00A46CA3"/>
    <w:rsid w:val="00A474DB"/>
    <w:rsid w:val="00A47532"/>
    <w:rsid w:val="00A47A68"/>
    <w:rsid w:val="00A47AA0"/>
    <w:rsid w:val="00A47E18"/>
    <w:rsid w:val="00A507AC"/>
    <w:rsid w:val="00A50D7B"/>
    <w:rsid w:val="00A514A6"/>
    <w:rsid w:val="00A523E9"/>
    <w:rsid w:val="00A53DE9"/>
    <w:rsid w:val="00A5407B"/>
    <w:rsid w:val="00A56891"/>
    <w:rsid w:val="00A56BD6"/>
    <w:rsid w:val="00A57A6F"/>
    <w:rsid w:val="00A60694"/>
    <w:rsid w:val="00A6085D"/>
    <w:rsid w:val="00A60B3F"/>
    <w:rsid w:val="00A60DB3"/>
    <w:rsid w:val="00A619B7"/>
    <w:rsid w:val="00A61F56"/>
    <w:rsid w:val="00A64552"/>
    <w:rsid w:val="00A64E0C"/>
    <w:rsid w:val="00A65A1A"/>
    <w:rsid w:val="00A66773"/>
    <w:rsid w:val="00A70F95"/>
    <w:rsid w:val="00A70FDE"/>
    <w:rsid w:val="00A7199C"/>
    <w:rsid w:val="00A72BDA"/>
    <w:rsid w:val="00A74146"/>
    <w:rsid w:val="00A76BE5"/>
    <w:rsid w:val="00A77626"/>
    <w:rsid w:val="00A77D4A"/>
    <w:rsid w:val="00A809CB"/>
    <w:rsid w:val="00A81438"/>
    <w:rsid w:val="00A816FF"/>
    <w:rsid w:val="00A817FF"/>
    <w:rsid w:val="00A81BD0"/>
    <w:rsid w:val="00A82C6F"/>
    <w:rsid w:val="00A83805"/>
    <w:rsid w:val="00A84018"/>
    <w:rsid w:val="00A84588"/>
    <w:rsid w:val="00A84727"/>
    <w:rsid w:val="00A84AD3"/>
    <w:rsid w:val="00A84DE9"/>
    <w:rsid w:val="00A85550"/>
    <w:rsid w:val="00A86A9E"/>
    <w:rsid w:val="00A86E49"/>
    <w:rsid w:val="00A86EAB"/>
    <w:rsid w:val="00A914DC"/>
    <w:rsid w:val="00A94875"/>
    <w:rsid w:val="00A94AC8"/>
    <w:rsid w:val="00AA0144"/>
    <w:rsid w:val="00AA106E"/>
    <w:rsid w:val="00AA1625"/>
    <w:rsid w:val="00AA2AE4"/>
    <w:rsid w:val="00AA4246"/>
    <w:rsid w:val="00AA54EB"/>
    <w:rsid w:val="00AA626D"/>
    <w:rsid w:val="00AA6339"/>
    <w:rsid w:val="00AA64B4"/>
    <w:rsid w:val="00AA6FBF"/>
    <w:rsid w:val="00AA7191"/>
    <w:rsid w:val="00AB1A92"/>
    <w:rsid w:val="00AB2062"/>
    <w:rsid w:val="00AB2C0F"/>
    <w:rsid w:val="00AB2C58"/>
    <w:rsid w:val="00AB389D"/>
    <w:rsid w:val="00AB3ECF"/>
    <w:rsid w:val="00AB54B0"/>
    <w:rsid w:val="00AB6BD6"/>
    <w:rsid w:val="00AB7888"/>
    <w:rsid w:val="00AB7C3A"/>
    <w:rsid w:val="00AB7EDF"/>
    <w:rsid w:val="00AC07C2"/>
    <w:rsid w:val="00AC1481"/>
    <w:rsid w:val="00AC2290"/>
    <w:rsid w:val="00AC31E4"/>
    <w:rsid w:val="00AC381C"/>
    <w:rsid w:val="00AC3BF2"/>
    <w:rsid w:val="00AC4592"/>
    <w:rsid w:val="00AC4D0F"/>
    <w:rsid w:val="00AC719A"/>
    <w:rsid w:val="00AD00F3"/>
    <w:rsid w:val="00AD0E39"/>
    <w:rsid w:val="00AD1A0D"/>
    <w:rsid w:val="00AD1FA5"/>
    <w:rsid w:val="00AD2422"/>
    <w:rsid w:val="00AD2CB1"/>
    <w:rsid w:val="00AD2F56"/>
    <w:rsid w:val="00AD323A"/>
    <w:rsid w:val="00AD336A"/>
    <w:rsid w:val="00AD3C94"/>
    <w:rsid w:val="00AD4246"/>
    <w:rsid w:val="00AD4693"/>
    <w:rsid w:val="00AD4ADA"/>
    <w:rsid w:val="00AD6CFD"/>
    <w:rsid w:val="00AD72B2"/>
    <w:rsid w:val="00AE0D75"/>
    <w:rsid w:val="00AE1A4D"/>
    <w:rsid w:val="00AE2A96"/>
    <w:rsid w:val="00AE2FAA"/>
    <w:rsid w:val="00AE3551"/>
    <w:rsid w:val="00AE364D"/>
    <w:rsid w:val="00AE367A"/>
    <w:rsid w:val="00AE60A8"/>
    <w:rsid w:val="00AE6260"/>
    <w:rsid w:val="00AE6CBF"/>
    <w:rsid w:val="00AE7746"/>
    <w:rsid w:val="00AF0047"/>
    <w:rsid w:val="00AF0BD0"/>
    <w:rsid w:val="00AF0EA0"/>
    <w:rsid w:val="00AF164D"/>
    <w:rsid w:val="00AF1696"/>
    <w:rsid w:val="00AF1B5D"/>
    <w:rsid w:val="00AF536D"/>
    <w:rsid w:val="00AF7BA5"/>
    <w:rsid w:val="00AF7C98"/>
    <w:rsid w:val="00B008FF"/>
    <w:rsid w:val="00B010D3"/>
    <w:rsid w:val="00B0265D"/>
    <w:rsid w:val="00B02DD3"/>
    <w:rsid w:val="00B0308E"/>
    <w:rsid w:val="00B039AB"/>
    <w:rsid w:val="00B049F2"/>
    <w:rsid w:val="00B06195"/>
    <w:rsid w:val="00B06A8B"/>
    <w:rsid w:val="00B115A6"/>
    <w:rsid w:val="00B1388A"/>
    <w:rsid w:val="00B13E53"/>
    <w:rsid w:val="00B14353"/>
    <w:rsid w:val="00B14A7D"/>
    <w:rsid w:val="00B14A98"/>
    <w:rsid w:val="00B15861"/>
    <w:rsid w:val="00B15BB7"/>
    <w:rsid w:val="00B178B7"/>
    <w:rsid w:val="00B2049A"/>
    <w:rsid w:val="00B207E2"/>
    <w:rsid w:val="00B20E2A"/>
    <w:rsid w:val="00B214DE"/>
    <w:rsid w:val="00B21AD6"/>
    <w:rsid w:val="00B224EC"/>
    <w:rsid w:val="00B23A4B"/>
    <w:rsid w:val="00B242C0"/>
    <w:rsid w:val="00B25284"/>
    <w:rsid w:val="00B253C8"/>
    <w:rsid w:val="00B257D6"/>
    <w:rsid w:val="00B25DD8"/>
    <w:rsid w:val="00B2621B"/>
    <w:rsid w:val="00B2625B"/>
    <w:rsid w:val="00B26A34"/>
    <w:rsid w:val="00B303B5"/>
    <w:rsid w:val="00B30717"/>
    <w:rsid w:val="00B310AA"/>
    <w:rsid w:val="00B32324"/>
    <w:rsid w:val="00B32A62"/>
    <w:rsid w:val="00B332F1"/>
    <w:rsid w:val="00B345C9"/>
    <w:rsid w:val="00B347EE"/>
    <w:rsid w:val="00B34DE7"/>
    <w:rsid w:val="00B34ED8"/>
    <w:rsid w:val="00B36A5D"/>
    <w:rsid w:val="00B370AC"/>
    <w:rsid w:val="00B40258"/>
    <w:rsid w:val="00B40F60"/>
    <w:rsid w:val="00B414BB"/>
    <w:rsid w:val="00B414DE"/>
    <w:rsid w:val="00B418F7"/>
    <w:rsid w:val="00B42334"/>
    <w:rsid w:val="00B425B9"/>
    <w:rsid w:val="00B4270E"/>
    <w:rsid w:val="00B4338E"/>
    <w:rsid w:val="00B4342E"/>
    <w:rsid w:val="00B4478D"/>
    <w:rsid w:val="00B45E0E"/>
    <w:rsid w:val="00B46304"/>
    <w:rsid w:val="00B47BE8"/>
    <w:rsid w:val="00B47DA0"/>
    <w:rsid w:val="00B502AC"/>
    <w:rsid w:val="00B50979"/>
    <w:rsid w:val="00B5175F"/>
    <w:rsid w:val="00B521CA"/>
    <w:rsid w:val="00B5262B"/>
    <w:rsid w:val="00B527A0"/>
    <w:rsid w:val="00B52893"/>
    <w:rsid w:val="00B53933"/>
    <w:rsid w:val="00B539B1"/>
    <w:rsid w:val="00B5427B"/>
    <w:rsid w:val="00B54E84"/>
    <w:rsid w:val="00B550E4"/>
    <w:rsid w:val="00B56990"/>
    <w:rsid w:val="00B5780D"/>
    <w:rsid w:val="00B60285"/>
    <w:rsid w:val="00B61A59"/>
    <w:rsid w:val="00B6295C"/>
    <w:rsid w:val="00B62DCA"/>
    <w:rsid w:val="00B634D1"/>
    <w:rsid w:val="00B63A98"/>
    <w:rsid w:val="00B640AD"/>
    <w:rsid w:val="00B6437A"/>
    <w:rsid w:val="00B64650"/>
    <w:rsid w:val="00B649B2"/>
    <w:rsid w:val="00B649E0"/>
    <w:rsid w:val="00B64FA6"/>
    <w:rsid w:val="00B674B0"/>
    <w:rsid w:val="00B70E52"/>
    <w:rsid w:val="00B70EAC"/>
    <w:rsid w:val="00B7152E"/>
    <w:rsid w:val="00B71688"/>
    <w:rsid w:val="00B71D5C"/>
    <w:rsid w:val="00B73044"/>
    <w:rsid w:val="00B73BEB"/>
    <w:rsid w:val="00B74A3B"/>
    <w:rsid w:val="00B74F0E"/>
    <w:rsid w:val="00B76A64"/>
    <w:rsid w:val="00B77039"/>
    <w:rsid w:val="00B7761F"/>
    <w:rsid w:val="00B803B4"/>
    <w:rsid w:val="00B811B3"/>
    <w:rsid w:val="00B83386"/>
    <w:rsid w:val="00B84945"/>
    <w:rsid w:val="00B86821"/>
    <w:rsid w:val="00B873C6"/>
    <w:rsid w:val="00B900B6"/>
    <w:rsid w:val="00B90506"/>
    <w:rsid w:val="00B90750"/>
    <w:rsid w:val="00B907E1"/>
    <w:rsid w:val="00B90B66"/>
    <w:rsid w:val="00B91138"/>
    <w:rsid w:val="00B91977"/>
    <w:rsid w:val="00B922BA"/>
    <w:rsid w:val="00B92C63"/>
    <w:rsid w:val="00B92F0D"/>
    <w:rsid w:val="00B930C6"/>
    <w:rsid w:val="00B93FB4"/>
    <w:rsid w:val="00B95450"/>
    <w:rsid w:val="00B95D20"/>
    <w:rsid w:val="00B96593"/>
    <w:rsid w:val="00B9682A"/>
    <w:rsid w:val="00B96850"/>
    <w:rsid w:val="00B97115"/>
    <w:rsid w:val="00B97B72"/>
    <w:rsid w:val="00BA0249"/>
    <w:rsid w:val="00BA1344"/>
    <w:rsid w:val="00BA1BBE"/>
    <w:rsid w:val="00BA2A58"/>
    <w:rsid w:val="00BA398F"/>
    <w:rsid w:val="00BA569B"/>
    <w:rsid w:val="00BA7DFF"/>
    <w:rsid w:val="00BB1A54"/>
    <w:rsid w:val="00BB1CBF"/>
    <w:rsid w:val="00BB27C2"/>
    <w:rsid w:val="00BB3845"/>
    <w:rsid w:val="00BB3F46"/>
    <w:rsid w:val="00BB4A0A"/>
    <w:rsid w:val="00BB4BBC"/>
    <w:rsid w:val="00BB5012"/>
    <w:rsid w:val="00BB75AE"/>
    <w:rsid w:val="00BC06FB"/>
    <w:rsid w:val="00BC28B6"/>
    <w:rsid w:val="00BC4389"/>
    <w:rsid w:val="00BC7F80"/>
    <w:rsid w:val="00BD09CD"/>
    <w:rsid w:val="00BD14A0"/>
    <w:rsid w:val="00BD1815"/>
    <w:rsid w:val="00BD402A"/>
    <w:rsid w:val="00BD486C"/>
    <w:rsid w:val="00BD5912"/>
    <w:rsid w:val="00BE198D"/>
    <w:rsid w:val="00BE1C2C"/>
    <w:rsid w:val="00BE2725"/>
    <w:rsid w:val="00BE2BE1"/>
    <w:rsid w:val="00BE44F0"/>
    <w:rsid w:val="00BE519C"/>
    <w:rsid w:val="00BE53D7"/>
    <w:rsid w:val="00BE5822"/>
    <w:rsid w:val="00BE5A6B"/>
    <w:rsid w:val="00BE5F19"/>
    <w:rsid w:val="00BE60CC"/>
    <w:rsid w:val="00BE66B1"/>
    <w:rsid w:val="00BF01DE"/>
    <w:rsid w:val="00BF03AF"/>
    <w:rsid w:val="00BF1614"/>
    <w:rsid w:val="00BF34D7"/>
    <w:rsid w:val="00BF47C8"/>
    <w:rsid w:val="00BF4A17"/>
    <w:rsid w:val="00BF5D1D"/>
    <w:rsid w:val="00BF5E92"/>
    <w:rsid w:val="00BF74AB"/>
    <w:rsid w:val="00C00A80"/>
    <w:rsid w:val="00C00E8A"/>
    <w:rsid w:val="00C01C3A"/>
    <w:rsid w:val="00C02245"/>
    <w:rsid w:val="00C02B75"/>
    <w:rsid w:val="00C030FD"/>
    <w:rsid w:val="00C03123"/>
    <w:rsid w:val="00C03D82"/>
    <w:rsid w:val="00C04D1A"/>
    <w:rsid w:val="00C06279"/>
    <w:rsid w:val="00C069EE"/>
    <w:rsid w:val="00C06BD8"/>
    <w:rsid w:val="00C07E85"/>
    <w:rsid w:val="00C1035F"/>
    <w:rsid w:val="00C106D0"/>
    <w:rsid w:val="00C106D7"/>
    <w:rsid w:val="00C11BD0"/>
    <w:rsid w:val="00C128BD"/>
    <w:rsid w:val="00C12C07"/>
    <w:rsid w:val="00C15033"/>
    <w:rsid w:val="00C16037"/>
    <w:rsid w:val="00C16865"/>
    <w:rsid w:val="00C16E1B"/>
    <w:rsid w:val="00C16E3E"/>
    <w:rsid w:val="00C1782A"/>
    <w:rsid w:val="00C2057B"/>
    <w:rsid w:val="00C20821"/>
    <w:rsid w:val="00C208D5"/>
    <w:rsid w:val="00C21FD0"/>
    <w:rsid w:val="00C24398"/>
    <w:rsid w:val="00C2457E"/>
    <w:rsid w:val="00C2525F"/>
    <w:rsid w:val="00C25462"/>
    <w:rsid w:val="00C254A8"/>
    <w:rsid w:val="00C25581"/>
    <w:rsid w:val="00C258B1"/>
    <w:rsid w:val="00C274BD"/>
    <w:rsid w:val="00C27F35"/>
    <w:rsid w:val="00C3028E"/>
    <w:rsid w:val="00C314B7"/>
    <w:rsid w:val="00C31813"/>
    <w:rsid w:val="00C3279B"/>
    <w:rsid w:val="00C32B5B"/>
    <w:rsid w:val="00C33A8C"/>
    <w:rsid w:val="00C3415A"/>
    <w:rsid w:val="00C355D4"/>
    <w:rsid w:val="00C374B5"/>
    <w:rsid w:val="00C40506"/>
    <w:rsid w:val="00C40EA6"/>
    <w:rsid w:val="00C417CE"/>
    <w:rsid w:val="00C41A5C"/>
    <w:rsid w:val="00C426FC"/>
    <w:rsid w:val="00C43FD6"/>
    <w:rsid w:val="00C44432"/>
    <w:rsid w:val="00C45790"/>
    <w:rsid w:val="00C46CA9"/>
    <w:rsid w:val="00C47116"/>
    <w:rsid w:val="00C509B7"/>
    <w:rsid w:val="00C513C1"/>
    <w:rsid w:val="00C518AA"/>
    <w:rsid w:val="00C51BAB"/>
    <w:rsid w:val="00C52CDE"/>
    <w:rsid w:val="00C52DE0"/>
    <w:rsid w:val="00C54D00"/>
    <w:rsid w:val="00C55C6A"/>
    <w:rsid w:val="00C56053"/>
    <w:rsid w:val="00C57B77"/>
    <w:rsid w:val="00C57B84"/>
    <w:rsid w:val="00C600F8"/>
    <w:rsid w:val="00C60230"/>
    <w:rsid w:val="00C6090C"/>
    <w:rsid w:val="00C6250E"/>
    <w:rsid w:val="00C62705"/>
    <w:rsid w:val="00C642E9"/>
    <w:rsid w:val="00C64D5B"/>
    <w:rsid w:val="00C650DC"/>
    <w:rsid w:val="00C655CD"/>
    <w:rsid w:val="00C70540"/>
    <w:rsid w:val="00C7268A"/>
    <w:rsid w:val="00C72978"/>
    <w:rsid w:val="00C72C32"/>
    <w:rsid w:val="00C7389D"/>
    <w:rsid w:val="00C74363"/>
    <w:rsid w:val="00C74960"/>
    <w:rsid w:val="00C74E20"/>
    <w:rsid w:val="00C76EEA"/>
    <w:rsid w:val="00C77D80"/>
    <w:rsid w:val="00C823A5"/>
    <w:rsid w:val="00C8343C"/>
    <w:rsid w:val="00C83CC9"/>
    <w:rsid w:val="00C83F5D"/>
    <w:rsid w:val="00C84364"/>
    <w:rsid w:val="00C844EA"/>
    <w:rsid w:val="00C85093"/>
    <w:rsid w:val="00C857CB"/>
    <w:rsid w:val="00C8740F"/>
    <w:rsid w:val="00C87937"/>
    <w:rsid w:val="00C90661"/>
    <w:rsid w:val="00C91530"/>
    <w:rsid w:val="00C93649"/>
    <w:rsid w:val="00C93C25"/>
    <w:rsid w:val="00C94B37"/>
    <w:rsid w:val="00C95A20"/>
    <w:rsid w:val="00C9732F"/>
    <w:rsid w:val="00CA2D76"/>
    <w:rsid w:val="00CA32AE"/>
    <w:rsid w:val="00CA3A13"/>
    <w:rsid w:val="00CA4474"/>
    <w:rsid w:val="00CA4533"/>
    <w:rsid w:val="00CA4628"/>
    <w:rsid w:val="00CA74A0"/>
    <w:rsid w:val="00CA7FFD"/>
    <w:rsid w:val="00CB06F7"/>
    <w:rsid w:val="00CB1D7E"/>
    <w:rsid w:val="00CB1D99"/>
    <w:rsid w:val="00CB2809"/>
    <w:rsid w:val="00CB369F"/>
    <w:rsid w:val="00CB3A4B"/>
    <w:rsid w:val="00CB4A81"/>
    <w:rsid w:val="00CB50B1"/>
    <w:rsid w:val="00CB5210"/>
    <w:rsid w:val="00CB5671"/>
    <w:rsid w:val="00CB6BFE"/>
    <w:rsid w:val="00CC02DE"/>
    <w:rsid w:val="00CC1445"/>
    <w:rsid w:val="00CC4688"/>
    <w:rsid w:val="00CC65C3"/>
    <w:rsid w:val="00CC68CB"/>
    <w:rsid w:val="00CC752C"/>
    <w:rsid w:val="00CD046A"/>
    <w:rsid w:val="00CD1827"/>
    <w:rsid w:val="00CD1C65"/>
    <w:rsid w:val="00CD20D9"/>
    <w:rsid w:val="00CD2B7F"/>
    <w:rsid w:val="00CD3C00"/>
    <w:rsid w:val="00CD4B6F"/>
    <w:rsid w:val="00CD6D1B"/>
    <w:rsid w:val="00CD734E"/>
    <w:rsid w:val="00CD73AD"/>
    <w:rsid w:val="00CD7984"/>
    <w:rsid w:val="00CE062D"/>
    <w:rsid w:val="00CE17FA"/>
    <w:rsid w:val="00CE21C0"/>
    <w:rsid w:val="00CE2817"/>
    <w:rsid w:val="00CE3632"/>
    <w:rsid w:val="00CE3EB0"/>
    <w:rsid w:val="00CE42F7"/>
    <w:rsid w:val="00CE52C1"/>
    <w:rsid w:val="00CE5DDF"/>
    <w:rsid w:val="00CE63A4"/>
    <w:rsid w:val="00CE675B"/>
    <w:rsid w:val="00CE6AF1"/>
    <w:rsid w:val="00CE709D"/>
    <w:rsid w:val="00CE7272"/>
    <w:rsid w:val="00CE76D4"/>
    <w:rsid w:val="00CE7A00"/>
    <w:rsid w:val="00CF0DE8"/>
    <w:rsid w:val="00CF10CD"/>
    <w:rsid w:val="00CF2B8B"/>
    <w:rsid w:val="00CF524E"/>
    <w:rsid w:val="00CF6029"/>
    <w:rsid w:val="00CF6EC7"/>
    <w:rsid w:val="00CF75E3"/>
    <w:rsid w:val="00D00B0A"/>
    <w:rsid w:val="00D0109F"/>
    <w:rsid w:val="00D0148F"/>
    <w:rsid w:val="00D024C1"/>
    <w:rsid w:val="00D02B1B"/>
    <w:rsid w:val="00D02DE8"/>
    <w:rsid w:val="00D04B68"/>
    <w:rsid w:val="00D10C9F"/>
    <w:rsid w:val="00D118D7"/>
    <w:rsid w:val="00D124CD"/>
    <w:rsid w:val="00D125BE"/>
    <w:rsid w:val="00D1313A"/>
    <w:rsid w:val="00D1427C"/>
    <w:rsid w:val="00D14503"/>
    <w:rsid w:val="00D157E3"/>
    <w:rsid w:val="00D16AA2"/>
    <w:rsid w:val="00D2049B"/>
    <w:rsid w:val="00D21581"/>
    <w:rsid w:val="00D224D5"/>
    <w:rsid w:val="00D24BAD"/>
    <w:rsid w:val="00D25218"/>
    <w:rsid w:val="00D256E6"/>
    <w:rsid w:val="00D26F80"/>
    <w:rsid w:val="00D310E1"/>
    <w:rsid w:val="00D31271"/>
    <w:rsid w:val="00D319A7"/>
    <w:rsid w:val="00D32618"/>
    <w:rsid w:val="00D32C40"/>
    <w:rsid w:val="00D34A5B"/>
    <w:rsid w:val="00D35478"/>
    <w:rsid w:val="00D354A3"/>
    <w:rsid w:val="00D365D6"/>
    <w:rsid w:val="00D417B4"/>
    <w:rsid w:val="00D423EB"/>
    <w:rsid w:val="00D4250C"/>
    <w:rsid w:val="00D43F6C"/>
    <w:rsid w:val="00D444B8"/>
    <w:rsid w:val="00D44D94"/>
    <w:rsid w:val="00D45209"/>
    <w:rsid w:val="00D4548E"/>
    <w:rsid w:val="00D4591B"/>
    <w:rsid w:val="00D45DF6"/>
    <w:rsid w:val="00D471D5"/>
    <w:rsid w:val="00D47BA7"/>
    <w:rsid w:val="00D47DDF"/>
    <w:rsid w:val="00D47E51"/>
    <w:rsid w:val="00D50730"/>
    <w:rsid w:val="00D51D3B"/>
    <w:rsid w:val="00D525BC"/>
    <w:rsid w:val="00D555DA"/>
    <w:rsid w:val="00D556C8"/>
    <w:rsid w:val="00D5734B"/>
    <w:rsid w:val="00D61D72"/>
    <w:rsid w:val="00D6217D"/>
    <w:rsid w:val="00D622DA"/>
    <w:rsid w:val="00D625A6"/>
    <w:rsid w:val="00D63DDC"/>
    <w:rsid w:val="00D63E4F"/>
    <w:rsid w:val="00D64235"/>
    <w:rsid w:val="00D648B3"/>
    <w:rsid w:val="00D64C0D"/>
    <w:rsid w:val="00D66C5F"/>
    <w:rsid w:val="00D67B0E"/>
    <w:rsid w:val="00D71402"/>
    <w:rsid w:val="00D71419"/>
    <w:rsid w:val="00D7390B"/>
    <w:rsid w:val="00D73B92"/>
    <w:rsid w:val="00D73D40"/>
    <w:rsid w:val="00D73E72"/>
    <w:rsid w:val="00D74C49"/>
    <w:rsid w:val="00D75001"/>
    <w:rsid w:val="00D765D8"/>
    <w:rsid w:val="00D76943"/>
    <w:rsid w:val="00D77899"/>
    <w:rsid w:val="00D804E3"/>
    <w:rsid w:val="00D80A95"/>
    <w:rsid w:val="00D8186D"/>
    <w:rsid w:val="00D83226"/>
    <w:rsid w:val="00D832F1"/>
    <w:rsid w:val="00D84BC5"/>
    <w:rsid w:val="00D84BE7"/>
    <w:rsid w:val="00D85984"/>
    <w:rsid w:val="00D86C39"/>
    <w:rsid w:val="00D8713E"/>
    <w:rsid w:val="00D900F2"/>
    <w:rsid w:val="00D910CA"/>
    <w:rsid w:val="00D9120D"/>
    <w:rsid w:val="00D91F42"/>
    <w:rsid w:val="00D92406"/>
    <w:rsid w:val="00D92561"/>
    <w:rsid w:val="00D92D4D"/>
    <w:rsid w:val="00D93D41"/>
    <w:rsid w:val="00D93EFA"/>
    <w:rsid w:val="00D9533B"/>
    <w:rsid w:val="00D9562F"/>
    <w:rsid w:val="00D9630B"/>
    <w:rsid w:val="00D97086"/>
    <w:rsid w:val="00D975FD"/>
    <w:rsid w:val="00DA0DC5"/>
    <w:rsid w:val="00DA1701"/>
    <w:rsid w:val="00DA2018"/>
    <w:rsid w:val="00DA3475"/>
    <w:rsid w:val="00DA38A3"/>
    <w:rsid w:val="00DA3AB3"/>
    <w:rsid w:val="00DA3AF9"/>
    <w:rsid w:val="00DA6511"/>
    <w:rsid w:val="00DA7E23"/>
    <w:rsid w:val="00DB12BC"/>
    <w:rsid w:val="00DB558E"/>
    <w:rsid w:val="00DB67AA"/>
    <w:rsid w:val="00DB681E"/>
    <w:rsid w:val="00DB6966"/>
    <w:rsid w:val="00DB7937"/>
    <w:rsid w:val="00DC0DAC"/>
    <w:rsid w:val="00DC1AA6"/>
    <w:rsid w:val="00DC21F5"/>
    <w:rsid w:val="00DC30EC"/>
    <w:rsid w:val="00DC4553"/>
    <w:rsid w:val="00DC516F"/>
    <w:rsid w:val="00DC51FA"/>
    <w:rsid w:val="00DC5875"/>
    <w:rsid w:val="00DC5BA3"/>
    <w:rsid w:val="00DC6600"/>
    <w:rsid w:val="00DC69C7"/>
    <w:rsid w:val="00DC6B26"/>
    <w:rsid w:val="00DC6CE7"/>
    <w:rsid w:val="00DC7204"/>
    <w:rsid w:val="00DC7298"/>
    <w:rsid w:val="00DD06C5"/>
    <w:rsid w:val="00DD133F"/>
    <w:rsid w:val="00DD191F"/>
    <w:rsid w:val="00DD21B0"/>
    <w:rsid w:val="00DD2F75"/>
    <w:rsid w:val="00DD32BD"/>
    <w:rsid w:val="00DD5094"/>
    <w:rsid w:val="00DD51A9"/>
    <w:rsid w:val="00DE1D5E"/>
    <w:rsid w:val="00DE43DC"/>
    <w:rsid w:val="00DE4557"/>
    <w:rsid w:val="00DE51F6"/>
    <w:rsid w:val="00DE54F4"/>
    <w:rsid w:val="00DE5A62"/>
    <w:rsid w:val="00DE6997"/>
    <w:rsid w:val="00DE6CE0"/>
    <w:rsid w:val="00DF0162"/>
    <w:rsid w:val="00DF23DE"/>
    <w:rsid w:val="00DF3912"/>
    <w:rsid w:val="00DF4D50"/>
    <w:rsid w:val="00DF55E7"/>
    <w:rsid w:val="00DF6ACD"/>
    <w:rsid w:val="00DF7778"/>
    <w:rsid w:val="00DF7EB4"/>
    <w:rsid w:val="00E0020F"/>
    <w:rsid w:val="00E0238C"/>
    <w:rsid w:val="00E026B2"/>
    <w:rsid w:val="00E02B5A"/>
    <w:rsid w:val="00E02D46"/>
    <w:rsid w:val="00E05224"/>
    <w:rsid w:val="00E06227"/>
    <w:rsid w:val="00E10776"/>
    <w:rsid w:val="00E11244"/>
    <w:rsid w:val="00E1213E"/>
    <w:rsid w:val="00E1226A"/>
    <w:rsid w:val="00E13982"/>
    <w:rsid w:val="00E139BD"/>
    <w:rsid w:val="00E148CD"/>
    <w:rsid w:val="00E1520F"/>
    <w:rsid w:val="00E15A0A"/>
    <w:rsid w:val="00E15A5B"/>
    <w:rsid w:val="00E16CAE"/>
    <w:rsid w:val="00E17158"/>
    <w:rsid w:val="00E1717B"/>
    <w:rsid w:val="00E17535"/>
    <w:rsid w:val="00E20A36"/>
    <w:rsid w:val="00E20F05"/>
    <w:rsid w:val="00E22AAD"/>
    <w:rsid w:val="00E245A1"/>
    <w:rsid w:val="00E247E1"/>
    <w:rsid w:val="00E25223"/>
    <w:rsid w:val="00E2667F"/>
    <w:rsid w:val="00E26760"/>
    <w:rsid w:val="00E27A43"/>
    <w:rsid w:val="00E324BA"/>
    <w:rsid w:val="00E339C3"/>
    <w:rsid w:val="00E33BBF"/>
    <w:rsid w:val="00E33CEF"/>
    <w:rsid w:val="00E33E70"/>
    <w:rsid w:val="00E34C20"/>
    <w:rsid w:val="00E3599E"/>
    <w:rsid w:val="00E3730A"/>
    <w:rsid w:val="00E3743A"/>
    <w:rsid w:val="00E4099D"/>
    <w:rsid w:val="00E4125C"/>
    <w:rsid w:val="00E41FAC"/>
    <w:rsid w:val="00E4319F"/>
    <w:rsid w:val="00E43585"/>
    <w:rsid w:val="00E43841"/>
    <w:rsid w:val="00E43E4C"/>
    <w:rsid w:val="00E449B5"/>
    <w:rsid w:val="00E458DF"/>
    <w:rsid w:val="00E46EA4"/>
    <w:rsid w:val="00E515DB"/>
    <w:rsid w:val="00E51C65"/>
    <w:rsid w:val="00E51ED1"/>
    <w:rsid w:val="00E524A6"/>
    <w:rsid w:val="00E5272E"/>
    <w:rsid w:val="00E52DD5"/>
    <w:rsid w:val="00E54F7C"/>
    <w:rsid w:val="00E55761"/>
    <w:rsid w:val="00E570FA"/>
    <w:rsid w:val="00E60DAF"/>
    <w:rsid w:val="00E61415"/>
    <w:rsid w:val="00E616A7"/>
    <w:rsid w:val="00E61A6B"/>
    <w:rsid w:val="00E62384"/>
    <w:rsid w:val="00E62BC7"/>
    <w:rsid w:val="00E6307B"/>
    <w:rsid w:val="00E632E7"/>
    <w:rsid w:val="00E64BFD"/>
    <w:rsid w:val="00E656F0"/>
    <w:rsid w:val="00E65FB4"/>
    <w:rsid w:val="00E670D3"/>
    <w:rsid w:val="00E674DD"/>
    <w:rsid w:val="00E67AB3"/>
    <w:rsid w:val="00E67B22"/>
    <w:rsid w:val="00E71D94"/>
    <w:rsid w:val="00E72A64"/>
    <w:rsid w:val="00E72CCF"/>
    <w:rsid w:val="00E73F5C"/>
    <w:rsid w:val="00E741F4"/>
    <w:rsid w:val="00E75029"/>
    <w:rsid w:val="00E75542"/>
    <w:rsid w:val="00E77B51"/>
    <w:rsid w:val="00E77C8B"/>
    <w:rsid w:val="00E80FC2"/>
    <w:rsid w:val="00E810D7"/>
    <w:rsid w:val="00E812F8"/>
    <w:rsid w:val="00E81323"/>
    <w:rsid w:val="00E81EDD"/>
    <w:rsid w:val="00E822C7"/>
    <w:rsid w:val="00E82BC1"/>
    <w:rsid w:val="00E82FE3"/>
    <w:rsid w:val="00E83D0B"/>
    <w:rsid w:val="00E843DC"/>
    <w:rsid w:val="00E856F2"/>
    <w:rsid w:val="00E859B4"/>
    <w:rsid w:val="00E85C3A"/>
    <w:rsid w:val="00E860A2"/>
    <w:rsid w:val="00E86BE2"/>
    <w:rsid w:val="00E874FE"/>
    <w:rsid w:val="00E90F99"/>
    <w:rsid w:val="00E91462"/>
    <w:rsid w:val="00E91BD6"/>
    <w:rsid w:val="00E92BC3"/>
    <w:rsid w:val="00E93632"/>
    <w:rsid w:val="00E9433A"/>
    <w:rsid w:val="00E944B7"/>
    <w:rsid w:val="00E9467B"/>
    <w:rsid w:val="00E95551"/>
    <w:rsid w:val="00E95CDD"/>
    <w:rsid w:val="00E969BB"/>
    <w:rsid w:val="00EA02A1"/>
    <w:rsid w:val="00EA1578"/>
    <w:rsid w:val="00EA311E"/>
    <w:rsid w:val="00EA353B"/>
    <w:rsid w:val="00EA370F"/>
    <w:rsid w:val="00EA406E"/>
    <w:rsid w:val="00EA4294"/>
    <w:rsid w:val="00EA43AC"/>
    <w:rsid w:val="00EA44F2"/>
    <w:rsid w:val="00EA52D3"/>
    <w:rsid w:val="00EB0504"/>
    <w:rsid w:val="00EB0FCF"/>
    <w:rsid w:val="00EB2329"/>
    <w:rsid w:val="00EB2C6C"/>
    <w:rsid w:val="00EB3363"/>
    <w:rsid w:val="00EB4233"/>
    <w:rsid w:val="00EB4FF7"/>
    <w:rsid w:val="00EB534C"/>
    <w:rsid w:val="00EB7275"/>
    <w:rsid w:val="00EB77DD"/>
    <w:rsid w:val="00EC0B43"/>
    <w:rsid w:val="00EC534E"/>
    <w:rsid w:val="00EC538C"/>
    <w:rsid w:val="00EC7758"/>
    <w:rsid w:val="00ED02E3"/>
    <w:rsid w:val="00ED181D"/>
    <w:rsid w:val="00ED333E"/>
    <w:rsid w:val="00ED3727"/>
    <w:rsid w:val="00ED3B98"/>
    <w:rsid w:val="00ED3FF4"/>
    <w:rsid w:val="00ED4EC0"/>
    <w:rsid w:val="00ED5815"/>
    <w:rsid w:val="00ED5F53"/>
    <w:rsid w:val="00ED6D6A"/>
    <w:rsid w:val="00ED7A2B"/>
    <w:rsid w:val="00EE02E0"/>
    <w:rsid w:val="00EE1277"/>
    <w:rsid w:val="00EE128A"/>
    <w:rsid w:val="00EE1BA1"/>
    <w:rsid w:val="00EE1C1A"/>
    <w:rsid w:val="00EE3454"/>
    <w:rsid w:val="00EE49AD"/>
    <w:rsid w:val="00EE4AF1"/>
    <w:rsid w:val="00EE550A"/>
    <w:rsid w:val="00EE5B2C"/>
    <w:rsid w:val="00EE6F8C"/>
    <w:rsid w:val="00EE707B"/>
    <w:rsid w:val="00EE7147"/>
    <w:rsid w:val="00EE7291"/>
    <w:rsid w:val="00EE7D2D"/>
    <w:rsid w:val="00EF09F2"/>
    <w:rsid w:val="00EF0F43"/>
    <w:rsid w:val="00EF1E98"/>
    <w:rsid w:val="00EF2F6C"/>
    <w:rsid w:val="00EF399B"/>
    <w:rsid w:val="00EF3DF4"/>
    <w:rsid w:val="00EF42D4"/>
    <w:rsid w:val="00EF5526"/>
    <w:rsid w:val="00EF5820"/>
    <w:rsid w:val="00EF6612"/>
    <w:rsid w:val="00EF6A5E"/>
    <w:rsid w:val="00EF7477"/>
    <w:rsid w:val="00EF7769"/>
    <w:rsid w:val="00EF7F52"/>
    <w:rsid w:val="00F01D8C"/>
    <w:rsid w:val="00F04597"/>
    <w:rsid w:val="00F04CC5"/>
    <w:rsid w:val="00F04D56"/>
    <w:rsid w:val="00F05A56"/>
    <w:rsid w:val="00F05E18"/>
    <w:rsid w:val="00F06172"/>
    <w:rsid w:val="00F06300"/>
    <w:rsid w:val="00F072DD"/>
    <w:rsid w:val="00F0751F"/>
    <w:rsid w:val="00F07AB6"/>
    <w:rsid w:val="00F07C1E"/>
    <w:rsid w:val="00F10C9B"/>
    <w:rsid w:val="00F124C3"/>
    <w:rsid w:val="00F12837"/>
    <w:rsid w:val="00F14341"/>
    <w:rsid w:val="00F14B59"/>
    <w:rsid w:val="00F156AA"/>
    <w:rsid w:val="00F1573A"/>
    <w:rsid w:val="00F15A54"/>
    <w:rsid w:val="00F161F4"/>
    <w:rsid w:val="00F202AD"/>
    <w:rsid w:val="00F21772"/>
    <w:rsid w:val="00F21FB4"/>
    <w:rsid w:val="00F22256"/>
    <w:rsid w:val="00F241C1"/>
    <w:rsid w:val="00F248FD"/>
    <w:rsid w:val="00F27554"/>
    <w:rsid w:val="00F27B85"/>
    <w:rsid w:val="00F27BBD"/>
    <w:rsid w:val="00F27FFE"/>
    <w:rsid w:val="00F3036C"/>
    <w:rsid w:val="00F31D99"/>
    <w:rsid w:val="00F320BE"/>
    <w:rsid w:val="00F335F7"/>
    <w:rsid w:val="00F336CA"/>
    <w:rsid w:val="00F33976"/>
    <w:rsid w:val="00F34190"/>
    <w:rsid w:val="00F34407"/>
    <w:rsid w:val="00F35B33"/>
    <w:rsid w:val="00F360D8"/>
    <w:rsid w:val="00F377DC"/>
    <w:rsid w:val="00F40ABF"/>
    <w:rsid w:val="00F41D23"/>
    <w:rsid w:val="00F4398C"/>
    <w:rsid w:val="00F43BAD"/>
    <w:rsid w:val="00F44DB5"/>
    <w:rsid w:val="00F44F03"/>
    <w:rsid w:val="00F46EAC"/>
    <w:rsid w:val="00F46FE3"/>
    <w:rsid w:val="00F47ED5"/>
    <w:rsid w:val="00F51135"/>
    <w:rsid w:val="00F524A0"/>
    <w:rsid w:val="00F52552"/>
    <w:rsid w:val="00F53A1C"/>
    <w:rsid w:val="00F53BE1"/>
    <w:rsid w:val="00F54F0F"/>
    <w:rsid w:val="00F55A2F"/>
    <w:rsid w:val="00F55A41"/>
    <w:rsid w:val="00F57164"/>
    <w:rsid w:val="00F60A63"/>
    <w:rsid w:val="00F613F4"/>
    <w:rsid w:val="00F62916"/>
    <w:rsid w:val="00F63D9A"/>
    <w:rsid w:val="00F63F75"/>
    <w:rsid w:val="00F6461C"/>
    <w:rsid w:val="00F647DA"/>
    <w:rsid w:val="00F64B9A"/>
    <w:rsid w:val="00F65030"/>
    <w:rsid w:val="00F65827"/>
    <w:rsid w:val="00F65E4E"/>
    <w:rsid w:val="00F674A9"/>
    <w:rsid w:val="00F67507"/>
    <w:rsid w:val="00F67903"/>
    <w:rsid w:val="00F67D9A"/>
    <w:rsid w:val="00F7064B"/>
    <w:rsid w:val="00F716CC"/>
    <w:rsid w:val="00F72E58"/>
    <w:rsid w:val="00F738A9"/>
    <w:rsid w:val="00F74835"/>
    <w:rsid w:val="00F7516B"/>
    <w:rsid w:val="00F757CB"/>
    <w:rsid w:val="00F75F06"/>
    <w:rsid w:val="00F764D2"/>
    <w:rsid w:val="00F80F5C"/>
    <w:rsid w:val="00F8254B"/>
    <w:rsid w:val="00F856A3"/>
    <w:rsid w:val="00F86DE9"/>
    <w:rsid w:val="00F902C4"/>
    <w:rsid w:val="00F90404"/>
    <w:rsid w:val="00F90809"/>
    <w:rsid w:val="00F90B05"/>
    <w:rsid w:val="00F915B7"/>
    <w:rsid w:val="00F917B5"/>
    <w:rsid w:val="00F94203"/>
    <w:rsid w:val="00F946E5"/>
    <w:rsid w:val="00F95CB0"/>
    <w:rsid w:val="00F95D5D"/>
    <w:rsid w:val="00F96EDB"/>
    <w:rsid w:val="00FA02D2"/>
    <w:rsid w:val="00FA1C95"/>
    <w:rsid w:val="00FA2530"/>
    <w:rsid w:val="00FA38A0"/>
    <w:rsid w:val="00FA3C7C"/>
    <w:rsid w:val="00FA3FAB"/>
    <w:rsid w:val="00FA6974"/>
    <w:rsid w:val="00FA7499"/>
    <w:rsid w:val="00FA7EEF"/>
    <w:rsid w:val="00FB011E"/>
    <w:rsid w:val="00FB0A00"/>
    <w:rsid w:val="00FB13B4"/>
    <w:rsid w:val="00FB32FF"/>
    <w:rsid w:val="00FB39DC"/>
    <w:rsid w:val="00FB743C"/>
    <w:rsid w:val="00FB7AA8"/>
    <w:rsid w:val="00FB7BCD"/>
    <w:rsid w:val="00FC0BB5"/>
    <w:rsid w:val="00FC20E9"/>
    <w:rsid w:val="00FC2ACE"/>
    <w:rsid w:val="00FC2DBC"/>
    <w:rsid w:val="00FC314C"/>
    <w:rsid w:val="00FC31B2"/>
    <w:rsid w:val="00FC34B8"/>
    <w:rsid w:val="00FC3CD5"/>
    <w:rsid w:val="00FC420C"/>
    <w:rsid w:val="00FC508F"/>
    <w:rsid w:val="00FC5956"/>
    <w:rsid w:val="00FC5B32"/>
    <w:rsid w:val="00FC61CC"/>
    <w:rsid w:val="00FC6594"/>
    <w:rsid w:val="00FC6C02"/>
    <w:rsid w:val="00FC6CA8"/>
    <w:rsid w:val="00FC76B3"/>
    <w:rsid w:val="00FC7764"/>
    <w:rsid w:val="00FD22DD"/>
    <w:rsid w:val="00FD27D4"/>
    <w:rsid w:val="00FD285E"/>
    <w:rsid w:val="00FD28C7"/>
    <w:rsid w:val="00FD307B"/>
    <w:rsid w:val="00FD3534"/>
    <w:rsid w:val="00FD382E"/>
    <w:rsid w:val="00FD44FF"/>
    <w:rsid w:val="00FD45F6"/>
    <w:rsid w:val="00FD51EB"/>
    <w:rsid w:val="00FD5AA7"/>
    <w:rsid w:val="00FD5C6F"/>
    <w:rsid w:val="00FD5C99"/>
    <w:rsid w:val="00FD5DD3"/>
    <w:rsid w:val="00FD5E9E"/>
    <w:rsid w:val="00FD6C1F"/>
    <w:rsid w:val="00FD738B"/>
    <w:rsid w:val="00FD7A79"/>
    <w:rsid w:val="00FE0996"/>
    <w:rsid w:val="00FE1558"/>
    <w:rsid w:val="00FE194C"/>
    <w:rsid w:val="00FE1EC5"/>
    <w:rsid w:val="00FE3E47"/>
    <w:rsid w:val="00FE447C"/>
    <w:rsid w:val="00FE45AB"/>
    <w:rsid w:val="00FE4988"/>
    <w:rsid w:val="00FE547F"/>
    <w:rsid w:val="00FE68E4"/>
    <w:rsid w:val="00FE7373"/>
    <w:rsid w:val="00FF0950"/>
    <w:rsid w:val="00FF0A97"/>
    <w:rsid w:val="00FF1987"/>
    <w:rsid w:val="00FF2C02"/>
    <w:rsid w:val="00FF34A3"/>
    <w:rsid w:val="00FF3623"/>
    <w:rsid w:val="00FF437F"/>
    <w:rsid w:val="00FF4D64"/>
    <w:rsid w:val="00FF5406"/>
    <w:rsid w:val="00FF7763"/>
    <w:rsid w:val="12448B9B"/>
    <w:rsid w:val="1D21BDFB"/>
    <w:rsid w:val="290E30CE"/>
    <w:rsid w:val="41AE85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223EF2"/>
  <w15:chartTrackingRefBased/>
  <w15:docId w15:val="{E1C35795-0E5F-46EF-9F7A-77DEA3B93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1004"/>
        <w:tab w:val="left" w:pos="432"/>
        <w:tab w:val="num" w:pos="720"/>
      </w:tabs>
      <w:spacing w:before="180" w:after="0"/>
      <w:ind w:left="432"/>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8E504-BC94-43CC-B620-268F6643B767}">
  <ds:schemaRefs>
    <ds:schemaRef ds:uri="http://schemas.microsoft.com/office/2006/metadata/properties"/>
    <ds:schemaRef ds:uri="http://schemas.microsoft.com/office/infopath/2007/PartnerControls"/>
    <ds:schemaRef ds:uri="171a6d4e-846b-4045-8024-24f3590889ec"/>
    <ds:schemaRef ds:uri="9a4cad7d-cde0-4c4b-9900-a6ca365b2969"/>
  </ds:schemaRefs>
</ds:datastoreItem>
</file>

<file path=customXml/itemProps2.xml><?xml version="1.0" encoding="utf-8"?>
<ds:datastoreItem xmlns:ds="http://schemas.openxmlformats.org/officeDocument/2006/customXml" ds:itemID="{46587A6A-7523-4AC2-BC95-0664C4A67627}">
  <ds:schemaRefs>
    <ds:schemaRef ds:uri="http://schemas.openxmlformats.org/officeDocument/2006/bibliography"/>
  </ds:schemaRefs>
</ds:datastoreItem>
</file>

<file path=customXml/itemProps3.xml><?xml version="1.0" encoding="utf-8"?>
<ds:datastoreItem xmlns:ds="http://schemas.openxmlformats.org/officeDocument/2006/customXml" ds:itemID="{24ADE28E-B9A2-4E30-97B3-1E565680EFFF}">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6AA200A-EBFB-44ED-AAAC-5850F30D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0E9A5E-2D79-4460-A5B8-FA7D8BDA1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16</Pages>
  <Words>7815</Words>
  <Characters>44547</Characters>
  <Application>Microsoft Office Word</Application>
  <DocSecurity>0</DocSecurity>
  <Lines>371</Lines>
  <Paragraphs>104</Paragraphs>
  <ScaleCrop>false</ScaleCrop>
  <Company/>
  <LinksUpToDate>false</LinksUpToDate>
  <CharactersWithSpaces>52258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Christopher Dobson</cp:lastModifiedBy>
  <cp:revision>2</cp:revision>
  <cp:lastPrinted>2021-07-23T21:45:00Z</cp:lastPrinted>
  <dcterms:created xsi:type="dcterms:W3CDTF">2026-07-06T07:49:00Z</dcterms:created>
  <dcterms:modified xsi:type="dcterms:W3CDTF">2026-07-06T07:49:00Z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