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5A39B" w14:textId="77777777" w:rsidR="005175DC" w:rsidRDefault="006776DB" w:rsidP="005175DC">
      <w:pPr>
        <w:pStyle w:val="List-numbered"/>
        <w:numPr>
          <w:ilvl w:val="0"/>
          <w:numId w:val="0"/>
        </w:numPr>
      </w:pPr>
      <w:r>
        <w:rPr>
          <w:noProof/>
        </w:rPr>
        <mc:AlternateContent>
          <mc:Choice Requires="wps">
            <w:drawing>
              <wp:anchor distT="0" distB="0" distL="114300" distR="114300" simplePos="0" relativeHeight="251658240" behindDoc="0" locked="0" layoutInCell="1" allowOverlap="1" wp14:anchorId="7B4A975E" wp14:editId="779DF23F">
                <wp:simplePos x="0" y="0"/>
                <wp:positionH relativeFrom="column">
                  <wp:posOffset>5457463</wp:posOffset>
                </wp:positionH>
                <wp:positionV relativeFrom="paragraph">
                  <wp:posOffset>-619881</wp:posOffset>
                </wp:positionV>
                <wp:extent cx="1128532" cy="248855"/>
                <wp:effectExtent l="0" t="0" r="0" b="0"/>
                <wp:wrapNone/>
                <wp:docPr id="3" name="Text Box 3"/>
                <wp:cNvGraphicFramePr/>
                <a:graphic xmlns:a="http://schemas.openxmlformats.org/drawingml/2006/main">
                  <a:graphicData uri="http://schemas.microsoft.com/office/word/2010/wordprocessingShape">
                    <wps:wsp>
                      <wps:cNvSpPr txBox="1"/>
                      <wps:spPr>
                        <a:xfrm>
                          <a:off x="0" y="0"/>
                          <a:ext cx="1128532" cy="248855"/>
                        </a:xfrm>
                        <a:prstGeom prst="rect">
                          <a:avLst/>
                        </a:prstGeom>
                        <a:solidFill>
                          <a:schemeClr val="lt1"/>
                        </a:solidFill>
                        <a:ln w="6350">
                          <a:noFill/>
                        </a:ln>
                      </wps:spPr>
                      <wps:txbx>
                        <w:txbxContent>
                          <w:p w14:paraId="29D6FB3F" w14:textId="77777777" w:rsidR="006776DB" w:rsidRPr="006776DB" w:rsidRDefault="006776DB" w:rsidP="006776DB">
                            <w:pPr>
                              <w:spacing w:after="0"/>
                              <w:rPr>
                                <w:rFonts w:ascii="Arial Narrow" w:hAnsi="Arial Narrow"/>
                                <w:color w:val="BFBFBF" w:themeColor="background1" w:themeShade="BF"/>
                                <w:sz w:val="16"/>
                                <w:szCs w:val="16"/>
                              </w:rPr>
                            </w:pPr>
                            <w:r w:rsidRPr="008904D1">
                              <w:rPr>
                                <w:rFonts w:ascii="Arial Narrow" w:hAnsi="Arial Narrow"/>
                                <w:color w:val="BFBFBF" w:themeColor="background1" w:themeShade="BF"/>
                                <w:sz w:val="16"/>
                                <w:szCs w:val="16"/>
                              </w:rPr>
                              <w:t>Template Version</w:t>
                            </w:r>
                            <w:r w:rsidR="008904D1" w:rsidRPr="008904D1">
                              <w:rPr>
                                <w:rFonts w:ascii="Arial Narrow" w:hAnsi="Arial Narrow"/>
                                <w:color w:val="BFBFBF" w:themeColor="background1" w:themeShade="BF"/>
                                <w:sz w:val="16"/>
                                <w:szCs w:val="16"/>
                              </w:rPr>
                              <w:t xml:space="preserve"> </w:t>
                            </w:r>
                            <w:r w:rsidR="00C03F99">
                              <w:rPr>
                                <w:rFonts w:ascii="Arial Narrow" w:hAnsi="Arial Narrow"/>
                                <w:color w:val="BFBFBF" w:themeColor="background1" w:themeShade="BF"/>
                                <w:sz w:val="16"/>
                                <w:szCs w:val="16"/>
                              </w:rPr>
                              <w:t>6</w:t>
                            </w:r>
                            <w:r w:rsidR="00DB0695">
                              <w:rPr>
                                <w:rFonts w:ascii="Arial Narrow" w:hAnsi="Arial Narrow"/>
                                <w:color w:val="BFBFBF" w:themeColor="background1" w:themeShade="BF"/>
                                <w:sz w:val="16"/>
                                <w:szCs w:val="16"/>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4A975E" id="_x0000_t202" coordsize="21600,21600" o:spt="202" path="m,l,21600r21600,l21600,xe">
                <v:stroke joinstyle="miter"/>
                <v:path gradientshapeok="t" o:connecttype="rect"/>
              </v:shapetype>
              <v:shape id="Text Box 3" o:spid="_x0000_s1026" type="#_x0000_t202" style="position:absolute;margin-left:429.7pt;margin-top:-48.8pt;width:88.85pt;height:1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a4bLAIAAFQEAAAOAAAAZHJzL2Uyb0RvYy54bWysVEtv2zAMvg/YfxB0X5y4SZcacYosRYYB&#10;QVsgHXpWZCk2IIuapMTOfv0o2Xms7WnYRSZF6uPro2f3ba3IQVhXgc7paDCkRGgORaV3Of35svoy&#10;pcR5pgumQIucHoWj9/PPn2aNyUQKJahCWIIg2mWNyWnpvcmSxPFS1MwNwAiNRgm2Zh5Vu0sKyxpE&#10;r1WSDoe3SQO2MBa4cA5vHzojnUd8KQX3T1I64YnKKebm42njuQ1nMp+xbGeZKSvep8H+IYuaVRqD&#10;nqEemGdkb6t3UHXFLTiQfsChTkDKiotYA1YzGr6pZlMyI2It2Bxnzm1y/w+WPx425tkS336DFgcY&#10;GtIYlzm8DPW00tbhi5kStGMLj+e2idYTHh6N0unkJqWEoy0dT6eTSYBJLq+Ndf67gJoEIacWxxK7&#10;xQ5r5zvXk0sI5kBVxapSKiqBCmKpLDkwHKLyMUcE/8tLadLk9PZmMozAGsLzDllpzOVSU5B8u237&#10;QrdQHLF+Cx01nOGrCpNcM+efmUUuYMnIb/+Eh1SAQaCXKCnB/v7oPvjjiNBKSYPcyqn7tWdWUKJ+&#10;aBze3Wg8DmSMynjyNUXFXlu21xa9r5eAlY9wkwyPYvD36iRKC/UrrsEiREUT0xxj59SfxKXvGI9r&#10;xMViEZ2Qfob5td4YHqBDp8MIXtpXZk0/J48TfoQTC1n2Zlydb3ipYbH3IKs4y9Dgrqt935G6kQ39&#10;moXduNaj1+VnMP8DAAD//wMAUEsDBBQABgAIAAAAIQCKAGGx5AAAAAwBAAAPAAAAZHJzL2Rvd25y&#10;ZXYueG1sTI/LboMwEEX3lfIP1kTqpkpMSgiEYKKq6kPqrqEPdefgCaDiMcIO0L+vs2qXM3N059xs&#10;P+mWDdjbxpCA1TIAhlQa1VAl4K14XCTArJOkZGsIBfyghX0+u8pkqsxIrzgcXMV8CNlUCqid61LO&#10;bVmjlnZpOiR/O5leS+fHvuKql6MP1y2/DYIN17Ih/6GWHd7XWH4fzlrA1031+WKnp/cxjMLu4Xko&#10;4g9VCHE9n+52wBxO7g+Gi75Xh9w7Hc2ZlGWtgCTarj0qYLGNN8AuRBDGK2BHv4qSNfA84/9L5L8A&#10;AAD//wMAUEsBAi0AFAAGAAgAAAAhALaDOJL+AAAA4QEAABMAAAAAAAAAAAAAAAAAAAAAAFtDb250&#10;ZW50X1R5cGVzXS54bWxQSwECLQAUAAYACAAAACEAOP0h/9YAAACUAQAACwAAAAAAAAAAAAAAAAAv&#10;AQAAX3JlbHMvLnJlbHNQSwECLQAUAAYACAAAACEA24GuGywCAABUBAAADgAAAAAAAAAAAAAAAAAu&#10;AgAAZHJzL2Uyb0RvYy54bWxQSwECLQAUAAYACAAAACEAigBhseQAAAAMAQAADwAAAAAAAAAAAAAA&#10;AACGBAAAZHJzL2Rvd25yZXYueG1sUEsFBgAAAAAEAAQA8wAAAJcFAAAAAA==&#10;" fillcolor="white [3201]" stroked="f" strokeweight=".5pt">
                <v:textbox>
                  <w:txbxContent>
                    <w:p w14:paraId="29D6FB3F" w14:textId="77777777" w:rsidR="006776DB" w:rsidRPr="006776DB" w:rsidRDefault="006776DB" w:rsidP="006776DB">
                      <w:pPr>
                        <w:spacing w:after="0"/>
                        <w:rPr>
                          <w:rFonts w:ascii="Arial Narrow" w:hAnsi="Arial Narrow"/>
                          <w:color w:val="BFBFBF" w:themeColor="background1" w:themeShade="BF"/>
                          <w:sz w:val="16"/>
                          <w:szCs w:val="16"/>
                        </w:rPr>
                      </w:pPr>
                      <w:r w:rsidRPr="008904D1">
                        <w:rPr>
                          <w:rFonts w:ascii="Arial Narrow" w:hAnsi="Arial Narrow"/>
                          <w:color w:val="BFBFBF" w:themeColor="background1" w:themeShade="BF"/>
                          <w:sz w:val="16"/>
                          <w:szCs w:val="16"/>
                        </w:rPr>
                        <w:t>Template Version</w:t>
                      </w:r>
                      <w:r w:rsidR="008904D1" w:rsidRPr="008904D1">
                        <w:rPr>
                          <w:rFonts w:ascii="Arial Narrow" w:hAnsi="Arial Narrow"/>
                          <w:color w:val="BFBFBF" w:themeColor="background1" w:themeShade="BF"/>
                          <w:sz w:val="16"/>
                          <w:szCs w:val="16"/>
                        </w:rPr>
                        <w:t xml:space="preserve"> </w:t>
                      </w:r>
                      <w:r w:rsidR="00C03F99">
                        <w:rPr>
                          <w:rFonts w:ascii="Arial Narrow" w:hAnsi="Arial Narrow"/>
                          <w:color w:val="BFBFBF" w:themeColor="background1" w:themeShade="BF"/>
                          <w:sz w:val="16"/>
                          <w:szCs w:val="16"/>
                        </w:rPr>
                        <w:t>6</w:t>
                      </w:r>
                      <w:r w:rsidR="00DB0695">
                        <w:rPr>
                          <w:rFonts w:ascii="Arial Narrow" w:hAnsi="Arial Narrow"/>
                          <w:color w:val="BFBFBF" w:themeColor="background1" w:themeShade="BF"/>
                          <w:sz w:val="16"/>
                          <w:szCs w:val="16"/>
                        </w:rPr>
                        <w:t>.0</w:t>
                      </w:r>
                    </w:p>
                  </w:txbxContent>
                </v:textbox>
              </v:shape>
            </w:pict>
          </mc:Fallback>
        </mc:AlternateContent>
      </w:r>
    </w:p>
    <w:p w14:paraId="0E942842" w14:textId="77777777" w:rsidR="00AC1340" w:rsidRDefault="00AC1340" w:rsidP="00AC1340">
      <w:pPr>
        <w:pStyle w:val="DBSMainTitleHeading-CorporateColour"/>
        <w:rPr>
          <w:rFonts w:eastAsia="Arial"/>
          <w:lang w:eastAsia="en-US"/>
        </w:rPr>
      </w:pPr>
      <w:bookmarkStart w:id="0" w:name="_Toc96096426"/>
      <w:r>
        <w:rPr>
          <w:rFonts w:eastAsia="Arial"/>
          <w:lang w:eastAsia="en-US"/>
        </w:rPr>
        <w:t xml:space="preserve">Disclosure and Barring Service </w:t>
      </w:r>
      <w:bookmarkStart w:id="1" w:name="_Hlk53143221"/>
      <w:r>
        <w:rPr>
          <w:rFonts w:eastAsia="Arial"/>
          <w:lang w:eastAsia="en-US"/>
        </w:rPr>
        <w:br/>
        <w:t>Board and Committee Terms of Reference</w:t>
      </w:r>
      <w:bookmarkEnd w:id="0"/>
      <w:bookmarkEnd w:id="1"/>
    </w:p>
    <w:p w14:paraId="64D930C2" w14:textId="77777777" w:rsidR="00AC1340" w:rsidRPr="00BF3116" w:rsidRDefault="00AC1340" w:rsidP="00AC1340"/>
    <w:p w14:paraId="7B3078EF" w14:textId="77777777" w:rsidR="00AC1340" w:rsidRDefault="00AC1340" w:rsidP="00AC1340">
      <w:pPr>
        <w:spacing w:after="0"/>
        <w:rPr>
          <w:rStyle w:val="NormalnumberedChar0"/>
          <w:rFonts w:ascii="Arial Bold" w:eastAsiaTheme="majorEastAsia" w:hAnsi="Arial Bold" w:cstheme="majorBidi"/>
          <w:b/>
          <w:bCs/>
          <w:color w:val="9C9A00"/>
          <w:kern w:val="32"/>
          <w:sz w:val="32"/>
          <w:szCs w:val="32"/>
        </w:rPr>
      </w:pPr>
      <w:r>
        <w:rPr>
          <w:rStyle w:val="NormalnumberedChar0"/>
          <w:rFonts w:ascii="Arial Bold" w:hAnsi="Arial Bold" w:cstheme="majorBidi"/>
          <w:kern w:val="32"/>
          <w:sz w:val="32"/>
          <w:szCs w:val="32"/>
        </w:rPr>
        <w:br w:type="page"/>
      </w:r>
    </w:p>
    <w:p w14:paraId="0D9C6FB3" w14:textId="77777777" w:rsidR="00AC1340" w:rsidRPr="00AC1340" w:rsidRDefault="00AC1340" w:rsidP="00AC1340">
      <w:pPr>
        <w:pStyle w:val="Heading10"/>
      </w:pPr>
      <w:bookmarkStart w:id="2" w:name="_Toc96096428"/>
      <w:r w:rsidRPr="00AC1340">
        <w:rPr>
          <w:rStyle w:val="NormalnumberedChar0"/>
          <w:rFonts w:ascii="Arial Bold" w:hAnsi="Arial Bold" w:cstheme="majorBidi"/>
          <w:kern w:val="32"/>
          <w:sz w:val="32"/>
          <w:szCs w:val="32"/>
        </w:rPr>
        <w:lastRenderedPageBreak/>
        <w:t>Board</w:t>
      </w:r>
      <w:bookmarkEnd w:id="2"/>
      <w:r w:rsidRPr="00AC1340">
        <w:t xml:space="preserve"> </w:t>
      </w:r>
    </w:p>
    <w:tbl>
      <w:tblPr>
        <w:tblStyle w:val="DBSReport1"/>
        <w:tblW w:w="9142" w:type="dxa"/>
        <w:tblLook w:val="0680" w:firstRow="0" w:lastRow="0" w:firstColumn="1" w:lastColumn="0" w:noHBand="1" w:noVBand="1"/>
      </w:tblPr>
      <w:tblGrid>
        <w:gridCol w:w="1972"/>
        <w:gridCol w:w="7170"/>
      </w:tblGrid>
      <w:tr w:rsidR="00AC1340" w:rsidRPr="00AF097D" w14:paraId="5695A2C8" w14:textId="77777777" w:rsidTr="00AC1340">
        <w:trPr>
          <w:trHeight w:val="20"/>
        </w:trPr>
        <w:tc>
          <w:tcPr>
            <w:cnfStyle w:val="001000000000" w:firstRow="0" w:lastRow="0" w:firstColumn="1" w:lastColumn="0" w:oddVBand="0" w:evenVBand="0" w:oddHBand="0" w:evenHBand="0" w:firstRowFirstColumn="0" w:firstRowLastColumn="0" w:lastRowFirstColumn="0" w:lastRowLastColumn="0"/>
            <w:tcW w:w="1980" w:type="dxa"/>
          </w:tcPr>
          <w:p w14:paraId="4575D7B4" w14:textId="77777777" w:rsidR="00AC1340" w:rsidRPr="00AF097D" w:rsidRDefault="00AC1340" w:rsidP="00AC1340">
            <w:pPr>
              <w:pStyle w:val="TableBody"/>
            </w:pPr>
            <w:r w:rsidRPr="00AF097D">
              <w:t xml:space="preserve">Purpose </w:t>
            </w:r>
          </w:p>
        </w:tc>
        <w:tc>
          <w:tcPr>
            <w:tcW w:w="7162" w:type="dxa"/>
          </w:tcPr>
          <w:p w14:paraId="54E0FEA3" w14:textId="77777777" w:rsidR="00AC1340" w:rsidRPr="00AF097D" w:rsidRDefault="00AC1340" w:rsidP="00AC1340">
            <w:pPr>
              <w:pStyle w:val="TableBody"/>
              <w:cnfStyle w:val="000000000000" w:firstRow="0" w:lastRow="0" w:firstColumn="0" w:lastColumn="0" w:oddVBand="0" w:evenVBand="0" w:oddHBand="0" w:evenHBand="0" w:firstRowFirstColumn="0" w:firstRowLastColumn="0" w:lastRowFirstColumn="0" w:lastRowLastColumn="0"/>
            </w:pPr>
            <w:r w:rsidRPr="00AF097D">
              <w:t xml:space="preserve">The DBS </w:t>
            </w:r>
            <w:r>
              <w:t>b</w:t>
            </w:r>
            <w:r w:rsidRPr="00AF097D">
              <w:t>oard is the ultimate source of authority for the actions of DBS and responsible for its functions and performance</w:t>
            </w:r>
            <w:r>
              <w:t>.</w:t>
            </w:r>
            <w:r w:rsidRPr="00AF097D">
              <w:t xml:space="preserve"> The </w:t>
            </w:r>
            <w:r>
              <w:t>board</w:t>
            </w:r>
            <w:r w:rsidRPr="00AF097D">
              <w:t xml:space="preserve"> is responsible for ensuring that all statutory functions of DBS are carried out appropriately. The </w:t>
            </w:r>
            <w:r>
              <w:t>board</w:t>
            </w:r>
            <w:r w:rsidRPr="00AF097D">
              <w:t xml:space="preserve"> is responsible for </w:t>
            </w:r>
            <w:r>
              <w:t>s</w:t>
            </w:r>
            <w:r w:rsidRPr="00AF097D">
              <w:t xml:space="preserve">trategy, </w:t>
            </w:r>
            <w:r>
              <w:t>c</w:t>
            </w:r>
            <w:r w:rsidRPr="00AF097D">
              <w:t xml:space="preserve">orporate </w:t>
            </w:r>
            <w:r>
              <w:t>g</w:t>
            </w:r>
            <w:r w:rsidRPr="00AF097D">
              <w:t xml:space="preserve">overnance, </w:t>
            </w:r>
            <w:r>
              <w:t>b</w:t>
            </w:r>
            <w:r w:rsidRPr="00AF097D">
              <w:t xml:space="preserve">usiness </w:t>
            </w:r>
            <w:r>
              <w:t>p</w:t>
            </w:r>
            <w:r w:rsidRPr="00AF097D">
              <w:t xml:space="preserve">lanning and in ensuring effective </w:t>
            </w:r>
            <w:r>
              <w:t>f</w:t>
            </w:r>
            <w:r w:rsidRPr="00AF097D">
              <w:t xml:space="preserve">inancial and </w:t>
            </w:r>
            <w:r>
              <w:t>s</w:t>
            </w:r>
            <w:r w:rsidRPr="00AF097D">
              <w:t xml:space="preserve">ervice Performance, delivery of major projects and an effective relationship with </w:t>
            </w:r>
            <w:r>
              <w:t xml:space="preserve">the </w:t>
            </w:r>
            <w:r w:rsidRPr="00AF097D">
              <w:t xml:space="preserve">Home Office Minister via the Chairman. The </w:t>
            </w:r>
            <w:r>
              <w:t>board</w:t>
            </w:r>
            <w:r w:rsidRPr="00AF097D">
              <w:t xml:space="preserve"> provides visible leadership to DBS. </w:t>
            </w:r>
          </w:p>
        </w:tc>
      </w:tr>
      <w:tr w:rsidR="00AC1340" w:rsidRPr="00AF097D" w14:paraId="0448C7AE" w14:textId="77777777" w:rsidTr="00AC1340">
        <w:trPr>
          <w:trHeight w:val="20"/>
        </w:trPr>
        <w:tc>
          <w:tcPr>
            <w:cnfStyle w:val="001000000000" w:firstRow="0" w:lastRow="0" w:firstColumn="1" w:lastColumn="0" w:oddVBand="0" w:evenVBand="0" w:oddHBand="0" w:evenHBand="0" w:firstRowFirstColumn="0" w:firstRowLastColumn="0" w:lastRowFirstColumn="0" w:lastRowLastColumn="0"/>
            <w:tcW w:w="1980" w:type="dxa"/>
          </w:tcPr>
          <w:p w14:paraId="4592BE41" w14:textId="77777777" w:rsidR="00AC1340" w:rsidRPr="00AF097D" w:rsidRDefault="00AC1340" w:rsidP="00AC1340">
            <w:pPr>
              <w:pStyle w:val="TableBody"/>
            </w:pPr>
            <w:r w:rsidRPr="00AF097D">
              <w:t>Chairman</w:t>
            </w:r>
          </w:p>
        </w:tc>
        <w:tc>
          <w:tcPr>
            <w:tcW w:w="7162" w:type="dxa"/>
          </w:tcPr>
          <w:p w14:paraId="29999729" w14:textId="77777777" w:rsidR="00AC1340" w:rsidRPr="00AF097D" w:rsidRDefault="00AC1340" w:rsidP="00AC1340">
            <w:pPr>
              <w:pStyle w:val="TableBody"/>
              <w:cnfStyle w:val="000000000000" w:firstRow="0" w:lastRow="0" w:firstColumn="0" w:lastColumn="0" w:oddVBand="0" w:evenVBand="0" w:oddHBand="0" w:evenHBand="0" w:firstRowFirstColumn="0" w:firstRowLastColumn="0" w:lastRowFirstColumn="0" w:lastRowLastColumn="0"/>
            </w:pPr>
            <w:r>
              <w:t>DBS Chairman appointed under the Protection of Freedoms Act 2012</w:t>
            </w:r>
          </w:p>
        </w:tc>
      </w:tr>
      <w:tr w:rsidR="00AC1340" w:rsidRPr="00AF097D" w14:paraId="00D0DB69" w14:textId="77777777" w:rsidTr="00AC1340">
        <w:trPr>
          <w:trHeight w:val="20"/>
        </w:trPr>
        <w:tc>
          <w:tcPr>
            <w:cnfStyle w:val="001000000000" w:firstRow="0" w:lastRow="0" w:firstColumn="1" w:lastColumn="0" w:oddVBand="0" w:evenVBand="0" w:oddHBand="0" w:evenHBand="0" w:firstRowFirstColumn="0" w:firstRowLastColumn="0" w:lastRowFirstColumn="0" w:lastRowLastColumn="0"/>
            <w:tcW w:w="1980" w:type="dxa"/>
          </w:tcPr>
          <w:p w14:paraId="77211222" w14:textId="77777777" w:rsidR="00AC1340" w:rsidRPr="00AF097D" w:rsidRDefault="00AC1340" w:rsidP="00AC1340">
            <w:pPr>
              <w:pStyle w:val="TableBody"/>
            </w:pPr>
            <w:r w:rsidRPr="00AF097D">
              <w:t>Vice Chairman</w:t>
            </w:r>
          </w:p>
        </w:tc>
        <w:tc>
          <w:tcPr>
            <w:tcW w:w="7162" w:type="dxa"/>
          </w:tcPr>
          <w:p w14:paraId="4AC19DD5" w14:textId="77777777" w:rsidR="00AC1340" w:rsidRPr="00AF097D" w:rsidRDefault="00AC1340" w:rsidP="00AC1340">
            <w:pPr>
              <w:pStyle w:val="TableBody"/>
              <w:cnfStyle w:val="000000000000" w:firstRow="0" w:lastRow="0" w:firstColumn="0" w:lastColumn="0" w:oddVBand="0" w:evenVBand="0" w:oddHBand="0" w:evenHBand="0" w:firstRowFirstColumn="0" w:firstRowLastColumn="0" w:lastRowFirstColumn="0" w:lastRowLastColumn="0"/>
            </w:pPr>
            <w:r w:rsidRPr="00AF097D">
              <w:t xml:space="preserve">The Chairman </w:t>
            </w:r>
            <w:r>
              <w:t>may</w:t>
            </w:r>
            <w:r w:rsidRPr="00AF097D">
              <w:t xml:space="preserve"> appoint a Vice Chairman to carry out Chairman duties in her absence or incapacity</w:t>
            </w:r>
            <w:r>
              <w:rPr>
                <w:rStyle w:val="FootnoteReference"/>
              </w:rPr>
              <w:footnoteReference w:id="1"/>
            </w:r>
            <w:r w:rsidRPr="00AF097D">
              <w:t xml:space="preserve">. </w:t>
            </w:r>
          </w:p>
        </w:tc>
      </w:tr>
      <w:tr w:rsidR="00AC1340" w:rsidRPr="00AF097D" w14:paraId="57FC31D8" w14:textId="77777777" w:rsidTr="00AC1340">
        <w:trPr>
          <w:trHeight w:val="20"/>
        </w:trPr>
        <w:tc>
          <w:tcPr>
            <w:cnfStyle w:val="001000000000" w:firstRow="0" w:lastRow="0" w:firstColumn="1" w:lastColumn="0" w:oddVBand="0" w:evenVBand="0" w:oddHBand="0" w:evenHBand="0" w:firstRowFirstColumn="0" w:firstRowLastColumn="0" w:lastRowFirstColumn="0" w:lastRowLastColumn="0"/>
            <w:tcW w:w="1980" w:type="dxa"/>
          </w:tcPr>
          <w:p w14:paraId="677DF541" w14:textId="77777777" w:rsidR="00AC1340" w:rsidRPr="00AF097D" w:rsidRDefault="00AC1340" w:rsidP="00AC1340">
            <w:pPr>
              <w:pStyle w:val="TableBody"/>
            </w:pPr>
            <w:r>
              <w:t>Membership</w:t>
            </w:r>
          </w:p>
        </w:tc>
        <w:tc>
          <w:tcPr>
            <w:tcW w:w="7162" w:type="dxa"/>
          </w:tcPr>
          <w:p w14:paraId="66369B99" w14:textId="77777777" w:rsidR="00AC1340" w:rsidRPr="00AF097D" w:rsidRDefault="00AC1340" w:rsidP="00AC1340">
            <w:pPr>
              <w:pStyle w:val="TableBody"/>
              <w:cnfStyle w:val="000000000000" w:firstRow="0" w:lastRow="0" w:firstColumn="0" w:lastColumn="0" w:oddVBand="0" w:evenVBand="0" w:oddHBand="0" w:evenHBand="0" w:firstRowFirstColumn="0" w:firstRowLastColumn="0" w:lastRowFirstColumn="0" w:lastRowLastColumn="0"/>
            </w:pPr>
            <w:r>
              <w:t>DBS Chairman and Members appointed by the Secretary of State in accordance with the Protection of Freedoms Act 2012.</w:t>
            </w:r>
          </w:p>
        </w:tc>
      </w:tr>
      <w:tr w:rsidR="00AC1340" w:rsidRPr="00AF097D" w14:paraId="41BCB5EC" w14:textId="77777777" w:rsidTr="00AC1340">
        <w:trPr>
          <w:trHeight w:val="20"/>
        </w:trPr>
        <w:tc>
          <w:tcPr>
            <w:cnfStyle w:val="001000000000" w:firstRow="0" w:lastRow="0" w:firstColumn="1" w:lastColumn="0" w:oddVBand="0" w:evenVBand="0" w:oddHBand="0" w:evenHBand="0" w:firstRowFirstColumn="0" w:firstRowLastColumn="0" w:lastRowFirstColumn="0" w:lastRowLastColumn="0"/>
            <w:tcW w:w="1980" w:type="dxa"/>
          </w:tcPr>
          <w:p w14:paraId="01110F94" w14:textId="77777777" w:rsidR="00AC1340" w:rsidRPr="00AF097D" w:rsidRDefault="00AC1340" w:rsidP="00AC1340">
            <w:pPr>
              <w:pStyle w:val="TableBody"/>
            </w:pPr>
            <w:r w:rsidRPr="00AF097D">
              <w:t>Executive Lead</w:t>
            </w:r>
          </w:p>
        </w:tc>
        <w:tc>
          <w:tcPr>
            <w:tcW w:w="7162" w:type="dxa"/>
          </w:tcPr>
          <w:p w14:paraId="068F47A8" w14:textId="77777777" w:rsidR="00AC1340" w:rsidRPr="00AF097D" w:rsidRDefault="00AC1340" w:rsidP="00AC1340">
            <w:pPr>
              <w:pStyle w:val="TableBody"/>
              <w:cnfStyle w:val="000000000000" w:firstRow="0" w:lastRow="0" w:firstColumn="0" w:lastColumn="0" w:oddVBand="0" w:evenVBand="0" w:oddHBand="0" w:evenHBand="0" w:firstRowFirstColumn="0" w:firstRowLastColumn="0" w:lastRowFirstColumn="0" w:lastRowLastColumn="0"/>
            </w:pPr>
            <w:r w:rsidRPr="00AF097D">
              <w:t>Chief Executive</w:t>
            </w:r>
          </w:p>
        </w:tc>
      </w:tr>
      <w:tr w:rsidR="00AC1340" w:rsidRPr="00AF097D" w14:paraId="59784AE0" w14:textId="77777777" w:rsidTr="00AC1340">
        <w:trPr>
          <w:trHeight w:val="20"/>
        </w:trPr>
        <w:tc>
          <w:tcPr>
            <w:cnfStyle w:val="001000000000" w:firstRow="0" w:lastRow="0" w:firstColumn="1" w:lastColumn="0" w:oddVBand="0" w:evenVBand="0" w:oddHBand="0" w:evenHBand="0" w:firstRowFirstColumn="0" w:firstRowLastColumn="0" w:lastRowFirstColumn="0" w:lastRowLastColumn="0"/>
            <w:tcW w:w="1980" w:type="dxa"/>
          </w:tcPr>
          <w:p w14:paraId="7F9C056A" w14:textId="77777777" w:rsidR="00AC1340" w:rsidRPr="00AF097D" w:rsidRDefault="00AC1340" w:rsidP="00AC1340">
            <w:pPr>
              <w:pStyle w:val="TableBody"/>
            </w:pPr>
            <w:r w:rsidRPr="00AF097D">
              <w:t>Attendance</w:t>
            </w:r>
          </w:p>
        </w:tc>
        <w:tc>
          <w:tcPr>
            <w:tcW w:w="7162" w:type="dxa"/>
          </w:tcPr>
          <w:p w14:paraId="1F88BCEE" w14:textId="77777777" w:rsidR="00AC1340" w:rsidRDefault="00AC1340" w:rsidP="00AC1340">
            <w:pPr>
              <w:pStyle w:val="TableBody"/>
              <w:cnfStyle w:val="000000000000" w:firstRow="0" w:lastRow="0" w:firstColumn="0" w:lastColumn="0" w:oddVBand="0" w:evenVBand="0" w:oddHBand="0" w:evenHBand="0" w:firstRowFirstColumn="0" w:firstRowLastColumn="0" w:lastRowFirstColumn="0" w:lastRowLastColumn="0"/>
            </w:pPr>
            <w:r>
              <w:t xml:space="preserve">Subject to Standing Orders the Chief Executive, Executive Directors, Strategic Lead for Safeguarding, General Counsel, a senior Home Office official and associate board members and board apprentices </w:t>
            </w:r>
            <w:r w:rsidRPr="00AF097D">
              <w:t xml:space="preserve">will </w:t>
            </w:r>
            <w:r>
              <w:t xml:space="preserve">normally </w:t>
            </w:r>
            <w:r w:rsidRPr="00AF097D">
              <w:t>attend</w:t>
            </w:r>
            <w:r>
              <w:t xml:space="preserve"> and may contribute to board discussions.</w:t>
            </w:r>
          </w:p>
          <w:p w14:paraId="5BC4AF08" w14:textId="77777777" w:rsidR="00AC1340" w:rsidRDefault="00AC1340" w:rsidP="00AC1340">
            <w:pPr>
              <w:pStyle w:val="TableBody"/>
              <w:cnfStyle w:val="000000000000" w:firstRow="0" w:lastRow="0" w:firstColumn="0" w:lastColumn="0" w:oddVBand="0" w:evenVBand="0" w:oddHBand="0" w:evenHBand="0" w:firstRowFirstColumn="0" w:firstRowLastColumn="0" w:lastRowFirstColumn="0" w:lastRowLastColumn="0"/>
            </w:pPr>
            <w:r>
              <w:t>The Board Secretary will attend.</w:t>
            </w:r>
            <w:r w:rsidRPr="00AF097D">
              <w:t xml:space="preserve"> </w:t>
            </w:r>
          </w:p>
          <w:p w14:paraId="237BA511" w14:textId="77777777" w:rsidR="00AC1340" w:rsidRPr="00AF097D" w:rsidRDefault="00AC1340" w:rsidP="00AC1340">
            <w:pPr>
              <w:pStyle w:val="TableBody"/>
              <w:cnfStyle w:val="000000000000" w:firstRow="0" w:lastRow="0" w:firstColumn="0" w:lastColumn="0" w:oddVBand="0" w:evenVBand="0" w:oddHBand="0" w:evenHBand="0" w:firstRowFirstColumn="0" w:firstRowLastColumn="0" w:lastRowFirstColumn="0" w:lastRowLastColumn="0"/>
            </w:pPr>
            <w:r w:rsidRPr="00AF097D">
              <w:t>The</w:t>
            </w:r>
            <w:r>
              <w:t xml:space="preserve"> Chairman may agree to any other attendees.</w:t>
            </w:r>
          </w:p>
        </w:tc>
      </w:tr>
      <w:tr w:rsidR="00AC1340" w:rsidRPr="00AF097D" w14:paraId="6B834DE7" w14:textId="77777777" w:rsidTr="00AC1340">
        <w:trPr>
          <w:trHeight w:val="20"/>
        </w:trPr>
        <w:tc>
          <w:tcPr>
            <w:cnfStyle w:val="001000000000" w:firstRow="0" w:lastRow="0" w:firstColumn="1" w:lastColumn="0" w:oddVBand="0" w:evenVBand="0" w:oddHBand="0" w:evenHBand="0" w:firstRowFirstColumn="0" w:firstRowLastColumn="0" w:lastRowFirstColumn="0" w:lastRowLastColumn="0"/>
            <w:tcW w:w="1980" w:type="dxa"/>
          </w:tcPr>
          <w:p w14:paraId="76DD5B13" w14:textId="77777777" w:rsidR="00AC1340" w:rsidRPr="00AF097D" w:rsidRDefault="00AC1340" w:rsidP="00AC1340">
            <w:pPr>
              <w:pStyle w:val="TableBody"/>
            </w:pPr>
            <w:r w:rsidRPr="00AF097D">
              <w:t>Quorum</w:t>
            </w:r>
          </w:p>
        </w:tc>
        <w:tc>
          <w:tcPr>
            <w:tcW w:w="7162" w:type="dxa"/>
          </w:tcPr>
          <w:p w14:paraId="24FBD0BB" w14:textId="77777777" w:rsidR="00AC1340" w:rsidRPr="00AF097D" w:rsidRDefault="00AC1340" w:rsidP="00AC1340">
            <w:pPr>
              <w:pStyle w:val="TableBody"/>
              <w:cnfStyle w:val="000000000000" w:firstRow="0" w:lastRow="0" w:firstColumn="0" w:lastColumn="0" w:oddVBand="0" w:evenVBand="0" w:oddHBand="0" w:evenHBand="0" w:firstRowFirstColumn="0" w:firstRowLastColumn="0" w:lastRowFirstColumn="0" w:lastRowLastColumn="0"/>
            </w:pPr>
            <w:r w:rsidRPr="00AF097D">
              <w:t xml:space="preserve">Attendance of four </w:t>
            </w:r>
            <w:r>
              <w:t>board</w:t>
            </w:r>
            <w:r w:rsidRPr="00AF097D">
              <w:t xml:space="preserve"> </w:t>
            </w:r>
            <w:r>
              <w:t>m</w:t>
            </w:r>
            <w:r w:rsidRPr="00AF097D">
              <w:t>embers</w:t>
            </w:r>
            <w:r>
              <w:t>, one of whom must be either</w:t>
            </w:r>
            <w:r w:rsidRPr="00AF097D">
              <w:t xml:space="preserve"> the Chairman or Vice Chairman.  </w:t>
            </w:r>
          </w:p>
        </w:tc>
      </w:tr>
      <w:tr w:rsidR="00AC1340" w:rsidRPr="00AF097D" w14:paraId="47210284" w14:textId="77777777" w:rsidTr="00AC1340">
        <w:trPr>
          <w:trHeight w:val="20"/>
        </w:trPr>
        <w:tc>
          <w:tcPr>
            <w:cnfStyle w:val="001000000000" w:firstRow="0" w:lastRow="0" w:firstColumn="1" w:lastColumn="0" w:oddVBand="0" w:evenVBand="0" w:oddHBand="0" w:evenHBand="0" w:firstRowFirstColumn="0" w:firstRowLastColumn="0" w:lastRowFirstColumn="0" w:lastRowLastColumn="0"/>
            <w:tcW w:w="1980" w:type="dxa"/>
          </w:tcPr>
          <w:p w14:paraId="27508B0F" w14:textId="77777777" w:rsidR="00AC1340" w:rsidRPr="00AF097D" w:rsidRDefault="00AC1340" w:rsidP="00AC1340">
            <w:pPr>
              <w:pStyle w:val="TableBody"/>
            </w:pPr>
            <w:r w:rsidRPr="00AF097D">
              <w:t xml:space="preserve">Powers and Responsibilities </w:t>
            </w:r>
          </w:p>
        </w:tc>
        <w:tc>
          <w:tcPr>
            <w:tcW w:w="7162" w:type="dxa"/>
          </w:tcPr>
          <w:p w14:paraId="57F386E7" w14:textId="77777777" w:rsidR="00AC1340" w:rsidRPr="00AF097D" w:rsidRDefault="00AC1340" w:rsidP="00A37AFC">
            <w:pPr>
              <w:pStyle w:val="TableBody"/>
              <w:numPr>
                <w:ilvl w:val="0"/>
                <w:numId w:val="35"/>
              </w:numPr>
              <w:cnfStyle w:val="000000000000" w:firstRow="0" w:lastRow="0" w:firstColumn="0" w:lastColumn="0" w:oddVBand="0" w:evenVBand="0" w:oddHBand="0" w:evenHBand="0" w:firstRowFirstColumn="0" w:firstRowLastColumn="0" w:lastRowFirstColumn="0" w:lastRowLastColumn="0"/>
            </w:pPr>
            <w:r w:rsidRPr="00AF097D">
              <w:t xml:space="preserve">The </w:t>
            </w:r>
            <w:r>
              <w:t>board</w:t>
            </w:r>
            <w:r w:rsidRPr="00AF097D">
              <w:t xml:space="preserve"> is responsible for the reputation, strategy, performance and the system of corporate governance of DBS. In particular the </w:t>
            </w:r>
            <w:r>
              <w:t>board</w:t>
            </w:r>
            <w:r w:rsidRPr="00AF097D">
              <w:t xml:space="preserve"> will:</w:t>
            </w:r>
          </w:p>
          <w:p w14:paraId="348B3E8F" w14:textId="77777777" w:rsidR="00AC1340" w:rsidRPr="00370A0B" w:rsidRDefault="00AC1340" w:rsidP="00A37AFC">
            <w:pPr>
              <w:pStyle w:val="TableBody"/>
              <w:numPr>
                <w:ilvl w:val="0"/>
                <w:numId w:val="35"/>
              </w:numPr>
              <w:cnfStyle w:val="000000000000" w:firstRow="0" w:lastRow="0" w:firstColumn="0" w:lastColumn="0" w:oddVBand="0" w:evenVBand="0" w:oddHBand="0" w:evenHBand="0" w:firstRowFirstColumn="0" w:firstRowLastColumn="0" w:lastRowFirstColumn="0" w:lastRowLastColumn="0"/>
            </w:pPr>
            <w:r w:rsidRPr="00370A0B">
              <w:t>ensure that DBS operates in accordance with its statutory framework and complies with its statutory obligations</w:t>
            </w:r>
          </w:p>
          <w:p w14:paraId="5CEBCA57" w14:textId="77777777" w:rsidR="00AC1340" w:rsidRPr="00370A0B" w:rsidRDefault="00AC1340" w:rsidP="00A37AFC">
            <w:pPr>
              <w:pStyle w:val="TableBody"/>
              <w:numPr>
                <w:ilvl w:val="0"/>
                <w:numId w:val="35"/>
              </w:numPr>
              <w:cnfStyle w:val="000000000000" w:firstRow="0" w:lastRow="0" w:firstColumn="0" w:lastColumn="0" w:oddVBand="0" w:evenVBand="0" w:oddHBand="0" w:evenHBand="0" w:firstRowFirstColumn="0" w:firstRowLastColumn="0" w:lastRowFirstColumn="0" w:lastRowLastColumn="0"/>
            </w:pPr>
            <w:r w:rsidRPr="00370A0B">
              <w:t>satisfy itself through the business planning and budget setting process that DBS allocates and acquires sufficient resources to ensure that functions are carried out appropriately to achieve policy requirements and financial obligations, for example, to ensure that ministerial directions are achieved</w:t>
            </w:r>
          </w:p>
          <w:p w14:paraId="5CBE5601" w14:textId="77777777" w:rsidR="00AC1340" w:rsidRPr="00370A0B" w:rsidRDefault="00AC1340" w:rsidP="00A37AFC">
            <w:pPr>
              <w:pStyle w:val="TableBody"/>
              <w:numPr>
                <w:ilvl w:val="0"/>
                <w:numId w:val="35"/>
              </w:numPr>
              <w:cnfStyle w:val="000000000000" w:firstRow="0" w:lastRow="0" w:firstColumn="0" w:lastColumn="0" w:oddVBand="0" w:evenVBand="0" w:oddHBand="0" w:evenHBand="0" w:firstRowFirstColumn="0" w:firstRowLastColumn="0" w:lastRowFirstColumn="0" w:lastRowLastColumn="0"/>
            </w:pPr>
            <w:r w:rsidRPr="00370A0B">
              <w:t>be responsible for external stakeholder management</w:t>
            </w:r>
          </w:p>
          <w:p w14:paraId="0CF63B82" w14:textId="77777777" w:rsidR="00AC1340" w:rsidRPr="00370A0B" w:rsidRDefault="00AC1340" w:rsidP="00A37AFC">
            <w:pPr>
              <w:pStyle w:val="TableBody"/>
              <w:numPr>
                <w:ilvl w:val="0"/>
                <w:numId w:val="35"/>
              </w:numPr>
              <w:cnfStyle w:val="000000000000" w:firstRow="0" w:lastRow="0" w:firstColumn="0" w:lastColumn="0" w:oddVBand="0" w:evenVBand="0" w:oddHBand="0" w:evenHBand="0" w:firstRowFirstColumn="0" w:firstRowLastColumn="0" w:lastRowFirstColumn="0" w:lastRowLastColumn="0"/>
            </w:pPr>
            <w:r w:rsidRPr="00370A0B">
              <w:t>assure the arrangements for risk management and that relevant steps and mitigations are efficient and operating satisfactorily</w:t>
            </w:r>
          </w:p>
          <w:p w14:paraId="5D55A737" w14:textId="77777777" w:rsidR="00AC1340" w:rsidRPr="00370A0B" w:rsidRDefault="00AC1340" w:rsidP="00A37AFC">
            <w:pPr>
              <w:pStyle w:val="TableBody"/>
              <w:numPr>
                <w:ilvl w:val="0"/>
                <w:numId w:val="35"/>
              </w:numPr>
              <w:cnfStyle w:val="000000000000" w:firstRow="0" w:lastRow="0" w:firstColumn="0" w:lastColumn="0" w:oddVBand="0" w:evenVBand="0" w:oddHBand="0" w:evenHBand="0" w:firstRowFirstColumn="0" w:firstRowLastColumn="0" w:lastRowFirstColumn="0" w:lastRowLastColumn="0"/>
            </w:pPr>
            <w:r w:rsidRPr="00370A0B">
              <w:t>review and comment on the reliability and timeliness of management information and assures itself of financial management and direction in place within DBS</w:t>
            </w:r>
          </w:p>
          <w:p w14:paraId="39FCE3A4" w14:textId="77777777" w:rsidR="00AC1340" w:rsidRPr="00370A0B" w:rsidRDefault="00AC1340" w:rsidP="00A37AFC">
            <w:pPr>
              <w:pStyle w:val="TableBody"/>
              <w:numPr>
                <w:ilvl w:val="0"/>
                <w:numId w:val="35"/>
              </w:numPr>
              <w:cnfStyle w:val="000000000000" w:firstRow="0" w:lastRow="0" w:firstColumn="0" w:lastColumn="0" w:oddVBand="0" w:evenVBand="0" w:oddHBand="0" w:evenHBand="0" w:firstRowFirstColumn="0" w:firstRowLastColumn="0" w:lastRowFirstColumn="0" w:lastRowLastColumn="0"/>
            </w:pPr>
            <w:r w:rsidRPr="00370A0B">
              <w:lastRenderedPageBreak/>
              <w:t>approve, review and monitor compliance with significant and appropriate policies, including management reviews and audits and the Scheme of Delegation</w:t>
            </w:r>
          </w:p>
          <w:p w14:paraId="35B5CB51" w14:textId="77777777" w:rsidR="00AC1340" w:rsidRPr="00370A0B" w:rsidRDefault="00AC1340" w:rsidP="00A37AFC">
            <w:pPr>
              <w:pStyle w:val="TableBody"/>
              <w:numPr>
                <w:ilvl w:val="0"/>
                <w:numId w:val="35"/>
              </w:numPr>
              <w:cnfStyle w:val="000000000000" w:firstRow="0" w:lastRow="0" w:firstColumn="0" w:lastColumn="0" w:oddVBand="0" w:evenVBand="0" w:oddHBand="0" w:evenHBand="0" w:firstRowFirstColumn="0" w:firstRowLastColumn="0" w:lastRowFirstColumn="0" w:lastRowLastColumn="0"/>
            </w:pPr>
            <w:r w:rsidRPr="00370A0B">
              <w:t>hold a schedule of matters reserved to itself</w:t>
            </w:r>
          </w:p>
          <w:p w14:paraId="1A45B9DF" w14:textId="77777777" w:rsidR="00AC1340" w:rsidRPr="00370A0B" w:rsidRDefault="00AC1340" w:rsidP="00A37AFC">
            <w:pPr>
              <w:pStyle w:val="TableBody"/>
              <w:numPr>
                <w:ilvl w:val="0"/>
                <w:numId w:val="35"/>
              </w:numPr>
              <w:cnfStyle w:val="000000000000" w:firstRow="0" w:lastRow="0" w:firstColumn="0" w:lastColumn="0" w:oddVBand="0" w:evenVBand="0" w:oddHBand="0" w:evenHBand="0" w:firstRowFirstColumn="0" w:firstRowLastColumn="0" w:lastRowFirstColumn="0" w:lastRowLastColumn="0"/>
            </w:pPr>
            <w:r w:rsidRPr="00370A0B">
              <w:t xml:space="preserve">delegate to officers / committees such authority as it sees fit and in line with the DBS Standing Orders and Scheme of Delegation </w:t>
            </w:r>
          </w:p>
          <w:p w14:paraId="7FF85283" w14:textId="77777777" w:rsidR="00AC1340" w:rsidRPr="00370A0B" w:rsidRDefault="00AC1340" w:rsidP="00A37AFC">
            <w:pPr>
              <w:pStyle w:val="TableBody"/>
              <w:numPr>
                <w:ilvl w:val="0"/>
                <w:numId w:val="35"/>
              </w:numPr>
              <w:cnfStyle w:val="000000000000" w:firstRow="0" w:lastRow="0" w:firstColumn="0" w:lastColumn="0" w:oddVBand="0" w:evenVBand="0" w:oddHBand="0" w:evenHBand="0" w:firstRowFirstColumn="0" w:firstRowLastColumn="0" w:lastRowFirstColumn="0" w:lastRowLastColumn="0"/>
            </w:pPr>
            <w:r w:rsidRPr="00370A0B">
              <w:t>ensure that appropriate procedures for whistle-blowing, business continuity, fraud and corruption, equality and health and safety, Records Management – EDRM, Data Protection, Cyber Security, People Policy and Strategy are in place and are working</w:t>
            </w:r>
          </w:p>
          <w:p w14:paraId="748255C3" w14:textId="77777777" w:rsidR="00AC1340" w:rsidRPr="00AF097D" w:rsidRDefault="00AC1340" w:rsidP="00A37AFC">
            <w:pPr>
              <w:pStyle w:val="TableBody"/>
              <w:numPr>
                <w:ilvl w:val="0"/>
                <w:numId w:val="35"/>
              </w:numPr>
              <w:cnfStyle w:val="000000000000" w:firstRow="0" w:lastRow="0" w:firstColumn="0" w:lastColumn="0" w:oddVBand="0" w:evenVBand="0" w:oddHBand="0" w:evenHBand="0" w:firstRowFirstColumn="0" w:firstRowLastColumn="0" w:lastRowFirstColumn="0" w:lastRowLastColumn="0"/>
            </w:pPr>
            <w:r w:rsidRPr="00370A0B">
              <w:t>oversee standards of behaviour, including but not limited to the procedure and declarations required for gifts, hospitality and rewards, in accordance with relevant policies and Cabinet Office Code of Conduct</w:t>
            </w:r>
          </w:p>
        </w:tc>
      </w:tr>
      <w:tr w:rsidR="00AC1340" w:rsidRPr="00AF097D" w14:paraId="23566DE5" w14:textId="77777777" w:rsidTr="00AC1340">
        <w:trPr>
          <w:trHeight w:val="20"/>
        </w:trPr>
        <w:tc>
          <w:tcPr>
            <w:cnfStyle w:val="001000000000" w:firstRow="0" w:lastRow="0" w:firstColumn="1" w:lastColumn="0" w:oddVBand="0" w:evenVBand="0" w:oddHBand="0" w:evenHBand="0" w:firstRowFirstColumn="0" w:firstRowLastColumn="0" w:lastRowFirstColumn="0" w:lastRowLastColumn="0"/>
            <w:tcW w:w="1980" w:type="dxa"/>
          </w:tcPr>
          <w:p w14:paraId="586A525A" w14:textId="77777777" w:rsidR="00AC1340" w:rsidRPr="00AF097D" w:rsidRDefault="00AC1340" w:rsidP="00AC1340">
            <w:pPr>
              <w:pStyle w:val="TableBody"/>
            </w:pPr>
            <w:r w:rsidRPr="00AF097D">
              <w:lastRenderedPageBreak/>
              <w:t>Reporting Arrangements</w:t>
            </w:r>
          </w:p>
        </w:tc>
        <w:tc>
          <w:tcPr>
            <w:tcW w:w="7162" w:type="dxa"/>
          </w:tcPr>
          <w:p w14:paraId="01E61CB8" w14:textId="77777777" w:rsidR="00AC1340" w:rsidRPr="00AF097D" w:rsidRDefault="00AC1340" w:rsidP="00AC1340">
            <w:pPr>
              <w:pStyle w:val="TableBody"/>
              <w:cnfStyle w:val="000000000000" w:firstRow="0" w:lastRow="0" w:firstColumn="0" w:lastColumn="0" w:oddVBand="0" w:evenVBand="0" w:oddHBand="0" w:evenHBand="0" w:firstRowFirstColumn="0" w:firstRowLastColumn="0" w:lastRowFirstColumn="0" w:lastRowLastColumn="0"/>
            </w:pPr>
            <w:r w:rsidRPr="00AF097D">
              <w:t xml:space="preserve">The </w:t>
            </w:r>
            <w:r>
              <w:t>board</w:t>
            </w:r>
            <w:r w:rsidRPr="00AF097D">
              <w:t xml:space="preserve"> will:</w:t>
            </w:r>
          </w:p>
          <w:p w14:paraId="73E86009" w14:textId="77777777" w:rsidR="00AC1340" w:rsidRPr="00AF097D" w:rsidRDefault="00AC1340" w:rsidP="00AC1340">
            <w:pPr>
              <w:pStyle w:val="TableBody"/>
              <w:cnfStyle w:val="000000000000" w:firstRow="0" w:lastRow="0" w:firstColumn="0" w:lastColumn="0" w:oddVBand="0" w:evenVBand="0" w:oddHBand="0" w:evenHBand="0" w:firstRowFirstColumn="0" w:firstRowLastColumn="0" w:lastRowFirstColumn="0" w:lastRowLastColumn="0"/>
            </w:pPr>
            <w:r w:rsidRPr="00AF097D">
              <w:t>produce an Annual Report and Accounts in line with legislation</w:t>
            </w:r>
          </w:p>
          <w:p w14:paraId="34B92505" w14:textId="77777777" w:rsidR="00AC1340" w:rsidRPr="00AF097D" w:rsidRDefault="00AC1340" w:rsidP="00AC1340">
            <w:pPr>
              <w:pStyle w:val="TableBody"/>
              <w:cnfStyle w:val="000000000000" w:firstRow="0" w:lastRow="0" w:firstColumn="0" w:lastColumn="0" w:oddVBand="0" w:evenVBand="0" w:oddHBand="0" w:evenHBand="0" w:firstRowFirstColumn="0" w:firstRowLastColumn="0" w:lastRowFirstColumn="0" w:lastRowLastColumn="0"/>
            </w:pPr>
            <w:r w:rsidRPr="00AF097D">
              <w:t>carry out an annual review of its own effectiveness</w:t>
            </w:r>
          </w:p>
          <w:p w14:paraId="3DCE0303" w14:textId="77777777" w:rsidR="00AC1340" w:rsidRPr="00AF097D" w:rsidRDefault="00AC1340" w:rsidP="00AC1340">
            <w:pPr>
              <w:pStyle w:val="TableBody"/>
              <w:cnfStyle w:val="000000000000" w:firstRow="0" w:lastRow="0" w:firstColumn="0" w:lastColumn="0" w:oddVBand="0" w:evenVBand="0" w:oddHBand="0" w:evenHBand="0" w:firstRowFirstColumn="0" w:firstRowLastColumn="0" w:lastRowFirstColumn="0" w:lastRowLastColumn="0"/>
            </w:pPr>
            <w:r w:rsidRPr="00AF097D">
              <w:t>receive formal reports of committee business from its committee Chairmen, to include an annual summary report of the matters dealt with by the relevant committee, and its effectiveness</w:t>
            </w:r>
          </w:p>
        </w:tc>
      </w:tr>
      <w:tr w:rsidR="00AC1340" w:rsidRPr="005C14BD" w14:paraId="054AACA6" w14:textId="77777777" w:rsidTr="00AC1340">
        <w:trPr>
          <w:trHeight w:val="865"/>
        </w:trPr>
        <w:tc>
          <w:tcPr>
            <w:cnfStyle w:val="001000000000" w:firstRow="0" w:lastRow="0" w:firstColumn="1" w:lastColumn="0" w:oddVBand="0" w:evenVBand="0" w:oddHBand="0" w:evenHBand="0" w:firstRowFirstColumn="0" w:firstRowLastColumn="0" w:lastRowFirstColumn="0" w:lastRowLastColumn="0"/>
            <w:tcW w:w="1980" w:type="dxa"/>
          </w:tcPr>
          <w:p w14:paraId="45C2C1EF" w14:textId="77777777" w:rsidR="00AC1340" w:rsidRPr="00AF097D" w:rsidRDefault="00AC1340" w:rsidP="00AC1340">
            <w:pPr>
              <w:pStyle w:val="TableBody"/>
            </w:pPr>
            <w:r w:rsidRPr="00AF097D">
              <w:t>Standing Agenda Items</w:t>
            </w:r>
          </w:p>
        </w:tc>
        <w:tc>
          <w:tcPr>
            <w:tcW w:w="7162" w:type="dxa"/>
          </w:tcPr>
          <w:p w14:paraId="5B96BC33" w14:textId="77777777" w:rsidR="00AC1340" w:rsidRPr="009E33DC" w:rsidRDefault="00AC1340" w:rsidP="00AC1340">
            <w:pPr>
              <w:pStyle w:val="TableBody"/>
              <w:cnfStyle w:val="000000000000" w:firstRow="0" w:lastRow="0" w:firstColumn="0" w:lastColumn="0" w:oddVBand="0" w:evenVBand="0" w:oddHBand="0" w:evenHBand="0" w:firstRowFirstColumn="0" w:firstRowLastColumn="0" w:lastRowFirstColumn="0" w:lastRowLastColumn="0"/>
              <w:rPr>
                <w:szCs w:val="24"/>
              </w:rPr>
            </w:pPr>
            <w:r w:rsidRPr="009E33DC">
              <w:rPr>
                <w:szCs w:val="24"/>
              </w:rPr>
              <w:t>The Chairman will ensure that the board holds some meetings, designated Development Meetings each year where the focus of the agenda is on development; the Chairman may allow urgent business to be included on the agenda of a Development Meeting. Remaining meetings will be designated Business Meetings.</w:t>
            </w:r>
          </w:p>
          <w:p w14:paraId="40BECA37" w14:textId="77777777" w:rsidR="00AC1340" w:rsidRPr="009E33DC" w:rsidRDefault="00AC1340" w:rsidP="00AC1340">
            <w:pPr>
              <w:pStyle w:val="TableBody"/>
              <w:cnfStyle w:val="000000000000" w:firstRow="0" w:lastRow="0" w:firstColumn="0" w:lastColumn="0" w:oddVBand="0" w:evenVBand="0" w:oddHBand="0" w:evenHBand="0" w:firstRowFirstColumn="0" w:firstRowLastColumn="0" w:lastRowFirstColumn="0" w:lastRowLastColumn="0"/>
              <w:rPr>
                <w:szCs w:val="24"/>
              </w:rPr>
            </w:pPr>
          </w:p>
          <w:p w14:paraId="72608A14" w14:textId="77777777" w:rsidR="00AC1340" w:rsidRPr="009E33DC" w:rsidRDefault="00AC1340" w:rsidP="00AC1340">
            <w:pPr>
              <w:pStyle w:val="TableBody"/>
              <w:cnfStyle w:val="000000000000" w:firstRow="0" w:lastRow="0" w:firstColumn="0" w:lastColumn="0" w:oddVBand="0" w:evenVBand="0" w:oddHBand="0" w:evenHBand="0" w:firstRowFirstColumn="0" w:firstRowLastColumn="0" w:lastRowFirstColumn="0" w:lastRowLastColumn="0"/>
              <w:rPr>
                <w:szCs w:val="24"/>
              </w:rPr>
            </w:pPr>
            <w:r w:rsidRPr="009E33DC">
              <w:rPr>
                <w:szCs w:val="24"/>
              </w:rPr>
              <w:t xml:space="preserve">The Chair will set an agenda for each meeting informed by the forward look held by the Board Secretary. </w:t>
            </w:r>
          </w:p>
          <w:p w14:paraId="7C9E02E5" w14:textId="77777777" w:rsidR="00AC1340" w:rsidRPr="009E33DC" w:rsidRDefault="00AC1340" w:rsidP="00AC1340">
            <w:pPr>
              <w:pStyle w:val="TableBody"/>
              <w:cnfStyle w:val="000000000000" w:firstRow="0" w:lastRow="0" w:firstColumn="0" w:lastColumn="0" w:oddVBand="0" w:evenVBand="0" w:oddHBand="0" w:evenHBand="0" w:firstRowFirstColumn="0" w:firstRowLastColumn="0" w:lastRowFirstColumn="0" w:lastRowLastColumn="0"/>
              <w:rPr>
                <w:szCs w:val="24"/>
              </w:rPr>
            </w:pPr>
          </w:p>
          <w:p w14:paraId="54E1FF1B" w14:textId="77777777" w:rsidR="00AC1340" w:rsidRPr="009E33DC" w:rsidRDefault="00AC1340" w:rsidP="00AC1340">
            <w:pPr>
              <w:pStyle w:val="TableBody"/>
              <w:cnfStyle w:val="000000000000" w:firstRow="0" w:lastRow="0" w:firstColumn="0" w:lastColumn="0" w:oddVBand="0" w:evenVBand="0" w:oddHBand="0" w:evenHBand="0" w:firstRowFirstColumn="0" w:firstRowLastColumn="0" w:lastRowFirstColumn="0" w:lastRowLastColumn="0"/>
              <w:rPr>
                <w:szCs w:val="24"/>
              </w:rPr>
            </w:pPr>
            <w:r w:rsidRPr="009E33DC">
              <w:rPr>
                <w:szCs w:val="24"/>
              </w:rPr>
              <w:t>Board require as a minimum for each business meeting the Chairman consider including items addressing: Strategy and Performance, Risk, People, Stakeholders and Partners, Governance and Development. The Board require the following standing agenda items for business meetings:</w:t>
            </w:r>
          </w:p>
          <w:tbl>
            <w:tblPr>
              <w:tblStyle w:val="TableGrid"/>
              <w:tblW w:w="7056" w:type="dxa"/>
              <w:tblBorders>
                <w:top w:val="none" w:sz="0" w:space="0" w:color="auto"/>
                <w:left w:val="none" w:sz="0" w:space="0" w:color="auto"/>
                <w:bottom w:val="none" w:sz="0" w:space="0" w:color="auto"/>
                <w:right w:val="none" w:sz="0" w:space="0" w:color="auto"/>
                <w:insideV w:val="none" w:sz="0" w:space="0" w:color="auto"/>
              </w:tblBorders>
              <w:tblCellMar>
                <w:left w:w="0" w:type="dxa"/>
              </w:tblCellMar>
              <w:tblLook w:val="04A0" w:firstRow="1" w:lastRow="0" w:firstColumn="1" w:lastColumn="0" w:noHBand="0" w:noVBand="1"/>
            </w:tblPr>
            <w:tblGrid>
              <w:gridCol w:w="1386"/>
              <w:gridCol w:w="2359"/>
              <w:gridCol w:w="3311"/>
            </w:tblGrid>
            <w:tr w:rsidR="00AC1340" w:rsidRPr="009B65DC" w14:paraId="3ADD5696" w14:textId="77777777" w:rsidTr="00567F74">
              <w:tc>
                <w:tcPr>
                  <w:tcW w:w="1386" w:type="dxa"/>
                </w:tcPr>
                <w:p w14:paraId="7D0488A5" w14:textId="77777777" w:rsidR="00AC1340" w:rsidRPr="00AC1340" w:rsidRDefault="00AC1340" w:rsidP="00AC1340">
                  <w:pPr>
                    <w:pStyle w:val="TableHeading"/>
                    <w:rPr>
                      <w:b w:val="0"/>
                      <w:bCs/>
                    </w:rPr>
                  </w:pPr>
                  <w:r w:rsidRPr="00AC1340">
                    <w:rPr>
                      <w:b w:val="0"/>
                      <w:bCs/>
                    </w:rPr>
                    <w:t>Frequency</w:t>
                  </w:r>
                </w:p>
              </w:tc>
              <w:tc>
                <w:tcPr>
                  <w:tcW w:w="2359" w:type="dxa"/>
                </w:tcPr>
                <w:p w14:paraId="31FB19FA" w14:textId="77777777" w:rsidR="00AC1340" w:rsidRPr="00AC1340" w:rsidRDefault="00AC1340" w:rsidP="00AC1340">
                  <w:pPr>
                    <w:pStyle w:val="TableHeading"/>
                    <w:rPr>
                      <w:b w:val="0"/>
                      <w:bCs/>
                    </w:rPr>
                  </w:pPr>
                  <w:r w:rsidRPr="00AC1340">
                    <w:rPr>
                      <w:b w:val="0"/>
                      <w:bCs/>
                    </w:rPr>
                    <w:t>Item</w:t>
                  </w:r>
                </w:p>
              </w:tc>
              <w:tc>
                <w:tcPr>
                  <w:tcW w:w="3311" w:type="dxa"/>
                </w:tcPr>
                <w:p w14:paraId="0920655D" w14:textId="77777777" w:rsidR="00AC1340" w:rsidRPr="00AC1340" w:rsidRDefault="00AC1340" w:rsidP="00AC1340">
                  <w:pPr>
                    <w:pStyle w:val="TableHeading"/>
                    <w:rPr>
                      <w:b w:val="0"/>
                      <w:bCs/>
                    </w:rPr>
                  </w:pPr>
                  <w:r w:rsidRPr="00AC1340">
                    <w:rPr>
                      <w:b w:val="0"/>
                      <w:bCs/>
                    </w:rPr>
                    <w:t>Purpose</w:t>
                  </w:r>
                </w:p>
              </w:tc>
            </w:tr>
            <w:tr w:rsidR="00AC1340" w:rsidRPr="009B65DC" w14:paraId="7B4722E8" w14:textId="77777777" w:rsidTr="00567F74">
              <w:tc>
                <w:tcPr>
                  <w:tcW w:w="1386" w:type="dxa"/>
                </w:tcPr>
                <w:p w14:paraId="584F7C00" w14:textId="77777777" w:rsidR="00AC1340" w:rsidRPr="009B65DC" w:rsidRDefault="00AC1340" w:rsidP="00AC1340">
                  <w:pPr>
                    <w:pStyle w:val="TableBody"/>
                    <w:rPr>
                      <w:color w:val="000000" w:themeColor="text1"/>
                    </w:rPr>
                  </w:pPr>
                  <w:r w:rsidRPr="009B65DC">
                    <w:rPr>
                      <w:color w:val="000000" w:themeColor="text1"/>
                    </w:rPr>
                    <w:t>Every meeting</w:t>
                  </w:r>
                </w:p>
              </w:tc>
              <w:tc>
                <w:tcPr>
                  <w:tcW w:w="2359" w:type="dxa"/>
                </w:tcPr>
                <w:p w14:paraId="7C54FF16" w14:textId="77777777" w:rsidR="00AC1340" w:rsidRPr="009B65DC" w:rsidRDefault="00AC1340" w:rsidP="00AC1340">
                  <w:pPr>
                    <w:pStyle w:val="TableBody"/>
                    <w:rPr>
                      <w:color w:val="000000" w:themeColor="text1"/>
                    </w:rPr>
                  </w:pPr>
                  <w:r w:rsidRPr="009B65DC">
                    <w:rPr>
                      <w:color w:val="000000" w:themeColor="text1"/>
                    </w:rPr>
                    <w:t>Register of Interest</w:t>
                  </w:r>
                </w:p>
              </w:tc>
              <w:tc>
                <w:tcPr>
                  <w:tcW w:w="3311" w:type="dxa"/>
                </w:tcPr>
                <w:p w14:paraId="63CAEF31" w14:textId="77777777" w:rsidR="00AC1340" w:rsidRPr="009E33DC" w:rsidRDefault="00AC1340" w:rsidP="00AC1340">
                  <w:pPr>
                    <w:pStyle w:val="TableBody"/>
                    <w:rPr>
                      <w:szCs w:val="24"/>
                    </w:rPr>
                  </w:pPr>
                  <w:r w:rsidRPr="009E33DC">
                    <w:rPr>
                      <w:szCs w:val="24"/>
                    </w:rPr>
                    <w:t>To note the Register of Interest and consider any conflicts of interest arising from the meeting</w:t>
                  </w:r>
                </w:p>
              </w:tc>
            </w:tr>
            <w:tr w:rsidR="00AC1340" w:rsidRPr="009B65DC" w14:paraId="7110A950" w14:textId="77777777" w:rsidTr="00567F74">
              <w:tc>
                <w:tcPr>
                  <w:tcW w:w="1386" w:type="dxa"/>
                </w:tcPr>
                <w:p w14:paraId="73132500" w14:textId="77777777" w:rsidR="00AC1340" w:rsidRPr="009E33DC" w:rsidRDefault="00AC1340" w:rsidP="00AC1340">
                  <w:pPr>
                    <w:pStyle w:val="TableBody"/>
                    <w:rPr>
                      <w:szCs w:val="24"/>
                    </w:rPr>
                  </w:pPr>
                  <w:r w:rsidRPr="009E33DC">
                    <w:rPr>
                      <w:color w:val="000000" w:themeColor="text1"/>
                      <w:szCs w:val="24"/>
                    </w:rPr>
                    <w:t>Every meeting</w:t>
                  </w:r>
                </w:p>
              </w:tc>
              <w:tc>
                <w:tcPr>
                  <w:tcW w:w="2359" w:type="dxa"/>
                </w:tcPr>
                <w:p w14:paraId="407F619E" w14:textId="77777777" w:rsidR="00AC1340" w:rsidRPr="009E33DC" w:rsidRDefault="00AC1340" w:rsidP="00AC1340">
                  <w:pPr>
                    <w:pStyle w:val="TableBody"/>
                    <w:rPr>
                      <w:szCs w:val="24"/>
                    </w:rPr>
                  </w:pPr>
                  <w:r w:rsidRPr="009E33DC">
                    <w:rPr>
                      <w:szCs w:val="24"/>
                    </w:rPr>
                    <w:t>Chairman’s Report</w:t>
                  </w:r>
                </w:p>
              </w:tc>
              <w:tc>
                <w:tcPr>
                  <w:tcW w:w="3311" w:type="dxa"/>
                </w:tcPr>
                <w:p w14:paraId="71D0C489" w14:textId="77777777" w:rsidR="00AC1340" w:rsidRPr="009E33DC" w:rsidRDefault="00AC1340" w:rsidP="00AC1340">
                  <w:pPr>
                    <w:pStyle w:val="TableBody"/>
                    <w:rPr>
                      <w:szCs w:val="24"/>
                    </w:rPr>
                  </w:pPr>
                  <w:r w:rsidRPr="009E33DC">
                    <w:rPr>
                      <w:szCs w:val="24"/>
                    </w:rPr>
                    <w:t>To update board on the Chairman’s activities and relevant issues since the previous board business meeting</w:t>
                  </w:r>
                </w:p>
              </w:tc>
            </w:tr>
            <w:tr w:rsidR="00AC1340" w:rsidRPr="009B65DC" w14:paraId="00AC8367" w14:textId="77777777" w:rsidTr="00567F74">
              <w:tc>
                <w:tcPr>
                  <w:tcW w:w="1386" w:type="dxa"/>
                </w:tcPr>
                <w:p w14:paraId="273C517C" w14:textId="77777777" w:rsidR="00AC1340" w:rsidRPr="009E33DC" w:rsidRDefault="00AC1340" w:rsidP="00AC1340">
                  <w:pPr>
                    <w:pStyle w:val="TableBody"/>
                    <w:rPr>
                      <w:szCs w:val="24"/>
                    </w:rPr>
                  </w:pPr>
                  <w:r w:rsidRPr="009E33DC">
                    <w:rPr>
                      <w:color w:val="000000" w:themeColor="text1"/>
                      <w:szCs w:val="24"/>
                    </w:rPr>
                    <w:t>Every meeting</w:t>
                  </w:r>
                </w:p>
              </w:tc>
              <w:tc>
                <w:tcPr>
                  <w:tcW w:w="2359" w:type="dxa"/>
                </w:tcPr>
                <w:p w14:paraId="500EB96B" w14:textId="77777777" w:rsidR="00AC1340" w:rsidRPr="009E33DC" w:rsidRDefault="00AC1340" w:rsidP="00AC1340">
                  <w:pPr>
                    <w:pStyle w:val="TableBody"/>
                    <w:rPr>
                      <w:szCs w:val="24"/>
                    </w:rPr>
                  </w:pPr>
                  <w:r w:rsidRPr="009E33DC">
                    <w:rPr>
                      <w:szCs w:val="24"/>
                    </w:rPr>
                    <w:t>Chief Executive’s Report</w:t>
                  </w:r>
                </w:p>
              </w:tc>
              <w:tc>
                <w:tcPr>
                  <w:tcW w:w="3311" w:type="dxa"/>
                </w:tcPr>
                <w:p w14:paraId="5FEC20A0" w14:textId="77777777" w:rsidR="00AC1340" w:rsidRPr="009E33DC" w:rsidRDefault="00AC1340" w:rsidP="00AC1340">
                  <w:pPr>
                    <w:pStyle w:val="TableBody"/>
                    <w:rPr>
                      <w:szCs w:val="24"/>
                    </w:rPr>
                  </w:pPr>
                  <w:r w:rsidRPr="009E33DC">
                    <w:rPr>
                      <w:szCs w:val="24"/>
                    </w:rPr>
                    <w:t>To update board on critical executive activities since the previous board business meeting</w:t>
                  </w:r>
                </w:p>
              </w:tc>
            </w:tr>
            <w:tr w:rsidR="00AC1340" w:rsidRPr="009B65DC" w14:paraId="09523652" w14:textId="77777777" w:rsidTr="00567F74">
              <w:tc>
                <w:tcPr>
                  <w:tcW w:w="1386" w:type="dxa"/>
                </w:tcPr>
                <w:p w14:paraId="7539C1C2" w14:textId="77777777" w:rsidR="00AC1340" w:rsidRPr="009E33DC" w:rsidRDefault="00AC1340" w:rsidP="00AC1340">
                  <w:pPr>
                    <w:pStyle w:val="TableBody"/>
                    <w:rPr>
                      <w:szCs w:val="24"/>
                    </w:rPr>
                  </w:pPr>
                  <w:r w:rsidRPr="009E33DC">
                    <w:rPr>
                      <w:color w:val="000000" w:themeColor="text1"/>
                      <w:szCs w:val="24"/>
                    </w:rPr>
                    <w:lastRenderedPageBreak/>
                    <w:t>Every meeting</w:t>
                  </w:r>
                </w:p>
              </w:tc>
              <w:tc>
                <w:tcPr>
                  <w:tcW w:w="2359" w:type="dxa"/>
                </w:tcPr>
                <w:p w14:paraId="43CB2A49" w14:textId="77777777" w:rsidR="00AC1340" w:rsidRPr="009E33DC" w:rsidRDefault="00AC1340" w:rsidP="00AC1340">
                  <w:pPr>
                    <w:pStyle w:val="TableBody"/>
                    <w:rPr>
                      <w:szCs w:val="24"/>
                    </w:rPr>
                  </w:pPr>
                  <w:r w:rsidRPr="009E33DC">
                    <w:rPr>
                      <w:szCs w:val="24"/>
                    </w:rPr>
                    <w:t>Integrated Performance Report</w:t>
                  </w:r>
                </w:p>
              </w:tc>
              <w:tc>
                <w:tcPr>
                  <w:tcW w:w="3311" w:type="dxa"/>
                </w:tcPr>
                <w:p w14:paraId="64220CCE" w14:textId="77777777" w:rsidR="00AC1340" w:rsidRPr="009E33DC" w:rsidRDefault="00AC1340" w:rsidP="00AC1340">
                  <w:pPr>
                    <w:pStyle w:val="TableBody"/>
                    <w:rPr>
                      <w:szCs w:val="24"/>
                    </w:rPr>
                  </w:pPr>
                  <w:r w:rsidRPr="009E33DC">
                    <w:rPr>
                      <w:szCs w:val="24"/>
                    </w:rPr>
                    <w:t>Provided for information</w:t>
                  </w:r>
                </w:p>
              </w:tc>
            </w:tr>
            <w:tr w:rsidR="00AC1340" w:rsidRPr="009B65DC" w14:paraId="06E287B2" w14:textId="77777777" w:rsidTr="00567F74">
              <w:tc>
                <w:tcPr>
                  <w:tcW w:w="1386" w:type="dxa"/>
                </w:tcPr>
                <w:p w14:paraId="31FAA874" w14:textId="77777777" w:rsidR="00AC1340" w:rsidRPr="009E33DC" w:rsidRDefault="00AC1340" w:rsidP="00AC1340">
                  <w:pPr>
                    <w:pStyle w:val="TableBody"/>
                    <w:rPr>
                      <w:szCs w:val="24"/>
                    </w:rPr>
                  </w:pPr>
                  <w:r w:rsidRPr="009E33DC">
                    <w:rPr>
                      <w:szCs w:val="24"/>
                    </w:rPr>
                    <w:t xml:space="preserve">After each </w:t>
                  </w:r>
                  <w:r>
                    <w:rPr>
                      <w:szCs w:val="24"/>
                    </w:rPr>
                    <w:t>ARAC</w:t>
                  </w:r>
                </w:p>
              </w:tc>
              <w:tc>
                <w:tcPr>
                  <w:tcW w:w="2359" w:type="dxa"/>
                </w:tcPr>
                <w:p w14:paraId="781D3A9C" w14:textId="77777777" w:rsidR="00AC1340" w:rsidRPr="009E33DC" w:rsidRDefault="00AC1340" w:rsidP="00AC1340">
                  <w:pPr>
                    <w:pStyle w:val="TableBody"/>
                    <w:rPr>
                      <w:szCs w:val="24"/>
                    </w:rPr>
                  </w:pPr>
                  <w:r w:rsidRPr="009E33DC">
                    <w:rPr>
                      <w:szCs w:val="24"/>
                    </w:rPr>
                    <w:t>Risk Report</w:t>
                  </w:r>
                </w:p>
              </w:tc>
              <w:tc>
                <w:tcPr>
                  <w:tcW w:w="3311" w:type="dxa"/>
                </w:tcPr>
                <w:p w14:paraId="145E7606" w14:textId="77777777" w:rsidR="00AC1340" w:rsidRPr="009E33DC" w:rsidRDefault="00AC1340" w:rsidP="00AC1340">
                  <w:pPr>
                    <w:pStyle w:val="TableBody"/>
                    <w:rPr>
                      <w:szCs w:val="24"/>
                    </w:rPr>
                  </w:pPr>
                  <w:r w:rsidRPr="009E33DC">
                    <w:rPr>
                      <w:szCs w:val="24"/>
                    </w:rPr>
                    <w:t xml:space="preserve">To update board on the management of strategic risks and agree any changes to the strategic risks to be managed, </w:t>
                  </w:r>
                </w:p>
              </w:tc>
            </w:tr>
            <w:tr w:rsidR="00AC1340" w:rsidRPr="009B65DC" w14:paraId="70D09FD1" w14:textId="77777777" w:rsidTr="00567F74">
              <w:tc>
                <w:tcPr>
                  <w:tcW w:w="1386" w:type="dxa"/>
                </w:tcPr>
                <w:p w14:paraId="3B7C5E07" w14:textId="77777777" w:rsidR="00AC1340" w:rsidRPr="009E33DC" w:rsidRDefault="00AC1340" w:rsidP="00AC1340">
                  <w:pPr>
                    <w:pStyle w:val="TableBody"/>
                    <w:rPr>
                      <w:szCs w:val="24"/>
                    </w:rPr>
                  </w:pPr>
                  <w:r w:rsidRPr="009E33DC">
                    <w:rPr>
                      <w:szCs w:val="24"/>
                    </w:rPr>
                    <w:t>After each committee meeting</w:t>
                  </w:r>
                </w:p>
              </w:tc>
              <w:tc>
                <w:tcPr>
                  <w:tcW w:w="2359" w:type="dxa"/>
                </w:tcPr>
                <w:p w14:paraId="2D300C62" w14:textId="77777777" w:rsidR="00AC1340" w:rsidRPr="009E33DC" w:rsidRDefault="00AC1340" w:rsidP="00AC1340">
                  <w:pPr>
                    <w:pStyle w:val="TableBody"/>
                    <w:rPr>
                      <w:szCs w:val="24"/>
                    </w:rPr>
                  </w:pPr>
                  <w:r w:rsidRPr="009E33DC">
                    <w:rPr>
                      <w:szCs w:val="24"/>
                    </w:rPr>
                    <w:t>Committee Chair’s Report</w:t>
                  </w:r>
                </w:p>
              </w:tc>
              <w:tc>
                <w:tcPr>
                  <w:tcW w:w="3311" w:type="dxa"/>
                </w:tcPr>
                <w:p w14:paraId="2757DD46" w14:textId="77777777" w:rsidR="00AC1340" w:rsidRPr="009E33DC" w:rsidRDefault="00AC1340" w:rsidP="00AC1340">
                  <w:pPr>
                    <w:pStyle w:val="TableBody"/>
                    <w:rPr>
                      <w:szCs w:val="24"/>
                    </w:rPr>
                  </w:pPr>
                  <w:r w:rsidRPr="009E33DC">
                    <w:rPr>
                      <w:szCs w:val="24"/>
                    </w:rPr>
                    <w:t>To update board on the latest meeting of the Committee</w:t>
                  </w:r>
                </w:p>
              </w:tc>
            </w:tr>
            <w:tr w:rsidR="00AC1340" w:rsidRPr="009B65DC" w14:paraId="267DDDD1" w14:textId="77777777" w:rsidTr="00567F74">
              <w:trPr>
                <w:trHeight w:val="812"/>
              </w:trPr>
              <w:tc>
                <w:tcPr>
                  <w:tcW w:w="1386" w:type="dxa"/>
                </w:tcPr>
                <w:p w14:paraId="0E900984" w14:textId="77777777" w:rsidR="00AC1340" w:rsidRPr="009E33DC" w:rsidRDefault="00AC1340" w:rsidP="00AC1340">
                  <w:pPr>
                    <w:pStyle w:val="TableBody"/>
                    <w:rPr>
                      <w:color w:val="000000" w:themeColor="text1"/>
                      <w:szCs w:val="24"/>
                    </w:rPr>
                  </w:pPr>
                  <w:r w:rsidRPr="009E33DC">
                    <w:rPr>
                      <w:color w:val="000000" w:themeColor="text1"/>
                      <w:szCs w:val="24"/>
                    </w:rPr>
                    <w:t>Every meeting</w:t>
                  </w:r>
                </w:p>
              </w:tc>
              <w:tc>
                <w:tcPr>
                  <w:tcW w:w="2359" w:type="dxa"/>
                </w:tcPr>
                <w:p w14:paraId="46C9D8B5" w14:textId="77777777" w:rsidR="00AC1340" w:rsidRPr="009E33DC" w:rsidRDefault="00AC1340" w:rsidP="00AC1340">
                  <w:pPr>
                    <w:pStyle w:val="TableBody"/>
                    <w:rPr>
                      <w:szCs w:val="24"/>
                    </w:rPr>
                  </w:pPr>
                  <w:r w:rsidRPr="009E33DC">
                    <w:rPr>
                      <w:szCs w:val="24"/>
                    </w:rPr>
                    <w:t>Forward Look</w:t>
                  </w:r>
                </w:p>
              </w:tc>
              <w:tc>
                <w:tcPr>
                  <w:tcW w:w="3311" w:type="dxa"/>
                </w:tcPr>
                <w:p w14:paraId="488B63BB" w14:textId="77777777" w:rsidR="00AC1340" w:rsidRPr="009E33DC" w:rsidRDefault="00AC1340" w:rsidP="00AC1340">
                  <w:pPr>
                    <w:pStyle w:val="TableBody"/>
                    <w:rPr>
                      <w:szCs w:val="24"/>
                    </w:rPr>
                  </w:pPr>
                  <w:r w:rsidRPr="009E33DC">
                    <w:rPr>
                      <w:szCs w:val="24"/>
                    </w:rPr>
                    <w:t>To enable the board to review, discuss and give guidance on items planned for future meetings.</w:t>
                  </w:r>
                </w:p>
              </w:tc>
            </w:tr>
            <w:tr w:rsidR="00AC1340" w:rsidRPr="009B65DC" w14:paraId="69496508" w14:textId="77777777" w:rsidTr="00567F74">
              <w:tc>
                <w:tcPr>
                  <w:tcW w:w="1386" w:type="dxa"/>
                </w:tcPr>
                <w:p w14:paraId="45B36F72" w14:textId="77777777" w:rsidR="00AC1340" w:rsidRPr="009E33DC" w:rsidRDefault="00AC1340" w:rsidP="00AC1340">
                  <w:pPr>
                    <w:pStyle w:val="TableBody"/>
                    <w:rPr>
                      <w:color w:val="000000" w:themeColor="text1"/>
                      <w:szCs w:val="24"/>
                    </w:rPr>
                  </w:pPr>
                  <w:r w:rsidRPr="009E33DC">
                    <w:rPr>
                      <w:color w:val="000000" w:themeColor="text1"/>
                      <w:szCs w:val="24"/>
                    </w:rPr>
                    <w:t>Annually</w:t>
                  </w:r>
                </w:p>
              </w:tc>
              <w:tc>
                <w:tcPr>
                  <w:tcW w:w="2359" w:type="dxa"/>
                </w:tcPr>
                <w:p w14:paraId="0FC73E0F" w14:textId="77777777" w:rsidR="00AC1340" w:rsidRPr="009E33DC" w:rsidRDefault="00AC1340" w:rsidP="00AC1340">
                  <w:pPr>
                    <w:pStyle w:val="TableBody"/>
                    <w:rPr>
                      <w:szCs w:val="24"/>
                    </w:rPr>
                  </w:pPr>
                  <w:r w:rsidRPr="009E33DC">
                    <w:rPr>
                      <w:szCs w:val="24"/>
                    </w:rPr>
                    <w:t>Annual Report and Accounts</w:t>
                  </w:r>
                </w:p>
              </w:tc>
              <w:tc>
                <w:tcPr>
                  <w:tcW w:w="3311" w:type="dxa"/>
                </w:tcPr>
                <w:p w14:paraId="69A49086" w14:textId="77777777" w:rsidR="00AC1340" w:rsidRPr="009E33DC" w:rsidRDefault="00AC1340" w:rsidP="00AC1340">
                  <w:pPr>
                    <w:pStyle w:val="TableBody"/>
                    <w:rPr>
                      <w:szCs w:val="24"/>
                    </w:rPr>
                  </w:pPr>
                  <w:r w:rsidRPr="009E33DC">
                    <w:rPr>
                      <w:szCs w:val="24"/>
                    </w:rPr>
                    <w:t>To approve the Annual Report and Accounts</w:t>
                  </w:r>
                </w:p>
              </w:tc>
            </w:tr>
            <w:tr w:rsidR="00AC1340" w:rsidRPr="009B65DC" w14:paraId="675847F1" w14:textId="77777777" w:rsidTr="00567F74">
              <w:tc>
                <w:tcPr>
                  <w:tcW w:w="1386" w:type="dxa"/>
                </w:tcPr>
                <w:p w14:paraId="3FB5C384" w14:textId="77777777" w:rsidR="00AC1340" w:rsidRPr="009E33DC" w:rsidRDefault="00AC1340" w:rsidP="00AC1340">
                  <w:pPr>
                    <w:pStyle w:val="TableBody"/>
                    <w:rPr>
                      <w:color w:val="000000" w:themeColor="text1"/>
                      <w:szCs w:val="24"/>
                    </w:rPr>
                  </w:pPr>
                  <w:r w:rsidRPr="009E33DC">
                    <w:rPr>
                      <w:color w:val="000000" w:themeColor="text1"/>
                      <w:szCs w:val="24"/>
                    </w:rPr>
                    <w:t>Annually</w:t>
                  </w:r>
                </w:p>
              </w:tc>
              <w:tc>
                <w:tcPr>
                  <w:tcW w:w="2359" w:type="dxa"/>
                </w:tcPr>
                <w:p w14:paraId="3B1A701A" w14:textId="77777777" w:rsidR="00AC1340" w:rsidRPr="009E33DC" w:rsidRDefault="00AC1340" w:rsidP="00AC1340">
                  <w:pPr>
                    <w:pStyle w:val="TableBody"/>
                    <w:rPr>
                      <w:szCs w:val="24"/>
                    </w:rPr>
                  </w:pPr>
                  <w:r w:rsidRPr="009E33DC">
                    <w:rPr>
                      <w:szCs w:val="24"/>
                    </w:rPr>
                    <w:t>Pay Remit</w:t>
                  </w:r>
                </w:p>
              </w:tc>
              <w:tc>
                <w:tcPr>
                  <w:tcW w:w="3311" w:type="dxa"/>
                </w:tcPr>
                <w:p w14:paraId="004B646D" w14:textId="77777777" w:rsidR="00AC1340" w:rsidRPr="009E33DC" w:rsidRDefault="00AC1340" w:rsidP="00AC1340">
                  <w:pPr>
                    <w:pStyle w:val="TableBody"/>
                    <w:rPr>
                      <w:szCs w:val="24"/>
                    </w:rPr>
                  </w:pPr>
                  <w:r w:rsidRPr="009E33DC">
                    <w:rPr>
                      <w:szCs w:val="24"/>
                    </w:rPr>
                    <w:t>To agree a pay remit.</w:t>
                  </w:r>
                </w:p>
              </w:tc>
            </w:tr>
            <w:tr w:rsidR="00AC1340" w:rsidRPr="009B65DC" w14:paraId="686D1D28" w14:textId="77777777" w:rsidTr="00567F74">
              <w:tc>
                <w:tcPr>
                  <w:tcW w:w="1386" w:type="dxa"/>
                </w:tcPr>
                <w:p w14:paraId="40CCD80C" w14:textId="77777777" w:rsidR="00AC1340" w:rsidRPr="009E33DC" w:rsidRDefault="00AC1340" w:rsidP="00AC1340">
                  <w:pPr>
                    <w:pStyle w:val="TableBody"/>
                    <w:rPr>
                      <w:color w:val="000000" w:themeColor="text1"/>
                      <w:szCs w:val="24"/>
                    </w:rPr>
                  </w:pPr>
                  <w:r w:rsidRPr="009E33DC">
                    <w:rPr>
                      <w:color w:val="000000" w:themeColor="text1"/>
                      <w:szCs w:val="24"/>
                    </w:rPr>
                    <w:t>Annually for each committee</w:t>
                  </w:r>
                </w:p>
              </w:tc>
              <w:tc>
                <w:tcPr>
                  <w:tcW w:w="2359" w:type="dxa"/>
                </w:tcPr>
                <w:p w14:paraId="0D891104" w14:textId="77777777" w:rsidR="00AC1340" w:rsidRPr="009E33DC" w:rsidRDefault="00AC1340" w:rsidP="00AC1340">
                  <w:pPr>
                    <w:pStyle w:val="TableBody"/>
                    <w:rPr>
                      <w:szCs w:val="24"/>
                    </w:rPr>
                  </w:pPr>
                  <w:r w:rsidRPr="009E33DC">
                    <w:rPr>
                      <w:szCs w:val="24"/>
                    </w:rPr>
                    <w:t>Committee Annual Report</w:t>
                  </w:r>
                </w:p>
              </w:tc>
              <w:tc>
                <w:tcPr>
                  <w:tcW w:w="3311" w:type="dxa"/>
                </w:tcPr>
                <w:p w14:paraId="5E5E72F6" w14:textId="77777777" w:rsidR="00AC1340" w:rsidRPr="009E33DC" w:rsidRDefault="00AC1340" w:rsidP="00AC1340">
                  <w:pPr>
                    <w:pStyle w:val="TableBody"/>
                    <w:rPr>
                      <w:szCs w:val="24"/>
                    </w:rPr>
                  </w:pPr>
                  <w:r w:rsidRPr="009E33DC">
                    <w:rPr>
                      <w:szCs w:val="24"/>
                    </w:rPr>
                    <w:t>To receive the committees’ reports setting out how it met its terms of reference and drawing board’s attention to any relevant matters.</w:t>
                  </w:r>
                </w:p>
              </w:tc>
            </w:tr>
            <w:tr w:rsidR="00AC1340" w:rsidRPr="009B65DC" w14:paraId="1CFB5032" w14:textId="77777777" w:rsidTr="00567F74">
              <w:tc>
                <w:tcPr>
                  <w:tcW w:w="1386" w:type="dxa"/>
                </w:tcPr>
                <w:p w14:paraId="3D0486E9" w14:textId="77777777" w:rsidR="00AC1340" w:rsidRPr="009E33DC" w:rsidRDefault="00AC1340" w:rsidP="00AC1340">
                  <w:pPr>
                    <w:pStyle w:val="TableBody"/>
                    <w:rPr>
                      <w:color w:val="000000" w:themeColor="text1"/>
                      <w:szCs w:val="24"/>
                    </w:rPr>
                  </w:pPr>
                  <w:r w:rsidRPr="009E33DC">
                    <w:rPr>
                      <w:color w:val="000000" w:themeColor="text1"/>
                      <w:szCs w:val="24"/>
                    </w:rPr>
                    <w:t>Annually</w:t>
                  </w:r>
                </w:p>
              </w:tc>
              <w:tc>
                <w:tcPr>
                  <w:tcW w:w="2359" w:type="dxa"/>
                </w:tcPr>
                <w:p w14:paraId="71B86A63" w14:textId="77777777" w:rsidR="00AC1340" w:rsidRPr="009E33DC" w:rsidRDefault="00AC1340" w:rsidP="00AC1340">
                  <w:pPr>
                    <w:pStyle w:val="TableBody"/>
                    <w:rPr>
                      <w:szCs w:val="24"/>
                    </w:rPr>
                  </w:pPr>
                  <w:r w:rsidRPr="009E33DC">
                    <w:rPr>
                      <w:szCs w:val="24"/>
                    </w:rPr>
                    <w:t>Effectiveness Review</w:t>
                  </w:r>
                </w:p>
              </w:tc>
              <w:tc>
                <w:tcPr>
                  <w:tcW w:w="3311" w:type="dxa"/>
                </w:tcPr>
                <w:p w14:paraId="4AD65EB0" w14:textId="77777777" w:rsidR="00AC1340" w:rsidRPr="009E33DC" w:rsidRDefault="00AC1340" w:rsidP="00AC1340">
                  <w:pPr>
                    <w:pStyle w:val="TableBody"/>
                    <w:rPr>
                      <w:szCs w:val="24"/>
                    </w:rPr>
                  </w:pPr>
                  <w:r w:rsidRPr="009E33DC">
                    <w:rPr>
                      <w:szCs w:val="24"/>
                    </w:rPr>
                    <w:t>For the board to consider how it may strengthen its effectiveness.</w:t>
                  </w:r>
                </w:p>
              </w:tc>
            </w:tr>
            <w:tr w:rsidR="00AC1340" w:rsidRPr="009B65DC" w14:paraId="0ECA745C" w14:textId="77777777" w:rsidTr="00567F74">
              <w:tc>
                <w:tcPr>
                  <w:tcW w:w="1386" w:type="dxa"/>
                </w:tcPr>
                <w:p w14:paraId="704041DD" w14:textId="77777777" w:rsidR="00AC1340" w:rsidRPr="009E33DC" w:rsidRDefault="00AC1340" w:rsidP="00AC1340">
                  <w:pPr>
                    <w:pStyle w:val="TableBody"/>
                    <w:rPr>
                      <w:color w:val="000000" w:themeColor="text1"/>
                      <w:szCs w:val="24"/>
                    </w:rPr>
                  </w:pPr>
                  <w:r w:rsidRPr="009E33DC">
                    <w:rPr>
                      <w:color w:val="000000" w:themeColor="text1"/>
                      <w:szCs w:val="24"/>
                    </w:rPr>
                    <w:t>Annually</w:t>
                  </w:r>
                </w:p>
              </w:tc>
              <w:tc>
                <w:tcPr>
                  <w:tcW w:w="2359" w:type="dxa"/>
                </w:tcPr>
                <w:p w14:paraId="6C2BA1DC" w14:textId="77777777" w:rsidR="00AC1340" w:rsidRPr="009E33DC" w:rsidRDefault="00AC1340" w:rsidP="00AC1340">
                  <w:pPr>
                    <w:pStyle w:val="TableBody"/>
                    <w:rPr>
                      <w:szCs w:val="24"/>
                    </w:rPr>
                  </w:pPr>
                  <w:r w:rsidRPr="009E33DC">
                    <w:rPr>
                      <w:szCs w:val="24"/>
                    </w:rPr>
                    <w:t>Health and Safety Report</w:t>
                  </w:r>
                </w:p>
              </w:tc>
              <w:tc>
                <w:tcPr>
                  <w:tcW w:w="3311" w:type="dxa"/>
                </w:tcPr>
                <w:p w14:paraId="60ED6862" w14:textId="77777777" w:rsidR="00AC1340" w:rsidRPr="009E33DC" w:rsidRDefault="00AC1340" w:rsidP="00AC1340">
                  <w:pPr>
                    <w:pStyle w:val="TableBody"/>
                    <w:rPr>
                      <w:szCs w:val="24"/>
                    </w:rPr>
                  </w:pPr>
                  <w:r w:rsidRPr="009E33DC">
                    <w:rPr>
                      <w:szCs w:val="24"/>
                    </w:rPr>
                    <w:t>To consider the annual health and safety report.</w:t>
                  </w:r>
                </w:p>
              </w:tc>
            </w:tr>
          </w:tbl>
          <w:p w14:paraId="07DEB176" w14:textId="77777777" w:rsidR="00AC1340" w:rsidRPr="009E33DC" w:rsidRDefault="00AC1340" w:rsidP="00AC1340">
            <w:pPr>
              <w:pStyle w:val="TableBody"/>
              <w:cnfStyle w:val="000000000000" w:firstRow="0" w:lastRow="0" w:firstColumn="0" w:lastColumn="0" w:oddVBand="0" w:evenVBand="0" w:oddHBand="0" w:evenHBand="0" w:firstRowFirstColumn="0" w:firstRowLastColumn="0" w:lastRowFirstColumn="0" w:lastRowLastColumn="0"/>
              <w:rPr>
                <w:szCs w:val="24"/>
              </w:rPr>
            </w:pPr>
          </w:p>
        </w:tc>
      </w:tr>
      <w:tr w:rsidR="00AC1340" w:rsidRPr="00AF097D" w14:paraId="786C2104" w14:textId="77777777" w:rsidTr="00AC1340">
        <w:trPr>
          <w:trHeight w:val="865"/>
        </w:trPr>
        <w:tc>
          <w:tcPr>
            <w:cnfStyle w:val="001000000000" w:firstRow="0" w:lastRow="0" w:firstColumn="1" w:lastColumn="0" w:oddVBand="0" w:evenVBand="0" w:oddHBand="0" w:evenHBand="0" w:firstRowFirstColumn="0" w:firstRowLastColumn="0" w:lastRowFirstColumn="0" w:lastRowLastColumn="0"/>
            <w:tcW w:w="1980" w:type="dxa"/>
          </w:tcPr>
          <w:p w14:paraId="1CCE194C" w14:textId="77777777" w:rsidR="00AC1340" w:rsidRPr="00AF097D" w:rsidRDefault="00AC1340" w:rsidP="00AC1340">
            <w:pPr>
              <w:pStyle w:val="TableBody"/>
            </w:pPr>
            <w:r>
              <w:lastRenderedPageBreak/>
              <w:t>Linkages to other meetings &amp; committees</w:t>
            </w:r>
          </w:p>
        </w:tc>
        <w:tc>
          <w:tcPr>
            <w:tcW w:w="7162" w:type="dxa"/>
          </w:tcPr>
          <w:p w14:paraId="29AD4CE8" w14:textId="77777777" w:rsidR="00AC1340" w:rsidRPr="00AF097D" w:rsidRDefault="00AC1340" w:rsidP="00AC1340">
            <w:pPr>
              <w:pStyle w:val="TableBody"/>
              <w:cnfStyle w:val="000000000000" w:firstRow="0" w:lastRow="0" w:firstColumn="0" w:lastColumn="0" w:oddVBand="0" w:evenVBand="0" w:oddHBand="0" w:evenHBand="0" w:firstRowFirstColumn="0" w:firstRowLastColumn="0" w:lastRowFirstColumn="0" w:lastRowLastColumn="0"/>
            </w:pPr>
            <w:r>
              <w:t>Board committee chairmen will report to the board following each meeting and, other than the Barring Appeals Panel, each committee will agree a report to the board.</w:t>
            </w:r>
          </w:p>
        </w:tc>
      </w:tr>
      <w:tr w:rsidR="00AC1340" w14:paraId="48658226" w14:textId="77777777" w:rsidTr="00AC1340">
        <w:trPr>
          <w:trHeight w:val="562"/>
        </w:trPr>
        <w:tc>
          <w:tcPr>
            <w:cnfStyle w:val="001000000000" w:firstRow="0" w:lastRow="0" w:firstColumn="1" w:lastColumn="0" w:oddVBand="0" w:evenVBand="0" w:oddHBand="0" w:evenHBand="0" w:firstRowFirstColumn="0" w:firstRowLastColumn="0" w:lastRowFirstColumn="0" w:lastRowLastColumn="0"/>
            <w:tcW w:w="1980" w:type="dxa"/>
          </w:tcPr>
          <w:p w14:paraId="673B9441" w14:textId="77777777" w:rsidR="00AC1340" w:rsidRDefault="00AC1340" w:rsidP="00AC1340">
            <w:pPr>
              <w:pStyle w:val="TableBody"/>
            </w:pPr>
            <w:r>
              <w:t>Register of Interests</w:t>
            </w:r>
          </w:p>
        </w:tc>
        <w:tc>
          <w:tcPr>
            <w:tcW w:w="7162" w:type="dxa"/>
          </w:tcPr>
          <w:p w14:paraId="73B380EA" w14:textId="77777777" w:rsidR="00AC1340" w:rsidRDefault="00AC1340" w:rsidP="00AC1340">
            <w:pPr>
              <w:pStyle w:val="TableBody"/>
              <w:cnfStyle w:val="000000000000" w:firstRow="0" w:lastRow="0" w:firstColumn="0" w:lastColumn="0" w:oddVBand="0" w:evenVBand="0" w:oddHBand="0" w:evenHBand="0" w:firstRowFirstColumn="0" w:firstRowLastColumn="0" w:lastRowFirstColumn="0" w:lastRowLastColumn="0"/>
            </w:pPr>
            <w:r>
              <w:t>Shall be presented to each meeting.</w:t>
            </w:r>
          </w:p>
        </w:tc>
      </w:tr>
      <w:tr w:rsidR="00AC1340" w:rsidRPr="00C57BB4" w14:paraId="37BCB930" w14:textId="77777777" w:rsidTr="00AC1340">
        <w:trPr>
          <w:trHeight w:val="562"/>
        </w:trPr>
        <w:tc>
          <w:tcPr>
            <w:cnfStyle w:val="001000000000" w:firstRow="0" w:lastRow="0" w:firstColumn="1" w:lastColumn="0" w:oddVBand="0" w:evenVBand="0" w:oddHBand="0" w:evenHBand="0" w:firstRowFirstColumn="0" w:firstRowLastColumn="0" w:lastRowFirstColumn="0" w:lastRowLastColumn="0"/>
            <w:tcW w:w="1980" w:type="dxa"/>
          </w:tcPr>
          <w:p w14:paraId="793ED06E" w14:textId="77777777" w:rsidR="00AC1340" w:rsidRDefault="00AC1340" w:rsidP="00AC1340">
            <w:pPr>
              <w:pStyle w:val="TableBody"/>
            </w:pPr>
            <w:r>
              <w:t>The Governance Team</w:t>
            </w:r>
          </w:p>
        </w:tc>
        <w:tc>
          <w:tcPr>
            <w:tcW w:w="7162" w:type="dxa"/>
          </w:tcPr>
          <w:p w14:paraId="79CF09FD" w14:textId="77777777" w:rsidR="00AC1340" w:rsidRPr="00AF097D" w:rsidRDefault="00AC1340" w:rsidP="00AC1340">
            <w:pPr>
              <w:pStyle w:val="TableBody"/>
              <w:cnfStyle w:val="000000000000" w:firstRow="0" w:lastRow="0" w:firstColumn="0" w:lastColumn="0" w:oddVBand="0" w:evenVBand="0" w:oddHBand="0" w:evenHBand="0" w:firstRowFirstColumn="0" w:firstRowLastColumn="0" w:lastRowFirstColumn="0" w:lastRowLastColumn="0"/>
            </w:pPr>
            <w:r>
              <w:t>The Governance Team</w:t>
            </w:r>
            <w:r w:rsidRPr="00AF097D">
              <w:t xml:space="preserve"> will: </w:t>
            </w:r>
          </w:p>
          <w:p w14:paraId="16BF1CD5" w14:textId="77777777" w:rsidR="00AC1340" w:rsidRPr="00AF097D" w:rsidRDefault="00AC1340" w:rsidP="00AC1340">
            <w:pPr>
              <w:pStyle w:val="TableBody"/>
              <w:cnfStyle w:val="000000000000" w:firstRow="0" w:lastRow="0" w:firstColumn="0" w:lastColumn="0" w:oddVBand="0" w:evenVBand="0" w:oddHBand="0" w:evenHBand="0" w:firstRowFirstColumn="0" w:firstRowLastColumn="0" w:lastRowFirstColumn="0" w:lastRowLastColumn="0"/>
            </w:pPr>
            <w:r w:rsidRPr="00AF097D">
              <w:t>schedule meetings and issue invitations</w:t>
            </w:r>
          </w:p>
          <w:p w14:paraId="3CC1DCD7" w14:textId="77777777" w:rsidR="00AC1340" w:rsidRPr="00AF097D" w:rsidRDefault="00AC1340" w:rsidP="00AC1340">
            <w:pPr>
              <w:pStyle w:val="TableBody"/>
              <w:cnfStyle w:val="000000000000" w:firstRow="0" w:lastRow="0" w:firstColumn="0" w:lastColumn="0" w:oddVBand="0" w:evenVBand="0" w:oddHBand="0" w:evenHBand="0" w:firstRowFirstColumn="0" w:firstRowLastColumn="0" w:lastRowFirstColumn="0" w:lastRowLastColumn="0"/>
            </w:pPr>
            <w:r w:rsidRPr="00AF097D">
              <w:t>manage the room bookings/teleconference/video conference facilities required for each meeting</w:t>
            </w:r>
          </w:p>
          <w:p w14:paraId="7441E630" w14:textId="77777777" w:rsidR="00AC1340" w:rsidRPr="00AF097D" w:rsidRDefault="00AC1340" w:rsidP="00AC1340">
            <w:pPr>
              <w:pStyle w:val="TableBody"/>
              <w:cnfStyle w:val="000000000000" w:firstRow="0" w:lastRow="0" w:firstColumn="0" w:lastColumn="0" w:oddVBand="0" w:evenVBand="0" w:oddHBand="0" w:evenHBand="0" w:firstRowFirstColumn="0" w:firstRowLastColumn="0" w:lastRowFirstColumn="0" w:lastRowLastColumn="0"/>
            </w:pPr>
            <w:r w:rsidRPr="00AF097D">
              <w:t xml:space="preserve">maintain the action log and forward </w:t>
            </w:r>
            <w:r>
              <w:t>look</w:t>
            </w:r>
          </w:p>
          <w:p w14:paraId="1F28C796" w14:textId="77777777" w:rsidR="00AC1340" w:rsidRPr="00AF097D" w:rsidRDefault="00AC1340" w:rsidP="00AC1340">
            <w:pPr>
              <w:pStyle w:val="TableBody"/>
              <w:cnfStyle w:val="000000000000" w:firstRow="0" w:lastRow="0" w:firstColumn="0" w:lastColumn="0" w:oddVBand="0" w:evenVBand="0" w:oddHBand="0" w:evenHBand="0" w:firstRowFirstColumn="0" w:firstRowLastColumn="0" w:lastRowFirstColumn="0" w:lastRowLastColumn="0"/>
            </w:pPr>
            <w:r w:rsidRPr="00AF097D">
              <w:t>draft agendas and commission papers</w:t>
            </w:r>
          </w:p>
          <w:p w14:paraId="7A7D7A9D" w14:textId="77777777" w:rsidR="00AC1340" w:rsidRPr="00AF097D" w:rsidRDefault="00AC1340" w:rsidP="00AC1340">
            <w:pPr>
              <w:pStyle w:val="TableBody"/>
              <w:cnfStyle w:val="000000000000" w:firstRow="0" w:lastRow="0" w:firstColumn="0" w:lastColumn="0" w:oddVBand="0" w:evenVBand="0" w:oddHBand="0" w:evenHBand="0" w:firstRowFirstColumn="0" w:firstRowLastColumn="0" w:lastRowFirstColumn="0" w:lastRowLastColumn="0"/>
            </w:pPr>
            <w:r w:rsidRPr="00AF097D">
              <w:t>distribute papers to all member</w:t>
            </w:r>
            <w:r>
              <w:t>s</w:t>
            </w:r>
            <w:r w:rsidRPr="00AF097D">
              <w:t xml:space="preserve"> and attendees electronically in </w:t>
            </w:r>
            <w:r>
              <w:t>accordance with the Standing Orders</w:t>
            </w:r>
          </w:p>
          <w:p w14:paraId="3AD5D0EC" w14:textId="77777777" w:rsidR="00AC1340" w:rsidRPr="00C57BB4" w:rsidRDefault="00AC1340" w:rsidP="00AC1340">
            <w:pPr>
              <w:pStyle w:val="TableBody"/>
              <w:cnfStyle w:val="000000000000" w:firstRow="0" w:lastRow="0" w:firstColumn="0" w:lastColumn="0" w:oddVBand="0" w:evenVBand="0" w:oddHBand="0" w:evenHBand="0" w:firstRowFirstColumn="0" w:firstRowLastColumn="0" w:lastRowFirstColumn="0" w:lastRowLastColumn="0"/>
            </w:pPr>
            <w:r w:rsidRPr="00AF097D">
              <w:t>draft committee annual reports and effectiveness review reports on behalf of the Chairm</w:t>
            </w:r>
            <w:r>
              <w:t>e</w:t>
            </w:r>
            <w:r w:rsidRPr="00AF097D">
              <w:t>n</w:t>
            </w:r>
          </w:p>
        </w:tc>
      </w:tr>
      <w:tr w:rsidR="00AC1340" w:rsidRPr="00AF097D" w14:paraId="0338D7F3" w14:textId="77777777" w:rsidTr="00AC1340">
        <w:trPr>
          <w:trHeight w:val="1692"/>
        </w:trPr>
        <w:tc>
          <w:tcPr>
            <w:cnfStyle w:val="001000000000" w:firstRow="0" w:lastRow="0" w:firstColumn="1" w:lastColumn="0" w:oddVBand="0" w:evenVBand="0" w:oddHBand="0" w:evenHBand="0" w:firstRowFirstColumn="0" w:firstRowLastColumn="0" w:lastRowFirstColumn="0" w:lastRowLastColumn="0"/>
            <w:tcW w:w="1980" w:type="dxa"/>
          </w:tcPr>
          <w:p w14:paraId="5E193CE7" w14:textId="77777777" w:rsidR="00AC1340" w:rsidRPr="00AF097D" w:rsidRDefault="00AC1340" w:rsidP="00AC1340">
            <w:pPr>
              <w:pStyle w:val="TableBody"/>
            </w:pPr>
            <w:r w:rsidRPr="00AF097D">
              <w:t>Requirements of Others</w:t>
            </w:r>
          </w:p>
        </w:tc>
        <w:tc>
          <w:tcPr>
            <w:tcW w:w="7162" w:type="dxa"/>
          </w:tcPr>
          <w:p w14:paraId="09425B4A" w14:textId="77777777" w:rsidR="00AC1340" w:rsidRPr="00AF097D" w:rsidRDefault="00AC1340" w:rsidP="00AC1340">
            <w:pPr>
              <w:pStyle w:val="TableBody"/>
              <w:cnfStyle w:val="000000000000" w:firstRow="0" w:lastRow="0" w:firstColumn="0" w:lastColumn="0" w:oddVBand="0" w:evenVBand="0" w:oddHBand="0" w:evenHBand="0" w:firstRowFirstColumn="0" w:firstRowLastColumn="0" w:lastRowFirstColumn="0" w:lastRowLastColumn="0"/>
            </w:pPr>
            <w:r w:rsidRPr="00AF097D">
              <w:t xml:space="preserve">Board </w:t>
            </w:r>
            <w:r>
              <w:t>m</w:t>
            </w:r>
            <w:r w:rsidRPr="00AF097D">
              <w:t>embers have individual and collective responsibility for ensuring their conduct promotes the appropriateness of board leadership of DBS and the strength of its decision making</w:t>
            </w:r>
          </w:p>
          <w:p w14:paraId="51B4D28A" w14:textId="77777777" w:rsidR="00AC1340" w:rsidRPr="00AF097D" w:rsidRDefault="00AC1340" w:rsidP="00AC1340">
            <w:pPr>
              <w:pStyle w:val="TableBody"/>
              <w:cnfStyle w:val="000000000000" w:firstRow="0" w:lastRow="0" w:firstColumn="0" w:lastColumn="0" w:oddVBand="0" w:evenVBand="0" w:oddHBand="0" w:evenHBand="0" w:firstRowFirstColumn="0" w:firstRowLastColumn="0" w:lastRowFirstColumn="0" w:lastRowLastColumn="0"/>
            </w:pPr>
            <w:r w:rsidRPr="00AF097D">
              <w:t>Attendees will commit to joining all meetings promptly and to have read and considered fully all agenda items</w:t>
            </w:r>
          </w:p>
          <w:p w14:paraId="20FDDBDD" w14:textId="77777777" w:rsidR="00AC1340" w:rsidRPr="00AF097D" w:rsidRDefault="00AC1340" w:rsidP="00AC1340">
            <w:pPr>
              <w:pStyle w:val="TableBody"/>
              <w:cnfStyle w:val="000000000000" w:firstRow="0" w:lastRow="0" w:firstColumn="0" w:lastColumn="0" w:oddVBand="0" w:evenVBand="0" w:oddHBand="0" w:evenHBand="0" w:firstRowFirstColumn="0" w:firstRowLastColumn="0" w:lastRowFirstColumn="0" w:lastRowLastColumn="0"/>
            </w:pPr>
            <w:r w:rsidRPr="00AF097D">
              <w:t xml:space="preserve">Those who cannot attend will provide </w:t>
            </w:r>
            <w:r>
              <w:t>The Governance Team</w:t>
            </w:r>
            <w:r w:rsidRPr="00AF097D">
              <w:t xml:space="preserve"> with their apologies and, where appropriate, nominate and send a deputy (agreed by the Chairman)</w:t>
            </w:r>
          </w:p>
          <w:p w14:paraId="45E87E0F" w14:textId="77777777" w:rsidR="00AC1340" w:rsidRPr="00AF097D" w:rsidRDefault="00AC1340" w:rsidP="00AC1340">
            <w:pPr>
              <w:pStyle w:val="TableBody"/>
              <w:cnfStyle w:val="000000000000" w:firstRow="0" w:lastRow="0" w:firstColumn="0" w:lastColumn="0" w:oddVBand="0" w:evenVBand="0" w:oddHBand="0" w:evenHBand="0" w:firstRowFirstColumn="0" w:firstRowLastColumn="0" w:lastRowFirstColumn="0" w:lastRowLastColumn="0"/>
            </w:pPr>
            <w:r w:rsidRPr="00AF097D">
              <w:t>Papers must be submitted on the DBS paper template by the required deadline</w:t>
            </w:r>
          </w:p>
        </w:tc>
      </w:tr>
    </w:tbl>
    <w:p w14:paraId="36C1383B" w14:textId="77777777" w:rsidR="00AC1340" w:rsidRPr="00AC1340" w:rsidRDefault="00AC1340" w:rsidP="00AC1340">
      <w:pPr>
        <w:rPr>
          <w:sz w:val="2"/>
          <w:szCs w:val="2"/>
        </w:rPr>
      </w:pPr>
    </w:p>
    <w:p w14:paraId="2D96F6B2" w14:textId="77777777" w:rsidR="00AC1340" w:rsidRDefault="00AC1340" w:rsidP="00AC1340">
      <w:pPr>
        <w:spacing w:after="0"/>
        <w:rPr>
          <w:rFonts w:ascii="Arial Bold" w:eastAsiaTheme="majorEastAsia" w:hAnsi="Arial Bold" w:cstheme="majorBidi"/>
          <w:b/>
          <w:bCs/>
          <w:color w:val="9C9A00"/>
          <w:kern w:val="32"/>
          <w:sz w:val="32"/>
          <w:szCs w:val="32"/>
        </w:rPr>
      </w:pPr>
      <w:r>
        <w:lastRenderedPageBreak/>
        <w:br w:type="page"/>
      </w:r>
    </w:p>
    <w:p w14:paraId="1382CB2E" w14:textId="77777777" w:rsidR="00AC1340" w:rsidRPr="00AF097D" w:rsidRDefault="00AC1340" w:rsidP="00AC1340">
      <w:pPr>
        <w:pStyle w:val="Heading10"/>
      </w:pPr>
      <w:bookmarkStart w:id="3" w:name="_Toc96096429"/>
      <w:r w:rsidRPr="00AF097D">
        <w:lastRenderedPageBreak/>
        <w:t>Audit &amp; Risk</w:t>
      </w:r>
      <w:r>
        <w:t xml:space="preserve"> Assurance</w:t>
      </w:r>
      <w:r w:rsidRPr="00AF097D">
        <w:t xml:space="preserve"> Committee</w:t>
      </w:r>
      <w:bookmarkEnd w:id="3"/>
      <w:r w:rsidRPr="00AF097D">
        <w:t xml:space="preserve"> </w:t>
      </w:r>
    </w:p>
    <w:tbl>
      <w:tblPr>
        <w:tblStyle w:val="DBSReport1"/>
        <w:tblW w:w="9118" w:type="dxa"/>
        <w:tblLook w:val="01C0" w:firstRow="0" w:lastRow="1" w:firstColumn="1" w:lastColumn="1" w:noHBand="0" w:noVBand="0"/>
      </w:tblPr>
      <w:tblGrid>
        <w:gridCol w:w="1904"/>
        <w:gridCol w:w="7214"/>
      </w:tblGrid>
      <w:tr w:rsidR="00AC1340" w:rsidRPr="00AF097D" w14:paraId="6064684B" w14:textId="77777777" w:rsidTr="00AC1340">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1904" w:type="dxa"/>
          </w:tcPr>
          <w:p w14:paraId="1BB96640" w14:textId="77777777" w:rsidR="00AC1340" w:rsidRPr="00AF097D" w:rsidRDefault="00AC1340" w:rsidP="00AC1340">
            <w:pPr>
              <w:pStyle w:val="TableBody"/>
            </w:pPr>
            <w:r w:rsidRPr="00AF097D">
              <w:t xml:space="preserve">Purpose </w:t>
            </w:r>
          </w:p>
        </w:tc>
        <w:tc>
          <w:tcPr>
            <w:cnfStyle w:val="000100000000" w:firstRow="0" w:lastRow="0" w:firstColumn="0" w:lastColumn="1" w:oddVBand="0" w:evenVBand="0" w:oddHBand="0" w:evenHBand="0" w:firstRowFirstColumn="0" w:firstRowLastColumn="0" w:lastRowFirstColumn="0" w:lastRowLastColumn="0"/>
            <w:tcW w:w="7214" w:type="dxa"/>
          </w:tcPr>
          <w:p w14:paraId="3294641E" w14:textId="77777777" w:rsidR="00AC1340" w:rsidRDefault="00AC1340" w:rsidP="00AC1340">
            <w:pPr>
              <w:pStyle w:val="TableBody"/>
            </w:pPr>
            <w:r w:rsidRPr="00AF097D">
              <w:t>AR</w:t>
            </w:r>
            <w:r>
              <w:t>A</w:t>
            </w:r>
            <w:r w:rsidRPr="00AF097D">
              <w:t xml:space="preserve">C will provide assurance to the </w:t>
            </w:r>
            <w:r>
              <w:t>board</w:t>
            </w:r>
            <w:r w:rsidRPr="00AF097D">
              <w:t xml:space="preserve"> and Accounting Officer in relation to risk management, the internal control framework and environment and the level of financial control. It will oversee the work of the internal auditors the preparation of the annual report and accounts and governance statement.  </w:t>
            </w:r>
            <w:r>
              <w:t>I</w:t>
            </w:r>
            <w:r w:rsidRPr="00AF097D">
              <w:t xml:space="preserve">t will work with external auditors as appropriate. </w:t>
            </w:r>
          </w:p>
          <w:p w14:paraId="01D19597" w14:textId="77777777" w:rsidR="00AC1340" w:rsidRPr="00AF097D" w:rsidRDefault="00AC1340" w:rsidP="00AC1340">
            <w:pPr>
              <w:pStyle w:val="TableBody"/>
            </w:pPr>
            <w:r>
              <w:t>This committee will consider and report to the board on any issues remitted to it by the board.</w:t>
            </w:r>
          </w:p>
        </w:tc>
      </w:tr>
      <w:tr w:rsidR="00AC1340" w:rsidRPr="00AF097D" w14:paraId="2A70E347" w14:textId="77777777" w:rsidTr="00AC1340">
        <w:trPr>
          <w:cnfStyle w:val="000000010000" w:firstRow="0" w:lastRow="0" w:firstColumn="0" w:lastColumn="0" w:oddVBand="0" w:evenVBand="0" w:oddHBand="0" w:evenHBand="1"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1904" w:type="dxa"/>
          </w:tcPr>
          <w:p w14:paraId="0701E60F" w14:textId="77777777" w:rsidR="00AC1340" w:rsidRPr="00AF097D" w:rsidRDefault="00AC1340" w:rsidP="00AC1340">
            <w:pPr>
              <w:pStyle w:val="TableBody"/>
            </w:pPr>
            <w:r w:rsidRPr="00AF097D">
              <w:t>Limitation of Power</w:t>
            </w:r>
          </w:p>
        </w:tc>
        <w:tc>
          <w:tcPr>
            <w:cnfStyle w:val="000100000000" w:firstRow="0" w:lastRow="0" w:firstColumn="0" w:lastColumn="1" w:oddVBand="0" w:evenVBand="0" w:oddHBand="0" w:evenHBand="0" w:firstRowFirstColumn="0" w:firstRowLastColumn="0" w:lastRowFirstColumn="0" w:lastRowLastColumn="0"/>
            <w:tcW w:w="7214" w:type="dxa"/>
          </w:tcPr>
          <w:p w14:paraId="6EE38BA3" w14:textId="77777777" w:rsidR="00AC1340" w:rsidRPr="00AF097D" w:rsidRDefault="00AC1340" w:rsidP="00AC1340">
            <w:pPr>
              <w:pStyle w:val="TableBody"/>
            </w:pPr>
            <w:r w:rsidRPr="00AF097D">
              <w:t xml:space="preserve">This </w:t>
            </w:r>
            <w:r>
              <w:t>c</w:t>
            </w:r>
            <w:r w:rsidRPr="00AF097D">
              <w:t>ommittee has no express delegated powers</w:t>
            </w:r>
            <w:r>
              <w:t xml:space="preserve"> other than agreeing the Internal Audit Charter and the annual audit plan. I</w:t>
            </w:r>
            <w:r w:rsidRPr="00AF097D">
              <w:t xml:space="preserve">ts role is to assist the </w:t>
            </w:r>
            <w:r>
              <w:t>board</w:t>
            </w:r>
            <w:r w:rsidRPr="00AF097D">
              <w:t xml:space="preserve"> in its oversight responsibilities.</w:t>
            </w:r>
          </w:p>
        </w:tc>
      </w:tr>
      <w:tr w:rsidR="00AC1340" w:rsidRPr="00AF097D" w14:paraId="1F2EA2D8" w14:textId="77777777" w:rsidTr="00AC1340">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1904" w:type="dxa"/>
          </w:tcPr>
          <w:p w14:paraId="47CBE665" w14:textId="77777777" w:rsidR="00AC1340" w:rsidRPr="00AF097D" w:rsidRDefault="00AC1340" w:rsidP="00AC1340">
            <w:pPr>
              <w:pStyle w:val="TableBody"/>
            </w:pPr>
            <w:r w:rsidRPr="00AF097D">
              <w:t>DBS Standing Orders</w:t>
            </w:r>
            <w:r>
              <w:t xml:space="preserve"> </w:t>
            </w:r>
          </w:p>
        </w:tc>
        <w:tc>
          <w:tcPr>
            <w:cnfStyle w:val="000100000000" w:firstRow="0" w:lastRow="0" w:firstColumn="0" w:lastColumn="1" w:oddVBand="0" w:evenVBand="0" w:oddHBand="0" w:evenHBand="0" w:firstRowFirstColumn="0" w:firstRowLastColumn="0" w:lastRowFirstColumn="0" w:lastRowLastColumn="0"/>
            <w:tcW w:w="7214" w:type="dxa"/>
          </w:tcPr>
          <w:p w14:paraId="74529518" w14:textId="77777777" w:rsidR="00AC1340" w:rsidRPr="00AF097D" w:rsidRDefault="00AC1340" w:rsidP="00AC1340">
            <w:pPr>
              <w:pStyle w:val="TableBody"/>
            </w:pPr>
            <w:r>
              <w:t>This is a committee of the board and is subject to its Standing Orders.</w:t>
            </w:r>
          </w:p>
        </w:tc>
      </w:tr>
      <w:tr w:rsidR="00AC1340" w:rsidRPr="00AF097D" w14:paraId="375128A6" w14:textId="77777777" w:rsidTr="00AC1340">
        <w:trPr>
          <w:cnfStyle w:val="000000010000" w:firstRow="0" w:lastRow="0" w:firstColumn="0" w:lastColumn="0" w:oddVBand="0" w:evenVBand="0" w:oddHBand="0" w:evenHBand="1"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1904" w:type="dxa"/>
          </w:tcPr>
          <w:p w14:paraId="5B2A0C50" w14:textId="77777777" w:rsidR="00AC1340" w:rsidRPr="00AF097D" w:rsidRDefault="00AC1340" w:rsidP="00AC1340">
            <w:pPr>
              <w:pStyle w:val="TableBody"/>
            </w:pPr>
            <w:r>
              <w:t>Chairman</w:t>
            </w:r>
          </w:p>
        </w:tc>
        <w:tc>
          <w:tcPr>
            <w:cnfStyle w:val="000100000000" w:firstRow="0" w:lastRow="0" w:firstColumn="0" w:lastColumn="1" w:oddVBand="0" w:evenVBand="0" w:oddHBand="0" w:evenHBand="0" w:firstRowFirstColumn="0" w:firstRowLastColumn="0" w:lastRowFirstColumn="0" w:lastRowLastColumn="0"/>
            <w:tcW w:w="7214" w:type="dxa"/>
          </w:tcPr>
          <w:p w14:paraId="77273CB7" w14:textId="77777777" w:rsidR="00AC1340" w:rsidRPr="00AF097D" w:rsidRDefault="00AC1340" w:rsidP="00AC1340">
            <w:pPr>
              <w:pStyle w:val="TableBody"/>
              <w:rPr>
                <w:highlight w:val="yellow"/>
              </w:rPr>
            </w:pPr>
            <w:r>
              <w:t>A board member appointed by the DBS Board Chairman in accordance with the Scheme of Delegation.</w:t>
            </w:r>
          </w:p>
        </w:tc>
      </w:tr>
      <w:tr w:rsidR="00AC1340" w:rsidRPr="00AF097D" w14:paraId="77C46D84" w14:textId="77777777" w:rsidTr="00AC1340">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1904" w:type="dxa"/>
          </w:tcPr>
          <w:p w14:paraId="3F913EFF" w14:textId="77777777" w:rsidR="00AC1340" w:rsidRPr="00AF097D" w:rsidRDefault="00AC1340" w:rsidP="00AC1340">
            <w:pPr>
              <w:pStyle w:val="TableBody"/>
            </w:pPr>
            <w:r w:rsidRPr="00AF097D">
              <w:t xml:space="preserve">Appointment of Vice </w:t>
            </w:r>
            <w:r>
              <w:t>Chairman</w:t>
            </w:r>
          </w:p>
        </w:tc>
        <w:tc>
          <w:tcPr>
            <w:cnfStyle w:val="000100000000" w:firstRow="0" w:lastRow="0" w:firstColumn="0" w:lastColumn="1" w:oddVBand="0" w:evenVBand="0" w:oddHBand="0" w:evenHBand="0" w:firstRowFirstColumn="0" w:firstRowLastColumn="0" w:lastRowFirstColumn="0" w:lastRowLastColumn="0"/>
            <w:tcW w:w="7214" w:type="dxa"/>
          </w:tcPr>
          <w:p w14:paraId="422A9C8C" w14:textId="77777777" w:rsidR="00AC1340" w:rsidRPr="00AF097D" w:rsidRDefault="00AC1340" w:rsidP="00AC1340">
            <w:pPr>
              <w:pStyle w:val="TableBody"/>
              <w:rPr>
                <w:highlight w:val="yellow"/>
              </w:rPr>
            </w:pPr>
            <w:r>
              <w:t>Chairman</w:t>
            </w:r>
            <w:r w:rsidRPr="00AF097D">
              <w:t xml:space="preserve"> of </w:t>
            </w:r>
            <w:r>
              <w:t>ARAC</w:t>
            </w:r>
            <w:r w:rsidRPr="00AF097D">
              <w:t xml:space="preserve"> </w:t>
            </w:r>
            <w:r>
              <w:t>may</w:t>
            </w:r>
            <w:r w:rsidRPr="00AF097D">
              <w:t xml:space="preserve"> appoint a Vice </w:t>
            </w:r>
            <w:r>
              <w:t>Chairman as necessary</w:t>
            </w:r>
            <w:r w:rsidRPr="00AF097D">
              <w:t>.</w:t>
            </w:r>
          </w:p>
        </w:tc>
      </w:tr>
      <w:tr w:rsidR="00AC1340" w:rsidRPr="00AF097D" w14:paraId="6B1EDB27" w14:textId="77777777" w:rsidTr="00AC1340">
        <w:trPr>
          <w:cnfStyle w:val="000000010000" w:firstRow="0" w:lastRow="0" w:firstColumn="0" w:lastColumn="0" w:oddVBand="0" w:evenVBand="0" w:oddHBand="0" w:evenHBand="1" w:firstRowFirstColumn="0" w:firstRowLastColumn="0" w:lastRowFirstColumn="0" w:lastRowLastColumn="0"/>
          <w:trHeight w:val="914"/>
        </w:trPr>
        <w:tc>
          <w:tcPr>
            <w:cnfStyle w:val="001000000000" w:firstRow="0" w:lastRow="0" w:firstColumn="1" w:lastColumn="0" w:oddVBand="0" w:evenVBand="0" w:oddHBand="0" w:evenHBand="0" w:firstRowFirstColumn="0" w:firstRowLastColumn="0" w:lastRowFirstColumn="0" w:lastRowLastColumn="0"/>
            <w:tcW w:w="1904" w:type="dxa"/>
          </w:tcPr>
          <w:p w14:paraId="45AA45CE" w14:textId="77777777" w:rsidR="00AC1340" w:rsidRPr="00AF097D" w:rsidRDefault="00AC1340" w:rsidP="00AC1340">
            <w:pPr>
              <w:pStyle w:val="TableBody"/>
            </w:pPr>
            <w:r w:rsidRPr="00AF097D">
              <w:t>Membership</w:t>
            </w:r>
          </w:p>
          <w:p w14:paraId="3044DC8F" w14:textId="77777777" w:rsidR="00AC1340" w:rsidRPr="00AF097D" w:rsidRDefault="00AC1340" w:rsidP="00AC1340">
            <w:pPr>
              <w:pStyle w:val="TableBody"/>
            </w:pPr>
          </w:p>
        </w:tc>
        <w:tc>
          <w:tcPr>
            <w:cnfStyle w:val="000100000000" w:firstRow="0" w:lastRow="0" w:firstColumn="0" w:lastColumn="1" w:oddVBand="0" w:evenVBand="0" w:oddHBand="0" w:evenHBand="0" w:firstRowFirstColumn="0" w:firstRowLastColumn="0" w:lastRowFirstColumn="0" w:lastRowLastColumn="0"/>
            <w:tcW w:w="7214" w:type="dxa"/>
          </w:tcPr>
          <w:p w14:paraId="5CCE22EE" w14:textId="77777777" w:rsidR="00AC1340" w:rsidRPr="00AF097D" w:rsidRDefault="00AC1340" w:rsidP="00AC1340">
            <w:pPr>
              <w:pStyle w:val="TableBody"/>
            </w:pPr>
            <w:r>
              <w:t>Minimum of two members comprised of board members, associate board members or co-optees.  Committee members are appointed by the Board Chairman in accordance with the board’s Scheme of Delegation.</w:t>
            </w:r>
            <w:r w:rsidRPr="00AF097D">
              <w:t xml:space="preserve">  </w:t>
            </w:r>
          </w:p>
        </w:tc>
      </w:tr>
      <w:tr w:rsidR="00AC1340" w:rsidRPr="00AF097D" w14:paraId="56659296" w14:textId="77777777" w:rsidTr="00AC1340">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904" w:type="dxa"/>
          </w:tcPr>
          <w:p w14:paraId="19CA4714" w14:textId="77777777" w:rsidR="00AC1340" w:rsidRPr="00AF097D" w:rsidRDefault="00AC1340" w:rsidP="00AC1340">
            <w:pPr>
              <w:pStyle w:val="TableBody"/>
            </w:pPr>
            <w:r w:rsidRPr="00AF097D">
              <w:t>Executive Lead</w:t>
            </w:r>
          </w:p>
        </w:tc>
        <w:tc>
          <w:tcPr>
            <w:cnfStyle w:val="000100000000" w:firstRow="0" w:lastRow="0" w:firstColumn="0" w:lastColumn="1" w:oddVBand="0" w:evenVBand="0" w:oddHBand="0" w:evenHBand="0" w:firstRowFirstColumn="0" w:firstRowLastColumn="0" w:lastRowFirstColumn="0" w:lastRowLastColumn="0"/>
            <w:tcW w:w="7214" w:type="dxa"/>
          </w:tcPr>
          <w:p w14:paraId="001590ED" w14:textId="77777777" w:rsidR="00AC1340" w:rsidRPr="00E94853" w:rsidRDefault="00AC1340" w:rsidP="00AC1340">
            <w:pPr>
              <w:pStyle w:val="TableBody"/>
            </w:pPr>
            <w:r w:rsidRPr="003C06D8">
              <w:t>Executive Director of Finance &amp; Commercial Services</w:t>
            </w:r>
          </w:p>
        </w:tc>
      </w:tr>
      <w:tr w:rsidR="00AC1340" w:rsidRPr="00AF097D" w14:paraId="4CD0BC1D" w14:textId="77777777" w:rsidTr="00AC1340">
        <w:trPr>
          <w:cnfStyle w:val="000000010000" w:firstRow="0" w:lastRow="0" w:firstColumn="0" w:lastColumn="0" w:oddVBand="0" w:evenVBand="0" w:oddHBand="0" w:evenHBand="1"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1904" w:type="dxa"/>
          </w:tcPr>
          <w:p w14:paraId="11B57111" w14:textId="77777777" w:rsidR="00AC1340" w:rsidRPr="00AF097D" w:rsidRDefault="00AC1340" w:rsidP="00AC1340">
            <w:pPr>
              <w:pStyle w:val="TableBody"/>
            </w:pPr>
            <w:r w:rsidRPr="00AF097D">
              <w:t>Attendance</w:t>
            </w:r>
          </w:p>
        </w:tc>
        <w:tc>
          <w:tcPr>
            <w:cnfStyle w:val="000100000000" w:firstRow="0" w:lastRow="0" w:firstColumn="0" w:lastColumn="1" w:oddVBand="0" w:evenVBand="0" w:oddHBand="0" w:evenHBand="0" w:firstRowFirstColumn="0" w:firstRowLastColumn="0" w:lastRowFirstColumn="0" w:lastRowLastColumn="0"/>
            <w:tcW w:w="7214" w:type="dxa"/>
          </w:tcPr>
          <w:p w14:paraId="78BF61DA" w14:textId="77777777" w:rsidR="00AC1340" w:rsidRDefault="00AC1340" w:rsidP="00AC1340">
            <w:pPr>
              <w:pStyle w:val="TableBody"/>
            </w:pPr>
            <w:r>
              <w:t xml:space="preserve">Subject to Standing Orders the Chief </w:t>
            </w:r>
            <w:r w:rsidRPr="00D422A1">
              <w:t xml:space="preserve">Executive, </w:t>
            </w:r>
            <w:r w:rsidRPr="004B478D">
              <w:t>Executive Director of Finance &amp; Commercial Services</w:t>
            </w:r>
            <w:r w:rsidRPr="00811224">
              <w:t>, Corporate Risk and Assurance Manager</w:t>
            </w:r>
            <w:r w:rsidRPr="009B32C1">
              <w:rPr>
                <w:rFonts w:cs="Times New Roman"/>
                <w:color w:val="1F497D"/>
                <w:szCs w:val="24"/>
              </w:rPr>
              <w:t>,</w:t>
            </w:r>
            <w:r w:rsidRPr="009B32C1">
              <w:t xml:space="preserve"> and</w:t>
            </w:r>
            <w:r w:rsidRPr="00D422A1">
              <w:t xml:space="preserve"> </w:t>
            </w:r>
            <w:r w:rsidRPr="00AF097D">
              <w:t xml:space="preserve">representatives of the </w:t>
            </w:r>
            <w:r>
              <w:t>Government Internal Audit Agency</w:t>
            </w:r>
            <w:r w:rsidRPr="00AF097D">
              <w:t>,</w:t>
            </w:r>
            <w:r w:rsidRPr="00AF097D" w:rsidDel="00825DED">
              <w:t xml:space="preserve"> </w:t>
            </w:r>
            <w:r>
              <w:t>National Audit Office</w:t>
            </w:r>
            <w:r w:rsidRPr="00AF097D">
              <w:t xml:space="preserve"> and Sponsorship Unit will </w:t>
            </w:r>
            <w:r>
              <w:t xml:space="preserve">normally </w:t>
            </w:r>
            <w:r w:rsidRPr="00AF097D">
              <w:t xml:space="preserve">attend. </w:t>
            </w:r>
          </w:p>
          <w:p w14:paraId="6119EFBD" w14:textId="77777777" w:rsidR="00AC1340" w:rsidRDefault="00AC1340" w:rsidP="00AC1340">
            <w:pPr>
              <w:pStyle w:val="TableBody"/>
            </w:pPr>
            <w:r>
              <w:t>The Board Secretary will attend.</w:t>
            </w:r>
          </w:p>
          <w:p w14:paraId="3B0F1621" w14:textId="77777777" w:rsidR="00AC1340" w:rsidRPr="00AF097D" w:rsidRDefault="00AC1340" w:rsidP="00AC1340">
            <w:pPr>
              <w:pStyle w:val="TableBody"/>
            </w:pPr>
            <w:r w:rsidRPr="00AF097D">
              <w:t>The</w:t>
            </w:r>
            <w:r>
              <w:t xml:space="preserve"> Chairman may agree to any other attendees</w:t>
            </w:r>
          </w:p>
        </w:tc>
      </w:tr>
      <w:tr w:rsidR="00AC1340" w:rsidRPr="00AF097D" w14:paraId="621D77C8" w14:textId="77777777" w:rsidTr="00AC1340">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1904" w:type="dxa"/>
          </w:tcPr>
          <w:p w14:paraId="7ECD935A" w14:textId="77777777" w:rsidR="00AC1340" w:rsidRPr="00AF097D" w:rsidRDefault="00AC1340" w:rsidP="00AC1340">
            <w:pPr>
              <w:pStyle w:val="TableBody"/>
            </w:pPr>
            <w:r w:rsidRPr="00AF097D">
              <w:t>Quorum</w:t>
            </w:r>
          </w:p>
        </w:tc>
        <w:tc>
          <w:tcPr>
            <w:cnfStyle w:val="000100000000" w:firstRow="0" w:lastRow="0" w:firstColumn="0" w:lastColumn="1" w:oddVBand="0" w:evenVBand="0" w:oddHBand="0" w:evenHBand="0" w:firstRowFirstColumn="0" w:firstRowLastColumn="0" w:lastRowFirstColumn="0" w:lastRowLastColumn="0"/>
            <w:tcW w:w="7214" w:type="dxa"/>
          </w:tcPr>
          <w:p w14:paraId="2F9AD656" w14:textId="77777777" w:rsidR="00AC1340" w:rsidRPr="00AF097D" w:rsidRDefault="00AC1340" w:rsidP="00AC1340">
            <w:pPr>
              <w:pStyle w:val="TableBody"/>
            </w:pPr>
            <w:r w:rsidRPr="00AF097D">
              <w:t xml:space="preserve">Attendance of two </w:t>
            </w:r>
            <w:r>
              <w:t>committee m</w:t>
            </w:r>
            <w:r w:rsidRPr="00AF097D">
              <w:t xml:space="preserve">embers, one of whom must be either the </w:t>
            </w:r>
            <w:r>
              <w:t>Chairman</w:t>
            </w:r>
            <w:r w:rsidRPr="00AF097D">
              <w:t xml:space="preserve"> or Vice </w:t>
            </w:r>
            <w:r>
              <w:t>Chairman.</w:t>
            </w:r>
            <w:r w:rsidRPr="00AF097D">
              <w:t xml:space="preserve"> </w:t>
            </w:r>
          </w:p>
        </w:tc>
      </w:tr>
      <w:tr w:rsidR="00AC1340" w:rsidRPr="00AF097D" w14:paraId="4E604227" w14:textId="77777777" w:rsidTr="00AC1340">
        <w:trPr>
          <w:cnfStyle w:val="000000010000" w:firstRow="0" w:lastRow="0" w:firstColumn="0" w:lastColumn="0" w:oddVBand="0" w:evenVBand="0" w:oddHBand="0" w:evenHBand="1"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1904" w:type="dxa"/>
          </w:tcPr>
          <w:p w14:paraId="1F892BFE" w14:textId="77777777" w:rsidR="00AC1340" w:rsidRPr="00AF097D" w:rsidRDefault="00AC1340" w:rsidP="00AC1340">
            <w:pPr>
              <w:pStyle w:val="TableBody"/>
            </w:pPr>
            <w:r w:rsidRPr="00AF097D">
              <w:t xml:space="preserve">Responsibilities </w:t>
            </w:r>
          </w:p>
        </w:tc>
        <w:tc>
          <w:tcPr>
            <w:cnfStyle w:val="000100000000" w:firstRow="0" w:lastRow="0" w:firstColumn="0" w:lastColumn="1" w:oddVBand="0" w:evenVBand="0" w:oddHBand="0" w:evenHBand="0" w:firstRowFirstColumn="0" w:firstRowLastColumn="0" w:lastRowFirstColumn="0" w:lastRowLastColumn="0"/>
            <w:tcW w:w="7214" w:type="dxa"/>
          </w:tcPr>
          <w:p w14:paraId="6C697E2C" w14:textId="77777777" w:rsidR="00AC1340" w:rsidRPr="00AF097D" w:rsidRDefault="00AC1340" w:rsidP="00AC1340">
            <w:pPr>
              <w:pStyle w:val="TableBody"/>
            </w:pPr>
            <w:r w:rsidRPr="00AF097D">
              <w:t xml:space="preserve">The committee will advise the </w:t>
            </w:r>
            <w:r>
              <w:t>board</w:t>
            </w:r>
            <w:r w:rsidRPr="00AF097D">
              <w:t xml:space="preserve"> and Accounting Officer on:</w:t>
            </w:r>
          </w:p>
          <w:p w14:paraId="261A4217" w14:textId="77777777" w:rsidR="00AC1340" w:rsidRPr="00AF097D" w:rsidRDefault="00AC1340" w:rsidP="00A37AFC">
            <w:pPr>
              <w:pStyle w:val="TableBody"/>
              <w:numPr>
                <w:ilvl w:val="0"/>
                <w:numId w:val="36"/>
              </w:numPr>
            </w:pPr>
            <w:r w:rsidRPr="00AF097D">
              <w:t>the strategic processes for risk, control and governance and the Governance Statement</w:t>
            </w:r>
          </w:p>
          <w:p w14:paraId="5866399B" w14:textId="77777777" w:rsidR="00AC1340" w:rsidRPr="00AF097D" w:rsidRDefault="00AC1340" w:rsidP="00A37AFC">
            <w:pPr>
              <w:pStyle w:val="TableBody"/>
              <w:numPr>
                <w:ilvl w:val="0"/>
                <w:numId w:val="36"/>
              </w:numPr>
            </w:pPr>
            <w:r w:rsidRPr="00AF097D">
              <w:t>the accounting policies, the accounts, and the annual report of the organisation, including the process for review of the accounts prior to submission for audit, levels of error identified, and management’s letter of representation to the external auditors</w:t>
            </w:r>
          </w:p>
          <w:p w14:paraId="64BCD390" w14:textId="77777777" w:rsidR="00AC1340" w:rsidRPr="00AF097D" w:rsidRDefault="00AC1340" w:rsidP="00A37AFC">
            <w:pPr>
              <w:pStyle w:val="TableBody"/>
              <w:numPr>
                <w:ilvl w:val="0"/>
                <w:numId w:val="36"/>
              </w:numPr>
            </w:pPr>
            <w:r w:rsidRPr="00AF097D">
              <w:t>the planned activity and results of both internal and external audit</w:t>
            </w:r>
          </w:p>
          <w:p w14:paraId="3B0D1680" w14:textId="77777777" w:rsidR="00AC1340" w:rsidRPr="00AF097D" w:rsidRDefault="00AC1340" w:rsidP="00A37AFC">
            <w:pPr>
              <w:pStyle w:val="TableBody"/>
              <w:numPr>
                <w:ilvl w:val="0"/>
                <w:numId w:val="36"/>
              </w:numPr>
            </w:pPr>
            <w:r w:rsidRPr="00AF097D">
              <w:t>adequacy of management response to issues identified by audit activity, including external audit’s management letter</w:t>
            </w:r>
          </w:p>
          <w:p w14:paraId="00250884" w14:textId="77777777" w:rsidR="00AC1340" w:rsidRPr="00AF097D" w:rsidRDefault="00AC1340" w:rsidP="00A37AFC">
            <w:pPr>
              <w:pStyle w:val="TableBody"/>
              <w:numPr>
                <w:ilvl w:val="0"/>
                <w:numId w:val="36"/>
              </w:numPr>
            </w:pPr>
            <w:r w:rsidRPr="00AF097D">
              <w:t>assurance relating to the management of risk and corporate governance requirements for the organisation</w:t>
            </w:r>
          </w:p>
          <w:p w14:paraId="27C46587" w14:textId="77777777" w:rsidR="00AC1340" w:rsidRPr="00AF097D" w:rsidRDefault="00AC1340" w:rsidP="00A37AFC">
            <w:pPr>
              <w:pStyle w:val="TableBody"/>
              <w:numPr>
                <w:ilvl w:val="0"/>
                <w:numId w:val="36"/>
              </w:numPr>
            </w:pPr>
            <w:r>
              <w:t xml:space="preserve">health and safety, business continuity, </w:t>
            </w:r>
            <w:r w:rsidRPr="00AF097D">
              <w:t>anti-fraud policies, whistle blowing processes, and arrangements for special investigations</w:t>
            </w:r>
          </w:p>
          <w:p w14:paraId="3477C104" w14:textId="77777777" w:rsidR="00AC1340" w:rsidRDefault="00AC1340" w:rsidP="00AC1340">
            <w:pPr>
              <w:pStyle w:val="TableBody"/>
            </w:pPr>
            <w:r>
              <w:lastRenderedPageBreak/>
              <w:t>The committee will agree the Internal Audit Charter from time to time and the annual audit plan.</w:t>
            </w:r>
          </w:p>
          <w:p w14:paraId="71347790" w14:textId="77777777" w:rsidR="00AC1340" w:rsidRDefault="00AC1340" w:rsidP="00AC1340">
            <w:pPr>
              <w:pStyle w:val="TableBody"/>
            </w:pPr>
            <w:r>
              <w:t>The committee will oversee the Chief Executive’s management of corporate risks assigned to the committee by the DBS Board Chairman.</w:t>
            </w:r>
          </w:p>
          <w:p w14:paraId="04DBC999" w14:textId="77777777" w:rsidR="00AC1340" w:rsidRDefault="00AC1340" w:rsidP="00AC1340">
            <w:pPr>
              <w:pStyle w:val="TableBody"/>
            </w:pPr>
            <w:r>
              <w:t>T</w:t>
            </w:r>
            <w:r w:rsidRPr="00AF097D">
              <w:t xml:space="preserve">he committee will also periodically review its own effectiveness and report the results of that review to the </w:t>
            </w:r>
            <w:r>
              <w:t>board</w:t>
            </w:r>
            <w:r w:rsidRPr="00AF097D">
              <w:t xml:space="preserve">. </w:t>
            </w:r>
          </w:p>
          <w:p w14:paraId="7ED1B6D7" w14:textId="77777777" w:rsidR="00AC1340" w:rsidRPr="00AF097D" w:rsidRDefault="00AC1340" w:rsidP="00AC1340">
            <w:pPr>
              <w:pStyle w:val="TableBody"/>
            </w:pPr>
            <w:r w:rsidRPr="00106FAA">
              <w:t>Additionally, t</w:t>
            </w:r>
            <w:r w:rsidRPr="000A7634">
              <w:t xml:space="preserve">his committee will consider and report to the </w:t>
            </w:r>
            <w:r>
              <w:t>board</w:t>
            </w:r>
            <w:r w:rsidRPr="000A7634">
              <w:t xml:space="preserve"> on any issues remitted to it by the </w:t>
            </w:r>
            <w:r>
              <w:t>board</w:t>
            </w:r>
            <w:r w:rsidRPr="000A7634">
              <w:t>.</w:t>
            </w:r>
          </w:p>
        </w:tc>
      </w:tr>
      <w:tr w:rsidR="00AC1340" w:rsidRPr="00AF097D" w14:paraId="5E6D410C" w14:textId="77777777" w:rsidTr="00AC1340">
        <w:trPr>
          <w:cnfStyle w:val="000000100000" w:firstRow="0" w:lastRow="0" w:firstColumn="0" w:lastColumn="0" w:oddVBand="0" w:evenVBand="0" w:oddHBand="1" w:evenHBand="0" w:firstRowFirstColumn="0" w:firstRowLastColumn="0" w:lastRowFirstColumn="0" w:lastRowLastColumn="0"/>
          <w:trHeight w:val="803"/>
        </w:trPr>
        <w:tc>
          <w:tcPr>
            <w:cnfStyle w:val="001000000000" w:firstRow="0" w:lastRow="0" w:firstColumn="1" w:lastColumn="0" w:oddVBand="0" w:evenVBand="0" w:oddHBand="0" w:evenHBand="0" w:firstRowFirstColumn="0" w:firstRowLastColumn="0" w:lastRowFirstColumn="0" w:lastRowLastColumn="0"/>
            <w:tcW w:w="1904" w:type="dxa"/>
          </w:tcPr>
          <w:p w14:paraId="5DD6A94F" w14:textId="77777777" w:rsidR="00AC1340" w:rsidRPr="00AF097D" w:rsidRDefault="00AC1340" w:rsidP="00AC1340">
            <w:pPr>
              <w:pStyle w:val="TableBody"/>
            </w:pPr>
            <w:r w:rsidRPr="00AF097D">
              <w:lastRenderedPageBreak/>
              <w:t>Rights</w:t>
            </w:r>
          </w:p>
        </w:tc>
        <w:tc>
          <w:tcPr>
            <w:cnfStyle w:val="000100000000" w:firstRow="0" w:lastRow="0" w:firstColumn="0" w:lastColumn="1" w:oddVBand="0" w:evenVBand="0" w:oddHBand="0" w:evenHBand="0" w:firstRowFirstColumn="0" w:firstRowLastColumn="0" w:lastRowFirstColumn="0" w:lastRowLastColumn="0"/>
            <w:tcW w:w="7214" w:type="dxa"/>
          </w:tcPr>
          <w:p w14:paraId="0F2A1F0F" w14:textId="77777777" w:rsidR="00AC1340" w:rsidRPr="00AF097D" w:rsidRDefault="00AC1340" w:rsidP="00AC1340">
            <w:pPr>
              <w:pStyle w:val="TableBody"/>
            </w:pPr>
            <w:r w:rsidRPr="00AF097D">
              <w:t>The committee may:</w:t>
            </w:r>
          </w:p>
          <w:p w14:paraId="5DF63061" w14:textId="77777777" w:rsidR="00AC1340" w:rsidRPr="00AF097D" w:rsidRDefault="00AC1340" w:rsidP="00A37AFC">
            <w:pPr>
              <w:pStyle w:val="TableBody"/>
              <w:numPr>
                <w:ilvl w:val="0"/>
                <w:numId w:val="37"/>
              </w:numPr>
            </w:pPr>
            <w:r w:rsidRPr="00AF097D">
              <w:t xml:space="preserve">co-opt additional members, including other </w:t>
            </w:r>
            <w:r>
              <w:t>board members</w:t>
            </w:r>
            <w:r w:rsidRPr="00AF097D">
              <w:t xml:space="preserve"> if appropriate, for a period not exceeding a year to provide specialist skills, knowledge and experience</w:t>
            </w:r>
          </w:p>
          <w:p w14:paraId="48AAE057" w14:textId="77777777" w:rsidR="00AC1340" w:rsidRPr="00AF097D" w:rsidRDefault="00AC1340" w:rsidP="00A37AFC">
            <w:pPr>
              <w:pStyle w:val="TableBody"/>
              <w:numPr>
                <w:ilvl w:val="0"/>
                <w:numId w:val="37"/>
              </w:numPr>
            </w:pPr>
            <w:r w:rsidRPr="00AF097D">
              <w:t xml:space="preserve">procure specialist ad-hoc advice at the expense of DBS, subject to budgets agreed by the </w:t>
            </w:r>
            <w:r>
              <w:t>board</w:t>
            </w:r>
          </w:p>
        </w:tc>
      </w:tr>
      <w:tr w:rsidR="00AC1340" w:rsidRPr="00AF097D" w14:paraId="106C9657" w14:textId="77777777" w:rsidTr="00AC1340">
        <w:trPr>
          <w:cnfStyle w:val="000000010000" w:firstRow="0" w:lastRow="0" w:firstColumn="0" w:lastColumn="0" w:oddVBand="0" w:evenVBand="0" w:oddHBand="0" w:evenHBand="1"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1904" w:type="dxa"/>
          </w:tcPr>
          <w:p w14:paraId="2065423A" w14:textId="77777777" w:rsidR="00AC1340" w:rsidRPr="00AF097D" w:rsidRDefault="00AC1340" w:rsidP="00AC1340">
            <w:pPr>
              <w:pStyle w:val="TableBody"/>
            </w:pPr>
            <w:r w:rsidRPr="00AF097D">
              <w:t>Access</w:t>
            </w:r>
          </w:p>
        </w:tc>
        <w:tc>
          <w:tcPr>
            <w:cnfStyle w:val="000100000000" w:firstRow="0" w:lastRow="0" w:firstColumn="0" w:lastColumn="1" w:oddVBand="0" w:evenVBand="0" w:oddHBand="0" w:evenHBand="0" w:firstRowFirstColumn="0" w:firstRowLastColumn="0" w:lastRowFirstColumn="0" w:lastRowLastColumn="0"/>
            <w:tcW w:w="7214" w:type="dxa"/>
          </w:tcPr>
          <w:p w14:paraId="67AA6EE1" w14:textId="77777777" w:rsidR="00AC1340" w:rsidRPr="00AF097D" w:rsidRDefault="00AC1340" w:rsidP="00AC1340">
            <w:pPr>
              <w:pStyle w:val="TableBody"/>
            </w:pPr>
            <w:r w:rsidRPr="00AF097D">
              <w:t xml:space="preserve">The Head of Internal Audit and the representative of External Audit will have free and confidential access to the </w:t>
            </w:r>
            <w:r>
              <w:t>Chairman</w:t>
            </w:r>
            <w:r w:rsidRPr="00AF097D">
              <w:t xml:space="preserve"> of the committee.</w:t>
            </w:r>
          </w:p>
        </w:tc>
      </w:tr>
      <w:tr w:rsidR="00AC1340" w:rsidRPr="00AF097D" w14:paraId="2AED3970" w14:textId="77777777" w:rsidTr="00AC1340">
        <w:trPr>
          <w:cnfStyle w:val="000000100000" w:firstRow="0" w:lastRow="0" w:firstColumn="0" w:lastColumn="0" w:oddVBand="0" w:evenVBand="0" w:oddHBand="1" w:evenHBand="0" w:firstRowFirstColumn="0" w:firstRowLastColumn="0" w:lastRowFirstColumn="0" w:lastRowLastColumn="0"/>
          <w:trHeight w:val="803"/>
        </w:trPr>
        <w:tc>
          <w:tcPr>
            <w:cnfStyle w:val="001000000000" w:firstRow="0" w:lastRow="0" w:firstColumn="1" w:lastColumn="0" w:oddVBand="0" w:evenVBand="0" w:oddHBand="0" w:evenHBand="0" w:firstRowFirstColumn="0" w:firstRowLastColumn="0" w:lastRowFirstColumn="0" w:lastRowLastColumn="0"/>
            <w:tcW w:w="1904" w:type="dxa"/>
          </w:tcPr>
          <w:p w14:paraId="30D050F6" w14:textId="77777777" w:rsidR="00AC1340" w:rsidRPr="00AF097D" w:rsidRDefault="00AC1340" w:rsidP="00AC1340">
            <w:pPr>
              <w:pStyle w:val="TableBody"/>
            </w:pPr>
            <w:r w:rsidRPr="00AF097D">
              <w:t>Reporting Arrangements</w:t>
            </w:r>
          </w:p>
        </w:tc>
        <w:tc>
          <w:tcPr>
            <w:cnfStyle w:val="000100000000" w:firstRow="0" w:lastRow="0" w:firstColumn="0" w:lastColumn="1" w:oddVBand="0" w:evenVBand="0" w:oddHBand="0" w:evenHBand="0" w:firstRowFirstColumn="0" w:firstRowLastColumn="0" w:lastRowFirstColumn="0" w:lastRowLastColumn="0"/>
            <w:tcW w:w="7214" w:type="dxa"/>
          </w:tcPr>
          <w:p w14:paraId="42BEC08A" w14:textId="77777777" w:rsidR="00AC1340" w:rsidRPr="00AF097D" w:rsidRDefault="00AC1340" w:rsidP="00AC1340">
            <w:pPr>
              <w:pStyle w:val="TableBody"/>
            </w:pPr>
            <w:r w:rsidRPr="00AF097D">
              <w:t xml:space="preserve">The </w:t>
            </w:r>
            <w:r>
              <w:t xml:space="preserve">committee chairman </w:t>
            </w:r>
            <w:r w:rsidRPr="00AF097D">
              <w:t xml:space="preserve">will report in writing to the </w:t>
            </w:r>
            <w:r>
              <w:t>board</w:t>
            </w:r>
            <w:r w:rsidRPr="00AF097D">
              <w:t xml:space="preserve"> after each meeting and provide an annual report summarising its conclusions from the work it has done during the year. </w:t>
            </w:r>
          </w:p>
        </w:tc>
      </w:tr>
      <w:tr w:rsidR="00AC1340" w:rsidRPr="00AF097D" w14:paraId="52698584" w14:textId="77777777" w:rsidTr="00AC134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4" w:type="dxa"/>
          </w:tcPr>
          <w:p w14:paraId="69C14637" w14:textId="77777777" w:rsidR="00AC1340" w:rsidRPr="00AF097D" w:rsidRDefault="00AC1340" w:rsidP="00AC1340">
            <w:pPr>
              <w:pStyle w:val="TableBody"/>
            </w:pPr>
            <w:r>
              <w:t>Standing Agenda Items</w:t>
            </w:r>
          </w:p>
        </w:tc>
        <w:tc>
          <w:tcPr>
            <w:cnfStyle w:val="000100000000" w:firstRow="0" w:lastRow="0" w:firstColumn="0" w:lastColumn="1" w:oddVBand="0" w:evenVBand="0" w:oddHBand="0" w:evenHBand="0" w:firstRowFirstColumn="0" w:firstRowLastColumn="0" w:lastRowFirstColumn="0" w:lastRowLastColumn="0"/>
            <w:tcW w:w="7214" w:type="dxa"/>
          </w:tcPr>
          <w:p w14:paraId="36AFA597" w14:textId="77777777" w:rsidR="00AC1340" w:rsidRPr="009E33DC" w:rsidRDefault="00AC1340" w:rsidP="00AC1340">
            <w:pPr>
              <w:pStyle w:val="TableBody"/>
            </w:pPr>
            <w:r w:rsidRPr="009E33DC">
              <w:t>The Chair will set an agenda for each meeting informed by the forward look held by the Board Secretary. Board requires as a minimum the following standing agenda items:</w:t>
            </w:r>
          </w:p>
          <w:tbl>
            <w:tblPr>
              <w:tblStyle w:val="TableGrid"/>
              <w:tblW w:w="7056" w:type="dxa"/>
              <w:tblBorders>
                <w:top w:val="none" w:sz="0" w:space="0" w:color="auto"/>
                <w:left w:val="none" w:sz="0" w:space="0" w:color="auto"/>
                <w:bottom w:val="none" w:sz="0" w:space="0" w:color="auto"/>
                <w:right w:val="none" w:sz="0" w:space="0" w:color="auto"/>
                <w:insideV w:val="none" w:sz="0" w:space="0" w:color="auto"/>
              </w:tblBorders>
              <w:tblCellMar>
                <w:left w:w="0" w:type="dxa"/>
              </w:tblCellMar>
              <w:tblLook w:val="04A0" w:firstRow="1" w:lastRow="0" w:firstColumn="1" w:lastColumn="0" w:noHBand="0" w:noVBand="1"/>
            </w:tblPr>
            <w:tblGrid>
              <w:gridCol w:w="1386"/>
              <w:gridCol w:w="2359"/>
              <w:gridCol w:w="3311"/>
            </w:tblGrid>
            <w:tr w:rsidR="00AC1340" w:rsidRPr="009B65DC" w14:paraId="321CC199" w14:textId="77777777" w:rsidTr="00567F74">
              <w:tc>
                <w:tcPr>
                  <w:tcW w:w="1386" w:type="dxa"/>
                </w:tcPr>
                <w:p w14:paraId="0B706421" w14:textId="77777777" w:rsidR="00AC1340" w:rsidRPr="00AC1340" w:rsidRDefault="00AC1340" w:rsidP="00AC1340">
                  <w:pPr>
                    <w:pStyle w:val="TableHeading"/>
                    <w:rPr>
                      <w:b w:val="0"/>
                      <w:bCs/>
                    </w:rPr>
                  </w:pPr>
                  <w:r w:rsidRPr="00AC1340">
                    <w:rPr>
                      <w:b w:val="0"/>
                      <w:bCs/>
                    </w:rPr>
                    <w:t>Frequency</w:t>
                  </w:r>
                </w:p>
              </w:tc>
              <w:tc>
                <w:tcPr>
                  <w:tcW w:w="2359" w:type="dxa"/>
                </w:tcPr>
                <w:p w14:paraId="71BE0A65" w14:textId="77777777" w:rsidR="00AC1340" w:rsidRPr="00AC1340" w:rsidRDefault="00AC1340" w:rsidP="00AC1340">
                  <w:pPr>
                    <w:pStyle w:val="TableHeading"/>
                    <w:rPr>
                      <w:b w:val="0"/>
                      <w:bCs/>
                    </w:rPr>
                  </w:pPr>
                  <w:r w:rsidRPr="00AC1340">
                    <w:rPr>
                      <w:b w:val="0"/>
                      <w:bCs/>
                    </w:rPr>
                    <w:t>Item</w:t>
                  </w:r>
                </w:p>
              </w:tc>
              <w:tc>
                <w:tcPr>
                  <w:tcW w:w="3311" w:type="dxa"/>
                </w:tcPr>
                <w:p w14:paraId="22A1BEAD" w14:textId="77777777" w:rsidR="00AC1340" w:rsidRPr="00AC1340" w:rsidRDefault="00AC1340" w:rsidP="00AC1340">
                  <w:pPr>
                    <w:pStyle w:val="TableHeading"/>
                    <w:rPr>
                      <w:b w:val="0"/>
                      <w:bCs/>
                    </w:rPr>
                  </w:pPr>
                  <w:r w:rsidRPr="00AC1340">
                    <w:rPr>
                      <w:b w:val="0"/>
                      <w:bCs/>
                    </w:rPr>
                    <w:t>Purpose</w:t>
                  </w:r>
                </w:p>
              </w:tc>
            </w:tr>
            <w:tr w:rsidR="00AC1340" w:rsidRPr="009B65DC" w14:paraId="3935B7C6" w14:textId="77777777" w:rsidTr="00567F74">
              <w:tc>
                <w:tcPr>
                  <w:tcW w:w="1386" w:type="dxa"/>
                </w:tcPr>
                <w:p w14:paraId="143BE0C1" w14:textId="77777777" w:rsidR="00AC1340" w:rsidRPr="009B65DC" w:rsidRDefault="00AC1340" w:rsidP="00AC1340">
                  <w:pPr>
                    <w:pStyle w:val="TableBody"/>
                    <w:rPr>
                      <w:color w:val="000000" w:themeColor="text1"/>
                    </w:rPr>
                  </w:pPr>
                  <w:r w:rsidRPr="009B65DC">
                    <w:rPr>
                      <w:color w:val="000000" w:themeColor="text1"/>
                    </w:rPr>
                    <w:t>Every meeting</w:t>
                  </w:r>
                </w:p>
              </w:tc>
              <w:tc>
                <w:tcPr>
                  <w:tcW w:w="2359" w:type="dxa"/>
                </w:tcPr>
                <w:p w14:paraId="5829FB3E" w14:textId="77777777" w:rsidR="00AC1340" w:rsidRPr="009B65DC" w:rsidRDefault="00AC1340" w:rsidP="00AC1340">
                  <w:pPr>
                    <w:pStyle w:val="TableBody"/>
                    <w:rPr>
                      <w:color w:val="000000" w:themeColor="text1"/>
                    </w:rPr>
                  </w:pPr>
                  <w:r w:rsidRPr="009B65DC">
                    <w:rPr>
                      <w:color w:val="000000" w:themeColor="text1"/>
                    </w:rPr>
                    <w:t>Register of Interest</w:t>
                  </w:r>
                </w:p>
              </w:tc>
              <w:tc>
                <w:tcPr>
                  <w:tcW w:w="3311" w:type="dxa"/>
                </w:tcPr>
                <w:p w14:paraId="5D985D07" w14:textId="77777777" w:rsidR="00AC1340" w:rsidRPr="00481303" w:rsidRDefault="00AC1340" w:rsidP="00AC1340">
                  <w:pPr>
                    <w:pStyle w:val="TableBody"/>
                    <w:rPr>
                      <w:szCs w:val="24"/>
                    </w:rPr>
                  </w:pPr>
                  <w:r w:rsidRPr="00481303">
                    <w:rPr>
                      <w:szCs w:val="24"/>
                    </w:rPr>
                    <w:t>To note the Register of Interest and consider any conflicts of interest arising from the meeting</w:t>
                  </w:r>
                </w:p>
              </w:tc>
            </w:tr>
            <w:tr w:rsidR="00AC1340" w:rsidRPr="009B65DC" w14:paraId="22572509" w14:textId="77777777" w:rsidTr="00567F74">
              <w:tc>
                <w:tcPr>
                  <w:tcW w:w="1386" w:type="dxa"/>
                </w:tcPr>
                <w:p w14:paraId="5CD805CA" w14:textId="77777777" w:rsidR="00AC1340" w:rsidRPr="00481303" w:rsidRDefault="00AC1340" w:rsidP="00AC1340">
                  <w:pPr>
                    <w:pStyle w:val="TableBody"/>
                    <w:rPr>
                      <w:szCs w:val="24"/>
                    </w:rPr>
                  </w:pPr>
                  <w:r w:rsidRPr="00481303">
                    <w:rPr>
                      <w:color w:val="000000" w:themeColor="text1"/>
                      <w:szCs w:val="24"/>
                    </w:rPr>
                    <w:t>Every meeting</w:t>
                  </w:r>
                </w:p>
              </w:tc>
              <w:tc>
                <w:tcPr>
                  <w:tcW w:w="2359" w:type="dxa"/>
                </w:tcPr>
                <w:p w14:paraId="6662EE92" w14:textId="77777777" w:rsidR="00AC1340" w:rsidRPr="00481303" w:rsidRDefault="00AC1340" w:rsidP="00AC1340">
                  <w:pPr>
                    <w:pStyle w:val="TableBody"/>
                    <w:rPr>
                      <w:szCs w:val="24"/>
                    </w:rPr>
                  </w:pPr>
                  <w:r w:rsidRPr="00481303">
                    <w:rPr>
                      <w:szCs w:val="24"/>
                    </w:rPr>
                    <w:t>CEO Update</w:t>
                  </w:r>
                </w:p>
              </w:tc>
              <w:tc>
                <w:tcPr>
                  <w:tcW w:w="3311" w:type="dxa"/>
                </w:tcPr>
                <w:p w14:paraId="7C674F38" w14:textId="77777777" w:rsidR="00AC1340" w:rsidRPr="00481303" w:rsidRDefault="00AC1340" w:rsidP="00AC1340">
                  <w:pPr>
                    <w:pStyle w:val="TableBody"/>
                    <w:rPr>
                      <w:szCs w:val="24"/>
                    </w:rPr>
                  </w:pPr>
                  <w:r w:rsidRPr="00481303">
                    <w:rPr>
                      <w:szCs w:val="24"/>
                    </w:rPr>
                    <w:t>To update the committee on current DBS issues that have a bearing on risk.</w:t>
                  </w:r>
                </w:p>
              </w:tc>
            </w:tr>
            <w:tr w:rsidR="00AC1340" w:rsidRPr="009B65DC" w14:paraId="37CB9AB1" w14:textId="77777777" w:rsidTr="00567F74">
              <w:tc>
                <w:tcPr>
                  <w:tcW w:w="1386" w:type="dxa"/>
                </w:tcPr>
                <w:p w14:paraId="04349055" w14:textId="77777777" w:rsidR="00AC1340" w:rsidRPr="00481303" w:rsidRDefault="00AC1340" w:rsidP="00AC1340">
                  <w:pPr>
                    <w:pStyle w:val="TableBody"/>
                    <w:rPr>
                      <w:szCs w:val="24"/>
                    </w:rPr>
                  </w:pPr>
                  <w:r w:rsidRPr="00481303">
                    <w:rPr>
                      <w:color w:val="000000" w:themeColor="text1"/>
                      <w:szCs w:val="24"/>
                    </w:rPr>
                    <w:t>Every meeting</w:t>
                  </w:r>
                </w:p>
              </w:tc>
              <w:tc>
                <w:tcPr>
                  <w:tcW w:w="2359" w:type="dxa"/>
                </w:tcPr>
                <w:p w14:paraId="6F91B9FC" w14:textId="77777777" w:rsidR="00AC1340" w:rsidRPr="00481303" w:rsidRDefault="00AC1340" w:rsidP="00AC1340">
                  <w:pPr>
                    <w:pStyle w:val="TableBody"/>
                    <w:rPr>
                      <w:szCs w:val="24"/>
                    </w:rPr>
                  </w:pPr>
                  <w:r w:rsidRPr="00481303">
                    <w:rPr>
                      <w:szCs w:val="24"/>
                    </w:rPr>
                    <w:t>Risk Report</w:t>
                  </w:r>
                </w:p>
              </w:tc>
              <w:tc>
                <w:tcPr>
                  <w:tcW w:w="3311" w:type="dxa"/>
                </w:tcPr>
                <w:p w14:paraId="4498DFB9" w14:textId="77777777" w:rsidR="00AC1340" w:rsidRPr="00481303" w:rsidRDefault="00AC1340" w:rsidP="00AC1340">
                  <w:pPr>
                    <w:pStyle w:val="TableBody"/>
                    <w:rPr>
                      <w:szCs w:val="24"/>
                    </w:rPr>
                  </w:pPr>
                  <w:r w:rsidRPr="00481303">
                    <w:rPr>
                      <w:szCs w:val="24"/>
                    </w:rPr>
                    <w:t>To update the committee on the management of strategic risks with a focus on the management of risks assigned to the Committee.</w:t>
                  </w:r>
                </w:p>
              </w:tc>
            </w:tr>
            <w:tr w:rsidR="00AC1340" w:rsidRPr="009B65DC" w14:paraId="195CCB60" w14:textId="77777777" w:rsidTr="00567F74">
              <w:tc>
                <w:tcPr>
                  <w:tcW w:w="1386" w:type="dxa"/>
                </w:tcPr>
                <w:p w14:paraId="18FA5404" w14:textId="77777777" w:rsidR="00AC1340" w:rsidRPr="00481303" w:rsidRDefault="00AC1340" w:rsidP="00AC1340">
                  <w:pPr>
                    <w:pStyle w:val="TableBody"/>
                    <w:rPr>
                      <w:color w:val="000000" w:themeColor="text1"/>
                      <w:szCs w:val="24"/>
                    </w:rPr>
                  </w:pPr>
                  <w:r w:rsidRPr="00481303">
                    <w:rPr>
                      <w:color w:val="000000" w:themeColor="text1"/>
                      <w:szCs w:val="24"/>
                    </w:rPr>
                    <w:t>Every meeting</w:t>
                  </w:r>
                </w:p>
              </w:tc>
              <w:tc>
                <w:tcPr>
                  <w:tcW w:w="2359" w:type="dxa"/>
                </w:tcPr>
                <w:p w14:paraId="5675DD84" w14:textId="77777777" w:rsidR="00AC1340" w:rsidRPr="00481303" w:rsidRDefault="00AC1340" w:rsidP="00AC1340">
                  <w:pPr>
                    <w:pStyle w:val="TableBody"/>
                    <w:rPr>
                      <w:szCs w:val="24"/>
                    </w:rPr>
                  </w:pPr>
                  <w:r w:rsidRPr="00481303">
                    <w:rPr>
                      <w:color w:val="000000"/>
                      <w:szCs w:val="24"/>
                    </w:rPr>
                    <w:t>Control Assurance Report</w:t>
                  </w:r>
                </w:p>
              </w:tc>
              <w:tc>
                <w:tcPr>
                  <w:tcW w:w="3311" w:type="dxa"/>
                </w:tcPr>
                <w:p w14:paraId="02BFF669" w14:textId="77777777" w:rsidR="00AC1340" w:rsidRPr="00481303" w:rsidRDefault="00AC1340" w:rsidP="00AC1340">
                  <w:pPr>
                    <w:pStyle w:val="TableBody"/>
                    <w:rPr>
                      <w:szCs w:val="24"/>
                    </w:rPr>
                  </w:pPr>
                  <w:r w:rsidRPr="00481303">
                    <w:rPr>
                      <w:color w:val="000000"/>
                      <w:szCs w:val="24"/>
                    </w:rPr>
                    <w:t>To consider the control framework.</w:t>
                  </w:r>
                </w:p>
              </w:tc>
            </w:tr>
            <w:tr w:rsidR="00AC1340" w:rsidRPr="009B65DC" w14:paraId="0ECAE5E0" w14:textId="77777777" w:rsidTr="00567F74">
              <w:trPr>
                <w:trHeight w:val="300"/>
              </w:trPr>
              <w:tc>
                <w:tcPr>
                  <w:tcW w:w="1386" w:type="dxa"/>
                </w:tcPr>
                <w:p w14:paraId="17F2E252" w14:textId="77777777" w:rsidR="00AC1340" w:rsidRPr="00481303" w:rsidRDefault="00AC1340" w:rsidP="00AC1340">
                  <w:pPr>
                    <w:pStyle w:val="TableBody"/>
                    <w:rPr>
                      <w:szCs w:val="24"/>
                    </w:rPr>
                  </w:pPr>
                  <w:r w:rsidRPr="00481303">
                    <w:rPr>
                      <w:color w:val="000000" w:themeColor="text1"/>
                      <w:szCs w:val="24"/>
                    </w:rPr>
                    <w:t>Every meeting</w:t>
                  </w:r>
                </w:p>
              </w:tc>
              <w:tc>
                <w:tcPr>
                  <w:tcW w:w="2359" w:type="dxa"/>
                </w:tcPr>
                <w:p w14:paraId="5BE10FFF" w14:textId="77777777" w:rsidR="00AC1340" w:rsidRPr="00481303" w:rsidRDefault="00AC1340" w:rsidP="00AC1340">
                  <w:pPr>
                    <w:pStyle w:val="TableBody"/>
                    <w:rPr>
                      <w:szCs w:val="24"/>
                    </w:rPr>
                  </w:pPr>
                  <w:r w:rsidRPr="00481303">
                    <w:rPr>
                      <w:szCs w:val="24"/>
                    </w:rPr>
                    <w:t>Internal Audit Update</w:t>
                  </w:r>
                </w:p>
              </w:tc>
              <w:tc>
                <w:tcPr>
                  <w:tcW w:w="3311" w:type="dxa"/>
                </w:tcPr>
                <w:p w14:paraId="642F89EB" w14:textId="77777777" w:rsidR="00AC1340" w:rsidRPr="00481303" w:rsidRDefault="00AC1340" w:rsidP="00AC1340">
                  <w:pPr>
                    <w:pStyle w:val="TableBody"/>
                    <w:rPr>
                      <w:szCs w:val="24"/>
                    </w:rPr>
                  </w:pPr>
                  <w:r w:rsidRPr="00481303">
                    <w:rPr>
                      <w:szCs w:val="24"/>
                    </w:rPr>
                    <w:t>To enable the Head of Internal Audit to update the committee on matters relevant to internal audit activities including the internal audit plan and open actions from previous audits.</w:t>
                  </w:r>
                </w:p>
              </w:tc>
            </w:tr>
            <w:tr w:rsidR="00AC1340" w:rsidRPr="009B65DC" w14:paraId="2B2CBEE8" w14:textId="77777777" w:rsidTr="00567F74">
              <w:tc>
                <w:tcPr>
                  <w:tcW w:w="1386" w:type="dxa"/>
                </w:tcPr>
                <w:p w14:paraId="18E16C43" w14:textId="77777777" w:rsidR="00AC1340" w:rsidRPr="00481303" w:rsidRDefault="00AC1340" w:rsidP="00AC1340">
                  <w:pPr>
                    <w:pStyle w:val="TableBody"/>
                    <w:rPr>
                      <w:szCs w:val="24"/>
                    </w:rPr>
                  </w:pPr>
                  <w:r w:rsidRPr="00481303">
                    <w:rPr>
                      <w:color w:val="000000" w:themeColor="text1"/>
                      <w:szCs w:val="24"/>
                    </w:rPr>
                    <w:t>Every meeting</w:t>
                  </w:r>
                </w:p>
              </w:tc>
              <w:tc>
                <w:tcPr>
                  <w:tcW w:w="2359" w:type="dxa"/>
                </w:tcPr>
                <w:p w14:paraId="1B030E6C" w14:textId="77777777" w:rsidR="00AC1340" w:rsidRPr="00481303" w:rsidRDefault="00AC1340" w:rsidP="00AC1340">
                  <w:pPr>
                    <w:pStyle w:val="TableBody"/>
                    <w:rPr>
                      <w:szCs w:val="24"/>
                    </w:rPr>
                  </w:pPr>
                  <w:r w:rsidRPr="00481303">
                    <w:rPr>
                      <w:szCs w:val="24"/>
                    </w:rPr>
                    <w:t>External Audit Update</w:t>
                  </w:r>
                </w:p>
              </w:tc>
              <w:tc>
                <w:tcPr>
                  <w:tcW w:w="3311" w:type="dxa"/>
                </w:tcPr>
                <w:p w14:paraId="5F4D1508" w14:textId="77777777" w:rsidR="00AC1340" w:rsidRPr="00481303" w:rsidRDefault="00AC1340" w:rsidP="00AC1340">
                  <w:pPr>
                    <w:pStyle w:val="TableBody"/>
                    <w:rPr>
                      <w:szCs w:val="24"/>
                    </w:rPr>
                  </w:pPr>
                  <w:r w:rsidRPr="00481303">
                    <w:rPr>
                      <w:szCs w:val="24"/>
                    </w:rPr>
                    <w:t xml:space="preserve">To enable NAO to update the committee on matters relevant to external audit activities. </w:t>
                  </w:r>
                </w:p>
              </w:tc>
            </w:tr>
            <w:tr w:rsidR="00AC1340" w:rsidRPr="009B65DC" w14:paraId="46FC67DF" w14:textId="77777777" w:rsidTr="00567F74">
              <w:tc>
                <w:tcPr>
                  <w:tcW w:w="1386" w:type="dxa"/>
                </w:tcPr>
                <w:p w14:paraId="6EA48C71" w14:textId="77777777" w:rsidR="00AC1340" w:rsidRPr="00481303" w:rsidRDefault="00AC1340" w:rsidP="00AC1340">
                  <w:pPr>
                    <w:pStyle w:val="TableBody"/>
                    <w:rPr>
                      <w:szCs w:val="24"/>
                    </w:rPr>
                  </w:pPr>
                  <w:r w:rsidRPr="00481303">
                    <w:rPr>
                      <w:color w:val="000000" w:themeColor="text1"/>
                      <w:szCs w:val="24"/>
                    </w:rPr>
                    <w:lastRenderedPageBreak/>
                    <w:t>Every meeting</w:t>
                  </w:r>
                </w:p>
              </w:tc>
              <w:tc>
                <w:tcPr>
                  <w:tcW w:w="2359" w:type="dxa"/>
                </w:tcPr>
                <w:p w14:paraId="39ACB3CD" w14:textId="77777777" w:rsidR="00AC1340" w:rsidRPr="00481303" w:rsidRDefault="00AC1340" w:rsidP="00AC1340">
                  <w:pPr>
                    <w:pStyle w:val="TableBody"/>
                    <w:rPr>
                      <w:szCs w:val="24"/>
                    </w:rPr>
                  </w:pPr>
                  <w:r w:rsidRPr="00481303">
                    <w:rPr>
                      <w:szCs w:val="24"/>
                    </w:rPr>
                    <w:t>Forward Look</w:t>
                  </w:r>
                </w:p>
              </w:tc>
              <w:tc>
                <w:tcPr>
                  <w:tcW w:w="3311" w:type="dxa"/>
                </w:tcPr>
                <w:p w14:paraId="317A96EA" w14:textId="77777777" w:rsidR="00AC1340" w:rsidRPr="00481303" w:rsidRDefault="00AC1340" w:rsidP="00AC1340">
                  <w:pPr>
                    <w:pStyle w:val="TableBody"/>
                    <w:rPr>
                      <w:szCs w:val="24"/>
                    </w:rPr>
                  </w:pPr>
                  <w:r w:rsidRPr="00481303">
                    <w:rPr>
                      <w:szCs w:val="24"/>
                    </w:rPr>
                    <w:t>To enable the committee to review, discuss and give guidance on items planned for future meetings.</w:t>
                  </w:r>
                </w:p>
              </w:tc>
            </w:tr>
            <w:tr w:rsidR="00AC1340" w:rsidRPr="009B65DC" w14:paraId="2C0A4710" w14:textId="77777777" w:rsidTr="00567F74">
              <w:tc>
                <w:tcPr>
                  <w:tcW w:w="1386" w:type="dxa"/>
                </w:tcPr>
                <w:p w14:paraId="5C29C02F" w14:textId="77777777" w:rsidR="00AC1340" w:rsidRPr="00481303" w:rsidRDefault="00AC1340" w:rsidP="00AC1340">
                  <w:pPr>
                    <w:pStyle w:val="TableBody"/>
                    <w:rPr>
                      <w:color w:val="000000" w:themeColor="text1"/>
                      <w:szCs w:val="24"/>
                    </w:rPr>
                  </w:pPr>
                  <w:r w:rsidRPr="00481303">
                    <w:rPr>
                      <w:color w:val="000000" w:themeColor="text1"/>
                      <w:szCs w:val="24"/>
                    </w:rPr>
                    <w:t>Annually</w:t>
                  </w:r>
                </w:p>
              </w:tc>
              <w:tc>
                <w:tcPr>
                  <w:tcW w:w="2359" w:type="dxa"/>
                </w:tcPr>
                <w:p w14:paraId="48BEB3AD" w14:textId="77777777" w:rsidR="00AC1340" w:rsidRPr="00481303" w:rsidRDefault="00AC1340" w:rsidP="00AC1340">
                  <w:pPr>
                    <w:pStyle w:val="TableBody"/>
                    <w:rPr>
                      <w:szCs w:val="24"/>
                    </w:rPr>
                  </w:pPr>
                  <w:r w:rsidRPr="00481303">
                    <w:rPr>
                      <w:szCs w:val="24"/>
                    </w:rPr>
                    <w:t>Annual Report on Counter Fraud</w:t>
                  </w:r>
                </w:p>
              </w:tc>
              <w:tc>
                <w:tcPr>
                  <w:tcW w:w="3311" w:type="dxa"/>
                </w:tcPr>
                <w:p w14:paraId="56FFBD34" w14:textId="77777777" w:rsidR="00AC1340" w:rsidRPr="00481303" w:rsidRDefault="00AC1340" w:rsidP="00AC1340">
                  <w:pPr>
                    <w:pStyle w:val="TableBody"/>
                    <w:rPr>
                      <w:szCs w:val="24"/>
                    </w:rPr>
                  </w:pPr>
                  <w:r w:rsidRPr="00481303">
                    <w:rPr>
                      <w:szCs w:val="24"/>
                    </w:rPr>
                    <w:t>To enable the committee to consider counter fraud arrangements to understand the main fraud and error risks and management actions to mitigate these.</w:t>
                  </w:r>
                </w:p>
              </w:tc>
            </w:tr>
            <w:tr w:rsidR="00AC1340" w:rsidRPr="009B65DC" w14:paraId="08F92187" w14:textId="77777777" w:rsidTr="00567F74">
              <w:tc>
                <w:tcPr>
                  <w:tcW w:w="1386" w:type="dxa"/>
                </w:tcPr>
                <w:p w14:paraId="2154FC1E" w14:textId="77777777" w:rsidR="00AC1340" w:rsidRPr="00481303" w:rsidRDefault="00AC1340" w:rsidP="00AC1340">
                  <w:pPr>
                    <w:pStyle w:val="TableBody"/>
                    <w:rPr>
                      <w:color w:val="000000" w:themeColor="text1"/>
                      <w:szCs w:val="24"/>
                    </w:rPr>
                  </w:pPr>
                  <w:r w:rsidRPr="00481303">
                    <w:rPr>
                      <w:color w:val="000000" w:themeColor="text1"/>
                      <w:szCs w:val="24"/>
                    </w:rPr>
                    <w:t>Annually</w:t>
                  </w:r>
                </w:p>
              </w:tc>
              <w:tc>
                <w:tcPr>
                  <w:tcW w:w="2359" w:type="dxa"/>
                </w:tcPr>
                <w:p w14:paraId="5458D36E" w14:textId="77777777" w:rsidR="00AC1340" w:rsidRPr="00481303" w:rsidRDefault="00AC1340" w:rsidP="00AC1340">
                  <w:pPr>
                    <w:pStyle w:val="TableBody"/>
                    <w:rPr>
                      <w:szCs w:val="24"/>
                    </w:rPr>
                  </w:pPr>
                  <w:r w:rsidRPr="00481303">
                    <w:rPr>
                      <w:szCs w:val="24"/>
                    </w:rPr>
                    <w:t>Annual Review of Whistleblowing Cases</w:t>
                  </w:r>
                </w:p>
              </w:tc>
              <w:tc>
                <w:tcPr>
                  <w:tcW w:w="3311" w:type="dxa"/>
                </w:tcPr>
                <w:p w14:paraId="6EB3F634" w14:textId="77777777" w:rsidR="00AC1340" w:rsidRPr="00481303" w:rsidRDefault="00AC1340" w:rsidP="00AC1340">
                  <w:pPr>
                    <w:pStyle w:val="TableBody"/>
                    <w:rPr>
                      <w:szCs w:val="24"/>
                    </w:rPr>
                  </w:pPr>
                  <w:r w:rsidRPr="00481303">
                    <w:rPr>
                      <w:szCs w:val="24"/>
                    </w:rPr>
                    <w:t xml:space="preserve">To provide </w:t>
                  </w:r>
                  <w:r>
                    <w:rPr>
                      <w:szCs w:val="24"/>
                    </w:rPr>
                    <w:t>ARAC</w:t>
                  </w:r>
                  <w:r w:rsidRPr="00481303">
                    <w:rPr>
                      <w:szCs w:val="24"/>
                    </w:rPr>
                    <w:t xml:space="preserve"> with an annual review of Whistleblowing cases.</w:t>
                  </w:r>
                </w:p>
              </w:tc>
            </w:tr>
            <w:tr w:rsidR="00AC1340" w:rsidRPr="009B65DC" w14:paraId="0B6B2B82" w14:textId="77777777" w:rsidTr="00567F74">
              <w:tc>
                <w:tcPr>
                  <w:tcW w:w="1386" w:type="dxa"/>
                </w:tcPr>
                <w:p w14:paraId="5887FC9A" w14:textId="77777777" w:rsidR="00AC1340" w:rsidRPr="00481303" w:rsidRDefault="00AC1340" w:rsidP="00AC1340">
                  <w:pPr>
                    <w:pStyle w:val="TableBody"/>
                    <w:rPr>
                      <w:color w:val="000000" w:themeColor="text1"/>
                      <w:szCs w:val="24"/>
                    </w:rPr>
                  </w:pPr>
                  <w:r w:rsidRPr="00481303">
                    <w:rPr>
                      <w:color w:val="000000" w:themeColor="text1"/>
                      <w:szCs w:val="24"/>
                    </w:rPr>
                    <w:t>Annually</w:t>
                  </w:r>
                </w:p>
              </w:tc>
              <w:tc>
                <w:tcPr>
                  <w:tcW w:w="2359" w:type="dxa"/>
                </w:tcPr>
                <w:p w14:paraId="73F28180" w14:textId="77777777" w:rsidR="00AC1340" w:rsidRPr="00481303" w:rsidRDefault="00AC1340" w:rsidP="00AC1340">
                  <w:pPr>
                    <w:pStyle w:val="TableBody"/>
                    <w:rPr>
                      <w:szCs w:val="24"/>
                    </w:rPr>
                  </w:pPr>
                  <w:r w:rsidRPr="00481303">
                    <w:rPr>
                      <w:szCs w:val="24"/>
                    </w:rPr>
                    <w:t>Committee Effectiveness</w:t>
                  </w:r>
                </w:p>
              </w:tc>
              <w:tc>
                <w:tcPr>
                  <w:tcW w:w="3311" w:type="dxa"/>
                </w:tcPr>
                <w:p w14:paraId="395EF85F" w14:textId="77777777" w:rsidR="00AC1340" w:rsidRPr="00481303" w:rsidRDefault="00AC1340" w:rsidP="00AC1340">
                  <w:pPr>
                    <w:pStyle w:val="TableBody"/>
                    <w:rPr>
                      <w:szCs w:val="24"/>
                    </w:rPr>
                  </w:pPr>
                  <w:r w:rsidRPr="00481303">
                    <w:rPr>
                      <w:szCs w:val="24"/>
                    </w:rPr>
                    <w:t>To identify how the committee may more effectively fulfil its purpose and responsibilities</w:t>
                  </w:r>
                </w:p>
              </w:tc>
            </w:tr>
            <w:tr w:rsidR="00AC1340" w:rsidRPr="009B65DC" w14:paraId="7EDB6426" w14:textId="77777777" w:rsidTr="00567F74">
              <w:tc>
                <w:tcPr>
                  <w:tcW w:w="1386" w:type="dxa"/>
                </w:tcPr>
                <w:p w14:paraId="2970C949" w14:textId="77777777" w:rsidR="00AC1340" w:rsidRPr="00481303" w:rsidRDefault="00AC1340" w:rsidP="00AC1340">
                  <w:pPr>
                    <w:pStyle w:val="TableBody"/>
                    <w:rPr>
                      <w:color w:val="000000" w:themeColor="text1"/>
                      <w:szCs w:val="24"/>
                    </w:rPr>
                  </w:pPr>
                  <w:r w:rsidRPr="00481303">
                    <w:rPr>
                      <w:color w:val="000000" w:themeColor="text1"/>
                      <w:szCs w:val="24"/>
                    </w:rPr>
                    <w:t>Annually</w:t>
                  </w:r>
                </w:p>
              </w:tc>
              <w:tc>
                <w:tcPr>
                  <w:tcW w:w="2359" w:type="dxa"/>
                </w:tcPr>
                <w:p w14:paraId="66E6ABB1" w14:textId="77777777" w:rsidR="00AC1340" w:rsidRPr="00481303" w:rsidRDefault="00AC1340" w:rsidP="00AC1340">
                  <w:pPr>
                    <w:pStyle w:val="TableBody"/>
                    <w:rPr>
                      <w:szCs w:val="24"/>
                    </w:rPr>
                  </w:pPr>
                  <w:r w:rsidRPr="00481303">
                    <w:rPr>
                      <w:szCs w:val="24"/>
                    </w:rPr>
                    <w:t>Annual Report</w:t>
                  </w:r>
                </w:p>
              </w:tc>
              <w:tc>
                <w:tcPr>
                  <w:tcW w:w="3311" w:type="dxa"/>
                </w:tcPr>
                <w:p w14:paraId="3A558BA7" w14:textId="77777777" w:rsidR="00AC1340" w:rsidRPr="00481303" w:rsidRDefault="00AC1340" w:rsidP="00AC1340">
                  <w:pPr>
                    <w:pStyle w:val="TableBody"/>
                    <w:rPr>
                      <w:szCs w:val="24"/>
                    </w:rPr>
                  </w:pPr>
                  <w:r w:rsidRPr="00481303">
                    <w:rPr>
                      <w:szCs w:val="24"/>
                    </w:rPr>
                    <w:t>To agree the committee’s report to the Board and Accounting Officer setting out how it met its terms of reference and drawing board’s attention to any relevant matters.</w:t>
                  </w:r>
                </w:p>
              </w:tc>
            </w:tr>
            <w:tr w:rsidR="00AC1340" w:rsidRPr="009B65DC" w14:paraId="710EBEB5" w14:textId="77777777" w:rsidTr="00567F74">
              <w:tc>
                <w:tcPr>
                  <w:tcW w:w="1386" w:type="dxa"/>
                </w:tcPr>
                <w:p w14:paraId="419E07E1" w14:textId="77777777" w:rsidR="00AC1340" w:rsidRPr="00481303" w:rsidRDefault="00AC1340" w:rsidP="00AC1340">
                  <w:pPr>
                    <w:pStyle w:val="TableBody"/>
                    <w:rPr>
                      <w:color w:val="000000" w:themeColor="text1"/>
                      <w:szCs w:val="24"/>
                    </w:rPr>
                  </w:pPr>
                  <w:r w:rsidRPr="00481303">
                    <w:rPr>
                      <w:color w:val="000000" w:themeColor="text1"/>
                      <w:szCs w:val="24"/>
                    </w:rPr>
                    <w:t>Annually</w:t>
                  </w:r>
                </w:p>
              </w:tc>
              <w:tc>
                <w:tcPr>
                  <w:tcW w:w="2359" w:type="dxa"/>
                </w:tcPr>
                <w:p w14:paraId="66A1292A" w14:textId="77777777" w:rsidR="00AC1340" w:rsidRPr="00481303" w:rsidRDefault="00AC1340" w:rsidP="00AC1340">
                  <w:pPr>
                    <w:pStyle w:val="TableBody"/>
                    <w:rPr>
                      <w:szCs w:val="24"/>
                    </w:rPr>
                  </w:pPr>
                  <w:r w:rsidRPr="00481303">
                    <w:rPr>
                      <w:szCs w:val="24"/>
                    </w:rPr>
                    <w:t xml:space="preserve">Gifts and Hospitality </w:t>
                  </w:r>
                </w:p>
              </w:tc>
              <w:tc>
                <w:tcPr>
                  <w:tcW w:w="3311" w:type="dxa"/>
                </w:tcPr>
                <w:p w14:paraId="4FB515B6" w14:textId="77777777" w:rsidR="00AC1340" w:rsidRPr="00481303" w:rsidRDefault="00AC1340" w:rsidP="00AC1340">
                  <w:pPr>
                    <w:pStyle w:val="TableBody"/>
                    <w:rPr>
                      <w:szCs w:val="24"/>
                    </w:rPr>
                  </w:pPr>
                  <w:r w:rsidRPr="00481303">
                    <w:rPr>
                      <w:szCs w:val="24"/>
                    </w:rPr>
                    <w:t xml:space="preserve">To provide </w:t>
                  </w:r>
                  <w:r>
                    <w:rPr>
                      <w:szCs w:val="24"/>
                    </w:rPr>
                    <w:t>ARAC</w:t>
                  </w:r>
                  <w:r w:rsidRPr="00481303">
                    <w:rPr>
                      <w:szCs w:val="24"/>
                    </w:rPr>
                    <w:t xml:space="preserve"> with an annual review of the gifts and hospitality register.</w:t>
                  </w:r>
                </w:p>
              </w:tc>
            </w:tr>
          </w:tbl>
          <w:p w14:paraId="5DB70C8E" w14:textId="77777777" w:rsidR="00AC1340" w:rsidRPr="009E33DC" w:rsidRDefault="00AC1340" w:rsidP="00AC1340">
            <w:pPr>
              <w:pStyle w:val="TableBody"/>
            </w:pPr>
          </w:p>
        </w:tc>
      </w:tr>
      <w:tr w:rsidR="00AC1340" w:rsidRPr="00AF097D" w14:paraId="3D42ACA1" w14:textId="77777777" w:rsidTr="00AC1340">
        <w:trPr>
          <w:cnfStyle w:val="000000100000" w:firstRow="0" w:lastRow="0" w:firstColumn="0" w:lastColumn="0" w:oddVBand="0" w:evenVBand="0" w:oddHBand="1" w:evenHBand="0" w:firstRowFirstColumn="0" w:firstRowLastColumn="0" w:lastRowFirstColumn="0" w:lastRowLastColumn="0"/>
          <w:trHeight w:val="803"/>
        </w:trPr>
        <w:tc>
          <w:tcPr>
            <w:cnfStyle w:val="001000000000" w:firstRow="0" w:lastRow="0" w:firstColumn="1" w:lastColumn="0" w:oddVBand="0" w:evenVBand="0" w:oddHBand="0" w:evenHBand="0" w:firstRowFirstColumn="0" w:firstRowLastColumn="0" w:lastRowFirstColumn="0" w:lastRowLastColumn="0"/>
            <w:tcW w:w="1904" w:type="dxa"/>
          </w:tcPr>
          <w:p w14:paraId="3534024E" w14:textId="77777777" w:rsidR="00AC1340" w:rsidRPr="00AF097D" w:rsidRDefault="00AC1340" w:rsidP="00AC1340">
            <w:pPr>
              <w:pStyle w:val="TableBody"/>
            </w:pPr>
            <w:r w:rsidRPr="00AF097D">
              <w:lastRenderedPageBreak/>
              <w:t xml:space="preserve">Linkages to other meetings and </w:t>
            </w:r>
            <w:r>
              <w:t>committee</w:t>
            </w:r>
            <w:r w:rsidRPr="00AF097D">
              <w:t>s</w:t>
            </w:r>
          </w:p>
        </w:tc>
        <w:tc>
          <w:tcPr>
            <w:cnfStyle w:val="000100000000" w:firstRow="0" w:lastRow="0" w:firstColumn="0" w:lastColumn="1" w:oddVBand="0" w:evenVBand="0" w:oddHBand="0" w:evenHBand="0" w:firstRowFirstColumn="0" w:firstRowLastColumn="0" w:lastRowFirstColumn="0" w:lastRowLastColumn="0"/>
            <w:tcW w:w="7214" w:type="dxa"/>
          </w:tcPr>
          <w:p w14:paraId="27492CA6" w14:textId="77777777" w:rsidR="00AC1340" w:rsidRPr="00AF097D" w:rsidRDefault="00AC1340" w:rsidP="00AC1340">
            <w:pPr>
              <w:pStyle w:val="TableBody"/>
            </w:pPr>
            <w:r>
              <w:t xml:space="preserve">When appointing members, the Board Chairman will consider other committees’ membership to optimise the sharing of knowledge. </w:t>
            </w:r>
          </w:p>
        </w:tc>
      </w:tr>
      <w:tr w:rsidR="00AC1340" w:rsidRPr="00AF097D" w14:paraId="606AE892" w14:textId="77777777" w:rsidTr="00AC1340">
        <w:trPr>
          <w:cnfStyle w:val="000000010000" w:firstRow="0" w:lastRow="0" w:firstColumn="0" w:lastColumn="0" w:oddVBand="0" w:evenVBand="0" w:oddHBand="0" w:evenHBand="1"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904" w:type="dxa"/>
          </w:tcPr>
          <w:p w14:paraId="41E56B8A" w14:textId="77777777" w:rsidR="00AC1340" w:rsidRPr="00AF097D" w:rsidRDefault="00AC1340" w:rsidP="00AC1340">
            <w:pPr>
              <w:pStyle w:val="TableBody"/>
            </w:pPr>
            <w:r w:rsidRPr="00AF097D">
              <w:t>Register of Interest</w:t>
            </w:r>
          </w:p>
        </w:tc>
        <w:tc>
          <w:tcPr>
            <w:cnfStyle w:val="000100000000" w:firstRow="0" w:lastRow="0" w:firstColumn="0" w:lastColumn="1" w:oddVBand="0" w:evenVBand="0" w:oddHBand="0" w:evenHBand="0" w:firstRowFirstColumn="0" w:firstRowLastColumn="0" w:lastRowFirstColumn="0" w:lastRowLastColumn="0"/>
            <w:tcW w:w="7214" w:type="dxa"/>
          </w:tcPr>
          <w:p w14:paraId="195B58D0" w14:textId="77777777" w:rsidR="00AC1340" w:rsidRPr="00AF097D" w:rsidRDefault="00AC1340" w:rsidP="00AC1340">
            <w:pPr>
              <w:pStyle w:val="TableBody"/>
            </w:pPr>
            <w:r w:rsidRPr="00AF097D">
              <w:t>Shall be presented to each meeting.</w:t>
            </w:r>
          </w:p>
        </w:tc>
      </w:tr>
      <w:tr w:rsidR="00AC1340" w:rsidRPr="00AF097D" w14:paraId="4E55850D" w14:textId="77777777" w:rsidTr="00AC1340">
        <w:trPr>
          <w:cnfStyle w:val="000000100000" w:firstRow="0" w:lastRow="0" w:firstColumn="0" w:lastColumn="0" w:oddVBand="0" w:evenVBand="0" w:oddHBand="1"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1904" w:type="dxa"/>
          </w:tcPr>
          <w:p w14:paraId="00690E0C" w14:textId="77777777" w:rsidR="00AC1340" w:rsidRPr="00AF097D" w:rsidRDefault="00AC1340" w:rsidP="00AC1340">
            <w:pPr>
              <w:pStyle w:val="TableBody"/>
            </w:pPr>
            <w:r>
              <w:t>The Governance Team</w:t>
            </w:r>
            <w:r w:rsidRPr="00AF097D">
              <w:t xml:space="preserve"> </w:t>
            </w:r>
          </w:p>
        </w:tc>
        <w:tc>
          <w:tcPr>
            <w:cnfStyle w:val="000100000000" w:firstRow="0" w:lastRow="0" w:firstColumn="0" w:lastColumn="1" w:oddVBand="0" w:evenVBand="0" w:oddHBand="0" w:evenHBand="0" w:firstRowFirstColumn="0" w:firstRowLastColumn="0" w:lastRowFirstColumn="0" w:lastRowLastColumn="0"/>
            <w:tcW w:w="7214" w:type="dxa"/>
          </w:tcPr>
          <w:p w14:paraId="594C9024" w14:textId="77777777" w:rsidR="00AC1340" w:rsidRPr="00AF097D" w:rsidRDefault="00AC1340" w:rsidP="00AC1340">
            <w:pPr>
              <w:pStyle w:val="TableBody"/>
            </w:pPr>
            <w:r>
              <w:t>The Governance Team</w:t>
            </w:r>
            <w:r w:rsidRPr="00AF097D">
              <w:t xml:space="preserve"> will: </w:t>
            </w:r>
          </w:p>
          <w:p w14:paraId="69428E3E" w14:textId="77777777" w:rsidR="00AC1340" w:rsidRPr="00AF097D" w:rsidRDefault="00AC1340" w:rsidP="00A37AFC">
            <w:pPr>
              <w:pStyle w:val="TableBody"/>
              <w:numPr>
                <w:ilvl w:val="0"/>
                <w:numId w:val="38"/>
              </w:numPr>
            </w:pPr>
            <w:r w:rsidRPr="00AF097D">
              <w:t>schedule meetings and issue invitations</w:t>
            </w:r>
          </w:p>
          <w:p w14:paraId="3957CE98" w14:textId="77777777" w:rsidR="00AC1340" w:rsidRPr="00AF097D" w:rsidRDefault="00AC1340" w:rsidP="00A37AFC">
            <w:pPr>
              <w:pStyle w:val="TableBody"/>
              <w:numPr>
                <w:ilvl w:val="0"/>
                <w:numId w:val="38"/>
              </w:numPr>
            </w:pPr>
            <w:r w:rsidRPr="00AF097D">
              <w:t>manage the room bookings/teleconference/video conference facilities required for each meeting</w:t>
            </w:r>
          </w:p>
          <w:p w14:paraId="789D7089" w14:textId="77777777" w:rsidR="00AC1340" w:rsidRPr="00AF097D" w:rsidRDefault="00AC1340" w:rsidP="00A37AFC">
            <w:pPr>
              <w:pStyle w:val="TableBody"/>
              <w:numPr>
                <w:ilvl w:val="0"/>
                <w:numId w:val="38"/>
              </w:numPr>
            </w:pPr>
            <w:r w:rsidRPr="00AF097D">
              <w:t xml:space="preserve">maintain the action log and forward </w:t>
            </w:r>
            <w:r>
              <w:t>look</w:t>
            </w:r>
          </w:p>
          <w:p w14:paraId="4AF3375F" w14:textId="77777777" w:rsidR="00AC1340" w:rsidRPr="00AF097D" w:rsidRDefault="00AC1340" w:rsidP="00A37AFC">
            <w:pPr>
              <w:pStyle w:val="TableBody"/>
              <w:numPr>
                <w:ilvl w:val="0"/>
                <w:numId w:val="38"/>
              </w:numPr>
            </w:pPr>
            <w:r w:rsidRPr="00AF097D">
              <w:t>draft agendas and commission papers</w:t>
            </w:r>
          </w:p>
          <w:p w14:paraId="6FA01E3C" w14:textId="77777777" w:rsidR="00AC1340" w:rsidRPr="000F2FB7" w:rsidRDefault="00AC1340" w:rsidP="00A37AFC">
            <w:pPr>
              <w:pStyle w:val="TableBody"/>
              <w:numPr>
                <w:ilvl w:val="0"/>
                <w:numId w:val="38"/>
              </w:numPr>
            </w:pPr>
            <w:r w:rsidRPr="00A82DEF">
              <w:t xml:space="preserve">distribute papers to all member and attendees electronically in </w:t>
            </w:r>
            <w:r w:rsidRPr="000962D5">
              <w:t>accordance with Standing Orders</w:t>
            </w:r>
          </w:p>
          <w:p w14:paraId="6CB4E51F" w14:textId="77777777" w:rsidR="00AC1340" w:rsidRPr="00AF097D" w:rsidRDefault="00AC1340" w:rsidP="00A37AFC">
            <w:pPr>
              <w:pStyle w:val="TableBody"/>
              <w:numPr>
                <w:ilvl w:val="0"/>
                <w:numId w:val="38"/>
              </w:numPr>
            </w:pPr>
            <w:r w:rsidRPr="00AF097D">
              <w:t xml:space="preserve">draft committee meeting reports, annual reports and effectiveness review reports on behalf of the </w:t>
            </w:r>
            <w:r>
              <w:t>Chairman</w:t>
            </w:r>
          </w:p>
          <w:p w14:paraId="72C6C3E1" w14:textId="77777777" w:rsidR="00AC1340" w:rsidRPr="00AF097D" w:rsidRDefault="00AC1340" w:rsidP="00A37AFC">
            <w:pPr>
              <w:pStyle w:val="TableBody"/>
              <w:numPr>
                <w:ilvl w:val="0"/>
                <w:numId w:val="38"/>
              </w:numPr>
            </w:pPr>
            <w:r w:rsidRPr="00AF097D">
              <w:t xml:space="preserve">co-ordinate the inputs and outputs to and from </w:t>
            </w:r>
            <w:r>
              <w:t>ARAC</w:t>
            </w:r>
            <w:r w:rsidRPr="00AF097D">
              <w:t xml:space="preserve"> with other committees and </w:t>
            </w:r>
            <w:r>
              <w:t>board</w:t>
            </w:r>
          </w:p>
        </w:tc>
      </w:tr>
      <w:tr w:rsidR="00AC1340" w:rsidRPr="00AF097D" w14:paraId="423EAB7E" w14:textId="77777777" w:rsidTr="00AC134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4" w:type="dxa"/>
          </w:tcPr>
          <w:p w14:paraId="41DE165E" w14:textId="77777777" w:rsidR="00AC1340" w:rsidRPr="00AC1340" w:rsidRDefault="00AC1340" w:rsidP="00AC1340">
            <w:pPr>
              <w:pStyle w:val="TableBody"/>
              <w:rPr>
                <w:b w:val="0"/>
                <w:bCs/>
              </w:rPr>
            </w:pPr>
            <w:r w:rsidRPr="00AC1340">
              <w:rPr>
                <w:b w:val="0"/>
                <w:bCs/>
              </w:rPr>
              <w:t>Requirements of Others</w:t>
            </w:r>
          </w:p>
        </w:tc>
        <w:tc>
          <w:tcPr>
            <w:cnfStyle w:val="000100000000" w:firstRow="0" w:lastRow="0" w:firstColumn="0" w:lastColumn="1" w:oddVBand="0" w:evenVBand="0" w:oddHBand="0" w:evenHBand="0" w:firstRowFirstColumn="0" w:firstRowLastColumn="0" w:lastRowFirstColumn="0" w:lastRowLastColumn="0"/>
            <w:tcW w:w="7214" w:type="dxa"/>
          </w:tcPr>
          <w:p w14:paraId="000CFB67" w14:textId="77777777" w:rsidR="00AC1340" w:rsidRPr="00AC1340" w:rsidRDefault="00AC1340" w:rsidP="00A37AFC">
            <w:pPr>
              <w:pStyle w:val="TableBody"/>
              <w:numPr>
                <w:ilvl w:val="0"/>
                <w:numId w:val="39"/>
              </w:numPr>
              <w:rPr>
                <w:b w:val="0"/>
                <w:bCs/>
              </w:rPr>
            </w:pPr>
            <w:r w:rsidRPr="00AC1340">
              <w:rPr>
                <w:b w:val="0"/>
                <w:bCs/>
              </w:rPr>
              <w:t>Attendees will commit to joining all meetings promptly and to have read and considered fully all agenda items</w:t>
            </w:r>
          </w:p>
          <w:p w14:paraId="0D155D70" w14:textId="77777777" w:rsidR="00AC1340" w:rsidRPr="00AC1340" w:rsidRDefault="00AC1340" w:rsidP="00A37AFC">
            <w:pPr>
              <w:pStyle w:val="TableBody"/>
              <w:numPr>
                <w:ilvl w:val="0"/>
                <w:numId w:val="39"/>
              </w:numPr>
              <w:rPr>
                <w:b w:val="0"/>
                <w:bCs/>
              </w:rPr>
            </w:pPr>
            <w:r w:rsidRPr="00AC1340">
              <w:rPr>
                <w:b w:val="0"/>
                <w:bCs/>
              </w:rPr>
              <w:t>Those who cannot attend will provide The Governance Team with their apologies and, where appropriate, nominate and send a deputy</w:t>
            </w:r>
          </w:p>
          <w:p w14:paraId="07AE3BF4" w14:textId="77777777" w:rsidR="00AC1340" w:rsidRPr="00AC1340" w:rsidRDefault="00AC1340" w:rsidP="00A37AFC">
            <w:pPr>
              <w:pStyle w:val="TableBody"/>
              <w:numPr>
                <w:ilvl w:val="0"/>
                <w:numId w:val="39"/>
              </w:numPr>
              <w:rPr>
                <w:b w:val="0"/>
                <w:bCs/>
              </w:rPr>
            </w:pPr>
            <w:r w:rsidRPr="00AC1340">
              <w:rPr>
                <w:b w:val="0"/>
                <w:bCs/>
              </w:rPr>
              <w:t>Papers must be submitted on the DBS paper template</w:t>
            </w:r>
          </w:p>
        </w:tc>
      </w:tr>
    </w:tbl>
    <w:p w14:paraId="7945DCBA" w14:textId="77777777" w:rsidR="00AC1340" w:rsidRDefault="00AC1340" w:rsidP="00AC1340">
      <w:pPr>
        <w:rPr>
          <w:rFonts w:cs="Arial"/>
          <w:b/>
          <w:bCs/>
          <w:color w:val="53086C"/>
          <w:kern w:val="32"/>
          <w:sz w:val="32"/>
          <w:szCs w:val="32"/>
          <w:lang w:eastAsia="en-US"/>
        </w:rPr>
      </w:pPr>
      <w:r>
        <w:br w:type="page"/>
      </w:r>
    </w:p>
    <w:p w14:paraId="777A92A9" w14:textId="7EDA30AE" w:rsidR="00AC1340" w:rsidRPr="00AC1340" w:rsidRDefault="00AC1340" w:rsidP="00AC1340">
      <w:pPr>
        <w:pStyle w:val="Heading10"/>
      </w:pPr>
      <w:bookmarkStart w:id="4" w:name="_Toc96096430"/>
      <w:r>
        <w:lastRenderedPageBreak/>
        <w:t>Barring Appeals Panel</w:t>
      </w:r>
      <w:bookmarkEnd w:id="4"/>
    </w:p>
    <w:tbl>
      <w:tblPr>
        <w:tblStyle w:val="DBSReport1"/>
        <w:tblW w:w="9255" w:type="dxa"/>
        <w:tblLook w:val="01C0" w:firstRow="0" w:lastRow="1" w:firstColumn="1" w:lastColumn="1" w:noHBand="0" w:noVBand="0"/>
      </w:tblPr>
      <w:tblGrid>
        <w:gridCol w:w="1782"/>
        <w:gridCol w:w="7473"/>
      </w:tblGrid>
      <w:tr w:rsidR="00AC1340" w:rsidRPr="00AF097D" w14:paraId="20BD773C" w14:textId="77777777" w:rsidTr="00AC1340">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1625" w:type="dxa"/>
          </w:tcPr>
          <w:p w14:paraId="345947CB" w14:textId="77777777" w:rsidR="00AC1340" w:rsidRPr="00AC1340" w:rsidRDefault="00AC1340" w:rsidP="00AC1340">
            <w:pPr>
              <w:pStyle w:val="TableHeading"/>
              <w:keepNext w:val="0"/>
              <w:keepLines w:val="0"/>
              <w:rPr>
                <w:b w:val="0"/>
                <w:bCs/>
              </w:rPr>
            </w:pPr>
            <w:r w:rsidRPr="00AC1340">
              <w:rPr>
                <w:b w:val="0"/>
                <w:bCs/>
              </w:rPr>
              <w:t xml:space="preserve">Purpose </w:t>
            </w:r>
          </w:p>
        </w:tc>
        <w:tc>
          <w:tcPr>
            <w:cnfStyle w:val="000100000000" w:firstRow="0" w:lastRow="0" w:firstColumn="0" w:lastColumn="1" w:oddVBand="0" w:evenVBand="0" w:oddHBand="0" w:evenHBand="0" w:firstRowFirstColumn="0" w:firstRowLastColumn="0" w:lastRowFirstColumn="0" w:lastRowLastColumn="0"/>
            <w:tcW w:w="7630" w:type="dxa"/>
          </w:tcPr>
          <w:p w14:paraId="60240DE3" w14:textId="77777777" w:rsidR="00AC1340" w:rsidRDefault="00AC1340" w:rsidP="00AC1340">
            <w:pPr>
              <w:pStyle w:val="TableBody"/>
            </w:pPr>
            <w:r>
              <w:t>The panel is a committee of the board, with delegated authority to, where legal permission has been granted, decide whether to:</w:t>
            </w:r>
          </w:p>
          <w:p w14:paraId="6235A0D1" w14:textId="77777777" w:rsidR="00AC1340" w:rsidRPr="00C5725B" w:rsidRDefault="00AC1340" w:rsidP="00A37AFC">
            <w:pPr>
              <w:pStyle w:val="TableBody"/>
              <w:numPr>
                <w:ilvl w:val="0"/>
                <w:numId w:val="40"/>
              </w:numPr>
            </w:pPr>
            <w:r w:rsidRPr="00055C02">
              <w:t xml:space="preserve">pursue an </w:t>
            </w:r>
            <w:r>
              <w:t>appeal against an Upper Tier Tribunal or Care Tribunal decision,</w:t>
            </w:r>
            <w:r w:rsidRPr="00C5725B">
              <w:t xml:space="preserve"> and</w:t>
            </w:r>
          </w:p>
          <w:p w14:paraId="3E676C95" w14:textId="77777777" w:rsidR="00AC1340" w:rsidRPr="00AF097D" w:rsidRDefault="00AC1340" w:rsidP="00A37AFC">
            <w:pPr>
              <w:pStyle w:val="TableBody"/>
              <w:numPr>
                <w:ilvl w:val="0"/>
                <w:numId w:val="40"/>
              </w:numPr>
            </w:pPr>
            <w:r w:rsidRPr="00C5725B">
              <w:t xml:space="preserve">defend an appeal against an Upper Tier Tribunal </w:t>
            </w:r>
            <w:r>
              <w:t xml:space="preserve">or Care Tribunal </w:t>
            </w:r>
            <w:r w:rsidRPr="00C5725B">
              <w:t>decision</w:t>
            </w:r>
            <w:r w:rsidRPr="00110906">
              <w:t>.</w:t>
            </w:r>
            <w:r w:rsidRPr="00C5725B">
              <w:t xml:space="preserve"> </w:t>
            </w:r>
          </w:p>
        </w:tc>
      </w:tr>
      <w:tr w:rsidR="00AC1340" w:rsidRPr="00AF097D" w14:paraId="33D58156" w14:textId="77777777" w:rsidTr="00AC1340">
        <w:trPr>
          <w:cnfStyle w:val="000000010000" w:firstRow="0" w:lastRow="0" w:firstColumn="0" w:lastColumn="0" w:oddVBand="0" w:evenVBand="0" w:oddHBand="0" w:evenHBand="1"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1625" w:type="dxa"/>
          </w:tcPr>
          <w:p w14:paraId="1F93E9E1" w14:textId="77777777" w:rsidR="00AC1340" w:rsidRPr="00AC1340" w:rsidRDefault="00AC1340" w:rsidP="00AC1340">
            <w:pPr>
              <w:pStyle w:val="TableHeading"/>
              <w:keepNext w:val="0"/>
              <w:keepLines w:val="0"/>
              <w:rPr>
                <w:b w:val="0"/>
                <w:bCs/>
              </w:rPr>
            </w:pPr>
            <w:r w:rsidRPr="00AC1340">
              <w:rPr>
                <w:b w:val="0"/>
                <w:bCs/>
              </w:rPr>
              <w:t>Limitation of Power</w:t>
            </w:r>
          </w:p>
        </w:tc>
        <w:tc>
          <w:tcPr>
            <w:cnfStyle w:val="000100000000" w:firstRow="0" w:lastRow="0" w:firstColumn="0" w:lastColumn="1" w:oddVBand="0" w:evenVBand="0" w:oddHBand="0" w:evenHBand="0" w:firstRowFirstColumn="0" w:firstRowLastColumn="0" w:lastRowFirstColumn="0" w:lastRowLastColumn="0"/>
            <w:tcW w:w="7630" w:type="dxa"/>
          </w:tcPr>
          <w:p w14:paraId="08800F3E" w14:textId="77777777" w:rsidR="00AC1340" w:rsidRPr="00AF097D" w:rsidRDefault="00AC1340" w:rsidP="00AC1340">
            <w:pPr>
              <w:pStyle w:val="TableBody"/>
            </w:pPr>
            <w:r>
              <w:t>The panel has no function other than described above.</w:t>
            </w:r>
          </w:p>
        </w:tc>
      </w:tr>
      <w:tr w:rsidR="00AC1340" w:rsidRPr="00AF097D" w14:paraId="0B9CBCCF" w14:textId="77777777" w:rsidTr="00AC1340">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1625" w:type="dxa"/>
          </w:tcPr>
          <w:p w14:paraId="20CF827B" w14:textId="77777777" w:rsidR="00AC1340" w:rsidRPr="00AC1340" w:rsidRDefault="00AC1340" w:rsidP="00AC1340">
            <w:pPr>
              <w:pStyle w:val="TableHeading"/>
              <w:keepNext w:val="0"/>
              <w:keepLines w:val="0"/>
              <w:rPr>
                <w:b w:val="0"/>
                <w:bCs/>
              </w:rPr>
            </w:pPr>
            <w:r w:rsidRPr="00AC1340">
              <w:rPr>
                <w:b w:val="0"/>
                <w:bCs/>
              </w:rPr>
              <w:t>DBS Standing Orders</w:t>
            </w:r>
          </w:p>
        </w:tc>
        <w:tc>
          <w:tcPr>
            <w:cnfStyle w:val="000100000000" w:firstRow="0" w:lastRow="0" w:firstColumn="0" w:lastColumn="1" w:oddVBand="0" w:evenVBand="0" w:oddHBand="0" w:evenHBand="0" w:firstRowFirstColumn="0" w:firstRowLastColumn="0" w:lastRowFirstColumn="0" w:lastRowLastColumn="0"/>
            <w:tcW w:w="7630" w:type="dxa"/>
          </w:tcPr>
          <w:p w14:paraId="53CD720A" w14:textId="77777777" w:rsidR="00AC1340" w:rsidRPr="00AF097D" w:rsidRDefault="00AC1340" w:rsidP="00AC1340">
            <w:pPr>
              <w:pStyle w:val="TableBody"/>
            </w:pPr>
            <w:r>
              <w:t>This is a committee of the board and is subject to its Standing Orders.</w:t>
            </w:r>
          </w:p>
        </w:tc>
      </w:tr>
      <w:tr w:rsidR="00AC1340" w:rsidRPr="00AF097D" w14:paraId="2C26B2EB" w14:textId="77777777" w:rsidTr="00AC1340">
        <w:trPr>
          <w:cnfStyle w:val="000000010000" w:firstRow="0" w:lastRow="0" w:firstColumn="0" w:lastColumn="0" w:oddVBand="0" w:evenVBand="0" w:oddHBand="0" w:evenHBand="1"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1625" w:type="dxa"/>
          </w:tcPr>
          <w:p w14:paraId="1703F624" w14:textId="77777777" w:rsidR="00AC1340" w:rsidRPr="00AC1340" w:rsidRDefault="00AC1340" w:rsidP="00AC1340">
            <w:pPr>
              <w:pStyle w:val="TableHeading"/>
              <w:keepNext w:val="0"/>
              <w:keepLines w:val="0"/>
              <w:rPr>
                <w:b w:val="0"/>
                <w:bCs/>
              </w:rPr>
            </w:pPr>
            <w:r w:rsidRPr="00AC1340">
              <w:rPr>
                <w:b w:val="0"/>
                <w:bCs/>
              </w:rPr>
              <w:t>Frequency</w:t>
            </w:r>
          </w:p>
        </w:tc>
        <w:tc>
          <w:tcPr>
            <w:cnfStyle w:val="000100000000" w:firstRow="0" w:lastRow="0" w:firstColumn="0" w:lastColumn="1" w:oddVBand="0" w:evenVBand="0" w:oddHBand="0" w:evenHBand="0" w:firstRowFirstColumn="0" w:firstRowLastColumn="0" w:lastRowFirstColumn="0" w:lastRowLastColumn="0"/>
            <w:tcW w:w="7630" w:type="dxa"/>
          </w:tcPr>
          <w:p w14:paraId="0E068B9D" w14:textId="77777777" w:rsidR="00AC1340" w:rsidRPr="00AF097D" w:rsidRDefault="00AC1340" w:rsidP="00AC1340">
            <w:pPr>
              <w:pStyle w:val="TableBody"/>
            </w:pPr>
            <w:r>
              <w:t>The panel will meet on an ad hoc basis when a decision is required.</w:t>
            </w:r>
          </w:p>
        </w:tc>
      </w:tr>
      <w:tr w:rsidR="00AC1340" w:rsidRPr="00AF097D" w14:paraId="5C9AA150" w14:textId="77777777" w:rsidTr="00AC1340">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1625" w:type="dxa"/>
          </w:tcPr>
          <w:p w14:paraId="63AAB3A4" w14:textId="77777777" w:rsidR="00AC1340" w:rsidRPr="00AC1340" w:rsidRDefault="00AC1340" w:rsidP="00AC1340">
            <w:pPr>
              <w:pStyle w:val="TableHeading"/>
              <w:keepNext w:val="0"/>
              <w:keepLines w:val="0"/>
              <w:rPr>
                <w:b w:val="0"/>
                <w:bCs/>
              </w:rPr>
            </w:pPr>
            <w:r w:rsidRPr="00AC1340">
              <w:rPr>
                <w:b w:val="0"/>
                <w:bCs/>
              </w:rPr>
              <w:t>Chairman</w:t>
            </w:r>
          </w:p>
        </w:tc>
        <w:tc>
          <w:tcPr>
            <w:cnfStyle w:val="000100000000" w:firstRow="0" w:lastRow="0" w:firstColumn="0" w:lastColumn="1" w:oddVBand="0" w:evenVBand="0" w:oddHBand="0" w:evenHBand="0" w:firstRowFirstColumn="0" w:firstRowLastColumn="0" w:lastRowFirstColumn="0" w:lastRowLastColumn="0"/>
            <w:tcW w:w="7630" w:type="dxa"/>
          </w:tcPr>
          <w:p w14:paraId="26BA855A" w14:textId="77777777" w:rsidR="00AC1340" w:rsidRPr="00AF097D" w:rsidRDefault="00AC1340" w:rsidP="00AC1340">
            <w:pPr>
              <w:pStyle w:val="TableBody"/>
              <w:rPr>
                <w:highlight w:val="yellow"/>
              </w:rPr>
            </w:pPr>
            <w:r w:rsidRPr="000A2E35">
              <w:t>As required, the Board Chairman will appoint one of the two members who have been appointed to this panel as Chairman.</w:t>
            </w:r>
          </w:p>
        </w:tc>
      </w:tr>
      <w:tr w:rsidR="00AC1340" w:rsidRPr="00AF097D" w14:paraId="2D7F67CE" w14:textId="77777777" w:rsidTr="00AC1340">
        <w:trPr>
          <w:cnfStyle w:val="000000010000" w:firstRow="0" w:lastRow="0" w:firstColumn="0" w:lastColumn="0" w:oddVBand="0" w:evenVBand="0" w:oddHBand="0" w:evenHBand="1" w:firstRowFirstColumn="0" w:firstRowLastColumn="0" w:lastRowFirstColumn="0" w:lastRowLastColumn="0"/>
          <w:trHeight w:val="914"/>
        </w:trPr>
        <w:tc>
          <w:tcPr>
            <w:cnfStyle w:val="001000000000" w:firstRow="0" w:lastRow="0" w:firstColumn="1" w:lastColumn="0" w:oddVBand="0" w:evenVBand="0" w:oddHBand="0" w:evenHBand="0" w:firstRowFirstColumn="0" w:firstRowLastColumn="0" w:lastRowFirstColumn="0" w:lastRowLastColumn="0"/>
            <w:tcW w:w="1625" w:type="dxa"/>
          </w:tcPr>
          <w:p w14:paraId="332B6F2D" w14:textId="77777777" w:rsidR="00AC1340" w:rsidRPr="00AC1340" w:rsidRDefault="00AC1340" w:rsidP="00AC1340">
            <w:pPr>
              <w:pStyle w:val="TableHeading"/>
              <w:keepNext w:val="0"/>
              <w:keepLines w:val="0"/>
              <w:rPr>
                <w:b w:val="0"/>
                <w:bCs/>
              </w:rPr>
            </w:pPr>
            <w:r w:rsidRPr="00AC1340">
              <w:rPr>
                <w:b w:val="0"/>
                <w:bCs/>
              </w:rPr>
              <w:t>Membership</w:t>
            </w:r>
          </w:p>
          <w:p w14:paraId="2454E784" w14:textId="77777777" w:rsidR="00AC1340" w:rsidRPr="00AC1340" w:rsidRDefault="00AC1340" w:rsidP="00AC1340">
            <w:pPr>
              <w:pStyle w:val="TableHeading"/>
              <w:keepNext w:val="0"/>
              <w:keepLines w:val="0"/>
              <w:rPr>
                <w:b w:val="0"/>
                <w:bCs/>
              </w:rPr>
            </w:pPr>
          </w:p>
        </w:tc>
        <w:tc>
          <w:tcPr>
            <w:cnfStyle w:val="000100000000" w:firstRow="0" w:lastRow="0" w:firstColumn="0" w:lastColumn="1" w:oddVBand="0" w:evenVBand="0" w:oddHBand="0" w:evenHBand="0" w:firstRowFirstColumn="0" w:firstRowLastColumn="0" w:lastRowFirstColumn="0" w:lastRowLastColumn="0"/>
            <w:tcW w:w="7630" w:type="dxa"/>
          </w:tcPr>
          <w:p w14:paraId="68428872" w14:textId="77777777" w:rsidR="00AC1340" w:rsidRDefault="00AC1340" w:rsidP="00AC1340">
            <w:pPr>
              <w:pStyle w:val="TableBody"/>
            </w:pPr>
            <w:r>
              <w:t xml:space="preserve">Membership will comprise: </w:t>
            </w:r>
          </w:p>
          <w:p w14:paraId="5B7960EB" w14:textId="77777777" w:rsidR="00AC1340" w:rsidRDefault="00AC1340" w:rsidP="00A37AFC">
            <w:pPr>
              <w:pStyle w:val="TableBody"/>
              <w:numPr>
                <w:ilvl w:val="0"/>
                <w:numId w:val="41"/>
              </w:numPr>
            </w:pPr>
            <w:r w:rsidRPr="000A2E35">
              <w:t xml:space="preserve">two </w:t>
            </w:r>
            <w:r>
              <w:t xml:space="preserve">board </w:t>
            </w:r>
            <w:r w:rsidRPr="000A2E35">
              <w:t>members selected by the Board Chairman</w:t>
            </w:r>
            <w:r>
              <w:t>, normally one of whom will be the QFP Chairman,</w:t>
            </w:r>
            <w:r w:rsidRPr="000A2E35">
              <w:t xml:space="preserve"> and </w:t>
            </w:r>
          </w:p>
          <w:p w14:paraId="5A87F99A" w14:textId="77777777" w:rsidR="00AC1340" w:rsidRPr="000A2E35" w:rsidRDefault="00AC1340" w:rsidP="00A37AFC">
            <w:pPr>
              <w:pStyle w:val="TableBody"/>
              <w:numPr>
                <w:ilvl w:val="0"/>
                <w:numId w:val="41"/>
              </w:numPr>
            </w:pPr>
            <w:r w:rsidRPr="000A2E35">
              <w:t xml:space="preserve">the Chief Executive or a </w:t>
            </w:r>
            <w:r>
              <w:t>person appointed by the Chief Executive</w:t>
            </w:r>
          </w:p>
        </w:tc>
      </w:tr>
      <w:tr w:rsidR="00AC1340" w:rsidRPr="00AF097D" w14:paraId="737B2F1C" w14:textId="77777777" w:rsidTr="00AC1340">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625" w:type="dxa"/>
          </w:tcPr>
          <w:p w14:paraId="0BBE2208" w14:textId="77777777" w:rsidR="00AC1340" w:rsidRPr="00AC1340" w:rsidRDefault="00AC1340" w:rsidP="00AC1340">
            <w:pPr>
              <w:pStyle w:val="TableHeading"/>
              <w:keepNext w:val="0"/>
              <w:keepLines w:val="0"/>
              <w:rPr>
                <w:b w:val="0"/>
                <w:bCs/>
              </w:rPr>
            </w:pPr>
            <w:r w:rsidRPr="00AC1340">
              <w:rPr>
                <w:b w:val="0"/>
                <w:bCs/>
              </w:rPr>
              <w:t>Executive Lead</w:t>
            </w:r>
          </w:p>
        </w:tc>
        <w:tc>
          <w:tcPr>
            <w:cnfStyle w:val="000100000000" w:firstRow="0" w:lastRow="0" w:firstColumn="0" w:lastColumn="1" w:oddVBand="0" w:evenVBand="0" w:oddHBand="0" w:evenHBand="0" w:firstRowFirstColumn="0" w:firstRowLastColumn="0" w:lastRowFirstColumn="0" w:lastRowLastColumn="0"/>
            <w:tcW w:w="7630" w:type="dxa"/>
          </w:tcPr>
          <w:p w14:paraId="182C385E" w14:textId="77777777" w:rsidR="00AC1340" w:rsidRPr="00AF097D" w:rsidRDefault="00AC1340" w:rsidP="00AC1340">
            <w:pPr>
              <w:pStyle w:val="TableBody"/>
            </w:pPr>
            <w:r w:rsidRPr="002661BB">
              <w:t xml:space="preserve">Executive Director </w:t>
            </w:r>
            <w:r>
              <w:t>of Operations</w:t>
            </w:r>
          </w:p>
        </w:tc>
      </w:tr>
      <w:tr w:rsidR="00AC1340" w:rsidRPr="00AF097D" w14:paraId="1C4B41B2" w14:textId="77777777" w:rsidTr="00AC1340">
        <w:trPr>
          <w:cnfStyle w:val="000000010000" w:firstRow="0" w:lastRow="0" w:firstColumn="0" w:lastColumn="0" w:oddVBand="0" w:evenVBand="0" w:oddHBand="0" w:evenHBand="1"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1625" w:type="dxa"/>
          </w:tcPr>
          <w:p w14:paraId="57CB3184" w14:textId="77777777" w:rsidR="00AC1340" w:rsidRPr="00AC1340" w:rsidRDefault="00AC1340" w:rsidP="00AC1340">
            <w:pPr>
              <w:pStyle w:val="TableHeading"/>
              <w:keepNext w:val="0"/>
              <w:keepLines w:val="0"/>
              <w:rPr>
                <w:b w:val="0"/>
                <w:bCs/>
              </w:rPr>
            </w:pPr>
            <w:r w:rsidRPr="00AC1340">
              <w:rPr>
                <w:b w:val="0"/>
                <w:bCs/>
              </w:rPr>
              <w:t>Attendance</w:t>
            </w:r>
          </w:p>
        </w:tc>
        <w:tc>
          <w:tcPr>
            <w:cnfStyle w:val="000100000000" w:firstRow="0" w:lastRow="0" w:firstColumn="0" w:lastColumn="1" w:oddVBand="0" w:evenVBand="0" w:oddHBand="0" w:evenHBand="0" w:firstRowFirstColumn="0" w:firstRowLastColumn="0" w:lastRowFirstColumn="0" w:lastRowLastColumn="0"/>
            <w:tcW w:w="7630" w:type="dxa"/>
          </w:tcPr>
          <w:p w14:paraId="293787F8" w14:textId="77777777" w:rsidR="00AC1340" w:rsidRDefault="00AC1340" w:rsidP="00AC1340">
            <w:pPr>
              <w:pStyle w:val="TableBody"/>
            </w:pPr>
            <w:r>
              <w:t xml:space="preserve">If they have not been appointed as a member by the Chief Executive, the </w:t>
            </w:r>
            <w:r w:rsidRPr="002661BB">
              <w:t xml:space="preserve">Executive Director </w:t>
            </w:r>
            <w:r>
              <w:t>of Operations and General Counsel will normally attend.</w:t>
            </w:r>
          </w:p>
          <w:p w14:paraId="526807F7" w14:textId="77777777" w:rsidR="00AC1340" w:rsidRDefault="00AC1340" w:rsidP="00AC1340">
            <w:pPr>
              <w:pStyle w:val="TableBody"/>
            </w:pPr>
            <w:r>
              <w:t>The Board Secretary will attend.</w:t>
            </w:r>
          </w:p>
          <w:p w14:paraId="7C066485" w14:textId="77777777" w:rsidR="00AC1340" w:rsidRPr="00AF097D" w:rsidRDefault="00AC1340" w:rsidP="00AC1340">
            <w:pPr>
              <w:pStyle w:val="TableBody"/>
            </w:pPr>
            <w:r w:rsidRPr="00AF097D">
              <w:t>The</w:t>
            </w:r>
            <w:r>
              <w:t xml:space="preserve"> Chairman may agree to any other attendees</w:t>
            </w:r>
          </w:p>
        </w:tc>
      </w:tr>
      <w:tr w:rsidR="00AC1340" w:rsidRPr="00AF097D" w14:paraId="1AF4FDF8" w14:textId="77777777" w:rsidTr="00AC1340">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1625" w:type="dxa"/>
          </w:tcPr>
          <w:p w14:paraId="0E241B6A" w14:textId="77777777" w:rsidR="00AC1340" w:rsidRPr="00AC1340" w:rsidRDefault="00AC1340" w:rsidP="00AC1340">
            <w:pPr>
              <w:pStyle w:val="TableHeading"/>
              <w:keepNext w:val="0"/>
              <w:keepLines w:val="0"/>
              <w:rPr>
                <w:b w:val="0"/>
                <w:bCs/>
              </w:rPr>
            </w:pPr>
            <w:r w:rsidRPr="00AC1340">
              <w:rPr>
                <w:b w:val="0"/>
                <w:bCs/>
              </w:rPr>
              <w:t>Quorum</w:t>
            </w:r>
          </w:p>
        </w:tc>
        <w:tc>
          <w:tcPr>
            <w:cnfStyle w:val="000100000000" w:firstRow="0" w:lastRow="0" w:firstColumn="0" w:lastColumn="1" w:oddVBand="0" w:evenVBand="0" w:oddHBand="0" w:evenHBand="0" w:firstRowFirstColumn="0" w:firstRowLastColumn="0" w:lastRowFirstColumn="0" w:lastRowLastColumn="0"/>
            <w:tcW w:w="7630" w:type="dxa"/>
          </w:tcPr>
          <w:p w14:paraId="1A3C6B81" w14:textId="77777777" w:rsidR="00AC1340" w:rsidRPr="00AF097D" w:rsidRDefault="00AC1340" w:rsidP="00AC1340">
            <w:pPr>
              <w:pStyle w:val="TableBody"/>
            </w:pPr>
            <w:r>
              <w:t>Attendance of two members is required.</w:t>
            </w:r>
          </w:p>
        </w:tc>
      </w:tr>
      <w:tr w:rsidR="00AC1340" w:rsidRPr="00AF097D" w14:paraId="68BEF24A" w14:textId="77777777" w:rsidTr="00AC1340">
        <w:trPr>
          <w:cnfStyle w:val="000000010000" w:firstRow="0" w:lastRow="0" w:firstColumn="0" w:lastColumn="0" w:oddVBand="0" w:evenVBand="0" w:oddHBand="0" w:evenHBand="1"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1625" w:type="dxa"/>
          </w:tcPr>
          <w:p w14:paraId="43BFDF39" w14:textId="77777777" w:rsidR="00AC1340" w:rsidRPr="00AC1340" w:rsidRDefault="00AC1340" w:rsidP="00AC1340">
            <w:pPr>
              <w:pStyle w:val="TableHeading"/>
              <w:keepNext w:val="0"/>
              <w:keepLines w:val="0"/>
              <w:rPr>
                <w:b w:val="0"/>
                <w:bCs/>
              </w:rPr>
            </w:pPr>
            <w:r w:rsidRPr="00AC1340">
              <w:rPr>
                <w:b w:val="0"/>
                <w:bCs/>
              </w:rPr>
              <w:t xml:space="preserve">Responsibilities </w:t>
            </w:r>
          </w:p>
        </w:tc>
        <w:tc>
          <w:tcPr>
            <w:cnfStyle w:val="000100000000" w:firstRow="0" w:lastRow="0" w:firstColumn="0" w:lastColumn="1" w:oddVBand="0" w:evenVBand="0" w:oddHBand="0" w:evenHBand="0" w:firstRowFirstColumn="0" w:firstRowLastColumn="0" w:lastRowFirstColumn="0" w:lastRowLastColumn="0"/>
            <w:tcW w:w="7630" w:type="dxa"/>
          </w:tcPr>
          <w:p w14:paraId="32E3562A" w14:textId="77777777" w:rsidR="00AC1340" w:rsidRDefault="00AC1340" w:rsidP="00AC1340">
            <w:pPr>
              <w:pStyle w:val="TableBody"/>
            </w:pPr>
            <w:r>
              <w:t>The meetings of the panel are assumed to take place under legal professional and/or legal litigation privilege unless the panel determines otherwise.</w:t>
            </w:r>
          </w:p>
          <w:p w14:paraId="566D5589" w14:textId="77777777" w:rsidR="00AC1340" w:rsidRDefault="00AC1340" w:rsidP="00AC1340">
            <w:pPr>
              <w:pStyle w:val="TableBody"/>
            </w:pPr>
            <w:r>
              <w:t>The panel will consider advice provided to it and decide whether or not DBS will appeal against a decision of the Upper Tribunal or Care Tribunal in respect to Barring or whether to defend an appeal brought by a barred person against a decision of the Upper Tribunal or Care Tribunal.</w:t>
            </w:r>
          </w:p>
          <w:p w14:paraId="3B773F2A" w14:textId="77777777" w:rsidR="00AC1340" w:rsidRPr="00AF097D" w:rsidRDefault="00AC1340" w:rsidP="00AC1340">
            <w:pPr>
              <w:pStyle w:val="TableBody"/>
            </w:pPr>
            <w:r>
              <w:t>Once any legal proceedings are completed, the panel will consider whether there are any lessons to be learned in respect to both DBS Barring practice and the effectiveness of the panel and will ensure that the outcome of this consideration is minuted.</w:t>
            </w:r>
          </w:p>
        </w:tc>
      </w:tr>
      <w:tr w:rsidR="00AC1340" w:rsidRPr="00AF097D" w14:paraId="5F57381D" w14:textId="77777777" w:rsidTr="00AC1340">
        <w:trPr>
          <w:cnfStyle w:val="000000100000" w:firstRow="0" w:lastRow="0" w:firstColumn="0" w:lastColumn="0" w:oddVBand="0" w:evenVBand="0" w:oddHBand="1" w:evenHBand="0" w:firstRowFirstColumn="0" w:firstRowLastColumn="0" w:lastRowFirstColumn="0" w:lastRowLastColumn="0"/>
          <w:trHeight w:val="803"/>
        </w:trPr>
        <w:tc>
          <w:tcPr>
            <w:cnfStyle w:val="001000000000" w:firstRow="0" w:lastRow="0" w:firstColumn="1" w:lastColumn="0" w:oddVBand="0" w:evenVBand="0" w:oddHBand="0" w:evenHBand="0" w:firstRowFirstColumn="0" w:firstRowLastColumn="0" w:lastRowFirstColumn="0" w:lastRowLastColumn="0"/>
            <w:tcW w:w="1625" w:type="dxa"/>
          </w:tcPr>
          <w:p w14:paraId="0061FE64" w14:textId="77777777" w:rsidR="00AC1340" w:rsidRPr="00AC1340" w:rsidRDefault="00AC1340" w:rsidP="00AC1340">
            <w:pPr>
              <w:pStyle w:val="TableHeading"/>
              <w:keepNext w:val="0"/>
              <w:keepLines w:val="0"/>
              <w:rPr>
                <w:b w:val="0"/>
                <w:bCs/>
              </w:rPr>
            </w:pPr>
            <w:r w:rsidRPr="00AC1340">
              <w:rPr>
                <w:b w:val="0"/>
                <w:bCs/>
              </w:rPr>
              <w:t>Rights</w:t>
            </w:r>
          </w:p>
        </w:tc>
        <w:tc>
          <w:tcPr>
            <w:cnfStyle w:val="000100000000" w:firstRow="0" w:lastRow="0" w:firstColumn="0" w:lastColumn="1" w:oddVBand="0" w:evenVBand="0" w:oddHBand="0" w:evenHBand="0" w:firstRowFirstColumn="0" w:firstRowLastColumn="0" w:lastRowFirstColumn="0" w:lastRowLastColumn="0"/>
            <w:tcW w:w="7630" w:type="dxa"/>
          </w:tcPr>
          <w:p w14:paraId="4A68FF52" w14:textId="77777777" w:rsidR="00AC1340" w:rsidRDefault="00AC1340" w:rsidP="00A37AFC">
            <w:pPr>
              <w:pStyle w:val="TableBody"/>
              <w:numPr>
                <w:ilvl w:val="0"/>
                <w:numId w:val="42"/>
              </w:numPr>
            </w:pPr>
            <w:r>
              <w:t>Subject to Accounting Officer approval, the panel may procure external legal advice</w:t>
            </w:r>
          </w:p>
          <w:p w14:paraId="3917C116" w14:textId="77777777" w:rsidR="00AC1340" w:rsidRPr="00AF097D" w:rsidRDefault="00AC1340" w:rsidP="00A37AFC">
            <w:pPr>
              <w:pStyle w:val="TableBody"/>
              <w:numPr>
                <w:ilvl w:val="0"/>
                <w:numId w:val="42"/>
              </w:numPr>
            </w:pPr>
            <w:r>
              <w:t>The panel will have full access to all records they consider relevant to their consideration</w:t>
            </w:r>
          </w:p>
        </w:tc>
      </w:tr>
      <w:tr w:rsidR="00AC1340" w:rsidRPr="00AF097D" w14:paraId="1BBD43D4" w14:textId="77777777" w:rsidTr="00AC1340">
        <w:trPr>
          <w:cnfStyle w:val="000000010000" w:firstRow="0" w:lastRow="0" w:firstColumn="0" w:lastColumn="0" w:oddVBand="0" w:evenVBand="0" w:oddHBand="0" w:evenHBand="1" w:firstRowFirstColumn="0" w:firstRowLastColumn="0" w:lastRowFirstColumn="0" w:lastRowLastColumn="0"/>
          <w:trHeight w:val="803"/>
        </w:trPr>
        <w:tc>
          <w:tcPr>
            <w:cnfStyle w:val="001000000000" w:firstRow="0" w:lastRow="0" w:firstColumn="1" w:lastColumn="0" w:oddVBand="0" w:evenVBand="0" w:oddHBand="0" w:evenHBand="0" w:firstRowFirstColumn="0" w:firstRowLastColumn="0" w:lastRowFirstColumn="0" w:lastRowLastColumn="0"/>
            <w:tcW w:w="1625" w:type="dxa"/>
          </w:tcPr>
          <w:p w14:paraId="3010A98C" w14:textId="77777777" w:rsidR="00AC1340" w:rsidRPr="00AC1340" w:rsidRDefault="00AC1340" w:rsidP="00AC1340">
            <w:pPr>
              <w:pStyle w:val="TableHeading"/>
              <w:keepNext w:val="0"/>
              <w:keepLines w:val="0"/>
              <w:rPr>
                <w:b w:val="0"/>
                <w:bCs/>
              </w:rPr>
            </w:pPr>
            <w:r w:rsidRPr="00AC1340">
              <w:rPr>
                <w:b w:val="0"/>
                <w:bCs/>
              </w:rPr>
              <w:t>Reporting Arrangements</w:t>
            </w:r>
          </w:p>
        </w:tc>
        <w:tc>
          <w:tcPr>
            <w:cnfStyle w:val="000100000000" w:firstRow="0" w:lastRow="0" w:firstColumn="0" w:lastColumn="1" w:oddVBand="0" w:evenVBand="0" w:oddHBand="0" w:evenHBand="0" w:firstRowFirstColumn="0" w:firstRowLastColumn="0" w:lastRowFirstColumn="0" w:lastRowLastColumn="0"/>
            <w:tcW w:w="7630" w:type="dxa"/>
          </w:tcPr>
          <w:p w14:paraId="0A4520C0" w14:textId="77777777" w:rsidR="00AC1340" w:rsidRDefault="00AC1340" w:rsidP="00AC1340">
            <w:pPr>
              <w:pStyle w:val="TableBody"/>
            </w:pPr>
            <w:r>
              <w:t>Because the panel meets under legal professional and/or legal litigation privilege, circulation of meeting minutes will be limited to panel members, attendees and anyone else agreed by the panel chairman.</w:t>
            </w:r>
          </w:p>
          <w:p w14:paraId="190624C4" w14:textId="77777777" w:rsidR="00AC1340" w:rsidRPr="00AF097D" w:rsidRDefault="00AC1340" w:rsidP="00AC1340">
            <w:pPr>
              <w:pStyle w:val="TableBody"/>
            </w:pPr>
            <w:r>
              <w:t>The panel chairman will report the panel’s decision and any lessons learned as soon as practical to the board.</w:t>
            </w:r>
          </w:p>
        </w:tc>
      </w:tr>
      <w:tr w:rsidR="00AC1340" w:rsidRPr="00AF097D" w14:paraId="3376CBE0" w14:textId="77777777" w:rsidTr="00AC1340">
        <w:trPr>
          <w:cnfStyle w:val="000000100000" w:firstRow="0" w:lastRow="0" w:firstColumn="0" w:lastColumn="0" w:oddVBand="0" w:evenVBand="0" w:oddHBand="1"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1625" w:type="dxa"/>
          </w:tcPr>
          <w:p w14:paraId="46DFE093" w14:textId="77777777" w:rsidR="00AC1340" w:rsidRPr="00AC1340" w:rsidRDefault="00AC1340" w:rsidP="00AC1340">
            <w:pPr>
              <w:pStyle w:val="TableHeading"/>
              <w:keepNext w:val="0"/>
              <w:keepLines w:val="0"/>
              <w:rPr>
                <w:b w:val="0"/>
                <w:bCs/>
              </w:rPr>
            </w:pPr>
            <w:r w:rsidRPr="00AC1340">
              <w:rPr>
                <w:b w:val="0"/>
                <w:bCs/>
              </w:rPr>
              <w:t>Standing Agenda Items</w:t>
            </w:r>
          </w:p>
        </w:tc>
        <w:tc>
          <w:tcPr>
            <w:cnfStyle w:val="000100000000" w:firstRow="0" w:lastRow="0" w:firstColumn="0" w:lastColumn="1" w:oddVBand="0" w:evenVBand="0" w:oddHBand="0" w:evenHBand="0" w:firstRowFirstColumn="0" w:firstRowLastColumn="0" w:lastRowFirstColumn="0" w:lastRowLastColumn="0"/>
            <w:tcW w:w="7630" w:type="dxa"/>
          </w:tcPr>
          <w:p w14:paraId="15B748F6" w14:textId="77777777" w:rsidR="00AC1340" w:rsidRPr="00AF097D" w:rsidRDefault="00AC1340" w:rsidP="00AC1340">
            <w:pPr>
              <w:pStyle w:val="TableBody"/>
            </w:pPr>
            <w:r>
              <w:t>None, this is an ad-hoc meeting.</w:t>
            </w:r>
          </w:p>
        </w:tc>
      </w:tr>
      <w:tr w:rsidR="00AC1340" w:rsidRPr="00AF097D" w14:paraId="57A72B65" w14:textId="77777777" w:rsidTr="00AC1340">
        <w:trPr>
          <w:cnfStyle w:val="000000010000" w:firstRow="0" w:lastRow="0" w:firstColumn="0" w:lastColumn="0" w:oddVBand="0" w:evenVBand="0" w:oddHBand="0" w:evenHBand="1" w:firstRowFirstColumn="0" w:firstRowLastColumn="0" w:lastRowFirstColumn="0" w:lastRowLastColumn="0"/>
          <w:trHeight w:val="803"/>
        </w:trPr>
        <w:tc>
          <w:tcPr>
            <w:cnfStyle w:val="001000000000" w:firstRow="0" w:lastRow="0" w:firstColumn="1" w:lastColumn="0" w:oddVBand="0" w:evenVBand="0" w:oddHBand="0" w:evenHBand="0" w:firstRowFirstColumn="0" w:firstRowLastColumn="0" w:lastRowFirstColumn="0" w:lastRowLastColumn="0"/>
            <w:tcW w:w="1625" w:type="dxa"/>
          </w:tcPr>
          <w:p w14:paraId="6F78274A" w14:textId="77777777" w:rsidR="00AC1340" w:rsidRPr="00AC1340" w:rsidRDefault="00AC1340" w:rsidP="00AC1340">
            <w:pPr>
              <w:pStyle w:val="TableHeading"/>
              <w:keepNext w:val="0"/>
              <w:keepLines w:val="0"/>
              <w:rPr>
                <w:b w:val="0"/>
                <w:bCs/>
              </w:rPr>
            </w:pPr>
            <w:r w:rsidRPr="00AC1340">
              <w:rPr>
                <w:b w:val="0"/>
                <w:bCs/>
              </w:rPr>
              <w:lastRenderedPageBreak/>
              <w:t>Linkages to other meetings and committees</w:t>
            </w:r>
          </w:p>
        </w:tc>
        <w:tc>
          <w:tcPr>
            <w:cnfStyle w:val="000100000000" w:firstRow="0" w:lastRow="0" w:firstColumn="0" w:lastColumn="1" w:oddVBand="0" w:evenVBand="0" w:oddHBand="0" w:evenHBand="0" w:firstRowFirstColumn="0" w:firstRowLastColumn="0" w:lastRowFirstColumn="0" w:lastRowLastColumn="0"/>
            <w:tcW w:w="7630" w:type="dxa"/>
          </w:tcPr>
          <w:p w14:paraId="6F8836B2" w14:textId="77777777" w:rsidR="00AC1340" w:rsidRPr="00AF097D" w:rsidRDefault="00AC1340" w:rsidP="00AC1340">
            <w:pPr>
              <w:pStyle w:val="TableBody"/>
            </w:pPr>
            <w:r>
              <w:t>None</w:t>
            </w:r>
          </w:p>
        </w:tc>
      </w:tr>
      <w:tr w:rsidR="00AC1340" w:rsidRPr="00AF097D" w14:paraId="60FBF6AA" w14:textId="77777777" w:rsidTr="00AC1340">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625" w:type="dxa"/>
          </w:tcPr>
          <w:p w14:paraId="4338AEB6" w14:textId="77777777" w:rsidR="00AC1340" w:rsidRPr="00AC1340" w:rsidRDefault="00AC1340" w:rsidP="00AC1340">
            <w:pPr>
              <w:pStyle w:val="TableHeading"/>
              <w:keepNext w:val="0"/>
              <w:keepLines w:val="0"/>
              <w:rPr>
                <w:b w:val="0"/>
                <w:bCs/>
              </w:rPr>
            </w:pPr>
            <w:r w:rsidRPr="00AC1340">
              <w:rPr>
                <w:b w:val="0"/>
                <w:bCs/>
              </w:rPr>
              <w:t>Register of Interest</w:t>
            </w:r>
          </w:p>
        </w:tc>
        <w:tc>
          <w:tcPr>
            <w:cnfStyle w:val="000100000000" w:firstRow="0" w:lastRow="0" w:firstColumn="0" w:lastColumn="1" w:oddVBand="0" w:evenVBand="0" w:oddHBand="0" w:evenHBand="0" w:firstRowFirstColumn="0" w:firstRowLastColumn="0" w:lastRowFirstColumn="0" w:lastRowLastColumn="0"/>
            <w:tcW w:w="7630" w:type="dxa"/>
          </w:tcPr>
          <w:p w14:paraId="709360F8" w14:textId="77777777" w:rsidR="00AC1340" w:rsidRPr="00AF097D" w:rsidRDefault="00AC1340" w:rsidP="00AC1340">
            <w:pPr>
              <w:pStyle w:val="TableBody"/>
            </w:pPr>
            <w:r>
              <w:t>Given the ad-hoc nature of the meeting, it is anticipated that members with a perceived conflict of interest will not be appointed to serve on a particular panel, nevertheless, there will be an opportunity to declare an interest if it subsequently becomes apparent that a potential conflict exists.</w:t>
            </w:r>
          </w:p>
        </w:tc>
      </w:tr>
      <w:tr w:rsidR="00AC1340" w:rsidRPr="00AF097D" w14:paraId="10D44B7C" w14:textId="77777777" w:rsidTr="00AC1340">
        <w:trPr>
          <w:cnfStyle w:val="000000010000" w:firstRow="0" w:lastRow="0" w:firstColumn="0" w:lastColumn="0" w:oddVBand="0" w:evenVBand="0" w:oddHBand="0" w:evenHBand="1"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1625" w:type="dxa"/>
          </w:tcPr>
          <w:p w14:paraId="3D32B93D" w14:textId="77777777" w:rsidR="00AC1340" w:rsidRPr="00AC1340" w:rsidRDefault="00AC1340" w:rsidP="00AC1340">
            <w:pPr>
              <w:pStyle w:val="TableHeading"/>
              <w:keepNext w:val="0"/>
              <w:keepLines w:val="0"/>
              <w:rPr>
                <w:b w:val="0"/>
                <w:bCs/>
              </w:rPr>
            </w:pPr>
            <w:r w:rsidRPr="00AC1340">
              <w:rPr>
                <w:b w:val="0"/>
                <w:bCs/>
              </w:rPr>
              <w:t xml:space="preserve">The Governance Team </w:t>
            </w:r>
          </w:p>
        </w:tc>
        <w:tc>
          <w:tcPr>
            <w:cnfStyle w:val="000100000000" w:firstRow="0" w:lastRow="0" w:firstColumn="0" w:lastColumn="1" w:oddVBand="0" w:evenVBand="0" w:oddHBand="0" w:evenHBand="0" w:firstRowFirstColumn="0" w:firstRowLastColumn="0" w:lastRowFirstColumn="0" w:lastRowLastColumn="0"/>
            <w:tcW w:w="7630" w:type="dxa"/>
          </w:tcPr>
          <w:p w14:paraId="5DF93F10" w14:textId="77777777" w:rsidR="00AC1340" w:rsidRPr="00AF097D" w:rsidRDefault="00AC1340" w:rsidP="00AC1340">
            <w:pPr>
              <w:pStyle w:val="TableBody"/>
            </w:pPr>
            <w:r>
              <w:t>The Governance Team</w:t>
            </w:r>
            <w:r w:rsidRPr="00AF097D">
              <w:t xml:space="preserve"> will: </w:t>
            </w:r>
          </w:p>
          <w:p w14:paraId="3DF523DA" w14:textId="77777777" w:rsidR="00AC1340" w:rsidRPr="00AF097D" w:rsidRDefault="00AC1340" w:rsidP="00A37AFC">
            <w:pPr>
              <w:pStyle w:val="TableBody"/>
              <w:numPr>
                <w:ilvl w:val="0"/>
                <w:numId w:val="43"/>
              </w:numPr>
            </w:pPr>
            <w:r w:rsidRPr="00AF097D">
              <w:t>schedule meetings and issue invitations</w:t>
            </w:r>
          </w:p>
          <w:p w14:paraId="006D3046" w14:textId="77777777" w:rsidR="00AC1340" w:rsidRPr="00AF097D" w:rsidRDefault="00AC1340" w:rsidP="00A37AFC">
            <w:pPr>
              <w:pStyle w:val="TableBody"/>
              <w:numPr>
                <w:ilvl w:val="0"/>
                <w:numId w:val="43"/>
              </w:numPr>
            </w:pPr>
            <w:r w:rsidRPr="00AF097D">
              <w:t>manage the room bookings/teleconference/video conference facilities required for each meeting</w:t>
            </w:r>
          </w:p>
          <w:p w14:paraId="77E1AB3E" w14:textId="77777777" w:rsidR="00AC1340" w:rsidRPr="00AF097D" w:rsidRDefault="00AC1340" w:rsidP="00A37AFC">
            <w:pPr>
              <w:pStyle w:val="TableBody"/>
              <w:numPr>
                <w:ilvl w:val="0"/>
                <w:numId w:val="43"/>
              </w:numPr>
            </w:pPr>
            <w:r w:rsidRPr="00AF097D">
              <w:t>draft agendas</w:t>
            </w:r>
          </w:p>
          <w:p w14:paraId="2773641C" w14:textId="77777777" w:rsidR="00AC1340" w:rsidRPr="00554991" w:rsidRDefault="00AC1340" w:rsidP="00A37AFC">
            <w:pPr>
              <w:pStyle w:val="TableBody"/>
              <w:numPr>
                <w:ilvl w:val="0"/>
                <w:numId w:val="43"/>
              </w:numPr>
            </w:pPr>
            <w:r w:rsidRPr="00AF097D">
              <w:t>distribute papers to all member and attendees electronically in</w:t>
            </w:r>
            <w:r>
              <w:t xml:space="preserve"> accordance with Standing Orders</w:t>
            </w:r>
          </w:p>
        </w:tc>
      </w:tr>
      <w:tr w:rsidR="00AC1340" w:rsidRPr="00AF097D" w14:paraId="70117AE1" w14:textId="77777777" w:rsidTr="00AC134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5" w:type="dxa"/>
          </w:tcPr>
          <w:p w14:paraId="3B608833" w14:textId="77777777" w:rsidR="00AC1340" w:rsidRPr="00AC1340" w:rsidRDefault="00AC1340" w:rsidP="00AC1340">
            <w:pPr>
              <w:pStyle w:val="TableHeading"/>
              <w:keepNext w:val="0"/>
              <w:keepLines w:val="0"/>
              <w:rPr>
                <w:bCs/>
              </w:rPr>
            </w:pPr>
            <w:r w:rsidRPr="00AC1340">
              <w:rPr>
                <w:bCs/>
              </w:rPr>
              <w:t>Requirements of Others</w:t>
            </w:r>
          </w:p>
        </w:tc>
        <w:tc>
          <w:tcPr>
            <w:cnfStyle w:val="000100000000" w:firstRow="0" w:lastRow="0" w:firstColumn="0" w:lastColumn="1" w:oddVBand="0" w:evenVBand="0" w:oddHBand="0" w:evenHBand="0" w:firstRowFirstColumn="0" w:firstRowLastColumn="0" w:lastRowFirstColumn="0" w:lastRowLastColumn="0"/>
            <w:tcW w:w="7630" w:type="dxa"/>
          </w:tcPr>
          <w:p w14:paraId="0155D031" w14:textId="77777777" w:rsidR="00AC1340" w:rsidRPr="00AC1340" w:rsidRDefault="00AC1340" w:rsidP="00A37AFC">
            <w:pPr>
              <w:pStyle w:val="TableBody"/>
              <w:numPr>
                <w:ilvl w:val="0"/>
                <w:numId w:val="44"/>
              </w:numPr>
              <w:rPr>
                <w:b w:val="0"/>
                <w:bCs/>
              </w:rPr>
            </w:pPr>
            <w:r w:rsidRPr="00AC1340">
              <w:rPr>
                <w:b w:val="0"/>
                <w:bCs/>
              </w:rPr>
              <w:t>Attendees will commit to joining all meetings promptly and to have read and considered fully all agenda items</w:t>
            </w:r>
          </w:p>
          <w:p w14:paraId="54209C1A" w14:textId="77777777" w:rsidR="00AC1340" w:rsidRPr="00AC1340" w:rsidRDefault="00AC1340" w:rsidP="00A37AFC">
            <w:pPr>
              <w:pStyle w:val="TableBody"/>
              <w:numPr>
                <w:ilvl w:val="0"/>
                <w:numId w:val="44"/>
              </w:numPr>
              <w:rPr>
                <w:b w:val="0"/>
                <w:bCs/>
              </w:rPr>
            </w:pPr>
            <w:r w:rsidRPr="00AC1340">
              <w:rPr>
                <w:b w:val="0"/>
                <w:bCs/>
              </w:rPr>
              <w:t>Those who cannot attend will provide the Governance Team with their apologies and, where appropriate, nominate and send a deputy</w:t>
            </w:r>
          </w:p>
          <w:p w14:paraId="0211630C" w14:textId="77777777" w:rsidR="00AC1340" w:rsidRPr="00AF097D" w:rsidRDefault="00AC1340" w:rsidP="00A37AFC">
            <w:pPr>
              <w:pStyle w:val="TableBody"/>
              <w:numPr>
                <w:ilvl w:val="0"/>
                <w:numId w:val="44"/>
              </w:numPr>
            </w:pPr>
            <w:r w:rsidRPr="00AC1340">
              <w:rPr>
                <w:b w:val="0"/>
                <w:bCs/>
              </w:rPr>
              <w:t>Papers must be submitted on the DBS paper template</w:t>
            </w:r>
          </w:p>
        </w:tc>
      </w:tr>
    </w:tbl>
    <w:p w14:paraId="69A3FA6E" w14:textId="77777777" w:rsidR="00AC1340" w:rsidRPr="00AF097D" w:rsidRDefault="00AC1340" w:rsidP="00AC1340">
      <w:pPr>
        <w:tabs>
          <w:tab w:val="left" w:pos="945"/>
        </w:tabs>
        <w:rPr>
          <w:szCs w:val="22"/>
        </w:rPr>
      </w:pPr>
    </w:p>
    <w:p w14:paraId="52CB4612" w14:textId="77777777" w:rsidR="00AC1340" w:rsidRDefault="00AC1340" w:rsidP="00AC1340">
      <w:pPr>
        <w:rPr>
          <w:rFonts w:cs="Arial"/>
          <w:b/>
          <w:bCs/>
          <w:color w:val="53086C"/>
          <w:kern w:val="32"/>
          <w:sz w:val="32"/>
          <w:szCs w:val="32"/>
          <w:lang w:eastAsia="en-US"/>
        </w:rPr>
      </w:pPr>
      <w:r>
        <w:br w:type="page"/>
      </w:r>
    </w:p>
    <w:p w14:paraId="0DCB41AA" w14:textId="3647928D" w:rsidR="00AC1340" w:rsidRPr="00AC1340" w:rsidRDefault="00AC1340" w:rsidP="00AC1340">
      <w:pPr>
        <w:pStyle w:val="Heading10"/>
      </w:pPr>
      <w:bookmarkStart w:id="5" w:name="_Toc96096431"/>
      <w:r w:rsidRPr="00AF097D">
        <w:lastRenderedPageBreak/>
        <w:t xml:space="preserve">Change Management Committee </w:t>
      </w:r>
      <w:r>
        <w:t>(CMC)</w:t>
      </w:r>
      <w:bookmarkEnd w:id="5"/>
    </w:p>
    <w:tbl>
      <w:tblPr>
        <w:tblStyle w:val="DBSReport1"/>
        <w:tblW w:w="9396" w:type="dxa"/>
        <w:tblLook w:val="01C0" w:firstRow="0" w:lastRow="1" w:firstColumn="1" w:lastColumn="1" w:noHBand="0" w:noVBand="0"/>
      </w:tblPr>
      <w:tblGrid>
        <w:gridCol w:w="1904"/>
        <w:gridCol w:w="7492"/>
      </w:tblGrid>
      <w:tr w:rsidR="00AC1340" w:rsidRPr="00AF097D" w14:paraId="44D12846" w14:textId="77777777" w:rsidTr="00AC1340">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1904" w:type="dxa"/>
          </w:tcPr>
          <w:p w14:paraId="49A2BC85" w14:textId="77777777" w:rsidR="00AC1340" w:rsidRPr="00AC1340" w:rsidRDefault="00AC1340" w:rsidP="00DB1F86">
            <w:pPr>
              <w:pStyle w:val="TableBody"/>
            </w:pPr>
            <w:r w:rsidRPr="00AC1340">
              <w:t xml:space="preserve">Purpose </w:t>
            </w:r>
          </w:p>
        </w:tc>
        <w:tc>
          <w:tcPr>
            <w:cnfStyle w:val="000100000000" w:firstRow="0" w:lastRow="0" w:firstColumn="0" w:lastColumn="1" w:oddVBand="0" w:evenVBand="0" w:oddHBand="0" w:evenHBand="0" w:firstRowFirstColumn="0" w:firstRowLastColumn="0" w:lastRowFirstColumn="0" w:lastRowLastColumn="0"/>
            <w:tcW w:w="7492" w:type="dxa"/>
          </w:tcPr>
          <w:p w14:paraId="03272924" w14:textId="77777777" w:rsidR="00AC1340" w:rsidRPr="00AF097D" w:rsidRDefault="00AC1340" w:rsidP="00567F74">
            <w:pPr>
              <w:pStyle w:val="TableBody"/>
            </w:pPr>
            <w:r w:rsidRPr="00AF097D">
              <w:t xml:space="preserve">The purpose of this </w:t>
            </w:r>
            <w:r>
              <w:t>committee</w:t>
            </w:r>
            <w:r w:rsidRPr="00AF097D">
              <w:t xml:space="preserve"> is to assist the </w:t>
            </w:r>
            <w:r>
              <w:t>board</w:t>
            </w:r>
            <w:r w:rsidRPr="00AF097D">
              <w:t xml:space="preserve"> in its oversight responsibilities. It will provide assurance to the </w:t>
            </w:r>
            <w:r>
              <w:t>board</w:t>
            </w:r>
            <w:r w:rsidRPr="00AF097D">
              <w:t xml:space="preserve"> and </w:t>
            </w:r>
            <w:r>
              <w:t xml:space="preserve">Chief Executive </w:t>
            </w:r>
            <w:r w:rsidRPr="00AF097D">
              <w:t>in relation to</w:t>
            </w:r>
            <w:r>
              <w:t>:</w:t>
            </w:r>
          </w:p>
          <w:p w14:paraId="1061EFFF" w14:textId="77777777" w:rsidR="00AC1340" w:rsidRPr="00AF097D" w:rsidRDefault="00AC1340" w:rsidP="00A37AFC">
            <w:pPr>
              <w:pStyle w:val="TableBody"/>
              <w:numPr>
                <w:ilvl w:val="0"/>
                <w:numId w:val="45"/>
              </w:numPr>
            </w:pPr>
            <w:r w:rsidRPr="00AF097D">
              <w:t xml:space="preserve">The robustness and effectiveness of the DBS Change </w:t>
            </w:r>
            <w:r w:rsidRPr="00DB1F86">
              <w:t>Programme</w:t>
            </w:r>
            <w:r w:rsidRPr="00AF097D">
              <w:t xml:space="preserve"> and Project Management arrangements</w:t>
            </w:r>
          </w:p>
          <w:p w14:paraId="1840B9AC" w14:textId="77777777" w:rsidR="00AC1340" w:rsidRPr="00AF097D" w:rsidRDefault="00AC1340" w:rsidP="00A37AFC">
            <w:pPr>
              <w:pStyle w:val="TableBody"/>
              <w:numPr>
                <w:ilvl w:val="0"/>
                <w:numId w:val="12"/>
              </w:numPr>
            </w:pPr>
            <w:r w:rsidRPr="00AF097D">
              <w:t>Oversight of the DBS Change Programme</w:t>
            </w:r>
          </w:p>
          <w:p w14:paraId="061FB02A" w14:textId="77777777" w:rsidR="00AC1340" w:rsidRPr="00AF097D" w:rsidRDefault="00AC1340" w:rsidP="00A37AFC">
            <w:pPr>
              <w:pStyle w:val="TableBody"/>
              <w:numPr>
                <w:ilvl w:val="0"/>
                <w:numId w:val="12"/>
              </w:numPr>
            </w:pPr>
            <w:r w:rsidRPr="00AF097D">
              <w:t>The robustness and effectiveness of the DBS Commercial Management arrangements</w:t>
            </w:r>
          </w:p>
          <w:p w14:paraId="08B5E2F9" w14:textId="77777777" w:rsidR="00AC1340" w:rsidRPr="00AF097D" w:rsidRDefault="00AC1340" w:rsidP="00A37AFC">
            <w:pPr>
              <w:pStyle w:val="TableBody"/>
              <w:numPr>
                <w:ilvl w:val="0"/>
                <w:numId w:val="12"/>
              </w:numPr>
            </w:pPr>
            <w:r w:rsidRPr="00AF097D">
              <w:t xml:space="preserve">The review or sign off of specific Business cases and expenditure by request of the </w:t>
            </w:r>
            <w:r>
              <w:t>Chairman</w:t>
            </w:r>
            <w:r w:rsidRPr="00AF097D">
              <w:t xml:space="preserve">/and or </w:t>
            </w:r>
            <w:r>
              <w:t>board.</w:t>
            </w:r>
          </w:p>
        </w:tc>
      </w:tr>
      <w:tr w:rsidR="00AC1340" w:rsidRPr="00AF097D" w14:paraId="34C5C540" w14:textId="77777777" w:rsidTr="00AC1340">
        <w:trPr>
          <w:cnfStyle w:val="000000010000" w:firstRow="0" w:lastRow="0" w:firstColumn="0" w:lastColumn="0" w:oddVBand="0" w:evenVBand="0" w:oddHBand="0" w:evenHBand="1"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1904" w:type="dxa"/>
          </w:tcPr>
          <w:p w14:paraId="2702D9A7" w14:textId="77777777" w:rsidR="00AC1340" w:rsidRPr="00AC1340" w:rsidRDefault="00AC1340" w:rsidP="00DB1F86">
            <w:pPr>
              <w:pStyle w:val="TableBody"/>
            </w:pPr>
            <w:r w:rsidRPr="00AC1340">
              <w:t>Limitation of powers</w:t>
            </w:r>
          </w:p>
        </w:tc>
        <w:tc>
          <w:tcPr>
            <w:cnfStyle w:val="000100000000" w:firstRow="0" w:lastRow="0" w:firstColumn="0" w:lastColumn="1" w:oddVBand="0" w:evenVBand="0" w:oddHBand="0" w:evenHBand="0" w:firstRowFirstColumn="0" w:firstRowLastColumn="0" w:lastRowFirstColumn="0" w:lastRowLastColumn="0"/>
            <w:tcW w:w="7492" w:type="dxa"/>
          </w:tcPr>
          <w:p w14:paraId="33649570" w14:textId="77777777" w:rsidR="00AC1340" w:rsidRPr="00AF097D" w:rsidRDefault="00AC1340" w:rsidP="00567F74">
            <w:pPr>
              <w:pStyle w:val="TableBody"/>
            </w:pPr>
            <w:r w:rsidRPr="00AF097D">
              <w:t xml:space="preserve">This </w:t>
            </w:r>
            <w:r>
              <w:t>committee</w:t>
            </w:r>
            <w:r w:rsidRPr="00AF097D">
              <w:t xml:space="preserve"> has no express delegated powers</w:t>
            </w:r>
            <w:r>
              <w:t xml:space="preserve"> save for those explicitly outlined in these terms of reference. I</w:t>
            </w:r>
            <w:r w:rsidRPr="00AF097D">
              <w:t xml:space="preserve">ts role is to assist the </w:t>
            </w:r>
            <w:r>
              <w:t>board</w:t>
            </w:r>
            <w:r w:rsidRPr="00AF097D">
              <w:t xml:space="preserve"> in its oversight responsibilities.</w:t>
            </w:r>
          </w:p>
        </w:tc>
      </w:tr>
      <w:tr w:rsidR="00AC1340" w:rsidRPr="00AF097D" w14:paraId="26EBB9E7" w14:textId="77777777" w:rsidTr="00AC1340">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1904" w:type="dxa"/>
          </w:tcPr>
          <w:p w14:paraId="222D00BE" w14:textId="77777777" w:rsidR="00AC1340" w:rsidRPr="00AC1340" w:rsidRDefault="00AC1340" w:rsidP="00DB1F86">
            <w:pPr>
              <w:pStyle w:val="TableBody"/>
            </w:pPr>
            <w:r w:rsidRPr="00AC1340">
              <w:t xml:space="preserve">DBS Standing Orders </w:t>
            </w:r>
          </w:p>
        </w:tc>
        <w:tc>
          <w:tcPr>
            <w:cnfStyle w:val="000100000000" w:firstRow="0" w:lastRow="0" w:firstColumn="0" w:lastColumn="1" w:oddVBand="0" w:evenVBand="0" w:oddHBand="0" w:evenHBand="0" w:firstRowFirstColumn="0" w:firstRowLastColumn="0" w:lastRowFirstColumn="0" w:lastRowLastColumn="0"/>
            <w:tcW w:w="7492" w:type="dxa"/>
          </w:tcPr>
          <w:p w14:paraId="3382405B" w14:textId="77777777" w:rsidR="00AC1340" w:rsidRPr="00AF097D" w:rsidRDefault="00AC1340" w:rsidP="00567F74">
            <w:pPr>
              <w:pStyle w:val="TableBody"/>
            </w:pPr>
            <w:r>
              <w:t>This is a committee of the board and is subject to its Standing Orders.</w:t>
            </w:r>
          </w:p>
        </w:tc>
      </w:tr>
      <w:tr w:rsidR="00AC1340" w:rsidRPr="00AF097D" w14:paraId="3A0113FB" w14:textId="77777777" w:rsidTr="00AC1340">
        <w:trPr>
          <w:cnfStyle w:val="000000010000" w:firstRow="0" w:lastRow="0" w:firstColumn="0" w:lastColumn="0" w:oddVBand="0" w:evenVBand="0" w:oddHBand="0" w:evenHBand="1"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1904" w:type="dxa"/>
          </w:tcPr>
          <w:p w14:paraId="3C479A66" w14:textId="77777777" w:rsidR="00AC1340" w:rsidRPr="00AC1340" w:rsidRDefault="00AC1340" w:rsidP="00DB1F86">
            <w:pPr>
              <w:pStyle w:val="TableBody"/>
            </w:pPr>
            <w:r w:rsidRPr="00AC1340">
              <w:t>Chairman</w:t>
            </w:r>
          </w:p>
        </w:tc>
        <w:tc>
          <w:tcPr>
            <w:cnfStyle w:val="000100000000" w:firstRow="0" w:lastRow="0" w:firstColumn="0" w:lastColumn="1" w:oddVBand="0" w:evenVBand="0" w:oddHBand="0" w:evenHBand="0" w:firstRowFirstColumn="0" w:firstRowLastColumn="0" w:lastRowFirstColumn="0" w:lastRowLastColumn="0"/>
            <w:tcW w:w="7492" w:type="dxa"/>
          </w:tcPr>
          <w:p w14:paraId="21FB1FD6" w14:textId="77777777" w:rsidR="00AC1340" w:rsidRPr="00AF097D" w:rsidRDefault="00AC1340" w:rsidP="00567F74">
            <w:pPr>
              <w:pStyle w:val="TableBody"/>
              <w:rPr>
                <w:highlight w:val="yellow"/>
              </w:rPr>
            </w:pPr>
            <w:r>
              <w:t>A board member appointed by the DBS Board Chairman in accordance with the Scheme of Delegation.</w:t>
            </w:r>
          </w:p>
        </w:tc>
      </w:tr>
      <w:tr w:rsidR="00AC1340" w:rsidRPr="00AF097D" w14:paraId="32935488" w14:textId="77777777" w:rsidTr="00AC1340">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1904" w:type="dxa"/>
          </w:tcPr>
          <w:p w14:paraId="566869B6" w14:textId="77777777" w:rsidR="00AC1340" w:rsidRPr="00AC1340" w:rsidRDefault="00AC1340" w:rsidP="00DB1F86">
            <w:pPr>
              <w:pStyle w:val="TableBody"/>
            </w:pPr>
            <w:r w:rsidRPr="00AC1340">
              <w:t>Appointment of Vice Chairman</w:t>
            </w:r>
          </w:p>
        </w:tc>
        <w:tc>
          <w:tcPr>
            <w:cnfStyle w:val="000100000000" w:firstRow="0" w:lastRow="0" w:firstColumn="0" w:lastColumn="1" w:oddVBand="0" w:evenVBand="0" w:oddHBand="0" w:evenHBand="0" w:firstRowFirstColumn="0" w:firstRowLastColumn="0" w:lastRowFirstColumn="0" w:lastRowLastColumn="0"/>
            <w:tcW w:w="7492" w:type="dxa"/>
          </w:tcPr>
          <w:p w14:paraId="7EAC49AC" w14:textId="77777777" w:rsidR="00AC1340" w:rsidRPr="00AF097D" w:rsidRDefault="00AC1340" w:rsidP="00567F74">
            <w:pPr>
              <w:pStyle w:val="TableBody"/>
              <w:rPr>
                <w:highlight w:val="yellow"/>
              </w:rPr>
            </w:pPr>
            <w:r>
              <w:t>The Chairman</w:t>
            </w:r>
            <w:r w:rsidRPr="00F83A8C">
              <w:t xml:space="preserve"> </w:t>
            </w:r>
            <w:r>
              <w:t>of CMC may</w:t>
            </w:r>
            <w:r w:rsidRPr="00F83A8C">
              <w:t xml:space="preserve"> appoint </w:t>
            </w:r>
            <w:r>
              <w:t xml:space="preserve">a </w:t>
            </w:r>
            <w:r w:rsidRPr="00F83A8C">
              <w:t xml:space="preserve">Vice </w:t>
            </w:r>
            <w:r>
              <w:t>Chairman as necessary.</w:t>
            </w:r>
          </w:p>
        </w:tc>
      </w:tr>
      <w:tr w:rsidR="00AC1340" w:rsidRPr="00AF097D" w14:paraId="0D787F22" w14:textId="77777777" w:rsidTr="00AC1340">
        <w:trPr>
          <w:cnfStyle w:val="000000010000" w:firstRow="0" w:lastRow="0" w:firstColumn="0" w:lastColumn="0" w:oddVBand="0" w:evenVBand="0" w:oddHBand="0" w:evenHBand="1" w:firstRowFirstColumn="0" w:firstRowLastColumn="0" w:lastRowFirstColumn="0" w:lastRowLastColumn="0"/>
          <w:trHeight w:val="914"/>
        </w:trPr>
        <w:tc>
          <w:tcPr>
            <w:cnfStyle w:val="001000000000" w:firstRow="0" w:lastRow="0" w:firstColumn="1" w:lastColumn="0" w:oddVBand="0" w:evenVBand="0" w:oddHBand="0" w:evenHBand="0" w:firstRowFirstColumn="0" w:firstRowLastColumn="0" w:lastRowFirstColumn="0" w:lastRowLastColumn="0"/>
            <w:tcW w:w="1904" w:type="dxa"/>
          </w:tcPr>
          <w:p w14:paraId="591EA16C" w14:textId="77777777" w:rsidR="00AC1340" w:rsidRPr="00AC1340" w:rsidRDefault="00AC1340" w:rsidP="00DB1F86">
            <w:pPr>
              <w:pStyle w:val="TableBody"/>
            </w:pPr>
            <w:r w:rsidRPr="00AC1340">
              <w:t>Membership</w:t>
            </w:r>
          </w:p>
          <w:p w14:paraId="07239909" w14:textId="77777777" w:rsidR="00AC1340" w:rsidRPr="00AC1340" w:rsidRDefault="00AC1340" w:rsidP="00DB1F86">
            <w:pPr>
              <w:pStyle w:val="TableBody"/>
            </w:pPr>
          </w:p>
        </w:tc>
        <w:tc>
          <w:tcPr>
            <w:cnfStyle w:val="000100000000" w:firstRow="0" w:lastRow="0" w:firstColumn="0" w:lastColumn="1" w:oddVBand="0" w:evenVBand="0" w:oddHBand="0" w:evenHBand="0" w:firstRowFirstColumn="0" w:firstRowLastColumn="0" w:lastRowFirstColumn="0" w:lastRowLastColumn="0"/>
            <w:tcW w:w="7492" w:type="dxa"/>
          </w:tcPr>
          <w:p w14:paraId="7BB297DA" w14:textId="77777777" w:rsidR="00AC1340" w:rsidRPr="00AF097D" w:rsidRDefault="00AC1340" w:rsidP="00567F74">
            <w:pPr>
              <w:pStyle w:val="TableBody"/>
            </w:pPr>
            <w:r>
              <w:t>Minimum of two members comprised of board members,</w:t>
            </w:r>
            <w:r w:rsidDel="007C497B">
              <w:t xml:space="preserve"> </w:t>
            </w:r>
            <w:r>
              <w:t>associate board members or co-optees.  Committee members are appointed by the Board Chairman in accordance with the board’s Scheme of Delegation.</w:t>
            </w:r>
            <w:r w:rsidRPr="00AF097D">
              <w:t xml:space="preserve">  </w:t>
            </w:r>
          </w:p>
        </w:tc>
      </w:tr>
      <w:tr w:rsidR="00AC1340" w:rsidRPr="00AF097D" w14:paraId="6D3BFBB4" w14:textId="77777777" w:rsidTr="00AC1340">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904" w:type="dxa"/>
          </w:tcPr>
          <w:p w14:paraId="62B1F56B" w14:textId="77777777" w:rsidR="00AC1340" w:rsidRPr="00AC1340" w:rsidRDefault="00AC1340" w:rsidP="00DB1F86">
            <w:pPr>
              <w:pStyle w:val="TableBody"/>
            </w:pPr>
            <w:r w:rsidRPr="00AC1340">
              <w:t>Executive Lead</w:t>
            </w:r>
          </w:p>
        </w:tc>
        <w:tc>
          <w:tcPr>
            <w:cnfStyle w:val="000100000000" w:firstRow="0" w:lastRow="0" w:firstColumn="0" w:lastColumn="1" w:oddVBand="0" w:evenVBand="0" w:oddHBand="0" w:evenHBand="0" w:firstRowFirstColumn="0" w:firstRowLastColumn="0" w:lastRowFirstColumn="0" w:lastRowLastColumn="0"/>
            <w:tcW w:w="7492" w:type="dxa"/>
          </w:tcPr>
          <w:p w14:paraId="6021014E" w14:textId="77777777" w:rsidR="00AC1340" w:rsidRPr="00AF097D" w:rsidRDefault="00AC1340" w:rsidP="00567F74">
            <w:pPr>
              <w:pStyle w:val="TableBody"/>
            </w:pPr>
            <w:r w:rsidRPr="00FE1483">
              <w:t>Deputy Chief Executive</w:t>
            </w:r>
          </w:p>
        </w:tc>
      </w:tr>
      <w:tr w:rsidR="00AC1340" w:rsidRPr="00AF097D" w14:paraId="069FA21C" w14:textId="77777777" w:rsidTr="00AC1340">
        <w:trPr>
          <w:cnfStyle w:val="000000010000" w:firstRow="0" w:lastRow="0" w:firstColumn="0" w:lastColumn="0" w:oddVBand="0" w:evenVBand="0" w:oddHBand="0" w:evenHBand="1"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1904" w:type="dxa"/>
          </w:tcPr>
          <w:p w14:paraId="31341796" w14:textId="77777777" w:rsidR="00AC1340" w:rsidRPr="00AC1340" w:rsidRDefault="00AC1340" w:rsidP="00DB1F86">
            <w:pPr>
              <w:pStyle w:val="TableBody"/>
            </w:pPr>
            <w:r w:rsidRPr="00AC1340">
              <w:t>Attendance</w:t>
            </w:r>
          </w:p>
        </w:tc>
        <w:tc>
          <w:tcPr>
            <w:cnfStyle w:val="000100000000" w:firstRow="0" w:lastRow="0" w:firstColumn="0" w:lastColumn="1" w:oddVBand="0" w:evenVBand="0" w:oddHBand="0" w:evenHBand="0" w:firstRowFirstColumn="0" w:firstRowLastColumn="0" w:lastRowFirstColumn="0" w:lastRowLastColumn="0"/>
            <w:tcW w:w="7492" w:type="dxa"/>
          </w:tcPr>
          <w:p w14:paraId="36799E40" w14:textId="77777777" w:rsidR="00AC1340" w:rsidRPr="00C62F53" w:rsidRDefault="00AC1340" w:rsidP="00567F74">
            <w:pPr>
              <w:pStyle w:val="TableBody"/>
            </w:pPr>
            <w:r w:rsidRPr="00D422A1">
              <w:t xml:space="preserve">Subject to Standing Orders the </w:t>
            </w:r>
            <w:r w:rsidRPr="00C62F53">
              <w:t>Deputy Chief Executive</w:t>
            </w:r>
            <w:r>
              <w:t xml:space="preserve"> </w:t>
            </w:r>
            <w:r w:rsidRPr="00AC6145">
              <w:t>Executive Director of Technology &amp; Innovation</w:t>
            </w:r>
            <w:r>
              <w:t>, and</w:t>
            </w:r>
            <w:r w:rsidDel="00FC36DA">
              <w:t xml:space="preserve"> </w:t>
            </w:r>
            <w:r w:rsidRPr="00F33B2E">
              <w:t>Executive Director of Finance &amp; Commercial Services</w:t>
            </w:r>
            <w:r>
              <w:t xml:space="preserve"> </w:t>
            </w:r>
            <w:r w:rsidRPr="00C62F53">
              <w:t xml:space="preserve">will normally attend. </w:t>
            </w:r>
          </w:p>
          <w:p w14:paraId="72B8BF09" w14:textId="77777777" w:rsidR="00AC1340" w:rsidRDefault="00AC1340" w:rsidP="00567F74">
            <w:pPr>
              <w:pStyle w:val="TableBody"/>
            </w:pPr>
            <w:r>
              <w:t>The Board Secretary will attend.</w:t>
            </w:r>
          </w:p>
          <w:p w14:paraId="3485A88B" w14:textId="77777777" w:rsidR="00AC1340" w:rsidRPr="00AF097D" w:rsidRDefault="00AC1340" w:rsidP="00567F74">
            <w:pPr>
              <w:pStyle w:val="TableBody"/>
            </w:pPr>
            <w:r w:rsidRPr="00AF097D">
              <w:t>The</w:t>
            </w:r>
            <w:r>
              <w:t xml:space="preserve"> Chairman may agree to any other attendees which </w:t>
            </w:r>
            <w:r w:rsidRPr="00AF097D">
              <w:t>may include</w:t>
            </w:r>
            <w:r>
              <w:t xml:space="preserve"> </w:t>
            </w:r>
            <w:r w:rsidRPr="00AF097D">
              <w:t xml:space="preserve">representatives of key suppliers, the Home Office Sponsor Unit and Project Investment Committee. </w:t>
            </w:r>
          </w:p>
        </w:tc>
      </w:tr>
      <w:tr w:rsidR="00AC1340" w:rsidRPr="00AF097D" w14:paraId="14246489" w14:textId="77777777" w:rsidTr="00AC1340">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1904" w:type="dxa"/>
          </w:tcPr>
          <w:p w14:paraId="351AB5D5" w14:textId="77777777" w:rsidR="00AC1340" w:rsidRPr="00AC1340" w:rsidRDefault="00AC1340" w:rsidP="00DB1F86">
            <w:pPr>
              <w:pStyle w:val="TableBody"/>
            </w:pPr>
            <w:r w:rsidRPr="00AC1340">
              <w:t>Quorum</w:t>
            </w:r>
          </w:p>
        </w:tc>
        <w:tc>
          <w:tcPr>
            <w:cnfStyle w:val="000100000000" w:firstRow="0" w:lastRow="0" w:firstColumn="0" w:lastColumn="1" w:oddVBand="0" w:evenVBand="0" w:oddHBand="0" w:evenHBand="0" w:firstRowFirstColumn="0" w:firstRowLastColumn="0" w:lastRowFirstColumn="0" w:lastRowLastColumn="0"/>
            <w:tcW w:w="7492" w:type="dxa"/>
          </w:tcPr>
          <w:p w14:paraId="5CBE85EB" w14:textId="77777777" w:rsidR="00AC1340" w:rsidRPr="00AF097D" w:rsidRDefault="00AC1340" w:rsidP="00567F74">
            <w:pPr>
              <w:pStyle w:val="TableBody"/>
            </w:pPr>
            <w:r w:rsidRPr="00AF097D">
              <w:t xml:space="preserve">Attendance of two </w:t>
            </w:r>
            <w:r>
              <w:t>committee</w:t>
            </w:r>
            <w:r w:rsidRPr="00AF097D">
              <w:t xml:space="preserve"> </w:t>
            </w:r>
            <w:r>
              <w:t>m</w:t>
            </w:r>
            <w:r w:rsidRPr="00AF097D">
              <w:t>embers</w:t>
            </w:r>
            <w:r>
              <w:t>,</w:t>
            </w:r>
            <w:r w:rsidRPr="00AF097D">
              <w:t xml:space="preserve"> one of whom must be either the </w:t>
            </w:r>
            <w:r>
              <w:t>Chairman</w:t>
            </w:r>
            <w:r w:rsidRPr="00AF097D">
              <w:t xml:space="preserve"> or Vice </w:t>
            </w:r>
            <w:r>
              <w:t>Chairman</w:t>
            </w:r>
            <w:r w:rsidRPr="00AF097D">
              <w:t xml:space="preserve">. </w:t>
            </w:r>
          </w:p>
        </w:tc>
      </w:tr>
      <w:tr w:rsidR="00AC1340" w:rsidRPr="00AF097D" w14:paraId="74A60CBC" w14:textId="77777777" w:rsidTr="00AC1340">
        <w:trPr>
          <w:cnfStyle w:val="000000010000" w:firstRow="0" w:lastRow="0" w:firstColumn="0" w:lastColumn="0" w:oddVBand="0" w:evenVBand="0" w:oddHBand="0" w:evenHBand="1"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1904" w:type="dxa"/>
          </w:tcPr>
          <w:p w14:paraId="53319F47" w14:textId="77777777" w:rsidR="00AC1340" w:rsidRPr="00AC1340" w:rsidRDefault="00AC1340" w:rsidP="00DB1F86">
            <w:pPr>
              <w:pStyle w:val="TableBody"/>
            </w:pPr>
            <w:r w:rsidRPr="00AC1340">
              <w:t xml:space="preserve">Responsibilities </w:t>
            </w:r>
          </w:p>
        </w:tc>
        <w:tc>
          <w:tcPr>
            <w:cnfStyle w:val="000100000000" w:firstRow="0" w:lastRow="0" w:firstColumn="0" w:lastColumn="1" w:oddVBand="0" w:evenVBand="0" w:oddHBand="0" w:evenHBand="0" w:firstRowFirstColumn="0" w:firstRowLastColumn="0" w:lastRowFirstColumn="0" w:lastRowLastColumn="0"/>
            <w:tcW w:w="7492" w:type="dxa"/>
          </w:tcPr>
          <w:p w14:paraId="31B859E2" w14:textId="77777777" w:rsidR="00AC1340" w:rsidRDefault="00AC1340" w:rsidP="00567F74">
            <w:pPr>
              <w:pStyle w:val="TableBody"/>
            </w:pPr>
            <w:r>
              <w:t xml:space="preserve">The committee </w:t>
            </w:r>
            <w:r w:rsidRPr="00AF097D">
              <w:t xml:space="preserve">will seek to assure the </w:t>
            </w:r>
            <w:r>
              <w:t>board</w:t>
            </w:r>
            <w:r w:rsidRPr="00AF097D">
              <w:t xml:space="preserve"> and </w:t>
            </w:r>
            <w:r>
              <w:t>Chief Executive</w:t>
            </w:r>
            <w:r w:rsidRPr="00AF097D">
              <w:t xml:space="preserve"> of the extent to which the DBS is supporting achievement of the following</w:t>
            </w:r>
            <w:r>
              <w:t>:</w:t>
            </w:r>
          </w:p>
          <w:p w14:paraId="085D0CF2" w14:textId="77777777" w:rsidR="00AC1340" w:rsidRDefault="00AC1340" w:rsidP="00A37AFC">
            <w:pPr>
              <w:pStyle w:val="TableBody"/>
              <w:numPr>
                <w:ilvl w:val="0"/>
                <w:numId w:val="33"/>
              </w:numPr>
            </w:pPr>
            <w:r>
              <w:t>the Chief Executive’s Change and Transformation Plan is on track to deliver the changes required to achieve the board’s strategy and business plan</w:t>
            </w:r>
          </w:p>
          <w:p w14:paraId="74C64B38" w14:textId="77777777" w:rsidR="00AC1340" w:rsidRPr="0013176E" w:rsidRDefault="00AC1340" w:rsidP="00A37AFC">
            <w:pPr>
              <w:pStyle w:val="TableBody"/>
              <w:numPr>
                <w:ilvl w:val="0"/>
                <w:numId w:val="33"/>
              </w:numPr>
            </w:pPr>
            <w:r w:rsidRPr="0013176E">
              <w:t>the right projects being initiated with clarity of linkage to strategic objectives and desired behavioural change</w:t>
            </w:r>
          </w:p>
          <w:p w14:paraId="7640A318" w14:textId="77777777" w:rsidR="00AC1340" w:rsidRPr="00AF097D" w:rsidRDefault="00AC1340" w:rsidP="00A37AFC">
            <w:pPr>
              <w:pStyle w:val="TableBody"/>
              <w:numPr>
                <w:ilvl w:val="0"/>
                <w:numId w:val="33"/>
              </w:numPr>
            </w:pPr>
            <w:r w:rsidRPr="00AF097D">
              <w:t>that there is one cohesive view of change within the organisation that supports delivery of a clear target operating model</w:t>
            </w:r>
          </w:p>
          <w:p w14:paraId="28BDC462" w14:textId="77777777" w:rsidR="00AC1340" w:rsidRPr="00AF097D" w:rsidRDefault="00AC1340" w:rsidP="00A37AFC">
            <w:pPr>
              <w:pStyle w:val="TableBody"/>
              <w:numPr>
                <w:ilvl w:val="0"/>
                <w:numId w:val="33"/>
              </w:numPr>
            </w:pPr>
            <w:r w:rsidRPr="00AF097D">
              <w:t>robust processes to support full lifecycle – discovery, initiation, execution, testing, closure, review and lessons learned reflecting best practices</w:t>
            </w:r>
          </w:p>
          <w:p w14:paraId="1323B666" w14:textId="77777777" w:rsidR="00AC1340" w:rsidRPr="00AF097D" w:rsidRDefault="00AC1340" w:rsidP="00A37AFC">
            <w:pPr>
              <w:pStyle w:val="TableBody"/>
              <w:numPr>
                <w:ilvl w:val="0"/>
                <w:numId w:val="33"/>
              </w:numPr>
            </w:pPr>
            <w:r w:rsidRPr="00AF097D">
              <w:t>that projects are being delivered to time, quality and cost</w:t>
            </w:r>
          </w:p>
          <w:p w14:paraId="5C1935E1" w14:textId="77777777" w:rsidR="00AC1340" w:rsidRPr="00AF097D" w:rsidRDefault="00AC1340" w:rsidP="00A37AFC">
            <w:pPr>
              <w:pStyle w:val="TableBody"/>
              <w:numPr>
                <w:ilvl w:val="0"/>
                <w:numId w:val="33"/>
              </w:numPr>
            </w:pPr>
            <w:r w:rsidRPr="00AF097D">
              <w:lastRenderedPageBreak/>
              <w:t>mechanisms that ensure that there is clarity of benefits to be realised</w:t>
            </w:r>
            <w:r>
              <w:t>,</w:t>
            </w:r>
            <w:r w:rsidRPr="00AF097D">
              <w:t xml:space="preserve"> together with robust tracking and reporting; with a clear focus on outcomes </w:t>
            </w:r>
          </w:p>
          <w:p w14:paraId="4E34D5E0" w14:textId="77777777" w:rsidR="00AC1340" w:rsidRPr="00AF097D" w:rsidRDefault="00AC1340" w:rsidP="00A37AFC">
            <w:pPr>
              <w:pStyle w:val="TableBody"/>
              <w:numPr>
                <w:ilvl w:val="0"/>
                <w:numId w:val="33"/>
              </w:numPr>
            </w:pPr>
            <w:r w:rsidRPr="00AF097D">
              <w:t>robust identification and management of project risks</w:t>
            </w:r>
          </w:p>
          <w:p w14:paraId="5BFDC3BF" w14:textId="77777777" w:rsidR="00AC1340" w:rsidRPr="00AF097D" w:rsidRDefault="00AC1340" w:rsidP="00A37AFC">
            <w:pPr>
              <w:pStyle w:val="TableBody"/>
              <w:numPr>
                <w:ilvl w:val="0"/>
                <w:numId w:val="33"/>
              </w:numPr>
            </w:pPr>
            <w:r w:rsidRPr="00AF097D">
              <w:t>the appropriate level of skills and organisational capacity to effectively deliver and absorb the change programme</w:t>
            </w:r>
          </w:p>
          <w:p w14:paraId="314B5A44" w14:textId="77777777" w:rsidR="00AC1340" w:rsidRPr="00AF097D" w:rsidRDefault="00AC1340" w:rsidP="00A37AFC">
            <w:pPr>
              <w:pStyle w:val="TableBody"/>
              <w:numPr>
                <w:ilvl w:val="0"/>
                <w:numId w:val="33"/>
              </w:numPr>
            </w:pPr>
            <w:r w:rsidRPr="00AF097D">
              <w:t>positive and effective relationship management with key suppliers</w:t>
            </w:r>
          </w:p>
          <w:p w14:paraId="32D2C16A" w14:textId="77777777" w:rsidR="00AC1340" w:rsidRPr="00AF097D" w:rsidRDefault="00AC1340" w:rsidP="00A37AFC">
            <w:pPr>
              <w:pStyle w:val="TableBody"/>
              <w:numPr>
                <w:ilvl w:val="0"/>
                <w:numId w:val="33"/>
              </w:numPr>
            </w:pPr>
            <w:r w:rsidRPr="00AF097D">
              <w:t>robust procurement and commercial management and progress against improvement plans</w:t>
            </w:r>
          </w:p>
          <w:p w14:paraId="5A52C9C3" w14:textId="77777777" w:rsidR="00AC1340" w:rsidRDefault="00AC1340" w:rsidP="00567F74">
            <w:pPr>
              <w:pStyle w:val="TableBody"/>
            </w:pPr>
            <w:r>
              <w:t xml:space="preserve">The committee has approved the format of a Commercial Pipeline which sets out </w:t>
            </w:r>
          </w:p>
          <w:p w14:paraId="351317E8" w14:textId="77777777" w:rsidR="00AC1340" w:rsidRDefault="00AC1340" w:rsidP="00A37AFC">
            <w:pPr>
              <w:pStyle w:val="TableBody"/>
              <w:numPr>
                <w:ilvl w:val="0"/>
                <w:numId w:val="33"/>
              </w:numPr>
            </w:pPr>
            <w:r>
              <w:t>for all existing contracts</w:t>
            </w:r>
          </w:p>
          <w:p w14:paraId="3888DF7F" w14:textId="77777777" w:rsidR="00AC1340" w:rsidRDefault="00AC1340" w:rsidP="00A37AFC">
            <w:pPr>
              <w:pStyle w:val="TableBody"/>
              <w:numPr>
                <w:ilvl w:val="1"/>
                <w:numId w:val="33"/>
              </w:numPr>
            </w:pPr>
            <w:r>
              <w:t>the contract end date and next break point</w:t>
            </w:r>
          </w:p>
          <w:p w14:paraId="75F2D829" w14:textId="77777777" w:rsidR="00AC1340" w:rsidRDefault="00AC1340" w:rsidP="00A37AFC">
            <w:pPr>
              <w:pStyle w:val="TableBody"/>
              <w:numPr>
                <w:ilvl w:val="1"/>
                <w:numId w:val="33"/>
              </w:numPr>
            </w:pPr>
            <w:r>
              <w:t>the procurement intention at the next end date and break point</w:t>
            </w:r>
          </w:p>
          <w:p w14:paraId="005B929C" w14:textId="77777777" w:rsidR="00AC1340" w:rsidRDefault="00AC1340" w:rsidP="00A37AFC">
            <w:pPr>
              <w:pStyle w:val="TableBody"/>
              <w:numPr>
                <w:ilvl w:val="0"/>
                <w:numId w:val="33"/>
              </w:numPr>
            </w:pPr>
            <w:r w:rsidRPr="00B04C3F">
              <w:t>for all procurements</w:t>
            </w:r>
            <w:r>
              <w:t xml:space="preserve"> the executive assesses as silver or gold contracts in accordance with Home Office’s </w:t>
            </w:r>
            <w:r w:rsidRPr="00725931">
              <w:rPr>
                <w:i/>
              </w:rPr>
              <w:t>Contract Management Classification Tool</w:t>
            </w:r>
          </w:p>
          <w:p w14:paraId="54142BEF" w14:textId="77777777" w:rsidR="00AC1340" w:rsidRDefault="00AC1340" w:rsidP="00A37AFC">
            <w:pPr>
              <w:pStyle w:val="TableBody"/>
              <w:numPr>
                <w:ilvl w:val="1"/>
                <w:numId w:val="33"/>
              </w:numPr>
            </w:pPr>
            <w:r>
              <w:t>a summary of the goods or services to be procured</w:t>
            </w:r>
          </w:p>
          <w:p w14:paraId="24E651AF" w14:textId="77777777" w:rsidR="00AC1340" w:rsidRDefault="00AC1340" w:rsidP="00A37AFC">
            <w:pPr>
              <w:pStyle w:val="TableBody"/>
              <w:numPr>
                <w:ilvl w:val="1"/>
                <w:numId w:val="33"/>
              </w:numPr>
            </w:pPr>
            <w:r>
              <w:t>whether approval of the business case is a board, SLT or other matter</w:t>
            </w:r>
          </w:p>
          <w:p w14:paraId="32D870FB" w14:textId="77777777" w:rsidR="00AC1340" w:rsidRDefault="00AC1340" w:rsidP="00A37AFC">
            <w:pPr>
              <w:pStyle w:val="TableBody"/>
              <w:numPr>
                <w:ilvl w:val="1"/>
                <w:numId w:val="33"/>
              </w:numPr>
            </w:pPr>
            <w:r>
              <w:t xml:space="preserve">the expected total value </w:t>
            </w:r>
          </w:p>
          <w:p w14:paraId="34730ED2" w14:textId="77777777" w:rsidR="00AC1340" w:rsidRDefault="00AC1340" w:rsidP="00A37AFC">
            <w:pPr>
              <w:pStyle w:val="TableBody"/>
              <w:numPr>
                <w:ilvl w:val="1"/>
                <w:numId w:val="33"/>
              </w:numPr>
            </w:pPr>
            <w:r>
              <w:t>the stage the procurement has reached</w:t>
            </w:r>
          </w:p>
          <w:p w14:paraId="3D0C6CA0" w14:textId="77777777" w:rsidR="00AC1340" w:rsidRDefault="00AC1340" w:rsidP="00567F74">
            <w:pPr>
              <w:pStyle w:val="TableBody"/>
            </w:pPr>
            <w:r>
              <w:t>The committee will:</w:t>
            </w:r>
          </w:p>
          <w:p w14:paraId="20B003E7" w14:textId="77777777" w:rsidR="00AC1340" w:rsidRDefault="00AC1340" w:rsidP="00A37AFC">
            <w:pPr>
              <w:pStyle w:val="TableBody"/>
              <w:numPr>
                <w:ilvl w:val="0"/>
                <w:numId w:val="34"/>
              </w:numPr>
            </w:pPr>
            <w:r>
              <w:t>determine for procurements that would otherwise be delegated to the Chief Executive, any that should be referred to board for approval</w:t>
            </w:r>
            <w:r w:rsidRPr="00AF097D" w:rsidDel="000B6888">
              <w:t xml:space="preserve"> </w:t>
            </w:r>
          </w:p>
          <w:p w14:paraId="1B927D3A" w14:textId="77777777" w:rsidR="00AC1340" w:rsidRDefault="00AC1340" w:rsidP="00A37AFC">
            <w:pPr>
              <w:pStyle w:val="TableBody"/>
              <w:numPr>
                <w:ilvl w:val="0"/>
                <w:numId w:val="34"/>
              </w:numPr>
            </w:pPr>
            <w:r w:rsidRPr="00AF097D">
              <w:t>provide support, feedback and guidance as appropriate to ensure that the organisation remains on track to deliver its strategic change portfolio</w:t>
            </w:r>
          </w:p>
          <w:p w14:paraId="5DDAD869" w14:textId="77777777" w:rsidR="00AC1340" w:rsidRDefault="00AC1340" w:rsidP="00A37AFC">
            <w:pPr>
              <w:pStyle w:val="TableBody"/>
              <w:numPr>
                <w:ilvl w:val="0"/>
                <w:numId w:val="34"/>
              </w:numPr>
            </w:pPr>
            <w:r w:rsidRPr="00AF097D">
              <w:t>conduct a deep dive programme of projects that represent the highest risk or complexity to DBS</w:t>
            </w:r>
          </w:p>
          <w:p w14:paraId="2FAD12C8" w14:textId="77777777" w:rsidR="00AC1340" w:rsidRDefault="00AC1340" w:rsidP="00A37AFC">
            <w:pPr>
              <w:pStyle w:val="TableBody"/>
              <w:numPr>
                <w:ilvl w:val="0"/>
                <w:numId w:val="34"/>
              </w:numPr>
            </w:pPr>
            <w:r w:rsidRPr="00B91E5D">
              <w:t xml:space="preserve">oversee the Chief Executive’s management of </w:t>
            </w:r>
            <w:r>
              <w:t>strategic</w:t>
            </w:r>
            <w:r w:rsidRPr="00B91E5D">
              <w:t xml:space="preserve"> risks assigned to the committee by the DBS Board Chairman</w:t>
            </w:r>
          </w:p>
          <w:p w14:paraId="1DB645F2" w14:textId="77777777" w:rsidR="00AC1340" w:rsidRPr="00AF097D" w:rsidRDefault="00AC1340" w:rsidP="00A37AFC">
            <w:pPr>
              <w:pStyle w:val="TableBody"/>
              <w:numPr>
                <w:ilvl w:val="0"/>
                <w:numId w:val="34"/>
              </w:numPr>
            </w:pPr>
            <w:r w:rsidRPr="000A7634">
              <w:t xml:space="preserve">consider and report to the </w:t>
            </w:r>
            <w:r>
              <w:t>board</w:t>
            </w:r>
            <w:r w:rsidRPr="000A7634">
              <w:t xml:space="preserve"> on any issues remitted to it by the </w:t>
            </w:r>
            <w:r>
              <w:t>board</w:t>
            </w:r>
            <w:r w:rsidRPr="000A7634">
              <w:t>.</w:t>
            </w:r>
          </w:p>
        </w:tc>
      </w:tr>
      <w:tr w:rsidR="00AC1340" w:rsidRPr="00AF097D" w14:paraId="485E5228" w14:textId="77777777" w:rsidTr="00AC1340">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1904" w:type="dxa"/>
          </w:tcPr>
          <w:p w14:paraId="21436E80" w14:textId="77777777" w:rsidR="00AC1340" w:rsidRPr="00AC1340" w:rsidRDefault="00AC1340" w:rsidP="00DB1F86">
            <w:pPr>
              <w:pStyle w:val="TableBody"/>
            </w:pPr>
            <w:r w:rsidRPr="00AC1340">
              <w:lastRenderedPageBreak/>
              <w:t>Rights</w:t>
            </w:r>
          </w:p>
        </w:tc>
        <w:tc>
          <w:tcPr>
            <w:cnfStyle w:val="000100000000" w:firstRow="0" w:lastRow="0" w:firstColumn="0" w:lastColumn="1" w:oddVBand="0" w:evenVBand="0" w:oddHBand="0" w:evenHBand="0" w:firstRowFirstColumn="0" w:firstRowLastColumn="0" w:lastRowFirstColumn="0" w:lastRowLastColumn="0"/>
            <w:tcW w:w="7492" w:type="dxa"/>
          </w:tcPr>
          <w:p w14:paraId="32F2F50D" w14:textId="77777777" w:rsidR="00AC1340" w:rsidRPr="00AF097D" w:rsidRDefault="00AC1340" w:rsidP="00567F74">
            <w:pPr>
              <w:pStyle w:val="TableBody"/>
            </w:pPr>
            <w:r w:rsidRPr="00AF097D">
              <w:t>The committee may:</w:t>
            </w:r>
          </w:p>
          <w:p w14:paraId="2DAFB151" w14:textId="77777777" w:rsidR="00AC1340" w:rsidRPr="00AF097D" w:rsidRDefault="00AC1340" w:rsidP="00A37AFC">
            <w:pPr>
              <w:pStyle w:val="TableBody"/>
              <w:numPr>
                <w:ilvl w:val="0"/>
                <w:numId w:val="13"/>
              </w:numPr>
            </w:pPr>
            <w:r w:rsidRPr="00AF097D">
              <w:t>co-opt additional members if appropriate, for a period not exceeding a year to provide specialist skills, knowledge and experience</w:t>
            </w:r>
          </w:p>
          <w:p w14:paraId="48322FBD" w14:textId="77777777" w:rsidR="00AC1340" w:rsidRDefault="00AC1340" w:rsidP="00A37AFC">
            <w:pPr>
              <w:pStyle w:val="TableBody"/>
              <w:numPr>
                <w:ilvl w:val="0"/>
                <w:numId w:val="13"/>
              </w:numPr>
            </w:pPr>
            <w:r w:rsidRPr="00AF097D">
              <w:t xml:space="preserve">procure specialist ad-hoc advice at the expense of DBS, subject to budgets agreed by the </w:t>
            </w:r>
            <w:r>
              <w:t>board</w:t>
            </w:r>
          </w:p>
        </w:tc>
      </w:tr>
      <w:tr w:rsidR="00AC1340" w:rsidRPr="00AF097D" w14:paraId="43442114" w14:textId="77777777" w:rsidTr="00AC1340">
        <w:trPr>
          <w:cnfStyle w:val="010000000000" w:firstRow="0" w:lastRow="1" w:firstColumn="0" w:lastColumn="0" w:oddVBand="0" w:evenVBand="0" w:oddHBand="0" w:evenHBand="0" w:firstRowFirstColumn="0" w:firstRowLastColumn="0" w:lastRowFirstColumn="0" w:lastRowLastColumn="0"/>
          <w:trHeight w:val="803"/>
        </w:trPr>
        <w:tc>
          <w:tcPr>
            <w:cnfStyle w:val="001000000000" w:firstRow="0" w:lastRow="0" w:firstColumn="1" w:lastColumn="0" w:oddVBand="0" w:evenVBand="0" w:oddHBand="0" w:evenHBand="0" w:firstRowFirstColumn="0" w:firstRowLastColumn="0" w:lastRowFirstColumn="0" w:lastRowLastColumn="0"/>
            <w:tcW w:w="1904" w:type="dxa"/>
          </w:tcPr>
          <w:p w14:paraId="6582A2F8" w14:textId="77777777" w:rsidR="00AC1340" w:rsidRPr="00AC1340" w:rsidRDefault="00AC1340" w:rsidP="00DB1F86">
            <w:pPr>
              <w:pStyle w:val="TableBody"/>
              <w:rPr>
                <w:b w:val="0"/>
              </w:rPr>
            </w:pPr>
            <w:r w:rsidRPr="00AC1340">
              <w:rPr>
                <w:b w:val="0"/>
              </w:rPr>
              <w:t>Reporting Arrangements</w:t>
            </w:r>
          </w:p>
        </w:tc>
        <w:tc>
          <w:tcPr>
            <w:cnfStyle w:val="000100000000" w:firstRow="0" w:lastRow="0" w:firstColumn="0" w:lastColumn="1" w:oddVBand="0" w:evenVBand="0" w:oddHBand="0" w:evenHBand="0" w:firstRowFirstColumn="0" w:firstRowLastColumn="0" w:lastRowFirstColumn="0" w:lastRowLastColumn="0"/>
            <w:tcW w:w="7492" w:type="dxa"/>
          </w:tcPr>
          <w:p w14:paraId="5FB2E726" w14:textId="77777777" w:rsidR="00AC1340" w:rsidRDefault="00AC1340" w:rsidP="00567F74">
            <w:pPr>
              <w:pStyle w:val="TableBody"/>
            </w:pPr>
            <w:r w:rsidRPr="00AF097D">
              <w:t xml:space="preserve">The </w:t>
            </w:r>
            <w:r>
              <w:t>c</w:t>
            </w:r>
            <w:r w:rsidRPr="00AF097D">
              <w:t>ommittee</w:t>
            </w:r>
            <w:r>
              <w:t xml:space="preserve"> chairman</w:t>
            </w:r>
            <w:r w:rsidRPr="00AF097D">
              <w:t xml:space="preserve"> will report </w:t>
            </w:r>
            <w:r>
              <w:t xml:space="preserve">in writing </w:t>
            </w:r>
            <w:r w:rsidRPr="00AF097D">
              <w:t xml:space="preserve">to the </w:t>
            </w:r>
            <w:r>
              <w:t>board</w:t>
            </w:r>
            <w:r w:rsidRPr="00AF097D">
              <w:t xml:space="preserve"> </w:t>
            </w:r>
            <w:r>
              <w:t xml:space="preserve">after each meeting. </w:t>
            </w:r>
          </w:p>
          <w:p w14:paraId="6D5A7B96" w14:textId="77777777" w:rsidR="00AC1340" w:rsidRPr="00AF097D" w:rsidRDefault="00AC1340" w:rsidP="00567F74">
            <w:pPr>
              <w:pStyle w:val="TableBody"/>
            </w:pPr>
            <w:r>
              <w:t xml:space="preserve">The committee </w:t>
            </w:r>
            <w:r w:rsidRPr="00AF097D">
              <w:t xml:space="preserve">will provide </w:t>
            </w:r>
            <w:r>
              <w:t xml:space="preserve">an </w:t>
            </w:r>
            <w:r w:rsidRPr="00AF097D">
              <w:t xml:space="preserve">annual report </w:t>
            </w:r>
            <w:r>
              <w:t>summarising how it has addressed its purpose and responsibilities.</w:t>
            </w:r>
            <w:r w:rsidRPr="00AF097D">
              <w:t xml:space="preserve"> </w:t>
            </w:r>
          </w:p>
        </w:tc>
      </w:tr>
    </w:tbl>
    <w:p w14:paraId="6CC34B1E" w14:textId="77777777" w:rsidR="00DB1F86" w:rsidRDefault="00DB1F86">
      <w:r>
        <w:rPr>
          <w:b/>
        </w:rPr>
        <w:br w:type="page"/>
      </w:r>
    </w:p>
    <w:tbl>
      <w:tblPr>
        <w:tblStyle w:val="DBSReport1"/>
        <w:tblW w:w="9396" w:type="dxa"/>
        <w:tblLook w:val="01C0" w:firstRow="0" w:lastRow="1" w:firstColumn="1" w:lastColumn="1" w:noHBand="0" w:noVBand="0"/>
      </w:tblPr>
      <w:tblGrid>
        <w:gridCol w:w="1904"/>
        <w:gridCol w:w="7492"/>
      </w:tblGrid>
      <w:tr w:rsidR="00AC1340" w:rsidRPr="00AF097D" w14:paraId="28D754EB" w14:textId="77777777" w:rsidTr="00AC1340">
        <w:trPr>
          <w:cnfStyle w:val="000000100000" w:firstRow="0" w:lastRow="0" w:firstColumn="0" w:lastColumn="0" w:oddVBand="0" w:evenVBand="0" w:oddHBand="1" w:evenHBand="0" w:firstRowFirstColumn="0" w:firstRowLastColumn="0" w:lastRowFirstColumn="0" w:lastRowLastColumn="0"/>
          <w:trHeight w:val="803"/>
        </w:trPr>
        <w:tc>
          <w:tcPr>
            <w:cnfStyle w:val="001000000000" w:firstRow="0" w:lastRow="0" w:firstColumn="1" w:lastColumn="0" w:oddVBand="0" w:evenVBand="0" w:oddHBand="0" w:evenHBand="0" w:firstRowFirstColumn="0" w:firstRowLastColumn="0" w:lastRowFirstColumn="0" w:lastRowLastColumn="0"/>
            <w:tcW w:w="1904" w:type="dxa"/>
          </w:tcPr>
          <w:p w14:paraId="27B5D236" w14:textId="17853808" w:rsidR="00AC1340" w:rsidRPr="00AC1340" w:rsidRDefault="00AC1340" w:rsidP="00567F74">
            <w:pPr>
              <w:pStyle w:val="TableHeading"/>
              <w:keepNext w:val="0"/>
              <w:keepLines w:val="0"/>
              <w:rPr>
                <w:b w:val="0"/>
                <w:bCs/>
              </w:rPr>
            </w:pPr>
            <w:r w:rsidRPr="00AC1340">
              <w:rPr>
                <w:b w:val="0"/>
                <w:bCs/>
              </w:rPr>
              <w:lastRenderedPageBreak/>
              <w:t>Standing Agenda Items</w:t>
            </w:r>
          </w:p>
        </w:tc>
        <w:tc>
          <w:tcPr>
            <w:cnfStyle w:val="000100000000" w:firstRow="0" w:lastRow="0" w:firstColumn="0" w:lastColumn="1" w:oddVBand="0" w:evenVBand="0" w:oddHBand="0" w:evenHBand="0" w:firstRowFirstColumn="0" w:firstRowLastColumn="0" w:lastRowFirstColumn="0" w:lastRowLastColumn="0"/>
            <w:tcW w:w="7492" w:type="dxa"/>
          </w:tcPr>
          <w:p w14:paraId="054E2236" w14:textId="77777777" w:rsidR="00AC1340" w:rsidRPr="00481303" w:rsidRDefault="00AC1340" w:rsidP="00567F74">
            <w:pPr>
              <w:pStyle w:val="TableBody"/>
              <w:rPr>
                <w:szCs w:val="24"/>
              </w:rPr>
            </w:pPr>
            <w:r w:rsidRPr="00481303">
              <w:rPr>
                <w:szCs w:val="24"/>
              </w:rPr>
              <w:t>The Chair will set an agenda for each meeting informed by the forward look held by the Board Secretary. Board requires as a minimum the following standing agenda items:</w:t>
            </w:r>
          </w:p>
          <w:tbl>
            <w:tblPr>
              <w:tblStyle w:val="TableGrid"/>
              <w:tblW w:w="7056" w:type="dxa"/>
              <w:tblBorders>
                <w:top w:val="none" w:sz="0" w:space="0" w:color="auto"/>
                <w:left w:val="none" w:sz="0" w:space="0" w:color="auto"/>
                <w:bottom w:val="none" w:sz="0" w:space="0" w:color="auto"/>
                <w:right w:val="none" w:sz="0" w:space="0" w:color="auto"/>
                <w:insideV w:val="none" w:sz="0" w:space="0" w:color="auto"/>
              </w:tblBorders>
              <w:tblCellMar>
                <w:left w:w="0" w:type="dxa"/>
              </w:tblCellMar>
              <w:tblLook w:val="04A0" w:firstRow="1" w:lastRow="0" w:firstColumn="1" w:lastColumn="0" w:noHBand="0" w:noVBand="1"/>
            </w:tblPr>
            <w:tblGrid>
              <w:gridCol w:w="1386"/>
              <w:gridCol w:w="2558"/>
              <w:gridCol w:w="3112"/>
            </w:tblGrid>
            <w:tr w:rsidR="00AC1340" w:rsidRPr="009B65DC" w14:paraId="568368DD" w14:textId="77777777" w:rsidTr="00567F74">
              <w:tc>
                <w:tcPr>
                  <w:tcW w:w="1386" w:type="dxa"/>
                </w:tcPr>
                <w:p w14:paraId="218314C3" w14:textId="77777777" w:rsidR="00AC1340" w:rsidRPr="00481303" w:rsidRDefault="00AC1340" w:rsidP="00DB1F86">
                  <w:pPr>
                    <w:pStyle w:val="TableHeading"/>
                  </w:pPr>
                  <w:r w:rsidRPr="00481303">
                    <w:t>Frequency</w:t>
                  </w:r>
                </w:p>
              </w:tc>
              <w:tc>
                <w:tcPr>
                  <w:tcW w:w="2558" w:type="dxa"/>
                </w:tcPr>
                <w:p w14:paraId="3CC03796" w14:textId="77777777" w:rsidR="00AC1340" w:rsidRPr="00481303" w:rsidRDefault="00AC1340" w:rsidP="00DB1F86">
                  <w:pPr>
                    <w:pStyle w:val="TableHeading"/>
                  </w:pPr>
                  <w:r w:rsidRPr="00481303">
                    <w:t>Item</w:t>
                  </w:r>
                </w:p>
              </w:tc>
              <w:tc>
                <w:tcPr>
                  <w:tcW w:w="3112" w:type="dxa"/>
                </w:tcPr>
                <w:p w14:paraId="3521388E" w14:textId="77777777" w:rsidR="00AC1340" w:rsidRPr="00481303" w:rsidRDefault="00AC1340" w:rsidP="00DB1F86">
                  <w:pPr>
                    <w:pStyle w:val="TableHeading"/>
                  </w:pPr>
                  <w:r w:rsidRPr="00481303">
                    <w:t>Purpose</w:t>
                  </w:r>
                </w:p>
              </w:tc>
            </w:tr>
            <w:tr w:rsidR="00AC1340" w:rsidRPr="009B65DC" w14:paraId="0ACB5F24" w14:textId="77777777" w:rsidTr="00567F74">
              <w:tc>
                <w:tcPr>
                  <w:tcW w:w="1386" w:type="dxa"/>
                </w:tcPr>
                <w:p w14:paraId="0A5AD8DB" w14:textId="77777777" w:rsidR="00AC1340" w:rsidRPr="009B65DC" w:rsidRDefault="00AC1340" w:rsidP="00567F74">
                  <w:pPr>
                    <w:rPr>
                      <w:rFonts w:cs="Arial"/>
                      <w:color w:val="000000" w:themeColor="text1"/>
                    </w:rPr>
                  </w:pPr>
                  <w:r w:rsidRPr="009B65DC">
                    <w:rPr>
                      <w:rFonts w:cs="Arial"/>
                      <w:color w:val="000000" w:themeColor="text1"/>
                    </w:rPr>
                    <w:t>Every meeting</w:t>
                  </w:r>
                </w:p>
              </w:tc>
              <w:tc>
                <w:tcPr>
                  <w:tcW w:w="2558" w:type="dxa"/>
                </w:tcPr>
                <w:p w14:paraId="5A3DF29E" w14:textId="77777777" w:rsidR="00AC1340" w:rsidRPr="009B65DC" w:rsidRDefault="00AC1340" w:rsidP="00567F74">
                  <w:pPr>
                    <w:rPr>
                      <w:color w:val="000000" w:themeColor="text1"/>
                    </w:rPr>
                  </w:pPr>
                  <w:r w:rsidRPr="009B65DC">
                    <w:rPr>
                      <w:rFonts w:cs="Arial"/>
                      <w:color w:val="000000" w:themeColor="text1"/>
                    </w:rPr>
                    <w:t>Register of Interest</w:t>
                  </w:r>
                </w:p>
              </w:tc>
              <w:tc>
                <w:tcPr>
                  <w:tcW w:w="3112" w:type="dxa"/>
                </w:tcPr>
                <w:p w14:paraId="159185EC" w14:textId="77777777" w:rsidR="00AC1340" w:rsidRPr="00481303" w:rsidRDefault="00AC1340" w:rsidP="00567F74">
                  <w:pPr>
                    <w:pStyle w:val="TableBody"/>
                    <w:rPr>
                      <w:szCs w:val="24"/>
                    </w:rPr>
                  </w:pPr>
                  <w:r w:rsidRPr="00481303">
                    <w:rPr>
                      <w:szCs w:val="24"/>
                    </w:rPr>
                    <w:t>To note the Register of Interest and consider any conflicts of interest arising from the meeting</w:t>
                  </w:r>
                </w:p>
              </w:tc>
            </w:tr>
            <w:tr w:rsidR="00AC1340" w:rsidRPr="009B65DC" w14:paraId="5136B92F" w14:textId="77777777" w:rsidTr="00567F74">
              <w:tc>
                <w:tcPr>
                  <w:tcW w:w="1386" w:type="dxa"/>
                </w:tcPr>
                <w:p w14:paraId="370DA898" w14:textId="77777777" w:rsidR="00AC1340" w:rsidRPr="00481303" w:rsidRDefault="00AC1340" w:rsidP="00567F74">
                  <w:pPr>
                    <w:pStyle w:val="TableBody"/>
                    <w:rPr>
                      <w:szCs w:val="24"/>
                    </w:rPr>
                  </w:pPr>
                  <w:r w:rsidRPr="00481303">
                    <w:rPr>
                      <w:color w:val="000000" w:themeColor="text1"/>
                      <w:szCs w:val="24"/>
                    </w:rPr>
                    <w:t>Every meeting</w:t>
                  </w:r>
                </w:p>
              </w:tc>
              <w:tc>
                <w:tcPr>
                  <w:tcW w:w="2558" w:type="dxa"/>
                </w:tcPr>
                <w:p w14:paraId="220991C2" w14:textId="77777777" w:rsidR="00AC1340" w:rsidRPr="00481303" w:rsidRDefault="00AC1340" w:rsidP="00567F74">
                  <w:pPr>
                    <w:pStyle w:val="TableBody"/>
                    <w:rPr>
                      <w:szCs w:val="24"/>
                    </w:rPr>
                  </w:pPr>
                  <w:r w:rsidRPr="00481303">
                    <w:rPr>
                      <w:szCs w:val="24"/>
                    </w:rPr>
                    <w:t>Commercial Report</w:t>
                  </w:r>
                </w:p>
              </w:tc>
              <w:tc>
                <w:tcPr>
                  <w:tcW w:w="3112" w:type="dxa"/>
                </w:tcPr>
                <w:p w14:paraId="64297E57" w14:textId="77777777" w:rsidR="00AC1340" w:rsidRPr="009B65DC" w:rsidRDefault="00AC1340" w:rsidP="00567F74">
                  <w:pPr>
                    <w:rPr>
                      <w:rFonts w:cs="Arial"/>
                      <w:color w:val="000000"/>
                    </w:rPr>
                  </w:pPr>
                  <w:r w:rsidRPr="009B65DC">
                    <w:rPr>
                      <w:rFonts w:cs="Arial"/>
                      <w:color w:val="000000"/>
                    </w:rPr>
                    <w:t xml:space="preserve">To enable the committee to </w:t>
                  </w:r>
                </w:p>
                <w:p w14:paraId="26E0B8A8" w14:textId="77777777" w:rsidR="00AC1340" w:rsidRPr="009B65DC" w:rsidRDefault="00AC1340" w:rsidP="00567F74">
                  <w:pPr>
                    <w:rPr>
                      <w:rFonts w:cs="Arial"/>
                      <w:color w:val="000000"/>
                    </w:rPr>
                  </w:pPr>
                  <w:r w:rsidRPr="009B65DC">
                    <w:rPr>
                      <w:rFonts w:cs="Arial"/>
                      <w:color w:val="000000"/>
                    </w:rPr>
                    <w:t xml:space="preserve">a) reserve to the board any procurements that would otherwise be delegated to the Chief Executive </w:t>
                  </w:r>
                </w:p>
                <w:p w14:paraId="1618D1D6" w14:textId="77777777" w:rsidR="00AC1340" w:rsidRPr="009B65DC" w:rsidRDefault="00AC1340" w:rsidP="00567F74">
                  <w:pPr>
                    <w:rPr>
                      <w:color w:val="000000"/>
                    </w:rPr>
                  </w:pPr>
                  <w:r w:rsidRPr="009B65DC">
                    <w:rPr>
                      <w:rFonts w:cs="Arial"/>
                      <w:color w:val="000000"/>
                    </w:rPr>
                    <w:t>b) to assure itself of the progress of procurements.</w:t>
                  </w:r>
                </w:p>
              </w:tc>
            </w:tr>
            <w:tr w:rsidR="00AC1340" w:rsidRPr="009B65DC" w14:paraId="7B1E93BB" w14:textId="77777777" w:rsidTr="00567F74">
              <w:tc>
                <w:tcPr>
                  <w:tcW w:w="1386" w:type="dxa"/>
                </w:tcPr>
                <w:p w14:paraId="3B6B33FD" w14:textId="77777777" w:rsidR="00AC1340" w:rsidRPr="00481303" w:rsidRDefault="00AC1340" w:rsidP="00567F74">
                  <w:pPr>
                    <w:pStyle w:val="TableBody"/>
                    <w:rPr>
                      <w:szCs w:val="24"/>
                    </w:rPr>
                  </w:pPr>
                  <w:r w:rsidRPr="00481303">
                    <w:rPr>
                      <w:szCs w:val="24"/>
                    </w:rPr>
                    <w:t>Every meeting</w:t>
                  </w:r>
                </w:p>
              </w:tc>
              <w:tc>
                <w:tcPr>
                  <w:tcW w:w="2558" w:type="dxa"/>
                </w:tcPr>
                <w:p w14:paraId="1AB64AAD" w14:textId="77777777" w:rsidR="00AC1340" w:rsidRPr="00481303" w:rsidRDefault="00AC1340" w:rsidP="00567F74">
                  <w:pPr>
                    <w:pStyle w:val="TableBody"/>
                    <w:rPr>
                      <w:szCs w:val="24"/>
                    </w:rPr>
                  </w:pPr>
                  <w:r w:rsidRPr="00481303">
                    <w:rPr>
                      <w:szCs w:val="24"/>
                    </w:rPr>
                    <w:t>Change and Transformation Report</w:t>
                  </w:r>
                </w:p>
              </w:tc>
              <w:tc>
                <w:tcPr>
                  <w:tcW w:w="3112" w:type="dxa"/>
                </w:tcPr>
                <w:p w14:paraId="5E5B998D" w14:textId="77777777" w:rsidR="00AC1340" w:rsidRPr="00481303" w:rsidRDefault="00AC1340" w:rsidP="00567F74">
                  <w:pPr>
                    <w:pStyle w:val="TableBody"/>
                  </w:pPr>
                  <w:r>
                    <w:t xml:space="preserve">To update the committee on progress against the Change and Transformation Plan including any changes to the plan that SLT has agreed; set out any new projects or change activities; </w:t>
                  </w:r>
                  <w:r w:rsidRPr="60BFCA49">
                    <w:rPr>
                      <w:rFonts w:eastAsia="Arial"/>
                      <w:color w:val="000000" w:themeColor="text1"/>
                      <w:szCs w:val="24"/>
                    </w:rPr>
                    <w:t>and, update the committee on programme risks and issues</w:t>
                  </w:r>
                </w:p>
              </w:tc>
            </w:tr>
            <w:tr w:rsidR="00AC1340" w:rsidRPr="009B65DC" w14:paraId="2D4DFEE2" w14:textId="77777777" w:rsidTr="00567F74">
              <w:tc>
                <w:tcPr>
                  <w:tcW w:w="1386" w:type="dxa"/>
                </w:tcPr>
                <w:p w14:paraId="5F166125" w14:textId="77777777" w:rsidR="00AC1340" w:rsidRPr="00481303" w:rsidRDefault="00AC1340" w:rsidP="00567F74">
                  <w:pPr>
                    <w:pStyle w:val="TableBody"/>
                    <w:rPr>
                      <w:szCs w:val="24"/>
                    </w:rPr>
                  </w:pPr>
                  <w:r w:rsidRPr="00481303">
                    <w:rPr>
                      <w:szCs w:val="24"/>
                    </w:rPr>
                    <w:t>Annually</w:t>
                  </w:r>
                </w:p>
              </w:tc>
              <w:tc>
                <w:tcPr>
                  <w:tcW w:w="2558" w:type="dxa"/>
                </w:tcPr>
                <w:p w14:paraId="7899BE27" w14:textId="77777777" w:rsidR="00AC1340" w:rsidRPr="00481303" w:rsidRDefault="00AC1340" w:rsidP="00567F74">
                  <w:pPr>
                    <w:pStyle w:val="TableBody"/>
                    <w:rPr>
                      <w:szCs w:val="24"/>
                    </w:rPr>
                  </w:pPr>
                  <w:r w:rsidRPr="00481303">
                    <w:rPr>
                      <w:szCs w:val="24"/>
                    </w:rPr>
                    <w:t>Supplier Relationships</w:t>
                  </w:r>
                </w:p>
              </w:tc>
              <w:tc>
                <w:tcPr>
                  <w:tcW w:w="3112" w:type="dxa"/>
                </w:tcPr>
                <w:p w14:paraId="3D20C5B8" w14:textId="77777777" w:rsidR="00AC1340" w:rsidRPr="009B65DC" w:rsidRDefault="00AC1340" w:rsidP="00567F74">
                  <w:pPr>
                    <w:rPr>
                      <w:color w:val="000000"/>
                    </w:rPr>
                  </w:pPr>
                  <w:r w:rsidRPr="009B65DC">
                    <w:rPr>
                      <w:rFonts w:cs="Arial"/>
                      <w:color w:val="000000"/>
                    </w:rPr>
                    <w:t>To consider the quality of DBS's relationships with its suppliers and measures taken where necessary to improve those relationships</w:t>
                  </w:r>
                </w:p>
              </w:tc>
            </w:tr>
            <w:tr w:rsidR="00AC1340" w:rsidRPr="009B65DC" w14:paraId="5D7F4979" w14:textId="77777777" w:rsidTr="00567F74">
              <w:tc>
                <w:tcPr>
                  <w:tcW w:w="1386" w:type="dxa"/>
                </w:tcPr>
                <w:p w14:paraId="2437F22E" w14:textId="77777777" w:rsidR="00AC1340" w:rsidRPr="00481303" w:rsidRDefault="00AC1340" w:rsidP="00567F74">
                  <w:pPr>
                    <w:pStyle w:val="TableBody"/>
                    <w:rPr>
                      <w:szCs w:val="24"/>
                    </w:rPr>
                  </w:pPr>
                  <w:r w:rsidRPr="00481303">
                    <w:rPr>
                      <w:color w:val="000000" w:themeColor="text1"/>
                      <w:szCs w:val="24"/>
                    </w:rPr>
                    <w:t>Annually</w:t>
                  </w:r>
                </w:p>
              </w:tc>
              <w:tc>
                <w:tcPr>
                  <w:tcW w:w="2558" w:type="dxa"/>
                </w:tcPr>
                <w:p w14:paraId="11528C88" w14:textId="77777777" w:rsidR="00AC1340" w:rsidRPr="00481303" w:rsidRDefault="00AC1340" w:rsidP="00567F74">
                  <w:pPr>
                    <w:pStyle w:val="TableBody"/>
                    <w:rPr>
                      <w:szCs w:val="24"/>
                    </w:rPr>
                  </w:pPr>
                  <w:r w:rsidRPr="00481303">
                    <w:rPr>
                      <w:szCs w:val="24"/>
                    </w:rPr>
                    <w:t>Committee Effectiveness</w:t>
                  </w:r>
                </w:p>
              </w:tc>
              <w:tc>
                <w:tcPr>
                  <w:tcW w:w="3112" w:type="dxa"/>
                </w:tcPr>
                <w:p w14:paraId="26E5EB44" w14:textId="77777777" w:rsidR="00AC1340" w:rsidRPr="00481303" w:rsidRDefault="00AC1340" w:rsidP="00567F74">
                  <w:pPr>
                    <w:pStyle w:val="TableBody"/>
                    <w:rPr>
                      <w:szCs w:val="24"/>
                    </w:rPr>
                  </w:pPr>
                  <w:r w:rsidRPr="00481303">
                    <w:rPr>
                      <w:szCs w:val="24"/>
                    </w:rPr>
                    <w:t>To identify how the committee may more effectively fulfil its purpose and responsibilities</w:t>
                  </w:r>
                </w:p>
              </w:tc>
            </w:tr>
            <w:tr w:rsidR="00AC1340" w:rsidRPr="009B65DC" w14:paraId="22CB341F" w14:textId="77777777" w:rsidTr="00567F74">
              <w:tc>
                <w:tcPr>
                  <w:tcW w:w="1386" w:type="dxa"/>
                </w:tcPr>
                <w:p w14:paraId="77328284" w14:textId="77777777" w:rsidR="00AC1340" w:rsidRPr="00481303" w:rsidRDefault="00AC1340" w:rsidP="00567F74">
                  <w:pPr>
                    <w:pStyle w:val="TableBody"/>
                    <w:rPr>
                      <w:color w:val="000000" w:themeColor="text1"/>
                      <w:szCs w:val="24"/>
                    </w:rPr>
                  </w:pPr>
                  <w:r w:rsidRPr="00481303">
                    <w:rPr>
                      <w:color w:val="000000" w:themeColor="text1"/>
                      <w:szCs w:val="24"/>
                    </w:rPr>
                    <w:t>Annually</w:t>
                  </w:r>
                </w:p>
              </w:tc>
              <w:tc>
                <w:tcPr>
                  <w:tcW w:w="2558" w:type="dxa"/>
                </w:tcPr>
                <w:p w14:paraId="67C600CE" w14:textId="77777777" w:rsidR="00AC1340" w:rsidRPr="00481303" w:rsidRDefault="00AC1340" w:rsidP="00567F74">
                  <w:pPr>
                    <w:pStyle w:val="TableBody"/>
                    <w:rPr>
                      <w:szCs w:val="24"/>
                    </w:rPr>
                  </w:pPr>
                  <w:r w:rsidRPr="00481303">
                    <w:rPr>
                      <w:szCs w:val="24"/>
                    </w:rPr>
                    <w:t>Annual Report to Board</w:t>
                  </w:r>
                </w:p>
              </w:tc>
              <w:tc>
                <w:tcPr>
                  <w:tcW w:w="3112" w:type="dxa"/>
                </w:tcPr>
                <w:p w14:paraId="3219CC9B" w14:textId="77777777" w:rsidR="00AC1340" w:rsidRPr="00481303" w:rsidRDefault="00AC1340" w:rsidP="00567F74">
                  <w:pPr>
                    <w:pStyle w:val="TableBody"/>
                    <w:rPr>
                      <w:szCs w:val="24"/>
                    </w:rPr>
                  </w:pPr>
                  <w:r w:rsidRPr="00481303">
                    <w:rPr>
                      <w:szCs w:val="24"/>
                    </w:rPr>
                    <w:t>To agree the committee’s report to the Board setting out how it met its terms of reference and drawing board’s attention to any relevant matters.</w:t>
                  </w:r>
                </w:p>
              </w:tc>
            </w:tr>
          </w:tbl>
          <w:p w14:paraId="689B4C9F" w14:textId="77777777" w:rsidR="00AC1340" w:rsidRPr="00481303" w:rsidRDefault="00AC1340" w:rsidP="00567F74">
            <w:pPr>
              <w:pStyle w:val="TableBody"/>
              <w:ind w:left="720"/>
              <w:rPr>
                <w:szCs w:val="24"/>
              </w:rPr>
            </w:pPr>
          </w:p>
        </w:tc>
      </w:tr>
      <w:tr w:rsidR="00AC1340" w:rsidRPr="00AF097D" w14:paraId="27D34A3A" w14:textId="77777777" w:rsidTr="00AC1340">
        <w:trPr>
          <w:cnfStyle w:val="000000010000" w:firstRow="0" w:lastRow="0" w:firstColumn="0" w:lastColumn="0" w:oddVBand="0" w:evenVBand="0" w:oddHBand="0" w:evenHBand="1" w:firstRowFirstColumn="0" w:firstRowLastColumn="0" w:lastRowFirstColumn="0" w:lastRowLastColumn="0"/>
          <w:trHeight w:val="803"/>
        </w:trPr>
        <w:tc>
          <w:tcPr>
            <w:cnfStyle w:val="001000000000" w:firstRow="0" w:lastRow="0" w:firstColumn="1" w:lastColumn="0" w:oddVBand="0" w:evenVBand="0" w:oddHBand="0" w:evenHBand="0" w:firstRowFirstColumn="0" w:firstRowLastColumn="0" w:lastRowFirstColumn="0" w:lastRowLastColumn="0"/>
            <w:tcW w:w="1904" w:type="dxa"/>
          </w:tcPr>
          <w:p w14:paraId="67E17716" w14:textId="77777777" w:rsidR="00AC1340" w:rsidRPr="00AC1340" w:rsidRDefault="00AC1340" w:rsidP="00567F74">
            <w:pPr>
              <w:pStyle w:val="TableHeading"/>
              <w:keepNext w:val="0"/>
              <w:keepLines w:val="0"/>
              <w:rPr>
                <w:b w:val="0"/>
                <w:bCs/>
              </w:rPr>
            </w:pPr>
            <w:r w:rsidRPr="00AC1340">
              <w:rPr>
                <w:b w:val="0"/>
                <w:bCs/>
              </w:rPr>
              <w:t>Linkages to other meetings &amp; committees</w:t>
            </w:r>
          </w:p>
        </w:tc>
        <w:tc>
          <w:tcPr>
            <w:cnfStyle w:val="000100000000" w:firstRow="0" w:lastRow="0" w:firstColumn="0" w:lastColumn="1" w:oddVBand="0" w:evenVBand="0" w:oddHBand="0" w:evenHBand="0" w:firstRowFirstColumn="0" w:firstRowLastColumn="0" w:lastRowFirstColumn="0" w:lastRowLastColumn="0"/>
            <w:tcW w:w="7492" w:type="dxa"/>
          </w:tcPr>
          <w:p w14:paraId="4FA27E47" w14:textId="77777777" w:rsidR="00AC1340" w:rsidRPr="00AF097D" w:rsidRDefault="00AC1340" w:rsidP="00567F74">
            <w:pPr>
              <w:pStyle w:val="TableBody"/>
            </w:pPr>
            <w:r>
              <w:t xml:space="preserve">When appointing members, the Board Chairman will consider other committees’ membership to optimise the sharing of knowledge. </w:t>
            </w:r>
          </w:p>
        </w:tc>
      </w:tr>
      <w:tr w:rsidR="00AC1340" w:rsidRPr="00AF097D" w14:paraId="22E5AFAF" w14:textId="77777777" w:rsidTr="00AC1340">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904" w:type="dxa"/>
          </w:tcPr>
          <w:p w14:paraId="6FD36424" w14:textId="77777777" w:rsidR="00AC1340" w:rsidRPr="00AC1340" w:rsidRDefault="00AC1340" w:rsidP="00567F74">
            <w:pPr>
              <w:pStyle w:val="TableHeading"/>
              <w:keepNext w:val="0"/>
              <w:keepLines w:val="0"/>
              <w:rPr>
                <w:b w:val="0"/>
                <w:bCs/>
              </w:rPr>
            </w:pPr>
            <w:r w:rsidRPr="00AC1340">
              <w:rPr>
                <w:b w:val="0"/>
                <w:bCs/>
              </w:rPr>
              <w:t>Register of Interest</w:t>
            </w:r>
          </w:p>
        </w:tc>
        <w:tc>
          <w:tcPr>
            <w:cnfStyle w:val="000100000000" w:firstRow="0" w:lastRow="0" w:firstColumn="0" w:lastColumn="1" w:oddVBand="0" w:evenVBand="0" w:oddHBand="0" w:evenHBand="0" w:firstRowFirstColumn="0" w:firstRowLastColumn="0" w:lastRowFirstColumn="0" w:lastRowLastColumn="0"/>
            <w:tcW w:w="7492" w:type="dxa"/>
          </w:tcPr>
          <w:p w14:paraId="1BB5A773" w14:textId="77777777" w:rsidR="00AC1340" w:rsidRPr="00AF097D" w:rsidRDefault="00AC1340" w:rsidP="00567F74">
            <w:pPr>
              <w:pStyle w:val="TableBody"/>
            </w:pPr>
            <w:r w:rsidRPr="00AF097D">
              <w:t>Shall be presented to each meeting.</w:t>
            </w:r>
          </w:p>
        </w:tc>
      </w:tr>
      <w:tr w:rsidR="00AC1340" w:rsidRPr="00AF097D" w14:paraId="7733921F" w14:textId="77777777" w:rsidTr="00AC1340">
        <w:trPr>
          <w:cnfStyle w:val="000000010000" w:firstRow="0" w:lastRow="0" w:firstColumn="0" w:lastColumn="0" w:oddVBand="0" w:evenVBand="0" w:oddHBand="0" w:evenHBand="1"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1904" w:type="dxa"/>
          </w:tcPr>
          <w:p w14:paraId="60919C4C" w14:textId="77777777" w:rsidR="00AC1340" w:rsidRPr="00AC1340" w:rsidRDefault="00AC1340" w:rsidP="00567F74">
            <w:pPr>
              <w:pStyle w:val="TableHeading"/>
              <w:keepNext w:val="0"/>
              <w:keepLines w:val="0"/>
              <w:rPr>
                <w:b w:val="0"/>
                <w:bCs/>
              </w:rPr>
            </w:pPr>
            <w:r w:rsidRPr="00AC1340">
              <w:rPr>
                <w:b w:val="0"/>
                <w:bCs/>
              </w:rPr>
              <w:t xml:space="preserve">The Governance Team </w:t>
            </w:r>
          </w:p>
        </w:tc>
        <w:tc>
          <w:tcPr>
            <w:cnfStyle w:val="000100000000" w:firstRow="0" w:lastRow="0" w:firstColumn="0" w:lastColumn="1" w:oddVBand="0" w:evenVBand="0" w:oddHBand="0" w:evenHBand="0" w:firstRowFirstColumn="0" w:firstRowLastColumn="0" w:lastRowFirstColumn="0" w:lastRowLastColumn="0"/>
            <w:tcW w:w="7492" w:type="dxa"/>
          </w:tcPr>
          <w:p w14:paraId="4D25F3A3" w14:textId="77777777" w:rsidR="00AC1340" w:rsidRPr="00AF097D" w:rsidRDefault="00AC1340" w:rsidP="00567F74">
            <w:pPr>
              <w:pStyle w:val="TableBody"/>
            </w:pPr>
            <w:r>
              <w:t>The Governance Team</w:t>
            </w:r>
            <w:r w:rsidRPr="00AF097D">
              <w:t xml:space="preserve"> will: </w:t>
            </w:r>
          </w:p>
          <w:p w14:paraId="4400A0DC" w14:textId="77777777" w:rsidR="00AC1340" w:rsidRPr="00AF097D" w:rsidRDefault="00AC1340" w:rsidP="00A37AFC">
            <w:pPr>
              <w:pStyle w:val="TableBody"/>
              <w:numPr>
                <w:ilvl w:val="0"/>
                <w:numId w:val="14"/>
              </w:numPr>
            </w:pPr>
            <w:r w:rsidRPr="00AF097D">
              <w:t>schedule meetings and issue invitations</w:t>
            </w:r>
          </w:p>
          <w:p w14:paraId="6728004B" w14:textId="77777777" w:rsidR="00AC1340" w:rsidRPr="00AF097D" w:rsidRDefault="00AC1340" w:rsidP="00A37AFC">
            <w:pPr>
              <w:pStyle w:val="TableBody"/>
              <w:numPr>
                <w:ilvl w:val="0"/>
                <w:numId w:val="14"/>
              </w:numPr>
            </w:pPr>
            <w:r w:rsidRPr="00AF097D">
              <w:t>manage the room bookings/teleconference/video conference facilities required for each meeting</w:t>
            </w:r>
          </w:p>
          <w:p w14:paraId="04A03E6D" w14:textId="77777777" w:rsidR="00AC1340" w:rsidRPr="00AF097D" w:rsidRDefault="00AC1340" w:rsidP="00A37AFC">
            <w:pPr>
              <w:pStyle w:val="TableBody"/>
              <w:numPr>
                <w:ilvl w:val="0"/>
                <w:numId w:val="14"/>
              </w:numPr>
            </w:pPr>
            <w:r w:rsidRPr="00AF097D">
              <w:lastRenderedPageBreak/>
              <w:t xml:space="preserve">maintain the action log and forward </w:t>
            </w:r>
            <w:r>
              <w:t>look</w:t>
            </w:r>
          </w:p>
          <w:p w14:paraId="128794C5" w14:textId="77777777" w:rsidR="00AC1340" w:rsidRPr="00AF097D" w:rsidRDefault="00AC1340" w:rsidP="00A37AFC">
            <w:pPr>
              <w:pStyle w:val="TableBody"/>
              <w:numPr>
                <w:ilvl w:val="0"/>
                <w:numId w:val="14"/>
              </w:numPr>
            </w:pPr>
            <w:r w:rsidRPr="00AF097D">
              <w:t>draft agendas and commission papers</w:t>
            </w:r>
          </w:p>
          <w:p w14:paraId="766313BE" w14:textId="77777777" w:rsidR="00AC1340" w:rsidRPr="000F2FB7" w:rsidRDefault="00AC1340" w:rsidP="00A37AFC">
            <w:pPr>
              <w:pStyle w:val="TableBody"/>
              <w:numPr>
                <w:ilvl w:val="0"/>
                <w:numId w:val="14"/>
              </w:numPr>
            </w:pPr>
            <w:r w:rsidRPr="000962D5">
              <w:t>distribute papers to all member and attendees electronically in accordance with Standing Orders</w:t>
            </w:r>
          </w:p>
          <w:p w14:paraId="51F9597B" w14:textId="77777777" w:rsidR="00AC1340" w:rsidRPr="00AF097D" w:rsidRDefault="00AC1340" w:rsidP="00A37AFC">
            <w:pPr>
              <w:pStyle w:val="TableBody"/>
              <w:numPr>
                <w:ilvl w:val="0"/>
                <w:numId w:val="14"/>
              </w:numPr>
            </w:pPr>
            <w:r w:rsidRPr="00AF097D">
              <w:t xml:space="preserve">draft committee meeting reports, annual reports and effectiveness review reports on behalf of the </w:t>
            </w:r>
            <w:r>
              <w:t>Chairman</w:t>
            </w:r>
          </w:p>
          <w:p w14:paraId="65EAAE74" w14:textId="77777777" w:rsidR="00AC1340" w:rsidRPr="00AF097D" w:rsidRDefault="00AC1340" w:rsidP="00A37AFC">
            <w:pPr>
              <w:pStyle w:val="TableBody"/>
              <w:numPr>
                <w:ilvl w:val="0"/>
                <w:numId w:val="14"/>
              </w:numPr>
            </w:pPr>
            <w:r w:rsidRPr="00AF097D">
              <w:t xml:space="preserve">co-ordinate the inputs and outputs to and from CMC with other committees and </w:t>
            </w:r>
            <w:r>
              <w:t>board</w:t>
            </w:r>
          </w:p>
        </w:tc>
      </w:tr>
      <w:tr w:rsidR="00AC1340" w:rsidRPr="00AF097D" w14:paraId="2042F364" w14:textId="77777777" w:rsidTr="00AC1340">
        <w:trPr>
          <w:cnfStyle w:val="010000000000" w:firstRow="0" w:lastRow="1"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904" w:type="dxa"/>
          </w:tcPr>
          <w:p w14:paraId="1079A461" w14:textId="77777777" w:rsidR="00AC1340" w:rsidRPr="00AC1340" w:rsidRDefault="00AC1340" w:rsidP="00567F74">
            <w:pPr>
              <w:pStyle w:val="TableHeading"/>
              <w:keepNext w:val="0"/>
              <w:keepLines w:val="0"/>
              <w:rPr>
                <w:bCs/>
              </w:rPr>
            </w:pPr>
            <w:r w:rsidRPr="00AC1340">
              <w:rPr>
                <w:bCs/>
              </w:rPr>
              <w:lastRenderedPageBreak/>
              <w:t>Requirements of Others</w:t>
            </w:r>
          </w:p>
        </w:tc>
        <w:tc>
          <w:tcPr>
            <w:cnfStyle w:val="000100000000" w:firstRow="0" w:lastRow="0" w:firstColumn="0" w:lastColumn="1" w:oddVBand="0" w:evenVBand="0" w:oddHBand="0" w:evenHBand="0" w:firstRowFirstColumn="0" w:firstRowLastColumn="0" w:lastRowFirstColumn="0" w:lastRowLastColumn="0"/>
            <w:tcW w:w="7492" w:type="dxa"/>
          </w:tcPr>
          <w:p w14:paraId="25A3CD1F" w14:textId="77777777" w:rsidR="00AC1340" w:rsidRPr="00DB1F86" w:rsidRDefault="00AC1340" w:rsidP="00A37AFC">
            <w:pPr>
              <w:pStyle w:val="TableBody"/>
              <w:numPr>
                <w:ilvl w:val="0"/>
                <w:numId w:val="15"/>
              </w:numPr>
              <w:rPr>
                <w:b w:val="0"/>
                <w:bCs/>
              </w:rPr>
            </w:pPr>
            <w:r w:rsidRPr="00DB1F86">
              <w:rPr>
                <w:b w:val="0"/>
                <w:bCs/>
              </w:rPr>
              <w:t>Attendees will commit to joining all meetings promptly and to have read and considered fully all agenda items</w:t>
            </w:r>
          </w:p>
          <w:p w14:paraId="1800D45D" w14:textId="77777777" w:rsidR="00AC1340" w:rsidRPr="00DB1F86" w:rsidRDefault="00AC1340" w:rsidP="00A37AFC">
            <w:pPr>
              <w:pStyle w:val="TableBody"/>
              <w:numPr>
                <w:ilvl w:val="0"/>
                <w:numId w:val="15"/>
              </w:numPr>
              <w:rPr>
                <w:b w:val="0"/>
                <w:bCs/>
              </w:rPr>
            </w:pPr>
            <w:r w:rsidRPr="00DB1F86">
              <w:rPr>
                <w:b w:val="0"/>
                <w:bCs/>
              </w:rPr>
              <w:t>Those who cannot attend will provide The Governance Team with their apologies and, where appropriate, nominate and send a deputy</w:t>
            </w:r>
          </w:p>
          <w:p w14:paraId="72DFACCE" w14:textId="77777777" w:rsidR="00AC1340" w:rsidRPr="00DB1F86" w:rsidRDefault="00AC1340" w:rsidP="00A37AFC">
            <w:pPr>
              <w:pStyle w:val="TableBody"/>
              <w:numPr>
                <w:ilvl w:val="0"/>
                <w:numId w:val="15"/>
              </w:numPr>
              <w:rPr>
                <w:b w:val="0"/>
                <w:bCs/>
              </w:rPr>
            </w:pPr>
            <w:r w:rsidRPr="00DB1F86">
              <w:rPr>
                <w:b w:val="0"/>
                <w:bCs/>
              </w:rPr>
              <w:t>Papers for consideration by CMC must be sent to The Governance Team 3 working days prior to each meeting, having been reviewed by the Chairman and/or Executive Lead</w:t>
            </w:r>
          </w:p>
          <w:p w14:paraId="09F53D72" w14:textId="77777777" w:rsidR="00AC1340" w:rsidRPr="00AF097D" w:rsidRDefault="00AC1340" w:rsidP="00A37AFC">
            <w:pPr>
              <w:pStyle w:val="TableBody"/>
              <w:numPr>
                <w:ilvl w:val="0"/>
                <w:numId w:val="15"/>
              </w:numPr>
            </w:pPr>
            <w:r w:rsidRPr="00DB1F86">
              <w:rPr>
                <w:b w:val="0"/>
                <w:bCs/>
              </w:rPr>
              <w:t>Papers must be submitted on the DBS paper template</w:t>
            </w:r>
          </w:p>
        </w:tc>
      </w:tr>
    </w:tbl>
    <w:p w14:paraId="438006EA" w14:textId="77777777" w:rsidR="00AC1340" w:rsidRDefault="00AC1340" w:rsidP="00AC1340">
      <w:pPr>
        <w:spacing w:after="0"/>
        <w:rPr>
          <w:rFonts w:ascii="Arial Bold" w:eastAsiaTheme="majorEastAsia" w:hAnsi="Arial Bold" w:cstheme="majorBidi"/>
          <w:b/>
          <w:bCs/>
          <w:color w:val="9C9A00"/>
          <w:kern w:val="32"/>
          <w:sz w:val="32"/>
          <w:szCs w:val="32"/>
        </w:rPr>
      </w:pPr>
      <w:r>
        <w:br w:type="page"/>
      </w:r>
    </w:p>
    <w:p w14:paraId="1558591D" w14:textId="498EEDB4" w:rsidR="00AC1340" w:rsidRPr="00DB1F86" w:rsidRDefault="00AC1340" w:rsidP="00DB1F86">
      <w:pPr>
        <w:pStyle w:val="Heading10"/>
      </w:pPr>
      <w:bookmarkStart w:id="6" w:name="_Toc96096432"/>
      <w:r w:rsidRPr="00940C99">
        <w:lastRenderedPageBreak/>
        <w:t>People Committee</w:t>
      </w:r>
      <w:bookmarkEnd w:id="6"/>
    </w:p>
    <w:tbl>
      <w:tblPr>
        <w:tblStyle w:val="DBSReport1"/>
        <w:tblW w:w="9185" w:type="dxa"/>
        <w:tblLook w:val="01C0" w:firstRow="0" w:lastRow="1" w:firstColumn="1" w:lastColumn="1" w:noHBand="0" w:noVBand="0"/>
      </w:tblPr>
      <w:tblGrid>
        <w:gridCol w:w="1955"/>
        <w:gridCol w:w="7230"/>
      </w:tblGrid>
      <w:tr w:rsidR="00AC1340" w:rsidRPr="00AF097D" w14:paraId="15FE6AFF" w14:textId="77777777" w:rsidTr="00DB1F86">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1955" w:type="dxa"/>
          </w:tcPr>
          <w:p w14:paraId="795F5937" w14:textId="77777777" w:rsidR="00AC1340" w:rsidRPr="00AF097D" w:rsidRDefault="00AC1340" w:rsidP="00DB1F86">
            <w:pPr>
              <w:pStyle w:val="TableBody"/>
            </w:pPr>
            <w:r w:rsidRPr="00AF097D">
              <w:t xml:space="preserve">Purpose </w:t>
            </w:r>
          </w:p>
        </w:tc>
        <w:tc>
          <w:tcPr>
            <w:cnfStyle w:val="000100000000" w:firstRow="0" w:lastRow="0" w:firstColumn="0" w:lastColumn="1" w:oddVBand="0" w:evenVBand="0" w:oddHBand="0" w:evenHBand="0" w:firstRowFirstColumn="0" w:firstRowLastColumn="0" w:lastRowFirstColumn="0" w:lastRowLastColumn="0"/>
            <w:tcW w:w="7230" w:type="dxa"/>
          </w:tcPr>
          <w:p w14:paraId="59EE8F36" w14:textId="77777777" w:rsidR="00AC1340" w:rsidRDefault="00AC1340" w:rsidP="00567F74">
            <w:pPr>
              <w:pStyle w:val="TableBody"/>
            </w:pPr>
            <w:r>
              <w:t xml:space="preserve">The People Committee will </w:t>
            </w:r>
            <w:r w:rsidRPr="00AF097D">
              <w:t xml:space="preserve">provide assurance to the </w:t>
            </w:r>
            <w:r>
              <w:t>board</w:t>
            </w:r>
            <w:r w:rsidRPr="00AF097D">
              <w:t xml:space="preserve"> and Accounting Officer in relation to </w:t>
            </w:r>
            <w:r>
              <w:t>the management of DBS people matters, either employees, or other workers, that are not addressed by the Remuneration Committee.</w:t>
            </w:r>
          </w:p>
          <w:p w14:paraId="2FF8EAC0" w14:textId="77777777" w:rsidR="00AC1340" w:rsidRDefault="00AC1340" w:rsidP="00567F74">
            <w:pPr>
              <w:pStyle w:val="TableBody"/>
            </w:pPr>
            <w:bookmarkStart w:id="7" w:name="_Hlk213940884"/>
            <w:r>
              <w:t>This will include p</w:t>
            </w:r>
            <w:r w:rsidRPr="00AF097D">
              <w:t>rovid</w:t>
            </w:r>
            <w:r>
              <w:t>ing</w:t>
            </w:r>
            <w:r w:rsidRPr="00AF097D">
              <w:t xml:space="preserve"> assurance to the </w:t>
            </w:r>
            <w:r>
              <w:t>board</w:t>
            </w:r>
            <w:r w:rsidRPr="00AF097D">
              <w:t xml:space="preserve"> in relation to:</w:t>
            </w:r>
          </w:p>
          <w:p w14:paraId="7B52A34F" w14:textId="77777777" w:rsidR="00AC1340" w:rsidRDefault="00AC1340" w:rsidP="00A37AFC">
            <w:pPr>
              <w:pStyle w:val="TableBody"/>
              <w:numPr>
                <w:ilvl w:val="0"/>
                <w:numId w:val="16"/>
              </w:numPr>
            </w:pPr>
            <w:r>
              <w:t xml:space="preserve">the content </w:t>
            </w:r>
            <w:r w:rsidRPr="00D740ED">
              <w:t>and implementation of</w:t>
            </w:r>
            <w:r>
              <w:t xml:space="preserve"> any board approved plans </w:t>
            </w:r>
            <w:bookmarkEnd w:id="7"/>
            <w:r>
              <w:t>or polices specifically about DBS people</w:t>
            </w:r>
          </w:p>
          <w:p w14:paraId="2C500C8E" w14:textId="77777777" w:rsidR="00AC1340" w:rsidRPr="006176CA" w:rsidRDefault="00AC1340" w:rsidP="00A37AFC">
            <w:pPr>
              <w:pStyle w:val="TableBody"/>
              <w:numPr>
                <w:ilvl w:val="0"/>
                <w:numId w:val="16"/>
              </w:numPr>
            </w:pPr>
            <w:r>
              <w:t>the application of DBS policies specifically about DBS people</w:t>
            </w:r>
            <w:r w:rsidRPr="006176CA">
              <w:t>.</w:t>
            </w:r>
          </w:p>
        </w:tc>
      </w:tr>
      <w:tr w:rsidR="00AC1340" w:rsidRPr="00AF097D" w14:paraId="67A4C4D9" w14:textId="77777777" w:rsidTr="00DB1F86">
        <w:trPr>
          <w:cnfStyle w:val="000000010000" w:firstRow="0" w:lastRow="0" w:firstColumn="0" w:lastColumn="0" w:oddVBand="0" w:evenVBand="0" w:oddHBand="0" w:evenHBand="1"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1955" w:type="dxa"/>
          </w:tcPr>
          <w:p w14:paraId="5C5B7015" w14:textId="77777777" w:rsidR="00AC1340" w:rsidRPr="00AF097D" w:rsidRDefault="00AC1340" w:rsidP="00DB1F86">
            <w:pPr>
              <w:pStyle w:val="TableBody"/>
            </w:pPr>
            <w:r w:rsidRPr="00AF097D">
              <w:t>Limitation of Power</w:t>
            </w:r>
          </w:p>
        </w:tc>
        <w:tc>
          <w:tcPr>
            <w:cnfStyle w:val="000100000000" w:firstRow="0" w:lastRow="0" w:firstColumn="0" w:lastColumn="1" w:oddVBand="0" w:evenVBand="0" w:oddHBand="0" w:evenHBand="0" w:firstRowFirstColumn="0" w:firstRowLastColumn="0" w:lastRowFirstColumn="0" w:lastRowLastColumn="0"/>
            <w:tcW w:w="7230" w:type="dxa"/>
          </w:tcPr>
          <w:p w14:paraId="3AE7BF5A" w14:textId="77777777" w:rsidR="00AC1340" w:rsidRPr="00AF097D" w:rsidRDefault="00AC1340" w:rsidP="00567F74">
            <w:pPr>
              <w:pStyle w:val="TableBody"/>
            </w:pPr>
            <w:r w:rsidRPr="00AF097D">
              <w:t xml:space="preserve">This </w:t>
            </w:r>
            <w:r>
              <w:t>c</w:t>
            </w:r>
            <w:r w:rsidRPr="00AF097D">
              <w:t>ommittee has no express delegated powers</w:t>
            </w:r>
            <w:r>
              <w:t>. I</w:t>
            </w:r>
            <w:r w:rsidRPr="00AF097D">
              <w:t xml:space="preserve">ts role is to assist the </w:t>
            </w:r>
            <w:r>
              <w:t>board</w:t>
            </w:r>
            <w:r w:rsidRPr="00AF097D">
              <w:t xml:space="preserve"> in its oversight responsibilities.</w:t>
            </w:r>
          </w:p>
        </w:tc>
      </w:tr>
      <w:tr w:rsidR="00AC1340" w:rsidRPr="00AF097D" w14:paraId="574631E4" w14:textId="77777777" w:rsidTr="00DB1F86">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1955" w:type="dxa"/>
          </w:tcPr>
          <w:p w14:paraId="37209AEA" w14:textId="77777777" w:rsidR="00AC1340" w:rsidRPr="00AF097D" w:rsidRDefault="00AC1340" w:rsidP="00DB1F86">
            <w:pPr>
              <w:pStyle w:val="TableBody"/>
            </w:pPr>
            <w:r w:rsidRPr="00AF097D">
              <w:t>DBS Standing Orders</w:t>
            </w:r>
            <w:r>
              <w:t xml:space="preserve"> </w:t>
            </w:r>
          </w:p>
        </w:tc>
        <w:tc>
          <w:tcPr>
            <w:cnfStyle w:val="000100000000" w:firstRow="0" w:lastRow="0" w:firstColumn="0" w:lastColumn="1" w:oddVBand="0" w:evenVBand="0" w:oddHBand="0" w:evenHBand="0" w:firstRowFirstColumn="0" w:firstRowLastColumn="0" w:lastRowFirstColumn="0" w:lastRowLastColumn="0"/>
            <w:tcW w:w="7230" w:type="dxa"/>
          </w:tcPr>
          <w:p w14:paraId="78E3D3ED" w14:textId="77777777" w:rsidR="00AC1340" w:rsidRPr="00AF097D" w:rsidRDefault="00AC1340" w:rsidP="00567F74">
            <w:pPr>
              <w:pStyle w:val="TableBody"/>
            </w:pPr>
            <w:r>
              <w:t>This is a committee of the board and is subject to its Standing Orders.</w:t>
            </w:r>
          </w:p>
        </w:tc>
      </w:tr>
      <w:tr w:rsidR="00AC1340" w:rsidRPr="00AF097D" w14:paraId="395937D7" w14:textId="77777777" w:rsidTr="00DB1F86">
        <w:trPr>
          <w:cnfStyle w:val="000000010000" w:firstRow="0" w:lastRow="0" w:firstColumn="0" w:lastColumn="0" w:oddVBand="0" w:evenVBand="0" w:oddHBand="0" w:evenHBand="1"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1955" w:type="dxa"/>
          </w:tcPr>
          <w:p w14:paraId="3AF4EF57" w14:textId="77777777" w:rsidR="00AC1340" w:rsidRPr="00AF097D" w:rsidRDefault="00AC1340" w:rsidP="00DB1F86">
            <w:pPr>
              <w:pStyle w:val="TableBody"/>
            </w:pPr>
            <w:r>
              <w:t>Chairman</w:t>
            </w:r>
          </w:p>
        </w:tc>
        <w:tc>
          <w:tcPr>
            <w:cnfStyle w:val="000100000000" w:firstRow="0" w:lastRow="0" w:firstColumn="0" w:lastColumn="1" w:oddVBand="0" w:evenVBand="0" w:oddHBand="0" w:evenHBand="0" w:firstRowFirstColumn="0" w:firstRowLastColumn="0" w:lastRowFirstColumn="0" w:lastRowLastColumn="0"/>
            <w:tcW w:w="7230" w:type="dxa"/>
          </w:tcPr>
          <w:p w14:paraId="618EAB94" w14:textId="77777777" w:rsidR="00AC1340" w:rsidRPr="00AF097D" w:rsidRDefault="00AC1340" w:rsidP="00567F74">
            <w:pPr>
              <w:pStyle w:val="TableBody"/>
              <w:rPr>
                <w:highlight w:val="yellow"/>
              </w:rPr>
            </w:pPr>
            <w:r>
              <w:t>A board member appointed by the DBS Board Chairman in accordance with the Scheme of Delegation.</w:t>
            </w:r>
          </w:p>
        </w:tc>
      </w:tr>
      <w:tr w:rsidR="00AC1340" w:rsidRPr="00AF097D" w14:paraId="27652344" w14:textId="77777777" w:rsidTr="00DB1F86">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1955" w:type="dxa"/>
          </w:tcPr>
          <w:p w14:paraId="2EBFFC3D" w14:textId="77777777" w:rsidR="00AC1340" w:rsidRPr="00AF097D" w:rsidRDefault="00AC1340" w:rsidP="00DB1F86">
            <w:pPr>
              <w:pStyle w:val="TableBody"/>
            </w:pPr>
            <w:r w:rsidRPr="00AF097D">
              <w:t xml:space="preserve">Appointment of Vice </w:t>
            </w:r>
            <w:r>
              <w:t>Chairman</w:t>
            </w:r>
          </w:p>
        </w:tc>
        <w:tc>
          <w:tcPr>
            <w:cnfStyle w:val="000100000000" w:firstRow="0" w:lastRow="0" w:firstColumn="0" w:lastColumn="1" w:oddVBand="0" w:evenVBand="0" w:oddHBand="0" w:evenHBand="0" w:firstRowFirstColumn="0" w:firstRowLastColumn="0" w:lastRowFirstColumn="0" w:lastRowLastColumn="0"/>
            <w:tcW w:w="7230" w:type="dxa"/>
          </w:tcPr>
          <w:p w14:paraId="163C6E6E" w14:textId="77777777" w:rsidR="00AC1340" w:rsidRPr="00AF097D" w:rsidRDefault="00AC1340" w:rsidP="00567F74">
            <w:pPr>
              <w:pStyle w:val="TableBody"/>
              <w:rPr>
                <w:highlight w:val="yellow"/>
              </w:rPr>
            </w:pPr>
            <w:r>
              <w:t>Chairman</w:t>
            </w:r>
            <w:r w:rsidRPr="00AF097D">
              <w:t xml:space="preserve"> of </w:t>
            </w:r>
            <w:r>
              <w:t>People Committee</w:t>
            </w:r>
            <w:r w:rsidRPr="00AF097D">
              <w:t xml:space="preserve"> </w:t>
            </w:r>
            <w:r>
              <w:t>may</w:t>
            </w:r>
            <w:r w:rsidRPr="00AF097D">
              <w:t xml:space="preserve"> appoint a Vice </w:t>
            </w:r>
            <w:r>
              <w:t>Chairman as necessary</w:t>
            </w:r>
            <w:r w:rsidRPr="00AF097D">
              <w:t>.</w:t>
            </w:r>
          </w:p>
        </w:tc>
      </w:tr>
      <w:tr w:rsidR="00AC1340" w:rsidRPr="00AF097D" w14:paraId="21BF8970" w14:textId="77777777" w:rsidTr="00DB1F86">
        <w:trPr>
          <w:cnfStyle w:val="000000010000" w:firstRow="0" w:lastRow="0" w:firstColumn="0" w:lastColumn="0" w:oddVBand="0" w:evenVBand="0" w:oddHBand="0" w:evenHBand="1" w:firstRowFirstColumn="0" w:firstRowLastColumn="0" w:lastRowFirstColumn="0" w:lastRowLastColumn="0"/>
          <w:trHeight w:val="914"/>
        </w:trPr>
        <w:tc>
          <w:tcPr>
            <w:cnfStyle w:val="001000000000" w:firstRow="0" w:lastRow="0" w:firstColumn="1" w:lastColumn="0" w:oddVBand="0" w:evenVBand="0" w:oddHBand="0" w:evenHBand="0" w:firstRowFirstColumn="0" w:firstRowLastColumn="0" w:lastRowFirstColumn="0" w:lastRowLastColumn="0"/>
            <w:tcW w:w="1955" w:type="dxa"/>
          </w:tcPr>
          <w:p w14:paraId="6E06AF1B" w14:textId="77777777" w:rsidR="00AC1340" w:rsidRPr="00AF097D" w:rsidRDefault="00AC1340" w:rsidP="00DB1F86">
            <w:pPr>
              <w:pStyle w:val="TableBody"/>
            </w:pPr>
            <w:r w:rsidRPr="00AF097D">
              <w:t>Membership</w:t>
            </w:r>
          </w:p>
          <w:p w14:paraId="1178A2FC" w14:textId="77777777" w:rsidR="00AC1340" w:rsidRPr="00AF097D" w:rsidRDefault="00AC1340" w:rsidP="00DB1F86">
            <w:pPr>
              <w:pStyle w:val="TableBody"/>
            </w:pPr>
          </w:p>
        </w:tc>
        <w:tc>
          <w:tcPr>
            <w:cnfStyle w:val="000100000000" w:firstRow="0" w:lastRow="0" w:firstColumn="0" w:lastColumn="1" w:oddVBand="0" w:evenVBand="0" w:oddHBand="0" w:evenHBand="0" w:firstRowFirstColumn="0" w:firstRowLastColumn="0" w:lastRowFirstColumn="0" w:lastRowLastColumn="0"/>
            <w:tcW w:w="7230" w:type="dxa"/>
          </w:tcPr>
          <w:p w14:paraId="5C1160E8" w14:textId="77777777" w:rsidR="00AC1340" w:rsidRPr="00AF097D" w:rsidRDefault="00AC1340" w:rsidP="00567F74">
            <w:pPr>
              <w:pStyle w:val="TableBody"/>
            </w:pPr>
            <w:r>
              <w:t>Minimum of two members comprised of board members,</w:t>
            </w:r>
            <w:r w:rsidDel="007C497B">
              <w:t xml:space="preserve"> </w:t>
            </w:r>
            <w:r>
              <w:t>associate board members or co-optees.  Committee members are appointed by the Board Chairman in accordance with the board’s Scheme of Delegation.</w:t>
            </w:r>
            <w:r w:rsidRPr="00AF097D">
              <w:t xml:space="preserve">  </w:t>
            </w:r>
          </w:p>
        </w:tc>
      </w:tr>
      <w:tr w:rsidR="00AC1340" w:rsidRPr="00AF097D" w14:paraId="730338D2" w14:textId="77777777" w:rsidTr="00DB1F86">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955" w:type="dxa"/>
          </w:tcPr>
          <w:p w14:paraId="4C084968" w14:textId="77777777" w:rsidR="00AC1340" w:rsidRPr="00AF097D" w:rsidRDefault="00AC1340" w:rsidP="00DB1F86">
            <w:pPr>
              <w:pStyle w:val="TableBody"/>
            </w:pPr>
            <w:r w:rsidRPr="00AF097D">
              <w:t>Executive Lead</w:t>
            </w:r>
          </w:p>
        </w:tc>
        <w:tc>
          <w:tcPr>
            <w:cnfStyle w:val="000100000000" w:firstRow="0" w:lastRow="0" w:firstColumn="0" w:lastColumn="1" w:oddVBand="0" w:evenVBand="0" w:oddHBand="0" w:evenHBand="0" w:firstRowFirstColumn="0" w:firstRowLastColumn="0" w:lastRowFirstColumn="0" w:lastRowLastColumn="0"/>
            <w:tcW w:w="7230" w:type="dxa"/>
          </w:tcPr>
          <w:p w14:paraId="74F4EBB3" w14:textId="77777777" w:rsidR="00AC1340" w:rsidRPr="00351CF9" w:rsidRDefault="00AC1340" w:rsidP="00567F74">
            <w:pPr>
              <w:pStyle w:val="TableBody"/>
            </w:pPr>
            <w:r w:rsidRPr="0024233B">
              <w:t>Executive Director of People &amp; Inclusion</w:t>
            </w:r>
          </w:p>
        </w:tc>
      </w:tr>
      <w:tr w:rsidR="00AC1340" w:rsidRPr="00AF097D" w14:paraId="3C62F0F7" w14:textId="77777777" w:rsidTr="00DB1F86">
        <w:trPr>
          <w:cnfStyle w:val="000000010000" w:firstRow="0" w:lastRow="0" w:firstColumn="0" w:lastColumn="0" w:oddVBand="0" w:evenVBand="0" w:oddHBand="0" w:evenHBand="1"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1955" w:type="dxa"/>
          </w:tcPr>
          <w:p w14:paraId="5DA7C7CC" w14:textId="77777777" w:rsidR="00AC1340" w:rsidRPr="00AF097D" w:rsidRDefault="00AC1340" w:rsidP="00DB1F86">
            <w:pPr>
              <w:pStyle w:val="TableBody"/>
            </w:pPr>
            <w:r w:rsidRPr="00AF097D">
              <w:t>Attendance</w:t>
            </w:r>
          </w:p>
        </w:tc>
        <w:tc>
          <w:tcPr>
            <w:cnfStyle w:val="000100000000" w:firstRow="0" w:lastRow="0" w:firstColumn="0" w:lastColumn="1" w:oddVBand="0" w:evenVBand="0" w:oddHBand="0" w:evenHBand="0" w:firstRowFirstColumn="0" w:firstRowLastColumn="0" w:lastRowFirstColumn="0" w:lastRowLastColumn="0"/>
            <w:tcW w:w="7230" w:type="dxa"/>
          </w:tcPr>
          <w:p w14:paraId="08A8D287" w14:textId="77777777" w:rsidR="00AC1340" w:rsidRDefault="00AC1340" w:rsidP="00567F74">
            <w:pPr>
              <w:pStyle w:val="TableBody"/>
            </w:pPr>
            <w:r>
              <w:t xml:space="preserve">Subject to Standing Orders the </w:t>
            </w:r>
            <w:r w:rsidRPr="0024233B">
              <w:t>Executive Director of People &amp; Inclusion</w:t>
            </w:r>
            <w:r>
              <w:t xml:space="preserve">, </w:t>
            </w:r>
            <w:r w:rsidRPr="00FA4F99">
              <w:t>Associate Director of Organisation Development</w:t>
            </w:r>
            <w:r>
              <w:t xml:space="preserve">, and </w:t>
            </w:r>
            <w:r w:rsidRPr="00473D82">
              <w:t>A</w:t>
            </w:r>
            <w:r>
              <w:t xml:space="preserve">ssociate </w:t>
            </w:r>
            <w:r w:rsidRPr="00473D82">
              <w:t>D</w:t>
            </w:r>
            <w:r>
              <w:t>irector</w:t>
            </w:r>
            <w:r w:rsidRPr="00473D82">
              <w:t xml:space="preserve"> </w:t>
            </w:r>
            <w:r>
              <w:t xml:space="preserve">Human Resource </w:t>
            </w:r>
            <w:r w:rsidRPr="00473D82">
              <w:t>Services</w:t>
            </w:r>
            <w:r>
              <w:t xml:space="preserve"> will normally attend.</w:t>
            </w:r>
            <w:r w:rsidRPr="00AF097D">
              <w:t xml:space="preserve"> </w:t>
            </w:r>
          </w:p>
          <w:p w14:paraId="4FA12A5B" w14:textId="77777777" w:rsidR="00AC1340" w:rsidRDefault="00AC1340" w:rsidP="00567F74">
            <w:pPr>
              <w:pStyle w:val="TableBody"/>
            </w:pPr>
            <w:r>
              <w:t>The Board Secretary will attend.</w:t>
            </w:r>
          </w:p>
          <w:p w14:paraId="74E2D06E" w14:textId="77777777" w:rsidR="00AC1340" w:rsidRPr="00AF097D" w:rsidRDefault="00AC1340" w:rsidP="00567F74">
            <w:pPr>
              <w:pStyle w:val="TableBody"/>
            </w:pPr>
            <w:r w:rsidRPr="00AF097D">
              <w:t>The</w:t>
            </w:r>
            <w:r>
              <w:t xml:space="preserve"> Chairman may agree to any other attendees</w:t>
            </w:r>
          </w:p>
        </w:tc>
      </w:tr>
      <w:tr w:rsidR="00AC1340" w:rsidRPr="00AF097D" w14:paraId="37058ED1" w14:textId="77777777" w:rsidTr="00DB1F86">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1955" w:type="dxa"/>
          </w:tcPr>
          <w:p w14:paraId="3AC307E0" w14:textId="77777777" w:rsidR="00AC1340" w:rsidRPr="00AF097D" w:rsidRDefault="00AC1340" w:rsidP="00DB1F86">
            <w:pPr>
              <w:pStyle w:val="TableBody"/>
            </w:pPr>
            <w:r w:rsidRPr="00AF097D">
              <w:t>Quorum</w:t>
            </w:r>
          </w:p>
        </w:tc>
        <w:tc>
          <w:tcPr>
            <w:cnfStyle w:val="000100000000" w:firstRow="0" w:lastRow="0" w:firstColumn="0" w:lastColumn="1" w:oddVBand="0" w:evenVBand="0" w:oddHBand="0" w:evenHBand="0" w:firstRowFirstColumn="0" w:firstRowLastColumn="0" w:lastRowFirstColumn="0" w:lastRowLastColumn="0"/>
            <w:tcW w:w="7230" w:type="dxa"/>
          </w:tcPr>
          <w:p w14:paraId="6711F58A" w14:textId="77777777" w:rsidR="00AC1340" w:rsidRPr="00AF097D" w:rsidRDefault="00AC1340" w:rsidP="00567F74">
            <w:pPr>
              <w:pStyle w:val="TableBody"/>
            </w:pPr>
            <w:r w:rsidRPr="00AF097D">
              <w:t>Attendance of two</w:t>
            </w:r>
            <w:r>
              <w:t xml:space="preserve"> committee m</w:t>
            </w:r>
            <w:r w:rsidRPr="00AF097D">
              <w:t xml:space="preserve">embers, one of whom must be either the </w:t>
            </w:r>
            <w:r>
              <w:t>Chairman</w:t>
            </w:r>
            <w:r w:rsidRPr="00AF097D">
              <w:t xml:space="preserve"> or Vice </w:t>
            </w:r>
            <w:r>
              <w:t>Chairman.</w:t>
            </w:r>
            <w:r w:rsidRPr="00AF097D">
              <w:t xml:space="preserve"> </w:t>
            </w:r>
          </w:p>
        </w:tc>
      </w:tr>
      <w:tr w:rsidR="00AC1340" w:rsidRPr="00AF097D" w14:paraId="4BA61B7E" w14:textId="77777777" w:rsidTr="00DB1F86">
        <w:trPr>
          <w:cnfStyle w:val="000000010000" w:firstRow="0" w:lastRow="0" w:firstColumn="0" w:lastColumn="0" w:oddVBand="0" w:evenVBand="0" w:oddHBand="0" w:evenHBand="1"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1955" w:type="dxa"/>
          </w:tcPr>
          <w:p w14:paraId="6B44C00A" w14:textId="77777777" w:rsidR="00AC1340" w:rsidRPr="00AF097D" w:rsidRDefault="00AC1340" w:rsidP="00DB1F86">
            <w:pPr>
              <w:pStyle w:val="TableBody"/>
            </w:pPr>
            <w:r w:rsidRPr="00AF097D">
              <w:t xml:space="preserve">Responsibilities </w:t>
            </w:r>
          </w:p>
        </w:tc>
        <w:tc>
          <w:tcPr>
            <w:cnfStyle w:val="000100000000" w:firstRow="0" w:lastRow="0" w:firstColumn="0" w:lastColumn="1" w:oddVBand="0" w:evenVBand="0" w:oddHBand="0" w:evenHBand="0" w:firstRowFirstColumn="0" w:firstRowLastColumn="0" w:lastRowFirstColumn="0" w:lastRowLastColumn="0"/>
            <w:tcW w:w="7230" w:type="dxa"/>
          </w:tcPr>
          <w:p w14:paraId="478830D9" w14:textId="77777777" w:rsidR="00AC1340" w:rsidRPr="00AE5768" w:rsidRDefault="00AC1340" w:rsidP="00567F74">
            <w:pPr>
              <w:pStyle w:val="TableBody"/>
              <w:rPr>
                <w:lang w:val="en-US" w:eastAsia="en-US"/>
              </w:rPr>
            </w:pPr>
            <w:bookmarkStart w:id="8" w:name="_Hlk213940933"/>
            <w:r w:rsidRPr="00AF097D">
              <w:t>The committee will:</w:t>
            </w:r>
          </w:p>
          <w:p w14:paraId="4EC6E05B" w14:textId="77777777" w:rsidR="00AC1340" w:rsidRPr="00AE5768" w:rsidRDefault="00AC1340" w:rsidP="00A37AFC">
            <w:pPr>
              <w:pStyle w:val="TableBody"/>
              <w:numPr>
                <w:ilvl w:val="0"/>
                <w:numId w:val="17"/>
              </w:numPr>
              <w:rPr>
                <w:lang w:val="en-US" w:eastAsia="en-US"/>
              </w:rPr>
            </w:pPr>
            <w:r w:rsidRPr="00AE5768">
              <w:rPr>
                <w:lang w:val="en-US" w:eastAsia="en-US"/>
              </w:rPr>
              <w:t xml:space="preserve">assure that </w:t>
            </w:r>
            <w:r>
              <w:rPr>
                <w:lang w:val="en-US" w:eastAsia="en-US"/>
              </w:rPr>
              <w:t>any</w:t>
            </w:r>
            <w:r w:rsidRPr="00AE5768">
              <w:rPr>
                <w:lang w:val="en-US" w:eastAsia="en-US"/>
              </w:rPr>
              <w:t xml:space="preserve"> </w:t>
            </w:r>
            <w:r w:rsidRPr="00613530">
              <w:rPr>
                <w:lang w:eastAsia="en-US"/>
              </w:rPr>
              <w:t>Organisational</w:t>
            </w:r>
            <w:r w:rsidRPr="00AE5768">
              <w:rPr>
                <w:lang w:val="en-US" w:eastAsia="en-US"/>
              </w:rPr>
              <w:t xml:space="preserve"> Development </w:t>
            </w:r>
            <w:r>
              <w:rPr>
                <w:lang w:val="en-US" w:eastAsia="en-US"/>
              </w:rPr>
              <w:t xml:space="preserve">Strategic </w:t>
            </w:r>
            <w:r w:rsidRPr="00AE5768">
              <w:rPr>
                <w:lang w:val="en-US" w:eastAsia="en-US"/>
              </w:rPr>
              <w:t>Plan remains appropriate to achievement of the board’s strategy</w:t>
            </w:r>
            <w:r>
              <w:rPr>
                <w:lang w:val="en-US" w:eastAsia="en-US"/>
              </w:rPr>
              <w:t xml:space="preserve"> </w:t>
            </w:r>
            <w:r w:rsidRPr="00D740ED">
              <w:rPr>
                <w:lang w:val="en-US" w:eastAsia="en-US"/>
              </w:rPr>
              <w:t>and will monitor its implementation</w:t>
            </w:r>
            <w:r>
              <w:rPr>
                <w:lang w:val="en-US" w:eastAsia="en-US"/>
              </w:rPr>
              <w:t>.</w:t>
            </w:r>
            <w:r w:rsidRPr="00AE5768">
              <w:rPr>
                <w:lang w:val="en-US" w:eastAsia="en-US"/>
              </w:rPr>
              <w:t xml:space="preserve"> </w:t>
            </w:r>
          </w:p>
          <w:bookmarkEnd w:id="8"/>
          <w:p w14:paraId="3E99CFA3" w14:textId="77777777" w:rsidR="00AC1340" w:rsidRPr="00AE5768" w:rsidRDefault="00AC1340" w:rsidP="00A37AFC">
            <w:pPr>
              <w:pStyle w:val="TableBody"/>
              <w:numPr>
                <w:ilvl w:val="0"/>
                <w:numId w:val="17"/>
              </w:numPr>
              <w:rPr>
                <w:lang w:val="en-US" w:eastAsia="en-US"/>
              </w:rPr>
            </w:pPr>
            <w:r w:rsidRPr="00AE5768">
              <w:rPr>
                <w:lang w:val="en-US" w:eastAsia="en-US"/>
              </w:rPr>
              <w:t>assure that the appropriate people policies are in place and applied</w:t>
            </w:r>
          </w:p>
          <w:p w14:paraId="2DBF6C1E" w14:textId="77777777" w:rsidR="00AC1340" w:rsidRDefault="00AC1340" w:rsidP="00A37AFC">
            <w:pPr>
              <w:pStyle w:val="TableBody"/>
              <w:numPr>
                <w:ilvl w:val="0"/>
                <w:numId w:val="17"/>
              </w:numPr>
              <w:rPr>
                <w:lang w:val="en-US" w:eastAsia="en-US"/>
              </w:rPr>
            </w:pPr>
            <w:r>
              <w:rPr>
                <w:lang w:val="en-US" w:eastAsia="en-US"/>
              </w:rPr>
              <w:t>consider any proposed Pay Remit or pay flexibility business case and monitor its implementation once improved</w:t>
            </w:r>
          </w:p>
          <w:p w14:paraId="23A394D0" w14:textId="77777777" w:rsidR="00AC1340" w:rsidRDefault="00AC1340" w:rsidP="00A37AFC">
            <w:pPr>
              <w:pStyle w:val="TableBody"/>
              <w:numPr>
                <w:ilvl w:val="0"/>
                <w:numId w:val="17"/>
              </w:numPr>
              <w:rPr>
                <w:lang w:val="en-US" w:eastAsia="en-US"/>
              </w:rPr>
            </w:pPr>
            <w:r>
              <w:rPr>
                <w:lang w:val="en-US" w:eastAsia="en-US"/>
              </w:rPr>
              <w:t>assure that the management of DBS people matters and the objectives of any change or transformation activities are optimized to delivery of the board’s strategy</w:t>
            </w:r>
          </w:p>
          <w:p w14:paraId="5590C834" w14:textId="77777777" w:rsidR="00AC1340" w:rsidRPr="005A3311" w:rsidRDefault="00AC1340" w:rsidP="00A37AFC">
            <w:pPr>
              <w:pStyle w:val="TableBody"/>
              <w:numPr>
                <w:ilvl w:val="0"/>
                <w:numId w:val="17"/>
              </w:numPr>
              <w:rPr>
                <w:lang w:val="en-US" w:eastAsia="en-US"/>
              </w:rPr>
            </w:pPr>
            <w:r w:rsidRPr="005A3311">
              <w:rPr>
                <w:lang w:val="en-US" w:eastAsia="en-US"/>
              </w:rPr>
              <w:t xml:space="preserve">oversee the Chief Executive’s management of </w:t>
            </w:r>
            <w:r>
              <w:rPr>
                <w:lang w:val="en-US" w:eastAsia="en-US"/>
              </w:rPr>
              <w:t>strategic</w:t>
            </w:r>
            <w:r w:rsidRPr="005A3311">
              <w:rPr>
                <w:lang w:val="en-US" w:eastAsia="en-US"/>
              </w:rPr>
              <w:t xml:space="preserve"> risks assigned to the committee by the DBS Board Chairman.</w:t>
            </w:r>
          </w:p>
          <w:p w14:paraId="2E5D4829" w14:textId="77777777" w:rsidR="00AC1340" w:rsidRPr="00AF097D" w:rsidRDefault="00AC1340" w:rsidP="00567F74">
            <w:pPr>
              <w:pStyle w:val="TableBody"/>
            </w:pPr>
            <w:r w:rsidRPr="00106FAA">
              <w:t>Additionally, t</w:t>
            </w:r>
            <w:r w:rsidRPr="000A7634">
              <w:t xml:space="preserve">his committee will consider and report to the </w:t>
            </w:r>
            <w:r>
              <w:t>board</w:t>
            </w:r>
            <w:r w:rsidRPr="000A7634">
              <w:t xml:space="preserve"> on any issues remitted to it by the </w:t>
            </w:r>
            <w:r>
              <w:t>board</w:t>
            </w:r>
            <w:r w:rsidRPr="000A7634">
              <w:t>.</w:t>
            </w:r>
          </w:p>
        </w:tc>
      </w:tr>
      <w:tr w:rsidR="00AC1340" w:rsidRPr="00AF097D" w14:paraId="0E7CAD2A" w14:textId="77777777" w:rsidTr="00DB1F86">
        <w:trPr>
          <w:cnfStyle w:val="000000100000" w:firstRow="0" w:lastRow="0" w:firstColumn="0" w:lastColumn="0" w:oddVBand="0" w:evenVBand="0" w:oddHBand="1" w:evenHBand="0" w:firstRowFirstColumn="0" w:firstRowLastColumn="0" w:lastRowFirstColumn="0" w:lastRowLastColumn="0"/>
          <w:trHeight w:val="803"/>
        </w:trPr>
        <w:tc>
          <w:tcPr>
            <w:cnfStyle w:val="001000000000" w:firstRow="0" w:lastRow="0" w:firstColumn="1" w:lastColumn="0" w:oddVBand="0" w:evenVBand="0" w:oddHBand="0" w:evenHBand="0" w:firstRowFirstColumn="0" w:firstRowLastColumn="0" w:lastRowFirstColumn="0" w:lastRowLastColumn="0"/>
            <w:tcW w:w="1955" w:type="dxa"/>
          </w:tcPr>
          <w:p w14:paraId="3E799F5E" w14:textId="77777777" w:rsidR="00AC1340" w:rsidRPr="00AF097D" w:rsidRDefault="00AC1340" w:rsidP="00DB1F86">
            <w:pPr>
              <w:pStyle w:val="TableBody"/>
            </w:pPr>
            <w:r w:rsidRPr="00AF097D">
              <w:t>Rights</w:t>
            </w:r>
          </w:p>
        </w:tc>
        <w:tc>
          <w:tcPr>
            <w:cnfStyle w:val="000100000000" w:firstRow="0" w:lastRow="0" w:firstColumn="0" w:lastColumn="1" w:oddVBand="0" w:evenVBand="0" w:oddHBand="0" w:evenHBand="0" w:firstRowFirstColumn="0" w:firstRowLastColumn="0" w:lastRowFirstColumn="0" w:lastRowLastColumn="0"/>
            <w:tcW w:w="7230" w:type="dxa"/>
          </w:tcPr>
          <w:p w14:paraId="5AE3B6E2" w14:textId="77777777" w:rsidR="00AC1340" w:rsidRPr="00AF097D" w:rsidRDefault="00AC1340" w:rsidP="00567F74">
            <w:pPr>
              <w:pStyle w:val="TableBody"/>
            </w:pPr>
            <w:r w:rsidRPr="00AF097D">
              <w:t>The committee may:</w:t>
            </w:r>
          </w:p>
          <w:p w14:paraId="6CEBDEDB" w14:textId="77777777" w:rsidR="00AC1340" w:rsidRPr="00AF097D" w:rsidRDefault="00AC1340" w:rsidP="00A37AFC">
            <w:pPr>
              <w:pStyle w:val="TableBody"/>
              <w:numPr>
                <w:ilvl w:val="0"/>
                <w:numId w:val="18"/>
              </w:numPr>
            </w:pPr>
            <w:r w:rsidRPr="00AF097D">
              <w:t xml:space="preserve">co-opt additional members, including other </w:t>
            </w:r>
            <w:r>
              <w:t>board members</w:t>
            </w:r>
            <w:r w:rsidRPr="00AF097D">
              <w:t xml:space="preserve"> if appropriate, for a period not exceeding a year to provide specialist skills, knowledge and experience</w:t>
            </w:r>
          </w:p>
          <w:p w14:paraId="2FD160D6" w14:textId="77777777" w:rsidR="00AC1340" w:rsidRPr="00AF097D" w:rsidRDefault="00AC1340" w:rsidP="00A37AFC">
            <w:pPr>
              <w:pStyle w:val="TableBody"/>
              <w:numPr>
                <w:ilvl w:val="0"/>
                <w:numId w:val="18"/>
              </w:numPr>
            </w:pPr>
            <w:r w:rsidRPr="00AF097D">
              <w:lastRenderedPageBreak/>
              <w:t xml:space="preserve">procure specialist ad-hoc advice at the expense of DBS, subject to budgets agreed by the </w:t>
            </w:r>
            <w:r>
              <w:t>board</w:t>
            </w:r>
          </w:p>
        </w:tc>
      </w:tr>
      <w:tr w:rsidR="00AC1340" w:rsidRPr="00AF097D" w14:paraId="2A716B30" w14:textId="77777777" w:rsidTr="00DB1F86">
        <w:trPr>
          <w:cnfStyle w:val="000000010000" w:firstRow="0" w:lastRow="0" w:firstColumn="0" w:lastColumn="0" w:oddVBand="0" w:evenVBand="0" w:oddHBand="0" w:evenHBand="1" w:firstRowFirstColumn="0" w:firstRowLastColumn="0" w:lastRowFirstColumn="0" w:lastRowLastColumn="0"/>
          <w:trHeight w:val="803"/>
        </w:trPr>
        <w:tc>
          <w:tcPr>
            <w:cnfStyle w:val="001000000000" w:firstRow="0" w:lastRow="0" w:firstColumn="1" w:lastColumn="0" w:oddVBand="0" w:evenVBand="0" w:oddHBand="0" w:evenHBand="0" w:firstRowFirstColumn="0" w:firstRowLastColumn="0" w:lastRowFirstColumn="0" w:lastRowLastColumn="0"/>
            <w:tcW w:w="1955" w:type="dxa"/>
          </w:tcPr>
          <w:p w14:paraId="600BD94E" w14:textId="77777777" w:rsidR="00AC1340" w:rsidRPr="00AF097D" w:rsidRDefault="00AC1340" w:rsidP="00DB1F86">
            <w:pPr>
              <w:pStyle w:val="TableBody"/>
            </w:pPr>
            <w:r w:rsidRPr="00AF097D">
              <w:lastRenderedPageBreak/>
              <w:t>Reporting Arrangements</w:t>
            </w:r>
          </w:p>
        </w:tc>
        <w:tc>
          <w:tcPr>
            <w:cnfStyle w:val="000100000000" w:firstRow="0" w:lastRow="0" w:firstColumn="0" w:lastColumn="1" w:oddVBand="0" w:evenVBand="0" w:oddHBand="0" w:evenHBand="0" w:firstRowFirstColumn="0" w:firstRowLastColumn="0" w:lastRowFirstColumn="0" w:lastRowLastColumn="0"/>
            <w:tcW w:w="7230" w:type="dxa"/>
          </w:tcPr>
          <w:p w14:paraId="419C7641" w14:textId="77777777" w:rsidR="00AC1340" w:rsidRPr="00AF097D" w:rsidRDefault="00AC1340" w:rsidP="00567F74">
            <w:pPr>
              <w:pStyle w:val="TableBody"/>
            </w:pPr>
            <w:r w:rsidRPr="00AF097D">
              <w:t xml:space="preserve">The </w:t>
            </w:r>
            <w:r>
              <w:t>c</w:t>
            </w:r>
            <w:r w:rsidRPr="00AF097D">
              <w:t>ommittee</w:t>
            </w:r>
            <w:r>
              <w:t xml:space="preserve"> chairman</w:t>
            </w:r>
            <w:r w:rsidRPr="00AF097D">
              <w:t xml:space="preserve"> will report </w:t>
            </w:r>
            <w:r>
              <w:t xml:space="preserve">in writing </w:t>
            </w:r>
            <w:r w:rsidRPr="00AF097D">
              <w:t xml:space="preserve">to the </w:t>
            </w:r>
            <w:r>
              <w:t>board</w:t>
            </w:r>
            <w:r w:rsidRPr="00AF097D">
              <w:t xml:space="preserve"> </w:t>
            </w:r>
            <w:r>
              <w:t xml:space="preserve">after each meeting </w:t>
            </w:r>
            <w:r w:rsidRPr="00AF097D">
              <w:t xml:space="preserve">and </w:t>
            </w:r>
            <w:r>
              <w:t xml:space="preserve">the committee </w:t>
            </w:r>
            <w:r w:rsidRPr="00AF097D">
              <w:t xml:space="preserve">will provide </w:t>
            </w:r>
            <w:r>
              <w:t xml:space="preserve">an </w:t>
            </w:r>
            <w:r w:rsidRPr="00AF097D">
              <w:t xml:space="preserve">annual report </w:t>
            </w:r>
            <w:r>
              <w:t>summarising how it has addressed its purpose and responsibilities.</w:t>
            </w:r>
          </w:p>
        </w:tc>
      </w:tr>
      <w:tr w:rsidR="00AC1340" w:rsidRPr="00AF097D" w14:paraId="5A789FCA" w14:textId="77777777" w:rsidTr="00DB1F86">
        <w:trPr>
          <w:cnfStyle w:val="000000100000" w:firstRow="0" w:lastRow="0" w:firstColumn="0" w:lastColumn="0" w:oddVBand="0" w:evenVBand="0" w:oddHBand="1" w:evenHBand="0" w:firstRowFirstColumn="0" w:firstRowLastColumn="0" w:lastRowFirstColumn="0" w:lastRowLastColumn="0"/>
          <w:trHeight w:val="4148"/>
        </w:trPr>
        <w:tc>
          <w:tcPr>
            <w:cnfStyle w:val="001000000000" w:firstRow="0" w:lastRow="0" w:firstColumn="1" w:lastColumn="0" w:oddVBand="0" w:evenVBand="0" w:oddHBand="0" w:evenHBand="0" w:firstRowFirstColumn="0" w:firstRowLastColumn="0" w:lastRowFirstColumn="0" w:lastRowLastColumn="0"/>
            <w:tcW w:w="1955" w:type="dxa"/>
          </w:tcPr>
          <w:p w14:paraId="5C29E687" w14:textId="77777777" w:rsidR="00AC1340" w:rsidRPr="00AF097D" w:rsidRDefault="00AC1340" w:rsidP="00DB1F86">
            <w:pPr>
              <w:pStyle w:val="TableBody"/>
            </w:pPr>
            <w:r>
              <w:t>Standing Agenda Items</w:t>
            </w:r>
          </w:p>
        </w:tc>
        <w:tc>
          <w:tcPr>
            <w:cnfStyle w:val="000100000000" w:firstRow="0" w:lastRow="0" w:firstColumn="0" w:lastColumn="1" w:oddVBand="0" w:evenVBand="0" w:oddHBand="0" w:evenHBand="0" w:firstRowFirstColumn="0" w:firstRowLastColumn="0" w:lastRowFirstColumn="0" w:lastRowLastColumn="0"/>
            <w:tcW w:w="7230" w:type="dxa"/>
          </w:tcPr>
          <w:p w14:paraId="4E7DBDEE" w14:textId="77777777" w:rsidR="00AC1340" w:rsidRPr="00481303" w:rsidRDefault="00AC1340" w:rsidP="00567F74">
            <w:pPr>
              <w:pStyle w:val="TableBody"/>
              <w:rPr>
                <w:szCs w:val="24"/>
              </w:rPr>
            </w:pPr>
            <w:r w:rsidRPr="00481303">
              <w:rPr>
                <w:szCs w:val="24"/>
              </w:rPr>
              <w:t>The Chair will set an agenda for each meeting informed by the forward look held by the Board Secretary. Board requires as a minimum the following standing agenda items:</w:t>
            </w:r>
          </w:p>
          <w:tbl>
            <w:tblPr>
              <w:tblStyle w:val="TableGrid"/>
              <w:tblW w:w="7056" w:type="dxa"/>
              <w:tblBorders>
                <w:top w:val="none" w:sz="0" w:space="0" w:color="auto"/>
                <w:left w:val="none" w:sz="0" w:space="0" w:color="auto"/>
                <w:bottom w:val="none" w:sz="0" w:space="0" w:color="auto"/>
                <w:right w:val="none" w:sz="0" w:space="0" w:color="auto"/>
                <w:insideV w:val="none" w:sz="0" w:space="0" w:color="auto"/>
              </w:tblBorders>
              <w:tblCellMar>
                <w:left w:w="0" w:type="dxa"/>
              </w:tblCellMar>
              <w:tblLook w:val="04A0" w:firstRow="1" w:lastRow="0" w:firstColumn="1" w:lastColumn="0" w:noHBand="0" w:noVBand="1"/>
            </w:tblPr>
            <w:tblGrid>
              <w:gridCol w:w="1386"/>
              <w:gridCol w:w="2359"/>
              <w:gridCol w:w="3311"/>
            </w:tblGrid>
            <w:tr w:rsidR="00AC1340" w:rsidRPr="009B65DC" w14:paraId="177EEB6A" w14:textId="77777777" w:rsidTr="00567F74">
              <w:tc>
                <w:tcPr>
                  <w:tcW w:w="1386" w:type="dxa"/>
                </w:tcPr>
                <w:p w14:paraId="48EC3B16" w14:textId="77777777" w:rsidR="00AC1340" w:rsidRPr="00DB1F86" w:rsidRDefault="00AC1340" w:rsidP="00DB1F86">
                  <w:pPr>
                    <w:pStyle w:val="TableHeading"/>
                    <w:rPr>
                      <w:b w:val="0"/>
                      <w:bCs/>
                    </w:rPr>
                  </w:pPr>
                  <w:r w:rsidRPr="00DB1F86">
                    <w:rPr>
                      <w:b w:val="0"/>
                      <w:bCs/>
                    </w:rPr>
                    <w:t>Frequency</w:t>
                  </w:r>
                </w:p>
              </w:tc>
              <w:tc>
                <w:tcPr>
                  <w:tcW w:w="2359" w:type="dxa"/>
                </w:tcPr>
                <w:p w14:paraId="29A39CDA" w14:textId="77777777" w:rsidR="00AC1340" w:rsidRPr="00DB1F86" w:rsidRDefault="00AC1340" w:rsidP="00DB1F86">
                  <w:pPr>
                    <w:pStyle w:val="TableHeading"/>
                    <w:rPr>
                      <w:b w:val="0"/>
                      <w:bCs/>
                    </w:rPr>
                  </w:pPr>
                  <w:r w:rsidRPr="00DB1F86">
                    <w:rPr>
                      <w:b w:val="0"/>
                      <w:bCs/>
                    </w:rPr>
                    <w:t>Item</w:t>
                  </w:r>
                </w:p>
              </w:tc>
              <w:tc>
                <w:tcPr>
                  <w:tcW w:w="3311" w:type="dxa"/>
                </w:tcPr>
                <w:p w14:paraId="04C51338" w14:textId="77777777" w:rsidR="00AC1340" w:rsidRPr="00DB1F86" w:rsidRDefault="00AC1340" w:rsidP="00DB1F86">
                  <w:pPr>
                    <w:pStyle w:val="TableHeading"/>
                    <w:rPr>
                      <w:b w:val="0"/>
                      <w:bCs/>
                    </w:rPr>
                  </w:pPr>
                  <w:r w:rsidRPr="00DB1F86">
                    <w:rPr>
                      <w:b w:val="0"/>
                      <w:bCs/>
                    </w:rPr>
                    <w:t>Purpose</w:t>
                  </w:r>
                </w:p>
              </w:tc>
            </w:tr>
            <w:tr w:rsidR="00AC1340" w:rsidRPr="009B65DC" w14:paraId="2614B151" w14:textId="77777777" w:rsidTr="00567F74">
              <w:tc>
                <w:tcPr>
                  <w:tcW w:w="1386" w:type="dxa"/>
                </w:tcPr>
                <w:p w14:paraId="7B1A1174" w14:textId="77777777" w:rsidR="00AC1340" w:rsidRPr="009B65DC" w:rsidRDefault="00AC1340" w:rsidP="00567F74">
                  <w:pPr>
                    <w:rPr>
                      <w:rFonts w:cs="Arial"/>
                      <w:color w:val="000000" w:themeColor="text1"/>
                    </w:rPr>
                  </w:pPr>
                  <w:r w:rsidRPr="009B65DC">
                    <w:rPr>
                      <w:rFonts w:cs="Arial"/>
                      <w:color w:val="000000" w:themeColor="text1"/>
                    </w:rPr>
                    <w:t>Every meeting</w:t>
                  </w:r>
                </w:p>
              </w:tc>
              <w:tc>
                <w:tcPr>
                  <w:tcW w:w="2359" w:type="dxa"/>
                </w:tcPr>
                <w:p w14:paraId="321C8813" w14:textId="77777777" w:rsidR="00AC1340" w:rsidRPr="009B65DC" w:rsidRDefault="00AC1340" w:rsidP="00567F74">
                  <w:pPr>
                    <w:rPr>
                      <w:color w:val="000000" w:themeColor="text1"/>
                    </w:rPr>
                  </w:pPr>
                  <w:r w:rsidRPr="009B65DC">
                    <w:rPr>
                      <w:rFonts w:cs="Arial"/>
                      <w:color w:val="000000" w:themeColor="text1"/>
                    </w:rPr>
                    <w:t>Register of Interest</w:t>
                  </w:r>
                </w:p>
              </w:tc>
              <w:tc>
                <w:tcPr>
                  <w:tcW w:w="3311" w:type="dxa"/>
                </w:tcPr>
                <w:p w14:paraId="0B9D2157" w14:textId="77777777" w:rsidR="00AC1340" w:rsidRPr="00481303" w:rsidRDefault="00AC1340" w:rsidP="00567F74">
                  <w:pPr>
                    <w:pStyle w:val="TableBody"/>
                    <w:rPr>
                      <w:szCs w:val="24"/>
                    </w:rPr>
                  </w:pPr>
                  <w:r w:rsidRPr="00481303">
                    <w:rPr>
                      <w:szCs w:val="24"/>
                    </w:rPr>
                    <w:t>To note the Register of Interest and consider any conflicts of interest arising from the meeting</w:t>
                  </w:r>
                </w:p>
              </w:tc>
            </w:tr>
            <w:tr w:rsidR="00AC1340" w:rsidRPr="009B65DC" w14:paraId="4BBC55AC" w14:textId="77777777" w:rsidTr="00567F74">
              <w:tc>
                <w:tcPr>
                  <w:tcW w:w="1386" w:type="dxa"/>
                </w:tcPr>
                <w:p w14:paraId="02E33870" w14:textId="77777777" w:rsidR="00AC1340" w:rsidRPr="00481303" w:rsidRDefault="00AC1340" w:rsidP="00567F74">
                  <w:pPr>
                    <w:pStyle w:val="TableBody"/>
                    <w:rPr>
                      <w:szCs w:val="24"/>
                    </w:rPr>
                  </w:pPr>
                  <w:r w:rsidRPr="00481303">
                    <w:rPr>
                      <w:color w:val="000000" w:themeColor="text1"/>
                      <w:szCs w:val="24"/>
                    </w:rPr>
                    <w:t>Every meeting</w:t>
                  </w:r>
                </w:p>
              </w:tc>
              <w:tc>
                <w:tcPr>
                  <w:tcW w:w="2359" w:type="dxa"/>
                </w:tcPr>
                <w:p w14:paraId="61F8C327" w14:textId="77777777" w:rsidR="00AC1340" w:rsidRPr="00481303" w:rsidRDefault="00AC1340" w:rsidP="00567F74">
                  <w:pPr>
                    <w:pStyle w:val="TableBody"/>
                    <w:rPr>
                      <w:szCs w:val="24"/>
                    </w:rPr>
                  </w:pPr>
                  <w:r w:rsidRPr="00481303">
                    <w:rPr>
                      <w:szCs w:val="24"/>
                    </w:rPr>
                    <w:t>HR &amp; OD Director’s Report</w:t>
                  </w:r>
                </w:p>
              </w:tc>
              <w:tc>
                <w:tcPr>
                  <w:tcW w:w="3311" w:type="dxa"/>
                </w:tcPr>
                <w:p w14:paraId="1F639E4B" w14:textId="77777777" w:rsidR="00AC1340" w:rsidRPr="009B65DC" w:rsidRDefault="00AC1340" w:rsidP="00567F74">
                  <w:pPr>
                    <w:rPr>
                      <w:rFonts w:cs="Arial"/>
                      <w:color w:val="000000"/>
                    </w:rPr>
                  </w:pPr>
                  <w:r w:rsidRPr="009B65DC">
                    <w:rPr>
                      <w:rFonts w:cs="Arial"/>
                      <w:color w:val="000000"/>
                    </w:rPr>
                    <w:t>To update the committee on DBS people issues including an update on relevant information from the Integrated Performance Report.</w:t>
                  </w:r>
                </w:p>
              </w:tc>
            </w:tr>
            <w:tr w:rsidR="00AC1340" w:rsidRPr="009B65DC" w14:paraId="6ACFC391" w14:textId="77777777" w:rsidTr="00567F74">
              <w:tc>
                <w:tcPr>
                  <w:tcW w:w="1386" w:type="dxa"/>
                </w:tcPr>
                <w:p w14:paraId="132F8AB1" w14:textId="77777777" w:rsidR="00AC1340" w:rsidRPr="00481303" w:rsidRDefault="00AC1340" w:rsidP="00567F74">
                  <w:pPr>
                    <w:pStyle w:val="TableBody"/>
                    <w:rPr>
                      <w:szCs w:val="24"/>
                    </w:rPr>
                  </w:pPr>
                  <w:r w:rsidRPr="00481303">
                    <w:rPr>
                      <w:szCs w:val="24"/>
                    </w:rPr>
                    <w:t>Annually</w:t>
                  </w:r>
                </w:p>
              </w:tc>
              <w:tc>
                <w:tcPr>
                  <w:tcW w:w="2359" w:type="dxa"/>
                </w:tcPr>
                <w:p w14:paraId="21E86EA9" w14:textId="77777777" w:rsidR="00AC1340" w:rsidRPr="00481303" w:rsidRDefault="00AC1340" w:rsidP="00567F74">
                  <w:pPr>
                    <w:pStyle w:val="TableBody"/>
                    <w:rPr>
                      <w:szCs w:val="24"/>
                    </w:rPr>
                  </w:pPr>
                  <w:r w:rsidRPr="00481303">
                    <w:rPr>
                      <w:szCs w:val="24"/>
                    </w:rPr>
                    <w:t>Pay Remit</w:t>
                  </w:r>
                </w:p>
              </w:tc>
              <w:tc>
                <w:tcPr>
                  <w:tcW w:w="3311" w:type="dxa"/>
                </w:tcPr>
                <w:p w14:paraId="6CEA125F" w14:textId="77777777" w:rsidR="00AC1340" w:rsidRPr="009B65DC" w:rsidRDefault="00AC1340" w:rsidP="00567F74">
                  <w:pPr>
                    <w:rPr>
                      <w:rFonts w:cs="Arial"/>
                      <w:color w:val="000000"/>
                    </w:rPr>
                  </w:pPr>
                  <w:r w:rsidRPr="009B65DC">
                    <w:rPr>
                      <w:rFonts w:cs="Arial"/>
                      <w:color w:val="000000"/>
                    </w:rPr>
                    <w:t>To consider the proposed pay remit before it is recommended to board.</w:t>
                  </w:r>
                </w:p>
              </w:tc>
            </w:tr>
            <w:tr w:rsidR="00AC1340" w:rsidRPr="009B65DC" w14:paraId="22788FB3" w14:textId="77777777" w:rsidTr="00567F74">
              <w:tc>
                <w:tcPr>
                  <w:tcW w:w="1386" w:type="dxa"/>
                </w:tcPr>
                <w:p w14:paraId="3F8E71A9" w14:textId="77777777" w:rsidR="00AC1340" w:rsidRPr="00481303" w:rsidRDefault="00AC1340" w:rsidP="00567F74">
                  <w:pPr>
                    <w:pStyle w:val="TableBody"/>
                    <w:rPr>
                      <w:szCs w:val="24"/>
                    </w:rPr>
                  </w:pPr>
                  <w:r w:rsidRPr="00481303">
                    <w:rPr>
                      <w:szCs w:val="24"/>
                    </w:rPr>
                    <w:t>Annually</w:t>
                  </w:r>
                </w:p>
              </w:tc>
              <w:tc>
                <w:tcPr>
                  <w:tcW w:w="2359" w:type="dxa"/>
                </w:tcPr>
                <w:p w14:paraId="56AB2E18" w14:textId="77777777" w:rsidR="00AC1340" w:rsidRPr="00481303" w:rsidRDefault="00AC1340" w:rsidP="00567F74">
                  <w:pPr>
                    <w:pStyle w:val="TableBody"/>
                    <w:rPr>
                      <w:szCs w:val="24"/>
                    </w:rPr>
                  </w:pPr>
                  <w:r w:rsidRPr="00481303">
                    <w:rPr>
                      <w:szCs w:val="24"/>
                    </w:rPr>
                    <w:t>Pay Remit Implementation</w:t>
                  </w:r>
                </w:p>
              </w:tc>
              <w:tc>
                <w:tcPr>
                  <w:tcW w:w="3311" w:type="dxa"/>
                </w:tcPr>
                <w:p w14:paraId="0014366C" w14:textId="77777777" w:rsidR="00AC1340" w:rsidRPr="009B65DC" w:rsidRDefault="00AC1340" w:rsidP="00567F74">
                  <w:pPr>
                    <w:rPr>
                      <w:rFonts w:cs="Arial"/>
                      <w:color w:val="000000"/>
                    </w:rPr>
                  </w:pPr>
                  <w:r w:rsidRPr="009B65DC">
                    <w:rPr>
                      <w:rFonts w:cs="Arial"/>
                      <w:color w:val="000000"/>
                    </w:rPr>
                    <w:t>To update the committee on implementation of the approved pay remit.</w:t>
                  </w:r>
                </w:p>
              </w:tc>
            </w:tr>
            <w:tr w:rsidR="00AC1340" w:rsidRPr="009B65DC" w14:paraId="55F6272F" w14:textId="77777777" w:rsidTr="00567F74">
              <w:tc>
                <w:tcPr>
                  <w:tcW w:w="1386" w:type="dxa"/>
                </w:tcPr>
                <w:p w14:paraId="062D7DEE" w14:textId="77777777" w:rsidR="00AC1340" w:rsidRPr="00481303" w:rsidRDefault="00AC1340" w:rsidP="00567F74">
                  <w:pPr>
                    <w:pStyle w:val="TableBody"/>
                    <w:rPr>
                      <w:szCs w:val="24"/>
                    </w:rPr>
                  </w:pPr>
                  <w:r w:rsidRPr="00481303">
                    <w:rPr>
                      <w:color w:val="000000" w:themeColor="text1"/>
                      <w:szCs w:val="24"/>
                    </w:rPr>
                    <w:t>Annually</w:t>
                  </w:r>
                </w:p>
              </w:tc>
              <w:tc>
                <w:tcPr>
                  <w:tcW w:w="2359" w:type="dxa"/>
                </w:tcPr>
                <w:p w14:paraId="1A44C18B" w14:textId="77777777" w:rsidR="00AC1340" w:rsidRPr="00481303" w:rsidRDefault="00AC1340" w:rsidP="00567F74">
                  <w:pPr>
                    <w:pStyle w:val="TableBody"/>
                    <w:rPr>
                      <w:szCs w:val="24"/>
                    </w:rPr>
                  </w:pPr>
                  <w:r w:rsidRPr="00481303">
                    <w:rPr>
                      <w:szCs w:val="24"/>
                    </w:rPr>
                    <w:t>Committee Effectiveness</w:t>
                  </w:r>
                </w:p>
              </w:tc>
              <w:tc>
                <w:tcPr>
                  <w:tcW w:w="3311" w:type="dxa"/>
                </w:tcPr>
                <w:p w14:paraId="5AC1C02B" w14:textId="77777777" w:rsidR="00AC1340" w:rsidRPr="00481303" w:rsidRDefault="00AC1340" w:rsidP="00567F74">
                  <w:pPr>
                    <w:pStyle w:val="TableBody"/>
                    <w:rPr>
                      <w:szCs w:val="24"/>
                    </w:rPr>
                  </w:pPr>
                  <w:r w:rsidRPr="00481303">
                    <w:rPr>
                      <w:szCs w:val="24"/>
                    </w:rPr>
                    <w:t>To identify how the committee may more effectively fulfil its purpose and responsibilities</w:t>
                  </w:r>
                </w:p>
              </w:tc>
            </w:tr>
            <w:tr w:rsidR="00AC1340" w:rsidRPr="009B65DC" w14:paraId="1B076A91" w14:textId="77777777" w:rsidTr="00567F74">
              <w:tc>
                <w:tcPr>
                  <w:tcW w:w="1386" w:type="dxa"/>
                </w:tcPr>
                <w:p w14:paraId="5F4A0FB0" w14:textId="77777777" w:rsidR="00AC1340" w:rsidRPr="00481303" w:rsidRDefault="00AC1340" w:rsidP="00567F74">
                  <w:pPr>
                    <w:pStyle w:val="TableBody"/>
                    <w:rPr>
                      <w:color w:val="000000" w:themeColor="text1"/>
                      <w:szCs w:val="24"/>
                    </w:rPr>
                  </w:pPr>
                  <w:r w:rsidRPr="00481303">
                    <w:rPr>
                      <w:color w:val="000000" w:themeColor="text1"/>
                      <w:szCs w:val="24"/>
                    </w:rPr>
                    <w:t>Annually</w:t>
                  </w:r>
                </w:p>
              </w:tc>
              <w:tc>
                <w:tcPr>
                  <w:tcW w:w="2359" w:type="dxa"/>
                </w:tcPr>
                <w:p w14:paraId="3748B612" w14:textId="77777777" w:rsidR="00AC1340" w:rsidRPr="00481303" w:rsidRDefault="00AC1340" w:rsidP="00567F74">
                  <w:pPr>
                    <w:pStyle w:val="TableBody"/>
                    <w:rPr>
                      <w:szCs w:val="24"/>
                    </w:rPr>
                  </w:pPr>
                  <w:r w:rsidRPr="00481303">
                    <w:rPr>
                      <w:szCs w:val="24"/>
                    </w:rPr>
                    <w:t>Annual Report to Board</w:t>
                  </w:r>
                </w:p>
              </w:tc>
              <w:tc>
                <w:tcPr>
                  <w:tcW w:w="3311" w:type="dxa"/>
                </w:tcPr>
                <w:p w14:paraId="7B7D8FED" w14:textId="77777777" w:rsidR="00AC1340" w:rsidRPr="00481303" w:rsidRDefault="00AC1340" w:rsidP="00567F74">
                  <w:pPr>
                    <w:pStyle w:val="TableBody"/>
                    <w:rPr>
                      <w:szCs w:val="24"/>
                    </w:rPr>
                  </w:pPr>
                  <w:r w:rsidRPr="00481303">
                    <w:rPr>
                      <w:szCs w:val="24"/>
                    </w:rPr>
                    <w:t>To agree the committee’s report to the Board setting out how it met its terms of reference and drawing board’s attention to any relevant matters.</w:t>
                  </w:r>
                </w:p>
              </w:tc>
            </w:tr>
          </w:tbl>
          <w:p w14:paraId="068FECB5" w14:textId="77777777" w:rsidR="00AC1340" w:rsidRPr="00481303" w:rsidRDefault="00AC1340" w:rsidP="00567F74">
            <w:pPr>
              <w:pStyle w:val="TableBody"/>
              <w:ind w:left="360"/>
              <w:rPr>
                <w:b/>
                <w:szCs w:val="24"/>
                <w:u w:val="single"/>
              </w:rPr>
            </w:pPr>
          </w:p>
        </w:tc>
      </w:tr>
      <w:tr w:rsidR="00AC1340" w:rsidRPr="00AF097D" w14:paraId="74F05C90" w14:textId="77777777" w:rsidTr="00DB1F86">
        <w:trPr>
          <w:cnfStyle w:val="000000010000" w:firstRow="0" w:lastRow="0" w:firstColumn="0" w:lastColumn="0" w:oddVBand="0" w:evenVBand="0" w:oddHBand="0" w:evenHBand="1" w:firstRowFirstColumn="0" w:firstRowLastColumn="0" w:lastRowFirstColumn="0" w:lastRowLastColumn="0"/>
          <w:trHeight w:val="803"/>
        </w:trPr>
        <w:tc>
          <w:tcPr>
            <w:cnfStyle w:val="001000000000" w:firstRow="0" w:lastRow="0" w:firstColumn="1" w:lastColumn="0" w:oddVBand="0" w:evenVBand="0" w:oddHBand="0" w:evenHBand="0" w:firstRowFirstColumn="0" w:firstRowLastColumn="0" w:lastRowFirstColumn="0" w:lastRowLastColumn="0"/>
            <w:tcW w:w="1955" w:type="dxa"/>
          </w:tcPr>
          <w:p w14:paraId="6096DF86" w14:textId="77777777" w:rsidR="00AC1340" w:rsidRPr="00AF097D" w:rsidRDefault="00AC1340" w:rsidP="00DB1F86">
            <w:pPr>
              <w:pStyle w:val="TableBody"/>
            </w:pPr>
            <w:r w:rsidRPr="00AF097D">
              <w:t xml:space="preserve">Linkages to other meetings and </w:t>
            </w:r>
            <w:r>
              <w:t>committee</w:t>
            </w:r>
            <w:r w:rsidRPr="00AF097D">
              <w:t>s</w:t>
            </w:r>
          </w:p>
        </w:tc>
        <w:tc>
          <w:tcPr>
            <w:cnfStyle w:val="000100000000" w:firstRow="0" w:lastRow="0" w:firstColumn="0" w:lastColumn="1" w:oddVBand="0" w:evenVBand="0" w:oddHBand="0" w:evenHBand="0" w:firstRowFirstColumn="0" w:firstRowLastColumn="0" w:lastRowFirstColumn="0" w:lastRowLastColumn="0"/>
            <w:tcW w:w="7230" w:type="dxa"/>
          </w:tcPr>
          <w:p w14:paraId="1709FB0A" w14:textId="77777777" w:rsidR="00AC1340" w:rsidRPr="00AF097D" w:rsidRDefault="00AC1340" w:rsidP="00567F74">
            <w:pPr>
              <w:pStyle w:val="TableBody"/>
            </w:pPr>
            <w:r>
              <w:t>When appointing members, the Board Chairman will consider other committees’ membership to optimise the sharing of knowledge.</w:t>
            </w:r>
          </w:p>
        </w:tc>
      </w:tr>
      <w:tr w:rsidR="00AC1340" w:rsidRPr="00AF097D" w14:paraId="2489D725" w14:textId="77777777" w:rsidTr="00DB1F86">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955" w:type="dxa"/>
          </w:tcPr>
          <w:p w14:paraId="441BE76A" w14:textId="77777777" w:rsidR="00AC1340" w:rsidRPr="00AF097D" w:rsidRDefault="00AC1340" w:rsidP="00DB1F86">
            <w:pPr>
              <w:pStyle w:val="TableBody"/>
            </w:pPr>
            <w:r w:rsidRPr="00AF097D">
              <w:t>Register of Interest</w:t>
            </w:r>
          </w:p>
        </w:tc>
        <w:tc>
          <w:tcPr>
            <w:cnfStyle w:val="000100000000" w:firstRow="0" w:lastRow="0" w:firstColumn="0" w:lastColumn="1" w:oddVBand="0" w:evenVBand="0" w:oddHBand="0" w:evenHBand="0" w:firstRowFirstColumn="0" w:firstRowLastColumn="0" w:lastRowFirstColumn="0" w:lastRowLastColumn="0"/>
            <w:tcW w:w="7230" w:type="dxa"/>
          </w:tcPr>
          <w:p w14:paraId="7D89A4F2" w14:textId="77777777" w:rsidR="00AC1340" w:rsidRPr="00AF097D" w:rsidRDefault="00AC1340" w:rsidP="00567F74">
            <w:pPr>
              <w:pStyle w:val="TableBody"/>
            </w:pPr>
            <w:r w:rsidRPr="00AF097D">
              <w:t>Shall be presented to each meeting.</w:t>
            </w:r>
          </w:p>
        </w:tc>
      </w:tr>
      <w:tr w:rsidR="00AC1340" w:rsidRPr="00AF097D" w14:paraId="45DE5462" w14:textId="77777777" w:rsidTr="00DB1F86">
        <w:trPr>
          <w:cnfStyle w:val="000000010000" w:firstRow="0" w:lastRow="0" w:firstColumn="0" w:lastColumn="0" w:oddVBand="0" w:evenVBand="0" w:oddHBand="0" w:evenHBand="1"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1955" w:type="dxa"/>
          </w:tcPr>
          <w:p w14:paraId="570F6A66" w14:textId="77777777" w:rsidR="00AC1340" w:rsidRPr="00AF097D" w:rsidRDefault="00AC1340" w:rsidP="00DB1F86">
            <w:pPr>
              <w:pStyle w:val="TableBody"/>
            </w:pPr>
            <w:r>
              <w:t>The Governance Team</w:t>
            </w:r>
            <w:r w:rsidRPr="00AF097D">
              <w:t xml:space="preserve"> </w:t>
            </w:r>
          </w:p>
        </w:tc>
        <w:tc>
          <w:tcPr>
            <w:cnfStyle w:val="000100000000" w:firstRow="0" w:lastRow="0" w:firstColumn="0" w:lastColumn="1" w:oddVBand="0" w:evenVBand="0" w:oddHBand="0" w:evenHBand="0" w:firstRowFirstColumn="0" w:firstRowLastColumn="0" w:lastRowFirstColumn="0" w:lastRowLastColumn="0"/>
            <w:tcW w:w="7230" w:type="dxa"/>
          </w:tcPr>
          <w:p w14:paraId="0571C198" w14:textId="77777777" w:rsidR="00AC1340" w:rsidRPr="00AF097D" w:rsidRDefault="00AC1340" w:rsidP="00567F74">
            <w:pPr>
              <w:pStyle w:val="TableBody"/>
            </w:pPr>
            <w:r>
              <w:t>The Governance Team</w:t>
            </w:r>
            <w:r w:rsidRPr="00AF097D">
              <w:t xml:space="preserve"> will: </w:t>
            </w:r>
          </w:p>
          <w:p w14:paraId="781CA554" w14:textId="77777777" w:rsidR="00AC1340" w:rsidRPr="00AF097D" w:rsidRDefault="00AC1340" w:rsidP="00A37AFC">
            <w:pPr>
              <w:pStyle w:val="TableBody"/>
              <w:numPr>
                <w:ilvl w:val="0"/>
                <w:numId w:val="19"/>
              </w:numPr>
            </w:pPr>
            <w:r w:rsidRPr="00AF097D">
              <w:t>schedule meetings and issue invitations</w:t>
            </w:r>
          </w:p>
          <w:p w14:paraId="7DFF81CC" w14:textId="77777777" w:rsidR="00AC1340" w:rsidRPr="00AF097D" w:rsidRDefault="00AC1340" w:rsidP="00A37AFC">
            <w:pPr>
              <w:pStyle w:val="TableBody"/>
              <w:numPr>
                <w:ilvl w:val="0"/>
                <w:numId w:val="19"/>
              </w:numPr>
            </w:pPr>
            <w:r w:rsidRPr="00AF097D">
              <w:t>manage the room bookings/teleconference/video conference facilities required for each meeting</w:t>
            </w:r>
          </w:p>
          <w:p w14:paraId="4E2359BB" w14:textId="77777777" w:rsidR="00AC1340" w:rsidRPr="00AF097D" w:rsidRDefault="00AC1340" w:rsidP="00A37AFC">
            <w:pPr>
              <w:pStyle w:val="TableBody"/>
              <w:numPr>
                <w:ilvl w:val="0"/>
                <w:numId w:val="19"/>
              </w:numPr>
            </w:pPr>
            <w:r w:rsidRPr="00AF097D">
              <w:t xml:space="preserve">maintain the action log and forward </w:t>
            </w:r>
            <w:r>
              <w:t>look</w:t>
            </w:r>
          </w:p>
          <w:p w14:paraId="3D36470E" w14:textId="77777777" w:rsidR="00AC1340" w:rsidRPr="00AF097D" w:rsidRDefault="00AC1340" w:rsidP="00A37AFC">
            <w:pPr>
              <w:pStyle w:val="TableBody"/>
              <w:numPr>
                <w:ilvl w:val="0"/>
                <w:numId w:val="19"/>
              </w:numPr>
            </w:pPr>
            <w:r w:rsidRPr="00AF097D">
              <w:t>draft agendas and commission papers</w:t>
            </w:r>
          </w:p>
          <w:p w14:paraId="6650C20B" w14:textId="77777777" w:rsidR="00AC1340" w:rsidRPr="00AF097D" w:rsidRDefault="00AC1340" w:rsidP="00A37AFC">
            <w:pPr>
              <w:pStyle w:val="TableBody"/>
              <w:numPr>
                <w:ilvl w:val="0"/>
                <w:numId w:val="19"/>
              </w:numPr>
            </w:pPr>
            <w:r w:rsidRPr="00AF097D">
              <w:t xml:space="preserve">distribute papers to all member and attendees electronically in </w:t>
            </w:r>
            <w:r>
              <w:t>accordance with Standing Orders</w:t>
            </w:r>
          </w:p>
          <w:p w14:paraId="433117A8" w14:textId="77777777" w:rsidR="00AC1340" w:rsidRPr="00AF097D" w:rsidRDefault="00AC1340" w:rsidP="00A37AFC">
            <w:pPr>
              <w:pStyle w:val="TableBody"/>
              <w:numPr>
                <w:ilvl w:val="0"/>
                <w:numId w:val="19"/>
              </w:numPr>
            </w:pPr>
            <w:r w:rsidRPr="00AF097D">
              <w:lastRenderedPageBreak/>
              <w:t xml:space="preserve">draft committee meeting reports, annual reports and effectiveness review reports on behalf of the </w:t>
            </w:r>
            <w:r>
              <w:t>Chairman</w:t>
            </w:r>
          </w:p>
          <w:p w14:paraId="4D6564F1" w14:textId="77777777" w:rsidR="00AC1340" w:rsidRPr="00AF097D" w:rsidRDefault="00AC1340" w:rsidP="00A37AFC">
            <w:pPr>
              <w:pStyle w:val="TableBody"/>
              <w:numPr>
                <w:ilvl w:val="0"/>
                <w:numId w:val="19"/>
              </w:numPr>
            </w:pPr>
            <w:r w:rsidRPr="00AF097D">
              <w:t xml:space="preserve">co-ordinate the inputs and outputs to and from </w:t>
            </w:r>
            <w:r>
              <w:t>People Committee</w:t>
            </w:r>
            <w:r w:rsidRPr="00AF097D">
              <w:t xml:space="preserve"> with other committees and </w:t>
            </w:r>
            <w:r>
              <w:t>board</w:t>
            </w:r>
          </w:p>
        </w:tc>
      </w:tr>
      <w:tr w:rsidR="00AC1340" w:rsidRPr="00AF097D" w14:paraId="4BB2F73F" w14:textId="77777777" w:rsidTr="00DB1F86">
        <w:trPr>
          <w:cnfStyle w:val="010000000000" w:firstRow="0" w:lastRow="1" w:firstColumn="0" w:lastColumn="0" w:oddVBand="0" w:evenVBand="0" w:oddHBand="0" w:evenHBand="0" w:firstRowFirstColumn="0" w:firstRowLastColumn="0" w:lastRowFirstColumn="0" w:lastRowLastColumn="0"/>
          <w:trHeight w:val="1431"/>
        </w:trPr>
        <w:tc>
          <w:tcPr>
            <w:cnfStyle w:val="001000000000" w:firstRow="0" w:lastRow="0" w:firstColumn="1" w:lastColumn="0" w:oddVBand="0" w:evenVBand="0" w:oddHBand="0" w:evenHBand="0" w:firstRowFirstColumn="0" w:firstRowLastColumn="0" w:lastRowFirstColumn="0" w:lastRowLastColumn="0"/>
            <w:tcW w:w="1955" w:type="dxa"/>
          </w:tcPr>
          <w:p w14:paraId="7D57FD7A" w14:textId="77777777" w:rsidR="00AC1340" w:rsidRPr="00DB1F86" w:rsidRDefault="00AC1340" w:rsidP="00DB1F86">
            <w:pPr>
              <w:pStyle w:val="TableBody"/>
              <w:rPr>
                <w:b w:val="0"/>
                <w:bCs/>
              </w:rPr>
            </w:pPr>
            <w:r w:rsidRPr="00DB1F86">
              <w:rPr>
                <w:b w:val="0"/>
                <w:bCs/>
              </w:rPr>
              <w:lastRenderedPageBreak/>
              <w:t>Requirements of Others</w:t>
            </w:r>
          </w:p>
        </w:tc>
        <w:tc>
          <w:tcPr>
            <w:cnfStyle w:val="000100000000" w:firstRow="0" w:lastRow="0" w:firstColumn="0" w:lastColumn="1" w:oddVBand="0" w:evenVBand="0" w:oddHBand="0" w:evenHBand="0" w:firstRowFirstColumn="0" w:firstRowLastColumn="0" w:lastRowFirstColumn="0" w:lastRowLastColumn="0"/>
            <w:tcW w:w="7230" w:type="dxa"/>
          </w:tcPr>
          <w:p w14:paraId="33A43545" w14:textId="77777777" w:rsidR="00AC1340" w:rsidRPr="00DB1F86" w:rsidRDefault="00AC1340" w:rsidP="00A37AFC">
            <w:pPr>
              <w:pStyle w:val="TableBody"/>
              <w:numPr>
                <w:ilvl w:val="0"/>
                <w:numId w:val="20"/>
              </w:numPr>
              <w:rPr>
                <w:b w:val="0"/>
                <w:bCs/>
              </w:rPr>
            </w:pPr>
            <w:r w:rsidRPr="00DB1F86">
              <w:rPr>
                <w:b w:val="0"/>
                <w:bCs/>
              </w:rPr>
              <w:t>Attendees will commit to joining all meetings promptly and to have read and considered fully all agenda items</w:t>
            </w:r>
          </w:p>
          <w:p w14:paraId="3D9C6CF6" w14:textId="77777777" w:rsidR="00AC1340" w:rsidRPr="00DB1F86" w:rsidRDefault="00AC1340" w:rsidP="00A37AFC">
            <w:pPr>
              <w:pStyle w:val="TableBody"/>
              <w:numPr>
                <w:ilvl w:val="0"/>
                <w:numId w:val="20"/>
              </w:numPr>
              <w:rPr>
                <w:b w:val="0"/>
                <w:bCs/>
              </w:rPr>
            </w:pPr>
            <w:r w:rsidRPr="00DB1F86">
              <w:rPr>
                <w:b w:val="0"/>
                <w:bCs/>
              </w:rPr>
              <w:t>Those who cannot attend will provide the Governance Team with their apologies and, where appropriate, nominate and send a deputy</w:t>
            </w:r>
          </w:p>
          <w:p w14:paraId="350CEB7D" w14:textId="77777777" w:rsidR="00AC1340" w:rsidRPr="00DB1F86" w:rsidRDefault="00AC1340" w:rsidP="00A37AFC">
            <w:pPr>
              <w:pStyle w:val="TableBody"/>
              <w:numPr>
                <w:ilvl w:val="0"/>
                <w:numId w:val="20"/>
              </w:numPr>
              <w:rPr>
                <w:b w:val="0"/>
                <w:bCs/>
              </w:rPr>
            </w:pPr>
            <w:r w:rsidRPr="00DB1F86">
              <w:rPr>
                <w:b w:val="0"/>
                <w:bCs/>
              </w:rPr>
              <w:t>Papers must be submitted on the DBS paper template in accordance with their commission.</w:t>
            </w:r>
          </w:p>
        </w:tc>
      </w:tr>
    </w:tbl>
    <w:p w14:paraId="2BC407C0" w14:textId="77777777" w:rsidR="00AC1340" w:rsidRDefault="00AC1340" w:rsidP="00AC1340">
      <w:pPr>
        <w:spacing w:after="0"/>
        <w:rPr>
          <w:rFonts w:ascii="Arial Bold" w:eastAsiaTheme="majorEastAsia" w:hAnsi="Arial Bold" w:cstheme="majorBidi"/>
          <w:b/>
          <w:bCs/>
          <w:color w:val="9C9A00"/>
          <w:kern w:val="32"/>
          <w:sz w:val="32"/>
          <w:szCs w:val="32"/>
        </w:rPr>
      </w:pPr>
      <w:r>
        <w:br w:type="page"/>
      </w:r>
    </w:p>
    <w:p w14:paraId="1A6A1EC1" w14:textId="77777777" w:rsidR="00AC1340" w:rsidRDefault="00AC1340" w:rsidP="00DB1F86">
      <w:pPr>
        <w:pStyle w:val="Heading10"/>
      </w:pPr>
      <w:bookmarkStart w:id="9" w:name="_Toc96096433"/>
      <w:r w:rsidRPr="00AF097D">
        <w:lastRenderedPageBreak/>
        <w:t>Quality, Finance &amp; Performance Committee (QF&amp;P)</w:t>
      </w:r>
      <w:bookmarkEnd w:id="9"/>
    </w:p>
    <w:tbl>
      <w:tblPr>
        <w:tblStyle w:val="DBSReport1"/>
        <w:tblW w:w="9074" w:type="dxa"/>
        <w:tblLook w:val="01C0" w:firstRow="0" w:lastRow="1" w:firstColumn="1" w:lastColumn="1" w:noHBand="0" w:noVBand="0"/>
      </w:tblPr>
      <w:tblGrid>
        <w:gridCol w:w="1904"/>
        <w:gridCol w:w="7170"/>
      </w:tblGrid>
      <w:tr w:rsidR="00AC1340" w:rsidRPr="00AF097D" w14:paraId="51CB3617" w14:textId="77777777" w:rsidTr="00DB1F86">
        <w:trPr>
          <w:cnfStyle w:val="000000100000" w:firstRow="0" w:lastRow="0" w:firstColumn="0" w:lastColumn="0" w:oddVBand="0" w:evenVBand="0" w:oddHBand="1" w:evenHBand="0" w:firstRowFirstColumn="0" w:firstRowLastColumn="0" w:lastRowFirstColumn="0" w:lastRowLastColumn="0"/>
          <w:trHeight w:val="2009"/>
        </w:trPr>
        <w:tc>
          <w:tcPr>
            <w:cnfStyle w:val="001000000000" w:firstRow="0" w:lastRow="0" w:firstColumn="1" w:lastColumn="0" w:oddVBand="0" w:evenVBand="0" w:oddHBand="0" w:evenHBand="0" w:firstRowFirstColumn="0" w:firstRowLastColumn="0" w:lastRowFirstColumn="0" w:lastRowLastColumn="0"/>
            <w:tcW w:w="1904" w:type="dxa"/>
          </w:tcPr>
          <w:p w14:paraId="742A88F5" w14:textId="77777777" w:rsidR="00AC1340" w:rsidRPr="00AF097D" w:rsidRDefault="00AC1340" w:rsidP="00DB1F86">
            <w:pPr>
              <w:pStyle w:val="TableBody"/>
            </w:pPr>
            <w:r w:rsidRPr="00AF097D">
              <w:t xml:space="preserve">Purpose </w:t>
            </w:r>
          </w:p>
        </w:tc>
        <w:tc>
          <w:tcPr>
            <w:cnfStyle w:val="000100000000" w:firstRow="0" w:lastRow="0" w:firstColumn="0" w:lastColumn="1" w:oddVBand="0" w:evenVBand="0" w:oddHBand="0" w:evenHBand="0" w:firstRowFirstColumn="0" w:firstRowLastColumn="0" w:lastRowFirstColumn="0" w:lastRowLastColumn="0"/>
            <w:tcW w:w="7170" w:type="dxa"/>
          </w:tcPr>
          <w:p w14:paraId="1ED51DB6" w14:textId="77777777" w:rsidR="00AC1340" w:rsidRPr="00AF097D" w:rsidRDefault="00AC1340" w:rsidP="00567F74">
            <w:pPr>
              <w:pStyle w:val="TableBody"/>
            </w:pPr>
            <w:r w:rsidRPr="00AF097D">
              <w:t>The committee</w:t>
            </w:r>
            <w:r>
              <w:t>’s</w:t>
            </w:r>
            <w:r w:rsidRPr="00AF097D">
              <w:t xml:space="preserve"> role is to assist the </w:t>
            </w:r>
            <w:r>
              <w:t>board</w:t>
            </w:r>
            <w:r w:rsidRPr="00AF097D">
              <w:t xml:space="preserve"> in its oversight</w:t>
            </w:r>
            <w:r>
              <w:t xml:space="preserve"> and planning</w:t>
            </w:r>
            <w:r w:rsidRPr="00AF097D">
              <w:t xml:space="preserve"> responsibilities. It will provide assurance to the </w:t>
            </w:r>
            <w:r>
              <w:t>board</w:t>
            </w:r>
            <w:r w:rsidRPr="00AF097D">
              <w:t xml:space="preserve"> in relation to</w:t>
            </w:r>
            <w:r>
              <w:t xml:space="preserve"> the matters below other than where they are specifically about DBS People matters</w:t>
            </w:r>
            <w:r w:rsidRPr="00AF097D">
              <w:t xml:space="preserve">: </w:t>
            </w:r>
          </w:p>
          <w:p w14:paraId="70E18896" w14:textId="77777777" w:rsidR="00AC1340" w:rsidRPr="00DF1552" w:rsidRDefault="00AC1340" w:rsidP="00A37AFC">
            <w:pPr>
              <w:pStyle w:val="TableBody"/>
              <w:numPr>
                <w:ilvl w:val="0"/>
                <w:numId w:val="21"/>
              </w:numPr>
            </w:pPr>
            <w:r w:rsidRPr="00DF1552">
              <w:t xml:space="preserve">Framework and processes for quality, financial management </w:t>
            </w:r>
            <w:r>
              <w:t xml:space="preserve">and performance </w:t>
            </w:r>
            <w:r w:rsidRPr="00DF1552">
              <w:t xml:space="preserve">of DBS </w:t>
            </w:r>
          </w:p>
          <w:p w14:paraId="1741C88C" w14:textId="77777777" w:rsidR="00AC1340" w:rsidRPr="00DF1552" w:rsidRDefault="00AC1340" w:rsidP="00A37AFC">
            <w:pPr>
              <w:pStyle w:val="TableBody"/>
              <w:numPr>
                <w:ilvl w:val="0"/>
                <w:numId w:val="21"/>
              </w:numPr>
            </w:pPr>
            <w:r w:rsidRPr="00DF1552">
              <w:t>The preparation and implementation of</w:t>
            </w:r>
            <w:r>
              <w:t xml:space="preserve"> the DBS budget</w:t>
            </w:r>
            <w:r w:rsidRPr="00DF1552">
              <w:t xml:space="preserve">. </w:t>
            </w:r>
          </w:p>
          <w:p w14:paraId="51B7659F" w14:textId="77777777" w:rsidR="00AC1340" w:rsidRDefault="00AC1340" w:rsidP="00A37AFC">
            <w:pPr>
              <w:pStyle w:val="TableBody"/>
              <w:numPr>
                <w:ilvl w:val="0"/>
                <w:numId w:val="21"/>
              </w:numPr>
            </w:pPr>
            <w:r>
              <w:t>Ensuring</w:t>
            </w:r>
            <w:r w:rsidRPr="00DF1552">
              <w:t xml:space="preserve"> that safeguarding is considered properly in the delivery of DBS’ functions </w:t>
            </w:r>
          </w:p>
          <w:p w14:paraId="03C25889" w14:textId="77777777" w:rsidR="00AC1340" w:rsidRPr="00AF097D" w:rsidRDefault="00AC1340" w:rsidP="00A37AFC">
            <w:pPr>
              <w:pStyle w:val="TableBody"/>
              <w:numPr>
                <w:ilvl w:val="0"/>
                <w:numId w:val="21"/>
              </w:numPr>
            </w:pPr>
            <w:r>
              <w:t>Strategic Plans, Business Plans and plans and policies supporting their delivery.</w:t>
            </w:r>
          </w:p>
        </w:tc>
      </w:tr>
      <w:tr w:rsidR="00AC1340" w:rsidRPr="00AF097D" w14:paraId="5D6F5B9C" w14:textId="77777777" w:rsidTr="00DB1F86">
        <w:trPr>
          <w:cnfStyle w:val="000000010000" w:firstRow="0" w:lastRow="0" w:firstColumn="0" w:lastColumn="0" w:oddVBand="0" w:evenVBand="0" w:oddHBand="0" w:evenHBand="1"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1904" w:type="dxa"/>
          </w:tcPr>
          <w:p w14:paraId="7BE704A4" w14:textId="77777777" w:rsidR="00AC1340" w:rsidRPr="00AF097D" w:rsidRDefault="00AC1340" w:rsidP="00DB1F86">
            <w:pPr>
              <w:pStyle w:val="TableBody"/>
            </w:pPr>
            <w:r w:rsidRPr="00AF097D">
              <w:t>Limitation of powers</w:t>
            </w:r>
          </w:p>
        </w:tc>
        <w:tc>
          <w:tcPr>
            <w:cnfStyle w:val="000100000000" w:firstRow="0" w:lastRow="0" w:firstColumn="0" w:lastColumn="1" w:oddVBand="0" w:evenVBand="0" w:oddHBand="0" w:evenHBand="0" w:firstRowFirstColumn="0" w:firstRowLastColumn="0" w:lastRowFirstColumn="0" w:lastRowLastColumn="0"/>
            <w:tcW w:w="7170" w:type="dxa"/>
          </w:tcPr>
          <w:p w14:paraId="68AA042F" w14:textId="77777777" w:rsidR="00AC1340" w:rsidRPr="00AF097D" w:rsidRDefault="00AC1340" w:rsidP="00567F74">
            <w:pPr>
              <w:pStyle w:val="TableBody"/>
            </w:pPr>
            <w:r>
              <w:t>T</w:t>
            </w:r>
            <w:r w:rsidRPr="00AF097D">
              <w:t xml:space="preserve">his </w:t>
            </w:r>
            <w:r>
              <w:t>committee</w:t>
            </w:r>
            <w:r w:rsidRPr="00AF097D">
              <w:t xml:space="preserve"> has no delegated powers</w:t>
            </w:r>
            <w:r>
              <w:t>.</w:t>
            </w:r>
          </w:p>
        </w:tc>
      </w:tr>
      <w:tr w:rsidR="00AC1340" w:rsidRPr="00AF097D" w14:paraId="5E6A0F78" w14:textId="77777777" w:rsidTr="00DB1F86">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1904" w:type="dxa"/>
          </w:tcPr>
          <w:p w14:paraId="141A5607" w14:textId="77777777" w:rsidR="00AC1340" w:rsidRPr="00AF097D" w:rsidRDefault="00AC1340" w:rsidP="00DB1F86">
            <w:pPr>
              <w:pStyle w:val="TableBody"/>
            </w:pPr>
            <w:r w:rsidRPr="00AF097D">
              <w:t>DBS Standing Orders</w:t>
            </w:r>
          </w:p>
        </w:tc>
        <w:tc>
          <w:tcPr>
            <w:cnfStyle w:val="000100000000" w:firstRow="0" w:lastRow="0" w:firstColumn="0" w:lastColumn="1" w:oddVBand="0" w:evenVBand="0" w:oddHBand="0" w:evenHBand="0" w:firstRowFirstColumn="0" w:firstRowLastColumn="0" w:lastRowFirstColumn="0" w:lastRowLastColumn="0"/>
            <w:tcW w:w="7170" w:type="dxa"/>
          </w:tcPr>
          <w:p w14:paraId="516302AA" w14:textId="77777777" w:rsidR="00AC1340" w:rsidRPr="00AF097D" w:rsidRDefault="00AC1340" w:rsidP="00567F74">
            <w:pPr>
              <w:pStyle w:val="TableBody"/>
            </w:pPr>
            <w:r>
              <w:t>This is a committee of the board and is subject to its Standing Orders.</w:t>
            </w:r>
          </w:p>
        </w:tc>
      </w:tr>
      <w:tr w:rsidR="00AC1340" w:rsidRPr="00AF097D" w14:paraId="3C6DDCA8" w14:textId="77777777" w:rsidTr="00DB1F86">
        <w:trPr>
          <w:cnfStyle w:val="000000010000" w:firstRow="0" w:lastRow="0" w:firstColumn="0" w:lastColumn="0" w:oddVBand="0" w:evenVBand="0" w:oddHBand="0" w:evenHBand="1"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1904" w:type="dxa"/>
          </w:tcPr>
          <w:p w14:paraId="25E05506" w14:textId="77777777" w:rsidR="00AC1340" w:rsidRPr="00AF097D" w:rsidRDefault="00AC1340" w:rsidP="00DB1F86">
            <w:pPr>
              <w:pStyle w:val="TableBody"/>
            </w:pPr>
            <w:r>
              <w:t>Chairman</w:t>
            </w:r>
          </w:p>
        </w:tc>
        <w:tc>
          <w:tcPr>
            <w:cnfStyle w:val="000100000000" w:firstRow="0" w:lastRow="0" w:firstColumn="0" w:lastColumn="1" w:oddVBand="0" w:evenVBand="0" w:oddHBand="0" w:evenHBand="0" w:firstRowFirstColumn="0" w:firstRowLastColumn="0" w:lastRowFirstColumn="0" w:lastRowLastColumn="0"/>
            <w:tcW w:w="7170" w:type="dxa"/>
          </w:tcPr>
          <w:p w14:paraId="2A2A8645" w14:textId="77777777" w:rsidR="00AC1340" w:rsidRPr="00AF097D" w:rsidRDefault="00AC1340" w:rsidP="00567F74">
            <w:pPr>
              <w:pStyle w:val="TableBody"/>
            </w:pPr>
            <w:r>
              <w:t>A board member appointed by the DBS Board Chairman in accordance with the Scheme of Delegation.</w:t>
            </w:r>
          </w:p>
        </w:tc>
      </w:tr>
      <w:tr w:rsidR="00AC1340" w:rsidRPr="00AF097D" w14:paraId="10BE700D" w14:textId="77777777" w:rsidTr="00DB1F86">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1904" w:type="dxa"/>
          </w:tcPr>
          <w:p w14:paraId="5DB6FFD5" w14:textId="77777777" w:rsidR="00AC1340" w:rsidRPr="00AF097D" w:rsidRDefault="00AC1340" w:rsidP="00DB1F86">
            <w:pPr>
              <w:pStyle w:val="TableBody"/>
            </w:pPr>
            <w:r w:rsidRPr="00AF097D">
              <w:t xml:space="preserve">Appointment of Vice </w:t>
            </w:r>
            <w:r>
              <w:t>Chairman</w:t>
            </w:r>
          </w:p>
        </w:tc>
        <w:tc>
          <w:tcPr>
            <w:cnfStyle w:val="000100000000" w:firstRow="0" w:lastRow="0" w:firstColumn="0" w:lastColumn="1" w:oddVBand="0" w:evenVBand="0" w:oddHBand="0" w:evenHBand="0" w:firstRowFirstColumn="0" w:firstRowLastColumn="0" w:lastRowFirstColumn="0" w:lastRowLastColumn="0"/>
            <w:tcW w:w="7170" w:type="dxa"/>
          </w:tcPr>
          <w:p w14:paraId="5081704F" w14:textId="77777777" w:rsidR="00AC1340" w:rsidRPr="00AF097D" w:rsidRDefault="00AC1340" w:rsidP="00567F74">
            <w:pPr>
              <w:pStyle w:val="TableBody"/>
            </w:pPr>
            <w:r>
              <w:t>The Chairman</w:t>
            </w:r>
            <w:r w:rsidRPr="00AF097D">
              <w:t xml:space="preserve"> of QF&amp;P </w:t>
            </w:r>
            <w:r>
              <w:t>may</w:t>
            </w:r>
            <w:r w:rsidRPr="00AF097D">
              <w:t xml:space="preserve"> appoint a Vice </w:t>
            </w:r>
            <w:r>
              <w:t>Chairman to deputise as necessary</w:t>
            </w:r>
            <w:r w:rsidRPr="00AF097D">
              <w:t>.</w:t>
            </w:r>
          </w:p>
        </w:tc>
      </w:tr>
      <w:tr w:rsidR="00AC1340" w:rsidRPr="00AF097D" w14:paraId="06E6CAD3" w14:textId="77777777" w:rsidTr="00DB1F86">
        <w:trPr>
          <w:cnfStyle w:val="000000010000" w:firstRow="0" w:lastRow="0" w:firstColumn="0" w:lastColumn="0" w:oddVBand="0" w:evenVBand="0" w:oddHBand="0" w:evenHBand="1" w:firstRowFirstColumn="0" w:firstRowLastColumn="0" w:lastRowFirstColumn="0" w:lastRowLastColumn="0"/>
          <w:trHeight w:val="914"/>
        </w:trPr>
        <w:tc>
          <w:tcPr>
            <w:cnfStyle w:val="001000000000" w:firstRow="0" w:lastRow="0" w:firstColumn="1" w:lastColumn="0" w:oddVBand="0" w:evenVBand="0" w:oddHBand="0" w:evenHBand="0" w:firstRowFirstColumn="0" w:firstRowLastColumn="0" w:lastRowFirstColumn="0" w:lastRowLastColumn="0"/>
            <w:tcW w:w="1904" w:type="dxa"/>
          </w:tcPr>
          <w:p w14:paraId="74DD6508" w14:textId="77777777" w:rsidR="00AC1340" w:rsidRPr="00AF097D" w:rsidRDefault="00AC1340" w:rsidP="00DB1F86">
            <w:pPr>
              <w:pStyle w:val="TableBody"/>
            </w:pPr>
            <w:r w:rsidRPr="00AF097D">
              <w:t>Membership</w:t>
            </w:r>
          </w:p>
          <w:p w14:paraId="6C79DA97" w14:textId="77777777" w:rsidR="00AC1340" w:rsidRPr="00AF097D" w:rsidRDefault="00AC1340" w:rsidP="00DB1F86">
            <w:pPr>
              <w:pStyle w:val="TableBody"/>
            </w:pPr>
          </w:p>
        </w:tc>
        <w:tc>
          <w:tcPr>
            <w:cnfStyle w:val="000100000000" w:firstRow="0" w:lastRow="0" w:firstColumn="0" w:lastColumn="1" w:oddVBand="0" w:evenVBand="0" w:oddHBand="0" w:evenHBand="0" w:firstRowFirstColumn="0" w:firstRowLastColumn="0" w:lastRowFirstColumn="0" w:lastRowLastColumn="0"/>
            <w:tcW w:w="7170" w:type="dxa"/>
          </w:tcPr>
          <w:p w14:paraId="19C3C845" w14:textId="77777777" w:rsidR="00AC1340" w:rsidRPr="00F83A8C" w:rsidRDefault="00AC1340" w:rsidP="00567F74">
            <w:pPr>
              <w:pStyle w:val="TableBody"/>
            </w:pPr>
            <w:r>
              <w:t>Minimum of two members comprised of board members,</w:t>
            </w:r>
            <w:r w:rsidDel="00825DA5">
              <w:t xml:space="preserve"> </w:t>
            </w:r>
            <w:r>
              <w:t>associate board members or co-optees.  Committee members are appointed by the Board Chairman in accordance with the board’s Scheme of Delegation.</w:t>
            </w:r>
            <w:r w:rsidRPr="00AF097D">
              <w:t xml:space="preserve">  </w:t>
            </w:r>
          </w:p>
        </w:tc>
      </w:tr>
      <w:tr w:rsidR="00AC1340" w:rsidRPr="00AF097D" w14:paraId="0D51D204" w14:textId="77777777" w:rsidTr="00DB1F86">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904" w:type="dxa"/>
          </w:tcPr>
          <w:p w14:paraId="5EFFA644" w14:textId="77777777" w:rsidR="00AC1340" w:rsidRPr="00AF097D" w:rsidRDefault="00AC1340" w:rsidP="00DB1F86">
            <w:pPr>
              <w:pStyle w:val="TableBody"/>
            </w:pPr>
            <w:r w:rsidRPr="00AF097D">
              <w:t>Executive Lead</w:t>
            </w:r>
          </w:p>
        </w:tc>
        <w:tc>
          <w:tcPr>
            <w:cnfStyle w:val="000100000000" w:firstRow="0" w:lastRow="0" w:firstColumn="0" w:lastColumn="1" w:oddVBand="0" w:evenVBand="0" w:oddHBand="0" w:evenHBand="0" w:firstRowFirstColumn="0" w:firstRowLastColumn="0" w:lastRowFirstColumn="0" w:lastRowLastColumn="0"/>
            <w:tcW w:w="7170" w:type="dxa"/>
          </w:tcPr>
          <w:p w14:paraId="109A5F97" w14:textId="77777777" w:rsidR="00AC1340" w:rsidRPr="00AF097D" w:rsidRDefault="00AC1340" w:rsidP="00567F74">
            <w:pPr>
              <w:pStyle w:val="TableBody"/>
              <w:rPr>
                <w:color w:val="FF0000"/>
              </w:rPr>
            </w:pPr>
            <w:r w:rsidRPr="00964CAE">
              <w:t>Executive Director of Strategy &amp; Impact</w:t>
            </w:r>
          </w:p>
        </w:tc>
      </w:tr>
      <w:tr w:rsidR="00AC1340" w:rsidRPr="00AF097D" w14:paraId="28AF0C36" w14:textId="77777777" w:rsidTr="00DB1F86">
        <w:trPr>
          <w:cnfStyle w:val="000000010000" w:firstRow="0" w:lastRow="0" w:firstColumn="0" w:lastColumn="0" w:oddVBand="0" w:evenVBand="0" w:oddHBand="0" w:evenHBand="1"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1904" w:type="dxa"/>
          </w:tcPr>
          <w:p w14:paraId="16F292BC" w14:textId="77777777" w:rsidR="00AC1340" w:rsidRPr="00AF097D" w:rsidRDefault="00AC1340" w:rsidP="00DB1F86">
            <w:pPr>
              <w:pStyle w:val="TableBody"/>
            </w:pPr>
            <w:r w:rsidRPr="00AF097D">
              <w:t>Attendance</w:t>
            </w:r>
          </w:p>
        </w:tc>
        <w:tc>
          <w:tcPr>
            <w:cnfStyle w:val="000100000000" w:firstRow="0" w:lastRow="0" w:firstColumn="0" w:lastColumn="1" w:oddVBand="0" w:evenVBand="0" w:oddHBand="0" w:evenHBand="0" w:firstRowFirstColumn="0" w:firstRowLastColumn="0" w:lastRowFirstColumn="0" w:lastRowLastColumn="0"/>
            <w:tcW w:w="7170" w:type="dxa"/>
          </w:tcPr>
          <w:p w14:paraId="72F4015F" w14:textId="77777777" w:rsidR="00AC1340" w:rsidRDefault="00AC1340" w:rsidP="00567F74">
            <w:pPr>
              <w:pStyle w:val="TableBody"/>
            </w:pPr>
            <w:r w:rsidRPr="00D422A1">
              <w:t xml:space="preserve">Subject to Standing Orders the </w:t>
            </w:r>
            <w:r w:rsidRPr="00964CAE">
              <w:t>Executive Director of Strategy &amp; Impact</w:t>
            </w:r>
            <w:r>
              <w:t xml:space="preserve">,  </w:t>
            </w:r>
            <w:r w:rsidRPr="00964CAE">
              <w:t>Executive Director of Operations</w:t>
            </w:r>
            <w:r>
              <w:t xml:space="preserve"> and</w:t>
            </w:r>
            <w:r w:rsidRPr="00D422A1">
              <w:t xml:space="preserve"> </w:t>
            </w:r>
            <w:r w:rsidRPr="007673D8">
              <w:t>Executive Director of Finance &amp; Commercial Services</w:t>
            </w:r>
            <w:r>
              <w:t xml:space="preserve"> </w:t>
            </w:r>
            <w:r w:rsidRPr="00C62F53">
              <w:t>will normally attend</w:t>
            </w:r>
            <w:r>
              <w:t>.</w:t>
            </w:r>
          </w:p>
          <w:p w14:paraId="15E599DE" w14:textId="77777777" w:rsidR="00AC1340" w:rsidRDefault="00AC1340" w:rsidP="00567F74">
            <w:pPr>
              <w:pStyle w:val="TableBody"/>
            </w:pPr>
            <w:r>
              <w:t>The Board Secretary will attend.</w:t>
            </w:r>
            <w:r w:rsidRPr="00AF097D">
              <w:t xml:space="preserve"> </w:t>
            </w:r>
          </w:p>
          <w:p w14:paraId="244C92F8" w14:textId="77777777" w:rsidR="00AC1340" w:rsidRPr="00AF097D" w:rsidRDefault="00AC1340" w:rsidP="00567F74">
            <w:pPr>
              <w:pStyle w:val="TableBody"/>
            </w:pPr>
            <w:r w:rsidRPr="00AF097D">
              <w:t>The</w:t>
            </w:r>
            <w:r>
              <w:t xml:space="preserve"> Chairman may agree to any other attendees.</w:t>
            </w:r>
          </w:p>
        </w:tc>
      </w:tr>
      <w:tr w:rsidR="00AC1340" w:rsidRPr="00AF097D" w14:paraId="489D049B" w14:textId="77777777" w:rsidTr="00DB1F86">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1904" w:type="dxa"/>
          </w:tcPr>
          <w:p w14:paraId="5E743E78" w14:textId="77777777" w:rsidR="00AC1340" w:rsidRPr="00AF097D" w:rsidRDefault="00AC1340" w:rsidP="00DB1F86">
            <w:pPr>
              <w:pStyle w:val="TableBody"/>
            </w:pPr>
            <w:r w:rsidRPr="00AF097D">
              <w:t>Quorum</w:t>
            </w:r>
          </w:p>
        </w:tc>
        <w:tc>
          <w:tcPr>
            <w:cnfStyle w:val="000100000000" w:firstRow="0" w:lastRow="0" w:firstColumn="0" w:lastColumn="1" w:oddVBand="0" w:evenVBand="0" w:oddHBand="0" w:evenHBand="0" w:firstRowFirstColumn="0" w:firstRowLastColumn="0" w:lastRowFirstColumn="0" w:lastRowLastColumn="0"/>
            <w:tcW w:w="7170" w:type="dxa"/>
          </w:tcPr>
          <w:p w14:paraId="2C8D6D0B" w14:textId="77777777" w:rsidR="00AC1340" w:rsidRPr="00AF097D" w:rsidRDefault="00AC1340" w:rsidP="00567F74">
            <w:pPr>
              <w:pStyle w:val="TableBody"/>
            </w:pPr>
            <w:r w:rsidRPr="00AF097D">
              <w:t xml:space="preserve">Attendance of two </w:t>
            </w:r>
            <w:r>
              <w:t>committee</w:t>
            </w:r>
            <w:r w:rsidRPr="00AF097D">
              <w:t xml:space="preserve"> </w:t>
            </w:r>
            <w:r>
              <w:t>m</w:t>
            </w:r>
            <w:r w:rsidRPr="00AF097D">
              <w:t xml:space="preserve">embers, one of whom must be either the </w:t>
            </w:r>
            <w:r>
              <w:t>Chairman</w:t>
            </w:r>
            <w:r w:rsidRPr="00AF097D">
              <w:t xml:space="preserve"> or Vice </w:t>
            </w:r>
            <w:r>
              <w:t>Chairman.</w:t>
            </w:r>
          </w:p>
        </w:tc>
      </w:tr>
      <w:tr w:rsidR="00AC1340" w:rsidRPr="00AF097D" w14:paraId="0E498AF2" w14:textId="77777777" w:rsidTr="00DB1F86">
        <w:trPr>
          <w:cnfStyle w:val="000000010000" w:firstRow="0" w:lastRow="0" w:firstColumn="0" w:lastColumn="0" w:oddVBand="0" w:evenVBand="0" w:oddHBand="0" w:evenHBand="1"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1904" w:type="dxa"/>
          </w:tcPr>
          <w:p w14:paraId="4AC67E55" w14:textId="77777777" w:rsidR="00AC1340" w:rsidRPr="00AF097D" w:rsidRDefault="00AC1340" w:rsidP="00DB1F86">
            <w:pPr>
              <w:pStyle w:val="TableBody"/>
            </w:pPr>
            <w:r w:rsidRPr="00AF097D">
              <w:t xml:space="preserve">Responsibilities </w:t>
            </w:r>
          </w:p>
        </w:tc>
        <w:tc>
          <w:tcPr>
            <w:cnfStyle w:val="000100000000" w:firstRow="0" w:lastRow="0" w:firstColumn="0" w:lastColumn="1" w:oddVBand="0" w:evenVBand="0" w:oddHBand="0" w:evenHBand="0" w:firstRowFirstColumn="0" w:firstRowLastColumn="0" w:lastRowFirstColumn="0" w:lastRowLastColumn="0"/>
            <w:tcW w:w="7170" w:type="dxa"/>
          </w:tcPr>
          <w:p w14:paraId="3BE95C6B" w14:textId="77777777" w:rsidR="00AC1340" w:rsidRPr="00AF097D" w:rsidRDefault="00AC1340" w:rsidP="00567F74">
            <w:pPr>
              <w:pStyle w:val="TableBody"/>
              <w:rPr>
                <w:b/>
              </w:rPr>
            </w:pPr>
            <w:r w:rsidRPr="001B184F">
              <w:t>The committee is responsible for providing assurance on the below matters unless they are specifically and solely</w:t>
            </w:r>
            <w:r>
              <w:rPr>
                <w:b/>
              </w:rPr>
              <w:t xml:space="preserve"> </w:t>
            </w:r>
            <w:r>
              <w:t>DBS People matters.</w:t>
            </w:r>
          </w:p>
          <w:p w14:paraId="028B5109" w14:textId="77777777" w:rsidR="00AC1340" w:rsidRPr="009B65DC" w:rsidRDefault="00AC1340" w:rsidP="00567F74">
            <w:pPr>
              <w:pStyle w:val="Heading3"/>
            </w:pPr>
            <w:r w:rsidRPr="009B65DC">
              <w:t>Financial planning and management:</w:t>
            </w:r>
          </w:p>
          <w:p w14:paraId="35B089C8" w14:textId="77777777" w:rsidR="00AC1340" w:rsidRPr="00AF097D" w:rsidRDefault="00AC1340" w:rsidP="00A37AFC">
            <w:pPr>
              <w:pStyle w:val="TableBody"/>
              <w:numPr>
                <w:ilvl w:val="0"/>
                <w:numId w:val="22"/>
              </w:numPr>
            </w:pPr>
            <w:r w:rsidRPr="00AF097D">
              <w:t xml:space="preserve">To provide assurance regarding the overall integrity of the financial planning, monitoring and reporting framework, so that financial information provided to the </w:t>
            </w:r>
            <w:r>
              <w:t>board</w:t>
            </w:r>
            <w:r w:rsidRPr="00AF097D">
              <w:t xml:space="preserve"> is robust and enables the </w:t>
            </w:r>
            <w:r>
              <w:t>board</w:t>
            </w:r>
            <w:r w:rsidRPr="00AF097D">
              <w:t xml:space="preserve"> to adequately monitor, assess and evaluate DBS’ overall financial performance</w:t>
            </w:r>
          </w:p>
          <w:p w14:paraId="50A28A62" w14:textId="77777777" w:rsidR="00AC1340" w:rsidRPr="00AF097D" w:rsidRDefault="00AC1340" w:rsidP="00A37AFC">
            <w:pPr>
              <w:pStyle w:val="TableBody"/>
              <w:numPr>
                <w:ilvl w:val="0"/>
                <w:numId w:val="22"/>
              </w:numPr>
            </w:pPr>
            <w:r w:rsidRPr="00AF097D">
              <w:t xml:space="preserve">To review and appropriately challenge proposed budgets, forecasts and </w:t>
            </w:r>
            <w:r>
              <w:t>expenditure</w:t>
            </w:r>
            <w:r w:rsidRPr="00AF097D">
              <w:t xml:space="preserve"> </w:t>
            </w:r>
          </w:p>
          <w:p w14:paraId="06A3C273" w14:textId="77777777" w:rsidR="00AC1340" w:rsidRPr="00AF097D" w:rsidRDefault="00AC1340" w:rsidP="00A37AFC">
            <w:pPr>
              <w:pStyle w:val="TableBody"/>
              <w:numPr>
                <w:ilvl w:val="0"/>
                <w:numId w:val="22"/>
              </w:numPr>
            </w:pPr>
            <w:r w:rsidRPr="00AF097D">
              <w:t xml:space="preserve">To review and challenge the DBS Financial Strategy with a particular focus on the setting of appropriate fees </w:t>
            </w:r>
          </w:p>
          <w:p w14:paraId="53675805" w14:textId="77777777" w:rsidR="00AC1340" w:rsidRPr="009B65DC" w:rsidRDefault="00AC1340" w:rsidP="00567F74">
            <w:pPr>
              <w:pStyle w:val="Heading3"/>
            </w:pPr>
            <w:r w:rsidRPr="009B65DC">
              <w:t>Business Performance:</w:t>
            </w:r>
          </w:p>
          <w:p w14:paraId="3EA89208" w14:textId="77777777" w:rsidR="00AC1340" w:rsidRDefault="00AC1340" w:rsidP="00A37AFC">
            <w:pPr>
              <w:pStyle w:val="TableBody"/>
              <w:numPr>
                <w:ilvl w:val="0"/>
                <w:numId w:val="23"/>
              </w:numPr>
            </w:pPr>
            <w:r w:rsidRPr="00AF097D">
              <w:t xml:space="preserve">To provide assurance that the DBS performance management framework, management information and </w:t>
            </w:r>
            <w:r w:rsidRPr="00AF097D">
              <w:lastRenderedPageBreak/>
              <w:t xml:space="preserve">balanced scorecards enable the </w:t>
            </w:r>
            <w:r>
              <w:t>board</w:t>
            </w:r>
            <w:r w:rsidRPr="00AF097D">
              <w:t xml:space="preserve"> to adequately monitor, assess and evaluate business performance and to be assured that these are being prepared, reviewed and revised frequently</w:t>
            </w:r>
            <w:r>
              <w:t>.</w:t>
            </w:r>
          </w:p>
          <w:p w14:paraId="63F70B0E" w14:textId="77777777" w:rsidR="00AC1340" w:rsidRPr="00AF097D" w:rsidRDefault="00AC1340" w:rsidP="00A37AFC">
            <w:pPr>
              <w:pStyle w:val="TableBody"/>
              <w:numPr>
                <w:ilvl w:val="0"/>
                <w:numId w:val="23"/>
              </w:numPr>
            </w:pPr>
            <w:r>
              <w:t>Approval of the form in which performance is reported to the board</w:t>
            </w:r>
          </w:p>
          <w:p w14:paraId="1770033C" w14:textId="77777777" w:rsidR="00AC1340" w:rsidRPr="00AF097D" w:rsidRDefault="00AC1340" w:rsidP="00A37AFC">
            <w:pPr>
              <w:pStyle w:val="TableBody"/>
              <w:numPr>
                <w:ilvl w:val="0"/>
                <w:numId w:val="23"/>
              </w:numPr>
            </w:pPr>
            <w:r w:rsidRPr="00AF097D">
              <w:t xml:space="preserve">To provide assurance of the Business Plan prior to approval by </w:t>
            </w:r>
            <w:r>
              <w:t>board</w:t>
            </w:r>
          </w:p>
          <w:p w14:paraId="3F38E4E5" w14:textId="77777777" w:rsidR="00AC1340" w:rsidRPr="00AF097D" w:rsidRDefault="00AC1340" w:rsidP="00A37AFC">
            <w:pPr>
              <w:pStyle w:val="TableBody"/>
              <w:numPr>
                <w:ilvl w:val="0"/>
                <w:numId w:val="23"/>
              </w:numPr>
            </w:pPr>
            <w:r w:rsidRPr="00AF097D">
              <w:t>To monitor arrangements to ensure progress is made against the milestones set out in the Annual Business Plan</w:t>
            </w:r>
          </w:p>
          <w:p w14:paraId="04B205B4" w14:textId="77777777" w:rsidR="00AC1340" w:rsidRDefault="00AC1340" w:rsidP="00A37AFC">
            <w:pPr>
              <w:pStyle w:val="TableBody"/>
              <w:numPr>
                <w:ilvl w:val="0"/>
                <w:numId w:val="23"/>
              </w:numPr>
            </w:pPr>
            <w:r w:rsidRPr="00AF097D">
              <w:t>To conduct ad</w:t>
            </w:r>
            <w:r>
              <w:t>-</w:t>
            </w:r>
            <w:r w:rsidRPr="00AF097D">
              <w:t xml:space="preserve">hoc reviews on behalf of the </w:t>
            </w:r>
            <w:r>
              <w:t>board</w:t>
            </w:r>
            <w:r w:rsidRPr="00AF097D">
              <w:t xml:space="preserve"> on any aspects of finance or business performance at the direction of the Board Chairman</w:t>
            </w:r>
          </w:p>
          <w:p w14:paraId="3C917C12" w14:textId="77777777" w:rsidR="00AC1340" w:rsidRPr="00AF097D" w:rsidRDefault="00AC1340" w:rsidP="00A37AFC">
            <w:pPr>
              <w:pStyle w:val="TableBody"/>
              <w:numPr>
                <w:ilvl w:val="0"/>
                <w:numId w:val="23"/>
              </w:numPr>
            </w:pPr>
            <w:r>
              <w:t>To provide assurance on policies, strategies, plans or the like that are to be approved by the board</w:t>
            </w:r>
          </w:p>
          <w:p w14:paraId="3451826D" w14:textId="77777777" w:rsidR="00AC1340" w:rsidRPr="009B65DC" w:rsidRDefault="00AC1340" w:rsidP="00567F74">
            <w:pPr>
              <w:pStyle w:val="Heading3"/>
            </w:pPr>
            <w:r w:rsidRPr="009B65DC">
              <w:t>Quality performance</w:t>
            </w:r>
          </w:p>
          <w:p w14:paraId="360558CE" w14:textId="77777777" w:rsidR="00AC1340" w:rsidRPr="00AF097D" w:rsidRDefault="00AC1340" w:rsidP="00A37AFC">
            <w:pPr>
              <w:pStyle w:val="TableBody"/>
              <w:numPr>
                <w:ilvl w:val="0"/>
                <w:numId w:val="24"/>
              </w:numPr>
            </w:pPr>
            <w:r w:rsidRPr="00AF097D">
              <w:t>Provide the necessary assurance that the protection of vulnerable groups remains at the heart of all DBS policies</w:t>
            </w:r>
            <w:r>
              <w:t xml:space="preserve"> and </w:t>
            </w:r>
            <w:r w:rsidRPr="00AF097D">
              <w:t>procedures</w:t>
            </w:r>
          </w:p>
          <w:p w14:paraId="062C9C13" w14:textId="77777777" w:rsidR="00AC1340" w:rsidRPr="00AF097D" w:rsidRDefault="00AC1340" w:rsidP="00A37AFC">
            <w:pPr>
              <w:pStyle w:val="TableBody"/>
              <w:numPr>
                <w:ilvl w:val="0"/>
                <w:numId w:val="24"/>
              </w:numPr>
            </w:pPr>
            <w:r w:rsidRPr="00AF097D">
              <w:t xml:space="preserve">Make sure that a robust </w:t>
            </w:r>
            <w:r>
              <w:t>Q</w:t>
            </w:r>
            <w:r w:rsidRPr="00AF097D">
              <w:t xml:space="preserve">uality </w:t>
            </w:r>
            <w:r>
              <w:t>A</w:t>
            </w:r>
            <w:r w:rsidRPr="00AF097D">
              <w:t xml:space="preserve">ssurance </w:t>
            </w:r>
            <w:r>
              <w:t>F</w:t>
            </w:r>
            <w:r w:rsidRPr="00AF097D">
              <w:t>ramework is in place and it is being prepared, delivered and revised frequently</w:t>
            </w:r>
          </w:p>
          <w:p w14:paraId="786C3215" w14:textId="77777777" w:rsidR="00AC1340" w:rsidRPr="00AF097D" w:rsidRDefault="00AC1340" w:rsidP="00A37AFC">
            <w:pPr>
              <w:pStyle w:val="TableBody"/>
              <w:numPr>
                <w:ilvl w:val="0"/>
                <w:numId w:val="24"/>
              </w:numPr>
            </w:pPr>
            <w:r w:rsidRPr="00AF097D">
              <w:t>Provide assurance about the quality, timeliness, accuracy and development (from quality audits and lessons learned) of services, including the establishment and review of standards, and monitoring service trends</w:t>
            </w:r>
          </w:p>
          <w:p w14:paraId="69CA3DC5" w14:textId="77777777" w:rsidR="00AC1340" w:rsidRPr="00AF097D" w:rsidRDefault="00AC1340" w:rsidP="00A37AFC">
            <w:pPr>
              <w:pStyle w:val="TableBody"/>
              <w:numPr>
                <w:ilvl w:val="0"/>
                <w:numId w:val="24"/>
              </w:numPr>
            </w:pPr>
            <w:r w:rsidRPr="00AF097D">
              <w:t>Provide assurance that any change or transition processes are implemented to the highest standard, resulting in improved quality and performance</w:t>
            </w:r>
          </w:p>
          <w:p w14:paraId="0EB0AF5F" w14:textId="77777777" w:rsidR="00AC1340" w:rsidRPr="00AF097D" w:rsidRDefault="00AC1340" w:rsidP="00A37AFC">
            <w:pPr>
              <w:pStyle w:val="TableBody"/>
              <w:numPr>
                <w:ilvl w:val="0"/>
                <w:numId w:val="24"/>
              </w:numPr>
            </w:pPr>
            <w:r w:rsidRPr="00AF097D">
              <w:t>Provide assurance that clear lines of accountability are in place for Disclosure and Barring decision</w:t>
            </w:r>
            <w:r>
              <w:t>-</w:t>
            </w:r>
            <w:r w:rsidRPr="00AF097D">
              <w:t>making</w:t>
            </w:r>
          </w:p>
          <w:p w14:paraId="2B448C35" w14:textId="77777777" w:rsidR="00AC1340" w:rsidRPr="00AF097D" w:rsidRDefault="00AC1340" w:rsidP="00A37AFC">
            <w:pPr>
              <w:pStyle w:val="TableBody"/>
              <w:numPr>
                <w:ilvl w:val="0"/>
                <w:numId w:val="24"/>
              </w:numPr>
            </w:pPr>
            <w:r w:rsidRPr="00AF097D">
              <w:t>Make sure that transparent referral pathways are in place with published data in respect of performance and outcomes</w:t>
            </w:r>
          </w:p>
          <w:p w14:paraId="7FC385AC" w14:textId="77777777" w:rsidR="00AC1340" w:rsidRDefault="00AC1340" w:rsidP="00A37AFC">
            <w:pPr>
              <w:pStyle w:val="TableBody"/>
              <w:numPr>
                <w:ilvl w:val="0"/>
                <w:numId w:val="24"/>
              </w:numPr>
            </w:pPr>
            <w:r w:rsidRPr="00AF097D">
              <w:t>Consider the outcomes of</w:t>
            </w:r>
            <w:r>
              <w:t>,</w:t>
            </w:r>
            <w:r w:rsidRPr="00AF097D">
              <w:t xml:space="preserve"> and lessons learned from</w:t>
            </w:r>
            <w:r>
              <w:t>,</w:t>
            </w:r>
            <w:r w:rsidRPr="00AF097D">
              <w:t xml:space="preserve"> Barring quality assurance and appeals activity and other internal and external reviews</w:t>
            </w:r>
          </w:p>
          <w:p w14:paraId="0AEC0F13" w14:textId="77777777" w:rsidR="00AC1340" w:rsidRPr="00AF097D" w:rsidRDefault="00AC1340" w:rsidP="00A37AFC">
            <w:pPr>
              <w:pStyle w:val="TableBody"/>
              <w:numPr>
                <w:ilvl w:val="0"/>
                <w:numId w:val="24"/>
              </w:numPr>
            </w:pPr>
            <w:r w:rsidRPr="00106FAA">
              <w:t>The committee should challenge assumptions on safeguarding matters and determine what should be considered and discussed, based on evidence and any issues, risks and concerns identified</w:t>
            </w:r>
          </w:p>
          <w:p w14:paraId="1D0AFB7C" w14:textId="77777777" w:rsidR="00AC1340" w:rsidRPr="009B65DC" w:rsidRDefault="00AC1340" w:rsidP="00567F74">
            <w:pPr>
              <w:pStyle w:val="Heading3"/>
            </w:pPr>
            <w:r w:rsidRPr="009B65DC">
              <w:t>Policy and legal insight into quality and standards:</w:t>
            </w:r>
          </w:p>
          <w:p w14:paraId="495E84A3" w14:textId="77777777" w:rsidR="00AC1340" w:rsidRPr="00AF097D" w:rsidRDefault="00AC1340" w:rsidP="00A37AFC">
            <w:pPr>
              <w:pStyle w:val="TableBody"/>
              <w:numPr>
                <w:ilvl w:val="0"/>
                <w:numId w:val="25"/>
              </w:numPr>
              <w:rPr>
                <w:b/>
              </w:rPr>
            </w:pPr>
            <w:r w:rsidRPr="00AF097D">
              <w:t xml:space="preserve">Provide assurance that any changes in government policy, or statutory rules are effectively absorbed within the organisation and that appropriate changes are made to DBS policy and procedures are recommended to </w:t>
            </w:r>
            <w:r>
              <w:t>board</w:t>
            </w:r>
          </w:p>
          <w:p w14:paraId="4A132AB8" w14:textId="77777777" w:rsidR="00AC1340" w:rsidRPr="00AF097D" w:rsidRDefault="00AC1340" w:rsidP="00A37AFC">
            <w:pPr>
              <w:pStyle w:val="TableBody"/>
              <w:numPr>
                <w:ilvl w:val="0"/>
                <w:numId w:val="25"/>
              </w:numPr>
              <w:rPr>
                <w:b/>
              </w:rPr>
            </w:pPr>
            <w:r w:rsidRPr="00AF097D">
              <w:t xml:space="preserve">Make sure that robust systems are in place to learn lessons from appeals and complex case decisions; similarly, from </w:t>
            </w:r>
            <w:r w:rsidRPr="00AF097D">
              <w:lastRenderedPageBreak/>
              <w:t>financial performance and where applicable how these interrelate</w:t>
            </w:r>
          </w:p>
          <w:p w14:paraId="5C5AB5F3" w14:textId="77777777" w:rsidR="00AC1340" w:rsidRPr="00AF097D" w:rsidRDefault="00AC1340" w:rsidP="00A37AFC">
            <w:pPr>
              <w:pStyle w:val="TableBody"/>
              <w:numPr>
                <w:ilvl w:val="0"/>
                <w:numId w:val="25"/>
              </w:numPr>
              <w:rPr>
                <w:b/>
              </w:rPr>
            </w:pPr>
            <w:r w:rsidRPr="00AF097D">
              <w:t>Consider the findings and outputs of national safeguarding reviews, and inquiries as they related to DBS functions</w:t>
            </w:r>
          </w:p>
          <w:p w14:paraId="1F0314B4" w14:textId="77777777" w:rsidR="00AC1340" w:rsidRPr="00DF1552" w:rsidRDefault="00AC1340" w:rsidP="00A37AFC">
            <w:pPr>
              <w:pStyle w:val="TableBody"/>
              <w:numPr>
                <w:ilvl w:val="0"/>
                <w:numId w:val="25"/>
              </w:numPr>
              <w:rPr>
                <w:b/>
              </w:rPr>
            </w:pPr>
            <w:r w:rsidRPr="00AF097D">
              <w:t>Consider input from external bodies and lessons learned from external reports</w:t>
            </w:r>
          </w:p>
          <w:p w14:paraId="543E06AB" w14:textId="77777777" w:rsidR="00AC1340" w:rsidRPr="00DF1552" w:rsidRDefault="00AC1340" w:rsidP="00A37AFC">
            <w:pPr>
              <w:pStyle w:val="TableBody"/>
              <w:numPr>
                <w:ilvl w:val="0"/>
                <w:numId w:val="25"/>
              </w:numPr>
              <w:rPr>
                <w:b/>
              </w:rPr>
            </w:pPr>
            <w:r>
              <w:t>C</w:t>
            </w:r>
            <w:r w:rsidRPr="00106FAA">
              <w:t xml:space="preserve">onsider the implications of changes to external policy and legislation on the quality of these services and will advise the </w:t>
            </w:r>
            <w:r>
              <w:t>board</w:t>
            </w:r>
            <w:r w:rsidRPr="00106FAA">
              <w:t xml:space="preserve"> accordingly</w:t>
            </w:r>
          </w:p>
          <w:p w14:paraId="6A92C0AF" w14:textId="77777777" w:rsidR="00AC1340" w:rsidRDefault="00AC1340" w:rsidP="00567F74">
            <w:pPr>
              <w:pStyle w:val="TableBody"/>
            </w:pPr>
            <w:r>
              <w:t>The committee will oversee the Chief Executive’s management of strategic risks assigned to the committee by the DBS Board Chairman.</w:t>
            </w:r>
          </w:p>
          <w:p w14:paraId="1AF6EF5D" w14:textId="77777777" w:rsidR="00AC1340" w:rsidRPr="00757341" w:rsidRDefault="00AC1340" w:rsidP="00567F74">
            <w:pPr>
              <w:pStyle w:val="TableBody"/>
            </w:pPr>
            <w:r w:rsidRPr="00DF1552">
              <w:t>Additionally, t</w:t>
            </w:r>
            <w:r w:rsidRPr="000A7634">
              <w:t xml:space="preserve">his committee will consider and report to the </w:t>
            </w:r>
            <w:r>
              <w:t>board</w:t>
            </w:r>
            <w:r w:rsidRPr="000A7634">
              <w:t xml:space="preserve"> on any issues remitted to it by the </w:t>
            </w:r>
            <w:r>
              <w:t>board</w:t>
            </w:r>
            <w:r w:rsidRPr="000A7634">
              <w:t>.</w:t>
            </w:r>
          </w:p>
        </w:tc>
      </w:tr>
      <w:tr w:rsidR="00AC1340" w:rsidRPr="00AF097D" w14:paraId="7D01C735" w14:textId="77777777" w:rsidTr="00DB1F86">
        <w:trPr>
          <w:cnfStyle w:val="000000100000" w:firstRow="0" w:lastRow="0" w:firstColumn="0" w:lastColumn="0" w:oddVBand="0" w:evenVBand="0" w:oddHBand="1" w:evenHBand="0" w:firstRowFirstColumn="0" w:firstRowLastColumn="0" w:lastRowFirstColumn="0" w:lastRowLastColumn="0"/>
          <w:trHeight w:val="803"/>
        </w:trPr>
        <w:tc>
          <w:tcPr>
            <w:cnfStyle w:val="001000000000" w:firstRow="0" w:lastRow="0" w:firstColumn="1" w:lastColumn="0" w:oddVBand="0" w:evenVBand="0" w:oddHBand="0" w:evenHBand="0" w:firstRowFirstColumn="0" w:firstRowLastColumn="0" w:lastRowFirstColumn="0" w:lastRowLastColumn="0"/>
            <w:tcW w:w="1904" w:type="dxa"/>
          </w:tcPr>
          <w:p w14:paraId="36641652" w14:textId="77777777" w:rsidR="00AC1340" w:rsidRPr="00AF097D" w:rsidRDefault="00AC1340" w:rsidP="00DB1F86">
            <w:pPr>
              <w:pStyle w:val="TableBody"/>
            </w:pPr>
            <w:r>
              <w:lastRenderedPageBreak/>
              <w:t>Rights</w:t>
            </w:r>
          </w:p>
        </w:tc>
        <w:tc>
          <w:tcPr>
            <w:cnfStyle w:val="000100000000" w:firstRow="0" w:lastRow="0" w:firstColumn="0" w:lastColumn="1" w:oddVBand="0" w:evenVBand="0" w:oddHBand="0" w:evenHBand="0" w:firstRowFirstColumn="0" w:firstRowLastColumn="0" w:lastRowFirstColumn="0" w:lastRowLastColumn="0"/>
            <w:tcW w:w="7170" w:type="dxa"/>
          </w:tcPr>
          <w:p w14:paraId="38B9084E" w14:textId="77777777" w:rsidR="00AC1340" w:rsidRPr="00AF097D" w:rsidRDefault="00AC1340" w:rsidP="00567F74">
            <w:pPr>
              <w:pStyle w:val="TableBody"/>
            </w:pPr>
            <w:r w:rsidRPr="00AF097D">
              <w:t>The committee may:</w:t>
            </w:r>
          </w:p>
          <w:p w14:paraId="2D805AE0" w14:textId="77777777" w:rsidR="00AC1340" w:rsidRPr="00AF097D" w:rsidRDefault="00AC1340" w:rsidP="00A37AFC">
            <w:pPr>
              <w:pStyle w:val="TableBody"/>
              <w:numPr>
                <w:ilvl w:val="0"/>
                <w:numId w:val="26"/>
              </w:numPr>
            </w:pPr>
            <w:r w:rsidRPr="00AF097D">
              <w:t xml:space="preserve">co-opt additional members, including other </w:t>
            </w:r>
            <w:r>
              <w:t>board members</w:t>
            </w:r>
            <w:r w:rsidRPr="00AF097D">
              <w:t xml:space="preserve"> if appropriate, for a period not exceeding a year</w:t>
            </w:r>
            <w:r>
              <w:t>,</w:t>
            </w:r>
            <w:r w:rsidRPr="00AF097D">
              <w:t xml:space="preserve"> to provide specialist skills, knowledge and experience</w:t>
            </w:r>
          </w:p>
          <w:p w14:paraId="302B023E" w14:textId="77777777" w:rsidR="00AC1340" w:rsidRDefault="00AC1340" w:rsidP="00A37AFC">
            <w:pPr>
              <w:pStyle w:val="TableBody"/>
              <w:numPr>
                <w:ilvl w:val="0"/>
                <w:numId w:val="26"/>
              </w:numPr>
            </w:pPr>
            <w:r w:rsidRPr="00AF097D">
              <w:t xml:space="preserve">procure specialist ad-hoc advice at the expense of DBS, subject to budgets agreed by the </w:t>
            </w:r>
            <w:r>
              <w:t>board</w:t>
            </w:r>
          </w:p>
        </w:tc>
      </w:tr>
      <w:tr w:rsidR="00AC1340" w:rsidRPr="00AF097D" w14:paraId="647C4CA1" w14:textId="77777777" w:rsidTr="00DB1F86">
        <w:trPr>
          <w:cnfStyle w:val="000000010000" w:firstRow="0" w:lastRow="0" w:firstColumn="0" w:lastColumn="0" w:oddVBand="0" w:evenVBand="0" w:oddHBand="0" w:evenHBand="1" w:firstRowFirstColumn="0" w:firstRowLastColumn="0" w:lastRowFirstColumn="0" w:lastRowLastColumn="0"/>
          <w:trHeight w:val="803"/>
        </w:trPr>
        <w:tc>
          <w:tcPr>
            <w:cnfStyle w:val="001000000000" w:firstRow="0" w:lastRow="0" w:firstColumn="1" w:lastColumn="0" w:oddVBand="0" w:evenVBand="0" w:oddHBand="0" w:evenHBand="0" w:firstRowFirstColumn="0" w:firstRowLastColumn="0" w:lastRowFirstColumn="0" w:lastRowLastColumn="0"/>
            <w:tcW w:w="1904" w:type="dxa"/>
          </w:tcPr>
          <w:p w14:paraId="48442F6B" w14:textId="77777777" w:rsidR="00AC1340" w:rsidRPr="00AF097D" w:rsidRDefault="00AC1340" w:rsidP="00DB1F86">
            <w:pPr>
              <w:pStyle w:val="TableBody"/>
            </w:pPr>
            <w:r w:rsidRPr="00AF097D">
              <w:t>Reporting Arrangements</w:t>
            </w:r>
          </w:p>
        </w:tc>
        <w:tc>
          <w:tcPr>
            <w:cnfStyle w:val="000100000000" w:firstRow="0" w:lastRow="0" w:firstColumn="0" w:lastColumn="1" w:oddVBand="0" w:evenVBand="0" w:oddHBand="0" w:evenHBand="0" w:firstRowFirstColumn="0" w:firstRowLastColumn="0" w:lastRowFirstColumn="0" w:lastRowLastColumn="0"/>
            <w:tcW w:w="7170" w:type="dxa"/>
          </w:tcPr>
          <w:p w14:paraId="7ADBFCC0" w14:textId="77777777" w:rsidR="00AC1340" w:rsidRPr="00AF097D" w:rsidRDefault="00AC1340" w:rsidP="00567F74">
            <w:pPr>
              <w:pStyle w:val="TableBody"/>
            </w:pPr>
            <w:r>
              <w:t xml:space="preserve">The committee chairman </w:t>
            </w:r>
            <w:r w:rsidRPr="00AF097D">
              <w:t xml:space="preserve">will report </w:t>
            </w:r>
            <w:r>
              <w:t xml:space="preserve">in writing </w:t>
            </w:r>
            <w:r w:rsidRPr="00AF097D">
              <w:t xml:space="preserve">to the </w:t>
            </w:r>
            <w:r>
              <w:t>board</w:t>
            </w:r>
            <w:r w:rsidRPr="00AF097D">
              <w:t xml:space="preserve"> </w:t>
            </w:r>
            <w:r>
              <w:t xml:space="preserve">after each </w:t>
            </w:r>
            <w:r w:rsidRPr="00AF097D">
              <w:t xml:space="preserve">meeting and will provide an annual summary report </w:t>
            </w:r>
            <w:r>
              <w:t>summarising how it has addressed its purpose and responsibilities.</w:t>
            </w:r>
          </w:p>
        </w:tc>
      </w:tr>
      <w:tr w:rsidR="00AC1340" w:rsidRPr="00AF097D" w14:paraId="1E3E0EAD" w14:textId="77777777" w:rsidTr="00DB1F86">
        <w:trPr>
          <w:cnfStyle w:val="000000100000" w:firstRow="0" w:lastRow="0" w:firstColumn="0" w:lastColumn="0" w:oddVBand="0" w:evenVBand="0" w:oddHBand="1" w:evenHBand="0" w:firstRowFirstColumn="0" w:firstRowLastColumn="0" w:lastRowFirstColumn="0" w:lastRowLastColumn="0"/>
          <w:trHeight w:val="803"/>
        </w:trPr>
        <w:tc>
          <w:tcPr>
            <w:cnfStyle w:val="001000000000" w:firstRow="0" w:lastRow="0" w:firstColumn="1" w:lastColumn="0" w:oddVBand="0" w:evenVBand="0" w:oddHBand="0" w:evenHBand="0" w:firstRowFirstColumn="0" w:firstRowLastColumn="0" w:lastRowFirstColumn="0" w:lastRowLastColumn="0"/>
            <w:tcW w:w="1904" w:type="dxa"/>
          </w:tcPr>
          <w:p w14:paraId="0F94B87F" w14:textId="77777777" w:rsidR="00AC1340" w:rsidRPr="00AF097D" w:rsidRDefault="00AC1340" w:rsidP="00DB1F86">
            <w:pPr>
              <w:pStyle w:val="TableBody"/>
            </w:pPr>
            <w:r>
              <w:t>Standing Agenda Items</w:t>
            </w:r>
          </w:p>
        </w:tc>
        <w:tc>
          <w:tcPr>
            <w:cnfStyle w:val="000100000000" w:firstRow="0" w:lastRow="0" w:firstColumn="0" w:lastColumn="1" w:oddVBand="0" w:evenVBand="0" w:oddHBand="0" w:evenHBand="0" w:firstRowFirstColumn="0" w:firstRowLastColumn="0" w:lastRowFirstColumn="0" w:lastRowLastColumn="0"/>
            <w:tcW w:w="7170" w:type="dxa"/>
          </w:tcPr>
          <w:p w14:paraId="5776AB37" w14:textId="77777777" w:rsidR="00AC1340" w:rsidRPr="009B65DC" w:rsidRDefault="00AC1340" w:rsidP="00567F74">
            <w:pPr>
              <w:pStyle w:val="TableBody"/>
              <w:rPr>
                <w:szCs w:val="24"/>
              </w:rPr>
            </w:pPr>
            <w:r w:rsidRPr="009B65DC">
              <w:rPr>
                <w:szCs w:val="24"/>
              </w:rPr>
              <w:t>The Chair will set an agenda for each meeting informed by the forward look held by the Board Secretary. Board requires as a minimum the following standing agenda items:</w:t>
            </w:r>
          </w:p>
          <w:tbl>
            <w:tblPr>
              <w:tblStyle w:val="TableGrid"/>
              <w:tblW w:w="7056" w:type="dxa"/>
              <w:tblBorders>
                <w:top w:val="none" w:sz="0" w:space="0" w:color="auto"/>
                <w:left w:val="none" w:sz="0" w:space="0" w:color="auto"/>
                <w:bottom w:val="none" w:sz="0" w:space="0" w:color="auto"/>
                <w:right w:val="none" w:sz="0" w:space="0" w:color="auto"/>
                <w:insideV w:val="none" w:sz="0" w:space="0" w:color="auto"/>
              </w:tblBorders>
              <w:tblCellMar>
                <w:left w:w="0" w:type="dxa"/>
              </w:tblCellMar>
              <w:tblLook w:val="04A0" w:firstRow="1" w:lastRow="0" w:firstColumn="1" w:lastColumn="0" w:noHBand="0" w:noVBand="1"/>
            </w:tblPr>
            <w:tblGrid>
              <w:gridCol w:w="1386"/>
              <w:gridCol w:w="2359"/>
              <w:gridCol w:w="3311"/>
            </w:tblGrid>
            <w:tr w:rsidR="00AC1340" w:rsidRPr="009B65DC" w14:paraId="32171CC1" w14:textId="77777777" w:rsidTr="00567F74">
              <w:tc>
                <w:tcPr>
                  <w:tcW w:w="1386" w:type="dxa"/>
                </w:tcPr>
                <w:p w14:paraId="70B0A7B3" w14:textId="77777777" w:rsidR="00AC1340" w:rsidRPr="00DB1F86" w:rsidRDefault="00AC1340" w:rsidP="00DB1F86">
                  <w:pPr>
                    <w:pStyle w:val="TableHeading"/>
                    <w:rPr>
                      <w:b w:val="0"/>
                      <w:bCs/>
                    </w:rPr>
                  </w:pPr>
                  <w:r w:rsidRPr="00DB1F86">
                    <w:rPr>
                      <w:b w:val="0"/>
                      <w:bCs/>
                    </w:rPr>
                    <w:t>Frequency</w:t>
                  </w:r>
                </w:p>
              </w:tc>
              <w:tc>
                <w:tcPr>
                  <w:tcW w:w="2359" w:type="dxa"/>
                </w:tcPr>
                <w:p w14:paraId="441E758A" w14:textId="77777777" w:rsidR="00AC1340" w:rsidRPr="00DB1F86" w:rsidRDefault="00AC1340" w:rsidP="00DB1F86">
                  <w:pPr>
                    <w:pStyle w:val="TableHeading"/>
                    <w:rPr>
                      <w:b w:val="0"/>
                      <w:bCs/>
                    </w:rPr>
                  </w:pPr>
                  <w:r w:rsidRPr="00DB1F86">
                    <w:rPr>
                      <w:b w:val="0"/>
                      <w:bCs/>
                    </w:rPr>
                    <w:t>Item</w:t>
                  </w:r>
                </w:p>
              </w:tc>
              <w:tc>
                <w:tcPr>
                  <w:tcW w:w="3311" w:type="dxa"/>
                </w:tcPr>
                <w:p w14:paraId="5F8FFE2E" w14:textId="77777777" w:rsidR="00AC1340" w:rsidRPr="00DB1F86" w:rsidRDefault="00AC1340" w:rsidP="00DB1F86">
                  <w:pPr>
                    <w:pStyle w:val="TableHeading"/>
                    <w:rPr>
                      <w:b w:val="0"/>
                      <w:bCs/>
                      <w:szCs w:val="24"/>
                    </w:rPr>
                  </w:pPr>
                  <w:r w:rsidRPr="00DB1F86">
                    <w:rPr>
                      <w:b w:val="0"/>
                      <w:bCs/>
                      <w:szCs w:val="24"/>
                    </w:rPr>
                    <w:t>Purpose</w:t>
                  </w:r>
                </w:p>
              </w:tc>
            </w:tr>
            <w:tr w:rsidR="00AC1340" w:rsidRPr="009B65DC" w14:paraId="35037D13" w14:textId="77777777" w:rsidTr="00567F74">
              <w:tc>
                <w:tcPr>
                  <w:tcW w:w="1386" w:type="dxa"/>
                </w:tcPr>
                <w:p w14:paraId="3BB6DD1F" w14:textId="77777777" w:rsidR="00AC1340" w:rsidRPr="009B65DC" w:rsidRDefault="00AC1340" w:rsidP="00567F74">
                  <w:pPr>
                    <w:rPr>
                      <w:rFonts w:cs="Arial"/>
                      <w:color w:val="000000" w:themeColor="text1"/>
                    </w:rPr>
                  </w:pPr>
                  <w:r w:rsidRPr="009B65DC">
                    <w:rPr>
                      <w:rFonts w:cs="Arial"/>
                      <w:color w:val="000000" w:themeColor="text1"/>
                    </w:rPr>
                    <w:t>Every meeting</w:t>
                  </w:r>
                </w:p>
              </w:tc>
              <w:tc>
                <w:tcPr>
                  <w:tcW w:w="2359" w:type="dxa"/>
                </w:tcPr>
                <w:p w14:paraId="714DD343" w14:textId="77777777" w:rsidR="00AC1340" w:rsidRPr="009B65DC" w:rsidRDefault="00AC1340" w:rsidP="00567F74">
                  <w:pPr>
                    <w:rPr>
                      <w:color w:val="000000" w:themeColor="text1"/>
                    </w:rPr>
                  </w:pPr>
                  <w:r w:rsidRPr="009B65DC">
                    <w:rPr>
                      <w:rFonts w:cs="Arial"/>
                      <w:color w:val="000000" w:themeColor="text1"/>
                    </w:rPr>
                    <w:t>Register of Interest</w:t>
                  </w:r>
                </w:p>
              </w:tc>
              <w:tc>
                <w:tcPr>
                  <w:tcW w:w="3311" w:type="dxa"/>
                </w:tcPr>
                <w:p w14:paraId="51AEABD9" w14:textId="77777777" w:rsidR="00AC1340" w:rsidRPr="009B65DC" w:rsidRDefault="00AC1340" w:rsidP="00567F74">
                  <w:pPr>
                    <w:pStyle w:val="TableBody"/>
                    <w:rPr>
                      <w:szCs w:val="24"/>
                    </w:rPr>
                  </w:pPr>
                  <w:r w:rsidRPr="009B65DC">
                    <w:rPr>
                      <w:szCs w:val="24"/>
                    </w:rPr>
                    <w:t>To note the Register of Interest and consider any conflicts of interest arising from the meeting</w:t>
                  </w:r>
                </w:p>
              </w:tc>
            </w:tr>
            <w:tr w:rsidR="00AC1340" w:rsidRPr="009B65DC" w14:paraId="4637612B" w14:textId="77777777" w:rsidTr="00567F74">
              <w:tc>
                <w:tcPr>
                  <w:tcW w:w="1386" w:type="dxa"/>
                </w:tcPr>
                <w:p w14:paraId="61E20230" w14:textId="77777777" w:rsidR="00AC1340" w:rsidRPr="009B65DC" w:rsidRDefault="00AC1340" w:rsidP="00567F74">
                  <w:pPr>
                    <w:pStyle w:val="TableBody"/>
                    <w:rPr>
                      <w:szCs w:val="24"/>
                    </w:rPr>
                  </w:pPr>
                  <w:r w:rsidRPr="009B65DC">
                    <w:rPr>
                      <w:color w:val="000000" w:themeColor="text1"/>
                      <w:szCs w:val="24"/>
                    </w:rPr>
                    <w:t>Every meeting</w:t>
                  </w:r>
                </w:p>
              </w:tc>
              <w:tc>
                <w:tcPr>
                  <w:tcW w:w="2359" w:type="dxa"/>
                </w:tcPr>
                <w:p w14:paraId="367AE5CC" w14:textId="77777777" w:rsidR="00AC1340" w:rsidRPr="009B65DC" w:rsidRDefault="00AC1340" w:rsidP="00567F74">
                  <w:pPr>
                    <w:pStyle w:val="TableBody"/>
                    <w:rPr>
                      <w:szCs w:val="24"/>
                    </w:rPr>
                  </w:pPr>
                  <w:r w:rsidRPr="009B65DC">
                    <w:rPr>
                      <w:szCs w:val="24"/>
                    </w:rPr>
                    <w:t>Financial Performance</w:t>
                  </w:r>
                </w:p>
              </w:tc>
              <w:tc>
                <w:tcPr>
                  <w:tcW w:w="3311" w:type="dxa"/>
                </w:tcPr>
                <w:p w14:paraId="23CE8E57" w14:textId="77777777" w:rsidR="00AC1340" w:rsidRPr="009B65DC" w:rsidRDefault="00AC1340" w:rsidP="00567F74">
                  <w:pPr>
                    <w:rPr>
                      <w:rFonts w:cs="Arial"/>
                      <w:color w:val="000000"/>
                    </w:rPr>
                  </w:pPr>
                  <w:r w:rsidRPr="009B65DC">
                    <w:rPr>
                      <w:rFonts w:cs="Arial"/>
                      <w:color w:val="000000"/>
                    </w:rPr>
                    <w:t>To enable the committee to assure itself of DBS’s financial performance in delivering the strategic and business plans.</w:t>
                  </w:r>
                </w:p>
              </w:tc>
            </w:tr>
            <w:tr w:rsidR="00AC1340" w:rsidRPr="009B65DC" w14:paraId="792ABF36" w14:textId="77777777" w:rsidTr="00567F74">
              <w:tc>
                <w:tcPr>
                  <w:tcW w:w="1386" w:type="dxa"/>
                </w:tcPr>
                <w:p w14:paraId="559785FD" w14:textId="77777777" w:rsidR="00AC1340" w:rsidRPr="009B65DC" w:rsidRDefault="00AC1340" w:rsidP="00567F74">
                  <w:pPr>
                    <w:pStyle w:val="TableBody"/>
                    <w:rPr>
                      <w:szCs w:val="24"/>
                    </w:rPr>
                  </w:pPr>
                  <w:r w:rsidRPr="009B65DC">
                    <w:rPr>
                      <w:color w:val="000000" w:themeColor="text1"/>
                      <w:szCs w:val="24"/>
                    </w:rPr>
                    <w:t>Every meeting</w:t>
                  </w:r>
                </w:p>
              </w:tc>
              <w:tc>
                <w:tcPr>
                  <w:tcW w:w="2359" w:type="dxa"/>
                </w:tcPr>
                <w:p w14:paraId="30FC0CCF" w14:textId="77777777" w:rsidR="00AC1340" w:rsidRPr="009B65DC" w:rsidRDefault="00AC1340" w:rsidP="00567F74">
                  <w:pPr>
                    <w:pStyle w:val="TableBody"/>
                    <w:rPr>
                      <w:szCs w:val="24"/>
                    </w:rPr>
                  </w:pPr>
                  <w:r w:rsidRPr="009B65DC">
                    <w:rPr>
                      <w:szCs w:val="24"/>
                    </w:rPr>
                    <w:t>Performance and Quality Report</w:t>
                  </w:r>
                </w:p>
              </w:tc>
              <w:tc>
                <w:tcPr>
                  <w:tcW w:w="3311" w:type="dxa"/>
                </w:tcPr>
                <w:p w14:paraId="50842921" w14:textId="77777777" w:rsidR="00AC1340" w:rsidRPr="009B65DC" w:rsidRDefault="00AC1340" w:rsidP="00567F74">
                  <w:pPr>
                    <w:rPr>
                      <w:rFonts w:cs="Arial"/>
                      <w:color w:val="000000"/>
                    </w:rPr>
                  </w:pPr>
                  <w:r w:rsidRPr="009B65DC">
                    <w:rPr>
                      <w:rFonts w:cs="Arial"/>
                      <w:color w:val="000000"/>
                    </w:rPr>
                    <w:t>To enable the committee to assure itself of DBS’s operational performance and focus on quality in delivering Disclosure and Barring Services.</w:t>
                  </w:r>
                </w:p>
              </w:tc>
            </w:tr>
            <w:tr w:rsidR="00AC1340" w:rsidRPr="009B65DC" w14:paraId="73053246" w14:textId="77777777" w:rsidTr="00567F74">
              <w:tc>
                <w:tcPr>
                  <w:tcW w:w="1386" w:type="dxa"/>
                </w:tcPr>
                <w:p w14:paraId="77F66DDB" w14:textId="77777777" w:rsidR="00AC1340" w:rsidRPr="009B65DC" w:rsidRDefault="00AC1340" w:rsidP="00567F74">
                  <w:pPr>
                    <w:pStyle w:val="TableBody"/>
                    <w:rPr>
                      <w:szCs w:val="24"/>
                    </w:rPr>
                  </w:pPr>
                  <w:r w:rsidRPr="009B65DC">
                    <w:rPr>
                      <w:color w:val="000000" w:themeColor="text1"/>
                      <w:szCs w:val="24"/>
                    </w:rPr>
                    <w:t>Every meeting</w:t>
                  </w:r>
                </w:p>
              </w:tc>
              <w:tc>
                <w:tcPr>
                  <w:tcW w:w="2359" w:type="dxa"/>
                </w:tcPr>
                <w:p w14:paraId="43E1527C" w14:textId="77777777" w:rsidR="00AC1340" w:rsidRPr="009B65DC" w:rsidRDefault="00AC1340" w:rsidP="00567F74">
                  <w:pPr>
                    <w:pStyle w:val="TableBody"/>
                    <w:rPr>
                      <w:szCs w:val="24"/>
                    </w:rPr>
                  </w:pPr>
                  <w:r>
                    <w:rPr>
                      <w:szCs w:val="24"/>
                    </w:rPr>
                    <w:t xml:space="preserve">Strategy and </w:t>
                  </w:r>
                  <w:r w:rsidRPr="009B65DC">
                    <w:rPr>
                      <w:szCs w:val="24"/>
                    </w:rPr>
                    <w:t>Business Plan Delivery</w:t>
                  </w:r>
                </w:p>
              </w:tc>
              <w:tc>
                <w:tcPr>
                  <w:tcW w:w="3311" w:type="dxa"/>
                </w:tcPr>
                <w:p w14:paraId="3626367D" w14:textId="77777777" w:rsidR="00AC1340" w:rsidRPr="009B65DC" w:rsidRDefault="00AC1340" w:rsidP="00567F74">
                  <w:pPr>
                    <w:rPr>
                      <w:rFonts w:cs="Arial"/>
                      <w:color w:val="000000"/>
                    </w:rPr>
                  </w:pPr>
                  <w:r w:rsidRPr="009B65DC">
                    <w:rPr>
                      <w:rFonts w:cs="Arial"/>
                      <w:color w:val="000000"/>
                    </w:rPr>
                    <w:t>To enable the committee to assure itself that the</w:t>
                  </w:r>
                  <w:r>
                    <w:rPr>
                      <w:rFonts w:cs="Arial"/>
                      <w:color w:val="000000"/>
                    </w:rPr>
                    <w:t xml:space="preserve"> Strategy and</w:t>
                  </w:r>
                  <w:r w:rsidRPr="009B65DC">
                    <w:rPr>
                      <w:rFonts w:cs="Arial"/>
                      <w:color w:val="000000"/>
                    </w:rPr>
                    <w:t xml:space="preserve"> Business Plan </w:t>
                  </w:r>
                  <w:r>
                    <w:rPr>
                      <w:rFonts w:cs="Arial"/>
                      <w:color w:val="000000"/>
                    </w:rPr>
                    <w:t xml:space="preserve">are </w:t>
                  </w:r>
                  <w:r w:rsidRPr="009B65DC">
                    <w:rPr>
                      <w:rFonts w:cs="Arial"/>
                      <w:color w:val="000000"/>
                    </w:rPr>
                    <w:t>being delivered as intended.</w:t>
                  </w:r>
                </w:p>
              </w:tc>
            </w:tr>
            <w:tr w:rsidR="00AC1340" w:rsidRPr="009B65DC" w14:paraId="3F4D600B" w14:textId="77777777" w:rsidTr="00567F74">
              <w:tc>
                <w:tcPr>
                  <w:tcW w:w="1386" w:type="dxa"/>
                </w:tcPr>
                <w:p w14:paraId="2966919B" w14:textId="77777777" w:rsidR="00AC1340" w:rsidRPr="009B65DC" w:rsidRDefault="00AC1340" w:rsidP="00567F74">
                  <w:pPr>
                    <w:pStyle w:val="TableBody"/>
                    <w:rPr>
                      <w:szCs w:val="24"/>
                    </w:rPr>
                  </w:pPr>
                  <w:r w:rsidRPr="009B65DC">
                    <w:rPr>
                      <w:szCs w:val="24"/>
                    </w:rPr>
                    <w:t>Annually</w:t>
                  </w:r>
                </w:p>
              </w:tc>
              <w:tc>
                <w:tcPr>
                  <w:tcW w:w="2359" w:type="dxa"/>
                </w:tcPr>
                <w:p w14:paraId="5EECA99E" w14:textId="77777777" w:rsidR="00AC1340" w:rsidRPr="009B65DC" w:rsidRDefault="00AC1340" w:rsidP="00567F74">
                  <w:pPr>
                    <w:rPr>
                      <w:rFonts w:cs="Arial"/>
                      <w:color w:val="000000" w:themeColor="text1"/>
                    </w:rPr>
                  </w:pPr>
                  <w:r w:rsidRPr="009B65DC">
                    <w:rPr>
                      <w:rFonts w:cs="Arial"/>
                      <w:color w:val="000000" w:themeColor="text1"/>
                    </w:rPr>
                    <w:t>Business Plan, Budget and Fees</w:t>
                  </w:r>
                </w:p>
              </w:tc>
              <w:tc>
                <w:tcPr>
                  <w:tcW w:w="3311" w:type="dxa"/>
                </w:tcPr>
                <w:p w14:paraId="38340916" w14:textId="77777777" w:rsidR="00AC1340" w:rsidRPr="009B65DC" w:rsidRDefault="00AC1340" w:rsidP="00567F74">
                  <w:pPr>
                    <w:rPr>
                      <w:rFonts w:cs="Arial"/>
                      <w:color w:val="000000" w:themeColor="text1"/>
                    </w:rPr>
                  </w:pPr>
                  <w:r w:rsidRPr="009B65DC">
                    <w:rPr>
                      <w:rFonts w:cs="Arial"/>
                      <w:color w:val="000000" w:themeColor="text1"/>
                    </w:rPr>
                    <w:t xml:space="preserve">To enable the committee to provide guidance on the business plan, budget and </w:t>
                  </w:r>
                  <w:r w:rsidRPr="009B65DC">
                    <w:rPr>
                      <w:rFonts w:cs="Arial"/>
                      <w:color w:val="000000" w:themeColor="text1"/>
                    </w:rPr>
                    <w:lastRenderedPageBreak/>
                    <w:t>fees before they are recommended to the board.</w:t>
                  </w:r>
                </w:p>
              </w:tc>
            </w:tr>
            <w:tr w:rsidR="00AC1340" w:rsidRPr="009B65DC" w14:paraId="422C70F4" w14:textId="77777777" w:rsidTr="00567F74">
              <w:tc>
                <w:tcPr>
                  <w:tcW w:w="1386" w:type="dxa"/>
                </w:tcPr>
                <w:p w14:paraId="166A51AD" w14:textId="77777777" w:rsidR="00AC1340" w:rsidRPr="009B65DC" w:rsidRDefault="00AC1340" w:rsidP="00567F74">
                  <w:pPr>
                    <w:pStyle w:val="TableBody"/>
                    <w:rPr>
                      <w:szCs w:val="24"/>
                    </w:rPr>
                  </w:pPr>
                  <w:r w:rsidRPr="009B65DC">
                    <w:rPr>
                      <w:szCs w:val="24"/>
                    </w:rPr>
                    <w:lastRenderedPageBreak/>
                    <w:t>Annually</w:t>
                  </w:r>
                </w:p>
              </w:tc>
              <w:tc>
                <w:tcPr>
                  <w:tcW w:w="2359" w:type="dxa"/>
                </w:tcPr>
                <w:p w14:paraId="07CC1EDC" w14:textId="77777777" w:rsidR="00AC1340" w:rsidRPr="009B65DC" w:rsidRDefault="00AC1340" w:rsidP="00567F74">
                  <w:pPr>
                    <w:rPr>
                      <w:color w:val="000000" w:themeColor="text1"/>
                    </w:rPr>
                  </w:pPr>
                  <w:r w:rsidRPr="009B65DC">
                    <w:rPr>
                      <w:rFonts w:cs="Arial"/>
                      <w:color w:val="000000" w:themeColor="text1"/>
                    </w:rPr>
                    <w:t>Complaints management and Scheme for dealing with maladministration, compensation, or redress.</w:t>
                  </w:r>
                </w:p>
              </w:tc>
              <w:tc>
                <w:tcPr>
                  <w:tcW w:w="3311" w:type="dxa"/>
                </w:tcPr>
                <w:p w14:paraId="3CC89C90" w14:textId="77777777" w:rsidR="00AC1340" w:rsidRPr="009B65DC" w:rsidRDefault="00AC1340" w:rsidP="00567F74">
                  <w:pPr>
                    <w:rPr>
                      <w:rFonts w:cs="Arial"/>
                      <w:color w:val="000000" w:themeColor="text1"/>
                    </w:rPr>
                  </w:pPr>
                  <w:r w:rsidRPr="009B65DC">
                    <w:rPr>
                      <w:rFonts w:cs="Arial"/>
                      <w:color w:val="000000" w:themeColor="text1"/>
                    </w:rPr>
                    <w:t>To enable the committee to</w:t>
                  </w:r>
                </w:p>
                <w:p w14:paraId="772B1474" w14:textId="77777777" w:rsidR="00AC1340" w:rsidRPr="009B65DC" w:rsidRDefault="00AC1340" w:rsidP="00567F74">
                  <w:pPr>
                    <w:rPr>
                      <w:rFonts w:cs="Arial"/>
                      <w:color w:val="000000" w:themeColor="text1"/>
                    </w:rPr>
                  </w:pPr>
                  <w:r w:rsidRPr="009B65DC">
                    <w:rPr>
                      <w:rFonts w:cs="Arial"/>
                      <w:color w:val="000000" w:themeColor="text1"/>
                    </w:rPr>
                    <w:t>a) assure itself on the operation of the board approved Complaints Policy and how complaints are used to improve service delivery the committee</w:t>
                  </w:r>
                </w:p>
                <w:p w14:paraId="4ABCA5AB" w14:textId="77777777" w:rsidR="00AC1340" w:rsidRPr="009B65DC" w:rsidRDefault="00AC1340" w:rsidP="00567F74">
                  <w:pPr>
                    <w:rPr>
                      <w:rFonts w:cs="Arial"/>
                      <w:color w:val="000000"/>
                    </w:rPr>
                  </w:pPr>
                  <w:r w:rsidRPr="009B65DC">
                    <w:rPr>
                      <w:rFonts w:cs="Arial"/>
                      <w:color w:val="000000" w:themeColor="text1"/>
                    </w:rPr>
                    <w:t xml:space="preserve"> b) to assure itself on the functioning of the board's complaints policy including an analysis of redress payments.</w:t>
                  </w:r>
                </w:p>
              </w:tc>
            </w:tr>
            <w:tr w:rsidR="00AC1340" w:rsidRPr="009B65DC" w14:paraId="01A3E90F" w14:textId="77777777" w:rsidTr="00567F74">
              <w:tc>
                <w:tcPr>
                  <w:tcW w:w="1386" w:type="dxa"/>
                </w:tcPr>
                <w:p w14:paraId="3DF626B2" w14:textId="77777777" w:rsidR="00AC1340" w:rsidRPr="009B65DC" w:rsidRDefault="00AC1340" w:rsidP="00567F74">
                  <w:pPr>
                    <w:pStyle w:val="TableBody"/>
                    <w:rPr>
                      <w:szCs w:val="24"/>
                    </w:rPr>
                  </w:pPr>
                  <w:r w:rsidRPr="009B65DC">
                    <w:rPr>
                      <w:szCs w:val="24"/>
                    </w:rPr>
                    <w:t>Annually</w:t>
                  </w:r>
                </w:p>
              </w:tc>
              <w:tc>
                <w:tcPr>
                  <w:tcW w:w="2359" w:type="dxa"/>
                </w:tcPr>
                <w:p w14:paraId="27373D47" w14:textId="77777777" w:rsidR="00AC1340" w:rsidRPr="009B65DC" w:rsidRDefault="00AC1340" w:rsidP="00567F74">
                  <w:pPr>
                    <w:rPr>
                      <w:rFonts w:cs="Arial"/>
                      <w:color w:val="000000" w:themeColor="text1"/>
                    </w:rPr>
                  </w:pPr>
                  <w:r w:rsidRPr="009B65DC">
                    <w:t>Barring Appeals Outcomes and Withdrawals</w:t>
                  </w:r>
                </w:p>
              </w:tc>
              <w:tc>
                <w:tcPr>
                  <w:tcW w:w="3311" w:type="dxa"/>
                </w:tcPr>
                <w:p w14:paraId="0D3692A1" w14:textId="77777777" w:rsidR="00AC1340" w:rsidRPr="009B65DC" w:rsidRDefault="00AC1340" w:rsidP="00567F74">
                  <w:pPr>
                    <w:rPr>
                      <w:rFonts w:cs="Arial"/>
                      <w:color w:val="000000" w:themeColor="text1"/>
                    </w:rPr>
                  </w:pPr>
                  <w:r w:rsidRPr="009B65DC">
                    <w:rPr>
                      <w:rFonts w:cs="Arial"/>
                      <w:color w:val="000000" w:themeColor="text1"/>
                    </w:rPr>
                    <w:t>To enable the committee to assure itself of the quality of decisions by providing an analyses of barring appeals, their outcomes, and withdrawals.</w:t>
                  </w:r>
                </w:p>
              </w:tc>
            </w:tr>
            <w:tr w:rsidR="00AC1340" w:rsidRPr="009B65DC" w14:paraId="1E80A513" w14:textId="77777777" w:rsidTr="00567F74">
              <w:tc>
                <w:tcPr>
                  <w:tcW w:w="1386" w:type="dxa"/>
                </w:tcPr>
                <w:p w14:paraId="08308B44" w14:textId="77777777" w:rsidR="00AC1340" w:rsidRPr="009B65DC" w:rsidRDefault="00AC1340" w:rsidP="00567F74">
                  <w:pPr>
                    <w:pStyle w:val="TableBody"/>
                    <w:rPr>
                      <w:szCs w:val="24"/>
                    </w:rPr>
                  </w:pPr>
                  <w:r w:rsidRPr="009B65DC">
                    <w:rPr>
                      <w:color w:val="000000" w:themeColor="text1"/>
                      <w:szCs w:val="24"/>
                    </w:rPr>
                    <w:t>Annually</w:t>
                  </w:r>
                </w:p>
              </w:tc>
              <w:tc>
                <w:tcPr>
                  <w:tcW w:w="2359" w:type="dxa"/>
                </w:tcPr>
                <w:p w14:paraId="495B66A0" w14:textId="77777777" w:rsidR="00AC1340" w:rsidRPr="009B65DC" w:rsidRDefault="00AC1340" w:rsidP="00567F74">
                  <w:pPr>
                    <w:pStyle w:val="TableBody"/>
                    <w:rPr>
                      <w:szCs w:val="24"/>
                    </w:rPr>
                  </w:pPr>
                  <w:r w:rsidRPr="009B65DC">
                    <w:rPr>
                      <w:szCs w:val="24"/>
                    </w:rPr>
                    <w:t>Committee Effectiveness</w:t>
                  </w:r>
                </w:p>
              </w:tc>
              <w:tc>
                <w:tcPr>
                  <w:tcW w:w="3311" w:type="dxa"/>
                </w:tcPr>
                <w:p w14:paraId="527CF2EF" w14:textId="77777777" w:rsidR="00AC1340" w:rsidRPr="009B65DC" w:rsidRDefault="00AC1340" w:rsidP="00567F74">
                  <w:pPr>
                    <w:pStyle w:val="TableBody"/>
                    <w:rPr>
                      <w:szCs w:val="24"/>
                    </w:rPr>
                  </w:pPr>
                  <w:r w:rsidRPr="009B65DC">
                    <w:rPr>
                      <w:szCs w:val="24"/>
                    </w:rPr>
                    <w:t>To identify how the committee may more effectively fulfil its purpose and responsibilities</w:t>
                  </w:r>
                </w:p>
              </w:tc>
            </w:tr>
            <w:tr w:rsidR="00AC1340" w:rsidRPr="009B65DC" w14:paraId="48F6514C" w14:textId="77777777" w:rsidTr="00567F74">
              <w:tc>
                <w:tcPr>
                  <w:tcW w:w="1386" w:type="dxa"/>
                </w:tcPr>
                <w:p w14:paraId="4849931B" w14:textId="77777777" w:rsidR="00AC1340" w:rsidRPr="009B65DC" w:rsidRDefault="00AC1340" w:rsidP="00567F74">
                  <w:pPr>
                    <w:pStyle w:val="TableBody"/>
                    <w:rPr>
                      <w:color w:val="000000" w:themeColor="text1"/>
                      <w:szCs w:val="24"/>
                    </w:rPr>
                  </w:pPr>
                  <w:r w:rsidRPr="009B65DC">
                    <w:rPr>
                      <w:color w:val="000000" w:themeColor="text1"/>
                      <w:szCs w:val="24"/>
                    </w:rPr>
                    <w:t>Annually</w:t>
                  </w:r>
                </w:p>
              </w:tc>
              <w:tc>
                <w:tcPr>
                  <w:tcW w:w="2359" w:type="dxa"/>
                </w:tcPr>
                <w:p w14:paraId="499D5E68" w14:textId="77777777" w:rsidR="00AC1340" w:rsidRPr="009B65DC" w:rsidRDefault="00AC1340" w:rsidP="00567F74">
                  <w:pPr>
                    <w:pStyle w:val="TableBody"/>
                    <w:rPr>
                      <w:szCs w:val="24"/>
                    </w:rPr>
                  </w:pPr>
                  <w:r w:rsidRPr="009B65DC">
                    <w:rPr>
                      <w:szCs w:val="24"/>
                    </w:rPr>
                    <w:t>Annual Report to Board</w:t>
                  </w:r>
                </w:p>
              </w:tc>
              <w:tc>
                <w:tcPr>
                  <w:tcW w:w="3311" w:type="dxa"/>
                </w:tcPr>
                <w:p w14:paraId="353B8F54" w14:textId="77777777" w:rsidR="00AC1340" w:rsidRPr="009B65DC" w:rsidRDefault="00AC1340" w:rsidP="00567F74">
                  <w:pPr>
                    <w:pStyle w:val="TableBody"/>
                    <w:rPr>
                      <w:szCs w:val="24"/>
                    </w:rPr>
                  </w:pPr>
                  <w:r w:rsidRPr="009B65DC">
                    <w:rPr>
                      <w:szCs w:val="24"/>
                    </w:rPr>
                    <w:t>To agree the committee’s report to the Board setting out how it met its terms of reference and drawing board’s attention to any relevant matters.</w:t>
                  </w:r>
                </w:p>
              </w:tc>
            </w:tr>
          </w:tbl>
          <w:p w14:paraId="2C99AAE6" w14:textId="77777777" w:rsidR="00AC1340" w:rsidRPr="009B65DC" w:rsidRDefault="00AC1340" w:rsidP="00567F74">
            <w:pPr>
              <w:pStyle w:val="TableBody"/>
              <w:rPr>
                <w:szCs w:val="24"/>
              </w:rPr>
            </w:pPr>
          </w:p>
        </w:tc>
      </w:tr>
      <w:tr w:rsidR="00AC1340" w:rsidRPr="00AF097D" w14:paraId="5501C7CC" w14:textId="77777777" w:rsidTr="00DB1F86">
        <w:trPr>
          <w:cnfStyle w:val="000000010000" w:firstRow="0" w:lastRow="0" w:firstColumn="0" w:lastColumn="0" w:oddVBand="0" w:evenVBand="0" w:oddHBand="0" w:evenHBand="1" w:firstRowFirstColumn="0" w:firstRowLastColumn="0" w:lastRowFirstColumn="0" w:lastRowLastColumn="0"/>
          <w:trHeight w:val="803"/>
        </w:trPr>
        <w:tc>
          <w:tcPr>
            <w:cnfStyle w:val="001000000000" w:firstRow="0" w:lastRow="0" w:firstColumn="1" w:lastColumn="0" w:oddVBand="0" w:evenVBand="0" w:oddHBand="0" w:evenHBand="0" w:firstRowFirstColumn="0" w:firstRowLastColumn="0" w:lastRowFirstColumn="0" w:lastRowLastColumn="0"/>
            <w:tcW w:w="1904" w:type="dxa"/>
          </w:tcPr>
          <w:p w14:paraId="4DC5C383" w14:textId="77777777" w:rsidR="00AC1340" w:rsidRPr="00AF097D" w:rsidRDefault="00AC1340" w:rsidP="00DB1F86">
            <w:pPr>
              <w:pStyle w:val="TableBody"/>
            </w:pPr>
            <w:r w:rsidRPr="00AF097D">
              <w:lastRenderedPageBreak/>
              <w:t xml:space="preserve">Linkages to other meetings and </w:t>
            </w:r>
            <w:r>
              <w:t>committee</w:t>
            </w:r>
            <w:r w:rsidRPr="00AF097D">
              <w:t>s</w:t>
            </w:r>
          </w:p>
        </w:tc>
        <w:tc>
          <w:tcPr>
            <w:cnfStyle w:val="000100000000" w:firstRow="0" w:lastRow="0" w:firstColumn="0" w:lastColumn="1" w:oddVBand="0" w:evenVBand="0" w:oddHBand="0" w:evenHBand="0" w:firstRowFirstColumn="0" w:firstRowLastColumn="0" w:lastRowFirstColumn="0" w:lastRowLastColumn="0"/>
            <w:tcW w:w="7170" w:type="dxa"/>
          </w:tcPr>
          <w:p w14:paraId="36EA4910" w14:textId="77777777" w:rsidR="00AC1340" w:rsidRPr="00AF097D" w:rsidRDefault="00AC1340" w:rsidP="00567F74">
            <w:pPr>
              <w:pStyle w:val="TableBody"/>
            </w:pPr>
            <w:r>
              <w:t xml:space="preserve">When appointing members, the Board Chairman will consider other committees’ membership to optimise the sharing of knowledge. </w:t>
            </w:r>
          </w:p>
        </w:tc>
      </w:tr>
      <w:tr w:rsidR="00AC1340" w:rsidRPr="00AF097D" w14:paraId="5502B361" w14:textId="77777777" w:rsidTr="00DB1F86">
        <w:trPr>
          <w:cnfStyle w:val="000000100000" w:firstRow="0" w:lastRow="0" w:firstColumn="0" w:lastColumn="0" w:oddVBand="0" w:evenVBand="0" w:oddHBand="1" w:evenHBand="0" w:firstRowFirstColumn="0" w:firstRowLastColumn="0" w:lastRowFirstColumn="0" w:lastRowLastColumn="0"/>
          <w:trHeight w:val="679"/>
        </w:trPr>
        <w:tc>
          <w:tcPr>
            <w:cnfStyle w:val="001000000000" w:firstRow="0" w:lastRow="0" w:firstColumn="1" w:lastColumn="0" w:oddVBand="0" w:evenVBand="0" w:oddHBand="0" w:evenHBand="0" w:firstRowFirstColumn="0" w:firstRowLastColumn="0" w:lastRowFirstColumn="0" w:lastRowLastColumn="0"/>
            <w:tcW w:w="1904" w:type="dxa"/>
          </w:tcPr>
          <w:p w14:paraId="405AC6E9" w14:textId="77777777" w:rsidR="00AC1340" w:rsidRPr="00AF097D" w:rsidRDefault="00AC1340" w:rsidP="00DB1F86">
            <w:pPr>
              <w:pStyle w:val="TableBody"/>
            </w:pPr>
            <w:r w:rsidRPr="00AF097D">
              <w:t>Register of Interest</w:t>
            </w:r>
          </w:p>
        </w:tc>
        <w:tc>
          <w:tcPr>
            <w:cnfStyle w:val="000100000000" w:firstRow="0" w:lastRow="0" w:firstColumn="0" w:lastColumn="1" w:oddVBand="0" w:evenVBand="0" w:oddHBand="0" w:evenHBand="0" w:firstRowFirstColumn="0" w:firstRowLastColumn="0" w:lastRowFirstColumn="0" w:lastRowLastColumn="0"/>
            <w:tcW w:w="7170" w:type="dxa"/>
          </w:tcPr>
          <w:p w14:paraId="758D9E66" w14:textId="77777777" w:rsidR="00AC1340" w:rsidRPr="00AF097D" w:rsidRDefault="00AC1340" w:rsidP="00567F74">
            <w:pPr>
              <w:pStyle w:val="TableBody"/>
            </w:pPr>
            <w:r>
              <w:t>Shall</w:t>
            </w:r>
            <w:r w:rsidRPr="00AF097D">
              <w:t xml:space="preserve"> be presented to each meeting</w:t>
            </w:r>
            <w:r>
              <w:t>.</w:t>
            </w:r>
          </w:p>
        </w:tc>
      </w:tr>
      <w:tr w:rsidR="00AC1340" w:rsidRPr="00AF097D" w14:paraId="58C5D1A5" w14:textId="77777777" w:rsidTr="00DB1F86">
        <w:trPr>
          <w:cnfStyle w:val="000000010000" w:firstRow="0" w:lastRow="0" w:firstColumn="0" w:lastColumn="0" w:oddVBand="0" w:evenVBand="0" w:oddHBand="0" w:evenHBand="1"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1904" w:type="dxa"/>
          </w:tcPr>
          <w:p w14:paraId="63A861AF" w14:textId="77777777" w:rsidR="00AC1340" w:rsidRPr="00AF097D" w:rsidRDefault="00AC1340" w:rsidP="00DB1F86">
            <w:pPr>
              <w:pStyle w:val="TableBody"/>
            </w:pPr>
            <w:r>
              <w:t>The Governance Team</w:t>
            </w:r>
            <w:r w:rsidRPr="00AF097D">
              <w:t xml:space="preserve"> </w:t>
            </w:r>
          </w:p>
        </w:tc>
        <w:tc>
          <w:tcPr>
            <w:cnfStyle w:val="000100000000" w:firstRow="0" w:lastRow="0" w:firstColumn="0" w:lastColumn="1" w:oddVBand="0" w:evenVBand="0" w:oddHBand="0" w:evenHBand="0" w:firstRowFirstColumn="0" w:firstRowLastColumn="0" w:lastRowFirstColumn="0" w:lastRowLastColumn="0"/>
            <w:tcW w:w="7170" w:type="dxa"/>
          </w:tcPr>
          <w:p w14:paraId="4DB8616C" w14:textId="77777777" w:rsidR="00AC1340" w:rsidRPr="00AF097D" w:rsidRDefault="00AC1340" w:rsidP="00567F74">
            <w:pPr>
              <w:pStyle w:val="TableBody"/>
            </w:pPr>
            <w:r>
              <w:t>The Governance Team</w:t>
            </w:r>
            <w:r w:rsidRPr="00AF097D">
              <w:t xml:space="preserve"> will: </w:t>
            </w:r>
          </w:p>
          <w:p w14:paraId="357E46D3" w14:textId="77777777" w:rsidR="00AC1340" w:rsidRPr="00AF097D" w:rsidRDefault="00AC1340" w:rsidP="00567F74">
            <w:pPr>
              <w:pStyle w:val="TableBody"/>
            </w:pPr>
            <w:r w:rsidRPr="00AF097D">
              <w:t>schedule meetings and issue invitations</w:t>
            </w:r>
          </w:p>
          <w:p w14:paraId="486FD748" w14:textId="77777777" w:rsidR="00AC1340" w:rsidRPr="00AF097D" w:rsidRDefault="00AC1340" w:rsidP="00A37AFC">
            <w:pPr>
              <w:pStyle w:val="TableBody"/>
              <w:numPr>
                <w:ilvl w:val="0"/>
                <w:numId w:val="27"/>
              </w:numPr>
            </w:pPr>
            <w:r w:rsidRPr="00AF097D">
              <w:t>manage the room bookings/teleconference/video conference facilities required for each meeting</w:t>
            </w:r>
          </w:p>
          <w:p w14:paraId="05A2BBB4" w14:textId="77777777" w:rsidR="00AC1340" w:rsidRPr="00AF097D" w:rsidRDefault="00AC1340" w:rsidP="00A37AFC">
            <w:pPr>
              <w:pStyle w:val="TableBody"/>
              <w:numPr>
                <w:ilvl w:val="0"/>
                <w:numId w:val="27"/>
              </w:numPr>
            </w:pPr>
            <w:r w:rsidRPr="00AF097D">
              <w:t xml:space="preserve">maintain the action log and forward </w:t>
            </w:r>
            <w:r>
              <w:t>look</w:t>
            </w:r>
          </w:p>
          <w:p w14:paraId="4F079400" w14:textId="77777777" w:rsidR="00AC1340" w:rsidRPr="00AF097D" w:rsidRDefault="00AC1340" w:rsidP="00A37AFC">
            <w:pPr>
              <w:pStyle w:val="TableBody"/>
              <w:numPr>
                <w:ilvl w:val="0"/>
                <w:numId w:val="27"/>
              </w:numPr>
            </w:pPr>
            <w:r w:rsidRPr="00AF097D">
              <w:t>draft agendas and commission papers</w:t>
            </w:r>
          </w:p>
          <w:p w14:paraId="70C592E6" w14:textId="77777777" w:rsidR="00AC1340" w:rsidRPr="00AF097D" w:rsidRDefault="00AC1340" w:rsidP="00A37AFC">
            <w:pPr>
              <w:pStyle w:val="TableBody"/>
              <w:numPr>
                <w:ilvl w:val="0"/>
                <w:numId w:val="27"/>
              </w:numPr>
            </w:pPr>
            <w:r w:rsidRPr="00AF097D">
              <w:t xml:space="preserve">distribute papers to all member and attendees electronically in </w:t>
            </w:r>
            <w:r>
              <w:t>accordance with Standing Orders</w:t>
            </w:r>
          </w:p>
          <w:p w14:paraId="66A165A8" w14:textId="77777777" w:rsidR="00AC1340" w:rsidRPr="00AF097D" w:rsidRDefault="00AC1340" w:rsidP="00A37AFC">
            <w:pPr>
              <w:pStyle w:val="TableBody"/>
              <w:numPr>
                <w:ilvl w:val="0"/>
                <w:numId w:val="27"/>
              </w:numPr>
            </w:pPr>
            <w:r w:rsidRPr="00AF097D">
              <w:t xml:space="preserve">draft committee meeting reports, annual reports and effectiveness review reports on behalf of the </w:t>
            </w:r>
            <w:r>
              <w:t>Chairman</w:t>
            </w:r>
          </w:p>
        </w:tc>
      </w:tr>
      <w:tr w:rsidR="00AC1340" w:rsidRPr="00DB1F86" w14:paraId="1B474208" w14:textId="77777777" w:rsidTr="00DB1F86">
        <w:trPr>
          <w:cnfStyle w:val="010000000000" w:firstRow="0" w:lastRow="1"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904" w:type="dxa"/>
          </w:tcPr>
          <w:p w14:paraId="38088B32" w14:textId="77777777" w:rsidR="00AC1340" w:rsidRPr="00DB1F86" w:rsidRDefault="00AC1340" w:rsidP="00DB1F86">
            <w:pPr>
              <w:pStyle w:val="TableBody"/>
              <w:rPr>
                <w:b w:val="0"/>
                <w:bCs/>
              </w:rPr>
            </w:pPr>
            <w:r w:rsidRPr="00DB1F86">
              <w:rPr>
                <w:b w:val="0"/>
                <w:bCs/>
              </w:rPr>
              <w:t>Requirements of Others</w:t>
            </w:r>
          </w:p>
        </w:tc>
        <w:tc>
          <w:tcPr>
            <w:cnfStyle w:val="000100000000" w:firstRow="0" w:lastRow="0" w:firstColumn="0" w:lastColumn="1" w:oddVBand="0" w:evenVBand="0" w:oddHBand="0" w:evenHBand="0" w:firstRowFirstColumn="0" w:firstRowLastColumn="0" w:lastRowFirstColumn="0" w:lastRowLastColumn="0"/>
            <w:tcW w:w="7170" w:type="dxa"/>
          </w:tcPr>
          <w:p w14:paraId="3AD0D85A" w14:textId="77777777" w:rsidR="00AC1340" w:rsidRPr="00DB1F86" w:rsidRDefault="00AC1340" w:rsidP="00A37AFC">
            <w:pPr>
              <w:pStyle w:val="TableBody"/>
              <w:numPr>
                <w:ilvl w:val="0"/>
                <w:numId w:val="28"/>
              </w:numPr>
              <w:rPr>
                <w:b w:val="0"/>
                <w:bCs/>
              </w:rPr>
            </w:pPr>
            <w:r w:rsidRPr="00DB1F86">
              <w:rPr>
                <w:b w:val="0"/>
                <w:bCs/>
              </w:rPr>
              <w:t>Attendees will commit to joining all meetings promptly and to have read and considered fully all agenda items</w:t>
            </w:r>
          </w:p>
          <w:p w14:paraId="7908D0B4" w14:textId="77777777" w:rsidR="00AC1340" w:rsidRPr="00DB1F86" w:rsidRDefault="00AC1340" w:rsidP="00A37AFC">
            <w:pPr>
              <w:pStyle w:val="TableBody"/>
              <w:numPr>
                <w:ilvl w:val="0"/>
                <w:numId w:val="28"/>
              </w:numPr>
              <w:rPr>
                <w:b w:val="0"/>
                <w:bCs/>
              </w:rPr>
            </w:pPr>
            <w:r w:rsidRPr="00DB1F86">
              <w:rPr>
                <w:b w:val="0"/>
                <w:bCs/>
              </w:rPr>
              <w:t>Those who cannot attend will provide The Governance Team with their apologies and, where appropriate, nominate and send a deputy</w:t>
            </w:r>
          </w:p>
          <w:p w14:paraId="623B8BB0" w14:textId="77777777" w:rsidR="00AC1340" w:rsidRPr="00DB1F86" w:rsidRDefault="00AC1340" w:rsidP="00A37AFC">
            <w:pPr>
              <w:pStyle w:val="TableBody"/>
              <w:numPr>
                <w:ilvl w:val="0"/>
                <w:numId w:val="28"/>
              </w:numPr>
              <w:rPr>
                <w:b w:val="0"/>
                <w:bCs/>
                <w:color w:val="53086C"/>
                <w:kern w:val="32"/>
                <w:lang w:eastAsia="en-US"/>
              </w:rPr>
            </w:pPr>
            <w:r w:rsidRPr="00DB1F86">
              <w:rPr>
                <w:b w:val="0"/>
                <w:bCs/>
              </w:rPr>
              <w:lastRenderedPageBreak/>
              <w:t xml:space="preserve">Papers must be submitted on the DBS paper template in accordance with their commission. </w:t>
            </w:r>
            <w:r w:rsidRPr="00DB1F86">
              <w:rPr>
                <w:b w:val="0"/>
                <w:bCs/>
              </w:rPr>
              <w:br w:type="page"/>
            </w:r>
          </w:p>
          <w:p w14:paraId="216ADA59" w14:textId="77777777" w:rsidR="00AC1340" w:rsidRPr="00DB1F86" w:rsidRDefault="00AC1340" w:rsidP="00567F74">
            <w:pPr>
              <w:pStyle w:val="TableBody"/>
              <w:rPr>
                <w:b w:val="0"/>
                <w:bCs/>
              </w:rPr>
            </w:pPr>
          </w:p>
        </w:tc>
      </w:tr>
    </w:tbl>
    <w:p w14:paraId="17BCDB24" w14:textId="77777777" w:rsidR="00AC1340" w:rsidRDefault="00AC1340" w:rsidP="00AC1340">
      <w:pPr>
        <w:pStyle w:val="NormalNumbered"/>
        <w:numPr>
          <w:ilvl w:val="0"/>
          <w:numId w:val="0"/>
        </w:numPr>
        <w:ind w:left="720"/>
      </w:pPr>
    </w:p>
    <w:p w14:paraId="432FAA54" w14:textId="77777777" w:rsidR="00AC1340" w:rsidRDefault="00AC1340" w:rsidP="00AC1340">
      <w:pPr>
        <w:spacing w:after="0"/>
        <w:rPr>
          <w:rFonts w:ascii="Arial Bold" w:eastAsiaTheme="majorEastAsia" w:hAnsi="Arial Bold" w:cstheme="majorBidi"/>
          <w:b/>
          <w:bCs/>
          <w:color w:val="9C9A00"/>
          <w:kern w:val="32"/>
          <w:sz w:val="32"/>
          <w:szCs w:val="32"/>
        </w:rPr>
      </w:pPr>
      <w:r>
        <w:br w:type="page"/>
      </w:r>
    </w:p>
    <w:p w14:paraId="16A61F7A" w14:textId="77777777" w:rsidR="00AC1340" w:rsidRPr="001170E9" w:rsidRDefault="00AC1340" w:rsidP="00DB1F86">
      <w:pPr>
        <w:pStyle w:val="Heading10"/>
      </w:pPr>
      <w:bookmarkStart w:id="10" w:name="_Toc96096434"/>
      <w:r w:rsidRPr="00AF097D">
        <w:lastRenderedPageBreak/>
        <w:t>Remuneration Committee</w:t>
      </w:r>
      <w:bookmarkEnd w:id="10"/>
      <w:r w:rsidRPr="00AF097D">
        <w:t xml:space="preserve"> </w:t>
      </w:r>
      <w:r>
        <w:t>(Remco)</w:t>
      </w:r>
    </w:p>
    <w:tbl>
      <w:tblPr>
        <w:tblStyle w:val="DBSReport1"/>
        <w:tblW w:w="9327" w:type="dxa"/>
        <w:tblLook w:val="01C0" w:firstRow="0" w:lastRow="1" w:firstColumn="1" w:lastColumn="1" w:noHBand="0" w:noVBand="0"/>
      </w:tblPr>
      <w:tblGrid>
        <w:gridCol w:w="2122"/>
        <w:gridCol w:w="7205"/>
      </w:tblGrid>
      <w:tr w:rsidR="00AC1340" w:rsidRPr="00AF097D" w14:paraId="76D4E6DF" w14:textId="77777777" w:rsidTr="00DB1F86">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2122" w:type="dxa"/>
          </w:tcPr>
          <w:p w14:paraId="7E123F51" w14:textId="77777777" w:rsidR="00AC1340" w:rsidRPr="00AF097D" w:rsidRDefault="00AC1340" w:rsidP="00DB1F86">
            <w:pPr>
              <w:pStyle w:val="TableBody"/>
            </w:pPr>
            <w:r w:rsidRPr="00AF097D">
              <w:t xml:space="preserve">Purpose </w:t>
            </w:r>
          </w:p>
        </w:tc>
        <w:tc>
          <w:tcPr>
            <w:cnfStyle w:val="000100000000" w:firstRow="0" w:lastRow="0" w:firstColumn="0" w:lastColumn="1" w:oddVBand="0" w:evenVBand="0" w:oddHBand="0" w:evenHBand="0" w:firstRowFirstColumn="0" w:firstRowLastColumn="0" w:lastRowFirstColumn="0" w:lastRowLastColumn="0"/>
            <w:tcW w:w="7205" w:type="dxa"/>
          </w:tcPr>
          <w:p w14:paraId="1D1408E1" w14:textId="77777777" w:rsidR="00AC1340" w:rsidRDefault="00AC1340" w:rsidP="00567F74">
            <w:pPr>
              <w:pStyle w:val="TableBody"/>
            </w:pPr>
            <w:r w:rsidRPr="00AF097D">
              <w:t xml:space="preserve">To </w:t>
            </w:r>
            <w:r>
              <w:t>support the board and make delegated decisions as outlined in the responsibilities below in respect to Very Senior Posts</w:t>
            </w:r>
            <w:r>
              <w:rPr>
                <w:rStyle w:val="FootnoteReference"/>
              </w:rPr>
              <w:footnoteReference w:id="2"/>
            </w:r>
            <w:r>
              <w:t xml:space="preserve"> (VSP).</w:t>
            </w:r>
            <w:r w:rsidRPr="00AF097D">
              <w:t xml:space="preserve"> </w:t>
            </w:r>
          </w:p>
          <w:p w14:paraId="24A55C5B" w14:textId="77777777" w:rsidR="00AC1340" w:rsidRPr="00AF097D" w:rsidRDefault="00AC1340" w:rsidP="00567F74">
            <w:pPr>
              <w:pStyle w:val="TableBody"/>
            </w:pPr>
          </w:p>
        </w:tc>
      </w:tr>
      <w:tr w:rsidR="00AC1340" w:rsidRPr="00AF097D" w14:paraId="62D1E27D" w14:textId="77777777" w:rsidTr="00DB1F86">
        <w:trPr>
          <w:cnfStyle w:val="000000010000" w:firstRow="0" w:lastRow="0" w:firstColumn="0" w:lastColumn="0" w:oddVBand="0" w:evenVBand="0" w:oddHBand="0" w:evenHBand="1"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2122" w:type="dxa"/>
          </w:tcPr>
          <w:p w14:paraId="60A9F4B7" w14:textId="77777777" w:rsidR="00AC1340" w:rsidRPr="00AF097D" w:rsidRDefault="00AC1340" w:rsidP="00DB1F86">
            <w:pPr>
              <w:pStyle w:val="TableBody"/>
            </w:pPr>
            <w:r w:rsidRPr="00AF097D">
              <w:t>Limitation of powers</w:t>
            </w:r>
          </w:p>
        </w:tc>
        <w:tc>
          <w:tcPr>
            <w:cnfStyle w:val="000100000000" w:firstRow="0" w:lastRow="0" w:firstColumn="0" w:lastColumn="1" w:oddVBand="0" w:evenVBand="0" w:oddHBand="0" w:evenHBand="0" w:firstRowFirstColumn="0" w:firstRowLastColumn="0" w:lastRowFirstColumn="0" w:lastRowLastColumn="0"/>
            <w:tcW w:w="7205" w:type="dxa"/>
          </w:tcPr>
          <w:p w14:paraId="731E0C7C" w14:textId="77777777" w:rsidR="00AC1340" w:rsidRPr="00AF097D" w:rsidRDefault="00AC1340" w:rsidP="00567F74">
            <w:pPr>
              <w:pStyle w:val="TableBody"/>
            </w:pPr>
            <w:r w:rsidRPr="00AF097D">
              <w:t xml:space="preserve">This </w:t>
            </w:r>
            <w:r>
              <w:t>committee</w:t>
            </w:r>
            <w:r w:rsidRPr="00AF097D">
              <w:t xml:space="preserve"> has no </w:t>
            </w:r>
            <w:r>
              <w:t xml:space="preserve">other </w:t>
            </w:r>
            <w:r w:rsidRPr="00AF097D">
              <w:t>express delegated powers</w:t>
            </w:r>
            <w:r>
              <w:t xml:space="preserve"> save for those outlined below</w:t>
            </w:r>
            <w:r w:rsidRPr="00AF097D">
              <w:t>.</w:t>
            </w:r>
          </w:p>
        </w:tc>
      </w:tr>
      <w:tr w:rsidR="00AC1340" w:rsidRPr="00AF097D" w14:paraId="73540DAF" w14:textId="77777777" w:rsidTr="00DB1F86">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2122" w:type="dxa"/>
          </w:tcPr>
          <w:p w14:paraId="28EAAF8D" w14:textId="77777777" w:rsidR="00AC1340" w:rsidRPr="00AF097D" w:rsidRDefault="00AC1340" w:rsidP="00DB1F86">
            <w:pPr>
              <w:pStyle w:val="TableBody"/>
            </w:pPr>
            <w:r w:rsidRPr="00AF097D">
              <w:t>DBS Standing Orders</w:t>
            </w:r>
          </w:p>
        </w:tc>
        <w:tc>
          <w:tcPr>
            <w:cnfStyle w:val="000100000000" w:firstRow="0" w:lastRow="0" w:firstColumn="0" w:lastColumn="1" w:oddVBand="0" w:evenVBand="0" w:oddHBand="0" w:evenHBand="0" w:firstRowFirstColumn="0" w:firstRowLastColumn="0" w:lastRowFirstColumn="0" w:lastRowLastColumn="0"/>
            <w:tcW w:w="7205" w:type="dxa"/>
          </w:tcPr>
          <w:p w14:paraId="4E5D7B67" w14:textId="77777777" w:rsidR="00AC1340" w:rsidRPr="00AF097D" w:rsidRDefault="00AC1340" w:rsidP="00567F74">
            <w:pPr>
              <w:pStyle w:val="TableBody"/>
            </w:pPr>
            <w:r>
              <w:t>This is a committee of the board and is subject to its Standing Orders.</w:t>
            </w:r>
          </w:p>
        </w:tc>
      </w:tr>
      <w:tr w:rsidR="00AC1340" w:rsidRPr="00AF097D" w14:paraId="166C3EF5" w14:textId="77777777" w:rsidTr="00DB1F86">
        <w:trPr>
          <w:cnfStyle w:val="000000010000" w:firstRow="0" w:lastRow="0" w:firstColumn="0" w:lastColumn="0" w:oddVBand="0" w:evenVBand="0" w:oddHBand="0" w:evenHBand="1"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2122" w:type="dxa"/>
          </w:tcPr>
          <w:p w14:paraId="7A9DE8A8" w14:textId="77777777" w:rsidR="00AC1340" w:rsidRPr="00AF097D" w:rsidRDefault="00AC1340" w:rsidP="00DB1F86">
            <w:pPr>
              <w:pStyle w:val="TableBody"/>
            </w:pPr>
            <w:r w:rsidRPr="00AF097D">
              <w:t>Chairman</w:t>
            </w:r>
          </w:p>
        </w:tc>
        <w:tc>
          <w:tcPr>
            <w:cnfStyle w:val="000100000000" w:firstRow="0" w:lastRow="0" w:firstColumn="0" w:lastColumn="1" w:oddVBand="0" w:evenVBand="0" w:oddHBand="0" w:evenHBand="0" w:firstRowFirstColumn="0" w:firstRowLastColumn="0" w:lastRowFirstColumn="0" w:lastRowLastColumn="0"/>
            <w:tcW w:w="7205" w:type="dxa"/>
          </w:tcPr>
          <w:p w14:paraId="16F37F6D" w14:textId="77777777" w:rsidR="00AC1340" w:rsidRPr="00AF097D" w:rsidRDefault="00AC1340" w:rsidP="00567F74">
            <w:pPr>
              <w:pStyle w:val="TableBody"/>
            </w:pPr>
            <w:r>
              <w:t>A board member appointed by the DBS Board Chairman in accordance with the Scheme of Delegation.</w:t>
            </w:r>
          </w:p>
        </w:tc>
      </w:tr>
      <w:tr w:rsidR="00AC1340" w:rsidRPr="00AF097D" w14:paraId="3F80E312" w14:textId="77777777" w:rsidTr="00DB1F86">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2122" w:type="dxa"/>
          </w:tcPr>
          <w:p w14:paraId="51B805FC" w14:textId="77777777" w:rsidR="00AC1340" w:rsidRPr="00AF097D" w:rsidRDefault="00AC1340" w:rsidP="00DB1F86">
            <w:pPr>
              <w:pStyle w:val="TableBody"/>
            </w:pPr>
            <w:r w:rsidRPr="00AF097D">
              <w:t xml:space="preserve">Appointment of Vice </w:t>
            </w:r>
            <w:r>
              <w:t>Chairman</w:t>
            </w:r>
          </w:p>
        </w:tc>
        <w:tc>
          <w:tcPr>
            <w:cnfStyle w:val="000100000000" w:firstRow="0" w:lastRow="0" w:firstColumn="0" w:lastColumn="1" w:oddVBand="0" w:evenVBand="0" w:oddHBand="0" w:evenHBand="0" w:firstRowFirstColumn="0" w:firstRowLastColumn="0" w:lastRowFirstColumn="0" w:lastRowLastColumn="0"/>
            <w:tcW w:w="7205" w:type="dxa"/>
          </w:tcPr>
          <w:p w14:paraId="1BCA6B3E" w14:textId="77777777" w:rsidR="00AC1340" w:rsidRPr="00AF097D" w:rsidRDefault="00AC1340" w:rsidP="00567F74">
            <w:pPr>
              <w:pStyle w:val="TableBody"/>
            </w:pPr>
            <w:r w:rsidRPr="003B5E13">
              <w:t xml:space="preserve">The Chairman of </w:t>
            </w:r>
            <w:r>
              <w:t>Remco</w:t>
            </w:r>
            <w:r w:rsidRPr="003B5E13">
              <w:t xml:space="preserve"> may appoint a Vice Chairman to deputise as necessary.</w:t>
            </w:r>
          </w:p>
        </w:tc>
      </w:tr>
      <w:tr w:rsidR="00AC1340" w:rsidRPr="00AF097D" w14:paraId="0A57E097" w14:textId="77777777" w:rsidTr="00DB1F86">
        <w:trPr>
          <w:cnfStyle w:val="000000010000" w:firstRow="0" w:lastRow="0" w:firstColumn="0" w:lastColumn="0" w:oddVBand="0" w:evenVBand="0" w:oddHBand="0" w:evenHBand="1"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2122" w:type="dxa"/>
          </w:tcPr>
          <w:p w14:paraId="4E93F032" w14:textId="77777777" w:rsidR="00AC1340" w:rsidRPr="00AF097D" w:rsidRDefault="00AC1340" w:rsidP="00DB1F86">
            <w:pPr>
              <w:pStyle w:val="TableBody"/>
            </w:pPr>
            <w:r w:rsidRPr="00AF097D">
              <w:t>Membership</w:t>
            </w:r>
          </w:p>
          <w:p w14:paraId="1C729305" w14:textId="77777777" w:rsidR="00AC1340" w:rsidRPr="00AF097D" w:rsidRDefault="00AC1340" w:rsidP="00DB1F86">
            <w:pPr>
              <w:pStyle w:val="TableBody"/>
            </w:pPr>
          </w:p>
        </w:tc>
        <w:tc>
          <w:tcPr>
            <w:cnfStyle w:val="000100000000" w:firstRow="0" w:lastRow="0" w:firstColumn="0" w:lastColumn="1" w:oddVBand="0" w:evenVBand="0" w:oddHBand="0" w:evenHBand="0" w:firstRowFirstColumn="0" w:firstRowLastColumn="0" w:lastRowFirstColumn="0" w:lastRowLastColumn="0"/>
            <w:tcW w:w="7205" w:type="dxa"/>
          </w:tcPr>
          <w:p w14:paraId="727EED05" w14:textId="77777777" w:rsidR="00AC1340" w:rsidRPr="00AF097D" w:rsidRDefault="00AC1340" w:rsidP="00567F74">
            <w:pPr>
              <w:pStyle w:val="TableBody"/>
            </w:pPr>
            <w:r>
              <w:t>Minimum of two members comprised of board members. associate board members or co-optees.  Committee members are appointed by the Board Chairman in accordance with the board’s Scheme of Delegation.</w:t>
            </w:r>
            <w:r w:rsidRPr="00AF097D">
              <w:t xml:space="preserve">  </w:t>
            </w:r>
          </w:p>
        </w:tc>
      </w:tr>
      <w:tr w:rsidR="00AC1340" w:rsidRPr="00AF097D" w14:paraId="13AB052E" w14:textId="77777777" w:rsidTr="00DB1F86">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2122" w:type="dxa"/>
          </w:tcPr>
          <w:p w14:paraId="684FB96D" w14:textId="77777777" w:rsidR="00AC1340" w:rsidRPr="00AF097D" w:rsidRDefault="00AC1340" w:rsidP="00DB1F86">
            <w:pPr>
              <w:pStyle w:val="TableBody"/>
            </w:pPr>
            <w:r w:rsidRPr="00AF097D">
              <w:t>Executive Lead</w:t>
            </w:r>
          </w:p>
        </w:tc>
        <w:tc>
          <w:tcPr>
            <w:cnfStyle w:val="000100000000" w:firstRow="0" w:lastRow="0" w:firstColumn="0" w:lastColumn="1" w:oddVBand="0" w:evenVBand="0" w:oddHBand="0" w:evenHBand="0" w:firstRowFirstColumn="0" w:firstRowLastColumn="0" w:lastRowFirstColumn="0" w:lastRowLastColumn="0"/>
            <w:tcW w:w="7205" w:type="dxa"/>
          </w:tcPr>
          <w:p w14:paraId="558969C1" w14:textId="77777777" w:rsidR="00AC1340" w:rsidRPr="00AF097D" w:rsidRDefault="00AC1340" w:rsidP="00567F74">
            <w:pPr>
              <w:pStyle w:val="TableBody"/>
            </w:pPr>
            <w:r w:rsidRPr="00984325">
              <w:t>Executive Director of People &amp; Inclusion</w:t>
            </w:r>
          </w:p>
        </w:tc>
      </w:tr>
      <w:tr w:rsidR="00AC1340" w:rsidRPr="00AF097D" w14:paraId="38CA2226" w14:textId="77777777" w:rsidTr="00DB1F86">
        <w:trPr>
          <w:cnfStyle w:val="000000010000" w:firstRow="0" w:lastRow="0" w:firstColumn="0" w:lastColumn="0" w:oddVBand="0" w:evenVBand="0" w:oddHBand="0" w:evenHBand="1"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2122" w:type="dxa"/>
          </w:tcPr>
          <w:p w14:paraId="22F2770D" w14:textId="77777777" w:rsidR="00AC1340" w:rsidRPr="00AF097D" w:rsidRDefault="00AC1340" w:rsidP="00DB1F86">
            <w:pPr>
              <w:pStyle w:val="TableBody"/>
            </w:pPr>
            <w:r w:rsidRPr="00AF097D">
              <w:t>Attendance</w:t>
            </w:r>
          </w:p>
        </w:tc>
        <w:tc>
          <w:tcPr>
            <w:cnfStyle w:val="000100000000" w:firstRow="0" w:lastRow="0" w:firstColumn="0" w:lastColumn="1" w:oddVBand="0" w:evenVBand="0" w:oddHBand="0" w:evenHBand="0" w:firstRowFirstColumn="0" w:firstRowLastColumn="0" w:lastRowFirstColumn="0" w:lastRowLastColumn="0"/>
            <w:tcW w:w="7205" w:type="dxa"/>
          </w:tcPr>
          <w:p w14:paraId="4ACDF02F" w14:textId="77777777" w:rsidR="00AC1340" w:rsidRDefault="00AC1340" w:rsidP="00567F74">
            <w:pPr>
              <w:pStyle w:val="TableBody"/>
            </w:pPr>
            <w:r>
              <w:t xml:space="preserve">Subject to Standing Orders the </w:t>
            </w:r>
            <w:r w:rsidRPr="00984325">
              <w:t>Executive Director of People &amp; Inclusion</w:t>
            </w:r>
            <w:r>
              <w:t xml:space="preserve"> </w:t>
            </w:r>
            <w:r>
              <w:fldChar w:fldCharType="begin"/>
            </w:r>
            <w:r>
              <w:instrText xml:space="preserve">  </w:instrText>
            </w:r>
            <w:r>
              <w:fldChar w:fldCharType="end"/>
            </w:r>
            <w:r>
              <w:t>will normally attend.</w:t>
            </w:r>
          </w:p>
          <w:p w14:paraId="59841955" w14:textId="77777777" w:rsidR="00AC1340" w:rsidRDefault="00AC1340" w:rsidP="00567F74">
            <w:pPr>
              <w:pStyle w:val="TableBody"/>
            </w:pPr>
            <w:r>
              <w:t>The Board Secretary will attend.</w:t>
            </w:r>
            <w:r w:rsidRPr="00AF097D">
              <w:t xml:space="preserve"> </w:t>
            </w:r>
          </w:p>
          <w:p w14:paraId="3BCCBF0D" w14:textId="77777777" w:rsidR="00AC1340" w:rsidRPr="00AF097D" w:rsidRDefault="00AC1340" w:rsidP="00567F74">
            <w:pPr>
              <w:pStyle w:val="TableBody"/>
            </w:pPr>
            <w:r w:rsidRPr="00AF097D">
              <w:t>The</w:t>
            </w:r>
            <w:r>
              <w:t xml:space="preserve"> Chairman may agree to any other attendees.</w:t>
            </w:r>
          </w:p>
        </w:tc>
      </w:tr>
      <w:tr w:rsidR="00AC1340" w:rsidRPr="00AF097D" w14:paraId="0C9C951F" w14:textId="77777777" w:rsidTr="00DB1F86">
        <w:trPr>
          <w:cnfStyle w:val="000000100000" w:firstRow="0" w:lastRow="0" w:firstColumn="0" w:lastColumn="0" w:oddVBand="0" w:evenVBand="0" w:oddHBand="1"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2122" w:type="dxa"/>
          </w:tcPr>
          <w:p w14:paraId="3D8CF022" w14:textId="77777777" w:rsidR="00AC1340" w:rsidRPr="00AF097D" w:rsidRDefault="00AC1340" w:rsidP="00DB1F86">
            <w:pPr>
              <w:pStyle w:val="TableBody"/>
            </w:pPr>
            <w:r w:rsidRPr="00AF097D">
              <w:t>Quorum</w:t>
            </w:r>
          </w:p>
        </w:tc>
        <w:tc>
          <w:tcPr>
            <w:cnfStyle w:val="000100000000" w:firstRow="0" w:lastRow="0" w:firstColumn="0" w:lastColumn="1" w:oddVBand="0" w:evenVBand="0" w:oddHBand="0" w:evenHBand="0" w:firstRowFirstColumn="0" w:firstRowLastColumn="0" w:lastRowFirstColumn="0" w:lastRowLastColumn="0"/>
            <w:tcW w:w="7205" w:type="dxa"/>
          </w:tcPr>
          <w:p w14:paraId="62E52A81" w14:textId="77777777" w:rsidR="00AC1340" w:rsidRPr="00AF097D" w:rsidRDefault="00AC1340" w:rsidP="00567F74">
            <w:pPr>
              <w:pStyle w:val="TableBody"/>
            </w:pPr>
            <w:r>
              <w:t>Attendance of two committee</w:t>
            </w:r>
            <w:r w:rsidRPr="00AF097D">
              <w:t xml:space="preserve"> members</w:t>
            </w:r>
            <w:r>
              <w:t>.</w:t>
            </w:r>
          </w:p>
        </w:tc>
      </w:tr>
      <w:tr w:rsidR="00AC1340" w:rsidRPr="00AF097D" w14:paraId="218FFF5C" w14:textId="77777777" w:rsidTr="00DB1F86">
        <w:trPr>
          <w:cnfStyle w:val="000000010000" w:firstRow="0" w:lastRow="0" w:firstColumn="0" w:lastColumn="0" w:oddVBand="0" w:evenVBand="0" w:oddHBand="0" w:evenHBand="1"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2122" w:type="dxa"/>
          </w:tcPr>
          <w:p w14:paraId="6E117C35" w14:textId="77777777" w:rsidR="00AC1340" w:rsidRPr="00AF097D" w:rsidRDefault="00AC1340" w:rsidP="00DB1F86">
            <w:pPr>
              <w:pStyle w:val="TableBody"/>
            </w:pPr>
            <w:r w:rsidRPr="00AF097D">
              <w:t xml:space="preserve">Responsibilities </w:t>
            </w:r>
          </w:p>
        </w:tc>
        <w:tc>
          <w:tcPr>
            <w:cnfStyle w:val="000100000000" w:firstRow="0" w:lastRow="0" w:firstColumn="0" w:lastColumn="1" w:oddVBand="0" w:evenVBand="0" w:oddHBand="0" w:evenHBand="0" w:firstRowFirstColumn="0" w:firstRowLastColumn="0" w:lastRowFirstColumn="0" w:lastRowLastColumn="0"/>
            <w:tcW w:w="7205" w:type="dxa"/>
          </w:tcPr>
          <w:p w14:paraId="2FD6F511" w14:textId="77777777" w:rsidR="00AC1340" w:rsidRPr="00B70762" w:rsidRDefault="00AC1340" w:rsidP="00A37AFC">
            <w:pPr>
              <w:pStyle w:val="TableBody"/>
              <w:numPr>
                <w:ilvl w:val="0"/>
                <w:numId w:val="29"/>
              </w:numPr>
              <w:rPr>
                <w:lang w:eastAsia="en-US"/>
              </w:rPr>
            </w:pPr>
            <w:r>
              <w:rPr>
                <w:lang w:eastAsia="en-US"/>
              </w:rPr>
              <w:t>Other than temporary appointments, delegated to the chief executive, o</w:t>
            </w:r>
            <w:r w:rsidRPr="00B70762">
              <w:rPr>
                <w:lang w:eastAsia="en-US"/>
              </w:rPr>
              <w:t>versee recruitment</w:t>
            </w:r>
            <w:r>
              <w:rPr>
                <w:lang w:eastAsia="en-US"/>
              </w:rPr>
              <w:t>s</w:t>
            </w:r>
            <w:r w:rsidRPr="00B70762">
              <w:rPr>
                <w:lang w:eastAsia="en-US"/>
              </w:rPr>
              <w:t xml:space="preserve"> </w:t>
            </w:r>
            <w:r>
              <w:rPr>
                <w:lang w:eastAsia="en-US"/>
              </w:rPr>
              <w:t>to</w:t>
            </w:r>
            <w:r w:rsidRPr="00B70762">
              <w:rPr>
                <w:lang w:eastAsia="en-US"/>
              </w:rPr>
              <w:t xml:space="preserve"> </w:t>
            </w:r>
            <w:r>
              <w:rPr>
                <w:lang w:eastAsia="en-US"/>
              </w:rPr>
              <w:t>VSPs to ensure</w:t>
            </w:r>
            <w:r w:rsidRPr="00AD7C64">
              <w:rPr>
                <w:lang w:eastAsia="en-US"/>
              </w:rPr>
              <w:t xml:space="preserve"> </w:t>
            </w:r>
            <w:r>
              <w:rPr>
                <w:lang w:eastAsia="en-US"/>
              </w:rPr>
              <w:t>they are</w:t>
            </w:r>
            <w:r w:rsidRPr="00AD7C64">
              <w:rPr>
                <w:lang w:eastAsia="en-US"/>
              </w:rPr>
              <w:t xml:space="preserve"> appropriate, fair and in line with DBS policies and standards</w:t>
            </w:r>
          </w:p>
          <w:p w14:paraId="648451BC" w14:textId="77777777" w:rsidR="00AC1340" w:rsidRDefault="00AC1340" w:rsidP="00A37AFC">
            <w:pPr>
              <w:pStyle w:val="TableBody"/>
              <w:numPr>
                <w:ilvl w:val="0"/>
                <w:numId w:val="29"/>
              </w:numPr>
              <w:rPr>
                <w:lang w:eastAsia="en-US"/>
              </w:rPr>
            </w:pPr>
            <w:r>
              <w:rPr>
                <w:lang w:eastAsia="en-US"/>
              </w:rPr>
              <w:t xml:space="preserve">Agree </w:t>
            </w:r>
            <w:r w:rsidRPr="00AF097D">
              <w:rPr>
                <w:lang w:eastAsia="en-US"/>
              </w:rPr>
              <w:t>a procedure for</w:t>
            </w:r>
            <w:r>
              <w:rPr>
                <w:lang w:eastAsia="en-US"/>
              </w:rPr>
              <w:t xml:space="preserve"> remuneration of</w:t>
            </w:r>
            <w:r w:rsidRPr="00AF097D">
              <w:rPr>
                <w:lang w:eastAsia="en-US"/>
              </w:rPr>
              <w:t xml:space="preserve"> </w:t>
            </w:r>
            <w:r>
              <w:rPr>
                <w:lang w:eastAsia="en-US"/>
              </w:rPr>
              <w:t>all VSP postholders and in accordance with that procedure, other than temporary agreements delegated to the chief executive,</w:t>
            </w:r>
          </w:p>
          <w:p w14:paraId="43407ADB" w14:textId="77777777" w:rsidR="00AC1340" w:rsidRDefault="00AC1340" w:rsidP="00A37AFC">
            <w:pPr>
              <w:pStyle w:val="TableBody"/>
              <w:numPr>
                <w:ilvl w:val="1"/>
                <w:numId w:val="29"/>
              </w:numPr>
              <w:rPr>
                <w:lang w:eastAsia="en-US"/>
              </w:rPr>
            </w:pPr>
            <w:r>
              <w:rPr>
                <w:lang w:eastAsia="en-US"/>
              </w:rPr>
              <w:t xml:space="preserve">agree the </w:t>
            </w:r>
            <w:r w:rsidRPr="00B70762">
              <w:rPr>
                <w:lang w:eastAsia="en-US"/>
              </w:rPr>
              <w:t xml:space="preserve">remuneration of </w:t>
            </w:r>
            <w:r>
              <w:rPr>
                <w:lang w:eastAsia="en-US"/>
              </w:rPr>
              <w:t>VSPs (other than the Chief Executive) and</w:t>
            </w:r>
          </w:p>
          <w:p w14:paraId="1BB5EA12" w14:textId="77777777" w:rsidR="00AC1340" w:rsidRDefault="00AC1340" w:rsidP="00A37AFC">
            <w:pPr>
              <w:pStyle w:val="TableBody"/>
              <w:numPr>
                <w:ilvl w:val="1"/>
                <w:numId w:val="29"/>
              </w:numPr>
            </w:pPr>
            <w:r>
              <w:rPr>
                <w:lang w:eastAsia="en-US"/>
              </w:rPr>
              <w:t>r</w:t>
            </w:r>
            <w:r w:rsidRPr="00B70762">
              <w:rPr>
                <w:lang w:eastAsia="en-US"/>
              </w:rPr>
              <w:t xml:space="preserve">ecommend to the </w:t>
            </w:r>
            <w:r>
              <w:rPr>
                <w:lang w:eastAsia="en-US"/>
              </w:rPr>
              <w:t>board</w:t>
            </w:r>
            <w:r w:rsidRPr="00B70762">
              <w:rPr>
                <w:lang w:eastAsia="en-US"/>
              </w:rPr>
              <w:t xml:space="preserve"> the C</w:t>
            </w:r>
            <w:r>
              <w:rPr>
                <w:lang w:eastAsia="en-US"/>
              </w:rPr>
              <w:t>hief Executive</w:t>
            </w:r>
            <w:r w:rsidRPr="00B70762">
              <w:rPr>
                <w:lang w:eastAsia="en-US"/>
              </w:rPr>
              <w:t>’s remuneration.</w:t>
            </w:r>
          </w:p>
          <w:p w14:paraId="2CE16518" w14:textId="77777777" w:rsidR="00AC1340" w:rsidRDefault="00AC1340" w:rsidP="00A37AFC">
            <w:pPr>
              <w:pStyle w:val="TableBody"/>
              <w:numPr>
                <w:ilvl w:val="0"/>
                <w:numId w:val="29"/>
              </w:numPr>
              <w:rPr>
                <w:lang w:eastAsia="en-US"/>
              </w:rPr>
            </w:pPr>
            <w:r>
              <w:rPr>
                <w:lang w:eastAsia="en-US"/>
              </w:rPr>
              <w:t>The above procedure to include</w:t>
            </w:r>
            <w:r w:rsidRPr="00AF097D">
              <w:rPr>
                <w:lang w:eastAsia="en-US"/>
              </w:rPr>
              <w:t xml:space="preserve"> pay, bonuses, performance related pay, incentives, pensions and all other benefits and rewards</w:t>
            </w:r>
            <w:r>
              <w:rPr>
                <w:lang w:eastAsia="en-US"/>
              </w:rPr>
              <w:t xml:space="preserve"> ensuring that SCS pay is in accordance with the Government’s response to the Senior Salaries Review </w:t>
            </w:r>
            <w:commentRangeStart w:id="11"/>
            <w:commentRangeStart w:id="12"/>
            <w:commentRangeStart w:id="13"/>
            <w:commentRangeStart w:id="14"/>
            <w:r>
              <w:rPr>
                <w:lang w:eastAsia="en-US"/>
              </w:rPr>
              <w:t>Body</w:t>
            </w:r>
            <w:commentRangeEnd w:id="11"/>
            <w:r>
              <w:rPr>
                <w:rStyle w:val="CommentReference"/>
                <w:rFonts w:cs="Times New Roman"/>
              </w:rPr>
              <w:commentReference w:id="11"/>
            </w:r>
            <w:commentRangeEnd w:id="12"/>
            <w:r>
              <w:rPr>
                <w:rStyle w:val="CommentReference"/>
                <w:rFonts w:cs="Times New Roman"/>
              </w:rPr>
              <w:commentReference w:id="12"/>
            </w:r>
            <w:commentRangeEnd w:id="13"/>
            <w:r>
              <w:rPr>
                <w:rStyle w:val="CommentReference"/>
                <w:rFonts w:cs="Times New Roman"/>
              </w:rPr>
              <w:commentReference w:id="13"/>
            </w:r>
            <w:commentRangeEnd w:id="14"/>
            <w:r>
              <w:rPr>
                <w:rStyle w:val="CommentReference"/>
                <w:rFonts w:cs="Times New Roman"/>
              </w:rPr>
              <w:commentReference w:id="14"/>
            </w:r>
            <w:r>
              <w:rPr>
                <w:lang w:eastAsia="en-US"/>
              </w:rPr>
              <w:t xml:space="preserve"> (SSRB). </w:t>
            </w:r>
          </w:p>
          <w:p w14:paraId="5DF0182B" w14:textId="77777777" w:rsidR="00AC1340" w:rsidRPr="00E94840" w:rsidRDefault="00AC1340" w:rsidP="00A37AFC">
            <w:pPr>
              <w:pStyle w:val="TableBody"/>
              <w:numPr>
                <w:ilvl w:val="0"/>
                <w:numId w:val="29"/>
              </w:numPr>
            </w:pPr>
            <w:r>
              <w:rPr>
                <w:lang w:eastAsia="en-US"/>
              </w:rPr>
              <w:t>A</w:t>
            </w:r>
            <w:r w:rsidRPr="00AF097D">
              <w:rPr>
                <w:lang w:eastAsia="en-US"/>
              </w:rPr>
              <w:t xml:space="preserve">gree the </w:t>
            </w:r>
            <w:r>
              <w:rPr>
                <w:lang w:eastAsia="en-US"/>
              </w:rPr>
              <w:t>procedure</w:t>
            </w:r>
            <w:r w:rsidRPr="00AF097D">
              <w:rPr>
                <w:lang w:eastAsia="en-US"/>
              </w:rPr>
              <w:t xml:space="preserve"> for </w:t>
            </w:r>
            <w:r>
              <w:rPr>
                <w:lang w:eastAsia="en-US"/>
              </w:rPr>
              <w:t>a</w:t>
            </w:r>
            <w:r w:rsidRPr="00AF097D">
              <w:rPr>
                <w:lang w:eastAsia="en-US"/>
              </w:rPr>
              <w:t>ppraisal of</w:t>
            </w:r>
            <w:r>
              <w:rPr>
                <w:lang w:eastAsia="en-US"/>
              </w:rPr>
              <w:t xml:space="preserve"> all VSP postholders and ensure all </w:t>
            </w:r>
            <w:r w:rsidRPr="00B70762">
              <w:rPr>
                <w:lang w:eastAsia="en-US"/>
              </w:rPr>
              <w:t xml:space="preserve">annual appraisals </w:t>
            </w:r>
            <w:r>
              <w:rPr>
                <w:lang w:eastAsia="en-US"/>
              </w:rPr>
              <w:t>are fair and conducted consistently with that procedure.</w:t>
            </w:r>
          </w:p>
          <w:p w14:paraId="5EDC0A47" w14:textId="77777777" w:rsidR="00AC1340" w:rsidRPr="00AF097D" w:rsidRDefault="00AC1340" w:rsidP="00A37AFC">
            <w:pPr>
              <w:pStyle w:val="TableBody"/>
              <w:numPr>
                <w:ilvl w:val="0"/>
                <w:numId w:val="29"/>
              </w:numPr>
            </w:pPr>
            <w:r>
              <w:t>Assure the board that DBS is meeting its Public Sector Equality Duty under the Equalities Act 2010 in respect to recruitment, remuneration and appraisal of VSPs.</w:t>
            </w:r>
          </w:p>
          <w:p w14:paraId="3A832BC5" w14:textId="77777777" w:rsidR="00AC1340" w:rsidRDefault="00AC1340" w:rsidP="00567F74">
            <w:pPr>
              <w:pStyle w:val="TableBody"/>
            </w:pPr>
            <w:r>
              <w:t>The committee will oversee the Chief Executive’s management of strategic risks assigned to the committee by the DBS Board Chairman.</w:t>
            </w:r>
          </w:p>
          <w:p w14:paraId="55330692" w14:textId="77777777" w:rsidR="00AC1340" w:rsidRPr="00AF097D" w:rsidRDefault="00AC1340" w:rsidP="00567F74">
            <w:pPr>
              <w:pStyle w:val="TableBody"/>
              <w:rPr>
                <w:rFonts w:ascii="Calibri" w:hAnsi="Calibri"/>
                <w:lang w:val="en-US" w:eastAsia="en-US"/>
              </w:rPr>
            </w:pPr>
            <w:r w:rsidRPr="00106FAA">
              <w:lastRenderedPageBreak/>
              <w:t>Additionally, t</w:t>
            </w:r>
            <w:r w:rsidRPr="000A7634">
              <w:t xml:space="preserve">his committee will consider and report to the </w:t>
            </w:r>
            <w:r>
              <w:t>board</w:t>
            </w:r>
            <w:r w:rsidRPr="000A7634">
              <w:t xml:space="preserve"> on any issues remitted to it by the </w:t>
            </w:r>
            <w:r>
              <w:t>board</w:t>
            </w:r>
            <w:r w:rsidRPr="000A7634">
              <w:t>.</w:t>
            </w:r>
          </w:p>
        </w:tc>
      </w:tr>
      <w:tr w:rsidR="00AC1340" w:rsidRPr="00AF097D" w14:paraId="6060313C" w14:textId="77777777" w:rsidTr="00DB1F86">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2122" w:type="dxa"/>
          </w:tcPr>
          <w:p w14:paraId="2C442A9D" w14:textId="77777777" w:rsidR="00AC1340" w:rsidRPr="00AF097D" w:rsidRDefault="00AC1340" w:rsidP="00DB1F86">
            <w:pPr>
              <w:pStyle w:val="TableBody"/>
            </w:pPr>
            <w:r>
              <w:lastRenderedPageBreak/>
              <w:t>Rights</w:t>
            </w:r>
          </w:p>
        </w:tc>
        <w:tc>
          <w:tcPr>
            <w:cnfStyle w:val="000100000000" w:firstRow="0" w:lastRow="0" w:firstColumn="0" w:lastColumn="1" w:oddVBand="0" w:evenVBand="0" w:oddHBand="0" w:evenHBand="0" w:firstRowFirstColumn="0" w:firstRowLastColumn="0" w:lastRowFirstColumn="0" w:lastRowLastColumn="0"/>
            <w:tcW w:w="7205" w:type="dxa"/>
          </w:tcPr>
          <w:p w14:paraId="4E2399BB" w14:textId="77777777" w:rsidR="00AC1340" w:rsidRPr="00AF097D" w:rsidRDefault="00AC1340" w:rsidP="00567F74">
            <w:pPr>
              <w:pStyle w:val="TableBody"/>
            </w:pPr>
            <w:r w:rsidRPr="00AF097D">
              <w:t>The committee may:</w:t>
            </w:r>
          </w:p>
          <w:p w14:paraId="46CD8CD3" w14:textId="77777777" w:rsidR="00AC1340" w:rsidRPr="00AF097D" w:rsidRDefault="00AC1340" w:rsidP="00A37AFC">
            <w:pPr>
              <w:pStyle w:val="TableBody"/>
              <w:numPr>
                <w:ilvl w:val="0"/>
                <w:numId w:val="30"/>
              </w:numPr>
            </w:pPr>
            <w:r w:rsidRPr="00AF097D">
              <w:t xml:space="preserve">co-opt additional members, including other </w:t>
            </w:r>
            <w:r>
              <w:t>board members</w:t>
            </w:r>
            <w:r w:rsidRPr="00AF097D">
              <w:t xml:space="preserve"> if appropriate, for a period not exceeding a year to provide specialist skills, knowledge and experience</w:t>
            </w:r>
          </w:p>
          <w:p w14:paraId="56A05816" w14:textId="77777777" w:rsidR="00AC1340" w:rsidRPr="005C14BD" w:rsidRDefault="00AC1340" w:rsidP="00A37AFC">
            <w:pPr>
              <w:pStyle w:val="TableBody"/>
              <w:numPr>
                <w:ilvl w:val="0"/>
                <w:numId w:val="30"/>
              </w:numPr>
            </w:pPr>
            <w:r w:rsidRPr="005C14BD">
              <w:t xml:space="preserve">procure specialist ad-hoc advice at the expense of DBS, subject to budgets agreed by the </w:t>
            </w:r>
            <w:r>
              <w:t>board</w:t>
            </w:r>
          </w:p>
        </w:tc>
      </w:tr>
      <w:tr w:rsidR="00AC1340" w:rsidRPr="00AF097D" w14:paraId="38205D47" w14:textId="77777777" w:rsidTr="00DB1F86">
        <w:trPr>
          <w:cnfStyle w:val="000000010000" w:firstRow="0" w:lastRow="0" w:firstColumn="0" w:lastColumn="0" w:oddVBand="0" w:evenVBand="0" w:oddHBand="0" w:evenHBand="1"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2122" w:type="dxa"/>
          </w:tcPr>
          <w:p w14:paraId="654DC48E" w14:textId="77777777" w:rsidR="00AC1340" w:rsidRPr="00AF097D" w:rsidRDefault="00AC1340" w:rsidP="00DB1F86">
            <w:pPr>
              <w:pStyle w:val="TableBody"/>
            </w:pPr>
            <w:r w:rsidRPr="00AF097D">
              <w:t>Reporting Arrangements</w:t>
            </w:r>
          </w:p>
        </w:tc>
        <w:tc>
          <w:tcPr>
            <w:cnfStyle w:val="000100000000" w:firstRow="0" w:lastRow="0" w:firstColumn="0" w:lastColumn="1" w:oddVBand="0" w:evenVBand="0" w:oddHBand="0" w:evenHBand="0" w:firstRowFirstColumn="0" w:firstRowLastColumn="0" w:lastRowFirstColumn="0" w:lastRowLastColumn="0"/>
            <w:tcW w:w="7205" w:type="dxa"/>
          </w:tcPr>
          <w:p w14:paraId="737A5BCB" w14:textId="77777777" w:rsidR="00AC1340" w:rsidRPr="00AF097D" w:rsidRDefault="00AC1340" w:rsidP="00567F74">
            <w:pPr>
              <w:pStyle w:val="TableBody"/>
            </w:pPr>
            <w:r>
              <w:t xml:space="preserve">The committee chairman </w:t>
            </w:r>
            <w:r w:rsidRPr="00AF097D">
              <w:t xml:space="preserve">will report </w:t>
            </w:r>
            <w:r>
              <w:t xml:space="preserve">in writing </w:t>
            </w:r>
            <w:r w:rsidRPr="00AF097D">
              <w:t xml:space="preserve">to the </w:t>
            </w:r>
            <w:r>
              <w:t xml:space="preserve">board after each </w:t>
            </w:r>
            <w:r w:rsidRPr="00AF097D">
              <w:t xml:space="preserve">meeting and will provide an annual report </w:t>
            </w:r>
            <w:r>
              <w:t>summarising how it has addressed its purpose and responsibilities.</w:t>
            </w:r>
          </w:p>
        </w:tc>
      </w:tr>
      <w:tr w:rsidR="00AC1340" w:rsidRPr="00AF097D" w14:paraId="4920E9A3" w14:textId="77777777" w:rsidTr="00DB1F86">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2122" w:type="dxa"/>
          </w:tcPr>
          <w:p w14:paraId="4CA7413D" w14:textId="77777777" w:rsidR="00AC1340" w:rsidRPr="00AF097D" w:rsidRDefault="00AC1340" w:rsidP="00DB1F86">
            <w:pPr>
              <w:pStyle w:val="TableBody"/>
            </w:pPr>
            <w:r>
              <w:t>Standing Agenda Items</w:t>
            </w:r>
          </w:p>
        </w:tc>
        <w:tc>
          <w:tcPr>
            <w:cnfStyle w:val="000100000000" w:firstRow="0" w:lastRow="0" w:firstColumn="0" w:lastColumn="1" w:oddVBand="0" w:evenVBand="0" w:oddHBand="0" w:evenHBand="0" w:firstRowFirstColumn="0" w:firstRowLastColumn="0" w:lastRowFirstColumn="0" w:lastRowLastColumn="0"/>
            <w:tcW w:w="7205" w:type="dxa"/>
          </w:tcPr>
          <w:p w14:paraId="477E8FD6" w14:textId="77777777" w:rsidR="00AC1340" w:rsidRPr="009B65DC" w:rsidRDefault="00AC1340" w:rsidP="00567F74">
            <w:pPr>
              <w:pStyle w:val="TableBody"/>
              <w:rPr>
                <w:szCs w:val="24"/>
              </w:rPr>
            </w:pPr>
            <w:r w:rsidRPr="009B65DC">
              <w:rPr>
                <w:szCs w:val="24"/>
              </w:rPr>
              <w:t>The Chair will set an agenda for each meeting informed by the forward look held by the Board Secretary. Board requires as a minimum the following standing agenda items:</w:t>
            </w:r>
          </w:p>
          <w:tbl>
            <w:tblPr>
              <w:tblStyle w:val="TableGrid"/>
              <w:tblW w:w="7056" w:type="dxa"/>
              <w:tblBorders>
                <w:top w:val="none" w:sz="0" w:space="0" w:color="auto"/>
                <w:left w:val="none" w:sz="0" w:space="0" w:color="auto"/>
                <w:bottom w:val="none" w:sz="0" w:space="0" w:color="auto"/>
                <w:right w:val="none" w:sz="0" w:space="0" w:color="auto"/>
                <w:insideV w:val="none" w:sz="0" w:space="0" w:color="auto"/>
              </w:tblBorders>
              <w:tblCellMar>
                <w:left w:w="0" w:type="dxa"/>
              </w:tblCellMar>
              <w:tblLook w:val="04A0" w:firstRow="1" w:lastRow="0" w:firstColumn="1" w:lastColumn="0" w:noHBand="0" w:noVBand="1"/>
            </w:tblPr>
            <w:tblGrid>
              <w:gridCol w:w="1386"/>
              <w:gridCol w:w="2359"/>
              <w:gridCol w:w="3311"/>
            </w:tblGrid>
            <w:tr w:rsidR="00AC1340" w:rsidRPr="009B65DC" w14:paraId="73707FB7" w14:textId="77777777" w:rsidTr="00567F74">
              <w:tc>
                <w:tcPr>
                  <w:tcW w:w="1386" w:type="dxa"/>
                </w:tcPr>
                <w:p w14:paraId="5D60D3F1" w14:textId="77777777" w:rsidR="00AC1340" w:rsidRPr="00DB1F86" w:rsidRDefault="00AC1340" w:rsidP="00DB1F86">
                  <w:pPr>
                    <w:pStyle w:val="TableHeading"/>
                    <w:rPr>
                      <w:b w:val="0"/>
                      <w:bCs/>
                    </w:rPr>
                  </w:pPr>
                  <w:r w:rsidRPr="00DB1F86">
                    <w:rPr>
                      <w:b w:val="0"/>
                      <w:bCs/>
                    </w:rPr>
                    <w:t>Frequency</w:t>
                  </w:r>
                </w:p>
              </w:tc>
              <w:tc>
                <w:tcPr>
                  <w:tcW w:w="2359" w:type="dxa"/>
                </w:tcPr>
                <w:p w14:paraId="66AF9E2A" w14:textId="77777777" w:rsidR="00AC1340" w:rsidRPr="00DB1F86" w:rsidRDefault="00AC1340" w:rsidP="00DB1F86">
                  <w:pPr>
                    <w:pStyle w:val="TableHeading"/>
                    <w:rPr>
                      <w:b w:val="0"/>
                      <w:bCs/>
                    </w:rPr>
                  </w:pPr>
                  <w:r w:rsidRPr="00DB1F86">
                    <w:rPr>
                      <w:b w:val="0"/>
                      <w:bCs/>
                    </w:rPr>
                    <w:t>Item</w:t>
                  </w:r>
                </w:p>
              </w:tc>
              <w:tc>
                <w:tcPr>
                  <w:tcW w:w="3311" w:type="dxa"/>
                </w:tcPr>
                <w:p w14:paraId="7A539462" w14:textId="77777777" w:rsidR="00AC1340" w:rsidRPr="00DB1F86" w:rsidRDefault="00AC1340" w:rsidP="00DB1F86">
                  <w:pPr>
                    <w:pStyle w:val="TableHeading"/>
                    <w:rPr>
                      <w:b w:val="0"/>
                      <w:bCs/>
                    </w:rPr>
                  </w:pPr>
                  <w:r w:rsidRPr="00DB1F86">
                    <w:rPr>
                      <w:b w:val="0"/>
                      <w:bCs/>
                    </w:rPr>
                    <w:t>Purpose</w:t>
                  </w:r>
                </w:p>
              </w:tc>
            </w:tr>
            <w:tr w:rsidR="00AC1340" w:rsidRPr="009B65DC" w14:paraId="613F89D8" w14:textId="77777777" w:rsidTr="00567F74">
              <w:tc>
                <w:tcPr>
                  <w:tcW w:w="1386" w:type="dxa"/>
                </w:tcPr>
                <w:p w14:paraId="3DE08318" w14:textId="77777777" w:rsidR="00AC1340" w:rsidRPr="009B65DC" w:rsidRDefault="00AC1340" w:rsidP="00567F74">
                  <w:pPr>
                    <w:rPr>
                      <w:rFonts w:cs="Arial"/>
                      <w:color w:val="000000" w:themeColor="text1"/>
                    </w:rPr>
                  </w:pPr>
                  <w:r w:rsidRPr="009B65DC">
                    <w:rPr>
                      <w:rFonts w:cs="Arial"/>
                      <w:color w:val="000000" w:themeColor="text1"/>
                    </w:rPr>
                    <w:t>Every meeting</w:t>
                  </w:r>
                </w:p>
              </w:tc>
              <w:tc>
                <w:tcPr>
                  <w:tcW w:w="2359" w:type="dxa"/>
                </w:tcPr>
                <w:p w14:paraId="6912140C" w14:textId="77777777" w:rsidR="00AC1340" w:rsidRPr="009B65DC" w:rsidRDefault="00AC1340" w:rsidP="00567F74">
                  <w:pPr>
                    <w:rPr>
                      <w:color w:val="000000" w:themeColor="text1"/>
                    </w:rPr>
                  </w:pPr>
                  <w:r w:rsidRPr="009B65DC">
                    <w:rPr>
                      <w:color w:val="000000" w:themeColor="text1"/>
                    </w:rPr>
                    <w:t>Register of Interest</w:t>
                  </w:r>
                </w:p>
              </w:tc>
              <w:tc>
                <w:tcPr>
                  <w:tcW w:w="3311" w:type="dxa"/>
                </w:tcPr>
                <w:p w14:paraId="7597F283" w14:textId="77777777" w:rsidR="00AC1340" w:rsidRPr="009B65DC" w:rsidRDefault="00AC1340" w:rsidP="00567F74">
                  <w:pPr>
                    <w:pStyle w:val="TableBody"/>
                    <w:rPr>
                      <w:szCs w:val="24"/>
                    </w:rPr>
                  </w:pPr>
                  <w:r w:rsidRPr="009B65DC">
                    <w:rPr>
                      <w:szCs w:val="24"/>
                    </w:rPr>
                    <w:t>To note the Register of Interest and consider any conflicts of interest arising from the meeting</w:t>
                  </w:r>
                </w:p>
              </w:tc>
            </w:tr>
            <w:tr w:rsidR="00AC1340" w:rsidRPr="009B65DC" w14:paraId="544A8D09" w14:textId="77777777" w:rsidTr="00567F74">
              <w:tc>
                <w:tcPr>
                  <w:tcW w:w="1386" w:type="dxa"/>
                </w:tcPr>
                <w:p w14:paraId="5D97FFDB" w14:textId="77777777" w:rsidR="00AC1340" w:rsidRPr="009B65DC" w:rsidRDefault="00AC1340" w:rsidP="00567F74">
                  <w:pPr>
                    <w:pStyle w:val="TableBody"/>
                    <w:rPr>
                      <w:szCs w:val="24"/>
                    </w:rPr>
                  </w:pPr>
                  <w:r w:rsidRPr="009B65DC">
                    <w:rPr>
                      <w:color w:val="000000" w:themeColor="text1"/>
                      <w:szCs w:val="24"/>
                    </w:rPr>
                    <w:t>Every meeting</w:t>
                  </w:r>
                </w:p>
              </w:tc>
              <w:tc>
                <w:tcPr>
                  <w:tcW w:w="2359" w:type="dxa"/>
                </w:tcPr>
                <w:p w14:paraId="2B3F4CFA" w14:textId="77777777" w:rsidR="00AC1340" w:rsidRPr="009B65DC" w:rsidRDefault="00AC1340" w:rsidP="00567F74">
                  <w:pPr>
                    <w:pStyle w:val="TableBody"/>
                    <w:rPr>
                      <w:szCs w:val="24"/>
                    </w:rPr>
                  </w:pPr>
                  <w:r w:rsidRPr="009B65DC">
                    <w:rPr>
                      <w:szCs w:val="24"/>
                    </w:rPr>
                    <w:t>Remuneration Report</w:t>
                  </w:r>
                </w:p>
              </w:tc>
              <w:tc>
                <w:tcPr>
                  <w:tcW w:w="3311" w:type="dxa"/>
                </w:tcPr>
                <w:p w14:paraId="3678D32F" w14:textId="77777777" w:rsidR="00AC1340" w:rsidRPr="009B65DC" w:rsidRDefault="00AC1340" w:rsidP="00567F74">
                  <w:pPr>
                    <w:pStyle w:val="TableBody"/>
                    <w:rPr>
                      <w:szCs w:val="24"/>
                    </w:rPr>
                  </w:pPr>
                  <w:r w:rsidRPr="009B65DC">
                    <w:rPr>
                      <w:szCs w:val="24"/>
                    </w:rPr>
                    <w:t>To consider any proposals regarding the remuneration of VSP posts including pay, bonuses and performance related pay.</w:t>
                  </w:r>
                </w:p>
              </w:tc>
            </w:tr>
            <w:tr w:rsidR="00AC1340" w:rsidRPr="009B65DC" w14:paraId="35284D59" w14:textId="77777777" w:rsidTr="00567F74">
              <w:tc>
                <w:tcPr>
                  <w:tcW w:w="1386" w:type="dxa"/>
                </w:tcPr>
                <w:p w14:paraId="4B117FBD" w14:textId="77777777" w:rsidR="00AC1340" w:rsidRPr="009B65DC" w:rsidRDefault="00AC1340" w:rsidP="00567F74">
                  <w:pPr>
                    <w:pStyle w:val="TableBody"/>
                    <w:rPr>
                      <w:szCs w:val="24"/>
                    </w:rPr>
                  </w:pPr>
                  <w:r w:rsidRPr="009B65DC">
                    <w:rPr>
                      <w:szCs w:val="24"/>
                    </w:rPr>
                    <w:t>Annually</w:t>
                  </w:r>
                </w:p>
              </w:tc>
              <w:tc>
                <w:tcPr>
                  <w:tcW w:w="2359" w:type="dxa"/>
                </w:tcPr>
                <w:p w14:paraId="795E5DF5" w14:textId="77777777" w:rsidR="00AC1340" w:rsidRPr="009B65DC" w:rsidRDefault="00AC1340" w:rsidP="00567F74">
                  <w:pPr>
                    <w:pStyle w:val="TableBody"/>
                    <w:rPr>
                      <w:szCs w:val="24"/>
                    </w:rPr>
                  </w:pPr>
                  <w:r w:rsidRPr="009B65DC">
                    <w:rPr>
                      <w:szCs w:val="24"/>
                    </w:rPr>
                    <w:t>Appraisals</w:t>
                  </w:r>
                </w:p>
              </w:tc>
              <w:tc>
                <w:tcPr>
                  <w:tcW w:w="3311" w:type="dxa"/>
                </w:tcPr>
                <w:p w14:paraId="34477A37" w14:textId="77777777" w:rsidR="00AC1340" w:rsidRPr="009B65DC" w:rsidRDefault="00AC1340" w:rsidP="00567F74">
                  <w:pPr>
                    <w:pStyle w:val="TableBody"/>
                    <w:rPr>
                      <w:szCs w:val="24"/>
                    </w:rPr>
                  </w:pPr>
                  <w:r w:rsidRPr="009B65DC">
                    <w:rPr>
                      <w:szCs w:val="24"/>
                    </w:rPr>
                    <w:t>To review the appraisals of all VSP posts so the committee can assure the board that they are fair and consistent with the frameworks agreed by the committee.</w:t>
                  </w:r>
                </w:p>
              </w:tc>
            </w:tr>
            <w:tr w:rsidR="00AC1340" w:rsidRPr="009B65DC" w14:paraId="456680ED" w14:textId="77777777" w:rsidTr="00567F74">
              <w:tc>
                <w:tcPr>
                  <w:tcW w:w="1386" w:type="dxa"/>
                </w:tcPr>
                <w:p w14:paraId="662C201A" w14:textId="77777777" w:rsidR="00AC1340" w:rsidRPr="009B65DC" w:rsidRDefault="00AC1340" w:rsidP="00567F74">
                  <w:pPr>
                    <w:pStyle w:val="TableBody"/>
                    <w:rPr>
                      <w:szCs w:val="24"/>
                    </w:rPr>
                  </w:pPr>
                  <w:r w:rsidRPr="009B65DC">
                    <w:rPr>
                      <w:color w:val="000000" w:themeColor="text1"/>
                      <w:szCs w:val="24"/>
                    </w:rPr>
                    <w:t>Annually</w:t>
                  </w:r>
                </w:p>
              </w:tc>
              <w:tc>
                <w:tcPr>
                  <w:tcW w:w="2359" w:type="dxa"/>
                </w:tcPr>
                <w:p w14:paraId="45D87E4E" w14:textId="77777777" w:rsidR="00AC1340" w:rsidRPr="009B65DC" w:rsidRDefault="00AC1340" w:rsidP="00567F74">
                  <w:pPr>
                    <w:pStyle w:val="TableBody"/>
                    <w:rPr>
                      <w:szCs w:val="24"/>
                    </w:rPr>
                  </w:pPr>
                  <w:r w:rsidRPr="009B65DC">
                    <w:rPr>
                      <w:szCs w:val="24"/>
                    </w:rPr>
                    <w:t>Committee Effectiveness</w:t>
                  </w:r>
                </w:p>
              </w:tc>
              <w:tc>
                <w:tcPr>
                  <w:tcW w:w="3311" w:type="dxa"/>
                </w:tcPr>
                <w:p w14:paraId="1D724FA7" w14:textId="77777777" w:rsidR="00AC1340" w:rsidRPr="009B65DC" w:rsidRDefault="00AC1340" w:rsidP="00567F74">
                  <w:pPr>
                    <w:pStyle w:val="TableBody"/>
                    <w:rPr>
                      <w:szCs w:val="24"/>
                    </w:rPr>
                  </w:pPr>
                  <w:r w:rsidRPr="009B65DC">
                    <w:rPr>
                      <w:szCs w:val="24"/>
                    </w:rPr>
                    <w:t>To identify how the committee may more effectively fulfil its purpose and responsibilities</w:t>
                  </w:r>
                </w:p>
              </w:tc>
            </w:tr>
            <w:tr w:rsidR="00AC1340" w:rsidRPr="009B65DC" w14:paraId="03DB6653" w14:textId="77777777" w:rsidTr="00567F74">
              <w:tc>
                <w:tcPr>
                  <w:tcW w:w="1386" w:type="dxa"/>
                </w:tcPr>
                <w:p w14:paraId="086CD3FA" w14:textId="77777777" w:rsidR="00AC1340" w:rsidRPr="009B65DC" w:rsidRDefault="00AC1340" w:rsidP="00567F74">
                  <w:pPr>
                    <w:pStyle w:val="TableBody"/>
                    <w:rPr>
                      <w:szCs w:val="24"/>
                    </w:rPr>
                  </w:pPr>
                  <w:r w:rsidRPr="009B65DC">
                    <w:rPr>
                      <w:color w:val="000000" w:themeColor="text1"/>
                      <w:szCs w:val="24"/>
                    </w:rPr>
                    <w:t>Annually</w:t>
                  </w:r>
                </w:p>
              </w:tc>
              <w:tc>
                <w:tcPr>
                  <w:tcW w:w="2359" w:type="dxa"/>
                </w:tcPr>
                <w:p w14:paraId="520CC30F" w14:textId="77777777" w:rsidR="00AC1340" w:rsidRPr="009B65DC" w:rsidRDefault="00AC1340" w:rsidP="00567F74">
                  <w:pPr>
                    <w:pStyle w:val="TableBody"/>
                    <w:rPr>
                      <w:szCs w:val="24"/>
                    </w:rPr>
                  </w:pPr>
                  <w:r w:rsidRPr="009B65DC">
                    <w:rPr>
                      <w:szCs w:val="24"/>
                    </w:rPr>
                    <w:t>Annual Report to Board</w:t>
                  </w:r>
                </w:p>
              </w:tc>
              <w:tc>
                <w:tcPr>
                  <w:tcW w:w="3311" w:type="dxa"/>
                </w:tcPr>
                <w:p w14:paraId="4EA3FADA" w14:textId="77777777" w:rsidR="00AC1340" w:rsidRPr="009B65DC" w:rsidRDefault="00AC1340" w:rsidP="00567F74">
                  <w:pPr>
                    <w:pStyle w:val="TableBody"/>
                    <w:rPr>
                      <w:szCs w:val="24"/>
                    </w:rPr>
                  </w:pPr>
                  <w:r w:rsidRPr="009B65DC">
                    <w:rPr>
                      <w:szCs w:val="24"/>
                    </w:rPr>
                    <w:t>To agree the committee’s report to the Board setting out how it met its terms of reference and drawing board’s attention to any relevant matters.</w:t>
                  </w:r>
                </w:p>
              </w:tc>
            </w:tr>
          </w:tbl>
          <w:p w14:paraId="12F12B90" w14:textId="77777777" w:rsidR="00AC1340" w:rsidRPr="009B65DC" w:rsidRDefault="00AC1340" w:rsidP="00567F74">
            <w:pPr>
              <w:pStyle w:val="TableBody"/>
              <w:rPr>
                <w:szCs w:val="24"/>
              </w:rPr>
            </w:pPr>
          </w:p>
        </w:tc>
      </w:tr>
      <w:tr w:rsidR="00AC1340" w:rsidRPr="00AF097D" w14:paraId="25F17541" w14:textId="77777777" w:rsidTr="00DB1F86">
        <w:trPr>
          <w:cnfStyle w:val="000000010000" w:firstRow="0" w:lastRow="0" w:firstColumn="0" w:lastColumn="0" w:oddVBand="0" w:evenVBand="0" w:oddHBand="0" w:evenHBand="1"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2122" w:type="dxa"/>
          </w:tcPr>
          <w:p w14:paraId="0EAFE025" w14:textId="77777777" w:rsidR="00AC1340" w:rsidRPr="00AF097D" w:rsidRDefault="00AC1340" w:rsidP="00DB1F86">
            <w:pPr>
              <w:pStyle w:val="TableBody"/>
            </w:pPr>
            <w:r>
              <w:fldChar w:fldCharType="begin"/>
            </w:r>
            <w:r>
              <w:instrText xml:space="preserve">  </w:instrText>
            </w:r>
            <w:r>
              <w:fldChar w:fldCharType="end"/>
            </w:r>
            <w:r>
              <w:t>Linkages to other meetings and committees</w:t>
            </w:r>
          </w:p>
        </w:tc>
        <w:tc>
          <w:tcPr>
            <w:cnfStyle w:val="000100000000" w:firstRow="0" w:lastRow="0" w:firstColumn="0" w:lastColumn="1" w:oddVBand="0" w:evenVBand="0" w:oddHBand="0" w:evenHBand="0" w:firstRowFirstColumn="0" w:firstRowLastColumn="0" w:lastRowFirstColumn="0" w:lastRowLastColumn="0"/>
            <w:tcW w:w="7205" w:type="dxa"/>
          </w:tcPr>
          <w:p w14:paraId="0C369B53" w14:textId="77777777" w:rsidR="00AC1340" w:rsidRPr="00AF097D" w:rsidRDefault="00AC1340" w:rsidP="00567F74">
            <w:pPr>
              <w:pStyle w:val="TableBody"/>
            </w:pPr>
            <w:r>
              <w:t xml:space="preserve">When appointing members, the Board Chairman will consider other committees’ membership to optimise the sharing of knowledge. </w:t>
            </w:r>
          </w:p>
        </w:tc>
      </w:tr>
      <w:tr w:rsidR="00AC1340" w:rsidRPr="00AF097D" w14:paraId="2F9437D8" w14:textId="77777777" w:rsidTr="00DB1F86">
        <w:trPr>
          <w:cnfStyle w:val="000000100000" w:firstRow="0" w:lastRow="0" w:firstColumn="0" w:lastColumn="0" w:oddVBand="0" w:evenVBand="0" w:oddHBand="1"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2122" w:type="dxa"/>
          </w:tcPr>
          <w:p w14:paraId="3B2BF7A2" w14:textId="77777777" w:rsidR="00AC1340" w:rsidRPr="00AF097D" w:rsidRDefault="00AC1340" w:rsidP="00DB1F86">
            <w:pPr>
              <w:pStyle w:val="TableBody"/>
            </w:pPr>
            <w:r w:rsidRPr="00AF097D">
              <w:t>Register of Interest</w:t>
            </w:r>
          </w:p>
        </w:tc>
        <w:tc>
          <w:tcPr>
            <w:cnfStyle w:val="000100000000" w:firstRow="0" w:lastRow="0" w:firstColumn="0" w:lastColumn="1" w:oddVBand="0" w:evenVBand="0" w:oddHBand="0" w:evenHBand="0" w:firstRowFirstColumn="0" w:firstRowLastColumn="0" w:lastRowFirstColumn="0" w:lastRowLastColumn="0"/>
            <w:tcW w:w="7205" w:type="dxa"/>
          </w:tcPr>
          <w:p w14:paraId="20C7E476" w14:textId="77777777" w:rsidR="00AC1340" w:rsidRPr="00AF097D" w:rsidRDefault="00AC1340" w:rsidP="00567F74">
            <w:pPr>
              <w:pStyle w:val="TableBody"/>
            </w:pPr>
            <w:r w:rsidRPr="00AF097D">
              <w:t>Shall be presented to each meeting</w:t>
            </w:r>
            <w:r>
              <w:t>.</w:t>
            </w:r>
          </w:p>
        </w:tc>
      </w:tr>
      <w:tr w:rsidR="00AC1340" w:rsidRPr="00AF097D" w14:paraId="66B51727" w14:textId="77777777" w:rsidTr="00DB1F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42F1D0D" w14:textId="77777777" w:rsidR="00AC1340" w:rsidRPr="00AF097D" w:rsidRDefault="00AC1340" w:rsidP="00DB1F86">
            <w:pPr>
              <w:pStyle w:val="TableBody"/>
            </w:pPr>
            <w:r>
              <w:t>The Governance Team</w:t>
            </w:r>
            <w:r w:rsidRPr="00AF097D">
              <w:t xml:space="preserve"> </w:t>
            </w:r>
          </w:p>
        </w:tc>
        <w:tc>
          <w:tcPr>
            <w:cnfStyle w:val="000100000000" w:firstRow="0" w:lastRow="0" w:firstColumn="0" w:lastColumn="1" w:oddVBand="0" w:evenVBand="0" w:oddHBand="0" w:evenHBand="0" w:firstRowFirstColumn="0" w:firstRowLastColumn="0" w:lastRowFirstColumn="0" w:lastRowLastColumn="0"/>
            <w:tcW w:w="7205" w:type="dxa"/>
          </w:tcPr>
          <w:p w14:paraId="7E7A75C7" w14:textId="77777777" w:rsidR="00AC1340" w:rsidRPr="00AF097D" w:rsidRDefault="00AC1340" w:rsidP="00567F74">
            <w:pPr>
              <w:pStyle w:val="TableBody"/>
            </w:pPr>
            <w:r>
              <w:t>The Governance Team</w:t>
            </w:r>
            <w:r w:rsidRPr="00AF097D">
              <w:t xml:space="preserve"> will: </w:t>
            </w:r>
          </w:p>
          <w:p w14:paraId="3B054F60" w14:textId="77777777" w:rsidR="00AC1340" w:rsidRPr="00AF097D" w:rsidRDefault="00AC1340" w:rsidP="00A37AFC">
            <w:pPr>
              <w:pStyle w:val="TableBody"/>
              <w:numPr>
                <w:ilvl w:val="0"/>
                <w:numId w:val="31"/>
              </w:numPr>
            </w:pPr>
            <w:r w:rsidRPr="00AF097D">
              <w:t>schedule meetings and issue invitations</w:t>
            </w:r>
          </w:p>
          <w:p w14:paraId="55C2E7EC" w14:textId="77777777" w:rsidR="00AC1340" w:rsidRPr="00AF097D" w:rsidRDefault="00AC1340" w:rsidP="00A37AFC">
            <w:pPr>
              <w:pStyle w:val="TableBody"/>
              <w:numPr>
                <w:ilvl w:val="0"/>
                <w:numId w:val="31"/>
              </w:numPr>
            </w:pPr>
            <w:r w:rsidRPr="00AF097D">
              <w:t>manage the room bookings/teleconference/video conference facilities required for each meeting</w:t>
            </w:r>
          </w:p>
          <w:p w14:paraId="31481E9A" w14:textId="77777777" w:rsidR="00AC1340" w:rsidRPr="00AF097D" w:rsidRDefault="00AC1340" w:rsidP="00A37AFC">
            <w:pPr>
              <w:pStyle w:val="TableBody"/>
              <w:numPr>
                <w:ilvl w:val="0"/>
                <w:numId w:val="31"/>
              </w:numPr>
            </w:pPr>
            <w:r w:rsidRPr="00AF097D">
              <w:t xml:space="preserve">maintain the action log and forward </w:t>
            </w:r>
            <w:r>
              <w:t>look</w:t>
            </w:r>
          </w:p>
          <w:p w14:paraId="36CAD9EE" w14:textId="77777777" w:rsidR="00AC1340" w:rsidRPr="00AF097D" w:rsidRDefault="00AC1340" w:rsidP="00A37AFC">
            <w:pPr>
              <w:pStyle w:val="TableBody"/>
              <w:numPr>
                <w:ilvl w:val="0"/>
                <w:numId w:val="31"/>
              </w:numPr>
            </w:pPr>
            <w:r w:rsidRPr="00AF097D">
              <w:t>draft agendas and commission papers</w:t>
            </w:r>
          </w:p>
          <w:p w14:paraId="1F174D17" w14:textId="77777777" w:rsidR="00AC1340" w:rsidRPr="00AF097D" w:rsidRDefault="00AC1340" w:rsidP="00A37AFC">
            <w:pPr>
              <w:pStyle w:val="TableBody"/>
              <w:numPr>
                <w:ilvl w:val="0"/>
                <w:numId w:val="31"/>
              </w:numPr>
            </w:pPr>
            <w:r w:rsidRPr="00AF097D">
              <w:lastRenderedPageBreak/>
              <w:t xml:space="preserve">distribute papers to all member and attendees electronically in </w:t>
            </w:r>
            <w:r>
              <w:t>accordance with Standing Orders</w:t>
            </w:r>
          </w:p>
          <w:p w14:paraId="5BF525B9" w14:textId="77777777" w:rsidR="00AC1340" w:rsidRPr="00AF097D" w:rsidRDefault="00AC1340" w:rsidP="00A37AFC">
            <w:pPr>
              <w:pStyle w:val="TableBody"/>
              <w:numPr>
                <w:ilvl w:val="0"/>
                <w:numId w:val="31"/>
              </w:numPr>
            </w:pPr>
            <w:r w:rsidRPr="00AF097D">
              <w:t xml:space="preserve">draft annual reports and effectiveness review reports on behalf of the </w:t>
            </w:r>
            <w:r>
              <w:t>Chairman</w:t>
            </w:r>
          </w:p>
        </w:tc>
      </w:tr>
      <w:tr w:rsidR="00AC1340" w:rsidRPr="00AF097D" w14:paraId="4BEE2968" w14:textId="77777777" w:rsidTr="00DB1F86">
        <w:trPr>
          <w:cnfStyle w:val="010000000000" w:firstRow="0" w:lastRow="1"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2122" w:type="dxa"/>
          </w:tcPr>
          <w:p w14:paraId="4C46110D" w14:textId="77777777" w:rsidR="00AC1340" w:rsidRPr="00DB1F86" w:rsidRDefault="00AC1340" w:rsidP="00DB1F86">
            <w:pPr>
              <w:pStyle w:val="TableBody"/>
              <w:rPr>
                <w:b w:val="0"/>
                <w:bCs/>
              </w:rPr>
            </w:pPr>
            <w:r w:rsidRPr="00DB1F86">
              <w:rPr>
                <w:b w:val="0"/>
                <w:bCs/>
              </w:rPr>
              <w:lastRenderedPageBreak/>
              <w:t>Requirements of Others</w:t>
            </w:r>
          </w:p>
        </w:tc>
        <w:tc>
          <w:tcPr>
            <w:cnfStyle w:val="000100000000" w:firstRow="0" w:lastRow="0" w:firstColumn="0" w:lastColumn="1" w:oddVBand="0" w:evenVBand="0" w:oddHBand="0" w:evenHBand="0" w:firstRowFirstColumn="0" w:firstRowLastColumn="0" w:lastRowFirstColumn="0" w:lastRowLastColumn="0"/>
            <w:tcW w:w="7205" w:type="dxa"/>
          </w:tcPr>
          <w:p w14:paraId="3709106A" w14:textId="77777777" w:rsidR="00AC1340" w:rsidRPr="00DB1F86" w:rsidRDefault="00AC1340" w:rsidP="00A37AFC">
            <w:pPr>
              <w:pStyle w:val="TableBody"/>
              <w:numPr>
                <w:ilvl w:val="0"/>
                <w:numId w:val="32"/>
              </w:numPr>
              <w:rPr>
                <w:b w:val="0"/>
                <w:bCs/>
              </w:rPr>
            </w:pPr>
            <w:r w:rsidRPr="00DB1F86">
              <w:rPr>
                <w:b w:val="0"/>
                <w:bCs/>
              </w:rPr>
              <w:t>Attendees will commit to joining all meetings promptly and to have read and considered fully all agenda items</w:t>
            </w:r>
          </w:p>
          <w:p w14:paraId="71C7938A" w14:textId="77777777" w:rsidR="00AC1340" w:rsidRPr="00DB1F86" w:rsidRDefault="00AC1340" w:rsidP="00A37AFC">
            <w:pPr>
              <w:pStyle w:val="TableBody"/>
              <w:numPr>
                <w:ilvl w:val="0"/>
                <w:numId w:val="32"/>
              </w:numPr>
              <w:rPr>
                <w:b w:val="0"/>
                <w:bCs/>
              </w:rPr>
            </w:pPr>
            <w:r w:rsidRPr="00DB1F86">
              <w:rPr>
                <w:b w:val="0"/>
                <w:bCs/>
              </w:rPr>
              <w:t>Those who cannot attend will provide The Governance Team with their apologies, and where appropriate, nominate and send a deputy</w:t>
            </w:r>
          </w:p>
          <w:p w14:paraId="1073F798" w14:textId="77777777" w:rsidR="00AC1340" w:rsidRPr="00DB1F86" w:rsidRDefault="00AC1340" w:rsidP="00A37AFC">
            <w:pPr>
              <w:pStyle w:val="TableBody"/>
              <w:numPr>
                <w:ilvl w:val="0"/>
                <w:numId w:val="32"/>
              </w:numPr>
              <w:rPr>
                <w:b w:val="0"/>
                <w:bCs/>
              </w:rPr>
            </w:pPr>
            <w:r w:rsidRPr="00DB1F86">
              <w:rPr>
                <w:b w:val="0"/>
                <w:bCs/>
              </w:rPr>
              <w:t>Papers must be submitted on the DBS paper template in accordance with their commission.</w:t>
            </w:r>
          </w:p>
        </w:tc>
      </w:tr>
    </w:tbl>
    <w:p w14:paraId="6BA3DDFE" w14:textId="7BBDBFB8" w:rsidR="00B707CC" w:rsidRPr="00B707CC" w:rsidRDefault="00B707CC" w:rsidP="00B707CC">
      <w:bookmarkStart w:id="16" w:name="AppendixStart"/>
      <w:bookmarkEnd w:id="16"/>
    </w:p>
    <w:p w14:paraId="0888373D" w14:textId="77777777" w:rsidR="00B707CC" w:rsidRPr="005530A0" w:rsidRDefault="00B707CC" w:rsidP="00B707CC">
      <w:pPr>
        <w:rPr>
          <w:sz w:val="2"/>
          <w:szCs w:val="2"/>
        </w:rPr>
      </w:pPr>
    </w:p>
    <w:p w14:paraId="6CBBCA3E" w14:textId="77777777" w:rsidR="00B367C3" w:rsidRPr="00B367C3" w:rsidRDefault="00B367C3" w:rsidP="00B367C3"/>
    <w:sectPr w:rsidR="00B367C3" w:rsidRPr="00B367C3" w:rsidSect="00FC7300">
      <w:headerReference w:type="default" r:id="rId15"/>
      <w:footerReference w:type="default" r:id="rId16"/>
      <w:pgSz w:w="11906" w:h="16838"/>
      <w:pgMar w:top="568" w:right="1440" w:bottom="1440" w:left="1418" w:header="709" w:footer="283"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Joanne Kelland-Owen (DBS)" w:date="2025-08-29T15:42:00Z" w:initials="JK">
    <w:p w14:paraId="36334990" w14:textId="77777777" w:rsidR="00AC1340" w:rsidRDefault="00AC1340" w:rsidP="00AC1340">
      <w:pPr>
        <w:pStyle w:val="CommentText"/>
      </w:pPr>
      <w:r>
        <w:rPr>
          <w:rStyle w:val="CommentReference"/>
        </w:rPr>
        <w:annotationRef/>
      </w:r>
      <w:r>
        <w:t>Delegated grades are not subject of SSRB - this is subject of CO Pay remit - pay procedure is governed by a different pay structure</w:t>
      </w:r>
    </w:p>
  </w:comment>
  <w:comment w:id="12" w:author="Martin Skeats" w:date="2025-08-29T16:26:00Z" w:initials="MS">
    <w:p w14:paraId="6899F6D2" w14:textId="77777777" w:rsidR="00AC1340" w:rsidRDefault="00AC1340" w:rsidP="00AC1340">
      <w:pPr>
        <w:pStyle w:val="CommentText"/>
      </w:pPr>
      <w:r>
        <w:rPr>
          <w:rStyle w:val="CommentReference"/>
        </w:rPr>
        <w:annotationRef/>
      </w:r>
      <w:r>
        <w:fldChar w:fldCharType="begin"/>
      </w:r>
      <w:r>
        <w:instrText>HYPERLINK "mailto:Joanne.Kelland-Owen@dbs.gov.uk"</w:instrText>
      </w:r>
      <w:bookmarkStart w:id="15" w:name="_@_7C88A2838B65485E90238FEE5E03FBA8Z"/>
      <w:r>
        <w:fldChar w:fldCharType="separate"/>
      </w:r>
      <w:bookmarkEnd w:id="15"/>
      <w:r w:rsidRPr="000608F9">
        <w:rPr>
          <w:rStyle w:val="Mention"/>
          <w:noProof/>
        </w:rPr>
        <w:t>@Joanne Kelland-Owen (DBS)</w:t>
      </w:r>
      <w:r>
        <w:fldChar w:fldCharType="end"/>
      </w:r>
      <w:r>
        <w:t xml:space="preserve"> , I think this wording is OK though. It only applies in reference to SCS pay? Is there a subtlety I’m missing? </w:t>
      </w:r>
    </w:p>
  </w:comment>
  <w:comment w:id="13" w:author="Joanne Kelland-Owen (DBS)" w:date="2025-09-01T10:06:00Z" w:initials="JK">
    <w:p w14:paraId="759ECA80" w14:textId="77777777" w:rsidR="00AC1340" w:rsidRDefault="00AC1340" w:rsidP="00AC1340">
      <w:pPr>
        <w:pStyle w:val="CommentText"/>
      </w:pPr>
      <w:r>
        <w:rPr>
          <w:rStyle w:val="CommentReference"/>
        </w:rPr>
        <w:annotationRef/>
      </w:r>
      <w:r>
        <w:t>Only in that the G6 VSP’s remuneration is agreed by Board not Rem Co as part of the pay remit - hence the distinction</w:t>
      </w:r>
    </w:p>
  </w:comment>
  <w:comment w:id="14" w:author="Martin Skeats" w:date="2025-09-02T09:14:00Z" w:initials="MS">
    <w:p w14:paraId="67CB8623" w14:textId="77777777" w:rsidR="00AC1340" w:rsidRDefault="00AC1340" w:rsidP="00AC1340">
      <w:pPr>
        <w:pStyle w:val="CommentText"/>
      </w:pPr>
      <w:r>
        <w:rPr>
          <w:rStyle w:val="CommentReference"/>
        </w:rPr>
        <w:annotationRef/>
      </w:r>
      <w:r>
        <w:t>That’s OK. Grade 6 staff aren’t SCS so this obligation does not apply to them.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334990" w15:done="1"/>
  <w15:commentEx w15:paraId="6899F6D2" w15:paraIdParent="36334990" w15:done="1"/>
  <w15:commentEx w15:paraId="759ECA80" w15:paraIdParent="36334990" w15:done="1"/>
  <w15:commentEx w15:paraId="67CB8623" w15:paraIdParent="3633499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2C0FEA" w16cex:dateUtc="2025-08-29T14:42:00Z"/>
  <w16cex:commentExtensible w16cex:durableId="260F99DB" w16cex:dateUtc="2025-08-29T15:26:00Z"/>
  <w16cex:commentExtensible w16cex:durableId="0A2E0F4D" w16cex:dateUtc="2025-09-01T09:06:00Z"/>
  <w16cex:commentExtensible w16cex:durableId="7BF0B83A" w16cex:dateUtc="2025-09-02T08: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334990" w16cid:durableId="322C0FEA"/>
  <w16cid:commentId w16cid:paraId="6899F6D2" w16cid:durableId="260F99DB"/>
  <w16cid:commentId w16cid:paraId="759ECA80" w16cid:durableId="0A2E0F4D"/>
  <w16cid:commentId w16cid:paraId="67CB8623" w16cid:durableId="7BF0B8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AB79F" w14:textId="77777777" w:rsidR="00366631" w:rsidRDefault="00366631" w:rsidP="000B6B42">
      <w:r>
        <w:separator/>
      </w:r>
    </w:p>
  </w:endnote>
  <w:endnote w:type="continuationSeparator" w:id="0">
    <w:p w14:paraId="4ACBFC9E" w14:textId="77777777" w:rsidR="00366631" w:rsidRDefault="00366631" w:rsidP="000B6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18"/>
        <w:szCs w:val="18"/>
      </w:rPr>
      <w:id w:val="591436167"/>
      <w:docPartObj>
        <w:docPartGallery w:val="Page Numbers (Bottom of Page)"/>
        <w:docPartUnique/>
      </w:docPartObj>
    </w:sdtPr>
    <w:sdtEndPr/>
    <w:sdtContent>
      <w:sdt>
        <w:sdtPr>
          <w:rPr>
            <w:rFonts w:cs="Arial"/>
            <w:sz w:val="18"/>
            <w:szCs w:val="18"/>
          </w:rPr>
          <w:id w:val="1728636285"/>
          <w:docPartObj>
            <w:docPartGallery w:val="Page Numbers (Top of Page)"/>
            <w:docPartUnique/>
          </w:docPartObj>
        </w:sdtPr>
        <w:sdtEndPr/>
        <w:sdtContent>
          <w:p w14:paraId="745C1BB3" w14:textId="4B396076" w:rsidR="00063405" w:rsidRDefault="00CB50B3">
            <w:pPr>
              <w:jc w:val="center"/>
              <w:rPr>
                <w:rFonts w:cs="Arial"/>
                <w:sz w:val="18"/>
                <w:szCs w:val="18"/>
              </w:rPr>
            </w:pPr>
            <w:r w:rsidRPr="00063405">
              <w:rPr>
                <w:rFonts w:cs="Arial"/>
                <w:sz w:val="18"/>
                <w:szCs w:val="18"/>
              </w:rPr>
              <w:t xml:space="preserve">Page </w:t>
            </w:r>
            <w:r w:rsidR="00063405" w:rsidRPr="00063405">
              <w:rPr>
                <w:rFonts w:cs="Arial"/>
                <w:sz w:val="18"/>
                <w:szCs w:val="18"/>
              </w:rPr>
              <w:fldChar w:fldCharType="begin"/>
            </w:r>
            <w:r w:rsidR="00063405" w:rsidRPr="00063405">
              <w:rPr>
                <w:rFonts w:cs="Arial"/>
                <w:sz w:val="18"/>
                <w:szCs w:val="18"/>
              </w:rPr>
              <w:instrText xml:space="preserve"> PAGE   \* MERGEFORMAT </w:instrText>
            </w:r>
            <w:r w:rsidR="00063405" w:rsidRPr="00063405">
              <w:rPr>
                <w:rFonts w:cs="Arial"/>
                <w:sz w:val="18"/>
                <w:szCs w:val="18"/>
              </w:rPr>
              <w:fldChar w:fldCharType="separate"/>
            </w:r>
            <w:r w:rsidR="00063405" w:rsidRPr="00063405">
              <w:rPr>
                <w:rFonts w:cs="Arial"/>
                <w:sz w:val="18"/>
                <w:szCs w:val="18"/>
              </w:rPr>
              <w:t>1</w:t>
            </w:r>
            <w:r w:rsidR="00063405" w:rsidRPr="00063405">
              <w:rPr>
                <w:rFonts w:cs="Arial"/>
                <w:sz w:val="18"/>
                <w:szCs w:val="18"/>
              </w:rPr>
              <w:fldChar w:fldCharType="end"/>
            </w:r>
            <w:r w:rsidRPr="00063405">
              <w:rPr>
                <w:rFonts w:cs="Arial"/>
                <w:sz w:val="18"/>
                <w:szCs w:val="18"/>
              </w:rPr>
              <w:t xml:space="preserve"> of </w:t>
            </w:r>
            <w:r w:rsidR="000D0779" w:rsidRPr="00063405">
              <w:rPr>
                <w:rFonts w:cs="Arial"/>
                <w:sz w:val="18"/>
                <w:szCs w:val="18"/>
              </w:rPr>
              <w:fldChar w:fldCharType="begin"/>
            </w:r>
            <w:r w:rsidR="000D0779" w:rsidRPr="00063405">
              <w:rPr>
                <w:rFonts w:cs="Arial"/>
                <w:sz w:val="18"/>
                <w:szCs w:val="18"/>
              </w:rPr>
              <w:instrText xml:space="preserve"> SECTIONPAGES  </w:instrText>
            </w:r>
            <w:r w:rsidR="000D0779" w:rsidRPr="00063405">
              <w:rPr>
                <w:rFonts w:cs="Arial"/>
                <w:sz w:val="18"/>
                <w:szCs w:val="18"/>
              </w:rPr>
              <w:fldChar w:fldCharType="separate"/>
            </w:r>
            <w:r w:rsidR="002951BE">
              <w:rPr>
                <w:rFonts w:cs="Arial"/>
                <w:noProof/>
                <w:sz w:val="18"/>
                <w:szCs w:val="18"/>
              </w:rPr>
              <w:t>25</w:t>
            </w:r>
            <w:r w:rsidR="000D0779" w:rsidRPr="00063405">
              <w:rPr>
                <w:rFonts w:cs="Arial"/>
                <w:sz w:val="18"/>
                <w:szCs w:val="18"/>
              </w:rPr>
              <w:fldChar w:fldCharType="end"/>
            </w:r>
          </w:p>
          <w:p w14:paraId="0EC8CEB1" w14:textId="10367DA7" w:rsidR="00CB50B3" w:rsidRPr="00967520" w:rsidRDefault="00AC1340" w:rsidP="00AC1340">
            <w:pPr>
              <w:rPr>
                <w:rFonts w:cs="Arial"/>
                <w:color w:val="FF0000"/>
                <w:sz w:val="20"/>
                <w:szCs w:val="20"/>
              </w:rPr>
            </w:pPr>
            <w:r w:rsidRPr="00AC1340">
              <w:rPr>
                <w:rFonts w:cs="Arial"/>
                <w:sz w:val="20"/>
                <w:szCs w:val="20"/>
              </w:rPr>
              <w:t>Approved by Board 13/11/25</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3B39C" w14:textId="77777777" w:rsidR="00366631" w:rsidRDefault="00366631" w:rsidP="000B6B42">
      <w:r>
        <w:separator/>
      </w:r>
    </w:p>
  </w:footnote>
  <w:footnote w:type="continuationSeparator" w:id="0">
    <w:p w14:paraId="5802D54A" w14:textId="77777777" w:rsidR="00366631" w:rsidRDefault="00366631" w:rsidP="000B6B42">
      <w:r>
        <w:continuationSeparator/>
      </w:r>
    </w:p>
  </w:footnote>
  <w:footnote w:id="1">
    <w:p w14:paraId="05E5CD73" w14:textId="77777777" w:rsidR="00AC1340" w:rsidRDefault="00AC1340" w:rsidP="00AC1340">
      <w:pPr>
        <w:pStyle w:val="FootnoteText"/>
      </w:pPr>
      <w:r>
        <w:rPr>
          <w:rStyle w:val="FootnoteReference"/>
        </w:rPr>
        <w:footnoteRef/>
      </w:r>
      <w:r>
        <w:t xml:space="preserve"> This is in respect to their functions as Chairman of the Board set out in the DBS Governance Framework. The appointment of the person with the function of chairing the DBS is a matter for the Secretary of State. </w:t>
      </w:r>
    </w:p>
  </w:footnote>
  <w:footnote w:id="2">
    <w:p w14:paraId="5C077B5C" w14:textId="77777777" w:rsidR="00AC1340" w:rsidRDefault="00AC1340" w:rsidP="00AC1340">
      <w:pPr>
        <w:pStyle w:val="FootnoteText"/>
      </w:pPr>
      <w:r>
        <w:rPr>
          <w:rStyle w:val="FootnoteReference"/>
        </w:rPr>
        <w:footnoteRef/>
      </w:r>
      <w:r>
        <w:t xml:space="preserve"> D</w:t>
      </w:r>
      <w:r w:rsidRPr="009F257E">
        <w:t xml:space="preserve">efined as Chief Executive, all SCS </w:t>
      </w:r>
      <w:r>
        <w:t xml:space="preserve">equivalent </w:t>
      </w:r>
      <w:r w:rsidRPr="009F257E">
        <w:t>graded posts or other posts reporting to the Chief Executive</w:t>
      </w:r>
      <w:r>
        <w:t xml:space="preserve"> (the other posts reporting to CEO are referred to as non-SCS graded VSPs).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5DDAC" w14:textId="77777777" w:rsidR="00753CF8" w:rsidRPr="00753CF8" w:rsidRDefault="00753CF8" w:rsidP="00753CF8">
    <w:pP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69A8552"/>
    <w:lvl w:ilvl="0">
      <w:start w:val="1"/>
      <w:numFmt w:val="decimal"/>
      <w:pStyle w:val="ListNumber"/>
      <w:lvlText w:val="%1."/>
      <w:lvlJc w:val="left"/>
      <w:pPr>
        <w:tabs>
          <w:tab w:val="num" w:pos="425"/>
        </w:tabs>
        <w:ind w:left="425" w:hanging="425"/>
      </w:pPr>
      <w:rPr>
        <w:rFonts w:hint="default"/>
      </w:rPr>
    </w:lvl>
  </w:abstractNum>
  <w:abstractNum w:abstractNumId="1" w15:restartNumberingAfterBreak="0">
    <w:nsid w:val="029072B8"/>
    <w:multiLevelType w:val="hybridMultilevel"/>
    <w:tmpl w:val="AC1AE51E"/>
    <w:lvl w:ilvl="0" w:tplc="FA10EA06">
      <w:start w:val="1"/>
      <w:numFmt w:val="bullet"/>
      <w:pStyle w:val="ListBullet2"/>
      <w:lvlText w:val=""/>
      <w:lvlJc w:val="left"/>
      <w:pPr>
        <w:tabs>
          <w:tab w:val="num" w:pos="850"/>
        </w:tabs>
        <w:ind w:left="850" w:hanging="425"/>
      </w:pPr>
      <w:rPr>
        <w:rFonts w:ascii="Wingdings" w:hAnsi="Wingdings" w:hint="default"/>
        <w:color w:val="53086C"/>
      </w:rPr>
    </w:lvl>
    <w:lvl w:ilvl="1" w:tplc="04090003" w:tentative="1">
      <w:start w:val="1"/>
      <w:numFmt w:val="bullet"/>
      <w:lvlText w:val="o"/>
      <w:lvlJc w:val="left"/>
      <w:pPr>
        <w:tabs>
          <w:tab w:val="num" w:pos="1723"/>
        </w:tabs>
        <w:ind w:left="1723" w:hanging="360"/>
      </w:pPr>
      <w:rPr>
        <w:rFonts w:ascii="Courier New" w:hAnsi="Courier New" w:hint="default"/>
      </w:rPr>
    </w:lvl>
    <w:lvl w:ilvl="2" w:tplc="04090005" w:tentative="1">
      <w:start w:val="1"/>
      <w:numFmt w:val="bullet"/>
      <w:lvlText w:val=""/>
      <w:lvlJc w:val="left"/>
      <w:pPr>
        <w:tabs>
          <w:tab w:val="num" w:pos="2443"/>
        </w:tabs>
        <w:ind w:left="2443" w:hanging="360"/>
      </w:pPr>
      <w:rPr>
        <w:rFonts w:ascii="Wingdings" w:hAnsi="Wingdings" w:hint="default"/>
      </w:rPr>
    </w:lvl>
    <w:lvl w:ilvl="3" w:tplc="04090001" w:tentative="1">
      <w:start w:val="1"/>
      <w:numFmt w:val="bullet"/>
      <w:lvlText w:val=""/>
      <w:lvlJc w:val="left"/>
      <w:pPr>
        <w:tabs>
          <w:tab w:val="num" w:pos="3163"/>
        </w:tabs>
        <w:ind w:left="3163" w:hanging="360"/>
      </w:pPr>
      <w:rPr>
        <w:rFonts w:ascii="Symbol" w:hAnsi="Symbol" w:hint="default"/>
      </w:rPr>
    </w:lvl>
    <w:lvl w:ilvl="4" w:tplc="04090003" w:tentative="1">
      <w:start w:val="1"/>
      <w:numFmt w:val="bullet"/>
      <w:lvlText w:val="o"/>
      <w:lvlJc w:val="left"/>
      <w:pPr>
        <w:tabs>
          <w:tab w:val="num" w:pos="3883"/>
        </w:tabs>
        <w:ind w:left="3883" w:hanging="360"/>
      </w:pPr>
      <w:rPr>
        <w:rFonts w:ascii="Courier New" w:hAnsi="Courier New" w:hint="default"/>
      </w:rPr>
    </w:lvl>
    <w:lvl w:ilvl="5" w:tplc="04090005" w:tentative="1">
      <w:start w:val="1"/>
      <w:numFmt w:val="bullet"/>
      <w:lvlText w:val=""/>
      <w:lvlJc w:val="left"/>
      <w:pPr>
        <w:tabs>
          <w:tab w:val="num" w:pos="4603"/>
        </w:tabs>
        <w:ind w:left="4603" w:hanging="360"/>
      </w:pPr>
      <w:rPr>
        <w:rFonts w:ascii="Wingdings" w:hAnsi="Wingdings" w:hint="default"/>
      </w:rPr>
    </w:lvl>
    <w:lvl w:ilvl="6" w:tplc="04090001" w:tentative="1">
      <w:start w:val="1"/>
      <w:numFmt w:val="bullet"/>
      <w:lvlText w:val=""/>
      <w:lvlJc w:val="left"/>
      <w:pPr>
        <w:tabs>
          <w:tab w:val="num" w:pos="5323"/>
        </w:tabs>
        <w:ind w:left="5323" w:hanging="360"/>
      </w:pPr>
      <w:rPr>
        <w:rFonts w:ascii="Symbol" w:hAnsi="Symbol" w:hint="default"/>
      </w:rPr>
    </w:lvl>
    <w:lvl w:ilvl="7" w:tplc="04090003" w:tentative="1">
      <w:start w:val="1"/>
      <w:numFmt w:val="bullet"/>
      <w:lvlText w:val="o"/>
      <w:lvlJc w:val="left"/>
      <w:pPr>
        <w:tabs>
          <w:tab w:val="num" w:pos="6043"/>
        </w:tabs>
        <w:ind w:left="6043" w:hanging="360"/>
      </w:pPr>
      <w:rPr>
        <w:rFonts w:ascii="Courier New" w:hAnsi="Courier New" w:hint="default"/>
      </w:rPr>
    </w:lvl>
    <w:lvl w:ilvl="8" w:tplc="04090005" w:tentative="1">
      <w:start w:val="1"/>
      <w:numFmt w:val="bullet"/>
      <w:lvlText w:val=""/>
      <w:lvlJc w:val="left"/>
      <w:pPr>
        <w:tabs>
          <w:tab w:val="num" w:pos="6763"/>
        </w:tabs>
        <w:ind w:left="6763" w:hanging="360"/>
      </w:pPr>
      <w:rPr>
        <w:rFonts w:ascii="Wingdings" w:hAnsi="Wingdings" w:hint="default"/>
      </w:rPr>
    </w:lvl>
  </w:abstractNum>
  <w:abstractNum w:abstractNumId="2" w15:restartNumberingAfterBreak="0">
    <w:nsid w:val="05DB4EB8"/>
    <w:multiLevelType w:val="hybridMultilevel"/>
    <w:tmpl w:val="0C3CB400"/>
    <w:lvl w:ilvl="0" w:tplc="53EA8788">
      <w:start w:val="1"/>
      <w:numFmt w:val="bullet"/>
      <w:pStyle w:val="BoxListBullet"/>
      <w:lvlText w:val=""/>
      <w:lvlJc w:val="left"/>
      <w:pPr>
        <w:tabs>
          <w:tab w:val="num" w:pos="567"/>
        </w:tabs>
        <w:ind w:left="567" w:hanging="425"/>
      </w:pPr>
      <w:rPr>
        <w:rFonts w:ascii="Wingdings" w:hAnsi="Wingdings" w:hint="default"/>
        <w:color w:val="53086C"/>
        <w:sz w:val="24"/>
      </w:rPr>
    </w:lvl>
    <w:lvl w:ilvl="1" w:tplc="1EA4DB08">
      <w:start w:val="1"/>
      <w:numFmt w:val="decimal"/>
      <w:lvlText w:val="%2."/>
      <w:lvlJc w:val="left"/>
      <w:pPr>
        <w:tabs>
          <w:tab w:val="num" w:pos="1559"/>
        </w:tabs>
        <w:ind w:left="1559" w:hanging="360"/>
      </w:pPr>
    </w:lvl>
    <w:lvl w:ilvl="2" w:tplc="04090005" w:tentative="1">
      <w:start w:val="1"/>
      <w:numFmt w:val="bullet"/>
      <w:lvlText w:val=""/>
      <w:lvlJc w:val="left"/>
      <w:pPr>
        <w:tabs>
          <w:tab w:val="num" w:pos="2279"/>
        </w:tabs>
        <w:ind w:left="2279" w:hanging="360"/>
      </w:pPr>
      <w:rPr>
        <w:rFonts w:ascii="Wingdings" w:hAnsi="Wingdings" w:hint="default"/>
      </w:rPr>
    </w:lvl>
    <w:lvl w:ilvl="3" w:tplc="04090001" w:tentative="1">
      <w:start w:val="1"/>
      <w:numFmt w:val="bullet"/>
      <w:lvlText w:val=""/>
      <w:lvlJc w:val="left"/>
      <w:pPr>
        <w:tabs>
          <w:tab w:val="num" w:pos="2999"/>
        </w:tabs>
        <w:ind w:left="2999" w:hanging="360"/>
      </w:pPr>
      <w:rPr>
        <w:rFonts w:ascii="Symbol" w:hAnsi="Symbol" w:hint="default"/>
      </w:rPr>
    </w:lvl>
    <w:lvl w:ilvl="4" w:tplc="04090003" w:tentative="1">
      <w:start w:val="1"/>
      <w:numFmt w:val="bullet"/>
      <w:lvlText w:val="o"/>
      <w:lvlJc w:val="left"/>
      <w:pPr>
        <w:tabs>
          <w:tab w:val="num" w:pos="3719"/>
        </w:tabs>
        <w:ind w:left="3719" w:hanging="360"/>
      </w:pPr>
      <w:rPr>
        <w:rFonts w:ascii="Courier New" w:hAnsi="Courier New" w:hint="default"/>
      </w:rPr>
    </w:lvl>
    <w:lvl w:ilvl="5" w:tplc="04090005" w:tentative="1">
      <w:start w:val="1"/>
      <w:numFmt w:val="bullet"/>
      <w:lvlText w:val=""/>
      <w:lvlJc w:val="left"/>
      <w:pPr>
        <w:tabs>
          <w:tab w:val="num" w:pos="4439"/>
        </w:tabs>
        <w:ind w:left="4439" w:hanging="360"/>
      </w:pPr>
      <w:rPr>
        <w:rFonts w:ascii="Wingdings" w:hAnsi="Wingdings" w:hint="default"/>
      </w:rPr>
    </w:lvl>
    <w:lvl w:ilvl="6" w:tplc="04090001" w:tentative="1">
      <w:start w:val="1"/>
      <w:numFmt w:val="bullet"/>
      <w:lvlText w:val=""/>
      <w:lvlJc w:val="left"/>
      <w:pPr>
        <w:tabs>
          <w:tab w:val="num" w:pos="5159"/>
        </w:tabs>
        <w:ind w:left="5159" w:hanging="360"/>
      </w:pPr>
      <w:rPr>
        <w:rFonts w:ascii="Symbol" w:hAnsi="Symbol" w:hint="default"/>
      </w:rPr>
    </w:lvl>
    <w:lvl w:ilvl="7" w:tplc="04090003" w:tentative="1">
      <w:start w:val="1"/>
      <w:numFmt w:val="bullet"/>
      <w:lvlText w:val="o"/>
      <w:lvlJc w:val="left"/>
      <w:pPr>
        <w:tabs>
          <w:tab w:val="num" w:pos="5879"/>
        </w:tabs>
        <w:ind w:left="5879" w:hanging="360"/>
      </w:pPr>
      <w:rPr>
        <w:rFonts w:ascii="Courier New" w:hAnsi="Courier New" w:hint="default"/>
      </w:rPr>
    </w:lvl>
    <w:lvl w:ilvl="8" w:tplc="04090005" w:tentative="1">
      <w:start w:val="1"/>
      <w:numFmt w:val="bullet"/>
      <w:lvlText w:val=""/>
      <w:lvlJc w:val="left"/>
      <w:pPr>
        <w:tabs>
          <w:tab w:val="num" w:pos="6599"/>
        </w:tabs>
        <w:ind w:left="6599" w:hanging="360"/>
      </w:pPr>
      <w:rPr>
        <w:rFonts w:ascii="Wingdings" w:hAnsi="Wingdings" w:hint="default"/>
      </w:rPr>
    </w:lvl>
  </w:abstractNum>
  <w:abstractNum w:abstractNumId="3" w15:restartNumberingAfterBreak="0">
    <w:nsid w:val="093E4B3A"/>
    <w:multiLevelType w:val="hybridMultilevel"/>
    <w:tmpl w:val="59A81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E55936"/>
    <w:multiLevelType w:val="hybridMultilevel"/>
    <w:tmpl w:val="77A68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D52088"/>
    <w:multiLevelType w:val="hybridMultilevel"/>
    <w:tmpl w:val="600C0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3F78B8"/>
    <w:multiLevelType w:val="hybridMultilevel"/>
    <w:tmpl w:val="ED6A8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791303"/>
    <w:multiLevelType w:val="hybridMultilevel"/>
    <w:tmpl w:val="12A82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E74CE3"/>
    <w:multiLevelType w:val="hybridMultilevel"/>
    <w:tmpl w:val="65A4A86A"/>
    <w:lvl w:ilvl="0" w:tplc="80CA4FB0">
      <w:start w:val="1"/>
      <w:numFmt w:val="bullet"/>
      <w:pStyle w:val="Bulletlis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7504FFE"/>
    <w:multiLevelType w:val="hybridMultilevel"/>
    <w:tmpl w:val="07746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AF6423"/>
    <w:multiLevelType w:val="hybridMultilevel"/>
    <w:tmpl w:val="D7823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B1A2CF3"/>
    <w:multiLevelType w:val="hybridMultilevel"/>
    <w:tmpl w:val="4BE87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2C054A"/>
    <w:multiLevelType w:val="hybridMultilevel"/>
    <w:tmpl w:val="0DB64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ED64DA"/>
    <w:multiLevelType w:val="hybridMultilevel"/>
    <w:tmpl w:val="BADE9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767516"/>
    <w:multiLevelType w:val="hybridMultilevel"/>
    <w:tmpl w:val="34A86208"/>
    <w:lvl w:ilvl="0" w:tplc="668C7094">
      <w:start w:val="1"/>
      <w:numFmt w:val="lowerLetter"/>
      <w:pStyle w:val="ListNumber2"/>
      <w:lvlText w:val="%1."/>
      <w:lvlJc w:val="left"/>
      <w:pPr>
        <w:tabs>
          <w:tab w:val="num" w:pos="851"/>
        </w:tabs>
        <w:ind w:left="851" w:hanging="426"/>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FEB56BE"/>
    <w:multiLevelType w:val="hybridMultilevel"/>
    <w:tmpl w:val="077C9A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2950635"/>
    <w:multiLevelType w:val="hybridMultilevel"/>
    <w:tmpl w:val="8FE00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B73845"/>
    <w:multiLevelType w:val="hybridMultilevel"/>
    <w:tmpl w:val="D95E9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B4032A"/>
    <w:multiLevelType w:val="multilevel"/>
    <w:tmpl w:val="AC00F10C"/>
    <w:lvl w:ilvl="0">
      <w:start w:val="1"/>
      <w:numFmt w:val="bullet"/>
      <w:pStyle w:val="List-bullet"/>
      <w:lvlText w:val=""/>
      <w:lvlJc w:val="left"/>
      <w:pPr>
        <w:ind w:left="1440" w:hanging="720"/>
      </w:pPr>
      <w:rPr>
        <w:rFonts w:ascii="Symbol" w:hAnsi="Symbol" w:hint="default"/>
      </w:rPr>
    </w:lvl>
    <w:lvl w:ilvl="1">
      <w:start w:val="1"/>
      <w:numFmt w:val="bullet"/>
      <w:lvlText w:val="o"/>
      <w:lvlJc w:val="left"/>
      <w:pPr>
        <w:ind w:left="2160" w:hanging="720"/>
      </w:pPr>
      <w:rPr>
        <w:rFonts w:ascii="Courier New" w:hAnsi="Courier New" w:hint="default"/>
      </w:rPr>
    </w:lvl>
    <w:lvl w:ilvl="2">
      <w:start w:val="1"/>
      <w:numFmt w:val="bullet"/>
      <w:lvlText w:val=""/>
      <w:lvlJc w:val="left"/>
      <w:pPr>
        <w:ind w:left="2880" w:hanging="720"/>
      </w:pPr>
      <w:rPr>
        <w:rFonts w:ascii="Wingdings" w:hAnsi="Wingdings" w:hint="default"/>
      </w:rPr>
    </w:lvl>
    <w:lvl w:ilvl="3">
      <w:start w:val="1"/>
      <w:numFmt w:val="bullet"/>
      <w:lvlText w:val=""/>
      <w:lvlJc w:val="left"/>
      <w:pPr>
        <w:ind w:left="3600" w:hanging="720"/>
      </w:pPr>
      <w:rPr>
        <w:rFonts w:ascii="Symbol" w:hAnsi="Symbol" w:hint="default"/>
      </w:rPr>
    </w:lvl>
    <w:lvl w:ilvl="4">
      <w:start w:val="1"/>
      <w:numFmt w:val="bullet"/>
      <w:lvlText w:val="o"/>
      <w:lvlJc w:val="left"/>
      <w:pPr>
        <w:ind w:left="4320" w:hanging="720"/>
      </w:pPr>
      <w:rPr>
        <w:rFonts w:ascii="Courier New" w:hAnsi="Courier New" w:cs="Courier New" w:hint="default"/>
      </w:rPr>
    </w:lvl>
    <w:lvl w:ilvl="5">
      <w:start w:val="1"/>
      <w:numFmt w:val="bullet"/>
      <w:lvlText w:val=""/>
      <w:lvlJc w:val="left"/>
      <w:pPr>
        <w:ind w:left="5040" w:hanging="720"/>
      </w:pPr>
      <w:rPr>
        <w:rFonts w:ascii="Wingdings" w:hAnsi="Wingdings" w:hint="default"/>
      </w:rPr>
    </w:lvl>
    <w:lvl w:ilvl="6">
      <w:start w:val="1"/>
      <w:numFmt w:val="bullet"/>
      <w:lvlText w:val=""/>
      <w:lvlJc w:val="left"/>
      <w:pPr>
        <w:ind w:left="5760" w:hanging="720"/>
      </w:pPr>
      <w:rPr>
        <w:rFonts w:ascii="Symbol" w:hAnsi="Symbol" w:hint="default"/>
      </w:rPr>
    </w:lvl>
    <w:lvl w:ilvl="7">
      <w:start w:val="1"/>
      <w:numFmt w:val="bullet"/>
      <w:lvlText w:val="o"/>
      <w:lvlJc w:val="left"/>
      <w:pPr>
        <w:ind w:left="6480" w:hanging="720"/>
      </w:pPr>
      <w:rPr>
        <w:rFonts w:ascii="Courier New" w:hAnsi="Courier New" w:cs="Courier New" w:hint="default"/>
      </w:rPr>
    </w:lvl>
    <w:lvl w:ilvl="8">
      <w:start w:val="1"/>
      <w:numFmt w:val="bullet"/>
      <w:lvlText w:val=""/>
      <w:lvlJc w:val="left"/>
      <w:pPr>
        <w:ind w:left="7200" w:hanging="720"/>
      </w:pPr>
      <w:rPr>
        <w:rFonts w:ascii="Wingdings" w:hAnsi="Wingdings" w:hint="default"/>
      </w:rPr>
    </w:lvl>
  </w:abstractNum>
  <w:abstractNum w:abstractNumId="19" w15:restartNumberingAfterBreak="0">
    <w:nsid w:val="45A516AA"/>
    <w:multiLevelType w:val="hybridMultilevel"/>
    <w:tmpl w:val="378A1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C94FC3"/>
    <w:multiLevelType w:val="hybridMultilevel"/>
    <w:tmpl w:val="C226B64A"/>
    <w:lvl w:ilvl="0" w:tplc="D63691F6">
      <w:start w:val="1"/>
      <w:numFmt w:val="bullet"/>
      <w:pStyle w:val="List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800"/>
        </w:tabs>
        <w:ind w:left="1800" w:hanging="360"/>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72A56C5"/>
    <w:multiLevelType w:val="hybridMultilevel"/>
    <w:tmpl w:val="255E08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7BA69EC"/>
    <w:multiLevelType w:val="multilevel"/>
    <w:tmpl w:val="8F22B21C"/>
    <w:lvl w:ilvl="0">
      <w:start w:val="1"/>
      <w:numFmt w:val="decimal"/>
      <w:pStyle w:val="Heading1"/>
      <w:lvlText w:val="%1"/>
      <w:lvlJc w:val="left"/>
      <w:pPr>
        <w:ind w:left="1021" w:hanging="1021"/>
      </w:pPr>
      <w:rPr>
        <w:rFonts w:hint="default"/>
      </w:rPr>
    </w:lvl>
    <w:lvl w:ilvl="1">
      <w:start w:val="1"/>
      <w:numFmt w:val="decimal"/>
      <w:pStyle w:val="NormalNumbered"/>
      <w:isLgl/>
      <w:lvlText w:val="%1.%2"/>
      <w:lvlJc w:val="left"/>
      <w:pPr>
        <w:ind w:left="1021" w:hanging="1021"/>
      </w:pPr>
      <w:rPr>
        <w:rFonts w:hint="default"/>
      </w:rPr>
    </w:lvl>
    <w:lvl w:ilvl="2">
      <w:start w:val="1"/>
      <w:numFmt w:val="decimal"/>
      <w:isLg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isLgl/>
      <w:lvlText w:val="%1.%2.%3.%4.%5"/>
      <w:lvlJc w:val="left"/>
      <w:pPr>
        <w:tabs>
          <w:tab w:val="num" w:pos="284"/>
        </w:tabs>
        <w:ind w:left="1021" w:hanging="1021"/>
      </w:pPr>
      <w:rPr>
        <w:rFonts w:hint="default"/>
      </w:rPr>
    </w:lvl>
    <w:lvl w:ilvl="5">
      <w:start w:val="1"/>
      <w:numFmt w:val="decimal"/>
      <w:isLgl/>
      <w:lvlText w:val="%1.%2.%3.%4.%5.%6."/>
      <w:lvlJc w:val="left"/>
      <w:pPr>
        <w:ind w:left="1021" w:hanging="1021"/>
      </w:pPr>
      <w:rPr>
        <w:rFonts w:hint="default"/>
      </w:rPr>
    </w:lvl>
    <w:lvl w:ilvl="6">
      <w:start w:val="1"/>
      <w:numFmt w:val="decimal"/>
      <w:isLgl/>
      <w:lvlText w:val="%1.%2.%3.%4.%5.%6.%7."/>
      <w:lvlJc w:val="left"/>
      <w:pPr>
        <w:ind w:left="1021" w:hanging="1021"/>
      </w:pPr>
      <w:rPr>
        <w:rFonts w:hint="default"/>
      </w:rPr>
    </w:lvl>
    <w:lvl w:ilvl="7">
      <w:start w:val="1"/>
      <w:numFmt w:val="decimal"/>
      <w:isLgl/>
      <w:lvlText w:val="%1.%2.%3.%4.%5.%6.%7.%8."/>
      <w:lvlJc w:val="left"/>
      <w:pPr>
        <w:ind w:left="1021" w:hanging="1021"/>
      </w:pPr>
      <w:rPr>
        <w:rFonts w:hint="default"/>
      </w:rPr>
    </w:lvl>
    <w:lvl w:ilvl="8">
      <w:start w:val="1"/>
      <w:numFmt w:val="decimal"/>
      <w:isLgl/>
      <w:lvlText w:val="%1.%2.%3.%4.%5.%6.%7.%8.%9."/>
      <w:lvlJc w:val="left"/>
      <w:pPr>
        <w:ind w:left="1021" w:hanging="1021"/>
      </w:pPr>
      <w:rPr>
        <w:rFonts w:hint="default"/>
      </w:rPr>
    </w:lvl>
  </w:abstractNum>
  <w:abstractNum w:abstractNumId="23" w15:restartNumberingAfterBreak="0">
    <w:nsid w:val="4F7A4660"/>
    <w:multiLevelType w:val="hybridMultilevel"/>
    <w:tmpl w:val="0C7C6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1913A7"/>
    <w:multiLevelType w:val="hybridMultilevel"/>
    <w:tmpl w:val="341EDA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394E9D"/>
    <w:multiLevelType w:val="hybridMultilevel"/>
    <w:tmpl w:val="3E72F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C212C5"/>
    <w:multiLevelType w:val="hybridMultilevel"/>
    <w:tmpl w:val="89DC5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F50A35"/>
    <w:multiLevelType w:val="hybridMultilevel"/>
    <w:tmpl w:val="A7AA9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364675"/>
    <w:multiLevelType w:val="hybridMultilevel"/>
    <w:tmpl w:val="6EB6D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5E1C10"/>
    <w:multiLevelType w:val="hybridMultilevel"/>
    <w:tmpl w:val="03344ADA"/>
    <w:lvl w:ilvl="0" w:tplc="875A32FA">
      <w:start w:val="1"/>
      <w:numFmt w:val="bullet"/>
      <w:pStyle w:val="ListBullet3"/>
      <w:lvlText w:val=""/>
      <w:lvlJc w:val="left"/>
      <w:pPr>
        <w:tabs>
          <w:tab w:val="num" w:pos="1276"/>
        </w:tabs>
        <w:ind w:left="1276" w:hanging="425"/>
      </w:pPr>
      <w:rPr>
        <w:rFonts w:ascii="Wingdings" w:hAnsi="Wingdings" w:hint="default"/>
        <w:color w:val="53086C"/>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3B2529"/>
    <w:multiLevelType w:val="hybridMultilevel"/>
    <w:tmpl w:val="BE2C5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AE711C1"/>
    <w:multiLevelType w:val="hybridMultilevel"/>
    <w:tmpl w:val="CA62C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8A0E19"/>
    <w:multiLevelType w:val="hybridMultilevel"/>
    <w:tmpl w:val="EC201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F871E8"/>
    <w:multiLevelType w:val="hybridMultilevel"/>
    <w:tmpl w:val="417A2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775CFF"/>
    <w:multiLevelType w:val="hybridMultilevel"/>
    <w:tmpl w:val="FFB2F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312203"/>
    <w:multiLevelType w:val="hybridMultilevel"/>
    <w:tmpl w:val="22E2A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F31EEB"/>
    <w:multiLevelType w:val="hybridMultilevel"/>
    <w:tmpl w:val="93B4DA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0543D9"/>
    <w:multiLevelType w:val="hybridMultilevel"/>
    <w:tmpl w:val="22DE1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0D4364"/>
    <w:multiLevelType w:val="hybridMultilevel"/>
    <w:tmpl w:val="2E54D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001BC4"/>
    <w:multiLevelType w:val="hybridMultilevel"/>
    <w:tmpl w:val="E9CE2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F9741CD"/>
    <w:multiLevelType w:val="multilevel"/>
    <w:tmpl w:val="4914EC6A"/>
    <w:lvl w:ilvl="0">
      <w:start w:val="1"/>
      <w:numFmt w:val="lowerLetter"/>
      <w:pStyle w:val="List-numbered"/>
      <w:lvlText w:val="%1)"/>
      <w:lvlJc w:val="left"/>
      <w:pPr>
        <w:ind w:left="1381" w:hanging="360"/>
      </w:pPr>
      <w:rPr>
        <w:rFonts w:hint="default"/>
      </w:rPr>
    </w:lvl>
    <w:lvl w:ilvl="1">
      <w:start w:val="1"/>
      <w:numFmt w:val="bullet"/>
      <w:lvlText w:val="o"/>
      <w:lvlJc w:val="left"/>
      <w:pPr>
        <w:ind w:left="1375" w:hanging="720"/>
      </w:pPr>
      <w:rPr>
        <w:rFonts w:ascii="Courier New" w:hAnsi="Courier New" w:hint="default"/>
      </w:rPr>
    </w:lvl>
    <w:lvl w:ilvl="2">
      <w:start w:val="1"/>
      <w:numFmt w:val="bullet"/>
      <w:lvlText w:val=""/>
      <w:lvlJc w:val="left"/>
      <w:pPr>
        <w:ind w:left="2095" w:hanging="720"/>
      </w:pPr>
      <w:rPr>
        <w:rFonts w:ascii="Wingdings" w:hAnsi="Wingdings" w:hint="default"/>
      </w:rPr>
    </w:lvl>
    <w:lvl w:ilvl="3">
      <w:start w:val="1"/>
      <w:numFmt w:val="bullet"/>
      <w:lvlText w:val=""/>
      <w:lvlJc w:val="left"/>
      <w:pPr>
        <w:ind w:left="2815" w:hanging="720"/>
      </w:pPr>
      <w:rPr>
        <w:rFonts w:ascii="Symbol" w:hAnsi="Symbol" w:hint="default"/>
      </w:rPr>
    </w:lvl>
    <w:lvl w:ilvl="4">
      <w:start w:val="1"/>
      <w:numFmt w:val="bullet"/>
      <w:lvlText w:val="o"/>
      <w:lvlJc w:val="left"/>
      <w:pPr>
        <w:ind w:left="3535" w:hanging="720"/>
      </w:pPr>
      <w:rPr>
        <w:rFonts w:ascii="Courier New" w:hAnsi="Courier New" w:cs="Courier New" w:hint="default"/>
      </w:rPr>
    </w:lvl>
    <w:lvl w:ilvl="5">
      <w:start w:val="1"/>
      <w:numFmt w:val="bullet"/>
      <w:lvlText w:val=""/>
      <w:lvlJc w:val="left"/>
      <w:pPr>
        <w:ind w:left="4255" w:hanging="720"/>
      </w:pPr>
      <w:rPr>
        <w:rFonts w:ascii="Wingdings" w:hAnsi="Wingdings" w:hint="default"/>
      </w:rPr>
    </w:lvl>
    <w:lvl w:ilvl="6">
      <w:start w:val="1"/>
      <w:numFmt w:val="bullet"/>
      <w:lvlText w:val=""/>
      <w:lvlJc w:val="left"/>
      <w:pPr>
        <w:ind w:left="4975" w:hanging="720"/>
      </w:pPr>
      <w:rPr>
        <w:rFonts w:ascii="Symbol" w:hAnsi="Symbol" w:hint="default"/>
      </w:rPr>
    </w:lvl>
    <w:lvl w:ilvl="7">
      <w:start w:val="1"/>
      <w:numFmt w:val="bullet"/>
      <w:lvlText w:val="o"/>
      <w:lvlJc w:val="left"/>
      <w:pPr>
        <w:ind w:left="5695" w:hanging="720"/>
      </w:pPr>
      <w:rPr>
        <w:rFonts w:ascii="Courier New" w:hAnsi="Courier New" w:cs="Courier New" w:hint="default"/>
      </w:rPr>
    </w:lvl>
    <w:lvl w:ilvl="8">
      <w:start w:val="1"/>
      <w:numFmt w:val="bullet"/>
      <w:lvlText w:val=""/>
      <w:lvlJc w:val="left"/>
      <w:pPr>
        <w:ind w:left="6415" w:hanging="720"/>
      </w:pPr>
      <w:rPr>
        <w:rFonts w:ascii="Wingdings" w:hAnsi="Wingdings" w:hint="default"/>
      </w:rPr>
    </w:lvl>
  </w:abstractNum>
  <w:abstractNum w:abstractNumId="41" w15:restartNumberingAfterBreak="0">
    <w:nsid w:val="76957E82"/>
    <w:multiLevelType w:val="hybridMultilevel"/>
    <w:tmpl w:val="1BA4C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F6785C"/>
    <w:multiLevelType w:val="hybridMultilevel"/>
    <w:tmpl w:val="5F92B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442051"/>
    <w:multiLevelType w:val="hybridMultilevel"/>
    <w:tmpl w:val="E84C5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103597"/>
    <w:multiLevelType w:val="multilevel"/>
    <w:tmpl w:val="6B30939A"/>
    <w:lvl w:ilvl="0">
      <w:start w:val="1"/>
      <w:numFmt w:val="upperLetter"/>
      <w:pStyle w:val="AnnexList"/>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139909071">
    <w:abstractNumId w:val="44"/>
  </w:num>
  <w:num w:numId="2" w16cid:durableId="1929270894">
    <w:abstractNumId w:val="18"/>
  </w:num>
  <w:num w:numId="3" w16cid:durableId="802773494">
    <w:abstractNumId w:val="22"/>
  </w:num>
  <w:num w:numId="4" w16cid:durableId="803547175">
    <w:abstractNumId w:val="40"/>
  </w:num>
  <w:num w:numId="5" w16cid:durableId="251401995">
    <w:abstractNumId w:val="2"/>
  </w:num>
  <w:num w:numId="6" w16cid:durableId="1453599021">
    <w:abstractNumId w:val="8"/>
  </w:num>
  <w:num w:numId="7" w16cid:durableId="306789316">
    <w:abstractNumId w:val="20"/>
  </w:num>
  <w:num w:numId="8" w16cid:durableId="141698257">
    <w:abstractNumId w:val="1"/>
  </w:num>
  <w:num w:numId="9" w16cid:durableId="71044762">
    <w:abstractNumId w:val="29"/>
  </w:num>
  <w:num w:numId="10" w16cid:durableId="1448037624">
    <w:abstractNumId w:val="0"/>
  </w:num>
  <w:num w:numId="11" w16cid:durableId="1104153912">
    <w:abstractNumId w:val="14"/>
  </w:num>
  <w:num w:numId="12" w16cid:durableId="132797653">
    <w:abstractNumId w:val="11"/>
  </w:num>
  <w:num w:numId="13" w16cid:durableId="73817221">
    <w:abstractNumId w:val="6"/>
  </w:num>
  <w:num w:numId="14" w16cid:durableId="704712988">
    <w:abstractNumId w:val="31"/>
  </w:num>
  <w:num w:numId="15" w16cid:durableId="1437941354">
    <w:abstractNumId w:val="16"/>
  </w:num>
  <w:num w:numId="16" w16cid:durableId="530532841">
    <w:abstractNumId w:val="32"/>
  </w:num>
  <w:num w:numId="17" w16cid:durableId="289866101">
    <w:abstractNumId w:val="5"/>
  </w:num>
  <w:num w:numId="18" w16cid:durableId="331029066">
    <w:abstractNumId w:val="25"/>
  </w:num>
  <w:num w:numId="19" w16cid:durableId="948583075">
    <w:abstractNumId w:val="37"/>
  </w:num>
  <w:num w:numId="20" w16cid:durableId="134762523">
    <w:abstractNumId w:val="27"/>
  </w:num>
  <w:num w:numId="21" w16cid:durableId="1453330180">
    <w:abstractNumId w:val="12"/>
  </w:num>
  <w:num w:numId="22" w16cid:durableId="1740665075">
    <w:abstractNumId w:val="33"/>
  </w:num>
  <w:num w:numId="23" w16cid:durableId="701825457">
    <w:abstractNumId w:val="26"/>
  </w:num>
  <w:num w:numId="24" w16cid:durableId="973826488">
    <w:abstractNumId w:val="9"/>
  </w:num>
  <w:num w:numId="25" w16cid:durableId="293875983">
    <w:abstractNumId w:val="43"/>
  </w:num>
  <w:num w:numId="26" w16cid:durableId="1774786514">
    <w:abstractNumId w:val="23"/>
  </w:num>
  <w:num w:numId="27" w16cid:durableId="1646662049">
    <w:abstractNumId w:val="34"/>
  </w:num>
  <w:num w:numId="28" w16cid:durableId="1886405270">
    <w:abstractNumId w:val="7"/>
  </w:num>
  <w:num w:numId="29" w16cid:durableId="1448350809">
    <w:abstractNumId w:val="24"/>
  </w:num>
  <w:num w:numId="30" w16cid:durableId="88043073">
    <w:abstractNumId w:val="3"/>
  </w:num>
  <w:num w:numId="31" w16cid:durableId="650450809">
    <w:abstractNumId w:val="13"/>
  </w:num>
  <w:num w:numId="32" w16cid:durableId="1755734984">
    <w:abstractNumId w:val="28"/>
  </w:num>
  <w:num w:numId="33" w16cid:durableId="1615625256">
    <w:abstractNumId w:val="36"/>
  </w:num>
  <w:num w:numId="34" w16cid:durableId="487328686">
    <w:abstractNumId w:val="35"/>
  </w:num>
  <w:num w:numId="35" w16cid:durableId="414518575">
    <w:abstractNumId w:val="41"/>
  </w:num>
  <w:num w:numId="36" w16cid:durableId="1382753308">
    <w:abstractNumId w:val="42"/>
  </w:num>
  <w:num w:numId="37" w16cid:durableId="110442571">
    <w:abstractNumId w:val="19"/>
  </w:num>
  <w:num w:numId="38" w16cid:durableId="1395933460">
    <w:abstractNumId w:val="38"/>
  </w:num>
  <w:num w:numId="39" w16cid:durableId="976840125">
    <w:abstractNumId w:val="17"/>
  </w:num>
  <w:num w:numId="40" w16cid:durableId="165563005">
    <w:abstractNumId w:val="30"/>
  </w:num>
  <w:num w:numId="41" w16cid:durableId="1595094951">
    <w:abstractNumId w:val="15"/>
  </w:num>
  <w:num w:numId="42" w16cid:durableId="1431465732">
    <w:abstractNumId w:val="10"/>
  </w:num>
  <w:num w:numId="43" w16cid:durableId="483933026">
    <w:abstractNumId w:val="39"/>
  </w:num>
  <w:num w:numId="44" w16cid:durableId="1199585922">
    <w:abstractNumId w:val="21"/>
  </w:num>
  <w:num w:numId="45" w16cid:durableId="1361012669">
    <w:abstractNumId w:val="4"/>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anne Kelland-Owen (DBS)">
    <w15:presenceInfo w15:providerId="AD" w15:userId="S::Joanne.Kelland-Owen@dbs.gov.uk::b71b3303-fd74-4f71-b02d-369fc1b5028f"/>
  </w15:person>
  <w15:person w15:author="Martin Skeats">
    <w15:presenceInfo w15:providerId="None" w15:userId="Martin Skeat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NPQh6VAwvNPFgEbVp8ZMCPm1G+gP8jcKa69KEJeGpHm5Ipuch2K/G2ci5ZRNo71BLgX4gL8mMzJ0FanyOSvQSA==" w:salt="8NRk9gv3clEuBfc1CX+H8g=="/>
  <w:defaultTabStop w:val="720"/>
  <w:defaultTableStyle w:val="DBSReport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C21"/>
    <w:rsid w:val="0000535E"/>
    <w:rsid w:val="0001181E"/>
    <w:rsid w:val="00011D68"/>
    <w:rsid w:val="000126DC"/>
    <w:rsid w:val="00017281"/>
    <w:rsid w:val="00021398"/>
    <w:rsid w:val="00022DA9"/>
    <w:rsid w:val="00024FFC"/>
    <w:rsid w:val="00025EB5"/>
    <w:rsid w:val="00025F4F"/>
    <w:rsid w:val="0003131B"/>
    <w:rsid w:val="00031810"/>
    <w:rsid w:val="00032269"/>
    <w:rsid w:val="0003278F"/>
    <w:rsid w:val="00033095"/>
    <w:rsid w:val="000355FE"/>
    <w:rsid w:val="00035987"/>
    <w:rsid w:val="00035C4B"/>
    <w:rsid w:val="0003679F"/>
    <w:rsid w:val="00037B4F"/>
    <w:rsid w:val="000410F0"/>
    <w:rsid w:val="00041C81"/>
    <w:rsid w:val="00043A76"/>
    <w:rsid w:val="00043F68"/>
    <w:rsid w:val="0004427C"/>
    <w:rsid w:val="00046198"/>
    <w:rsid w:val="000462B1"/>
    <w:rsid w:val="000471AD"/>
    <w:rsid w:val="00047DCE"/>
    <w:rsid w:val="00053A01"/>
    <w:rsid w:val="00053AED"/>
    <w:rsid w:val="00054461"/>
    <w:rsid w:val="00054EA3"/>
    <w:rsid w:val="00054FAB"/>
    <w:rsid w:val="00055CEF"/>
    <w:rsid w:val="000561DC"/>
    <w:rsid w:val="000569AC"/>
    <w:rsid w:val="00057C3C"/>
    <w:rsid w:val="00060146"/>
    <w:rsid w:val="000607E2"/>
    <w:rsid w:val="00060A29"/>
    <w:rsid w:val="00060B47"/>
    <w:rsid w:val="00061394"/>
    <w:rsid w:val="000629D6"/>
    <w:rsid w:val="00063405"/>
    <w:rsid w:val="00063FAE"/>
    <w:rsid w:val="0006688E"/>
    <w:rsid w:val="00070D56"/>
    <w:rsid w:val="0007194A"/>
    <w:rsid w:val="000740D0"/>
    <w:rsid w:val="00074D4C"/>
    <w:rsid w:val="00075A59"/>
    <w:rsid w:val="00075BF0"/>
    <w:rsid w:val="00081A5A"/>
    <w:rsid w:val="00081FAE"/>
    <w:rsid w:val="00085351"/>
    <w:rsid w:val="00090B52"/>
    <w:rsid w:val="00091B2D"/>
    <w:rsid w:val="00091DB9"/>
    <w:rsid w:val="00092608"/>
    <w:rsid w:val="000930B0"/>
    <w:rsid w:val="00093109"/>
    <w:rsid w:val="0009360A"/>
    <w:rsid w:val="0009374C"/>
    <w:rsid w:val="00093904"/>
    <w:rsid w:val="00095BC3"/>
    <w:rsid w:val="000A05FF"/>
    <w:rsid w:val="000A11AB"/>
    <w:rsid w:val="000A1F7C"/>
    <w:rsid w:val="000A3DD9"/>
    <w:rsid w:val="000A574C"/>
    <w:rsid w:val="000A7899"/>
    <w:rsid w:val="000A79D7"/>
    <w:rsid w:val="000B08AE"/>
    <w:rsid w:val="000B0FD8"/>
    <w:rsid w:val="000B1DCD"/>
    <w:rsid w:val="000B2FBD"/>
    <w:rsid w:val="000B39AB"/>
    <w:rsid w:val="000B50C8"/>
    <w:rsid w:val="000B6B42"/>
    <w:rsid w:val="000B728F"/>
    <w:rsid w:val="000C0066"/>
    <w:rsid w:val="000C0540"/>
    <w:rsid w:val="000C0E1E"/>
    <w:rsid w:val="000C11F8"/>
    <w:rsid w:val="000C17C2"/>
    <w:rsid w:val="000C2557"/>
    <w:rsid w:val="000C2787"/>
    <w:rsid w:val="000C4206"/>
    <w:rsid w:val="000C44B6"/>
    <w:rsid w:val="000C47E9"/>
    <w:rsid w:val="000C5563"/>
    <w:rsid w:val="000C5DF3"/>
    <w:rsid w:val="000C7651"/>
    <w:rsid w:val="000C7F52"/>
    <w:rsid w:val="000D0290"/>
    <w:rsid w:val="000D0779"/>
    <w:rsid w:val="000D1F5B"/>
    <w:rsid w:val="000D328C"/>
    <w:rsid w:val="000D4663"/>
    <w:rsid w:val="000D52F9"/>
    <w:rsid w:val="000D6CF9"/>
    <w:rsid w:val="000D7C6B"/>
    <w:rsid w:val="000E396B"/>
    <w:rsid w:val="000E3D5C"/>
    <w:rsid w:val="000E4D80"/>
    <w:rsid w:val="000E5A1F"/>
    <w:rsid w:val="000E5B38"/>
    <w:rsid w:val="000E5D50"/>
    <w:rsid w:val="000E63E6"/>
    <w:rsid w:val="000E6634"/>
    <w:rsid w:val="000E6D89"/>
    <w:rsid w:val="000F009A"/>
    <w:rsid w:val="000F08E3"/>
    <w:rsid w:val="000F3803"/>
    <w:rsid w:val="000F3C42"/>
    <w:rsid w:val="000F4D6B"/>
    <w:rsid w:val="000F64ED"/>
    <w:rsid w:val="000F6EF2"/>
    <w:rsid w:val="000F7054"/>
    <w:rsid w:val="000F76E5"/>
    <w:rsid w:val="00100C80"/>
    <w:rsid w:val="001018EF"/>
    <w:rsid w:val="0010273D"/>
    <w:rsid w:val="0010351A"/>
    <w:rsid w:val="00104217"/>
    <w:rsid w:val="0010609E"/>
    <w:rsid w:val="00106F85"/>
    <w:rsid w:val="0010794B"/>
    <w:rsid w:val="00110AD8"/>
    <w:rsid w:val="00111634"/>
    <w:rsid w:val="00111855"/>
    <w:rsid w:val="00111EA3"/>
    <w:rsid w:val="00113D9A"/>
    <w:rsid w:val="001144CE"/>
    <w:rsid w:val="001154D2"/>
    <w:rsid w:val="00116DEF"/>
    <w:rsid w:val="001171F9"/>
    <w:rsid w:val="00117285"/>
    <w:rsid w:val="0011794D"/>
    <w:rsid w:val="00121AF7"/>
    <w:rsid w:val="00123472"/>
    <w:rsid w:val="00123608"/>
    <w:rsid w:val="00124044"/>
    <w:rsid w:val="00124108"/>
    <w:rsid w:val="001271C5"/>
    <w:rsid w:val="00127358"/>
    <w:rsid w:val="00130B34"/>
    <w:rsid w:val="00130DCE"/>
    <w:rsid w:val="00131A2D"/>
    <w:rsid w:val="00131B90"/>
    <w:rsid w:val="00132B3C"/>
    <w:rsid w:val="001345E3"/>
    <w:rsid w:val="00135668"/>
    <w:rsid w:val="00136B09"/>
    <w:rsid w:val="00136D75"/>
    <w:rsid w:val="001419E2"/>
    <w:rsid w:val="00141FD5"/>
    <w:rsid w:val="0014254E"/>
    <w:rsid w:val="00142AB3"/>
    <w:rsid w:val="0014319F"/>
    <w:rsid w:val="00143AEC"/>
    <w:rsid w:val="00143BFF"/>
    <w:rsid w:val="00143C5F"/>
    <w:rsid w:val="001441D5"/>
    <w:rsid w:val="0014443F"/>
    <w:rsid w:val="00144C8C"/>
    <w:rsid w:val="00146C53"/>
    <w:rsid w:val="00146DDD"/>
    <w:rsid w:val="00147D64"/>
    <w:rsid w:val="001519BA"/>
    <w:rsid w:val="001523E3"/>
    <w:rsid w:val="00154808"/>
    <w:rsid w:val="001549DB"/>
    <w:rsid w:val="00154A17"/>
    <w:rsid w:val="00155C73"/>
    <w:rsid w:val="00155D88"/>
    <w:rsid w:val="00156066"/>
    <w:rsid w:val="001567B2"/>
    <w:rsid w:val="0015775B"/>
    <w:rsid w:val="00157D98"/>
    <w:rsid w:val="00161496"/>
    <w:rsid w:val="001616A5"/>
    <w:rsid w:val="00161C93"/>
    <w:rsid w:val="00167122"/>
    <w:rsid w:val="0016743F"/>
    <w:rsid w:val="0016766B"/>
    <w:rsid w:val="0016770D"/>
    <w:rsid w:val="00170280"/>
    <w:rsid w:val="00174176"/>
    <w:rsid w:val="001749A1"/>
    <w:rsid w:val="00175A04"/>
    <w:rsid w:val="0017678F"/>
    <w:rsid w:val="00176B34"/>
    <w:rsid w:val="0017772A"/>
    <w:rsid w:val="001810CE"/>
    <w:rsid w:val="00183C9E"/>
    <w:rsid w:val="00184291"/>
    <w:rsid w:val="00184B20"/>
    <w:rsid w:val="001853D9"/>
    <w:rsid w:val="001855B7"/>
    <w:rsid w:val="00185B09"/>
    <w:rsid w:val="00185BF7"/>
    <w:rsid w:val="0018640C"/>
    <w:rsid w:val="001877DF"/>
    <w:rsid w:val="00190A47"/>
    <w:rsid w:val="00190D24"/>
    <w:rsid w:val="00191B9D"/>
    <w:rsid w:val="00191F2E"/>
    <w:rsid w:val="00193F13"/>
    <w:rsid w:val="001950B0"/>
    <w:rsid w:val="00195685"/>
    <w:rsid w:val="00195C02"/>
    <w:rsid w:val="001968D4"/>
    <w:rsid w:val="00196F70"/>
    <w:rsid w:val="0019743F"/>
    <w:rsid w:val="00197902"/>
    <w:rsid w:val="001A0563"/>
    <w:rsid w:val="001A143D"/>
    <w:rsid w:val="001A18B7"/>
    <w:rsid w:val="001A3529"/>
    <w:rsid w:val="001A3BA6"/>
    <w:rsid w:val="001A4920"/>
    <w:rsid w:val="001A4C18"/>
    <w:rsid w:val="001A799B"/>
    <w:rsid w:val="001B0615"/>
    <w:rsid w:val="001B13BC"/>
    <w:rsid w:val="001B259A"/>
    <w:rsid w:val="001B471B"/>
    <w:rsid w:val="001B78A1"/>
    <w:rsid w:val="001C062A"/>
    <w:rsid w:val="001C2141"/>
    <w:rsid w:val="001C2A65"/>
    <w:rsid w:val="001C328B"/>
    <w:rsid w:val="001C4362"/>
    <w:rsid w:val="001C6E78"/>
    <w:rsid w:val="001C70FA"/>
    <w:rsid w:val="001C7F6C"/>
    <w:rsid w:val="001D075A"/>
    <w:rsid w:val="001D5045"/>
    <w:rsid w:val="001D5DEC"/>
    <w:rsid w:val="001D7590"/>
    <w:rsid w:val="001E0C0A"/>
    <w:rsid w:val="001E202C"/>
    <w:rsid w:val="001E3C5F"/>
    <w:rsid w:val="001E55A9"/>
    <w:rsid w:val="001E71A5"/>
    <w:rsid w:val="001E735C"/>
    <w:rsid w:val="001F08B7"/>
    <w:rsid w:val="001F14CF"/>
    <w:rsid w:val="001F264B"/>
    <w:rsid w:val="001F28D4"/>
    <w:rsid w:val="001F3E30"/>
    <w:rsid w:val="001F3FE0"/>
    <w:rsid w:val="001F4475"/>
    <w:rsid w:val="001F4AED"/>
    <w:rsid w:val="001F6080"/>
    <w:rsid w:val="001F75CE"/>
    <w:rsid w:val="002010E8"/>
    <w:rsid w:val="00202884"/>
    <w:rsid w:val="00203057"/>
    <w:rsid w:val="00203655"/>
    <w:rsid w:val="002043EC"/>
    <w:rsid w:val="0020543C"/>
    <w:rsid w:val="0020589E"/>
    <w:rsid w:val="00205992"/>
    <w:rsid w:val="00207739"/>
    <w:rsid w:val="00210428"/>
    <w:rsid w:val="00210D0D"/>
    <w:rsid w:val="00211189"/>
    <w:rsid w:val="00214DCE"/>
    <w:rsid w:val="002157BC"/>
    <w:rsid w:val="00217D38"/>
    <w:rsid w:val="00220003"/>
    <w:rsid w:val="0022064F"/>
    <w:rsid w:val="00220AE5"/>
    <w:rsid w:val="0022162D"/>
    <w:rsid w:val="00221747"/>
    <w:rsid w:val="00221E3E"/>
    <w:rsid w:val="002248AC"/>
    <w:rsid w:val="0022491D"/>
    <w:rsid w:val="00224D1B"/>
    <w:rsid w:val="0022550B"/>
    <w:rsid w:val="00225562"/>
    <w:rsid w:val="002266B2"/>
    <w:rsid w:val="00227643"/>
    <w:rsid w:val="002324DC"/>
    <w:rsid w:val="00232DC2"/>
    <w:rsid w:val="0023391B"/>
    <w:rsid w:val="00233CAB"/>
    <w:rsid w:val="00233EB7"/>
    <w:rsid w:val="002424B0"/>
    <w:rsid w:val="00244A86"/>
    <w:rsid w:val="00245940"/>
    <w:rsid w:val="002477D9"/>
    <w:rsid w:val="002514A3"/>
    <w:rsid w:val="00251C01"/>
    <w:rsid w:val="0025231C"/>
    <w:rsid w:val="00252408"/>
    <w:rsid w:val="0025283F"/>
    <w:rsid w:val="002561A1"/>
    <w:rsid w:val="00260161"/>
    <w:rsid w:val="00261854"/>
    <w:rsid w:val="00262F47"/>
    <w:rsid w:val="0026486B"/>
    <w:rsid w:val="0026753F"/>
    <w:rsid w:val="00270D81"/>
    <w:rsid w:val="00273930"/>
    <w:rsid w:val="00274963"/>
    <w:rsid w:val="002751CC"/>
    <w:rsid w:val="002763B4"/>
    <w:rsid w:val="00281D69"/>
    <w:rsid w:val="00282791"/>
    <w:rsid w:val="0028337B"/>
    <w:rsid w:val="00285D9D"/>
    <w:rsid w:val="00286083"/>
    <w:rsid w:val="0028710C"/>
    <w:rsid w:val="00287238"/>
    <w:rsid w:val="002874D2"/>
    <w:rsid w:val="00287952"/>
    <w:rsid w:val="00293B51"/>
    <w:rsid w:val="002942E1"/>
    <w:rsid w:val="00294A23"/>
    <w:rsid w:val="002951BE"/>
    <w:rsid w:val="00296E7C"/>
    <w:rsid w:val="002975AA"/>
    <w:rsid w:val="00297BB8"/>
    <w:rsid w:val="00297D84"/>
    <w:rsid w:val="002A0A9C"/>
    <w:rsid w:val="002A1469"/>
    <w:rsid w:val="002A16AC"/>
    <w:rsid w:val="002A2600"/>
    <w:rsid w:val="002A2CCD"/>
    <w:rsid w:val="002A4B1A"/>
    <w:rsid w:val="002A50F5"/>
    <w:rsid w:val="002A754C"/>
    <w:rsid w:val="002B2658"/>
    <w:rsid w:val="002B68BC"/>
    <w:rsid w:val="002B7DC5"/>
    <w:rsid w:val="002C1734"/>
    <w:rsid w:val="002C18A6"/>
    <w:rsid w:val="002C318A"/>
    <w:rsid w:val="002C3349"/>
    <w:rsid w:val="002C5716"/>
    <w:rsid w:val="002C5C52"/>
    <w:rsid w:val="002C6BFC"/>
    <w:rsid w:val="002D0338"/>
    <w:rsid w:val="002D129D"/>
    <w:rsid w:val="002D1EEB"/>
    <w:rsid w:val="002D33E5"/>
    <w:rsid w:val="002D5AF0"/>
    <w:rsid w:val="002E0571"/>
    <w:rsid w:val="002E2F2F"/>
    <w:rsid w:val="002E5435"/>
    <w:rsid w:val="002E63DC"/>
    <w:rsid w:val="002E66E9"/>
    <w:rsid w:val="002E7CCE"/>
    <w:rsid w:val="002F27EE"/>
    <w:rsid w:val="002F2B86"/>
    <w:rsid w:val="002F352D"/>
    <w:rsid w:val="002F3976"/>
    <w:rsid w:val="002F3E77"/>
    <w:rsid w:val="002F47BE"/>
    <w:rsid w:val="002F5D9E"/>
    <w:rsid w:val="003019EB"/>
    <w:rsid w:val="00302170"/>
    <w:rsid w:val="00302556"/>
    <w:rsid w:val="00303CBA"/>
    <w:rsid w:val="003042B4"/>
    <w:rsid w:val="003064D0"/>
    <w:rsid w:val="0031251E"/>
    <w:rsid w:val="00313045"/>
    <w:rsid w:val="00313148"/>
    <w:rsid w:val="0031333D"/>
    <w:rsid w:val="00313E06"/>
    <w:rsid w:val="00314976"/>
    <w:rsid w:val="0031614B"/>
    <w:rsid w:val="003163C8"/>
    <w:rsid w:val="00317681"/>
    <w:rsid w:val="003177B8"/>
    <w:rsid w:val="00317BC8"/>
    <w:rsid w:val="00320CFB"/>
    <w:rsid w:val="0032118A"/>
    <w:rsid w:val="003215FB"/>
    <w:rsid w:val="003228C0"/>
    <w:rsid w:val="003238CE"/>
    <w:rsid w:val="00323A32"/>
    <w:rsid w:val="00323B01"/>
    <w:rsid w:val="003243B6"/>
    <w:rsid w:val="0033080D"/>
    <w:rsid w:val="00331411"/>
    <w:rsid w:val="0033149B"/>
    <w:rsid w:val="003314EB"/>
    <w:rsid w:val="00332E7B"/>
    <w:rsid w:val="00333F70"/>
    <w:rsid w:val="0033548F"/>
    <w:rsid w:val="00335508"/>
    <w:rsid w:val="00335A25"/>
    <w:rsid w:val="00335D07"/>
    <w:rsid w:val="003365B2"/>
    <w:rsid w:val="003367DC"/>
    <w:rsid w:val="00337346"/>
    <w:rsid w:val="003407C0"/>
    <w:rsid w:val="00341798"/>
    <w:rsid w:val="00343328"/>
    <w:rsid w:val="00343A82"/>
    <w:rsid w:val="00344217"/>
    <w:rsid w:val="0034421A"/>
    <w:rsid w:val="00344A05"/>
    <w:rsid w:val="0034581B"/>
    <w:rsid w:val="00346364"/>
    <w:rsid w:val="00346CBA"/>
    <w:rsid w:val="0034722E"/>
    <w:rsid w:val="003479A6"/>
    <w:rsid w:val="00350111"/>
    <w:rsid w:val="003505C2"/>
    <w:rsid w:val="00350946"/>
    <w:rsid w:val="00352682"/>
    <w:rsid w:val="00356008"/>
    <w:rsid w:val="0036123B"/>
    <w:rsid w:val="00365BA8"/>
    <w:rsid w:val="00366631"/>
    <w:rsid w:val="00370BA4"/>
    <w:rsid w:val="00370CC7"/>
    <w:rsid w:val="003742D4"/>
    <w:rsid w:val="003742E5"/>
    <w:rsid w:val="00375FAF"/>
    <w:rsid w:val="00376B2F"/>
    <w:rsid w:val="003829E4"/>
    <w:rsid w:val="00382D2C"/>
    <w:rsid w:val="00385856"/>
    <w:rsid w:val="003918A1"/>
    <w:rsid w:val="00395307"/>
    <w:rsid w:val="00396988"/>
    <w:rsid w:val="003A23B3"/>
    <w:rsid w:val="003A3840"/>
    <w:rsid w:val="003A6A19"/>
    <w:rsid w:val="003B26A2"/>
    <w:rsid w:val="003B31AD"/>
    <w:rsid w:val="003B4167"/>
    <w:rsid w:val="003B4F7F"/>
    <w:rsid w:val="003B564C"/>
    <w:rsid w:val="003B5C5C"/>
    <w:rsid w:val="003B64A4"/>
    <w:rsid w:val="003B782C"/>
    <w:rsid w:val="003C0C80"/>
    <w:rsid w:val="003C0CB4"/>
    <w:rsid w:val="003C0F24"/>
    <w:rsid w:val="003C3697"/>
    <w:rsid w:val="003C40F9"/>
    <w:rsid w:val="003C52F4"/>
    <w:rsid w:val="003C5B22"/>
    <w:rsid w:val="003C7FD3"/>
    <w:rsid w:val="003D015B"/>
    <w:rsid w:val="003D18BA"/>
    <w:rsid w:val="003D3587"/>
    <w:rsid w:val="003D37A2"/>
    <w:rsid w:val="003D40A5"/>
    <w:rsid w:val="003D5282"/>
    <w:rsid w:val="003D6511"/>
    <w:rsid w:val="003D68B4"/>
    <w:rsid w:val="003E0061"/>
    <w:rsid w:val="003E1CE7"/>
    <w:rsid w:val="003E1D17"/>
    <w:rsid w:val="003E2540"/>
    <w:rsid w:val="003E2D81"/>
    <w:rsid w:val="003E3B8D"/>
    <w:rsid w:val="003E42E6"/>
    <w:rsid w:val="003E47C5"/>
    <w:rsid w:val="003E51CE"/>
    <w:rsid w:val="003E661A"/>
    <w:rsid w:val="003E7D41"/>
    <w:rsid w:val="003F1889"/>
    <w:rsid w:val="003F1B80"/>
    <w:rsid w:val="003F2466"/>
    <w:rsid w:val="003F290E"/>
    <w:rsid w:val="003F2A2F"/>
    <w:rsid w:val="003F311F"/>
    <w:rsid w:val="003F4103"/>
    <w:rsid w:val="003F44C6"/>
    <w:rsid w:val="003F71A2"/>
    <w:rsid w:val="003F71E7"/>
    <w:rsid w:val="003F7D03"/>
    <w:rsid w:val="004002DE"/>
    <w:rsid w:val="0040066F"/>
    <w:rsid w:val="00400CF9"/>
    <w:rsid w:val="00402562"/>
    <w:rsid w:val="00402958"/>
    <w:rsid w:val="00402DF7"/>
    <w:rsid w:val="00403C65"/>
    <w:rsid w:val="00405350"/>
    <w:rsid w:val="004062B8"/>
    <w:rsid w:val="004062EF"/>
    <w:rsid w:val="0040649F"/>
    <w:rsid w:val="00410A0D"/>
    <w:rsid w:val="004135D0"/>
    <w:rsid w:val="00416156"/>
    <w:rsid w:val="00416A3C"/>
    <w:rsid w:val="00416DC0"/>
    <w:rsid w:val="00420476"/>
    <w:rsid w:val="004208A0"/>
    <w:rsid w:val="00420EE9"/>
    <w:rsid w:val="00421D2B"/>
    <w:rsid w:val="00421E06"/>
    <w:rsid w:val="004221FF"/>
    <w:rsid w:val="004233AE"/>
    <w:rsid w:val="00423D58"/>
    <w:rsid w:val="004250EB"/>
    <w:rsid w:val="004258BB"/>
    <w:rsid w:val="00426145"/>
    <w:rsid w:val="0043172C"/>
    <w:rsid w:val="00433425"/>
    <w:rsid w:val="00433457"/>
    <w:rsid w:val="00435228"/>
    <w:rsid w:val="00437087"/>
    <w:rsid w:val="0043773F"/>
    <w:rsid w:val="00441974"/>
    <w:rsid w:val="00441E61"/>
    <w:rsid w:val="004428FE"/>
    <w:rsid w:val="004436BB"/>
    <w:rsid w:val="00445272"/>
    <w:rsid w:val="00445CB9"/>
    <w:rsid w:val="00445FC3"/>
    <w:rsid w:val="00446CF0"/>
    <w:rsid w:val="00447A99"/>
    <w:rsid w:val="00447EA7"/>
    <w:rsid w:val="00451485"/>
    <w:rsid w:val="004514B8"/>
    <w:rsid w:val="00451788"/>
    <w:rsid w:val="004518A6"/>
    <w:rsid w:val="004529E3"/>
    <w:rsid w:val="0045334E"/>
    <w:rsid w:val="00454534"/>
    <w:rsid w:val="00455079"/>
    <w:rsid w:val="004605A5"/>
    <w:rsid w:val="00460682"/>
    <w:rsid w:val="004616EE"/>
    <w:rsid w:val="0046198A"/>
    <w:rsid w:val="00461C48"/>
    <w:rsid w:val="004624B3"/>
    <w:rsid w:val="004641EC"/>
    <w:rsid w:val="00464C08"/>
    <w:rsid w:val="004661FD"/>
    <w:rsid w:val="00466F45"/>
    <w:rsid w:val="0046777B"/>
    <w:rsid w:val="00467D2E"/>
    <w:rsid w:val="0047005F"/>
    <w:rsid w:val="0047259D"/>
    <w:rsid w:val="00472625"/>
    <w:rsid w:val="004730E2"/>
    <w:rsid w:val="00473D69"/>
    <w:rsid w:val="00475A87"/>
    <w:rsid w:val="0047640C"/>
    <w:rsid w:val="00476688"/>
    <w:rsid w:val="0047713D"/>
    <w:rsid w:val="004771FD"/>
    <w:rsid w:val="004775D2"/>
    <w:rsid w:val="00480445"/>
    <w:rsid w:val="0048110A"/>
    <w:rsid w:val="00481ADE"/>
    <w:rsid w:val="00484C96"/>
    <w:rsid w:val="00485A2A"/>
    <w:rsid w:val="00485E9E"/>
    <w:rsid w:val="00486572"/>
    <w:rsid w:val="004868CD"/>
    <w:rsid w:val="00486974"/>
    <w:rsid w:val="00491086"/>
    <w:rsid w:val="00491139"/>
    <w:rsid w:val="00492054"/>
    <w:rsid w:val="00492464"/>
    <w:rsid w:val="004934FE"/>
    <w:rsid w:val="00493956"/>
    <w:rsid w:val="00495731"/>
    <w:rsid w:val="004965C1"/>
    <w:rsid w:val="00496AE4"/>
    <w:rsid w:val="0049761D"/>
    <w:rsid w:val="004A600D"/>
    <w:rsid w:val="004B023C"/>
    <w:rsid w:val="004B07A2"/>
    <w:rsid w:val="004B085D"/>
    <w:rsid w:val="004B162E"/>
    <w:rsid w:val="004B38D5"/>
    <w:rsid w:val="004B3960"/>
    <w:rsid w:val="004B435C"/>
    <w:rsid w:val="004B4AE7"/>
    <w:rsid w:val="004B4DCB"/>
    <w:rsid w:val="004B4F1A"/>
    <w:rsid w:val="004B6B65"/>
    <w:rsid w:val="004B704B"/>
    <w:rsid w:val="004B7098"/>
    <w:rsid w:val="004B7464"/>
    <w:rsid w:val="004B7475"/>
    <w:rsid w:val="004C0377"/>
    <w:rsid w:val="004C09A8"/>
    <w:rsid w:val="004C1589"/>
    <w:rsid w:val="004C1BAA"/>
    <w:rsid w:val="004C1C56"/>
    <w:rsid w:val="004C23BE"/>
    <w:rsid w:val="004C2800"/>
    <w:rsid w:val="004C334C"/>
    <w:rsid w:val="004C5392"/>
    <w:rsid w:val="004C60C7"/>
    <w:rsid w:val="004C7578"/>
    <w:rsid w:val="004C7BA9"/>
    <w:rsid w:val="004D1BD0"/>
    <w:rsid w:val="004D4CBA"/>
    <w:rsid w:val="004D4F99"/>
    <w:rsid w:val="004D5E2A"/>
    <w:rsid w:val="004D778A"/>
    <w:rsid w:val="004E10D9"/>
    <w:rsid w:val="004E2C92"/>
    <w:rsid w:val="004E3FBB"/>
    <w:rsid w:val="004E5AAF"/>
    <w:rsid w:val="004F0C12"/>
    <w:rsid w:val="004F1D89"/>
    <w:rsid w:val="004F6434"/>
    <w:rsid w:val="00501359"/>
    <w:rsid w:val="00501439"/>
    <w:rsid w:val="005034AF"/>
    <w:rsid w:val="005035BA"/>
    <w:rsid w:val="00503937"/>
    <w:rsid w:val="0050454E"/>
    <w:rsid w:val="00504A57"/>
    <w:rsid w:val="00505254"/>
    <w:rsid w:val="0050620B"/>
    <w:rsid w:val="005078ED"/>
    <w:rsid w:val="00511DC8"/>
    <w:rsid w:val="00512415"/>
    <w:rsid w:val="00512895"/>
    <w:rsid w:val="00512D13"/>
    <w:rsid w:val="005143E1"/>
    <w:rsid w:val="00514D32"/>
    <w:rsid w:val="0051748A"/>
    <w:rsid w:val="005175DC"/>
    <w:rsid w:val="0052034E"/>
    <w:rsid w:val="00520376"/>
    <w:rsid w:val="00520480"/>
    <w:rsid w:val="005234A4"/>
    <w:rsid w:val="00523D8A"/>
    <w:rsid w:val="00523D8D"/>
    <w:rsid w:val="00526B45"/>
    <w:rsid w:val="00527399"/>
    <w:rsid w:val="00527CE3"/>
    <w:rsid w:val="0053009C"/>
    <w:rsid w:val="00531CA0"/>
    <w:rsid w:val="00531D9E"/>
    <w:rsid w:val="00532375"/>
    <w:rsid w:val="00534961"/>
    <w:rsid w:val="00536625"/>
    <w:rsid w:val="005408F8"/>
    <w:rsid w:val="00545E6B"/>
    <w:rsid w:val="005467DC"/>
    <w:rsid w:val="00546BFF"/>
    <w:rsid w:val="00551A54"/>
    <w:rsid w:val="005530A0"/>
    <w:rsid w:val="00553263"/>
    <w:rsid w:val="005546F0"/>
    <w:rsid w:val="00556495"/>
    <w:rsid w:val="00556507"/>
    <w:rsid w:val="00556DB8"/>
    <w:rsid w:val="00557B09"/>
    <w:rsid w:val="0056062D"/>
    <w:rsid w:val="00560AC6"/>
    <w:rsid w:val="005612CD"/>
    <w:rsid w:val="00561659"/>
    <w:rsid w:val="00561B30"/>
    <w:rsid w:val="005664D2"/>
    <w:rsid w:val="00566EF2"/>
    <w:rsid w:val="00573DC2"/>
    <w:rsid w:val="00575A9A"/>
    <w:rsid w:val="00575EB7"/>
    <w:rsid w:val="00576A37"/>
    <w:rsid w:val="00576B64"/>
    <w:rsid w:val="00576EA2"/>
    <w:rsid w:val="00584A02"/>
    <w:rsid w:val="00585135"/>
    <w:rsid w:val="00585AA2"/>
    <w:rsid w:val="00590819"/>
    <w:rsid w:val="0059248A"/>
    <w:rsid w:val="00592708"/>
    <w:rsid w:val="005927B0"/>
    <w:rsid w:val="00593775"/>
    <w:rsid w:val="005937CE"/>
    <w:rsid w:val="005949B1"/>
    <w:rsid w:val="00594E94"/>
    <w:rsid w:val="00596616"/>
    <w:rsid w:val="00596985"/>
    <w:rsid w:val="00597494"/>
    <w:rsid w:val="005A1EE3"/>
    <w:rsid w:val="005A3533"/>
    <w:rsid w:val="005A3D31"/>
    <w:rsid w:val="005A506A"/>
    <w:rsid w:val="005A52BE"/>
    <w:rsid w:val="005B01D6"/>
    <w:rsid w:val="005B0524"/>
    <w:rsid w:val="005B0CFA"/>
    <w:rsid w:val="005B0DA0"/>
    <w:rsid w:val="005B1801"/>
    <w:rsid w:val="005B21FA"/>
    <w:rsid w:val="005B3139"/>
    <w:rsid w:val="005B46D1"/>
    <w:rsid w:val="005B4D57"/>
    <w:rsid w:val="005B599B"/>
    <w:rsid w:val="005B63D9"/>
    <w:rsid w:val="005B7A82"/>
    <w:rsid w:val="005C2E67"/>
    <w:rsid w:val="005C3E8B"/>
    <w:rsid w:val="005C4CE7"/>
    <w:rsid w:val="005C542E"/>
    <w:rsid w:val="005C6877"/>
    <w:rsid w:val="005C68B3"/>
    <w:rsid w:val="005C7027"/>
    <w:rsid w:val="005C7417"/>
    <w:rsid w:val="005C7FB8"/>
    <w:rsid w:val="005D1214"/>
    <w:rsid w:val="005D1746"/>
    <w:rsid w:val="005D175F"/>
    <w:rsid w:val="005D23DD"/>
    <w:rsid w:val="005D3707"/>
    <w:rsid w:val="005D403A"/>
    <w:rsid w:val="005D4988"/>
    <w:rsid w:val="005D512F"/>
    <w:rsid w:val="005D54FC"/>
    <w:rsid w:val="005D60C6"/>
    <w:rsid w:val="005D696C"/>
    <w:rsid w:val="005D6FB0"/>
    <w:rsid w:val="005E0A63"/>
    <w:rsid w:val="005E0B5D"/>
    <w:rsid w:val="005E0FE2"/>
    <w:rsid w:val="005E407C"/>
    <w:rsid w:val="005E5BA7"/>
    <w:rsid w:val="005E6485"/>
    <w:rsid w:val="005E7300"/>
    <w:rsid w:val="005F26B2"/>
    <w:rsid w:val="005F29E9"/>
    <w:rsid w:val="005F65A2"/>
    <w:rsid w:val="00600373"/>
    <w:rsid w:val="006008C4"/>
    <w:rsid w:val="00601150"/>
    <w:rsid w:val="00602CFD"/>
    <w:rsid w:val="00603841"/>
    <w:rsid w:val="00605B70"/>
    <w:rsid w:val="0061137B"/>
    <w:rsid w:val="00611CFC"/>
    <w:rsid w:val="006136F1"/>
    <w:rsid w:val="00613ED5"/>
    <w:rsid w:val="00615E5C"/>
    <w:rsid w:val="0062049A"/>
    <w:rsid w:val="006219E9"/>
    <w:rsid w:val="00621B79"/>
    <w:rsid w:val="00623091"/>
    <w:rsid w:val="0062309D"/>
    <w:rsid w:val="00623106"/>
    <w:rsid w:val="00625180"/>
    <w:rsid w:val="00625325"/>
    <w:rsid w:val="0063034B"/>
    <w:rsid w:val="00630A06"/>
    <w:rsid w:val="00631EA5"/>
    <w:rsid w:val="00634864"/>
    <w:rsid w:val="00634CB8"/>
    <w:rsid w:val="00634E7A"/>
    <w:rsid w:val="006361E1"/>
    <w:rsid w:val="00641E27"/>
    <w:rsid w:val="00647663"/>
    <w:rsid w:val="00647B62"/>
    <w:rsid w:val="00647FBD"/>
    <w:rsid w:val="00647FE0"/>
    <w:rsid w:val="006502B3"/>
    <w:rsid w:val="00651839"/>
    <w:rsid w:val="00651953"/>
    <w:rsid w:val="00651D14"/>
    <w:rsid w:val="006529B0"/>
    <w:rsid w:val="00653AB8"/>
    <w:rsid w:val="00656049"/>
    <w:rsid w:val="00657A6F"/>
    <w:rsid w:val="00657DD2"/>
    <w:rsid w:val="006604F5"/>
    <w:rsid w:val="006605D8"/>
    <w:rsid w:val="00660F7D"/>
    <w:rsid w:val="00661B4B"/>
    <w:rsid w:val="00664D96"/>
    <w:rsid w:val="006675EB"/>
    <w:rsid w:val="006678D6"/>
    <w:rsid w:val="00667D6F"/>
    <w:rsid w:val="00670074"/>
    <w:rsid w:val="00671FC1"/>
    <w:rsid w:val="006727AD"/>
    <w:rsid w:val="00672ABD"/>
    <w:rsid w:val="006737B4"/>
    <w:rsid w:val="00673DDC"/>
    <w:rsid w:val="0067665B"/>
    <w:rsid w:val="006774C2"/>
    <w:rsid w:val="006776DB"/>
    <w:rsid w:val="00677BD7"/>
    <w:rsid w:val="00681B7F"/>
    <w:rsid w:val="00681FEB"/>
    <w:rsid w:val="00682AF5"/>
    <w:rsid w:val="006830EA"/>
    <w:rsid w:val="00685FCE"/>
    <w:rsid w:val="00686E74"/>
    <w:rsid w:val="00687000"/>
    <w:rsid w:val="006909F4"/>
    <w:rsid w:val="00692187"/>
    <w:rsid w:val="00692D83"/>
    <w:rsid w:val="00694EEC"/>
    <w:rsid w:val="00697059"/>
    <w:rsid w:val="00697634"/>
    <w:rsid w:val="006A00FC"/>
    <w:rsid w:val="006A1317"/>
    <w:rsid w:val="006A324C"/>
    <w:rsid w:val="006A4272"/>
    <w:rsid w:val="006A49D2"/>
    <w:rsid w:val="006A5D59"/>
    <w:rsid w:val="006A71D4"/>
    <w:rsid w:val="006B0A3D"/>
    <w:rsid w:val="006B270E"/>
    <w:rsid w:val="006B44DC"/>
    <w:rsid w:val="006B55CD"/>
    <w:rsid w:val="006C1A59"/>
    <w:rsid w:val="006C1E2F"/>
    <w:rsid w:val="006C3FDD"/>
    <w:rsid w:val="006C6053"/>
    <w:rsid w:val="006C68A9"/>
    <w:rsid w:val="006C68C2"/>
    <w:rsid w:val="006C77B5"/>
    <w:rsid w:val="006C7B50"/>
    <w:rsid w:val="006D0734"/>
    <w:rsid w:val="006D2ABE"/>
    <w:rsid w:val="006D3CB6"/>
    <w:rsid w:val="006D3EB1"/>
    <w:rsid w:val="006D43C8"/>
    <w:rsid w:val="006E1C9B"/>
    <w:rsid w:val="006E3944"/>
    <w:rsid w:val="006E47A1"/>
    <w:rsid w:val="006E4926"/>
    <w:rsid w:val="006E5A07"/>
    <w:rsid w:val="006E5D93"/>
    <w:rsid w:val="006E797E"/>
    <w:rsid w:val="006F02BF"/>
    <w:rsid w:val="006F0767"/>
    <w:rsid w:val="006F0AB2"/>
    <w:rsid w:val="006F210C"/>
    <w:rsid w:val="006F3BE3"/>
    <w:rsid w:val="006F3F58"/>
    <w:rsid w:val="006F444F"/>
    <w:rsid w:val="006F53D7"/>
    <w:rsid w:val="006F60ED"/>
    <w:rsid w:val="006F62A9"/>
    <w:rsid w:val="006F71BA"/>
    <w:rsid w:val="006F7480"/>
    <w:rsid w:val="006F751F"/>
    <w:rsid w:val="00700AF6"/>
    <w:rsid w:val="00700B4A"/>
    <w:rsid w:val="00703301"/>
    <w:rsid w:val="007043F8"/>
    <w:rsid w:val="00704601"/>
    <w:rsid w:val="007048E2"/>
    <w:rsid w:val="00705F77"/>
    <w:rsid w:val="00706F51"/>
    <w:rsid w:val="007076BB"/>
    <w:rsid w:val="00711B26"/>
    <w:rsid w:val="0071266D"/>
    <w:rsid w:val="00713BB7"/>
    <w:rsid w:val="00713E04"/>
    <w:rsid w:val="00716E2B"/>
    <w:rsid w:val="00717538"/>
    <w:rsid w:val="00717A70"/>
    <w:rsid w:val="00721DD4"/>
    <w:rsid w:val="00722EB6"/>
    <w:rsid w:val="00723276"/>
    <w:rsid w:val="00723B1E"/>
    <w:rsid w:val="00727F90"/>
    <w:rsid w:val="00732AE1"/>
    <w:rsid w:val="0073370D"/>
    <w:rsid w:val="00734604"/>
    <w:rsid w:val="0073467D"/>
    <w:rsid w:val="00734A4B"/>
    <w:rsid w:val="00734D6F"/>
    <w:rsid w:val="00736122"/>
    <w:rsid w:val="0073699B"/>
    <w:rsid w:val="00736AED"/>
    <w:rsid w:val="00736C39"/>
    <w:rsid w:val="00741044"/>
    <w:rsid w:val="0074309E"/>
    <w:rsid w:val="0074317F"/>
    <w:rsid w:val="00743CA2"/>
    <w:rsid w:val="0074456E"/>
    <w:rsid w:val="00745181"/>
    <w:rsid w:val="007467E0"/>
    <w:rsid w:val="0075037E"/>
    <w:rsid w:val="0075137F"/>
    <w:rsid w:val="007532E7"/>
    <w:rsid w:val="00753CC6"/>
    <w:rsid w:val="00753CF8"/>
    <w:rsid w:val="00753FA5"/>
    <w:rsid w:val="0075463F"/>
    <w:rsid w:val="007559D4"/>
    <w:rsid w:val="00761E45"/>
    <w:rsid w:val="00762AC3"/>
    <w:rsid w:val="00762B37"/>
    <w:rsid w:val="00764655"/>
    <w:rsid w:val="0076509A"/>
    <w:rsid w:val="00765752"/>
    <w:rsid w:val="00765BDB"/>
    <w:rsid w:val="00765CF9"/>
    <w:rsid w:val="00770059"/>
    <w:rsid w:val="00771AAA"/>
    <w:rsid w:val="007720FB"/>
    <w:rsid w:val="00773930"/>
    <w:rsid w:val="00775656"/>
    <w:rsid w:val="007812A1"/>
    <w:rsid w:val="00781409"/>
    <w:rsid w:val="00781801"/>
    <w:rsid w:val="0078270D"/>
    <w:rsid w:val="00785AA3"/>
    <w:rsid w:val="007860EF"/>
    <w:rsid w:val="0078695C"/>
    <w:rsid w:val="00787316"/>
    <w:rsid w:val="00790092"/>
    <w:rsid w:val="007902B6"/>
    <w:rsid w:val="007914CF"/>
    <w:rsid w:val="00792D22"/>
    <w:rsid w:val="0079740A"/>
    <w:rsid w:val="007A0D6B"/>
    <w:rsid w:val="007A20BD"/>
    <w:rsid w:val="007A22AF"/>
    <w:rsid w:val="007A2AE3"/>
    <w:rsid w:val="007A3C5C"/>
    <w:rsid w:val="007A4640"/>
    <w:rsid w:val="007A4B68"/>
    <w:rsid w:val="007A4D7C"/>
    <w:rsid w:val="007A632E"/>
    <w:rsid w:val="007A79D1"/>
    <w:rsid w:val="007B1B8A"/>
    <w:rsid w:val="007B3064"/>
    <w:rsid w:val="007B34AA"/>
    <w:rsid w:val="007B4CD4"/>
    <w:rsid w:val="007B547D"/>
    <w:rsid w:val="007B601E"/>
    <w:rsid w:val="007B696C"/>
    <w:rsid w:val="007C0A39"/>
    <w:rsid w:val="007C185D"/>
    <w:rsid w:val="007C4965"/>
    <w:rsid w:val="007C58AA"/>
    <w:rsid w:val="007C6D5E"/>
    <w:rsid w:val="007C76C5"/>
    <w:rsid w:val="007C7CE5"/>
    <w:rsid w:val="007D032C"/>
    <w:rsid w:val="007D1FA5"/>
    <w:rsid w:val="007D26C7"/>
    <w:rsid w:val="007D332E"/>
    <w:rsid w:val="007D3A05"/>
    <w:rsid w:val="007D3BDD"/>
    <w:rsid w:val="007D3DA3"/>
    <w:rsid w:val="007D3EC8"/>
    <w:rsid w:val="007D5B22"/>
    <w:rsid w:val="007D7FAA"/>
    <w:rsid w:val="007E0677"/>
    <w:rsid w:val="007E0698"/>
    <w:rsid w:val="007E54A7"/>
    <w:rsid w:val="007E6AD1"/>
    <w:rsid w:val="007E7A65"/>
    <w:rsid w:val="007E7AAE"/>
    <w:rsid w:val="007F0B64"/>
    <w:rsid w:val="007F1ABF"/>
    <w:rsid w:val="007F1C68"/>
    <w:rsid w:val="007F1E84"/>
    <w:rsid w:val="007F2989"/>
    <w:rsid w:val="007F3C7C"/>
    <w:rsid w:val="007F73F0"/>
    <w:rsid w:val="008000DF"/>
    <w:rsid w:val="008013E6"/>
    <w:rsid w:val="008015F4"/>
    <w:rsid w:val="008020F1"/>
    <w:rsid w:val="00802AF3"/>
    <w:rsid w:val="00803652"/>
    <w:rsid w:val="00803744"/>
    <w:rsid w:val="00806364"/>
    <w:rsid w:val="00806585"/>
    <w:rsid w:val="0081095C"/>
    <w:rsid w:val="00810B21"/>
    <w:rsid w:val="0081101E"/>
    <w:rsid w:val="00813F33"/>
    <w:rsid w:val="00814AF2"/>
    <w:rsid w:val="00814C7F"/>
    <w:rsid w:val="00816845"/>
    <w:rsid w:val="00817971"/>
    <w:rsid w:val="00820296"/>
    <w:rsid w:val="008203C4"/>
    <w:rsid w:val="008204AD"/>
    <w:rsid w:val="00821080"/>
    <w:rsid w:val="008210DF"/>
    <w:rsid w:val="008211CE"/>
    <w:rsid w:val="00822F57"/>
    <w:rsid w:val="008233C5"/>
    <w:rsid w:val="008276CE"/>
    <w:rsid w:val="00827AC6"/>
    <w:rsid w:val="00830004"/>
    <w:rsid w:val="00830C99"/>
    <w:rsid w:val="00833592"/>
    <w:rsid w:val="008335D3"/>
    <w:rsid w:val="00833CFA"/>
    <w:rsid w:val="00836AA3"/>
    <w:rsid w:val="00840FF0"/>
    <w:rsid w:val="0084173E"/>
    <w:rsid w:val="0084358B"/>
    <w:rsid w:val="008443BF"/>
    <w:rsid w:val="00844A8E"/>
    <w:rsid w:val="00850D26"/>
    <w:rsid w:val="0085289C"/>
    <w:rsid w:val="00853130"/>
    <w:rsid w:val="00853FDA"/>
    <w:rsid w:val="00854D34"/>
    <w:rsid w:val="008569AE"/>
    <w:rsid w:val="00857CAA"/>
    <w:rsid w:val="00857FE2"/>
    <w:rsid w:val="00860196"/>
    <w:rsid w:val="00860680"/>
    <w:rsid w:val="008607F1"/>
    <w:rsid w:val="00860EEF"/>
    <w:rsid w:val="00861A6B"/>
    <w:rsid w:val="00862DDB"/>
    <w:rsid w:val="00863EA5"/>
    <w:rsid w:val="00864756"/>
    <w:rsid w:val="00864861"/>
    <w:rsid w:val="00865C73"/>
    <w:rsid w:val="008666C3"/>
    <w:rsid w:val="00866A00"/>
    <w:rsid w:val="00870857"/>
    <w:rsid w:val="00871F31"/>
    <w:rsid w:val="0087315A"/>
    <w:rsid w:val="008743DE"/>
    <w:rsid w:val="00875482"/>
    <w:rsid w:val="00876C0E"/>
    <w:rsid w:val="00876E64"/>
    <w:rsid w:val="008777F1"/>
    <w:rsid w:val="0088180A"/>
    <w:rsid w:val="0088192F"/>
    <w:rsid w:val="008829F2"/>
    <w:rsid w:val="00882A53"/>
    <w:rsid w:val="00882AF7"/>
    <w:rsid w:val="00884198"/>
    <w:rsid w:val="0088440A"/>
    <w:rsid w:val="00885F40"/>
    <w:rsid w:val="00885F89"/>
    <w:rsid w:val="008872C1"/>
    <w:rsid w:val="008873C8"/>
    <w:rsid w:val="00887A68"/>
    <w:rsid w:val="00890463"/>
    <w:rsid w:val="008904D1"/>
    <w:rsid w:val="008915B5"/>
    <w:rsid w:val="00891A18"/>
    <w:rsid w:val="0089427C"/>
    <w:rsid w:val="00894B93"/>
    <w:rsid w:val="00894D9C"/>
    <w:rsid w:val="008975A3"/>
    <w:rsid w:val="008A1501"/>
    <w:rsid w:val="008A1B96"/>
    <w:rsid w:val="008A4C3E"/>
    <w:rsid w:val="008A5535"/>
    <w:rsid w:val="008A746F"/>
    <w:rsid w:val="008A7486"/>
    <w:rsid w:val="008A7D8A"/>
    <w:rsid w:val="008B0EA2"/>
    <w:rsid w:val="008B2D84"/>
    <w:rsid w:val="008B5256"/>
    <w:rsid w:val="008B53EC"/>
    <w:rsid w:val="008B5F29"/>
    <w:rsid w:val="008B6398"/>
    <w:rsid w:val="008C02F8"/>
    <w:rsid w:val="008C032A"/>
    <w:rsid w:val="008C0566"/>
    <w:rsid w:val="008C148F"/>
    <w:rsid w:val="008C265E"/>
    <w:rsid w:val="008C39A0"/>
    <w:rsid w:val="008C3A81"/>
    <w:rsid w:val="008C422B"/>
    <w:rsid w:val="008C565F"/>
    <w:rsid w:val="008C5713"/>
    <w:rsid w:val="008C679B"/>
    <w:rsid w:val="008C679C"/>
    <w:rsid w:val="008C693C"/>
    <w:rsid w:val="008C72B7"/>
    <w:rsid w:val="008D1F0F"/>
    <w:rsid w:val="008D3C29"/>
    <w:rsid w:val="008E2A9F"/>
    <w:rsid w:val="008E2CFE"/>
    <w:rsid w:val="008E4986"/>
    <w:rsid w:val="008E6923"/>
    <w:rsid w:val="008E6DCF"/>
    <w:rsid w:val="008F03D7"/>
    <w:rsid w:val="008F06B0"/>
    <w:rsid w:val="008F4CD7"/>
    <w:rsid w:val="008F7141"/>
    <w:rsid w:val="008F7387"/>
    <w:rsid w:val="008F7447"/>
    <w:rsid w:val="009034A0"/>
    <w:rsid w:val="00903CA3"/>
    <w:rsid w:val="00903F12"/>
    <w:rsid w:val="00905035"/>
    <w:rsid w:val="00905E0C"/>
    <w:rsid w:val="00907932"/>
    <w:rsid w:val="00910717"/>
    <w:rsid w:val="00911423"/>
    <w:rsid w:val="009119C8"/>
    <w:rsid w:val="0091299B"/>
    <w:rsid w:val="00913640"/>
    <w:rsid w:val="009154EB"/>
    <w:rsid w:val="0091771F"/>
    <w:rsid w:val="00917A99"/>
    <w:rsid w:val="009200F2"/>
    <w:rsid w:val="009203E0"/>
    <w:rsid w:val="009219CA"/>
    <w:rsid w:val="00922055"/>
    <w:rsid w:val="009252C0"/>
    <w:rsid w:val="00925895"/>
    <w:rsid w:val="00926C81"/>
    <w:rsid w:val="009300DD"/>
    <w:rsid w:val="00932A89"/>
    <w:rsid w:val="0093785C"/>
    <w:rsid w:val="00937FC0"/>
    <w:rsid w:val="00940D53"/>
    <w:rsid w:val="00941485"/>
    <w:rsid w:val="009415D8"/>
    <w:rsid w:val="00945251"/>
    <w:rsid w:val="00946112"/>
    <w:rsid w:val="009470F9"/>
    <w:rsid w:val="00950B55"/>
    <w:rsid w:val="00951708"/>
    <w:rsid w:val="00952AE8"/>
    <w:rsid w:val="00954122"/>
    <w:rsid w:val="0095532E"/>
    <w:rsid w:val="00955DA2"/>
    <w:rsid w:val="00956B88"/>
    <w:rsid w:val="00960237"/>
    <w:rsid w:val="00961D59"/>
    <w:rsid w:val="009637ED"/>
    <w:rsid w:val="0096522C"/>
    <w:rsid w:val="00965D2A"/>
    <w:rsid w:val="00965F30"/>
    <w:rsid w:val="00966A01"/>
    <w:rsid w:val="0096734E"/>
    <w:rsid w:val="00967520"/>
    <w:rsid w:val="00967B98"/>
    <w:rsid w:val="00970336"/>
    <w:rsid w:val="009737B6"/>
    <w:rsid w:val="00973EB6"/>
    <w:rsid w:val="00977C3B"/>
    <w:rsid w:val="0098011B"/>
    <w:rsid w:val="00981808"/>
    <w:rsid w:val="009832CF"/>
    <w:rsid w:val="00987E61"/>
    <w:rsid w:val="0099307F"/>
    <w:rsid w:val="00996110"/>
    <w:rsid w:val="00996A41"/>
    <w:rsid w:val="00996D84"/>
    <w:rsid w:val="00996F4B"/>
    <w:rsid w:val="009974AA"/>
    <w:rsid w:val="00997C8F"/>
    <w:rsid w:val="009A16A1"/>
    <w:rsid w:val="009A36E2"/>
    <w:rsid w:val="009A42E0"/>
    <w:rsid w:val="009A68C4"/>
    <w:rsid w:val="009B013B"/>
    <w:rsid w:val="009B0DEB"/>
    <w:rsid w:val="009B1380"/>
    <w:rsid w:val="009B37D2"/>
    <w:rsid w:val="009B3C7A"/>
    <w:rsid w:val="009B44E3"/>
    <w:rsid w:val="009B45E2"/>
    <w:rsid w:val="009B5C2B"/>
    <w:rsid w:val="009B61DC"/>
    <w:rsid w:val="009B7368"/>
    <w:rsid w:val="009B7E68"/>
    <w:rsid w:val="009C09D7"/>
    <w:rsid w:val="009C162D"/>
    <w:rsid w:val="009C30C0"/>
    <w:rsid w:val="009C44CC"/>
    <w:rsid w:val="009C6224"/>
    <w:rsid w:val="009C7003"/>
    <w:rsid w:val="009C7321"/>
    <w:rsid w:val="009D0547"/>
    <w:rsid w:val="009D0E47"/>
    <w:rsid w:val="009D1685"/>
    <w:rsid w:val="009D4E12"/>
    <w:rsid w:val="009D60F4"/>
    <w:rsid w:val="009D75CB"/>
    <w:rsid w:val="009E0600"/>
    <w:rsid w:val="009E06EC"/>
    <w:rsid w:val="009E098E"/>
    <w:rsid w:val="009E16C9"/>
    <w:rsid w:val="009E1869"/>
    <w:rsid w:val="009E2244"/>
    <w:rsid w:val="009E7771"/>
    <w:rsid w:val="009F062B"/>
    <w:rsid w:val="009F110F"/>
    <w:rsid w:val="009F2057"/>
    <w:rsid w:val="009F2E35"/>
    <w:rsid w:val="009F4B7D"/>
    <w:rsid w:val="009F4DD6"/>
    <w:rsid w:val="009F54C5"/>
    <w:rsid w:val="009F7BDC"/>
    <w:rsid w:val="009F7EE2"/>
    <w:rsid w:val="00A0077C"/>
    <w:rsid w:val="00A03E22"/>
    <w:rsid w:val="00A04160"/>
    <w:rsid w:val="00A04530"/>
    <w:rsid w:val="00A077CD"/>
    <w:rsid w:val="00A11446"/>
    <w:rsid w:val="00A11E3A"/>
    <w:rsid w:val="00A12826"/>
    <w:rsid w:val="00A13E14"/>
    <w:rsid w:val="00A14778"/>
    <w:rsid w:val="00A16011"/>
    <w:rsid w:val="00A16288"/>
    <w:rsid w:val="00A17541"/>
    <w:rsid w:val="00A22B80"/>
    <w:rsid w:val="00A272EC"/>
    <w:rsid w:val="00A274EB"/>
    <w:rsid w:val="00A307EF"/>
    <w:rsid w:val="00A31B43"/>
    <w:rsid w:val="00A32632"/>
    <w:rsid w:val="00A32C40"/>
    <w:rsid w:val="00A32E2D"/>
    <w:rsid w:val="00A33053"/>
    <w:rsid w:val="00A3362D"/>
    <w:rsid w:val="00A3389D"/>
    <w:rsid w:val="00A37AB4"/>
    <w:rsid w:val="00A37AFC"/>
    <w:rsid w:val="00A41EAD"/>
    <w:rsid w:val="00A437FD"/>
    <w:rsid w:val="00A43B01"/>
    <w:rsid w:val="00A45172"/>
    <w:rsid w:val="00A464AA"/>
    <w:rsid w:val="00A466BE"/>
    <w:rsid w:val="00A52007"/>
    <w:rsid w:val="00A52018"/>
    <w:rsid w:val="00A52249"/>
    <w:rsid w:val="00A53BFA"/>
    <w:rsid w:val="00A54575"/>
    <w:rsid w:val="00A56073"/>
    <w:rsid w:val="00A57AA6"/>
    <w:rsid w:val="00A60B69"/>
    <w:rsid w:val="00A61184"/>
    <w:rsid w:val="00A658DC"/>
    <w:rsid w:val="00A65CE1"/>
    <w:rsid w:val="00A66EFC"/>
    <w:rsid w:val="00A6754A"/>
    <w:rsid w:val="00A70365"/>
    <w:rsid w:val="00A707AC"/>
    <w:rsid w:val="00A71A50"/>
    <w:rsid w:val="00A72E0B"/>
    <w:rsid w:val="00A7481C"/>
    <w:rsid w:val="00A75122"/>
    <w:rsid w:val="00A76996"/>
    <w:rsid w:val="00A774CD"/>
    <w:rsid w:val="00A800B2"/>
    <w:rsid w:val="00A81A3D"/>
    <w:rsid w:val="00A82A0E"/>
    <w:rsid w:val="00A8354A"/>
    <w:rsid w:val="00A83ED1"/>
    <w:rsid w:val="00A842EB"/>
    <w:rsid w:val="00A86278"/>
    <w:rsid w:val="00A870F3"/>
    <w:rsid w:val="00A8717C"/>
    <w:rsid w:val="00A8773C"/>
    <w:rsid w:val="00A9165F"/>
    <w:rsid w:val="00A9413E"/>
    <w:rsid w:val="00A94D21"/>
    <w:rsid w:val="00A94D95"/>
    <w:rsid w:val="00A94E7C"/>
    <w:rsid w:val="00A95176"/>
    <w:rsid w:val="00A95A50"/>
    <w:rsid w:val="00A97D4F"/>
    <w:rsid w:val="00AA069C"/>
    <w:rsid w:val="00AA4BD0"/>
    <w:rsid w:val="00AA585E"/>
    <w:rsid w:val="00AA7208"/>
    <w:rsid w:val="00AB0192"/>
    <w:rsid w:val="00AB0F5D"/>
    <w:rsid w:val="00AB20E8"/>
    <w:rsid w:val="00AB3935"/>
    <w:rsid w:val="00AB60C6"/>
    <w:rsid w:val="00AB6192"/>
    <w:rsid w:val="00AC1340"/>
    <w:rsid w:val="00AC18F0"/>
    <w:rsid w:val="00AC1FC5"/>
    <w:rsid w:val="00AC3CBE"/>
    <w:rsid w:val="00AC4CD8"/>
    <w:rsid w:val="00AC4CF5"/>
    <w:rsid w:val="00AC678D"/>
    <w:rsid w:val="00AC7AD4"/>
    <w:rsid w:val="00AD00EF"/>
    <w:rsid w:val="00AD238B"/>
    <w:rsid w:val="00AD3756"/>
    <w:rsid w:val="00AD4056"/>
    <w:rsid w:val="00AD4A11"/>
    <w:rsid w:val="00AD6CED"/>
    <w:rsid w:val="00AD7626"/>
    <w:rsid w:val="00AE0C35"/>
    <w:rsid w:val="00AE1FE5"/>
    <w:rsid w:val="00AE75BF"/>
    <w:rsid w:val="00AF12BA"/>
    <w:rsid w:val="00AF1396"/>
    <w:rsid w:val="00AF17D0"/>
    <w:rsid w:val="00AF1AC7"/>
    <w:rsid w:val="00AF1B67"/>
    <w:rsid w:val="00AF2228"/>
    <w:rsid w:val="00AF3DCD"/>
    <w:rsid w:val="00AF49EA"/>
    <w:rsid w:val="00AF5468"/>
    <w:rsid w:val="00AF58F1"/>
    <w:rsid w:val="00AF5EE4"/>
    <w:rsid w:val="00B00156"/>
    <w:rsid w:val="00B00D07"/>
    <w:rsid w:val="00B03B83"/>
    <w:rsid w:val="00B04F13"/>
    <w:rsid w:val="00B07246"/>
    <w:rsid w:val="00B10900"/>
    <w:rsid w:val="00B109C1"/>
    <w:rsid w:val="00B11EB1"/>
    <w:rsid w:val="00B127D7"/>
    <w:rsid w:val="00B12BB8"/>
    <w:rsid w:val="00B12C0C"/>
    <w:rsid w:val="00B15183"/>
    <w:rsid w:val="00B15902"/>
    <w:rsid w:val="00B21F28"/>
    <w:rsid w:val="00B231D9"/>
    <w:rsid w:val="00B23F50"/>
    <w:rsid w:val="00B24A45"/>
    <w:rsid w:val="00B24D13"/>
    <w:rsid w:val="00B258FB"/>
    <w:rsid w:val="00B25A1F"/>
    <w:rsid w:val="00B27D4D"/>
    <w:rsid w:val="00B30749"/>
    <w:rsid w:val="00B34EB0"/>
    <w:rsid w:val="00B34FC6"/>
    <w:rsid w:val="00B3507C"/>
    <w:rsid w:val="00B35E2A"/>
    <w:rsid w:val="00B367C3"/>
    <w:rsid w:val="00B40488"/>
    <w:rsid w:val="00B41B19"/>
    <w:rsid w:val="00B41B27"/>
    <w:rsid w:val="00B432C2"/>
    <w:rsid w:val="00B45455"/>
    <w:rsid w:val="00B45CF4"/>
    <w:rsid w:val="00B476E5"/>
    <w:rsid w:val="00B477A1"/>
    <w:rsid w:val="00B47C5D"/>
    <w:rsid w:val="00B47DCB"/>
    <w:rsid w:val="00B5236F"/>
    <w:rsid w:val="00B527A0"/>
    <w:rsid w:val="00B53E4B"/>
    <w:rsid w:val="00B5611B"/>
    <w:rsid w:val="00B5671E"/>
    <w:rsid w:val="00B60F59"/>
    <w:rsid w:val="00B630EE"/>
    <w:rsid w:val="00B632BF"/>
    <w:rsid w:val="00B637FA"/>
    <w:rsid w:val="00B63B43"/>
    <w:rsid w:val="00B66842"/>
    <w:rsid w:val="00B66F7E"/>
    <w:rsid w:val="00B6797A"/>
    <w:rsid w:val="00B70012"/>
    <w:rsid w:val="00B700CC"/>
    <w:rsid w:val="00B707CC"/>
    <w:rsid w:val="00B70FD2"/>
    <w:rsid w:val="00B71E47"/>
    <w:rsid w:val="00B72CC9"/>
    <w:rsid w:val="00B7435F"/>
    <w:rsid w:val="00B753D9"/>
    <w:rsid w:val="00B76124"/>
    <w:rsid w:val="00B7660B"/>
    <w:rsid w:val="00B76F88"/>
    <w:rsid w:val="00B8120C"/>
    <w:rsid w:val="00B81C75"/>
    <w:rsid w:val="00B81F26"/>
    <w:rsid w:val="00B84A71"/>
    <w:rsid w:val="00B857ED"/>
    <w:rsid w:val="00B87135"/>
    <w:rsid w:val="00B87DAF"/>
    <w:rsid w:val="00B900D2"/>
    <w:rsid w:val="00B903C3"/>
    <w:rsid w:val="00B912D0"/>
    <w:rsid w:val="00B92C48"/>
    <w:rsid w:val="00B94AB0"/>
    <w:rsid w:val="00B9692B"/>
    <w:rsid w:val="00B96CCE"/>
    <w:rsid w:val="00BA04E3"/>
    <w:rsid w:val="00BA0C16"/>
    <w:rsid w:val="00BA234A"/>
    <w:rsid w:val="00BA2ED1"/>
    <w:rsid w:val="00BA4790"/>
    <w:rsid w:val="00BA597D"/>
    <w:rsid w:val="00BA600A"/>
    <w:rsid w:val="00BA60C0"/>
    <w:rsid w:val="00BA6D4B"/>
    <w:rsid w:val="00BB0110"/>
    <w:rsid w:val="00BB0B82"/>
    <w:rsid w:val="00BB1D5D"/>
    <w:rsid w:val="00BB2A0A"/>
    <w:rsid w:val="00BB3E71"/>
    <w:rsid w:val="00BB4D06"/>
    <w:rsid w:val="00BB5EF5"/>
    <w:rsid w:val="00BB71FC"/>
    <w:rsid w:val="00BB7FCB"/>
    <w:rsid w:val="00BC401A"/>
    <w:rsid w:val="00BC4F16"/>
    <w:rsid w:val="00BC5202"/>
    <w:rsid w:val="00BC55F4"/>
    <w:rsid w:val="00BC5BAC"/>
    <w:rsid w:val="00BC72E4"/>
    <w:rsid w:val="00BC7CC5"/>
    <w:rsid w:val="00BD047D"/>
    <w:rsid w:val="00BD115E"/>
    <w:rsid w:val="00BD3213"/>
    <w:rsid w:val="00BD47E5"/>
    <w:rsid w:val="00BD5A5F"/>
    <w:rsid w:val="00BD5EC0"/>
    <w:rsid w:val="00BD65AB"/>
    <w:rsid w:val="00BD6C5F"/>
    <w:rsid w:val="00BE0568"/>
    <w:rsid w:val="00BE0801"/>
    <w:rsid w:val="00BE19A3"/>
    <w:rsid w:val="00BE1BF9"/>
    <w:rsid w:val="00BE2C72"/>
    <w:rsid w:val="00BE496C"/>
    <w:rsid w:val="00BE5B24"/>
    <w:rsid w:val="00BE6850"/>
    <w:rsid w:val="00BE6AEE"/>
    <w:rsid w:val="00BE72F9"/>
    <w:rsid w:val="00BF0EE6"/>
    <w:rsid w:val="00BF1CF5"/>
    <w:rsid w:val="00BF27F7"/>
    <w:rsid w:val="00BF335D"/>
    <w:rsid w:val="00BF3778"/>
    <w:rsid w:val="00BF6307"/>
    <w:rsid w:val="00BF64DB"/>
    <w:rsid w:val="00BF6B6F"/>
    <w:rsid w:val="00BF72EB"/>
    <w:rsid w:val="00C01254"/>
    <w:rsid w:val="00C03618"/>
    <w:rsid w:val="00C036B3"/>
    <w:rsid w:val="00C03AD8"/>
    <w:rsid w:val="00C03B53"/>
    <w:rsid w:val="00C03F99"/>
    <w:rsid w:val="00C044D4"/>
    <w:rsid w:val="00C04EA2"/>
    <w:rsid w:val="00C04F90"/>
    <w:rsid w:val="00C07308"/>
    <w:rsid w:val="00C07E30"/>
    <w:rsid w:val="00C12F12"/>
    <w:rsid w:val="00C13D33"/>
    <w:rsid w:val="00C157C5"/>
    <w:rsid w:val="00C1643D"/>
    <w:rsid w:val="00C16875"/>
    <w:rsid w:val="00C17751"/>
    <w:rsid w:val="00C17FFC"/>
    <w:rsid w:val="00C2050B"/>
    <w:rsid w:val="00C20792"/>
    <w:rsid w:val="00C2191E"/>
    <w:rsid w:val="00C21C3C"/>
    <w:rsid w:val="00C22B28"/>
    <w:rsid w:val="00C23C28"/>
    <w:rsid w:val="00C23D33"/>
    <w:rsid w:val="00C25DF7"/>
    <w:rsid w:val="00C2648C"/>
    <w:rsid w:val="00C26F61"/>
    <w:rsid w:val="00C27821"/>
    <w:rsid w:val="00C2798C"/>
    <w:rsid w:val="00C30353"/>
    <w:rsid w:val="00C310F7"/>
    <w:rsid w:val="00C31A81"/>
    <w:rsid w:val="00C34012"/>
    <w:rsid w:val="00C342BA"/>
    <w:rsid w:val="00C3567D"/>
    <w:rsid w:val="00C357C0"/>
    <w:rsid w:val="00C405F4"/>
    <w:rsid w:val="00C414DA"/>
    <w:rsid w:val="00C41F4E"/>
    <w:rsid w:val="00C42008"/>
    <w:rsid w:val="00C4284D"/>
    <w:rsid w:val="00C42D8C"/>
    <w:rsid w:val="00C44114"/>
    <w:rsid w:val="00C4442E"/>
    <w:rsid w:val="00C44E74"/>
    <w:rsid w:val="00C46B02"/>
    <w:rsid w:val="00C46C75"/>
    <w:rsid w:val="00C47E8C"/>
    <w:rsid w:val="00C50550"/>
    <w:rsid w:val="00C51416"/>
    <w:rsid w:val="00C51CD2"/>
    <w:rsid w:val="00C51E72"/>
    <w:rsid w:val="00C54C7C"/>
    <w:rsid w:val="00C54CCC"/>
    <w:rsid w:val="00C563B4"/>
    <w:rsid w:val="00C64401"/>
    <w:rsid w:val="00C644C5"/>
    <w:rsid w:val="00C712D2"/>
    <w:rsid w:val="00C7531D"/>
    <w:rsid w:val="00C75B2B"/>
    <w:rsid w:val="00C7687C"/>
    <w:rsid w:val="00C76998"/>
    <w:rsid w:val="00C8178B"/>
    <w:rsid w:val="00C86153"/>
    <w:rsid w:val="00C90C21"/>
    <w:rsid w:val="00C91FD0"/>
    <w:rsid w:val="00C945AC"/>
    <w:rsid w:val="00C945B3"/>
    <w:rsid w:val="00C945F8"/>
    <w:rsid w:val="00C963CB"/>
    <w:rsid w:val="00C96EF8"/>
    <w:rsid w:val="00C97DBE"/>
    <w:rsid w:val="00CA1D73"/>
    <w:rsid w:val="00CA32F7"/>
    <w:rsid w:val="00CA46F9"/>
    <w:rsid w:val="00CA4891"/>
    <w:rsid w:val="00CA4A7C"/>
    <w:rsid w:val="00CA5D26"/>
    <w:rsid w:val="00CA7022"/>
    <w:rsid w:val="00CA711A"/>
    <w:rsid w:val="00CA7499"/>
    <w:rsid w:val="00CA75C1"/>
    <w:rsid w:val="00CA78AB"/>
    <w:rsid w:val="00CB0635"/>
    <w:rsid w:val="00CB38D4"/>
    <w:rsid w:val="00CB4263"/>
    <w:rsid w:val="00CB50B3"/>
    <w:rsid w:val="00CB62D9"/>
    <w:rsid w:val="00CB6BC9"/>
    <w:rsid w:val="00CB6F17"/>
    <w:rsid w:val="00CB71E2"/>
    <w:rsid w:val="00CB7E4B"/>
    <w:rsid w:val="00CC17C3"/>
    <w:rsid w:val="00CC393C"/>
    <w:rsid w:val="00CC3AD8"/>
    <w:rsid w:val="00CC5C89"/>
    <w:rsid w:val="00CC5CC3"/>
    <w:rsid w:val="00CC65EA"/>
    <w:rsid w:val="00CC6A65"/>
    <w:rsid w:val="00CC75E5"/>
    <w:rsid w:val="00CD0084"/>
    <w:rsid w:val="00CD0C09"/>
    <w:rsid w:val="00CD0DF1"/>
    <w:rsid w:val="00CD21B2"/>
    <w:rsid w:val="00CD2758"/>
    <w:rsid w:val="00CD428B"/>
    <w:rsid w:val="00CD43B5"/>
    <w:rsid w:val="00CD448E"/>
    <w:rsid w:val="00CD466B"/>
    <w:rsid w:val="00CD4AA1"/>
    <w:rsid w:val="00CD4C3D"/>
    <w:rsid w:val="00CD4DB2"/>
    <w:rsid w:val="00CD5DE5"/>
    <w:rsid w:val="00CD64ED"/>
    <w:rsid w:val="00CD7AAC"/>
    <w:rsid w:val="00CE0045"/>
    <w:rsid w:val="00CE11DA"/>
    <w:rsid w:val="00CE278C"/>
    <w:rsid w:val="00CE4F6B"/>
    <w:rsid w:val="00CF36DA"/>
    <w:rsid w:val="00CF6DA7"/>
    <w:rsid w:val="00D001FB"/>
    <w:rsid w:val="00D02607"/>
    <w:rsid w:val="00D0325E"/>
    <w:rsid w:val="00D038C5"/>
    <w:rsid w:val="00D059C8"/>
    <w:rsid w:val="00D10416"/>
    <w:rsid w:val="00D10E3C"/>
    <w:rsid w:val="00D11B46"/>
    <w:rsid w:val="00D12BEA"/>
    <w:rsid w:val="00D15712"/>
    <w:rsid w:val="00D1573F"/>
    <w:rsid w:val="00D15CF8"/>
    <w:rsid w:val="00D15D09"/>
    <w:rsid w:val="00D16168"/>
    <w:rsid w:val="00D17EC6"/>
    <w:rsid w:val="00D200AC"/>
    <w:rsid w:val="00D20588"/>
    <w:rsid w:val="00D20B16"/>
    <w:rsid w:val="00D223FD"/>
    <w:rsid w:val="00D2356B"/>
    <w:rsid w:val="00D24890"/>
    <w:rsid w:val="00D25911"/>
    <w:rsid w:val="00D26CCF"/>
    <w:rsid w:val="00D3034E"/>
    <w:rsid w:val="00D30C55"/>
    <w:rsid w:val="00D3155A"/>
    <w:rsid w:val="00D31B2A"/>
    <w:rsid w:val="00D3319F"/>
    <w:rsid w:val="00D346C6"/>
    <w:rsid w:val="00D34D33"/>
    <w:rsid w:val="00D35A08"/>
    <w:rsid w:val="00D362AC"/>
    <w:rsid w:val="00D3693A"/>
    <w:rsid w:val="00D4142C"/>
    <w:rsid w:val="00D424A7"/>
    <w:rsid w:val="00D428D0"/>
    <w:rsid w:val="00D43288"/>
    <w:rsid w:val="00D5014A"/>
    <w:rsid w:val="00D51F84"/>
    <w:rsid w:val="00D53F6C"/>
    <w:rsid w:val="00D540DF"/>
    <w:rsid w:val="00D55AB2"/>
    <w:rsid w:val="00D55D08"/>
    <w:rsid w:val="00D57866"/>
    <w:rsid w:val="00D62E1A"/>
    <w:rsid w:val="00D63D77"/>
    <w:rsid w:val="00D63E6B"/>
    <w:rsid w:val="00D6483D"/>
    <w:rsid w:val="00D678D3"/>
    <w:rsid w:val="00D71D01"/>
    <w:rsid w:val="00D73E03"/>
    <w:rsid w:val="00D740ED"/>
    <w:rsid w:val="00D7622D"/>
    <w:rsid w:val="00D80ACF"/>
    <w:rsid w:val="00D80B66"/>
    <w:rsid w:val="00D80C56"/>
    <w:rsid w:val="00D8216E"/>
    <w:rsid w:val="00D82247"/>
    <w:rsid w:val="00D82817"/>
    <w:rsid w:val="00D8446D"/>
    <w:rsid w:val="00D85498"/>
    <w:rsid w:val="00D85DAB"/>
    <w:rsid w:val="00D8667A"/>
    <w:rsid w:val="00D87042"/>
    <w:rsid w:val="00D877AC"/>
    <w:rsid w:val="00D90C5C"/>
    <w:rsid w:val="00D91038"/>
    <w:rsid w:val="00D94739"/>
    <w:rsid w:val="00D970D5"/>
    <w:rsid w:val="00DA0B45"/>
    <w:rsid w:val="00DA11FB"/>
    <w:rsid w:val="00DA2BC3"/>
    <w:rsid w:val="00DA4F5B"/>
    <w:rsid w:val="00DA59ED"/>
    <w:rsid w:val="00DA6D99"/>
    <w:rsid w:val="00DA7223"/>
    <w:rsid w:val="00DB0695"/>
    <w:rsid w:val="00DB0A0E"/>
    <w:rsid w:val="00DB0B70"/>
    <w:rsid w:val="00DB0DD7"/>
    <w:rsid w:val="00DB0F68"/>
    <w:rsid w:val="00DB1F86"/>
    <w:rsid w:val="00DB3B17"/>
    <w:rsid w:val="00DB3DD4"/>
    <w:rsid w:val="00DB3DED"/>
    <w:rsid w:val="00DB59A0"/>
    <w:rsid w:val="00DB5F56"/>
    <w:rsid w:val="00DC0288"/>
    <w:rsid w:val="00DC1A2E"/>
    <w:rsid w:val="00DC21FE"/>
    <w:rsid w:val="00DC357F"/>
    <w:rsid w:val="00DC41AE"/>
    <w:rsid w:val="00DC5911"/>
    <w:rsid w:val="00DC65F3"/>
    <w:rsid w:val="00DC709F"/>
    <w:rsid w:val="00DC7A61"/>
    <w:rsid w:val="00DC7D4C"/>
    <w:rsid w:val="00DC7F67"/>
    <w:rsid w:val="00DD038A"/>
    <w:rsid w:val="00DD054C"/>
    <w:rsid w:val="00DD28D5"/>
    <w:rsid w:val="00DD2CED"/>
    <w:rsid w:val="00DD32D2"/>
    <w:rsid w:val="00DD3466"/>
    <w:rsid w:val="00DD4253"/>
    <w:rsid w:val="00DD4369"/>
    <w:rsid w:val="00DD477B"/>
    <w:rsid w:val="00DD4A09"/>
    <w:rsid w:val="00DD633E"/>
    <w:rsid w:val="00DD6C19"/>
    <w:rsid w:val="00DE0304"/>
    <w:rsid w:val="00DE09F6"/>
    <w:rsid w:val="00DE11EE"/>
    <w:rsid w:val="00DE39B7"/>
    <w:rsid w:val="00DF2452"/>
    <w:rsid w:val="00DF27D0"/>
    <w:rsid w:val="00DF2C2B"/>
    <w:rsid w:val="00DF306C"/>
    <w:rsid w:val="00DF3D9C"/>
    <w:rsid w:val="00DF4379"/>
    <w:rsid w:val="00DF5EDF"/>
    <w:rsid w:val="00E01ECA"/>
    <w:rsid w:val="00E024F8"/>
    <w:rsid w:val="00E0432B"/>
    <w:rsid w:val="00E0471C"/>
    <w:rsid w:val="00E05596"/>
    <w:rsid w:val="00E055C2"/>
    <w:rsid w:val="00E06334"/>
    <w:rsid w:val="00E06C97"/>
    <w:rsid w:val="00E1018E"/>
    <w:rsid w:val="00E10453"/>
    <w:rsid w:val="00E10BE8"/>
    <w:rsid w:val="00E110AF"/>
    <w:rsid w:val="00E117D8"/>
    <w:rsid w:val="00E11808"/>
    <w:rsid w:val="00E122E1"/>
    <w:rsid w:val="00E143A1"/>
    <w:rsid w:val="00E14FF8"/>
    <w:rsid w:val="00E155E2"/>
    <w:rsid w:val="00E17230"/>
    <w:rsid w:val="00E17701"/>
    <w:rsid w:val="00E1778C"/>
    <w:rsid w:val="00E17EBB"/>
    <w:rsid w:val="00E21AF0"/>
    <w:rsid w:val="00E22FE1"/>
    <w:rsid w:val="00E2382C"/>
    <w:rsid w:val="00E23A15"/>
    <w:rsid w:val="00E24C0E"/>
    <w:rsid w:val="00E269CE"/>
    <w:rsid w:val="00E26C6F"/>
    <w:rsid w:val="00E27ACC"/>
    <w:rsid w:val="00E30A59"/>
    <w:rsid w:val="00E31ADE"/>
    <w:rsid w:val="00E32C68"/>
    <w:rsid w:val="00E330B1"/>
    <w:rsid w:val="00E34D0B"/>
    <w:rsid w:val="00E34EB1"/>
    <w:rsid w:val="00E35B27"/>
    <w:rsid w:val="00E35FEC"/>
    <w:rsid w:val="00E4599C"/>
    <w:rsid w:val="00E45A89"/>
    <w:rsid w:val="00E467DD"/>
    <w:rsid w:val="00E46AD4"/>
    <w:rsid w:val="00E501D7"/>
    <w:rsid w:val="00E51C73"/>
    <w:rsid w:val="00E520B2"/>
    <w:rsid w:val="00E52F26"/>
    <w:rsid w:val="00E53F38"/>
    <w:rsid w:val="00E56E5B"/>
    <w:rsid w:val="00E6008E"/>
    <w:rsid w:val="00E65058"/>
    <w:rsid w:val="00E667C4"/>
    <w:rsid w:val="00E67A6E"/>
    <w:rsid w:val="00E71164"/>
    <w:rsid w:val="00E7208A"/>
    <w:rsid w:val="00E7373A"/>
    <w:rsid w:val="00E75BB6"/>
    <w:rsid w:val="00E77243"/>
    <w:rsid w:val="00E77384"/>
    <w:rsid w:val="00E77E3A"/>
    <w:rsid w:val="00E8041D"/>
    <w:rsid w:val="00E82C35"/>
    <w:rsid w:val="00E83598"/>
    <w:rsid w:val="00E85866"/>
    <w:rsid w:val="00E86480"/>
    <w:rsid w:val="00E86BAE"/>
    <w:rsid w:val="00E90678"/>
    <w:rsid w:val="00E90BB7"/>
    <w:rsid w:val="00E91206"/>
    <w:rsid w:val="00E9510F"/>
    <w:rsid w:val="00E97066"/>
    <w:rsid w:val="00EA00F4"/>
    <w:rsid w:val="00EA0769"/>
    <w:rsid w:val="00EA088F"/>
    <w:rsid w:val="00EA168A"/>
    <w:rsid w:val="00EA1DB1"/>
    <w:rsid w:val="00EA25A6"/>
    <w:rsid w:val="00EA25B3"/>
    <w:rsid w:val="00EA2B89"/>
    <w:rsid w:val="00EA2BE8"/>
    <w:rsid w:val="00EA2E56"/>
    <w:rsid w:val="00EA4990"/>
    <w:rsid w:val="00EA4B90"/>
    <w:rsid w:val="00EA7924"/>
    <w:rsid w:val="00EB0F29"/>
    <w:rsid w:val="00EB1F93"/>
    <w:rsid w:val="00EB42B2"/>
    <w:rsid w:val="00EB4F12"/>
    <w:rsid w:val="00EB5AB9"/>
    <w:rsid w:val="00EB61A5"/>
    <w:rsid w:val="00EB717E"/>
    <w:rsid w:val="00EB7AD1"/>
    <w:rsid w:val="00EB7E0E"/>
    <w:rsid w:val="00EC0FC0"/>
    <w:rsid w:val="00EC13EF"/>
    <w:rsid w:val="00EC2100"/>
    <w:rsid w:val="00EC2921"/>
    <w:rsid w:val="00EC45A5"/>
    <w:rsid w:val="00EC4749"/>
    <w:rsid w:val="00EC66F8"/>
    <w:rsid w:val="00EC6E86"/>
    <w:rsid w:val="00EC760A"/>
    <w:rsid w:val="00ED0C96"/>
    <w:rsid w:val="00ED0F55"/>
    <w:rsid w:val="00ED10E9"/>
    <w:rsid w:val="00ED37B7"/>
    <w:rsid w:val="00ED39BA"/>
    <w:rsid w:val="00ED422A"/>
    <w:rsid w:val="00ED4416"/>
    <w:rsid w:val="00ED4DE9"/>
    <w:rsid w:val="00EE0313"/>
    <w:rsid w:val="00EE191A"/>
    <w:rsid w:val="00EE1B82"/>
    <w:rsid w:val="00EE1E8A"/>
    <w:rsid w:val="00EE36E1"/>
    <w:rsid w:val="00EE373D"/>
    <w:rsid w:val="00EE3FD2"/>
    <w:rsid w:val="00EE5E8E"/>
    <w:rsid w:val="00EE609F"/>
    <w:rsid w:val="00EE678D"/>
    <w:rsid w:val="00EF07ED"/>
    <w:rsid w:val="00EF0923"/>
    <w:rsid w:val="00EF11CC"/>
    <w:rsid w:val="00EF2D74"/>
    <w:rsid w:val="00EF375C"/>
    <w:rsid w:val="00EF3E67"/>
    <w:rsid w:val="00EF4093"/>
    <w:rsid w:val="00EF5389"/>
    <w:rsid w:val="00EF6F16"/>
    <w:rsid w:val="00F00B92"/>
    <w:rsid w:val="00F00F51"/>
    <w:rsid w:val="00F0172A"/>
    <w:rsid w:val="00F020F3"/>
    <w:rsid w:val="00F022BB"/>
    <w:rsid w:val="00F02BE9"/>
    <w:rsid w:val="00F032C2"/>
    <w:rsid w:val="00F0408A"/>
    <w:rsid w:val="00F04913"/>
    <w:rsid w:val="00F04935"/>
    <w:rsid w:val="00F06994"/>
    <w:rsid w:val="00F06DC6"/>
    <w:rsid w:val="00F073CD"/>
    <w:rsid w:val="00F1002D"/>
    <w:rsid w:val="00F10D86"/>
    <w:rsid w:val="00F11A31"/>
    <w:rsid w:val="00F13328"/>
    <w:rsid w:val="00F16A60"/>
    <w:rsid w:val="00F16E27"/>
    <w:rsid w:val="00F16EEE"/>
    <w:rsid w:val="00F2029A"/>
    <w:rsid w:val="00F212B4"/>
    <w:rsid w:val="00F225D9"/>
    <w:rsid w:val="00F23728"/>
    <w:rsid w:val="00F25B0B"/>
    <w:rsid w:val="00F27AF4"/>
    <w:rsid w:val="00F3026F"/>
    <w:rsid w:val="00F31C41"/>
    <w:rsid w:val="00F322C1"/>
    <w:rsid w:val="00F32FCB"/>
    <w:rsid w:val="00F352E8"/>
    <w:rsid w:val="00F37E0D"/>
    <w:rsid w:val="00F40791"/>
    <w:rsid w:val="00F434CA"/>
    <w:rsid w:val="00F47C18"/>
    <w:rsid w:val="00F47D6F"/>
    <w:rsid w:val="00F507EC"/>
    <w:rsid w:val="00F50D3B"/>
    <w:rsid w:val="00F510E1"/>
    <w:rsid w:val="00F51E3C"/>
    <w:rsid w:val="00F52C72"/>
    <w:rsid w:val="00F54345"/>
    <w:rsid w:val="00F54840"/>
    <w:rsid w:val="00F54ECC"/>
    <w:rsid w:val="00F550D0"/>
    <w:rsid w:val="00F55526"/>
    <w:rsid w:val="00F55BD0"/>
    <w:rsid w:val="00F55CF2"/>
    <w:rsid w:val="00F5768E"/>
    <w:rsid w:val="00F57FD4"/>
    <w:rsid w:val="00F617FF"/>
    <w:rsid w:val="00F64B39"/>
    <w:rsid w:val="00F6665E"/>
    <w:rsid w:val="00F666AD"/>
    <w:rsid w:val="00F702AF"/>
    <w:rsid w:val="00F702F8"/>
    <w:rsid w:val="00F71C58"/>
    <w:rsid w:val="00F71EFA"/>
    <w:rsid w:val="00F73C35"/>
    <w:rsid w:val="00F76B1C"/>
    <w:rsid w:val="00F76D43"/>
    <w:rsid w:val="00F806DD"/>
    <w:rsid w:val="00F82EF1"/>
    <w:rsid w:val="00F833E7"/>
    <w:rsid w:val="00F84F58"/>
    <w:rsid w:val="00F851F0"/>
    <w:rsid w:val="00F85C56"/>
    <w:rsid w:val="00F860A5"/>
    <w:rsid w:val="00F86AC0"/>
    <w:rsid w:val="00F87044"/>
    <w:rsid w:val="00F91756"/>
    <w:rsid w:val="00F92A6D"/>
    <w:rsid w:val="00F937E1"/>
    <w:rsid w:val="00F96731"/>
    <w:rsid w:val="00F96957"/>
    <w:rsid w:val="00F96A31"/>
    <w:rsid w:val="00F96CC3"/>
    <w:rsid w:val="00F979AF"/>
    <w:rsid w:val="00FA1465"/>
    <w:rsid w:val="00FA1870"/>
    <w:rsid w:val="00FA1AAA"/>
    <w:rsid w:val="00FA2B55"/>
    <w:rsid w:val="00FA4F3B"/>
    <w:rsid w:val="00FA5043"/>
    <w:rsid w:val="00FA65D6"/>
    <w:rsid w:val="00FA7AF6"/>
    <w:rsid w:val="00FB1D95"/>
    <w:rsid w:val="00FB4151"/>
    <w:rsid w:val="00FB59F6"/>
    <w:rsid w:val="00FB5DF8"/>
    <w:rsid w:val="00FB5F29"/>
    <w:rsid w:val="00FB7D4B"/>
    <w:rsid w:val="00FC1AEA"/>
    <w:rsid w:val="00FC1CFF"/>
    <w:rsid w:val="00FC2630"/>
    <w:rsid w:val="00FC3FC3"/>
    <w:rsid w:val="00FC72E3"/>
    <w:rsid w:val="00FC7300"/>
    <w:rsid w:val="00FC79E7"/>
    <w:rsid w:val="00FD0888"/>
    <w:rsid w:val="00FD258F"/>
    <w:rsid w:val="00FD2AB3"/>
    <w:rsid w:val="00FD31B5"/>
    <w:rsid w:val="00FD3312"/>
    <w:rsid w:val="00FD5B9A"/>
    <w:rsid w:val="00FD5C87"/>
    <w:rsid w:val="00FD7C40"/>
    <w:rsid w:val="00FE03E3"/>
    <w:rsid w:val="00FE0AF4"/>
    <w:rsid w:val="00FE0BFB"/>
    <w:rsid w:val="00FE0E37"/>
    <w:rsid w:val="00FE1E8F"/>
    <w:rsid w:val="00FE25EB"/>
    <w:rsid w:val="00FE3313"/>
    <w:rsid w:val="00FE431E"/>
    <w:rsid w:val="00FE4F32"/>
    <w:rsid w:val="00FE5135"/>
    <w:rsid w:val="00FE54E5"/>
    <w:rsid w:val="00FE5A28"/>
    <w:rsid w:val="00FE7DF5"/>
    <w:rsid w:val="00FF38E4"/>
    <w:rsid w:val="00FF4D09"/>
    <w:rsid w:val="00FF5382"/>
    <w:rsid w:val="00FF657E"/>
    <w:rsid w:val="00FF6E6D"/>
    <w:rsid w:val="00FF79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8BED84"/>
  <w15:chartTrackingRefBased/>
  <w15:docId w15:val="{F283A24A-6366-4567-B559-83049F6FA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313148"/>
    <w:pPr>
      <w:spacing w:after="120"/>
    </w:pPr>
    <w:rPr>
      <w:rFonts w:ascii="Arial" w:hAnsi="Arial"/>
      <w:sz w:val="24"/>
      <w:szCs w:val="24"/>
    </w:rPr>
  </w:style>
  <w:style w:type="paragraph" w:styleId="Heading1">
    <w:name w:val="heading 1"/>
    <w:basedOn w:val="Normal"/>
    <w:next w:val="Normal"/>
    <w:link w:val="Heading1Char"/>
    <w:qFormat/>
    <w:rsid w:val="00313148"/>
    <w:pPr>
      <w:keepNext/>
      <w:keepLines/>
      <w:numPr>
        <w:numId w:val="3"/>
      </w:numPr>
      <w:spacing w:before="240"/>
      <w:outlineLvl w:val="0"/>
    </w:pPr>
    <w:rPr>
      <w:rFonts w:ascii="Arial Bold" w:eastAsiaTheme="majorEastAsia" w:hAnsi="Arial Bold" w:cstheme="majorBidi"/>
      <w:b/>
      <w:bCs/>
      <w:color w:val="9C9A00"/>
      <w:kern w:val="32"/>
      <w:sz w:val="32"/>
      <w:szCs w:val="32"/>
    </w:rPr>
  </w:style>
  <w:style w:type="paragraph" w:styleId="Heading2">
    <w:name w:val="heading 2"/>
    <w:basedOn w:val="Normal"/>
    <w:next w:val="Heading20"/>
    <w:link w:val="Heading2Char"/>
    <w:qFormat/>
    <w:rsid w:val="009D75CB"/>
    <w:pPr>
      <w:keepNext/>
      <w:keepLines/>
      <w:spacing w:after="240"/>
      <w:outlineLvl w:val="1"/>
    </w:pPr>
    <w:rPr>
      <w:rFonts w:cs="Arial"/>
      <w:color w:val="8F23B3"/>
      <w:sz w:val="28"/>
      <w:szCs w:val="28"/>
      <w:u w:val="single"/>
    </w:rPr>
  </w:style>
  <w:style w:type="paragraph" w:styleId="Heading3">
    <w:name w:val="heading 3"/>
    <w:basedOn w:val="Normal"/>
    <w:next w:val="Normal"/>
    <w:link w:val="Heading3Char"/>
    <w:qFormat/>
    <w:rsid w:val="00313148"/>
    <w:pPr>
      <w:keepNext/>
      <w:keepLines/>
      <w:spacing w:before="40" w:after="240"/>
      <w:outlineLvl w:val="2"/>
    </w:pPr>
    <w:rPr>
      <w:rFonts w:eastAsiaTheme="majorEastAsia" w:cstheme="majorBidi"/>
      <w:i/>
    </w:rPr>
  </w:style>
  <w:style w:type="paragraph" w:styleId="Heading4">
    <w:name w:val="heading 4"/>
    <w:basedOn w:val="Normal"/>
    <w:next w:val="BodyText"/>
    <w:link w:val="Heading4Char"/>
    <w:qFormat/>
    <w:rsid w:val="00AC1340"/>
    <w:pPr>
      <w:keepNext/>
      <w:keepLines/>
      <w:spacing w:before="240" w:after="60"/>
      <w:outlineLvl w:val="3"/>
    </w:pPr>
    <w:rPr>
      <w:rFonts w:cs="Arial"/>
      <w:i/>
      <w:i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List">
    <w:name w:val="Annex List"/>
    <w:basedOn w:val="Normal"/>
    <w:link w:val="AnnexListChar"/>
    <w:qFormat/>
    <w:rsid w:val="00313148"/>
    <w:pPr>
      <w:numPr>
        <w:numId w:val="1"/>
      </w:numPr>
      <w:spacing w:after="0"/>
    </w:pPr>
    <w:rPr>
      <w:rFonts w:cs="Arial"/>
      <w:color w:val="000000" w:themeColor="text1"/>
      <w:szCs w:val="22"/>
    </w:rPr>
  </w:style>
  <w:style w:type="character" w:customStyle="1" w:styleId="AnnexListChar">
    <w:name w:val="Annex List Char"/>
    <w:basedOn w:val="DefaultParagraphFont"/>
    <w:link w:val="AnnexList"/>
    <w:rsid w:val="00313148"/>
    <w:rPr>
      <w:rFonts w:ascii="Arial" w:hAnsi="Arial" w:cs="Arial"/>
      <w:color w:val="000000" w:themeColor="text1"/>
      <w:sz w:val="24"/>
      <w:szCs w:val="22"/>
    </w:rPr>
  </w:style>
  <w:style w:type="paragraph" w:customStyle="1" w:styleId="AppendixTitle">
    <w:name w:val="Appendix Title"/>
    <w:basedOn w:val="Heading1"/>
    <w:next w:val="Normal"/>
    <w:link w:val="AppendixTitleChar"/>
    <w:qFormat/>
    <w:rsid w:val="00313148"/>
    <w:pPr>
      <w:pageBreakBefore/>
      <w:numPr>
        <w:numId w:val="0"/>
      </w:numPr>
      <w:spacing w:before="0" w:after="240"/>
    </w:pPr>
  </w:style>
  <w:style w:type="character" w:customStyle="1" w:styleId="AppendixTitleChar">
    <w:name w:val="Appendix Title Char"/>
    <w:basedOn w:val="Heading1Char"/>
    <w:link w:val="AppendixTitle"/>
    <w:rsid w:val="00313148"/>
    <w:rPr>
      <w:rFonts w:ascii="Arial Bold" w:eastAsiaTheme="majorEastAsia" w:hAnsi="Arial Bold" w:cstheme="majorBidi"/>
      <w:b/>
      <w:bCs/>
      <w:color w:val="9C9A00"/>
      <w:kern w:val="32"/>
      <w:sz w:val="32"/>
      <w:szCs w:val="32"/>
    </w:rPr>
  </w:style>
  <w:style w:type="paragraph" w:styleId="BalloonText">
    <w:name w:val="Balloon Text"/>
    <w:basedOn w:val="Normal"/>
    <w:link w:val="BalloonTextChar"/>
    <w:uiPriority w:val="99"/>
    <w:semiHidden/>
    <w:unhideWhenUsed/>
    <w:rsid w:val="00313148"/>
    <w:rPr>
      <w:rFonts w:ascii="Tahoma" w:hAnsi="Tahoma" w:cs="Tahoma"/>
      <w:sz w:val="16"/>
      <w:szCs w:val="16"/>
    </w:rPr>
  </w:style>
  <w:style w:type="character" w:customStyle="1" w:styleId="BalloonTextChar">
    <w:name w:val="Balloon Text Char"/>
    <w:link w:val="BalloonText"/>
    <w:uiPriority w:val="99"/>
    <w:semiHidden/>
    <w:rsid w:val="00313148"/>
    <w:rPr>
      <w:rFonts w:ascii="Tahoma" w:hAnsi="Tahoma" w:cs="Tahoma"/>
      <w:sz w:val="16"/>
      <w:szCs w:val="16"/>
    </w:rPr>
  </w:style>
  <w:style w:type="table" w:customStyle="1" w:styleId="Calendar2">
    <w:name w:val="Calendar 2"/>
    <w:basedOn w:val="TableNormal"/>
    <w:uiPriority w:val="99"/>
    <w:qFormat/>
    <w:rsid w:val="00313148"/>
    <w:pPr>
      <w:jc w:val="center"/>
    </w:pPr>
    <w:rPr>
      <w:rFonts w:asciiTheme="minorHAnsi" w:eastAsiaTheme="minorEastAsia" w:hAnsiTheme="minorHAnsi" w:cstheme="minorBidi"/>
      <w:sz w:val="28"/>
      <w:szCs w:val="28"/>
      <w:lang w:val="en-US" w:eastAsia="en-US"/>
    </w:rPr>
    <w:tblPr>
      <w:tblBorders>
        <w:insideV w:val="single" w:sz="4" w:space="0" w:color="8EAADB" w:themeColor="accent1" w:themeTint="99"/>
      </w:tblBorders>
    </w:tblPr>
    <w:tblStylePr w:type="firstRow">
      <w:rPr>
        <w:rFonts w:asciiTheme="majorHAnsi" w:hAnsiTheme="majorHAnsi"/>
        <w:b w:val="0"/>
        <w:i w:val="0"/>
        <w:caps/>
        <w:smallCaps w:val="0"/>
        <w:color w:val="4472C4" w:themeColor="accent1"/>
        <w:spacing w:val="20"/>
        <w:sz w:val="32"/>
      </w:rPr>
      <w:tblPr/>
      <w:tcPr>
        <w:tcBorders>
          <w:top w:val="nil"/>
          <w:left w:val="nil"/>
          <w:bottom w:val="nil"/>
          <w:right w:val="nil"/>
          <w:insideH w:val="nil"/>
          <w:insideV w:val="nil"/>
          <w:tl2br w:val="nil"/>
          <w:tr2bl w:val="nil"/>
        </w:tcBorders>
      </w:tcPr>
    </w:tblStylePr>
  </w:style>
  <w:style w:type="character" w:styleId="CommentReference">
    <w:name w:val="annotation reference"/>
    <w:uiPriority w:val="99"/>
    <w:semiHidden/>
    <w:unhideWhenUsed/>
    <w:rsid w:val="00313148"/>
    <w:rPr>
      <w:sz w:val="16"/>
      <w:szCs w:val="16"/>
    </w:rPr>
  </w:style>
  <w:style w:type="paragraph" w:styleId="CommentText">
    <w:name w:val="annotation text"/>
    <w:basedOn w:val="Normal"/>
    <w:link w:val="CommentTextChar"/>
    <w:uiPriority w:val="99"/>
    <w:unhideWhenUsed/>
    <w:rsid w:val="00313148"/>
    <w:rPr>
      <w:sz w:val="20"/>
      <w:szCs w:val="20"/>
    </w:rPr>
  </w:style>
  <w:style w:type="character" w:customStyle="1" w:styleId="CommentTextChar">
    <w:name w:val="Comment Text Char"/>
    <w:basedOn w:val="DefaultParagraphFont"/>
    <w:link w:val="CommentText"/>
    <w:uiPriority w:val="99"/>
    <w:rsid w:val="00313148"/>
    <w:rPr>
      <w:rFonts w:ascii="Arial" w:hAnsi="Arial"/>
    </w:rPr>
  </w:style>
  <w:style w:type="paragraph" w:styleId="CommentSubject">
    <w:name w:val="annotation subject"/>
    <w:basedOn w:val="CommentText"/>
    <w:next w:val="CommentText"/>
    <w:link w:val="CommentSubjectChar"/>
    <w:uiPriority w:val="99"/>
    <w:unhideWhenUsed/>
    <w:rsid w:val="00313148"/>
    <w:rPr>
      <w:b/>
      <w:bCs/>
    </w:rPr>
  </w:style>
  <w:style w:type="character" w:customStyle="1" w:styleId="CommentSubjectChar">
    <w:name w:val="Comment Subject Char"/>
    <w:link w:val="CommentSubject"/>
    <w:uiPriority w:val="99"/>
    <w:rsid w:val="00313148"/>
    <w:rPr>
      <w:rFonts w:ascii="Arial" w:hAnsi="Arial"/>
      <w:b/>
      <w:bCs/>
    </w:rPr>
  </w:style>
  <w:style w:type="paragraph" w:customStyle="1" w:styleId="DBSMainTitleHeading-CorporateColour">
    <w:name w:val="DBS Main Title Heading - Corporate Colour"/>
    <w:basedOn w:val="Normal"/>
    <w:next w:val="Normal"/>
    <w:link w:val="DBSMainTitleHeading-CorporateColourChar"/>
    <w:qFormat/>
    <w:rsid w:val="00C03F99"/>
    <w:pPr>
      <w:keepNext/>
      <w:keepLines/>
      <w:spacing w:before="240"/>
    </w:pPr>
    <w:rPr>
      <w:rFonts w:cs="Arial"/>
      <w:b/>
      <w:color w:val="8F23B3"/>
      <w:sz w:val="32"/>
      <w:szCs w:val="32"/>
    </w:rPr>
  </w:style>
  <w:style w:type="character" w:customStyle="1" w:styleId="DBSMainTitleHeading-CorporateColourChar">
    <w:name w:val="DBS Main Title Heading - Corporate Colour Char"/>
    <w:basedOn w:val="DefaultParagraphFont"/>
    <w:link w:val="DBSMainTitleHeading-CorporateColour"/>
    <w:rsid w:val="00C03F99"/>
    <w:rPr>
      <w:rFonts w:ascii="Arial" w:hAnsi="Arial" w:cs="Arial"/>
      <w:b/>
      <w:color w:val="8F23B3"/>
      <w:sz w:val="32"/>
      <w:szCs w:val="32"/>
    </w:rPr>
  </w:style>
  <w:style w:type="paragraph" w:customStyle="1" w:styleId="Default">
    <w:name w:val="Default"/>
    <w:unhideWhenUsed/>
    <w:rsid w:val="00313148"/>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313148"/>
    <w:rPr>
      <w:color w:val="954F72" w:themeColor="followedHyperlink"/>
      <w:u w:val="single"/>
    </w:rPr>
  </w:style>
  <w:style w:type="paragraph" w:styleId="Revision">
    <w:name w:val="Revision"/>
    <w:hidden/>
    <w:uiPriority w:val="99"/>
    <w:semiHidden/>
    <w:rsid w:val="006C68A9"/>
    <w:rPr>
      <w:sz w:val="24"/>
      <w:szCs w:val="24"/>
    </w:rPr>
  </w:style>
  <w:style w:type="paragraph" w:styleId="Footer">
    <w:name w:val="footer"/>
    <w:basedOn w:val="Normal"/>
    <w:link w:val="FooterChar"/>
    <w:uiPriority w:val="99"/>
    <w:unhideWhenUsed/>
    <w:rsid w:val="00313148"/>
    <w:pPr>
      <w:tabs>
        <w:tab w:val="center" w:pos="4513"/>
        <w:tab w:val="right" w:pos="9026"/>
      </w:tabs>
    </w:pPr>
  </w:style>
  <w:style w:type="character" w:customStyle="1" w:styleId="FooterChar">
    <w:name w:val="Footer Char"/>
    <w:link w:val="Footer"/>
    <w:uiPriority w:val="99"/>
    <w:rsid w:val="00313148"/>
    <w:rPr>
      <w:rFonts w:ascii="Arial" w:hAnsi="Arial"/>
      <w:sz w:val="24"/>
      <w:szCs w:val="24"/>
    </w:rPr>
  </w:style>
  <w:style w:type="paragraph" w:styleId="Header">
    <w:name w:val="header"/>
    <w:basedOn w:val="Normal"/>
    <w:link w:val="HeaderChar"/>
    <w:uiPriority w:val="99"/>
    <w:unhideWhenUsed/>
    <w:rsid w:val="00313148"/>
    <w:pPr>
      <w:tabs>
        <w:tab w:val="center" w:pos="4513"/>
        <w:tab w:val="right" w:pos="9026"/>
      </w:tabs>
    </w:pPr>
  </w:style>
  <w:style w:type="character" w:customStyle="1" w:styleId="HeaderChar">
    <w:name w:val="Header Char"/>
    <w:link w:val="Header"/>
    <w:uiPriority w:val="99"/>
    <w:rsid w:val="00313148"/>
    <w:rPr>
      <w:rFonts w:ascii="Arial" w:hAnsi="Arial"/>
      <w:sz w:val="24"/>
      <w:szCs w:val="24"/>
    </w:rPr>
  </w:style>
  <w:style w:type="paragraph" w:customStyle="1" w:styleId="Heading10">
    <w:name w:val="Heading #1"/>
    <w:basedOn w:val="Heading1"/>
    <w:next w:val="NormalNumbered"/>
    <w:link w:val="Heading1Char0"/>
    <w:qFormat/>
    <w:rsid w:val="00C03F99"/>
    <w:pPr>
      <w:spacing w:before="120" w:after="60"/>
      <w:outlineLvl w:val="9"/>
    </w:pPr>
    <w:rPr>
      <w:color w:val="8F23B3"/>
    </w:rPr>
  </w:style>
  <w:style w:type="character" w:customStyle="1" w:styleId="Heading1Char0">
    <w:name w:val="Heading #1 Char"/>
    <w:basedOn w:val="AppendixTitleChar"/>
    <w:link w:val="Heading10"/>
    <w:rsid w:val="00C03F99"/>
    <w:rPr>
      <w:rFonts w:ascii="Arial Bold" w:eastAsiaTheme="majorEastAsia" w:hAnsi="Arial Bold" w:cstheme="majorBidi"/>
      <w:b/>
      <w:bCs/>
      <w:color w:val="8F23B3"/>
      <w:kern w:val="32"/>
      <w:sz w:val="32"/>
      <w:szCs w:val="32"/>
    </w:rPr>
  </w:style>
  <w:style w:type="paragraph" w:customStyle="1" w:styleId="Heading20">
    <w:name w:val="Heading #2"/>
    <w:basedOn w:val="Heading2"/>
    <w:next w:val="Heading2"/>
    <w:link w:val="Heading2Char0"/>
    <w:qFormat/>
    <w:rsid w:val="00C03F99"/>
    <w:pPr>
      <w:spacing w:before="60" w:after="120"/>
      <w:outlineLvl w:val="9"/>
    </w:pPr>
  </w:style>
  <w:style w:type="character" w:customStyle="1" w:styleId="Heading2Char0">
    <w:name w:val="Heading #2 Char"/>
    <w:basedOn w:val="DefaultParagraphFont"/>
    <w:link w:val="Heading20"/>
    <w:rsid w:val="00C03F99"/>
    <w:rPr>
      <w:rFonts w:ascii="Arial" w:hAnsi="Arial" w:cs="Arial"/>
      <w:color w:val="8F23B3"/>
      <w:sz w:val="28"/>
      <w:szCs w:val="28"/>
      <w:u w:val="single"/>
    </w:rPr>
  </w:style>
  <w:style w:type="paragraph" w:customStyle="1" w:styleId="Heading30">
    <w:name w:val="Heading #3"/>
    <w:basedOn w:val="Heading3"/>
    <w:next w:val="Normal"/>
    <w:link w:val="Heading3Char0"/>
    <w:qFormat/>
    <w:rsid w:val="00864756"/>
    <w:pPr>
      <w:spacing w:before="60" w:after="120"/>
      <w:outlineLvl w:val="9"/>
    </w:pPr>
  </w:style>
  <w:style w:type="character" w:customStyle="1" w:styleId="Heading3Char0">
    <w:name w:val="Heading #3 Char"/>
    <w:basedOn w:val="DefaultParagraphFont"/>
    <w:link w:val="Heading30"/>
    <w:rsid w:val="00864756"/>
    <w:rPr>
      <w:rFonts w:ascii="Arial" w:eastAsiaTheme="majorEastAsia" w:hAnsi="Arial" w:cstheme="majorBidi"/>
      <w:i/>
      <w:sz w:val="24"/>
      <w:szCs w:val="24"/>
    </w:rPr>
  </w:style>
  <w:style w:type="character" w:customStyle="1" w:styleId="Heading1Char">
    <w:name w:val="Heading 1 Char"/>
    <w:basedOn w:val="DefaultParagraphFont"/>
    <w:link w:val="Heading1"/>
    <w:rsid w:val="00313148"/>
    <w:rPr>
      <w:rFonts w:ascii="Arial Bold" w:eastAsiaTheme="majorEastAsia" w:hAnsi="Arial Bold" w:cstheme="majorBidi"/>
      <w:b/>
      <w:bCs/>
      <w:color w:val="9C9A00"/>
      <w:kern w:val="32"/>
      <w:sz w:val="32"/>
      <w:szCs w:val="32"/>
    </w:rPr>
  </w:style>
  <w:style w:type="character" w:styleId="Hyperlink">
    <w:name w:val="Hyperlink"/>
    <w:uiPriority w:val="99"/>
    <w:unhideWhenUsed/>
    <w:rsid w:val="00313148"/>
    <w:rPr>
      <w:color w:val="0563C1"/>
      <w:u w:val="single"/>
    </w:rPr>
  </w:style>
  <w:style w:type="paragraph" w:customStyle="1" w:styleId="List-bullet">
    <w:name w:val="List - bullet"/>
    <w:basedOn w:val="Normal"/>
    <w:link w:val="List-bulletChar"/>
    <w:uiPriority w:val="3"/>
    <w:qFormat/>
    <w:rsid w:val="00DD6C19"/>
    <w:pPr>
      <w:numPr>
        <w:numId w:val="2"/>
      </w:numPr>
      <w:tabs>
        <w:tab w:val="left" w:pos="1440"/>
      </w:tabs>
    </w:pPr>
  </w:style>
  <w:style w:type="character" w:customStyle="1" w:styleId="List-bulletChar">
    <w:name w:val="List - bullet Char"/>
    <w:basedOn w:val="DefaultParagraphFont"/>
    <w:link w:val="List-bullet"/>
    <w:uiPriority w:val="3"/>
    <w:rsid w:val="00DD6C19"/>
    <w:rPr>
      <w:rFonts w:ascii="Arial" w:hAnsi="Arial"/>
      <w:sz w:val="24"/>
      <w:szCs w:val="24"/>
    </w:rPr>
  </w:style>
  <w:style w:type="paragraph" w:customStyle="1" w:styleId="List-numbered">
    <w:name w:val="List - numbered"/>
    <w:basedOn w:val="List-bullet"/>
    <w:link w:val="List-numberedChar"/>
    <w:uiPriority w:val="3"/>
    <w:qFormat/>
    <w:rsid w:val="00E91206"/>
    <w:pPr>
      <w:numPr>
        <w:numId w:val="4"/>
      </w:numPr>
    </w:pPr>
  </w:style>
  <w:style w:type="character" w:customStyle="1" w:styleId="List-numberedChar">
    <w:name w:val="List - numbered Char"/>
    <w:basedOn w:val="List-bulletChar"/>
    <w:link w:val="List-numbered"/>
    <w:uiPriority w:val="3"/>
    <w:rsid w:val="00021398"/>
    <w:rPr>
      <w:rFonts w:ascii="Arial" w:hAnsi="Arial"/>
      <w:sz w:val="24"/>
      <w:szCs w:val="24"/>
    </w:rPr>
  </w:style>
  <w:style w:type="paragraph" w:styleId="ListParagraph">
    <w:name w:val="List Paragraph"/>
    <w:aliases w:val="F5 List Paragraph,List Paragraph1,Dot pt,Ref,Use Case List Paragraph,Bullet List Paragraph,Equipment"/>
    <w:basedOn w:val="Normal"/>
    <w:link w:val="ListParagraphChar"/>
    <w:uiPriority w:val="34"/>
    <w:qFormat/>
    <w:rsid w:val="00313148"/>
    <w:pPr>
      <w:ind w:left="720"/>
      <w:contextualSpacing/>
    </w:pPr>
  </w:style>
  <w:style w:type="character" w:customStyle="1" w:styleId="ListParagraphChar">
    <w:name w:val="List Paragraph Char"/>
    <w:aliases w:val="F5 List Paragraph Char,List Paragraph1 Char,Dot pt Char,Ref Char,Use Case List Paragraph Char,Bullet List Paragraph Char,Equipment Char"/>
    <w:link w:val="ListParagraph"/>
    <w:uiPriority w:val="34"/>
    <w:locked/>
    <w:rsid w:val="00313148"/>
    <w:rPr>
      <w:rFonts w:ascii="Arial" w:hAnsi="Arial"/>
      <w:sz w:val="24"/>
      <w:szCs w:val="24"/>
    </w:rPr>
  </w:style>
  <w:style w:type="paragraph" w:customStyle="1" w:styleId="NormalNumbered">
    <w:name w:val="Normal Numbered"/>
    <w:basedOn w:val="Normal"/>
    <w:link w:val="NormalNumberedChar"/>
    <w:qFormat/>
    <w:rsid w:val="004730E2"/>
    <w:pPr>
      <w:numPr>
        <w:ilvl w:val="1"/>
        <w:numId w:val="3"/>
      </w:numPr>
      <w:tabs>
        <w:tab w:val="left" w:pos="1021"/>
      </w:tabs>
      <w:spacing w:before="60" w:after="60"/>
      <w:textboxTightWrap w:val="firstAndLastLine"/>
    </w:pPr>
    <w:rPr>
      <w:rFonts w:cs="Arial"/>
      <w:iCs/>
    </w:rPr>
  </w:style>
  <w:style w:type="character" w:customStyle="1" w:styleId="NormalNumberedChar">
    <w:name w:val="Normal Numbered Char"/>
    <w:basedOn w:val="DefaultParagraphFont"/>
    <w:link w:val="NormalNumbered"/>
    <w:rsid w:val="004730E2"/>
    <w:rPr>
      <w:rFonts w:ascii="Arial" w:hAnsi="Arial" w:cs="Arial"/>
      <w:iCs/>
      <w:sz w:val="24"/>
      <w:szCs w:val="24"/>
    </w:rPr>
  </w:style>
  <w:style w:type="paragraph" w:customStyle="1" w:styleId="Nonumber">
    <w:name w:val="No number"/>
    <w:basedOn w:val="NormalNumbered"/>
    <w:link w:val="NonumberChar"/>
    <w:uiPriority w:val="1"/>
    <w:rsid w:val="00313148"/>
    <w:pPr>
      <w:numPr>
        <w:ilvl w:val="0"/>
        <w:numId w:val="0"/>
      </w:numPr>
      <w:ind w:left="720"/>
    </w:pPr>
  </w:style>
  <w:style w:type="character" w:customStyle="1" w:styleId="Heading2Char">
    <w:name w:val="Heading 2 Char"/>
    <w:basedOn w:val="DefaultParagraphFont"/>
    <w:link w:val="Heading2"/>
    <w:rsid w:val="009D75CB"/>
    <w:rPr>
      <w:rFonts w:ascii="Arial" w:hAnsi="Arial" w:cs="Arial"/>
      <w:color w:val="8F23B3"/>
      <w:sz w:val="28"/>
      <w:szCs w:val="28"/>
      <w:u w:val="single"/>
    </w:rPr>
  </w:style>
  <w:style w:type="character" w:customStyle="1" w:styleId="Heading3Char">
    <w:name w:val="Heading 3 Char"/>
    <w:basedOn w:val="DefaultParagraphFont"/>
    <w:link w:val="Heading3"/>
    <w:rsid w:val="00313148"/>
    <w:rPr>
      <w:rFonts w:ascii="Arial" w:eastAsiaTheme="majorEastAsia" w:hAnsi="Arial" w:cstheme="majorBidi"/>
      <w:i/>
      <w:sz w:val="24"/>
      <w:szCs w:val="24"/>
    </w:rPr>
  </w:style>
  <w:style w:type="character" w:customStyle="1" w:styleId="NonumberChar">
    <w:name w:val="No number Char"/>
    <w:basedOn w:val="DefaultParagraphFont"/>
    <w:link w:val="Nonumber"/>
    <w:uiPriority w:val="1"/>
    <w:rsid w:val="00313148"/>
    <w:rPr>
      <w:rFonts w:ascii="Arial" w:hAnsi="Arial" w:cs="Arial"/>
      <w:iCs/>
      <w:sz w:val="24"/>
      <w:szCs w:val="24"/>
    </w:rPr>
  </w:style>
  <w:style w:type="paragraph" w:styleId="NoSpacing">
    <w:name w:val="No Spacing"/>
    <w:link w:val="NoSpacingChar"/>
    <w:uiPriority w:val="1"/>
    <w:unhideWhenUsed/>
    <w:qFormat/>
    <w:rsid w:val="00313148"/>
    <w:rPr>
      <w:rFonts w:ascii="Calibri" w:hAnsi="Calibri"/>
      <w:sz w:val="22"/>
      <w:szCs w:val="22"/>
      <w:lang w:val="en-US" w:eastAsia="en-US"/>
    </w:rPr>
  </w:style>
  <w:style w:type="character" w:customStyle="1" w:styleId="NoSpacingChar">
    <w:name w:val="No Spacing Char"/>
    <w:link w:val="NoSpacing"/>
    <w:uiPriority w:val="1"/>
    <w:rsid w:val="00313148"/>
    <w:rPr>
      <w:rFonts w:ascii="Calibri" w:hAnsi="Calibri"/>
      <w:sz w:val="22"/>
      <w:szCs w:val="22"/>
      <w:lang w:val="en-US" w:eastAsia="en-US"/>
    </w:rPr>
  </w:style>
  <w:style w:type="paragraph" w:styleId="NormalWeb">
    <w:name w:val="Normal (Web)"/>
    <w:basedOn w:val="Normal"/>
    <w:uiPriority w:val="99"/>
    <w:unhideWhenUsed/>
    <w:rsid w:val="00313148"/>
    <w:pPr>
      <w:spacing w:before="100" w:beforeAutospacing="1" w:after="100" w:afterAutospacing="1"/>
    </w:pPr>
  </w:style>
  <w:style w:type="character" w:styleId="PlaceholderText">
    <w:name w:val="Placeholder Text"/>
    <w:basedOn w:val="DefaultParagraphFont"/>
    <w:uiPriority w:val="99"/>
    <w:semiHidden/>
    <w:rsid w:val="00313148"/>
    <w:rPr>
      <w:color w:val="808080"/>
    </w:rPr>
  </w:style>
  <w:style w:type="table" w:customStyle="1" w:styleId="Style1">
    <w:name w:val="Style1"/>
    <w:basedOn w:val="TableNormal"/>
    <w:uiPriority w:val="99"/>
    <w:rsid w:val="00313148"/>
    <w:rPr>
      <w:rFonts w:ascii="Arial" w:hAnsi="Arial"/>
      <w:sz w:val="24"/>
      <w:szCs w:val="24"/>
    </w:rPr>
    <w:tblPr/>
  </w:style>
  <w:style w:type="paragraph" w:customStyle="1" w:styleId="TableBody">
    <w:name w:val="Table Body"/>
    <w:basedOn w:val="Normal"/>
    <w:link w:val="TableBodyChar"/>
    <w:qFormat/>
    <w:rsid w:val="00313148"/>
    <w:pPr>
      <w:spacing w:after="0"/>
    </w:pPr>
    <w:rPr>
      <w:rFonts w:cs="Arial"/>
      <w:szCs w:val="22"/>
    </w:rPr>
  </w:style>
  <w:style w:type="character" w:customStyle="1" w:styleId="TableBodyChar">
    <w:name w:val="Table Body Char"/>
    <w:basedOn w:val="DefaultParagraphFont"/>
    <w:link w:val="TableBody"/>
    <w:rsid w:val="00313148"/>
    <w:rPr>
      <w:rFonts w:ascii="Arial" w:hAnsi="Arial" w:cs="Arial"/>
      <w:sz w:val="24"/>
      <w:szCs w:val="22"/>
    </w:rPr>
  </w:style>
  <w:style w:type="table" w:styleId="TableGrid">
    <w:name w:val="Table Grid"/>
    <w:basedOn w:val="TableNormal"/>
    <w:rsid w:val="00313148"/>
    <w:rPr>
      <w:rFonts w:ascii="Arial"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Body"/>
    <w:link w:val="TableHeadingChar"/>
    <w:uiPriority w:val="1"/>
    <w:qFormat/>
    <w:rsid w:val="00C03F99"/>
    <w:pPr>
      <w:keepNext/>
      <w:keepLines/>
    </w:pPr>
    <w:rPr>
      <w:b/>
      <w:color w:val="8F23B3"/>
    </w:rPr>
  </w:style>
  <w:style w:type="character" w:customStyle="1" w:styleId="TableHeadingChar">
    <w:name w:val="Table Heading Char"/>
    <w:basedOn w:val="DefaultParagraphFont"/>
    <w:link w:val="TableHeading"/>
    <w:uiPriority w:val="1"/>
    <w:rsid w:val="00C03F99"/>
    <w:rPr>
      <w:rFonts w:ascii="Arial" w:hAnsi="Arial" w:cs="Arial"/>
      <w:b/>
      <w:color w:val="8F23B3"/>
      <w:sz w:val="24"/>
      <w:szCs w:val="22"/>
    </w:rPr>
  </w:style>
  <w:style w:type="table" w:customStyle="1" w:styleId="TableText">
    <w:name w:val="Table Text"/>
    <w:basedOn w:val="TableNormal"/>
    <w:uiPriority w:val="99"/>
    <w:rsid w:val="00313148"/>
    <w:rPr>
      <w:rFonts w:ascii="Arial" w:hAnsi="Arial"/>
      <w:sz w:val="24"/>
      <w:szCs w:val="24"/>
    </w:rPr>
    <w:tblPr/>
  </w:style>
  <w:style w:type="paragraph" w:customStyle="1" w:styleId="TableTitle">
    <w:name w:val="Table Title"/>
    <w:basedOn w:val="Normal"/>
    <w:link w:val="TableTitleChar"/>
    <w:qFormat/>
    <w:rsid w:val="00313148"/>
    <w:pPr>
      <w:keepNext/>
      <w:keepLines/>
    </w:pPr>
    <w:rPr>
      <w:rFonts w:cs="Arial"/>
      <w:b/>
      <w:color w:val="FFFFFF" w:themeColor="background1"/>
    </w:rPr>
  </w:style>
  <w:style w:type="character" w:customStyle="1" w:styleId="TableTitleChar">
    <w:name w:val="Table Title Char"/>
    <w:basedOn w:val="DefaultParagraphFont"/>
    <w:link w:val="TableTitle"/>
    <w:uiPriority w:val="1"/>
    <w:rsid w:val="00313148"/>
    <w:rPr>
      <w:rFonts w:ascii="Arial" w:hAnsi="Arial" w:cs="Arial"/>
      <w:b/>
      <w:color w:val="FFFFFF" w:themeColor="background1"/>
      <w:sz w:val="24"/>
      <w:szCs w:val="24"/>
    </w:rPr>
  </w:style>
  <w:style w:type="paragraph" w:styleId="Title">
    <w:name w:val="Title"/>
    <w:basedOn w:val="Normal"/>
    <w:next w:val="Normal"/>
    <w:link w:val="TitleChar"/>
    <w:qFormat/>
    <w:rsid w:val="00313148"/>
    <w:pPr>
      <w:keepNext/>
      <w:pageBreakBefore/>
      <w:spacing w:before="100" w:beforeAutospacing="1" w:after="48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rsid w:val="00313148"/>
    <w:rPr>
      <w:rFonts w:ascii="Arial" w:eastAsiaTheme="majorEastAsia" w:hAnsi="Arial" w:cstheme="majorBidi"/>
      <w:b/>
      <w:bCs/>
      <w:kern w:val="28"/>
      <w:sz w:val="32"/>
      <w:szCs w:val="32"/>
    </w:rPr>
  </w:style>
  <w:style w:type="table" w:customStyle="1" w:styleId="DBSReport1">
    <w:name w:val="_DBS Report1"/>
    <w:basedOn w:val="TableNormal"/>
    <w:uiPriority w:val="99"/>
    <w:rsid w:val="00B753D9"/>
    <w:pPr>
      <w:spacing w:after="1080"/>
    </w:pPr>
    <w:rPr>
      <w:rFonts w:ascii="Arial" w:hAnsi="Arial"/>
      <w:sz w:val="24"/>
      <w:szCs w:val="24"/>
    </w:rPr>
    <w:tblPr>
      <w:tblStyleRowBandSize w:val="1"/>
      <w:tblStyleColBandSize w:val="1"/>
      <w:tblInd w:w="1021" w:type="dxa"/>
      <w:tblBorders>
        <w:insideH w:val="single" w:sz="4" w:space="0" w:color="8F23B3"/>
      </w:tblBorders>
      <w:tblCellMar>
        <w:left w:w="57" w:type="dxa"/>
        <w:right w:w="57" w:type="dxa"/>
      </w:tblCellMar>
    </w:tblPr>
    <w:tcPr>
      <w:shd w:val="clear" w:color="auto" w:fill="FFFFFF" w:themeFill="background1"/>
    </w:tcPr>
    <w:tblStylePr w:type="firstRow">
      <w:rPr>
        <w:rFonts w:ascii="Arial" w:hAnsi="Arial"/>
        <w:b/>
        <w:color w:val="FFFFFF" w:themeColor="background1"/>
        <w:sz w:val="24"/>
      </w:rPr>
      <w:tblPr/>
      <w:tcPr>
        <w:shd w:val="clear" w:color="auto" w:fill="8F23B3"/>
      </w:tcPr>
    </w:tblStylePr>
    <w:tblStylePr w:type="lastRow">
      <w:rPr>
        <w:rFonts w:ascii="Arial" w:hAnsi="Arial"/>
        <w:b/>
        <w:sz w:val="24"/>
      </w:rPr>
    </w:tblStylePr>
    <w:tblStylePr w:type="firstCol">
      <w:rPr>
        <w:rFonts w:ascii="Arial" w:hAnsi="Arial"/>
        <w:color w:val="8F23B3"/>
        <w:sz w:val="24"/>
      </w:rPr>
    </w:tblStylePr>
    <w:tblStylePr w:type="lastCol">
      <w:rPr>
        <w:rFonts w:ascii="Arial" w:hAnsi="Arial"/>
        <w:sz w:val="24"/>
      </w:rPr>
    </w:tblStylePr>
    <w:tblStylePr w:type="band1Vert">
      <w:rPr>
        <w:rFonts w:ascii="Arial" w:hAnsi="Arial"/>
        <w:sz w:val="24"/>
      </w:rPr>
    </w:tblStylePr>
    <w:tblStylePr w:type="band2Vert">
      <w:rPr>
        <w:rFonts w:ascii="Arial" w:hAnsi="Arial"/>
        <w:sz w:val="24"/>
      </w:rPr>
      <w:tblPr/>
      <w:trPr>
        <w:tblHeader/>
      </w:trPr>
    </w:tblStylePr>
    <w:tblStylePr w:type="band1Horz">
      <w:rPr>
        <w:rFonts w:ascii="Arial" w:hAnsi="Arial"/>
        <w:sz w:val="24"/>
      </w:rPr>
    </w:tblStylePr>
    <w:tblStylePr w:type="band2Horz">
      <w:rPr>
        <w:rFonts w:ascii="Arial" w:hAnsi="Arial"/>
        <w:sz w:val="24"/>
      </w:rPr>
    </w:tblStylePr>
  </w:style>
  <w:style w:type="character" w:customStyle="1" w:styleId="Heading4Char">
    <w:name w:val="Heading 4 Char"/>
    <w:basedOn w:val="DefaultParagraphFont"/>
    <w:link w:val="Heading4"/>
    <w:rsid w:val="00AC1340"/>
    <w:rPr>
      <w:rFonts w:ascii="Arial" w:hAnsi="Arial" w:cs="Arial"/>
      <w:i/>
      <w:iCs/>
      <w:szCs w:val="28"/>
    </w:rPr>
  </w:style>
  <w:style w:type="paragraph" w:styleId="BodyText">
    <w:name w:val="Body Text"/>
    <w:basedOn w:val="Normal"/>
    <w:link w:val="BodyTextChar"/>
    <w:uiPriority w:val="99"/>
    <w:rsid w:val="00AC1340"/>
    <w:pPr>
      <w:spacing w:after="140" w:line="252" w:lineRule="auto"/>
    </w:pPr>
    <w:rPr>
      <w:kern w:val="24"/>
    </w:rPr>
  </w:style>
  <w:style w:type="character" w:customStyle="1" w:styleId="BodyTextChar">
    <w:name w:val="Body Text Char"/>
    <w:basedOn w:val="DefaultParagraphFont"/>
    <w:link w:val="BodyText"/>
    <w:uiPriority w:val="99"/>
    <w:rsid w:val="00AC1340"/>
    <w:rPr>
      <w:rFonts w:ascii="Arial" w:hAnsi="Arial"/>
      <w:kern w:val="24"/>
      <w:sz w:val="24"/>
      <w:szCs w:val="24"/>
    </w:rPr>
  </w:style>
  <w:style w:type="character" w:styleId="UnresolvedMention">
    <w:name w:val="Unresolved Mention"/>
    <w:basedOn w:val="DefaultParagraphFont"/>
    <w:uiPriority w:val="99"/>
    <w:semiHidden/>
    <w:unhideWhenUsed/>
    <w:rsid w:val="00AC1340"/>
    <w:rPr>
      <w:color w:val="605E5C"/>
      <w:shd w:val="clear" w:color="auto" w:fill="E1DFDD"/>
    </w:rPr>
  </w:style>
  <w:style w:type="paragraph" w:styleId="Subtitle">
    <w:name w:val="Subtitle"/>
    <w:basedOn w:val="Normal"/>
    <w:next w:val="Normal"/>
    <w:link w:val="SubtitleChar"/>
    <w:qFormat/>
    <w:rsid w:val="00AC1340"/>
    <w:pPr>
      <w:keepLines/>
      <w:spacing w:after="1200"/>
      <w:outlineLvl w:val="1"/>
    </w:pPr>
    <w:rPr>
      <w:rFonts w:cs="Arial"/>
      <w:sz w:val="36"/>
    </w:rPr>
  </w:style>
  <w:style w:type="character" w:customStyle="1" w:styleId="SubtitleChar">
    <w:name w:val="Subtitle Char"/>
    <w:basedOn w:val="DefaultParagraphFont"/>
    <w:link w:val="Subtitle"/>
    <w:rsid w:val="00AC1340"/>
    <w:rPr>
      <w:rFonts w:ascii="Arial" w:hAnsi="Arial" w:cs="Arial"/>
      <w:sz w:val="36"/>
      <w:szCs w:val="24"/>
    </w:rPr>
  </w:style>
  <w:style w:type="paragraph" w:customStyle="1" w:styleId="Author">
    <w:name w:val="Author"/>
    <w:basedOn w:val="Subtitle"/>
    <w:next w:val="Normal"/>
    <w:rsid w:val="00AC1340"/>
    <w:pPr>
      <w:spacing w:after="360"/>
      <w:outlineLvl w:val="9"/>
    </w:pPr>
    <w:rPr>
      <w:sz w:val="21"/>
    </w:rPr>
  </w:style>
  <w:style w:type="paragraph" w:customStyle="1" w:styleId="BodyTextNonumber">
    <w:name w:val="Body Text (No number)"/>
    <w:basedOn w:val="BodyText"/>
    <w:rsid w:val="00AC1340"/>
  </w:style>
  <w:style w:type="paragraph" w:styleId="BodyTextIndent">
    <w:name w:val="Body Text Indent"/>
    <w:basedOn w:val="BodyText"/>
    <w:link w:val="BodyTextIndentChar"/>
    <w:rsid w:val="00AC1340"/>
    <w:pPr>
      <w:ind w:left="425" w:right="567"/>
    </w:pPr>
  </w:style>
  <w:style w:type="character" w:customStyle="1" w:styleId="BodyTextIndentChar">
    <w:name w:val="Body Text Indent Char"/>
    <w:basedOn w:val="DefaultParagraphFont"/>
    <w:link w:val="BodyTextIndent"/>
    <w:rsid w:val="00AC1340"/>
    <w:rPr>
      <w:rFonts w:ascii="Arial" w:hAnsi="Arial"/>
      <w:kern w:val="24"/>
      <w:sz w:val="24"/>
      <w:szCs w:val="24"/>
    </w:rPr>
  </w:style>
  <w:style w:type="paragraph" w:customStyle="1" w:styleId="BoxBody">
    <w:name w:val="Box Body"/>
    <w:basedOn w:val="Normal"/>
    <w:rsid w:val="00AC1340"/>
    <w:pPr>
      <w:pBdr>
        <w:top w:val="single" w:sz="4" w:space="4" w:color="53086C"/>
        <w:left w:val="single" w:sz="4" w:space="4" w:color="53086C"/>
        <w:bottom w:val="single" w:sz="4" w:space="4" w:color="53086C"/>
        <w:right w:val="single" w:sz="4" w:space="4" w:color="53086C"/>
      </w:pBdr>
      <w:ind w:left="142" w:right="142"/>
    </w:pPr>
    <w:rPr>
      <w:rFonts w:cs="Arial"/>
      <w:sz w:val="21"/>
    </w:rPr>
  </w:style>
  <w:style w:type="paragraph" w:customStyle="1" w:styleId="BoxListBullet">
    <w:name w:val="Box List Bullet"/>
    <w:basedOn w:val="Normal"/>
    <w:rsid w:val="00AC1340"/>
    <w:pPr>
      <w:numPr>
        <w:numId w:val="5"/>
      </w:numPr>
      <w:pBdr>
        <w:top w:val="single" w:sz="4" w:space="4" w:color="53086C"/>
        <w:left w:val="single" w:sz="4" w:space="4" w:color="53086C"/>
        <w:bottom w:val="single" w:sz="4" w:space="4" w:color="53086C"/>
        <w:right w:val="single" w:sz="4" w:space="4" w:color="53086C"/>
      </w:pBdr>
      <w:tabs>
        <w:tab w:val="clear" w:pos="567"/>
      </w:tabs>
      <w:ind w:left="0" w:right="142" w:firstLine="0"/>
    </w:pPr>
    <w:rPr>
      <w:rFonts w:cs="Arial"/>
      <w:sz w:val="21"/>
    </w:rPr>
  </w:style>
  <w:style w:type="paragraph" w:customStyle="1" w:styleId="BoxListNumber">
    <w:name w:val="Box List Number"/>
    <w:basedOn w:val="Normal"/>
    <w:rsid w:val="00AC1340"/>
    <w:pPr>
      <w:pBdr>
        <w:top w:val="single" w:sz="4" w:space="4" w:color="53086C"/>
        <w:left w:val="single" w:sz="4" w:space="4" w:color="53086C"/>
        <w:bottom w:val="single" w:sz="4" w:space="4" w:color="53086C"/>
        <w:right w:val="single" w:sz="4" w:space="4" w:color="53086C"/>
      </w:pBdr>
      <w:tabs>
        <w:tab w:val="left" w:pos="567"/>
      </w:tabs>
      <w:ind w:left="567" w:right="142" w:hanging="425"/>
    </w:pPr>
    <w:rPr>
      <w:rFonts w:cs="Arial"/>
      <w:sz w:val="21"/>
    </w:rPr>
  </w:style>
  <w:style w:type="paragraph" w:customStyle="1" w:styleId="BoxTitle">
    <w:name w:val="Box Title"/>
    <w:basedOn w:val="Normal"/>
    <w:next w:val="BoxBody"/>
    <w:rsid w:val="00AC1340"/>
    <w:pPr>
      <w:pBdr>
        <w:top w:val="single" w:sz="4" w:space="1" w:color="53086C"/>
        <w:left w:val="single" w:sz="4" w:space="4" w:color="53086C"/>
        <w:bottom w:val="single" w:sz="4" w:space="4" w:color="53086C"/>
        <w:right w:val="single" w:sz="4" w:space="4" w:color="53086C"/>
      </w:pBdr>
      <w:shd w:val="clear" w:color="auto" w:fill="53086C"/>
      <w:spacing w:before="240"/>
      <w:ind w:left="142" w:right="142"/>
    </w:pPr>
    <w:rPr>
      <w:rFonts w:cs="Arial"/>
      <w:b/>
      <w:bCs/>
      <w:color w:val="FFFFFF"/>
      <w:sz w:val="21"/>
    </w:rPr>
  </w:style>
  <w:style w:type="paragraph" w:customStyle="1" w:styleId="Bulletlist">
    <w:name w:val="Bullet list"/>
    <w:basedOn w:val="BodyText"/>
    <w:link w:val="BulletlistChar"/>
    <w:qFormat/>
    <w:rsid w:val="00AC1340"/>
    <w:pPr>
      <w:numPr>
        <w:numId w:val="6"/>
      </w:numPr>
      <w:tabs>
        <w:tab w:val="clear" w:pos="1080"/>
      </w:tabs>
      <w:ind w:left="0" w:firstLine="0"/>
      <w:jc w:val="both"/>
    </w:pPr>
    <w:rPr>
      <w:rFonts w:cs="Arial"/>
      <w:sz w:val="22"/>
      <w:szCs w:val="22"/>
    </w:rPr>
  </w:style>
  <w:style w:type="character" w:customStyle="1" w:styleId="BulletlistChar">
    <w:name w:val="Bullet list Char"/>
    <w:link w:val="Bulletlist"/>
    <w:rsid w:val="00AC1340"/>
    <w:rPr>
      <w:rFonts w:ascii="Arial" w:hAnsi="Arial" w:cs="Arial"/>
      <w:kern w:val="24"/>
      <w:sz w:val="22"/>
      <w:szCs w:val="22"/>
    </w:rPr>
  </w:style>
  <w:style w:type="paragraph" w:styleId="Caption">
    <w:name w:val="caption"/>
    <w:basedOn w:val="Normal"/>
    <w:next w:val="Normal"/>
    <w:qFormat/>
    <w:rsid w:val="00AC1340"/>
    <w:pPr>
      <w:spacing w:before="120"/>
    </w:pPr>
    <w:rPr>
      <w:b/>
      <w:bCs/>
      <w:sz w:val="20"/>
      <w:szCs w:val="20"/>
    </w:rPr>
  </w:style>
  <w:style w:type="paragraph" w:customStyle="1" w:styleId="Copyright">
    <w:name w:val="Copyright"/>
    <w:basedOn w:val="Author"/>
    <w:next w:val="Normal"/>
    <w:rsid w:val="00AC1340"/>
  </w:style>
  <w:style w:type="paragraph" w:styleId="Date">
    <w:name w:val="Date"/>
    <w:basedOn w:val="BodyText"/>
    <w:next w:val="Copyright"/>
    <w:link w:val="DateChar"/>
    <w:rsid w:val="00AC1340"/>
    <w:pPr>
      <w:spacing w:before="120" w:after="360"/>
    </w:pPr>
    <w:rPr>
      <w:rFonts w:cs="Arial"/>
      <w:sz w:val="21"/>
    </w:rPr>
  </w:style>
  <w:style w:type="character" w:customStyle="1" w:styleId="DateChar">
    <w:name w:val="Date Char"/>
    <w:basedOn w:val="DefaultParagraphFont"/>
    <w:link w:val="Date"/>
    <w:rsid w:val="00AC1340"/>
    <w:rPr>
      <w:rFonts w:ascii="Arial" w:hAnsi="Arial" w:cs="Arial"/>
      <w:kern w:val="24"/>
      <w:sz w:val="21"/>
      <w:szCs w:val="24"/>
    </w:rPr>
  </w:style>
  <w:style w:type="paragraph" w:customStyle="1" w:styleId="DocumentType">
    <w:name w:val="Document Type"/>
    <w:basedOn w:val="Normal"/>
    <w:next w:val="Title"/>
    <w:rsid w:val="00AC1340"/>
    <w:pPr>
      <w:spacing w:after="3600"/>
    </w:pPr>
    <w:rPr>
      <w:rFonts w:cs="Arial"/>
      <w:color w:val="53086C"/>
      <w:sz w:val="48"/>
    </w:rPr>
  </w:style>
  <w:style w:type="character" w:styleId="FootnoteReference">
    <w:name w:val="footnote reference"/>
    <w:semiHidden/>
    <w:rsid w:val="00AC1340"/>
    <w:rPr>
      <w:vertAlign w:val="superscript"/>
    </w:rPr>
  </w:style>
  <w:style w:type="paragraph" w:styleId="FootnoteText">
    <w:name w:val="footnote text"/>
    <w:basedOn w:val="Normal"/>
    <w:link w:val="FootnoteTextChar"/>
    <w:semiHidden/>
    <w:rsid w:val="00AC1340"/>
    <w:rPr>
      <w:sz w:val="20"/>
      <w:szCs w:val="20"/>
    </w:rPr>
  </w:style>
  <w:style w:type="character" w:customStyle="1" w:styleId="FootnoteTextChar">
    <w:name w:val="Footnote Text Char"/>
    <w:basedOn w:val="DefaultParagraphFont"/>
    <w:link w:val="FootnoteText"/>
    <w:semiHidden/>
    <w:rsid w:val="00AC1340"/>
    <w:rPr>
      <w:rFonts w:ascii="Arial" w:hAnsi="Arial"/>
    </w:rPr>
  </w:style>
  <w:style w:type="paragraph" w:customStyle="1" w:styleId="Heading1NoToC">
    <w:name w:val="Heading 1 (No ToC)"/>
    <w:basedOn w:val="Normal"/>
    <w:next w:val="BodyText"/>
    <w:rsid w:val="00AC1340"/>
    <w:pPr>
      <w:keepNext/>
      <w:keepLines/>
      <w:pageBreakBefore/>
      <w:spacing w:after="960" w:line="252" w:lineRule="auto"/>
      <w:outlineLvl w:val="0"/>
    </w:pPr>
    <w:rPr>
      <w:rFonts w:cs="Arial"/>
      <w:b/>
      <w:bCs/>
      <w:color w:val="53086C"/>
      <w:kern w:val="32"/>
      <w:sz w:val="32"/>
      <w:szCs w:val="32"/>
    </w:rPr>
  </w:style>
  <w:style w:type="paragraph" w:customStyle="1" w:styleId="Heading2NoToC">
    <w:name w:val="Heading 2 (No ToC)"/>
    <w:basedOn w:val="Heading2"/>
    <w:next w:val="BodyTextNonumber"/>
    <w:rsid w:val="00AC1340"/>
    <w:pPr>
      <w:spacing w:before="480" w:after="60" w:line="252" w:lineRule="auto"/>
    </w:pPr>
    <w:rPr>
      <w:b/>
      <w:bCs/>
      <w:i/>
      <w:iCs/>
      <w:color w:val="53086C"/>
      <w:kern w:val="24"/>
      <w:sz w:val="24"/>
      <w:u w:val="none"/>
    </w:rPr>
  </w:style>
  <w:style w:type="paragraph" w:customStyle="1" w:styleId="Heading3NoToC">
    <w:name w:val="Heading 3 (No ToC)"/>
    <w:basedOn w:val="Heading3"/>
    <w:rsid w:val="00AC1340"/>
    <w:pPr>
      <w:spacing w:before="240" w:after="60" w:line="252" w:lineRule="auto"/>
    </w:pPr>
    <w:rPr>
      <w:rFonts w:eastAsia="Times New Roman" w:cs="Arial"/>
      <w:b/>
      <w:bCs/>
      <w:i w:val="0"/>
      <w:kern w:val="24"/>
      <w:sz w:val="20"/>
      <w:szCs w:val="26"/>
    </w:rPr>
  </w:style>
  <w:style w:type="paragraph" w:styleId="ListBullet">
    <w:name w:val="List Bullet"/>
    <w:basedOn w:val="BodyText"/>
    <w:autoRedefine/>
    <w:rsid w:val="00AC1340"/>
    <w:pPr>
      <w:numPr>
        <w:numId w:val="7"/>
      </w:numPr>
      <w:tabs>
        <w:tab w:val="clear" w:pos="1080"/>
      </w:tabs>
      <w:ind w:left="0" w:firstLine="0"/>
    </w:pPr>
  </w:style>
  <w:style w:type="paragraph" w:styleId="ListBullet2">
    <w:name w:val="List Bullet 2"/>
    <w:basedOn w:val="BodyText"/>
    <w:autoRedefine/>
    <w:rsid w:val="00AC1340"/>
    <w:pPr>
      <w:numPr>
        <w:numId w:val="8"/>
      </w:numPr>
      <w:tabs>
        <w:tab w:val="clear" w:pos="850"/>
      </w:tabs>
      <w:ind w:left="0" w:firstLine="0"/>
    </w:pPr>
  </w:style>
  <w:style w:type="paragraph" w:styleId="ListBullet3">
    <w:name w:val="List Bullet 3"/>
    <w:basedOn w:val="Normal"/>
    <w:autoRedefine/>
    <w:rsid w:val="00AC1340"/>
    <w:pPr>
      <w:numPr>
        <w:numId w:val="9"/>
      </w:numPr>
      <w:tabs>
        <w:tab w:val="clear" w:pos="1276"/>
      </w:tabs>
      <w:spacing w:after="140" w:line="252" w:lineRule="auto"/>
      <w:ind w:left="0" w:firstLine="0"/>
    </w:pPr>
  </w:style>
  <w:style w:type="paragraph" w:styleId="ListNumber">
    <w:name w:val="List Number"/>
    <w:basedOn w:val="BodyText"/>
    <w:rsid w:val="00AC1340"/>
    <w:pPr>
      <w:numPr>
        <w:numId w:val="10"/>
      </w:numPr>
      <w:tabs>
        <w:tab w:val="clear" w:pos="425"/>
      </w:tabs>
      <w:ind w:left="0" w:firstLine="0"/>
    </w:pPr>
  </w:style>
  <w:style w:type="paragraph" w:styleId="ListNumber2">
    <w:name w:val="List Number 2"/>
    <w:basedOn w:val="BodyText"/>
    <w:rsid w:val="00AC1340"/>
    <w:pPr>
      <w:numPr>
        <w:numId w:val="11"/>
      </w:numPr>
      <w:tabs>
        <w:tab w:val="clear" w:pos="851"/>
      </w:tabs>
      <w:ind w:left="0" w:firstLine="0"/>
    </w:pPr>
  </w:style>
  <w:style w:type="paragraph" w:customStyle="1" w:styleId="Logo">
    <w:name w:val="Logo"/>
    <w:basedOn w:val="Normal"/>
    <w:rsid w:val="00AC1340"/>
    <w:pPr>
      <w:tabs>
        <w:tab w:val="right" w:pos="9072"/>
      </w:tabs>
      <w:spacing w:after="0"/>
    </w:pPr>
    <w:rPr>
      <w:b/>
      <w:bCs/>
      <w:sz w:val="16"/>
    </w:rPr>
  </w:style>
  <w:style w:type="paragraph" w:customStyle="1" w:styleId="Metadata">
    <w:name w:val="Metadata"/>
    <w:basedOn w:val="BodyText"/>
    <w:rsid w:val="00AC1340"/>
    <w:pPr>
      <w:spacing w:before="280" w:after="0"/>
    </w:pPr>
    <w:rPr>
      <w:sz w:val="12"/>
    </w:rPr>
  </w:style>
  <w:style w:type="paragraph" w:customStyle="1" w:styleId="Normalnumbered0">
    <w:name w:val="Normal numbered"/>
    <w:basedOn w:val="BodyText"/>
    <w:link w:val="NormalnumberedChar0"/>
    <w:qFormat/>
    <w:rsid w:val="00AC1340"/>
    <w:pPr>
      <w:spacing w:after="240"/>
      <w:jc w:val="both"/>
    </w:pPr>
    <w:rPr>
      <w:rFonts w:cs="Arial"/>
      <w:sz w:val="22"/>
      <w:szCs w:val="22"/>
    </w:rPr>
  </w:style>
  <w:style w:type="character" w:customStyle="1" w:styleId="NormalnumberedChar0">
    <w:name w:val="Normal numbered Char"/>
    <w:link w:val="Normalnumbered0"/>
    <w:rsid w:val="00AC1340"/>
    <w:rPr>
      <w:rFonts w:ascii="Arial" w:hAnsi="Arial" w:cs="Arial"/>
      <w:kern w:val="24"/>
      <w:sz w:val="22"/>
      <w:szCs w:val="22"/>
    </w:rPr>
  </w:style>
  <w:style w:type="character" w:styleId="PageNumber">
    <w:name w:val="page number"/>
    <w:rsid w:val="00AC1340"/>
    <w:rPr>
      <w:b/>
      <w:bCs/>
    </w:rPr>
  </w:style>
  <w:style w:type="character" w:styleId="Strong">
    <w:name w:val="Strong"/>
    <w:qFormat/>
    <w:rsid w:val="00AC1340"/>
    <w:rPr>
      <w:b/>
      <w:bCs/>
    </w:rPr>
  </w:style>
  <w:style w:type="character" w:customStyle="1" w:styleId="Style1Char">
    <w:name w:val="Style1 Char"/>
    <w:basedOn w:val="TitleChar"/>
    <w:rsid w:val="00AC1340"/>
    <w:rPr>
      <w:rFonts w:ascii="Arial" w:eastAsiaTheme="majorEastAsia" w:hAnsi="Arial" w:cs="Arial"/>
      <w:b/>
      <w:bCs/>
      <w:color w:val="53086C"/>
      <w:kern w:val="28"/>
      <w:sz w:val="60"/>
      <w:szCs w:val="32"/>
    </w:rPr>
  </w:style>
  <w:style w:type="paragraph" w:customStyle="1" w:styleId="Subject">
    <w:name w:val="Subject"/>
    <w:basedOn w:val="BodyText"/>
    <w:next w:val="BodyText"/>
    <w:rsid w:val="00AC1340"/>
    <w:pPr>
      <w:spacing w:after="160"/>
    </w:pPr>
    <w:rPr>
      <w:rFonts w:cs="Arial"/>
      <w:b/>
      <w:bCs/>
    </w:rPr>
  </w:style>
  <w:style w:type="paragraph" w:customStyle="1" w:styleId="TableColumnHeading">
    <w:name w:val="Table Column Heading"/>
    <w:basedOn w:val="Normal"/>
    <w:rsid w:val="00AC1340"/>
    <w:pPr>
      <w:spacing w:before="60" w:after="60"/>
    </w:pPr>
    <w:rPr>
      <w:rFonts w:cs="Arial"/>
      <w:b/>
      <w:bCs/>
      <w:sz w:val="20"/>
    </w:rPr>
  </w:style>
  <w:style w:type="paragraph" w:customStyle="1" w:styleId="TableColumnTotal">
    <w:name w:val="Table Column Total"/>
    <w:basedOn w:val="Normal"/>
    <w:rsid w:val="00AC1340"/>
    <w:pPr>
      <w:spacing w:before="60" w:after="60"/>
    </w:pPr>
    <w:rPr>
      <w:rFonts w:cs="Arial"/>
      <w:b/>
      <w:bCs/>
      <w:sz w:val="20"/>
    </w:rPr>
  </w:style>
  <w:style w:type="paragraph" w:customStyle="1" w:styleId="TableNote">
    <w:name w:val="Table Note"/>
    <w:basedOn w:val="BodyText"/>
    <w:rsid w:val="00AC1340"/>
    <w:pPr>
      <w:spacing w:before="60" w:after="240"/>
    </w:pPr>
    <w:rPr>
      <w:rFonts w:cs="Arial"/>
      <w:sz w:val="18"/>
    </w:rPr>
  </w:style>
  <w:style w:type="paragraph" w:customStyle="1" w:styleId="TableRow">
    <w:name w:val="Table Row"/>
    <w:basedOn w:val="Normal"/>
    <w:rsid w:val="00AC1340"/>
    <w:pPr>
      <w:spacing w:before="60" w:after="60"/>
    </w:pPr>
    <w:rPr>
      <w:rFonts w:cs="Arial"/>
      <w:sz w:val="20"/>
    </w:rPr>
  </w:style>
  <w:style w:type="paragraph" w:customStyle="1" w:styleId="TablePlaceholder">
    <w:name w:val="Table Placeholder"/>
    <w:basedOn w:val="TableRow"/>
    <w:rsid w:val="00AC1340"/>
  </w:style>
  <w:style w:type="paragraph" w:customStyle="1" w:styleId="TableRowHeading">
    <w:name w:val="Table Row Heading"/>
    <w:basedOn w:val="Normal"/>
    <w:rsid w:val="00AC1340"/>
    <w:pPr>
      <w:spacing w:before="60" w:after="0"/>
    </w:pPr>
    <w:rPr>
      <w:rFonts w:cs="Arial"/>
      <w:b/>
      <w:bCs/>
      <w:sz w:val="20"/>
    </w:rPr>
  </w:style>
  <w:style w:type="paragraph" w:customStyle="1" w:styleId="TableRowTotal">
    <w:name w:val="Table Row Total"/>
    <w:basedOn w:val="Normal"/>
    <w:rsid w:val="00AC1340"/>
    <w:pPr>
      <w:spacing w:before="60" w:after="60"/>
    </w:pPr>
    <w:rPr>
      <w:rFonts w:cs="Arial"/>
      <w:b/>
      <w:bCs/>
      <w:sz w:val="20"/>
    </w:rPr>
  </w:style>
  <w:style w:type="paragraph" w:styleId="TOC1">
    <w:name w:val="toc 1"/>
    <w:basedOn w:val="Normal"/>
    <w:next w:val="Normal"/>
    <w:autoRedefine/>
    <w:uiPriority w:val="39"/>
    <w:rsid w:val="00AC1340"/>
    <w:pPr>
      <w:tabs>
        <w:tab w:val="right" w:pos="7380"/>
      </w:tabs>
    </w:pPr>
    <w:rPr>
      <w:rFonts w:cs="Arial"/>
      <w:b/>
      <w:bCs/>
      <w:noProof/>
      <w:sz w:val="21"/>
    </w:rPr>
  </w:style>
  <w:style w:type="paragraph" w:styleId="TOC2">
    <w:name w:val="toc 2"/>
    <w:basedOn w:val="Normal"/>
    <w:next w:val="Normal"/>
    <w:autoRedefine/>
    <w:uiPriority w:val="39"/>
    <w:rsid w:val="00AC1340"/>
    <w:pPr>
      <w:tabs>
        <w:tab w:val="right" w:pos="7380"/>
      </w:tabs>
      <w:ind w:left="425"/>
    </w:pPr>
    <w:rPr>
      <w:rFonts w:cs="Arial"/>
      <w:noProof/>
      <w:sz w:val="21"/>
    </w:rPr>
  </w:style>
  <w:style w:type="paragraph" w:customStyle="1" w:styleId="URL">
    <w:name w:val="URL"/>
    <w:basedOn w:val="Author"/>
    <w:next w:val="Heading1"/>
    <w:rsid w:val="00AC1340"/>
    <w:pPr>
      <w:spacing w:after="120"/>
    </w:pPr>
  </w:style>
  <w:style w:type="paragraph" w:customStyle="1" w:styleId="Version">
    <w:name w:val="Version"/>
    <w:basedOn w:val="Author"/>
    <w:next w:val="Date"/>
    <w:rsid w:val="00AC1340"/>
  </w:style>
  <w:style w:type="paragraph" w:customStyle="1" w:styleId="Subheading1">
    <w:name w:val="Subheading 1"/>
    <w:next w:val="Normal"/>
    <w:qFormat/>
    <w:rsid w:val="00AC1340"/>
    <w:rPr>
      <w:rFonts w:ascii="Arial" w:hAnsi="Arial" w:cs="Arial"/>
      <w:b/>
      <w:color w:val="8F23B3"/>
      <w:sz w:val="32"/>
      <w:szCs w:val="32"/>
    </w:rPr>
  </w:style>
  <w:style w:type="paragraph" w:customStyle="1" w:styleId="Bodycopy">
    <w:name w:val="Body copy"/>
    <w:link w:val="BodycopyChar"/>
    <w:rsid w:val="00AC1340"/>
    <w:rPr>
      <w:rFonts w:ascii="Arial" w:hAnsi="Arial" w:cs="Arial"/>
      <w:sz w:val="24"/>
      <w:szCs w:val="24"/>
    </w:rPr>
  </w:style>
  <w:style w:type="character" w:customStyle="1" w:styleId="BodycopyChar">
    <w:name w:val="Body copy Char"/>
    <w:link w:val="Bodycopy"/>
    <w:rsid w:val="00AC1340"/>
    <w:rPr>
      <w:rFonts w:ascii="Arial" w:hAnsi="Arial" w:cs="Arial"/>
      <w:sz w:val="24"/>
      <w:szCs w:val="24"/>
    </w:rPr>
  </w:style>
  <w:style w:type="paragraph" w:customStyle="1" w:styleId="Subheading3">
    <w:name w:val="Subheading 3"/>
    <w:next w:val="Bodycopy"/>
    <w:qFormat/>
    <w:rsid w:val="00AC1340"/>
    <w:rPr>
      <w:rFonts w:ascii="Arial" w:hAnsi="Arial" w:cs="Arial"/>
      <w:b/>
      <w:color w:val="7030A0"/>
      <w:sz w:val="28"/>
      <w:szCs w:val="28"/>
    </w:rPr>
  </w:style>
  <w:style w:type="paragraph" w:styleId="TOCHeading">
    <w:name w:val="TOC Heading"/>
    <w:basedOn w:val="Heading1"/>
    <w:next w:val="Normal"/>
    <w:uiPriority w:val="39"/>
    <w:unhideWhenUsed/>
    <w:qFormat/>
    <w:rsid w:val="00AC1340"/>
    <w:pPr>
      <w:pageBreakBefore/>
      <w:numPr>
        <w:numId w:val="0"/>
      </w:numPr>
      <w:spacing w:after="0" w:line="259" w:lineRule="auto"/>
      <w:outlineLvl w:val="9"/>
    </w:pPr>
    <w:rPr>
      <w:rFonts w:asciiTheme="majorHAnsi" w:hAnsiTheme="majorHAnsi"/>
      <w:b w:val="0"/>
      <w:bCs w:val="0"/>
      <w:color w:val="2F5496" w:themeColor="accent1" w:themeShade="BF"/>
      <w:kern w:val="0"/>
      <w:lang w:val="en-US" w:eastAsia="en-US"/>
    </w:rPr>
  </w:style>
  <w:style w:type="character" w:styleId="Mention">
    <w:name w:val="Mention"/>
    <w:basedOn w:val="DefaultParagraphFont"/>
    <w:uiPriority w:val="99"/>
    <w:unhideWhenUsed/>
    <w:rsid w:val="00AC134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80950">
      <w:bodyDiv w:val="1"/>
      <w:marLeft w:val="0"/>
      <w:marRight w:val="0"/>
      <w:marTop w:val="0"/>
      <w:marBottom w:val="0"/>
      <w:divBdr>
        <w:top w:val="none" w:sz="0" w:space="0" w:color="auto"/>
        <w:left w:val="none" w:sz="0" w:space="0" w:color="auto"/>
        <w:bottom w:val="none" w:sz="0" w:space="0" w:color="auto"/>
        <w:right w:val="none" w:sz="0" w:space="0" w:color="auto"/>
      </w:divBdr>
    </w:div>
    <w:div w:id="488448673">
      <w:bodyDiv w:val="1"/>
      <w:marLeft w:val="0"/>
      <w:marRight w:val="0"/>
      <w:marTop w:val="0"/>
      <w:marBottom w:val="0"/>
      <w:divBdr>
        <w:top w:val="none" w:sz="0" w:space="0" w:color="auto"/>
        <w:left w:val="none" w:sz="0" w:space="0" w:color="auto"/>
        <w:bottom w:val="none" w:sz="0" w:space="0" w:color="auto"/>
        <w:right w:val="none" w:sz="0" w:space="0" w:color="auto"/>
      </w:divBdr>
    </w:div>
    <w:div w:id="1298412214">
      <w:bodyDiv w:val="1"/>
      <w:marLeft w:val="0"/>
      <w:marRight w:val="0"/>
      <w:marTop w:val="0"/>
      <w:marBottom w:val="0"/>
      <w:divBdr>
        <w:top w:val="none" w:sz="0" w:space="0" w:color="auto"/>
        <w:left w:val="none" w:sz="0" w:space="0" w:color="auto"/>
        <w:bottom w:val="none" w:sz="0" w:space="0" w:color="auto"/>
        <w:right w:val="none" w:sz="0" w:space="0" w:color="auto"/>
      </w:divBdr>
    </w:div>
    <w:div w:id="1376856835">
      <w:bodyDiv w:val="1"/>
      <w:marLeft w:val="0"/>
      <w:marRight w:val="0"/>
      <w:marTop w:val="0"/>
      <w:marBottom w:val="0"/>
      <w:divBdr>
        <w:top w:val="none" w:sz="0" w:space="0" w:color="auto"/>
        <w:left w:val="none" w:sz="0" w:space="0" w:color="auto"/>
        <w:bottom w:val="none" w:sz="0" w:space="0" w:color="auto"/>
        <w:right w:val="none" w:sz="0" w:space="0" w:color="auto"/>
      </w:divBdr>
    </w:div>
    <w:div w:id="1901020568">
      <w:bodyDiv w:val="1"/>
      <w:marLeft w:val="0"/>
      <w:marRight w:val="0"/>
      <w:marTop w:val="0"/>
      <w:marBottom w:val="0"/>
      <w:divBdr>
        <w:top w:val="none" w:sz="0" w:space="0" w:color="auto"/>
        <w:left w:val="none" w:sz="0" w:space="0" w:color="auto"/>
        <w:bottom w:val="none" w:sz="0" w:space="0" w:color="auto"/>
        <w:right w:val="none" w:sz="0" w:space="0" w:color="auto"/>
      </w:divBdr>
    </w:div>
    <w:div w:id="1941793428">
      <w:bodyDiv w:val="1"/>
      <w:marLeft w:val="0"/>
      <w:marRight w:val="0"/>
      <w:marTop w:val="0"/>
      <w:marBottom w:val="0"/>
      <w:divBdr>
        <w:top w:val="none" w:sz="0" w:space="0" w:color="auto"/>
        <w:left w:val="none" w:sz="0" w:space="0" w:color="auto"/>
        <w:bottom w:val="none" w:sz="0" w:space="0" w:color="auto"/>
        <w:right w:val="none" w:sz="0" w:space="0" w:color="auto"/>
      </w:divBdr>
    </w:div>
    <w:div w:id="1987973635">
      <w:bodyDiv w:val="1"/>
      <w:marLeft w:val="0"/>
      <w:marRight w:val="0"/>
      <w:marTop w:val="0"/>
      <w:marBottom w:val="0"/>
      <w:divBdr>
        <w:top w:val="none" w:sz="0" w:space="0" w:color="auto"/>
        <w:left w:val="none" w:sz="0" w:space="0" w:color="auto"/>
        <w:bottom w:val="none" w:sz="0" w:space="0" w:color="auto"/>
        <w:right w:val="none" w:sz="0" w:space="0" w:color="auto"/>
      </w:divBdr>
    </w:div>
    <w:div w:id="1991398226">
      <w:bodyDiv w:val="1"/>
      <w:marLeft w:val="0"/>
      <w:marRight w:val="0"/>
      <w:marTop w:val="0"/>
      <w:marBottom w:val="0"/>
      <w:divBdr>
        <w:top w:val="none" w:sz="0" w:space="0" w:color="auto"/>
        <w:left w:val="none" w:sz="0" w:space="0" w:color="auto"/>
        <w:bottom w:val="none" w:sz="0" w:space="0" w:color="auto"/>
        <w:right w:val="none" w:sz="0" w:space="0" w:color="auto"/>
      </w:divBdr>
    </w:div>
    <w:div w:id="210398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documenttasks/documenttasks1.xml><?xml version="1.0" encoding="utf-8"?>
<t:Tasks xmlns:t="http://schemas.microsoft.com/office/tasks/2019/documenttasks" xmlns:oel="http://schemas.microsoft.com/office/2019/extlst">
  <t:Task id="{3C37CF1B-658A-43B5-9E9D-02C7C599B23A}">
    <t:Anchor>
      <t:Comment id="841748458"/>
    </t:Anchor>
    <t:History>
      <t:Event id="{16C0F295-620A-44CF-A073-CDDF6253DB42}" time="2025-08-29T15:26:47.843Z">
        <t:Attribution userId="S::Martin.Skeats@dbs.gov.uk::5fe9a982-6636-4f6a-8263-6595cdde4a66" userProvider="AD" userName="Martin Skeats"/>
        <t:Anchor>
          <t:Comment id="638556635"/>
        </t:Anchor>
        <t:Create/>
      </t:Event>
      <t:Event id="{B0F4207B-A875-47A6-9216-7BAD7C8554D4}" time="2025-08-29T15:26:47.843Z">
        <t:Attribution userId="S::Martin.Skeats@dbs.gov.uk::5fe9a982-6636-4f6a-8263-6595cdde4a66" userProvider="AD" userName="Martin Skeats"/>
        <t:Anchor>
          <t:Comment id="638556635"/>
        </t:Anchor>
        <t:Assign userId="S::Joanne.Kelland-Owen@dbs.gov.uk::b71b3303-fd74-4f71-b02d-369fc1b5028f" userProvider="AD" userName="Joanne Kelland-Owen (DBS)"/>
      </t:Event>
      <t:Event id="{B45CBF56-BDA5-4570-A0F7-8AE85E5CFD9F}" time="2025-08-29T15:26:47.843Z">
        <t:Attribution userId="S::Martin.Skeats@dbs.gov.uk::5fe9a982-6636-4f6a-8263-6595cdde4a66" userProvider="AD" userName="Martin Skeats"/>
        <t:Anchor>
          <t:Comment id="638556635"/>
        </t:Anchor>
        <t:SetTitle title="@Joanne Kelland-Owen (DBS) , I think this wording is OK though. It only applies in reference to SCS pay? Is there a subtlety I’m missing? "/>
      </t:Event>
      <t:Event id="{F533BCF1-2508-4552-B84C-0D31E132838F}" time="2025-09-02T08:14:42.833Z">
        <t:Attribution userId="S::Martin.Skeats@dbs.gov.uk::5fe9a982-6636-4f6a-8263-6595cdde4a66" userProvider="AD" userName="Martin Skeat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d9f7af6-1a32-40cb-8d58-477d985b8d40">
      <UserInfo>
        <DisplayName>Pam Morris (DBS)</DisplayName>
        <AccountId>23</AccountId>
        <AccountType/>
      </UserInfo>
      <UserInfo>
        <DisplayName>Clare Tate (DBS)</DisplayName>
        <AccountId>76</AccountId>
        <AccountType/>
      </UserInfo>
      <UserInfo>
        <DisplayName>Paul Whiting (DBS)</DisplayName>
        <AccountId>36</AccountId>
        <AccountType/>
      </UserInfo>
      <UserInfo>
        <DisplayName>Janet Bates</DisplayName>
        <AccountId>77</AccountId>
        <AccountType/>
      </UserInfo>
      <UserInfo>
        <DisplayName>Nicky Marshall (DBS)</DisplayName>
        <AccountId>38</AccountId>
        <AccountType/>
      </UserInfo>
      <UserInfo>
        <DisplayName>Martin Skeats</DisplayName>
        <AccountId>34</AccountId>
        <AccountType/>
      </UserInfo>
      <UserInfo>
        <DisplayName>Cressida Yorke (DBS)</DisplayName>
        <AccountId>41</AccountId>
        <AccountType/>
      </UserInfo>
      <UserInfo>
        <DisplayName>Andrew Day (DBS)</DisplayName>
        <AccountId>56</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614BF6E3C5C304C8106F4D05487DC2E" ma:contentTypeVersion="10" ma:contentTypeDescription="Create a new document." ma:contentTypeScope="" ma:versionID="0048914fd342b0b65f9aeafc1a256629">
  <xsd:schema xmlns:xsd="http://www.w3.org/2001/XMLSchema" xmlns:xs="http://www.w3.org/2001/XMLSchema" xmlns:p="http://schemas.microsoft.com/office/2006/metadata/properties" xmlns:ns2="c2103016-aa73-4d59-b98d-1af79b1d982d" xmlns:ns3="dd9f7af6-1a32-40cb-8d58-477d985b8d40" targetNamespace="http://schemas.microsoft.com/office/2006/metadata/properties" ma:root="true" ma:fieldsID="9c82d7b451deb81323c54cdf025a8c1e" ns2:_="" ns3:_="">
    <xsd:import namespace="c2103016-aa73-4d59-b98d-1af79b1d982d"/>
    <xsd:import namespace="dd9f7af6-1a32-40cb-8d58-477d985b8d4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03016-aa73-4d59-b98d-1af79b1d98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9f7af6-1a32-40cb-8d58-477d985b8d4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F4EAD4-491C-4A21-83C9-9F3FE2CE3E0C}">
  <ds:schemaRefs>
    <ds:schemaRef ds:uri="http://schemas.openxmlformats.org/package/2006/metadata/core-properties"/>
    <ds:schemaRef ds:uri="http://purl.org/dc/dcmitype/"/>
    <ds:schemaRef ds:uri="http://schemas.microsoft.com/office/infopath/2007/PartnerControls"/>
    <ds:schemaRef ds:uri="c2103016-aa73-4d59-b98d-1af79b1d982d"/>
    <ds:schemaRef ds:uri="http://schemas.microsoft.com/office/2006/documentManagement/types"/>
    <ds:schemaRef ds:uri="http://purl.org/dc/elements/1.1/"/>
    <ds:schemaRef ds:uri="http://purl.org/dc/terms/"/>
    <ds:schemaRef ds:uri="dd9f7af6-1a32-40cb-8d58-477d985b8d40"/>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C1B842A-2C01-4A94-885A-5350680128BB}">
  <ds:schemaRefs>
    <ds:schemaRef ds:uri="http://schemas.openxmlformats.org/officeDocument/2006/bibliography"/>
  </ds:schemaRefs>
</ds:datastoreItem>
</file>

<file path=customXml/itemProps3.xml><?xml version="1.0" encoding="utf-8"?>
<ds:datastoreItem xmlns:ds="http://schemas.openxmlformats.org/officeDocument/2006/customXml" ds:itemID="{3684E3C8-8F3B-4399-A34C-B78B03499930}">
  <ds:schemaRefs>
    <ds:schemaRef ds:uri="http://schemas.microsoft.com/sharepoint/v3/contenttype/forms"/>
  </ds:schemaRefs>
</ds:datastoreItem>
</file>

<file path=customXml/itemProps4.xml><?xml version="1.0" encoding="utf-8"?>
<ds:datastoreItem xmlns:ds="http://schemas.openxmlformats.org/officeDocument/2006/customXml" ds:itemID="{76BA2B3C-A910-4C69-B73F-0CC67A9FD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03016-aa73-4d59-b98d-1af79b1d982d"/>
    <ds:schemaRef ds:uri="dd9f7af6-1a32-40cb-8d58-477d985b8d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25</Pages>
  <Words>6431</Words>
  <Characters>36251</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42597</CharactersWithSpaces>
  <SharedDoc>false</SharedDoc>
  <HLinks>
    <vt:vector size="6" baseType="variant">
      <vt:variant>
        <vt:i4>3407926</vt:i4>
      </vt:variant>
      <vt:variant>
        <vt:i4>0</vt:i4>
      </vt:variant>
      <vt:variant>
        <vt:i4>0</vt:i4>
      </vt:variant>
      <vt:variant>
        <vt:i4>5</vt:i4>
      </vt:variant>
      <vt:variant>
        <vt:lpwstr>https://ukhomeoffice.sharepoint.com/:f:/r/sites/POL933/PSED/Horizon - Department wide folder?csf=1&amp;e=06YsvJ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Skeats</dc:creator>
  <cp:keywords>Version 5.0</cp:keywords>
  <cp:lastModifiedBy>Rachel Hanlon</cp:lastModifiedBy>
  <cp:revision>6</cp:revision>
  <cp:lastPrinted>2019-03-14T15:15:00Z</cp:lastPrinted>
  <dcterms:created xsi:type="dcterms:W3CDTF">2025-11-13T15:53:00Z</dcterms:created>
  <dcterms:modified xsi:type="dcterms:W3CDTF">2025-12-03T11:02:00Z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0x0101005614BF6E3C5C304C8106F4D05487DC2E</vt:lpwstr>
  </property>
  <property fmtid="{D5CDD505-2E9C-101B-9397-08002B2CF9AE}" pid="3" name="HOBusinessUnit">
    <vt:lpwstr>1;#Chairman and Chief Executive's Office (DBS)|3dbc0a76-e81d-41b4-ab2d-4962cbb21987</vt:lpwstr>
  </property>
  <property fmtid="{D5CDD505-2E9C-101B-9397-08002B2CF9AE}" pid="4" name="HOCopyrightLevel">
    <vt:lpwstr>4;#Crown|69589897-2828-4761-976e-717fd8e631c9</vt:lpwstr>
  </property>
  <property fmtid="{D5CDD505-2E9C-101B-9397-08002B2CF9AE}" pid="5" name="HOGovernmentSecurityClassification">
    <vt:lpwstr>3;#Official|14c80daa-741b-422c-9722-f71693c9ede4</vt:lpwstr>
  </property>
  <property fmtid="{D5CDD505-2E9C-101B-9397-08002B2CF9AE}" pid="6" name="HOSiteType">
    <vt:lpwstr>2;#Secretariat – Standard|1fe335d9-e0cd-4265-9e1d-63f71db2cedb</vt:lpwstr>
  </property>
  <property fmtid="{D5CDD505-2E9C-101B-9397-08002B2CF9AE}" pid="7" name="Document Description">
    <vt:lpwstr>Template for use at board, committee and SLT meetings.</vt:lpwstr>
  </property>
  <property fmtid="{D5CDD505-2E9C-101B-9397-08002B2CF9AE}" pid="8" name="HOFrom">
    <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HOCC">
    <vt:lpwstr/>
  </property>
  <property fmtid="{D5CDD505-2E9C-101B-9397-08002B2CF9AE}" pid="14" name="HOTo">
    <vt:lpwstr/>
  </property>
  <property fmtid="{D5CDD505-2E9C-101B-9397-08002B2CF9AE}" pid="15" name="TriggerFlowInfo">
    <vt:lpwstr/>
  </property>
  <property fmtid="{D5CDD505-2E9C-101B-9397-08002B2CF9AE}" pid="16" name="xd_Signature">
    <vt:bool>false</vt:bool>
  </property>
  <property fmtid="{D5CDD505-2E9C-101B-9397-08002B2CF9AE}" pid="17" name="HOSubject">
    <vt:lpwstr/>
  </property>
  <property fmtid="{D5CDD505-2E9C-101B-9397-08002B2CF9AE}" pid="18" name="docLang">
    <vt:lpwstr>en</vt:lpwstr>
  </property>
  <property fmtid="{D5CDD505-2E9C-101B-9397-08002B2CF9AE}" pid="19" name="lae2bfa7b6474897ab4a53f76ea236c7">
    <vt:lpwstr>Official|14c80daa-741b-422c-9722-f71693c9ede4</vt:lpwstr>
  </property>
  <property fmtid="{D5CDD505-2E9C-101B-9397-08002B2CF9AE}" pid="20" name="cf401361b24e474cb011be6eb76c0e76">
    <vt:lpwstr>Crown|69589897-2828-4761-976e-717fd8e631c9</vt:lpwstr>
  </property>
  <property fmtid="{D5CDD505-2E9C-101B-9397-08002B2CF9AE}" pid="21" name="Document Status">
    <vt:lpwstr>Work in progress</vt:lpwstr>
  </property>
  <property fmtid="{D5CDD505-2E9C-101B-9397-08002B2CF9AE}" pid="22" name="HOMigrated">
    <vt:bool>false</vt:bool>
  </property>
  <property fmtid="{D5CDD505-2E9C-101B-9397-08002B2CF9AE}" pid="23" name="Document Type">
    <vt:lpwstr>Template</vt:lpwstr>
  </property>
  <property fmtid="{D5CDD505-2E9C-101B-9397-08002B2CF9AE}" pid="24" name="n7493b4506bf40e28c373b1e51a33445">
    <vt:lpwstr>Secretariat – Standard|1fe335d9-e0cd-4265-9e1d-63f71db2cedb</vt:lpwstr>
  </property>
  <property fmtid="{D5CDD505-2E9C-101B-9397-08002B2CF9AE}" pid="25" name="jb5e598af17141539648acf311d7477b">
    <vt:lpwstr>Chairman and Chief Executive's Office (DBS)|3dbc0a76-e81d-41b4-ab2d-4962cbb21987</vt:lpwstr>
  </property>
</Properties>
</file>