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9420" w14:textId="77777777" w:rsidR="00BC2627" w:rsidRDefault="00BC2627" w:rsidP="007C70FF">
      <w:pPr>
        <w:spacing w:before="200"/>
        <w:rPr>
          <w:b/>
          <w:szCs w:val="24"/>
        </w:rPr>
      </w:pPr>
    </w:p>
    <w:p w14:paraId="618076E0" w14:textId="0D3687C2" w:rsidR="00BC2627" w:rsidRPr="00C60C76" w:rsidRDefault="00BC2627" w:rsidP="00BC2627">
      <w:pPr>
        <w:rPr>
          <w:color w:val="FF0000"/>
        </w:rPr>
      </w:pPr>
      <w:r>
        <w:rPr>
          <w:b/>
          <w:szCs w:val="24"/>
        </w:rPr>
        <w:t>UKHSA p</w:t>
      </w:r>
      <w:r w:rsidRPr="00E161EA">
        <w:rPr>
          <w:b/>
          <w:szCs w:val="24"/>
        </w:rPr>
        <w:t>ublications gateway number</w:t>
      </w:r>
      <w:r w:rsidRPr="00BC2627">
        <w:rPr>
          <w:b/>
          <w:szCs w:val="24"/>
        </w:rPr>
        <w:t xml:space="preserve">: </w:t>
      </w:r>
      <w:r w:rsidR="00522FBA">
        <w:rPr>
          <w:b/>
          <w:szCs w:val="24"/>
        </w:rPr>
        <w:t>GOV-21250</w:t>
      </w:r>
    </w:p>
    <w:p w14:paraId="47F760C5" w14:textId="7BC38366" w:rsidR="00554495" w:rsidRPr="00522FBA" w:rsidRDefault="00554495" w:rsidP="00522FBA">
      <w:pPr>
        <w:keepNext/>
        <w:keepLines/>
        <w:spacing w:before="120" w:after="120"/>
        <w:ind w:rightChars="-83" w:right="-199"/>
        <w:jc w:val="center"/>
        <w:outlineLvl w:val="1"/>
        <w:rPr>
          <w:rFonts w:cs="Arial"/>
          <w:b/>
          <w:bCs/>
          <w:color w:val="000000"/>
          <w:sz w:val="28"/>
          <w:szCs w:val="28"/>
        </w:rPr>
      </w:pPr>
      <w:r w:rsidRPr="00522FBA">
        <w:rPr>
          <w:rFonts w:cs="Arial"/>
          <w:b/>
          <w:bCs/>
          <w:color w:val="000000"/>
          <w:sz w:val="28"/>
          <w:szCs w:val="28"/>
        </w:rPr>
        <w:t>Meningococcal Group B Vaccine</w:t>
      </w:r>
      <w:r w:rsidRPr="00522FBA">
        <w:rPr>
          <w:rFonts w:ascii="Aptos Display" w:hAnsi="Aptos Display"/>
          <w:b/>
          <w:bCs/>
          <w:color w:val="000000"/>
          <w:sz w:val="28"/>
          <w:szCs w:val="28"/>
        </w:rPr>
        <w:t xml:space="preserve"> </w:t>
      </w:r>
      <w:r w:rsidRPr="00522FBA">
        <w:rPr>
          <w:rFonts w:cs="Arial"/>
          <w:b/>
          <w:bCs/>
          <w:color w:val="000000"/>
          <w:sz w:val="28"/>
          <w:szCs w:val="28"/>
        </w:rPr>
        <w:t xml:space="preserve">for individuals in </w:t>
      </w:r>
      <w:r w:rsidR="009C4AE7" w:rsidRPr="00522FBA">
        <w:rPr>
          <w:rFonts w:cs="Arial"/>
          <w:b/>
          <w:bCs/>
          <w:color w:val="000000"/>
          <w:sz w:val="28"/>
          <w:szCs w:val="28"/>
        </w:rPr>
        <w:t xml:space="preserve">2025/26 </w:t>
      </w:r>
      <w:r w:rsidRPr="00522FBA">
        <w:rPr>
          <w:rFonts w:cs="Arial"/>
          <w:b/>
          <w:bCs/>
          <w:color w:val="000000"/>
          <w:sz w:val="28"/>
          <w:szCs w:val="28"/>
        </w:rPr>
        <w:t xml:space="preserve">Year 13 (with a date of birth between 01/09/2007 and 31/08/2008) </w:t>
      </w:r>
      <w:r w:rsidR="00522FBA" w:rsidRPr="00522FBA">
        <w:rPr>
          <w:rFonts w:cs="Arial"/>
          <w:b/>
          <w:bCs/>
          <w:color w:val="000000"/>
          <w:sz w:val="28"/>
          <w:szCs w:val="28"/>
        </w:rPr>
        <w:t>and those</w:t>
      </w:r>
      <w:r w:rsidR="00C71BA2" w:rsidRPr="00522FBA">
        <w:rPr>
          <w:rFonts w:cs="Arial"/>
          <w:b/>
          <w:bCs/>
          <w:color w:val="000000"/>
          <w:sz w:val="28"/>
          <w:szCs w:val="28"/>
        </w:rPr>
        <w:t xml:space="preserve"> individuals born </w:t>
      </w:r>
      <w:r w:rsidR="00500BDF" w:rsidRPr="00522FBA">
        <w:rPr>
          <w:rFonts w:cs="Arial"/>
          <w:b/>
          <w:bCs/>
          <w:color w:val="000000"/>
          <w:sz w:val="28"/>
          <w:szCs w:val="28"/>
        </w:rPr>
        <w:t>on or after 21/7/2001 and</w:t>
      </w:r>
      <w:r w:rsidR="00C71BA2" w:rsidRPr="00522FBA">
        <w:rPr>
          <w:rFonts w:cs="Arial"/>
          <w:b/>
          <w:bCs/>
          <w:color w:val="000000"/>
          <w:sz w:val="28"/>
          <w:szCs w:val="28"/>
        </w:rPr>
        <w:t xml:space="preserve"> </w:t>
      </w:r>
      <w:r w:rsidRPr="00522FBA">
        <w:rPr>
          <w:rFonts w:cs="Arial"/>
          <w:b/>
          <w:bCs/>
          <w:color w:val="000000"/>
          <w:sz w:val="28"/>
          <w:szCs w:val="28"/>
        </w:rPr>
        <w:t xml:space="preserve">attending undergraduate Higher Education or </w:t>
      </w:r>
      <w:r w:rsidR="00656934" w:rsidRPr="00522FBA">
        <w:rPr>
          <w:rFonts w:cs="Arial"/>
          <w:b/>
          <w:bCs/>
          <w:color w:val="000000"/>
          <w:sz w:val="28"/>
          <w:szCs w:val="28"/>
        </w:rPr>
        <w:t>living in residential Further Education</w:t>
      </w:r>
      <w:r w:rsidRPr="00522FBA">
        <w:rPr>
          <w:rFonts w:cs="Arial"/>
          <w:b/>
          <w:bCs/>
          <w:color w:val="000000"/>
          <w:sz w:val="28"/>
          <w:szCs w:val="28"/>
        </w:rPr>
        <w:t xml:space="preserve"> </w:t>
      </w:r>
      <w:r w:rsidR="00656934" w:rsidRPr="00522FBA">
        <w:rPr>
          <w:rFonts w:cs="Arial"/>
          <w:b/>
          <w:bCs/>
          <w:color w:val="000000"/>
          <w:sz w:val="28"/>
          <w:szCs w:val="28"/>
        </w:rPr>
        <w:t xml:space="preserve">accommodation </w:t>
      </w:r>
      <w:r w:rsidRPr="00522FBA">
        <w:rPr>
          <w:rFonts w:cs="Arial"/>
          <w:b/>
          <w:bCs/>
          <w:color w:val="000000"/>
          <w:sz w:val="28"/>
          <w:szCs w:val="28"/>
        </w:rPr>
        <w:t>settings (</w:t>
      </w:r>
      <w:r w:rsidR="009C4AE7" w:rsidRPr="00522FBA">
        <w:rPr>
          <w:rFonts w:cs="Arial"/>
          <w:b/>
          <w:bCs/>
          <w:color w:val="000000"/>
          <w:sz w:val="28"/>
          <w:szCs w:val="28"/>
        </w:rPr>
        <w:t xml:space="preserve">HERFE </w:t>
      </w:r>
      <w:r w:rsidR="004E10AE" w:rsidRPr="00522FBA">
        <w:rPr>
          <w:rFonts w:cs="Arial"/>
          <w:b/>
          <w:bCs/>
          <w:color w:val="000000"/>
          <w:sz w:val="28"/>
          <w:szCs w:val="28"/>
        </w:rPr>
        <w:t>entrants</w:t>
      </w:r>
      <w:r w:rsidRPr="00522FBA">
        <w:rPr>
          <w:rFonts w:cs="Arial"/>
          <w:b/>
          <w:bCs/>
          <w:color w:val="000000"/>
          <w:sz w:val="28"/>
          <w:szCs w:val="28"/>
        </w:rPr>
        <w:t>) for the first time in Autumn 2026 Patient Group Direction (PGD)</w:t>
      </w:r>
    </w:p>
    <w:p w14:paraId="4F8940BC" w14:textId="6E2C376A" w:rsidR="00BC2627" w:rsidRDefault="00BC2627" w:rsidP="00A1113B">
      <w:pPr>
        <w:spacing w:before="80" w:after="80"/>
        <w:ind w:rightChars="-83" w:right="-199"/>
      </w:pPr>
      <w:r>
        <w:t>This PGD is f</w:t>
      </w:r>
      <w:r w:rsidRPr="006B2FA2">
        <w:t>or the</w:t>
      </w:r>
      <w:r w:rsidRPr="00971DD7">
        <w:t xml:space="preserve"> </w:t>
      </w:r>
      <w:r>
        <w:t xml:space="preserve">administration </w:t>
      </w:r>
      <w:r w:rsidRPr="002A15A4">
        <w:t>o</w:t>
      </w:r>
      <w:r>
        <w:t xml:space="preserve">f </w:t>
      </w:r>
      <w:r w:rsidRPr="00B84F0D">
        <w:t xml:space="preserve">meningococcal group B vaccine (rDNA, component, adsorbed) </w:t>
      </w:r>
      <w:r w:rsidRPr="00E761B7">
        <w:t>(</w:t>
      </w:r>
      <w:r>
        <w:t>4C</w:t>
      </w:r>
      <w:r w:rsidRPr="00E761B7">
        <w:t>Men</w:t>
      </w:r>
      <w:r>
        <w:t>B)</w:t>
      </w:r>
      <w:r w:rsidRPr="00E761B7">
        <w:t xml:space="preserve"> </w:t>
      </w:r>
      <w:r w:rsidR="001972B1">
        <w:t>f</w:t>
      </w:r>
      <w:r w:rsidR="001972B1" w:rsidRPr="001972B1">
        <w:t xml:space="preserve">or the prevention of meningococcal group B disease </w:t>
      </w:r>
      <w:r w:rsidRPr="00B84F0D">
        <w:t xml:space="preserve">to </w:t>
      </w:r>
      <w:r w:rsidR="00243411" w:rsidRPr="00243411">
        <w:t>individuals with a date of birth between</w:t>
      </w:r>
      <w:r w:rsidR="00656934">
        <w:t xml:space="preserve"> 1 </w:t>
      </w:r>
      <w:r w:rsidR="004106FB">
        <w:t xml:space="preserve">September </w:t>
      </w:r>
      <w:r w:rsidR="00554495" w:rsidRPr="00554495">
        <w:t>2007 and 31</w:t>
      </w:r>
      <w:r w:rsidR="00656934">
        <w:t xml:space="preserve"> </w:t>
      </w:r>
      <w:r w:rsidR="004106FB">
        <w:t xml:space="preserve">August </w:t>
      </w:r>
      <w:r w:rsidR="00554495" w:rsidRPr="00554495">
        <w:t>2008</w:t>
      </w:r>
      <w:r w:rsidR="00554495">
        <w:t xml:space="preserve"> </w:t>
      </w:r>
      <w:r w:rsidR="00243411">
        <w:t>in Year 13 age group</w:t>
      </w:r>
      <w:r w:rsidR="006E6341">
        <w:t>,</w:t>
      </w:r>
      <w:r w:rsidR="00243411">
        <w:t xml:space="preserve"> </w:t>
      </w:r>
      <w:r w:rsidR="00F83F1F">
        <w:t>in the academic year 2025/26</w:t>
      </w:r>
      <w:r w:rsidR="00EF3EB1">
        <w:t xml:space="preserve"> </w:t>
      </w:r>
      <w:r w:rsidR="001972B1">
        <w:t>and</w:t>
      </w:r>
      <w:r w:rsidR="001972B1" w:rsidRPr="001972B1">
        <w:t xml:space="preserve"> </w:t>
      </w:r>
      <w:r w:rsidR="00DA30FD" w:rsidRPr="00DA30FD">
        <w:t>those individuals born on or after 21 July 2001</w:t>
      </w:r>
      <w:r w:rsidR="00500BDF">
        <w:t xml:space="preserve"> </w:t>
      </w:r>
      <w:r w:rsidR="007147B9">
        <w:t xml:space="preserve">who </w:t>
      </w:r>
      <w:r w:rsidR="001972B1" w:rsidRPr="001972B1">
        <w:t xml:space="preserve">will be attending undergraduate Higher Education or </w:t>
      </w:r>
      <w:r w:rsidR="00243411">
        <w:t xml:space="preserve">living in </w:t>
      </w:r>
      <w:r w:rsidR="001972B1" w:rsidRPr="001972B1">
        <w:t>residential Further Education</w:t>
      </w:r>
      <w:r w:rsidR="00554495">
        <w:t xml:space="preserve"> </w:t>
      </w:r>
      <w:r w:rsidR="00710A1A">
        <w:t>(HEFRE</w:t>
      </w:r>
      <w:r w:rsidR="00926DAE">
        <w:t xml:space="preserve"> entrants</w:t>
      </w:r>
      <w:r w:rsidR="00710A1A">
        <w:t xml:space="preserve">) </w:t>
      </w:r>
      <w:r w:rsidR="00243411">
        <w:t>accommodation or halls of residence</w:t>
      </w:r>
      <w:r w:rsidR="00243411" w:rsidRPr="001972B1">
        <w:t xml:space="preserve"> </w:t>
      </w:r>
      <w:r w:rsidR="00243411">
        <w:t>f</w:t>
      </w:r>
      <w:r w:rsidR="00243411" w:rsidRPr="001972B1">
        <w:t>or</w:t>
      </w:r>
      <w:r w:rsidR="001972B1" w:rsidRPr="001972B1">
        <w:t xml:space="preserve"> the first time </w:t>
      </w:r>
      <w:r w:rsidR="004850E4">
        <w:t xml:space="preserve">in Autumn 2026 </w:t>
      </w:r>
      <w:r w:rsidR="001972B1">
        <w:t xml:space="preserve">as defined in the </w:t>
      </w:r>
      <w:hyperlink r:id="rId8" w:history="1">
        <w:r w:rsidR="00243411" w:rsidRPr="00554495">
          <w:rPr>
            <w:rStyle w:val="Hyperlink"/>
          </w:rPr>
          <w:t>NHSE/UKHSA</w:t>
        </w:r>
        <w:r w:rsidR="00A1113B">
          <w:rPr>
            <w:rStyle w:val="Hyperlink"/>
          </w:rPr>
          <w:t xml:space="preserve"> </w:t>
        </w:r>
        <w:r w:rsidR="00026067" w:rsidRPr="00554495">
          <w:rPr>
            <w:rStyle w:val="Hyperlink"/>
          </w:rPr>
          <w:t>(</w:t>
        </w:r>
        <w:r w:rsidR="00DF7399">
          <w:rPr>
            <w:rStyle w:val="Hyperlink"/>
          </w:rPr>
          <w:t>B</w:t>
        </w:r>
        <w:r w:rsidR="00243411" w:rsidRPr="00554495">
          <w:rPr>
            <w:rStyle w:val="Hyperlink"/>
          </w:rPr>
          <w:t>ipartite</w:t>
        </w:r>
        <w:r w:rsidR="00026067" w:rsidRPr="00554495">
          <w:rPr>
            <w:rStyle w:val="Hyperlink"/>
          </w:rPr>
          <w:t xml:space="preserve">) </w:t>
        </w:r>
        <w:r w:rsidR="00243411" w:rsidRPr="00554495">
          <w:rPr>
            <w:rStyle w:val="Hyperlink"/>
          </w:rPr>
          <w:t>letter</w:t>
        </w:r>
      </w:hyperlink>
      <w:r w:rsidRPr="00B84F0D">
        <w:t>.</w:t>
      </w:r>
    </w:p>
    <w:p w14:paraId="5F855738" w14:textId="30E4B33B" w:rsidR="00BC2627" w:rsidRPr="00E161EA" w:rsidRDefault="00BC2627" w:rsidP="00BC2627">
      <w:pPr>
        <w:pStyle w:val="Default"/>
        <w:spacing w:before="120" w:after="120"/>
        <w:ind w:rightChars="-83" w:right="-199"/>
      </w:pPr>
      <w:r w:rsidRPr="00E761B7">
        <w:t xml:space="preserve">This PGD is for the administration of </w:t>
      </w:r>
      <w:r>
        <w:t>4C</w:t>
      </w:r>
      <w:r w:rsidRPr="00E761B7">
        <w:t>MenB</w:t>
      </w:r>
      <w:r>
        <w:t xml:space="preserve"> </w:t>
      </w:r>
      <w:r w:rsidRPr="00E761B7">
        <w:t xml:space="preserve">by </w:t>
      </w:r>
      <w:r w:rsidRPr="005D1F4C">
        <w:rPr>
          <w:color w:val="auto"/>
        </w:rPr>
        <w:t xml:space="preserve">registered healthcare practitioners identified in </w:t>
      </w:r>
      <w:hyperlink w:anchor="Section3" w:history="1">
        <w:r>
          <w:rPr>
            <w:rStyle w:val="Hyperlink"/>
          </w:rPr>
          <w:t>section 3</w:t>
        </w:r>
      </w:hyperlink>
      <w:r w:rsidRPr="005D1F4C">
        <w:rPr>
          <w:color w:val="auto"/>
        </w:rPr>
        <w:t xml:space="preserve">, subject to any limitations to authorisation detailed in </w:t>
      </w:r>
      <w:hyperlink w:anchor="Section2" w:history="1">
        <w:r>
          <w:rPr>
            <w:rStyle w:val="Hyperlink"/>
          </w:rPr>
          <w:t>section 2</w:t>
        </w:r>
      </w:hyperlink>
      <w:r w:rsidRPr="005D1F4C">
        <w:rPr>
          <w:color w:val="auto"/>
        </w:rPr>
        <w:t>.</w:t>
      </w:r>
      <w:r w:rsidRPr="00AA1860">
        <w:rPr>
          <w:rStyle w:val="FootnoteReference"/>
        </w:rPr>
        <w:t xml:space="preserve"> </w:t>
      </w:r>
      <w:r w:rsidRPr="00E161EA">
        <w:tab/>
      </w:r>
    </w:p>
    <w:p w14:paraId="196FE0E7" w14:textId="6193623A" w:rsidR="00BC2627" w:rsidRPr="00522FBA" w:rsidRDefault="00BC2627" w:rsidP="00522FBA">
      <w:pPr>
        <w:ind w:rightChars="-83" w:right="-199"/>
        <w:contextualSpacing/>
        <w:rPr>
          <w:rFonts w:cs="Arial"/>
          <w:color w:val="FF0000"/>
          <w:szCs w:val="24"/>
        </w:rPr>
      </w:pPr>
      <w:r w:rsidRPr="00522FBA">
        <w:rPr>
          <w:rFonts w:cs="Arial"/>
          <w:color w:val="000000"/>
          <w:szCs w:val="24"/>
        </w:rPr>
        <w:t>Reference no:</w:t>
      </w:r>
      <w:r w:rsidRPr="00522FBA">
        <w:rPr>
          <w:rFonts w:cs="Arial"/>
          <w:color w:val="000000"/>
          <w:szCs w:val="24"/>
        </w:rPr>
        <w:tab/>
      </w:r>
      <w:r w:rsidR="006E6341">
        <w:rPr>
          <w:rFonts w:cs="Arial"/>
          <w:color w:val="000000"/>
          <w:szCs w:val="24"/>
        </w:rPr>
        <w:t>4C</w:t>
      </w:r>
      <w:r w:rsidRPr="00522FBA">
        <w:rPr>
          <w:rFonts w:cs="Arial"/>
          <w:szCs w:val="24"/>
        </w:rPr>
        <w:t xml:space="preserve">MenB </w:t>
      </w:r>
      <w:r w:rsidR="00522FBA" w:rsidRPr="00522FBA">
        <w:rPr>
          <w:rFonts w:cs="Arial"/>
          <w:szCs w:val="24"/>
        </w:rPr>
        <w:t>time-limited</w:t>
      </w:r>
      <w:r w:rsidR="00522FBA">
        <w:rPr>
          <w:rFonts w:cs="Arial"/>
          <w:szCs w:val="24"/>
        </w:rPr>
        <w:t xml:space="preserve"> offer for Autumn</w:t>
      </w:r>
      <w:r w:rsidR="006E6341">
        <w:rPr>
          <w:rFonts w:cs="Arial"/>
          <w:szCs w:val="24"/>
        </w:rPr>
        <w:t xml:space="preserve"> </w:t>
      </w:r>
      <w:r w:rsidR="00522FBA">
        <w:rPr>
          <w:rFonts w:cs="Arial"/>
          <w:szCs w:val="24"/>
        </w:rPr>
        <w:t>2026 PGD</w:t>
      </w:r>
    </w:p>
    <w:p w14:paraId="7413C46C" w14:textId="21875D0D" w:rsidR="00BC2627" w:rsidRPr="00522FBA" w:rsidRDefault="00BC2627" w:rsidP="00BC2627">
      <w:pPr>
        <w:ind w:rightChars="-83" w:right="-199"/>
        <w:contextualSpacing/>
        <w:rPr>
          <w:rFonts w:cs="Arial"/>
          <w:color w:val="FF0000"/>
          <w:szCs w:val="24"/>
        </w:rPr>
      </w:pPr>
      <w:r w:rsidRPr="00522FBA">
        <w:rPr>
          <w:szCs w:val="24"/>
        </w:rPr>
        <w:t>Version no:</w:t>
      </w:r>
      <w:r w:rsidRPr="00522FBA">
        <w:rPr>
          <w:rFonts w:cs="Arial"/>
          <w:szCs w:val="24"/>
        </w:rPr>
        <w:t xml:space="preserve"> </w:t>
      </w:r>
      <w:r w:rsidRPr="00522FBA">
        <w:rPr>
          <w:rFonts w:cs="Arial"/>
          <w:szCs w:val="24"/>
        </w:rPr>
        <w:tab/>
      </w:r>
      <w:r w:rsidRPr="00522FBA">
        <w:rPr>
          <w:rFonts w:cs="Arial"/>
          <w:szCs w:val="24"/>
        </w:rPr>
        <w:tab/>
      </w:r>
      <w:r w:rsidR="00522FBA">
        <w:rPr>
          <w:rFonts w:cs="Arial"/>
          <w:szCs w:val="24"/>
        </w:rPr>
        <w:t>v1.0</w:t>
      </w:r>
    </w:p>
    <w:p w14:paraId="35636084" w14:textId="7332C511" w:rsidR="00BC2627" w:rsidRPr="006E6341" w:rsidRDefault="00BC2627" w:rsidP="00BC2627">
      <w:pPr>
        <w:ind w:rightChars="-83" w:right="-199"/>
        <w:contextualSpacing/>
        <w:rPr>
          <w:rFonts w:cs="Arial"/>
          <w:color w:val="FF0000"/>
          <w:szCs w:val="24"/>
        </w:rPr>
      </w:pPr>
      <w:r w:rsidRPr="006E6341">
        <w:rPr>
          <w:rFonts w:cs="Arial"/>
          <w:szCs w:val="24"/>
        </w:rPr>
        <w:t>Valid from:</w:t>
      </w:r>
      <w:r w:rsidRPr="006E6341">
        <w:rPr>
          <w:rFonts w:cs="Arial"/>
          <w:szCs w:val="24"/>
        </w:rPr>
        <w:tab/>
      </w:r>
      <w:r w:rsidRPr="006E6341">
        <w:rPr>
          <w:rFonts w:cs="Arial"/>
          <w:szCs w:val="24"/>
        </w:rPr>
        <w:tab/>
      </w:r>
      <w:r w:rsidR="006E6341" w:rsidRPr="006E6341">
        <w:rPr>
          <w:rFonts w:cs="Arial"/>
          <w:szCs w:val="24"/>
        </w:rPr>
        <w:t>24 June 2026</w:t>
      </w:r>
      <w:r w:rsidRPr="006E6341">
        <w:rPr>
          <w:rFonts w:cs="Arial"/>
          <w:szCs w:val="24"/>
        </w:rPr>
        <w:t xml:space="preserve"> </w:t>
      </w:r>
    </w:p>
    <w:p w14:paraId="351D2E14" w14:textId="7ABED092" w:rsidR="00BC2627" w:rsidRPr="00E161EA" w:rsidRDefault="00BC2627" w:rsidP="00BC2627">
      <w:pPr>
        <w:ind w:rightChars="-83" w:right="-199"/>
        <w:contextualSpacing/>
        <w:rPr>
          <w:rFonts w:cs="Arial"/>
          <w:b/>
          <w:szCs w:val="24"/>
        </w:rPr>
      </w:pPr>
      <w:r w:rsidRPr="006E6341">
        <w:rPr>
          <w:rFonts w:cs="Arial"/>
          <w:szCs w:val="24"/>
        </w:rPr>
        <w:t>Expiry date:</w:t>
      </w:r>
      <w:r w:rsidRPr="006E6341">
        <w:rPr>
          <w:rFonts w:cs="Arial"/>
          <w:szCs w:val="24"/>
        </w:rPr>
        <w:tab/>
      </w:r>
      <w:r w:rsidRPr="006E6341">
        <w:rPr>
          <w:rFonts w:cs="Arial"/>
          <w:szCs w:val="24"/>
        </w:rPr>
        <w:tab/>
      </w:r>
      <w:r w:rsidR="006E6341" w:rsidRPr="006E6341">
        <w:rPr>
          <w:rFonts w:cs="Arial"/>
          <w:szCs w:val="24"/>
        </w:rPr>
        <w:t>31 March 2027</w:t>
      </w:r>
    </w:p>
    <w:p w14:paraId="3B7D74E1" w14:textId="77777777" w:rsidR="00BC2627" w:rsidRPr="00E161EA" w:rsidRDefault="00BC2627" w:rsidP="00BC2627">
      <w:pPr>
        <w:spacing w:before="80" w:after="80"/>
        <w:ind w:rightChars="-83" w:right="-199"/>
        <w:rPr>
          <w:rFonts w:cs="Arial"/>
          <w:b/>
          <w:szCs w:val="24"/>
        </w:rPr>
      </w:pPr>
      <w:r w:rsidRPr="000F3410">
        <w:rPr>
          <w:rFonts w:cs="Arial"/>
          <w:b/>
          <w:szCs w:val="24"/>
        </w:rPr>
        <w:t xml:space="preserve">The UK Health Security Agency (UKHSA) </w:t>
      </w:r>
      <w:r w:rsidRPr="00E161EA">
        <w:rPr>
          <w:rFonts w:cs="Arial"/>
          <w:b/>
          <w:szCs w:val="24"/>
        </w:rPr>
        <w:t xml:space="preserve">has developed this PGD </w:t>
      </w:r>
      <w:r>
        <w:rPr>
          <w:b/>
          <w:bCs/>
        </w:rPr>
        <w:t xml:space="preserve">to facilitate the delivery of publicly funded immunisations in England in line with national recommendations. </w:t>
      </w:r>
    </w:p>
    <w:p w14:paraId="56F9BDBE" w14:textId="52463618" w:rsidR="00BC2627" w:rsidRPr="00E161EA" w:rsidRDefault="00184D2D" w:rsidP="00BC2627">
      <w:pPr>
        <w:overflowPunct/>
        <w:spacing w:before="80" w:after="80"/>
        <w:ind w:rightChars="-83" w:right="-199"/>
        <w:textAlignment w:val="auto"/>
        <w:rPr>
          <w:rFonts w:cs="Arial"/>
          <w:szCs w:val="24"/>
        </w:rPr>
      </w:pPr>
      <w:r w:rsidRPr="00184D2D">
        <w:rPr>
          <w:rFonts w:cs="Arial"/>
          <w:szCs w:val="24"/>
        </w:rPr>
        <w:t xml:space="preserve">NHS England and those providing services in accordance with this PGD must not alter, amend or add to the </w:t>
      </w:r>
      <w:r w:rsidRPr="00184D2D">
        <w:rPr>
          <w:rFonts w:cs="Arial"/>
          <w:iCs/>
          <w:szCs w:val="24"/>
        </w:rPr>
        <w:t>clinical</w:t>
      </w:r>
      <w:r w:rsidRPr="00184D2D">
        <w:rPr>
          <w:rFonts w:cs="Arial"/>
          <w:szCs w:val="24"/>
        </w:rPr>
        <w:t xml:space="preserve"> content of this document (sections 4, 5 and 6); such action will invalidate the </w:t>
      </w:r>
      <w:r w:rsidRPr="00184D2D">
        <w:rPr>
          <w:rFonts w:cs="Arial"/>
          <w:iCs/>
          <w:szCs w:val="24"/>
        </w:rPr>
        <w:t>clinical sign-off</w:t>
      </w:r>
      <w:r w:rsidRPr="00184D2D">
        <w:rPr>
          <w:rFonts w:cs="Arial"/>
          <w:szCs w:val="24"/>
        </w:rPr>
        <w:t xml:space="preserve"> with which it is provided. In addition, authorising organisations must not alter section 3 (Characteristics of staff). </w:t>
      </w:r>
      <w:hyperlink w:anchor="Section2" w:history="1">
        <w:r w:rsidRPr="00184D2D">
          <w:rPr>
            <w:rFonts w:cs="Arial"/>
            <w:color w:val="0000FF"/>
            <w:szCs w:val="24"/>
            <w:u w:val="single"/>
          </w:rPr>
          <w:t>Section 2</w:t>
        </w:r>
      </w:hyperlink>
      <w:r w:rsidRPr="00184D2D">
        <w:rPr>
          <w:rFonts w:cs="Arial"/>
          <w:szCs w:val="24"/>
        </w:rPr>
        <w:t xml:space="preserve"> may be amended only by the person(s) authorising the PGD, in accordance with Human Medicines Regulations 2012</w:t>
      </w:r>
      <w:r w:rsidRPr="00184D2D">
        <w:rPr>
          <w:rFonts w:cs="Arial"/>
          <w:szCs w:val="24"/>
          <w:vertAlign w:val="superscript"/>
        </w:rPr>
        <w:footnoteReference w:id="1"/>
      </w:r>
      <w:r w:rsidRPr="00184D2D">
        <w:rPr>
          <w:rFonts w:cs="Arial"/>
          <w:szCs w:val="24"/>
        </w:rPr>
        <w:t xml:space="preserve"> (HMR2012) </w:t>
      </w:r>
      <w:hyperlink r:id="rId9" w:history="1">
        <w:r w:rsidRPr="00184D2D">
          <w:rPr>
            <w:rFonts w:cs="Arial"/>
            <w:color w:val="0000FF"/>
            <w:szCs w:val="24"/>
            <w:u w:val="single"/>
          </w:rPr>
          <w:t>Schedule 16 Part 2</w:t>
        </w:r>
      </w:hyperlink>
      <w:r w:rsidRPr="00184D2D">
        <w:rPr>
          <w:rFonts w:cs="Arial"/>
          <w:color w:val="0000FF"/>
          <w:szCs w:val="24"/>
        </w:rPr>
        <w:t xml:space="preserve">, </w:t>
      </w:r>
      <w:r w:rsidRPr="00184D2D">
        <w:rPr>
          <w:rFonts w:cs="Arial"/>
          <w:szCs w:val="24"/>
        </w:rPr>
        <w:t>on behalf of NHS England.</w:t>
      </w:r>
      <w:r w:rsidR="00BC2627">
        <w:rPr>
          <w:rFonts w:cs="Arial"/>
          <w:b/>
          <w:szCs w:val="24"/>
        </w:rPr>
        <w:t xml:space="preserve"> </w:t>
      </w:r>
    </w:p>
    <w:p w14:paraId="319A0F63" w14:textId="100CCB89" w:rsidR="00184D2D" w:rsidRDefault="00184D2D" w:rsidP="00184D2D">
      <w:pPr>
        <w:overflowPunct/>
        <w:spacing w:before="120"/>
        <w:textAlignment w:val="auto"/>
        <w:rPr>
          <w:rFonts w:cs="Arial"/>
          <w:szCs w:val="24"/>
        </w:rPr>
      </w:pPr>
      <w:hyperlink w:anchor="Section7" w:history="1">
        <w:r w:rsidRPr="00184D2D">
          <w:rPr>
            <w:rFonts w:cs="Arial"/>
            <w:color w:val="0000FF"/>
            <w:szCs w:val="24"/>
            <w:u w:val="single"/>
          </w:rPr>
          <w:t>Section 7</w:t>
        </w:r>
      </w:hyperlink>
      <w:r w:rsidRPr="00184D2D">
        <w:rPr>
          <w:rFonts w:cs="Arial"/>
          <w:szCs w:val="24"/>
        </w:rPr>
        <w:t xml:space="preserve"> can be edited within the designated editable fields provided, but only for the purposes for which these sections are provided, namely the responsibilities and governance arrangements of the NHS commissioned organisation using the PGD. Section 7 cannot be used to alter, amend to or add to the clinical content. Such action will invalidate the UKHSA clinical content authorisation which is provided in accordance with the regulations. Section 7 is to be completed by registered practitioners providing the service and their authorising manager.</w:t>
      </w:r>
    </w:p>
    <w:p w14:paraId="308BD984" w14:textId="5AD40581" w:rsidR="00184D2D" w:rsidRDefault="00064ED5" w:rsidP="00184D2D">
      <w:pPr>
        <w:overflowPunct/>
        <w:spacing w:before="120"/>
        <w:textAlignment w:val="auto"/>
        <w:rPr>
          <w:rFonts w:cs="Arial"/>
          <w:szCs w:val="24"/>
        </w:rPr>
      </w:pPr>
      <w:r w:rsidRPr="00A31CD6">
        <w:rPr>
          <w:rFonts w:cs="Arial"/>
          <w:szCs w:val="24"/>
        </w:rPr>
        <w:t>Operation of this PGD is the responsibility of NHS</w:t>
      </w:r>
      <w:r>
        <w:rPr>
          <w:rFonts w:cs="Arial"/>
          <w:szCs w:val="24"/>
        </w:rPr>
        <w:t xml:space="preserve"> </w:t>
      </w:r>
      <w:r w:rsidRPr="00A31CD6">
        <w:rPr>
          <w:rFonts w:cs="Arial"/>
          <w:szCs w:val="24"/>
        </w:rPr>
        <w:t>E</w:t>
      </w:r>
      <w:r>
        <w:rPr>
          <w:rFonts w:cs="Arial"/>
          <w:szCs w:val="24"/>
        </w:rPr>
        <w:t>ngland</w:t>
      </w:r>
      <w:r w:rsidRPr="00A31CD6">
        <w:rPr>
          <w:rFonts w:cs="Arial"/>
          <w:szCs w:val="24"/>
        </w:rPr>
        <w:t xml:space="preserve"> and service providers. The final authorised copy of this PGD should be kept by NHS</w:t>
      </w:r>
      <w:r>
        <w:rPr>
          <w:rFonts w:cs="Arial"/>
          <w:szCs w:val="24"/>
        </w:rPr>
        <w:t xml:space="preserve"> </w:t>
      </w:r>
      <w:r w:rsidRPr="00A31CD6">
        <w:rPr>
          <w:rFonts w:cs="Arial"/>
          <w:szCs w:val="24"/>
        </w:rPr>
        <w:t>E</w:t>
      </w:r>
      <w:r>
        <w:rPr>
          <w:rFonts w:cs="Arial"/>
          <w:szCs w:val="24"/>
        </w:rPr>
        <w:t>ngland</w:t>
      </w:r>
      <w:r w:rsidRPr="00A31CD6">
        <w:rPr>
          <w:rFonts w:cs="Arial"/>
          <w:szCs w:val="24"/>
        </w:rPr>
        <w:t xml:space="preserve"> for 25 years after the PGD expires. This PGD should also be</w:t>
      </w:r>
      <w:r>
        <w:rPr>
          <w:rFonts w:cs="Arial"/>
          <w:szCs w:val="24"/>
        </w:rPr>
        <w:t xml:space="preserve"> </w:t>
      </w:r>
      <w:r w:rsidRPr="00A31CD6">
        <w:rPr>
          <w:rFonts w:cs="Arial"/>
          <w:szCs w:val="24"/>
        </w:rPr>
        <w:t xml:space="preserve">kept by the provider organisation for 8 years after the PGD </w:t>
      </w:r>
      <w:r w:rsidRPr="00A31CD6">
        <w:rPr>
          <w:rFonts w:cs="Arial"/>
          <w:szCs w:val="24"/>
        </w:rPr>
        <w:lastRenderedPageBreak/>
        <w:t>expires if the PGD relates to adults only and for 25 years after the PGD expires if the PGD relates to children only, or adults and children</w:t>
      </w:r>
      <w:r>
        <w:rPr>
          <w:rFonts w:cs="Arial"/>
          <w:szCs w:val="24"/>
        </w:rPr>
        <w:t>.</w:t>
      </w:r>
    </w:p>
    <w:p w14:paraId="381F35CC" w14:textId="6F0D955E" w:rsidR="00064ED5" w:rsidRPr="00064ED5" w:rsidRDefault="00064ED5" w:rsidP="00064ED5">
      <w:pPr>
        <w:spacing w:before="120" w:after="120"/>
        <w:rPr>
          <w:rFonts w:cs="Arial"/>
          <w:b/>
          <w:bCs/>
          <w:szCs w:val="24"/>
        </w:rPr>
      </w:pPr>
      <w:r w:rsidRPr="00064ED5">
        <w:rPr>
          <w:rFonts w:cs="Arial"/>
          <w:b/>
          <w:bCs/>
          <w:szCs w:val="24"/>
        </w:rPr>
        <w:t xml:space="preserve">Individual registered practitioners must be authorised by name to work according to the current version of this PGD by signing </w:t>
      </w:r>
      <w:hyperlink w:anchor="Section7" w:history="1">
        <w:r w:rsidRPr="0070278A">
          <w:rPr>
            <w:rStyle w:val="Hyperlink"/>
            <w:rFonts w:cs="Arial"/>
            <w:b/>
            <w:bCs/>
            <w:szCs w:val="24"/>
          </w:rPr>
          <w:t>section 7</w:t>
        </w:r>
      </w:hyperlink>
      <w:r w:rsidRPr="00064ED5">
        <w:rPr>
          <w:rFonts w:cs="Arial"/>
          <w:b/>
          <w:bCs/>
          <w:szCs w:val="24"/>
        </w:rPr>
        <w:t>. A manager with the relevant level of authority should also provide a countersignature unless by exception there are arrangements for self-declaration. Providers are also reminded to ensure vaccination is in line with the contractual arrangements and limitations of service provision agreed with the service commissioner as well as the criteria for inclusion.</w:t>
      </w:r>
    </w:p>
    <w:p w14:paraId="493BCBBF" w14:textId="77777777" w:rsidR="00BC2627" w:rsidRPr="00E161EA" w:rsidRDefault="00BC2627" w:rsidP="00BC2627">
      <w:pPr>
        <w:spacing w:before="80" w:after="80"/>
        <w:ind w:rightChars="-83" w:right="-199"/>
        <w:rPr>
          <w:rFonts w:cs="Arial"/>
          <w:b/>
          <w:bCs/>
          <w:szCs w:val="24"/>
        </w:rPr>
      </w:pPr>
      <w:r>
        <w:rPr>
          <w:rFonts w:cs="Arial"/>
          <w:b/>
          <w:bCs/>
          <w:szCs w:val="24"/>
        </w:rPr>
        <w:t>Individual</w:t>
      </w:r>
      <w:r w:rsidRPr="00E161EA">
        <w:rPr>
          <w:rFonts w:cs="Arial"/>
          <w:b/>
          <w:bCs/>
          <w:szCs w:val="24"/>
        </w:rPr>
        <w:t xml:space="preserve"> practitioner</w:t>
      </w:r>
      <w:r>
        <w:rPr>
          <w:rFonts w:cs="Arial"/>
          <w:b/>
          <w:bCs/>
          <w:szCs w:val="24"/>
        </w:rPr>
        <w:t>s</w:t>
      </w:r>
      <w:r w:rsidRPr="00E161EA">
        <w:rPr>
          <w:rFonts w:cs="Arial"/>
          <w:b/>
          <w:bCs/>
          <w:szCs w:val="24"/>
        </w:rPr>
        <w:t xml:space="preserve"> must be authorised by name, under the current version of this PGD before working according to it. </w:t>
      </w:r>
    </w:p>
    <w:p w14:paraId="16043BD3" w14:textId="77777777" w:rsidR="00BC2627" w:rsidRPr="00E161EA" w:rsidRDefault="00BC2627" w:rsidP="0070278A">
      <w:pPr>
        <w:ind w:rightChars="-83" w:right="-199"/>
        <w:rPr>
          <w:rFonts w:cs="Arial"/>
          <w:bCs/>
          <w:szCs w:val="24"/>
        </w:rPr>
      </w:pPr>
      <w:r w:rsidRPr="00E161EA">
        <w:rPr>
          <w:rFonts w:cs="Arial"/>
          <w:bCs/>
          <w:szCs w:val="24"/>
        </w:rPr>
        <w:t xml:space="preserve">Practitioners and organisations must check that they are using the current version of the PGD. Amendments may become necessary prior to the published expiry date. Current versions of </w:t>
      </w:r>
      <w:r>
        <w:rPr>
          <w:rFonts w:cs="Arial"/>
          <w:bCs/>
          <w:szCs w:val="24"/>
        </w:rPr>
        <w:t>the UKHSA</w:t>
      </w:r>
      <w:r w:rsidRPr="00E161EA">
        <w:rPr>
          <w:rFonts w:cs="Arial"/>
          <w:bCs/>
          <w:szCs w:val="24"/>
        </w:rPr>
        <w:t xml:space="preserve"> PGD templates for authorisation can be found from:</w:t>
      </w:r>
    </w:p>
    <w:bookmarkStart w:id="0" w:name="_Hlk182996676"/>
    <w:p w14:paraId="3B77D489" w14:textId="77777777" w:rsidR="00BC2627" w:rsidRPr="00512CCA" w:rsidRDefault="00BC2627" w:rsidP="0070278A">
      <w:pPr>
        <w:ind w:rightChars="-83" w:right="-199"/>
        <w:rPr>
          <w:rStyle w:val="Hyperlink"/>
          <w:lang w:val="fr-FR"/>
        </w:rPr>
      </w:pPr>
      <w:r>
        <w:fldChar w:fldCharType="begin"/>
      </w:r>
      <w:r w:rsidRPr="00B52FB3">
        <w:rPr>
          <w:lang w:val="fr-FR"/>
        </w:rPr>
        <w:instrText>HYPERLINK "https://www.gov.uk/government/collections/immunisation-patient-group-direction-pgd"</w:instrText>
      </w:r>
      <w:r>
        <w:fldChar w:fldCharType="separate"/>
      </w:r>
      <w:r w:rsidRPr="00B52FB3">
        <w:rPr>
          <w:rStyle w:val="Hyperlink"/>
          <w:lang w:val="fr-FR"/>
        </w:rPr>
        <w:t>Immunisation patient group direction (PGD) templates</w:t>
      </w:r>
      <w:r>
        <w:rPr>
          <w:rStyle w:val="Hyperlink"/>
        </w:rPr>
        <w:fldChar w:fldCharType="end"/>
      </w:r>
      <w:bookmarkEnd w:id="0"/>
    </w:p>
    <w:p w14:paraId="3AEB79E0" w14:textId="77777777" w:rsidR="0070278A" w:rsidRPr="0070278A" w:rsidRDefault="0070278A" w:rsidP="0070278A">
      <w:pPr>
        <w:ind w:rightChars="-83" w:right="-199"/>
        <w:rPr>
          <w:rFonts w:cs="Arial"/>
          <w:color w:val="000000"/>
          <w:sz w:val="12"/>
          <w:szCs w:val="12"/>
          <w:lang w:val="fr-FR"/>
        </w:rPr>
      </w:pPr>
    </w:p>
    <w:p w14:paraId="7F215F29" w14:textId="2C82743C" w:rsidR="00BC2627" w:rsidRDefault="00BC2627" w:rsidP="00BC2627">
      <w:pPr>
        <w:ind w:rightChars="-83" w:right="-199"/>
        <w:rPr>
          <w:rStyle w:val="Hyperlink"/>
          <w:rFonts w:cs="Arial"/>
          <w:szCs w:val="24"/>
        </w:rPr>
      </w:pPr>
      <w:r w:rsidRPr="00E161EA">
        <w:rPr>
          <w:rFonts w:cs="Arial"/>
          <w:color w:val="000000"/>
          <w:szCs w:val="24"/>
        </w:rPr>
        <w:t>Any concerns regarding the content of this PGD should be addressed to:</w:t>
      </w:r>
      <w:r>
        <w:rPr>
          <w:rFonts w:cs="Arial"/>
          <w:color w:val="000000"/>
          <w:szCs w:val="24"/>
        </w:rPr>
        <w:t xml:space="preserve"> </w:t>
      </w:r>
      <w:hyperlink r:id="rId10" w:history="1">
        <w:r w:rsidRPr="004F2CA7">
          <w:rPr>
            <w:rStyle w:val="Hyperlink"/>
            <w:rFonts w:cs="Arial"/>
            <w:szCs w:val="24"/>
          </w:rPr>
          <w:t>immunisation@ukhsa.gov.uk</w:t>
        </w:r>
      </w:hyperlink>
    </w:p>
    <w:p w14:paraId="3E4CAE77" w14:textId="15B1AFAE" w:rsidR="00BC2627" w:rsidRDefault="00BC2627" w:rsidP="00BC2627">
      <w:pPr>
        <w:spacing w:before="120" w:after="120"/>
        <w:ind w:rightChars="-83" w:right="-199"/>
        <w:rPr>
          <w:color w:val="808080" w:themeColor="background1" w:themeShade="80"/>
        </w:rPr>
      </w:pPr>
      <w:bookmarkStart w:id="1" w:name="_Hlk61383131"/>
      <w:r w:rsidRPr="000A1A8A">
        <w:rPr>
          <w:color w:val="000000"/>
        </w:rPr>
        <w:t>Enqui</w:t>
      </w:r>
      <w:r>
        <w:rPr>
          <w:color w:val="000000"/>
        </w:rPr>
        <w:t xml:space="preserve">ries relating to the availability of organisationally authorised PGDs and subsequent versions of this PGD should be directed to: </w:t>
      </w:r>
      <w:permStart w:id="1071199987" w:edGrp="everyone"/>
      <w:r w:rsidRPr="005922B9">
        <w:rPr>
          <w:color w:val="808080" w:themeColor="background1" w:themeShade="80"/>
        </w:rPr>
        <w:t>Insert local contact details such as SIT inbox</w:t>
      </w:r>
      <w:permEnd w:id="1071199987"/>
    </w:p>
    <w:bookmarkEnd w:id="1"/>
    <w:p w14:paraId="1ECDEDC3" w14:textId="604341FE" w:rsidR="0072505E" w:rsidRDefault="0072505E">
      <w:pPr>
        <w:overflowPunct/>
        <w:autoSpaceDE/>
        <w:autoSpaceDN/>
        <w:adjustRightInd/>
        <w:spacing w:after="160" w:line="278" w:lineRule="auto"/>
        <w:textAlignment w:val="auto"/>
        <w:rPr>
          <w:i/>
          <w:sz w:val="20"/>
          <w:vertAlign w:val="superscript"/>
        </w:rPr>
      </w:pPr>
      <w:r>
        <w:rPr>
          <w:i/>
          <w:sz w:val="20"/>
          <w:vertAlign w:val="superscript"/>
        </w:rPr>
        <w:br w:type="page"/>
      </w:r>
    </w:p>
    <w:p w14:paraId="0F478DA2" w14:textId="77777777" w:rsidR="00BC2627" w:rsidRDefault="00BC2627" w:rsidP="00BC2627">
      <w:pPr>
        <w:pStyle w:val="Header"/>
        <w:tabs>
          <w:tab w:val="left" w:pos="720"/>
        </w:tabs>
        <w:jc w:val="both"/>
        <w:rPr>
          <w:rFonts w:ascii="Arial" w:hAnsi="Arial"/>
          <w:i/>
          <w:sz w:val="20"/>
          <w:vertAlign w:val="superscript"/>
        </w:rPr>
      </w:pPr>
    </w:p>
    <w:tbl>
      <w:tblPr>
        <w:tblW w:w="5389"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514"/>
        <w:gridCol w:w="1982"/>
      </w:tblGrid>
      <w:tr w:rsidR="00BC2627" w:rsidRPr="007A1448" w14:paraId="6F931C78" w14:textId="77777777" w:rsidTr="00BC2627">
        <w:tc>
          <w:tcPr>
            <w:tcW w:w="5000" w:type="pct"/>
            <w:gridSpan w:val="3"/>
            <w:tcBorders>
              <w:top w:val="nil"/>
              <w:left w:val="nil"/>
              <w:bottom w:val="single" w:sz="4" w:space="0" w:color="auto"/>
              <w:right w:val="nil"/>
            </w:tcBorders>
            <w:shd w:val="clear" w:color="auto" w:fill="FFFFFF" w:themeFill="background1"/>
          </w:tcPr>
          <w:p w14:paraId="41F1AD53" w14:textId="1DA07A15" w:rsidR="00BC2627" w:rsidRPr="004C280E" w:rsidRDefault="00BC2627" w:rsidP="004A18D0">
            <w:pPr>
              <w:pStyle w:val="Tabletext"/>
              <w:rPr>
                <w:b/>
                <w:bCs/>
                <w:sz w:val="24"/>
              </w:rPr>
            </w:pPr>
            <w:r w:rsidRPr="004C280E">
              <w:rPr>
                <w:b/>
                <w:bCs/>
                <w:sz w:val="24"/>
              </w:rPr>
              <w:t xml:space="preserve">Change </w:t>
            </w:r>
            <w:r>
              <w:rPr>
                <w:b/>
                <w:bCs/>
                <w:sz w:val="24"/>
              </w:rPr>
              <w:t>h</w:t>
            </w:r>
            <w:r w:rsidRPr="004C280E">
              <w:rPr>
                <w:b/>
                <w:bCs/>
                <w:sz w:val="24"/>
              </w:rPr>
              <w:t>istory</w:t>
            </w:r>
          </w:p>
        </w:tc>
      </w:tr>
      <w:tr w:rsidR="00BC2627" w:rsidRPr="007A1448" w14:paraId="46E82AB9" w14:textId="77777777" w:rsidTr="005153D0">
        <w:tc>
          <w:tcPr>
            <w:tcW w:w="534" w:type="pct"/>
            <w:tcBorders>
              <w:top w:val="single" w:sz="4" w:space="0" w:color="auto"/>
              <w:left w:val="single" w:sz="4" w:space="0" w:color="auto"/>
              <w:bottom w:val="single" w:sz="4" w:space="0" w:color="auto"/>
              <w:right w:val="single" w:sz="4" w:space="0" w:color="auto"/>
            </w:tcBorders>
            <w:shd w:val="clear" w:color="auto" w:fill="D9D9D9"/>
          </w:tcPr>
          <w:p w14:paraId="79B82732" w14:textId="77777777" w:rsidR="00BC2627" w:rsidRPr="007A1448" w:rsidRDefault="00BC2627" w:rsidP="004A18D0">
            <w:pPr>
              <w:pStyle w:val="Tabletext"/>
              <w:rPr>
                <w:b/>
                <w:bCs/>
              </w:rPr>
            </w:pPr>
            <w:r>
              <w:rPr>
                <w:b/>
                <w:bCs/>
              </w:rPr>
              <w:t>V</w:t>
            </w:r>
            <w:r w:rsidRPr="007A1448">
              <w:rPr>
                <w:b/>
                <w:bCs/>
              </w:rPr>
              <w:t>ersion number</w:t>
            </w:r>
          </w:p>
        </w:tc>
        <w:tc>
          <w:tcPr>
            <w:tcW w:w="3534" w:type="pct"/>
            <w:tcBorders>
              <w:top w:val="single" w:sz="4" w:space="0" w:color="auto"/>
              <w:left w:val="single" w:sz="4" w:space="0" w:color="auto"/>
              <w:bottom w:val="single" w:sz="4" w:space="0" w:color="auto"/>
              <w:right w:val="single" w:sz="4" w:space="0" w:color="auto"/>
            </w:tcBorders>
            <w:shd w:val="clear" w:color="auto" w:fill="D9D9D9"/>
          </w:tcPr>
          <w:p w14:paraId="28C48FE4" w14:textId="77777777" w:rsidR="00BC2627" w:rsidRPr="007A1448" w:rsidRDefault="00BC2627" w:rsidP="004A18D0">
            <w:pPr>
              <w:pStyle w:val="Tabletext"/>
              <w:rPr>
                <w:b/>
                <w:bCs/>
              </w:rPr>
            </w:pPr>
            <w:r>
              <w:rPr>
                <w:b/>
                <w:bCs/>
              </w:rPr>
              <w:t>Change details</w:t>
            </w:r>
          </w:p>
        </w:tc>
        <w:tc>
          <w:tcPr>
            <w:tcW w:w="933" w:type="pct"/>
            <w:tcBorders>
              <w:top w:val="single" w:sz="4" w:space="0" w:color="auto"/>
              <w:left w:val="single" w:sz="4" w:space="0" w:color="auto"/>
              <w:bottom w:val="single" w:sz="4" w:space="0" w:color="auto"/>
              <w:right w:val="single" w:sz="4" w:space="0" w:color="auto"/>
            </w:tcBorders>
            <w:shd w:val="clear" w:color="auto" w:fill="D9D9D9"/>
          </w:tcPr>
          <w:p w14:paraId="17D0F8DE" w14:textId="77777777" w:rsidR="00BC2627" w:rsidRPr="007A1448" w:rsidRDefault="00BC2627" w:rsidP="004A18D0">
            <w:pPr>
              <w:pStyle w:val="Tabletext"/>
              <w:rPr>
                <w:b/>
                <w:bCs/>
              </w:rPr>
            </w:pPr>
            <w:r w:rsidRPr="007A1448">
              <w:rPr>
                <w:b/>
                <w:bCs/>
              </w:rPr>
              <w:t>Date</w:t>
            </w:r>
          </w:p>
        </w:tc>
      </w:tr>
      <w:tr w:rsidR="00BC2627" w:rsidRPr="007A1448" w14:paraId="275100D1" w14:textId="77777777" w:rsidTr="005153D0">
        <w:tc>
          <w:tcPr>
            <w:tcW w:w="534" w:type="pct"/>
            <w:tcBorders>
              <w:top w:val="single" w:sz="4" w:space="0" w:color="auto"/>
              <w:left w:val="single" w:sz="4" w:space="0" w:color="auto"/>
              <w:bottom w:val="single" w:sz="4" w:space="0" w:color="auto"/>
              <w:right w:val="single" w:sz="4" w:space="0" w:color="auto"/>
            </w:tcBorders>
          </w:tcPr>
          <w:p w14:paraId="53BBDF63" w14:textId="182482EC" w:rsidR="00BC2627" w:rsidRPr="0000799E" w:rsidRDefault="00BC2627" w:rsidP="004A18D0">
            <w:pPr>
              <w:pStyle w:val="Tabletext"/>
              <w:spacing w:before="120"/>
            </w:pPr>
            <w:r>
              <w:t>v1.0</w:t>
            </w:r>
            <w:r w:rsidR="00616CAA">
              <w:t xml:space="preserve"> </w:t>
            </w:r>
          </w:p>
        </w:tc>
        <w:tc>
          <w:tcPr>
            <w:tcW w:w="3534" w:type="pct"/>
            <w:tcBorders>
              <w:top w:val="single" w:sz="4" w:space="0" w:color="auto"/>
              <w:left w:val="single" w:sz="4" w:space="0" w:color="auto"/>
              <w:bottom w:val="single" w:sz="4" w:space="0" w:color="auto"/>
              <w:right w:val="single" w:sz="4" w:space="0" w:color="auto"/>
            </w:tcBorders>
          </w:tcPr>
          <w:p w14:paraId="571A5453" w14:textId="2B2C2DC3" w:rsidR="00BC2627" w:rsidRDefault="005153D0" w:rsidP="004A18D0">
            <w:pPr>
              <w:pStyle w:val="Tabletext"/>
              <w:spacing w:before="120"/>
            </w:pPr>
            <w:r>
              <w:t xml:space="preserve">New </w:t>
            </w:r>
            <w:r w:rsidR="00616CAA">
              <w:t xml:space="preserve">UKHSA </w:t>
            </w:r>
            <w:r w:rsidR="00BC2627">
              <w:t xml:space="preserve">MenB PGD </w:t>
            </w:r>
          </w:p>
          <w:p w14:paraId="6F292C7C" w14:textId="5D66D6AC" w:rsidR="00710A1A" w:rsidRDefault="0092285F" w:rsidP="004A18D0">
            <w:pPr>
              <w:pStyle w:val="Tabletext"/>
              <w:spacing w:before="120"/>
            </w:pPr>
            <w:r w:rsidRPr="0092285F">
              <w:t xml:space="preserve">Following the unprecedented MenB outbreak, primarily among University of Kent students in March 2026, and clusters in Weymouth and Reading, this PGD has been developed for a one-off, time-limited offer of MenB vaccination to be given to individuals with a date of birth between 01/09/2007 and 31/08/2008 (in </w:t>
            </w:r>
            <w:r w:rsidR="00237FC7" w:rsidRPr="0092285F">
              <w:t>Year 13 age group</w:t>
            </w:r>
            <w:r w:rsidR="00237FC7">
              <w:t xml:space="preserve"> in the academic year </w:t>
            </w:r>
            <w:r w:rsidR="0086603D">
              <w:t>2025/26</w:t>
            </w:r>
            <w:r w:rsidRPr="0092285F">
              <w:t xml:space="preserve">) and </w:t>
            </w:r>
            <w:r w:rsidR="006E5BF4" w:rsidRPr="006E5BF4">
              <w:t>those individuals born on or after 21 July 2001</w:t>
            </w:r>
            <w:r w:rsidR="00237FC7">
              <w:t xml:space="preserve"> </w:t>
            </w:r>
            <w:r w:rsidRPr="0092285F">
              <w:t xml:space="preserve">who will be attending undergraduate Higher Education or living in residential Further Education accommodation or halls of residence for the first time in </w:t>
            </w:r>
            <w:r w:rsidR="00450618">
              <w:t>A</w:t>
            </w:r>
            <w:r w:rsidRPr="0092285F">
              <w:t xml:space="preserve">utumn 2026  time as defined in the </w:t>
            </w:r>
            <w:hyperlink r:id="rId11" w:history="1">
              <w:r w:rsidRPr="0092285F">
                <w:rPr>
                  <w:rStyle w:val="Hyperlink"/>
                </w:rPr>
                <w:t>Bipartite letter</w:t>
              </w:r>
            </w:hyperlink>
            <w:r>
              <w:t>.</w:t>
            </w:r>
          </w:p>
          <w:p w14:paraId="6975AD2F" w14:textId="6C471479" w:rsidR="003128D8" w:rsidRPr="0000799E" w:rsidRDefault="003128D8" w:rsidP="004A18D0">
            <w:pPr>
              <w:pStyle w:val="Tabletext"/>
              <w:spacing w:before="120"/>
            </w:pPr>
          </w:p>
        </w:tc>
        <w:tc>
          <w:tcPr>
            <w:tcW w:w="933" w:type="pct"/>
            <w:tcBorders>
              <w:top w:val="single" w:sz="4" w:space="0" w:color="auto"/>
              <w:left w:val="single" w:sz="4" w:space="0" w:color="auto"/>
              <w:bottom w:val="single" w:sz="4" w:space="0" w:color="auto"/>
              <w:right w:val="single" w:sz="4" w:space="0" w:color="auto"/>
            </w:tcBorders>
          </w:tcPr>
          <w:p w14:paraId="6281C435" w14:textId="5CF4D08F" w:rsidR="00BC2627" w:rsidRPr="007A1448" w:rsidRDefault="00E20570" w:rsidP="004A18D0">
            <w:pPr>
              <w:pStyle w:val="Tabletext"/>
              <w:spacing w:before="120"/>
            </w:pPr>
            <w:r>
              <w:t xml:space="preserve">24 </w:t>
            </w:r>
            <w:r w:rsidR="005153D0">
              <w:t>June 2026</w:t>
            </w:r>
          </w:p>
        </w:tc>
      </w:tr>
    </w:tbl>
    <w:p w14:paraId="76B319D5" w14:textId="77777777" w:rsidR="00BC2627" w:rsidRDefault="00BC2627" w:rsidP="00BC2627">
      <w:pPr>
        <w:overflowPunct/>
        <w:autoSpaceDE/>
        <w:autoSpaceDN/>
        <w:adjustRightInd/>
        <w:jc w:val="center"/>
        <w:textAlignment w:val="auto"/>
        <w:rPr>
          <w:lang w:val="en-US"/>
        </w:rPr>
      </w:pPr>
      <w:r>
        <w:rPr>
          <w:lang w:val="en-US"/>
        </w:rPr>
        <w:br w:type="page"/>
      </w:r>
    </w:p>
    <w:p w14:paraId="4FF2F4F7" w14:textId="77777777" w:rsidR="00BC2627" w:rsidRPr="00E161EA" w:rsidRDefault="00BC2627" w:rsidP="00BC2627">
      <w:pPr>
        <w:pStyle w:val="Header"/>
        <w:numPr>
          <w:ilvl w:val="0"/>
          <w:numId w:val="14"/>
        </w:numPr>
        <w:tabs>
          <w:tab w:val="left" w:pos="720"/>
        </w:tabs>
        <w:rPr>
          <w:rFonts w:ascii="Arial" w:hAnsi="Arial" w:cs="Arial"/>
          <w:b/>
          <w:szCs w:val="24"/>
        </w:rPr>
      </w:pPr>
      <w:r w:rsidRPr="00E161EA">
        <w:rPr>
          <w:rFonts w:ascii="Arial" w:hAnsi="Arial" w:cs="Arial"/>
          <w:b/>
          <w:szCs w:val="24"/>
        </w:rPr>
        <w:lastRenderedPageBreak/>
        <w:t xml:space="preserve">PGD </w:t>
      </w:r>
      <w:r>
        <w:rPr>
          <w:rFonts w:ascii="Arial" w:hAnsi="Arial" w:cs="Arial"/>
          <w:b/>
          <w:szCs w:val="24"/>
        </w:rPr>
        <w:t>d</w:t>
      </w:r>
      <w:r w:rsidRPr="00E161EA">
        <w:rPr>
          <w:rFonts w:ascii="Arial" w:hAnsi="Arial" w:cs="Arial"/>
          <w:b/>
          <w:szCs w:val="24"/>
        </w:rPr>
        <w:t>evelopment</w:t>
      </w:r>
    </w:p>
    <w:p w14:paraId="36AC99D9" w14:textId="77777777" w:rsidR="00BC2627" w:rsidRPr="0076474D" w:rsidRDefault="00BC2627" w:rsidP="00BC2627">
      <w:pPr>
        <w:pStyle w:val="Header"/>
        <w:spacing w:line="276" w:lineRule="auto"/>
        <w:rPr>
          <w:rFonts w:ascii="Arial" w:hAnsi="Arial" w:cs="Arial"/>
          <w:sz w:val="8"/>
          <w:szCs w:val="8"/>
        </w:rPr>
      </w:pPr>
    </w:p>
    <w:p w14:paraId="1696E5D0" w14:textId="77777777" w:rsidR="00BC2627" w:rsidRPr="008F272E" w:rsidRDefault="00BC2627" w:rsidP="00BC2627">
      <w:pPr>
        <w:pStyle w:val="Header"/>
        <w:spacing w:line="276" w:lineRule="auto"/>
        <w:rPr>
          <w:rFonts w:ascii="Arial" w:hAnsi="Arial" w:cs="Arial"/>
          <w:sz w:val="22"/>
          <w:szCs w:val="22"/>
        </w:rPr>
      </w:pPr>
      <w:r w:rsidRPr="008F272E">
        <w:rPr>
          <w:rFonts w:ascii="Arial" w:hAnsi="Arial" w:cs="Arial"/>
          <w:sz w:val="22"/>
          <w:szCs w:val="22"/>
        </w:rPr>
        <w:t xml:space="preserve">This PGD has been developed by the following health professionals on behalf of the UKHSA: </w:t>
      </w:r>
    </w:p>
    <w:p w14:paraId="35FB1715" w14:textId="77777777" w:rsidR="00BC2627" w:rsidRPr="0076474D" w:rsidRDefault="00BC2627" w:rsidP="00BC2627">
      <w:pPr>
        <w:pStyle w:val="Header"/>
        <w:rPr>
          <w:rFonts w:ascii="Arial" w:hAnsi="Arial" w:cs="Arial"/>
          <w:sz w:val="8"/>
          <w:szCs w:val="8"/>
        </w:rPr>
      </w:pPr>
    </w:p>
    <w:tbl>
      <w:tblPr>
        <w:tblW w:w="1063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53"/>
        <w:gridCol w:w="3827"/>
        <w:gridCol w:w="2551"/>
        <w:gridCol w:w="1701"/>
      </w:tblGrid>
      <w:tr w:rsidR="00BC2627" w:rsidRPr="0036347F" w14:paraId="2B302183" w14:textId="77777777" w:rsidTr="00BC2627">
        <w:trPr>
          <w:trHeight w:val="561"/>
        </w:trPr>
        <w:tc>
          <w:tcPr>
            <w:tcW w:w="2553" w:type="dxa"/>
            <w:shd w:val="clear" w:color="auto" w:fill="F2F2F2" w:themeFill="background1" w:themeFillShade="F2"/>
            <w:vAlign w:val="center"/>
          </w:tcPr>
          <w:p w14:paraId="7CB15525" w14:textId="77777777" w:rsidR="00BC2627" w:rsidRPr="00E161EA" w:rsidRDefault="00BC2627" w:rsidP="004A18D0">
            <w:pPr>
              <w:rPr>
                <w:rFonts w:cs="Arial"/>
                <w:color w:val="FF0000"/>
                <w:szCs w:val="24"/>
              </w:rPr>
            </w:pPr>
            <w:r w:rsidRPr="00E161EA">
              <w:rPr>
                <w:rFonts w:cs="Arial"/>
                <w:b/>
                <w:szCs w:val="24"/>
              </w:rPr>
              <w:t>Developed by:</w:t>
            </w:r>
          </w:p>
        </w:tc>
        <w:tc>
          <w:tcPr>
            <w:tcW w:w="3827" w:type="dxa"/>
            <w:shd w:val="clear" w:color="auto" w:fill="F2F2F2" w:themeFill="background1" w:themeFillShade="F2"/>
            <w:vAlign w:val="center"/>
          </w:tcPr>
          <w:p w14:paraId="3A1C6873" w14:textId="77777777" w:rsidR="00BC2627" w:rsidRPr="00E161EA" w:rsidRDefault="00BC2627" w:rsidP="004A18D0">
            <w:pPr>
              <w:rPr>
                <w:rFonts w:cs="Arial"/>
                <w:b/>
                <w:szCs w:val="24"/>
              </w:rPr>
            </w:pPr>
            <w:r w:rsidRPr="00E161EA">
              <w:rPr>
                <w:rFonts w:cs="Arial"/>
                <w:b/>
                <w:szCs w:val="24"/>
              </w:rPr>
              <w:t>Name</w:t>
            </w:r>
          </w:p>
        </w:tc>
        <w:tc>
          <w:tcPr>
            <w:tcW w:w="2551" w:type="dxa"/>
            <w:shd w:val="clear" w:color="auto" w:fill="F2F2F2" w:themeFill="background1" w:themeFillShade="F2"/>
            <w:vAlign w:val="center"/>
          </w:tcPr>
          <w:p w14:paraId="6EDFCEEE" w14:textId="77777777" w:rsidR="00BC2627" w:rsidRPr="00E161EA" w:rsidRDefault="00BC2627" w:rsidP="004A18D0">
            <w:pPr>
              <w:rPr>
                <w:rFonts w:cs="Arial"/>
                <w:b/>
                <w:szCs w:val="24"/>
              </w:rPr>
            </w:pPr>
            <w:r w:rsidRPr="00E161EA">
              <w:rPr>
                <w:rFonts w:cs="Arial"/>
                <w:b/>
                <w:szCs w:val="24"/>
              </w:rPr>
              <w:t>Signature</w:t>
            </w:r>
          </w:p>
        </w:tc>
        <w:tc>
          <w:tcPr>
            <w:tcW w:w="1701" w:type="dxa"/>
            <w:shd w:val="clear" w:color="auto" w:fill="F2F2F2" w:themeFill="background1" w:themeFillShade="F2"/>
            <w:vAlign w:val="center"/>
          </w:tcPr>
          <w:p w14:paraId="1B12616C" w14:textId="77777777" w:rsidR="00BC2627" w:rsidRPr="00E161EA" w:rsidRDefault="00BC2627" w:rsidP="00BC2627">
            <w:pPr>
              <w:jc w:val="center"/>
              <w:rPr>
                <w:rFonts w:cs="Arial"/>
                <w:b/>
                <w:szCs w:val="24"/>
              </w:rPr>
            </w:pPr>
            <w:r w:rsidRPr="00E161EA">
              <w:rPr>
                <w:rFonts w:cs="Arial"/>
                <w:b/>
                <w:szCs w:val="24"/>
              </w:rPr>
              <w:t>Date</w:t>
            </w:r>
          </w:p>
        </w:tc>
      </w:tr>
      <w:tr w:rsidR="00BC2627" w:rsidRPr="0036347F" w14:paraId="537213F0" w14:textId="77777777" w:rsidTr="00BC2627">
        <w:trPr>
          <w:trHeight w:val="720"/>
        </w:trPr>
        <w:tc>
          <w:tcPr>
            <w:tcW w:w="2553" w:type="dxa"/>
          </w:tcPr>
          <w:p w14:paraId="708257AF" w14:textId="77777777" w:rsidR="00BC2627" w:rsidRPr="00E161EA" w:rsidRDefault="00BC2627" w:rsidP="004A18D0">
            <w:pPr>
              <w:pStyle w:val="Heading6"/>
              <w:spacing w:before="0"/>
              <w:rPr>
                <w:rFonts w:cs="Arial"/>
                <w:i w:val="0"/>
                <w:szCs w:val="24"/>
              </w:rPr>
            </w:pPr>
          </w:p>
          <w:p w14:paraId="536ABE26" w14:textId="77777777" w:rsidR="00BC2627" w:rsidRPr="00BC2627" w:rsidRDefault="00BC2627" w:rsidP="004A18D0">
            <w:pPr>
              <w:pStyle w:val="Heading6"/>
              <w:spacing w:before="0"/>
              <w:rPr>
                <w:rFonts w:cs="Arial"/>
                <w:i w:val="0"/>
                <w:color w:val="000000" w:themeColor="text1"/>
                <w:szCs w:val="24"/>
              </w:rPr>
            </w:pPr>
            <w:r w:rsidRPr="00BC2627">
              <w:rPr>
                <w:rFonts w:cs="Arial"/>
                <w:i w:val="0"/>
                <w:color w:val="000000" w:themeColor="text1"/>
                <w:szCs w:val="24"/>
              </w:rPr>
              <w:t>Pharmacist</w:t>
            </w:r>
          </w:p>
          <w:p w14:paraId="410D8F19" w14:textId="77777777" w:rsidR="00BC2627" w:rsidRPr="00BC2627" w:rsidRDefault="00BC2627" w:rsidP="004A18D0">
            <w:pPr>
              <w:rPr>
                <w:rFonts w:cs="Arial"/>
                <w:sz w:val="22"/>
                <w:szCs w:val="22"/>
              </w:rPr>
            </w:pPr>
            <w:r w:rsidRPr="00BC2627">
              <w:rPr>
                <w:rFonts w:cs="Arial"/>
                <w:sz w:val="22"/>
                <w:szCs w:val="22"/>
              </w:rPr>
              <w:t>(Lead Author)</w:t>
            </w:r>
          </w:p>
        </w:tc>
        <w:tc>
          <w:tcPr>
            <w:tcW w:w="3827" w:type="dxa"/>
            <w:vAlign w:val="center"/>
          </w:tcPr>
          <w:p w14:paraId="40377D03" w14:textId="77777777" w:rsidR="00BC2627" w:rsidRPr="00B52FB3" w:rsidRDefault="00BC2627" w:rsidP="004A18D0">
            <w:pPr>
              <w:rPr>
                <w:rFonts w:cs="Arial"/>
                <w:lang w:val="fr-FR"/>
              </w:rPr>
            </w:pPr>
            <w:r w:rsidRPr="00B52FB3">
              <w:rPr>
                <w:rFonts w:cs="Arial"/>
                <w:lang w:val="fr-FR"/>
              </w:rPr>
              <w:t>Suki Hunjunt</w:t>
            </w:r>
          </w:p>
          <w:p w14:paraId="2BC3A825" w14:textId="77777777" w:rsidR="00BC2627" w:rsidRPr="00B52FB3" w:rsidRDefault="00BC2627" w:rsidP="004A18D0">
            <w:pPr>
              <w:rPr>
                <w:rFonts w:cs="Arial"/>
                <w:sz w:val="20"/>
                <w:lang w:val="fr-FR"/>
              </w:rPr>
            </w:pPr>
            <w:r w:rsidRPr="00B52FB3">
              <w:rPr>
                <w:rFonts w:cs="Arial"/>
                <w:sz w:val="20"/>
                <w:lang w:val="fr-FR"/>
              </w:rPr>
              <w:t>Lead Pharmacist Immunisation Programmes, UKHSA</w:t>
            </w:r>
          </w:p>
        </w:tc>
        <w:tc>
          <w:tcPr>
            <w:tcW w:w="2551" w:type="dxa"/>
          </w:tcPr>
          <w:p w14:paraId="0C1654EF" w14:textId="6767C6F2" w:rsidR="00BC2627" w:rsidRPr="00B41DAC" w:rsidRDefault="000C2DA2" w:rsidP="004A18D0">
            <w:pPr>
              <w:ind w:left="-108"/>
              <w:rPr>
                <w:rFonts w:cs="Arial"/>
                <w:i/>
                <w:color w:val="FF0000"/>
                <w:sz w:val="22"/>
                <w:szCs w:val="22"/>
                <w:lang w:val="fr-FR"/>
              </w:rPr>
            </w:pPr>
            <w:r>
              <w:rPr>
                <w:rFonts w:cs="Arial"/>
                <w:i/>
                <w:noProof/>
                <w:color w:val="FF0000"/>
                <w:sz w:val="22"/>
                <w:szCs w:val="22"/>
              </w:rPr>
              <w:drawing>
                <wp:inline distT="0" distB="0" distL="0" distR="0" wp14:anchorId="13482768" wp14:editId="521C6D10">
                  <wp:extent cx="1635621" cy="431835"/>
                  <wp:effectExtent l="0" t="0" r="3175" b="6350"/>
                  <wp:docPr id="125978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7919" t="10868" b="11284"/>
                          <a:stretch/>
                        </pic:blipFill>
                        <pic:spPr bwMode="auto">
                          <a:xfrm>
                            <a:off x="0" y="0"/>
                            <a:ext cx="1646858" cy="4348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vAlign w:val="center"/>
          </w:tcPr>
          <w:p w14:paraId="4FC4FEDC" w14:textId="03A7FB79" w:rsidR="00BC2627" w:rsidRPr="00945FCA" w:rsidRDefault="00945FCA" w:rsidP="00BC2627">
            <w:pPr>
              <w:jc w:val="right"/>
              <w:rPr>
                <w:rFonts w:cs="Arial"/>
              </w:rPr>
            </w:pPr>
            <w:r w:rsidRPr="00945FCA">
              <w:rPr>
                <w:rFonts w:cs="Arial"/>
              </w:rPr>
              <w:t>24 June 2026</w:t>
            </w:r>
          </w:p>
        </w:tc>
      </w:tr>
      <w:tr w:rsidR="00945FCA" w:rsidRPr="0036347F" w14:paraId="4C134AD9" w14:textId="77777777" w:rsidTr="00945FCA">
        <w:trPr>
          <w:trHeight w:val="621"/>
        </w:trPr>
        <w:tc>
          <w:tcPr>
            <w:tcW w:w="2553" w:type="dxa"/>
          </w:tcPr>
          <w:p w14:paraId="5A73CC1B" w14:textId="77777777" w:rsidR="00945FCA" w:rsidRPr="00E161EA" w:rsidRDefault="00945FCA" w:rsidP="00945FCA">
            <w:pPr>
              <w:pStyle w:val="Heading5"/>
              <w:spacing w:before="0" w:after="0"/>
              <w:rPr>
                <w:rFonts w:cs="Arial"/>
                <w:i/>
                <w:szCs w:val="24"/>
              </w:rPr>
            </w:pPr>
          </w:p>
          <w:p w14:paraId="276A138F" w14:textId="77777777" w:rsidR="00945FCA" w:rsidRPr="00BC2627" w:rsidRDefault="00945FCA" w:rsidP="00945FCA">
            <w:pPr>
              <w:pStyle w:val="Heading5"/>
              <w:spacing w:before="0" w:after="0"/>
              <w:rPr>
                <w:rFonts w:cs="Arial"/>
                <w:i/>
                <w:color w:val="000000" w:themeColor="text1"/>
                <w:szCs w:val="24"/>
              </w:rPr>
            </w:pPr>
            <w:r w:rsidRPr="00BC2627">
              <w:rPr>
                <w:rFonts w:cs="Arial"/>
                <w:color w:val="000000" w:themeColor="text1"/>
                <w:szCs w:val="24"/>
              </w:rPr>
              <w:t>Doctor</w:t>
            </w:r>
          </w:p>
          <w:p w14:paraId="2B7D1012" w14:textId="77777777" w:rsidR="00945FCA" w:rsidRPr="00E161EA" w:rsidRDefault="00945FCA" w:rsidP="00945FCA">
            <w:pPr>
              <w:rPr>
                <w:rFonts w:cs="Arial"/>
                <w:szCs w:val="24"/>
              </w:rPr>
            </w:pPr>
          </w:p>
        </w:tc>
        <w:tc>
          <w:tcPr>
            <w:tcW w:w="3827" w:type="dxa"/>
            <w:vAlign w:val="center"/>
          </w:tcPr>
          <w:p w14:paraId="77DE4213" w14:textId="0EAFC43C" w:rsidR="00945FCA" w:rsidRPr="0092107C" w:rsidRDefault="00945FCA" w:rsidP="00945FCA">
            <w:pPr>
              <w:rPr>
                <w:rFonts w:cs="Arial"/>
              </w:rPr>
            </w:pPr>
            <w:r>
              <w:rPr>
                <w:rFonts w:cs="Arial"/>
              </w:rPr>
              <w:t xml:space="preserve">Professor </w:t>
            </w:r>
            <w:r w:rsidRPr="0092107C">
              <w:rPr>
                <w:rFonts w:cs="Arial"/>
              </w:rPr>
              <w:t>Shamez Ladhani</w:t>
            </w:r>
          </w:p>
          <w:p w14:paraId="2499D44E" w14:textId="77777777" w:rsidR="00945FCA" w:rsidRPr="008C599C" w:rsidRDefault="00945FCA" w:rsidP="00945FCA">
            <w:pPr>
              <w:rPr>
                <w:rFonts w:cs="Arial"/>
                <w:sz w:val="22"/>
                <w:szCs w:val="22"/>
              </w:rPr>
            </w:pPr>
            <w:r w:rsidRPr="008C599C">
              <w:rPr>
                <w:rFonts w:cs="Arial"/>
                <w:sz w:val="22"/>
                <w:szCs w:val="22"/>
              </w:rPr>
              <w:t>Consultant Medical Epidemiologist, Immunisation and Vaccine Preventable Diseases Division</w:t>
            </w:r>
          </w:p>
          <w:p w14:paraId="3C72827D" w14:textId="77777777" w:rsidR="00945FCA" w:rsidRPr="00A22165" w:rsidRDefault="00945FCA" w:rsidP="00945FCA">
            <w:pPr>
              <w:rPr>
                <w:rFonts w:cs="Arial"/>
                <w:color w:val="1F497D"/>
                <w:sz w:val="18"/>
                <w:szCs w:val="18"/>
              </w:rPr>
            </w:pPr>
            <w:r w:rsidRPr="008C599C">
              <w:rPr>
                <w:rFonts w:cs="Arial"/>
                <w:sz w:val="22"/>
                <w:szCs w:val="22"/>
              </w:rPr>
              <w:t>Public Health Programmes, UKHSA</w:t>
            </w:r>
          </w:p>
        </w:tc>
        <w:tc>
          <w:tcPr>
            <w:tcW w:w="2551" w:type="dxa"/>
          </w:tcPr>
          <w:p w14:paraId="1004BA33" w14:textId="6BA266E6" w:rsidR="00945FCA" w:rsidRPr="0036347F" w:rsidRDefault="000C2DA2" w:rsidP="00945FCA">
            <w:pPr>
              <w:rPr>
                <w:rFonts w:cs="Arial"/>
                <w:i/>
                <w:color w:val="FF0000"/>
                <w:sz w:val="22"/>
                <w:szCs w:val="22"/>
              </w:rPr>
            </w:pPr>
            <w:r>
              <w:rPr>
                <w:noProof/>
              </w:rPr>
              <w:drawing>
                <wp:inline distT="0" distB="0" distL="0" distR="0" wp14:anchorId="50526EAE" wp14:editId="056CDD0F">
                  <wp:extent cx="1627833" cy="628033"/>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9094" cy="628520"/>
                          </a:xfrm>
                          <a:prstGeom prst="rect">
                            <a:avLst/>
                          </a:prstGeom>
                          <a:noFill/>
                          <a:ln>
                            <a:noFill/>
                          </a:ln>
                        </pic:spPr>
                      </pic:pic>
                    </a:graphicData>
                  </a:graphic>
                </wp:inline>
              </w:drawing>
            </w:r>
          </w:p>
        </w:tc>
        <w:tc>
          <w:tcPr>
            <w:tcW w:w="1701" w:type="dxa"/>
            <w:vAlign w:val="center"/>
          </w:tcPr>
          <w:p w14:paraId="2067E044" w14:textId="094336E3" w:rsidR="00945FCA" w:rsidRPr="00945FCA" w:rsidRDefault="00945FCA" w:rsidP="00945FCA">
            <w:pPr>
              <w:jc w:val="right"/>
              <w:rPr>
                <w:rFonts w:cs="Arial"/>
              </w:rPr>
            </w:pPr>
            <w:r w:rsidRPr="00945FCA">
              <w:rPr>
                <w:rFonts w:cs="Arial"/>
              </w:rPr>
              <w:t>24 June 2026</w:t>
            </w:r>
          </w:p>
        </w:tc>
      </w:tr>
      <w:tr w:rsidR="00945FCA" w:rsidRPr="0036347F" w14:paraId="17021557" w14:textId="77777777" w:rsidTr="00506B82">
        <w:trPr>
          <w:trHeight w:val="621"/>
        </w:trPr>
        <w:tc>
          <w:tcPr>
            <w:tcW w:w="2553" w:type="dxa"/>
          </w:tcPr>
          <w:p w14:paraId="1B2B3EE0" w14:textId="77777777" w:rsidR="00945FCA" w:rsidRPr="00BC2627" w:rsidRDefault="00945FCA" w:rsidP="00945FCA">
            <w:pPr>
              <w:pStyle w:val="Heading5"/>
              <w:spacing w:before="0" w:after="0"/>
              <w:rPr>
                <w:rFonts w:cs="Arial"/>
                <w:i/>
                <w:color w:val="000000" w:themeColor="text1"/>
                <w:szCs w:val="24"/>
              </w:rPr>
            </w:pPr>
            <w:r w:rsidRPr="00BC2627">
              <w:rPr>
                <w:rFonts w:cs="Arial"/>
                <w:color w:val="000000" w:themeColor="text1"/>
                <w:szCs w:val="24"/>
              </w:rPr>
              <w:t>Registered Nurse</w:t>
            </w:r>
          </w:p>
          <w:p w14:paraId="6517DB42" w14:textId="77777777" w:rsidR="00945FCA" w:rsidRPr="00E161EA" w:rsidRDefault="00945FCA" w:rsidP="00945FCA">
            <w:pPr>
              <w:rPr>
                <w:rFonts w:cs="Arial"/>
                <w:szCs w:val="24"/>
              </w:rPr>
            </w:pPr>
            <w:r w:rsidRPr="00280AA9">
              <w:rPr>
                <w:rFonts w:cs="Arial"/>
                <w:sz w:val="22"/>
                <w:szCs w:val="22"/>
              </w:rPr>
              <w:t>(Chair of Expert Panel)</w:t>
            </w:r>
          </w:p>
        </w:tc>
        <w:tc>
          <w:tcPr>
            <w:tcW w:w="3827" w:type="dxa"/>
            <w:vAlign w:val="center"/>
          </w:tcPr>
          <w:p w14:paraId="4F6653C1" w14:textId="77777777" w:rsidR="00945FCA" w:rsidRPr="004F5BD4" w:rsidRDefault="00945FCA" w:rsidP="00945FCA">
            <w:pPr>
              <w:rPr>
                <w:rFonts w:cs="Arial"/>
                <w:lang w:val="fr-FR"/>
              </w:rPr>
            </w:pPr>
            <w:r w:rsidRPr="004F5BD4">
              <w:rPr>
                <w:rFonts w:cs="Arial"/>
                <w:lang w:val="fr-FR"/>
              </w:rPr>
              <w:t>Lesley McFarlane</w:t>
            </w:r>
          </w:p>
          <w:p w14:paraId="37285A18" w14:textId="7A02904A" w:rsidR="00945FCA" w:rsidRPr="00715484" w:rsidRDefault="00945FCA" w:rsidP="00945FCA">
            <w:pPr>
              <w:rPr>
                <w:color w:val="1F497D"/>
                <w:sz w:val="22"/>
                <w:szCs w:val="22"/>
                <w:lang w:val="fr-FR"/>
              </w:rPr>
            </w:pPr>
            <w:r w:rsidRPr="00715484">
              <w:rPr>
                <w:rFonts w:cs="Arial"/>
                <w:sz w:val="22"/>
                <w:szCs w:val="22"/>
                <w:lang w:val="fr-FR"/>
              </w:rPr>
              <w:t>Lead Immunisation Nurse Specialist, Immunisation Programmes Division, UKHSA</w:t>
            </w:r>
          </w:p>
        </w:tc>
        <w:tc>
          <w:tcPr>
            <w:tcW w:w="2551" w:type="dxa"/>
          </w:tcPr>
          <w:p w14:paraId="22151E44" w14:textId="3B2DC116" w:rsidR="00945FCA" w:rsidRPr="003D0D9F" w:rsidRDefault="000C2DA2" w:rsidP="00945FCA">
            <w:pPr>
              <w:rPr>
                <w:rFonts w:cs="Arial"/>
                <w:sz w:val="22"/>
                <w:szCs w:val="22"/>
                <w:lang w:val="fr-FR"/>
              </w:rPr>
            </w:pPr>
            <w:r w:rsidRPr="000C2DA2">
              <w:rPr>
                <w:rFonts w:ascii="Calibri" w:eastAsia="Calibri" w:hAnsi="Calibri" w:cs="Arial"/>
                <w:noProof/>
                <w:sz w:val="22"/>
                <w:szCs w:val="22"/>
              </w:rPr>
              <w:drawing>
                <wp:inline distT="0" distB="0" distL="0" distR="0" wp14:anchorId="65554E25" wp14:editId="14A3C387">
                  <wp:extent cx="1445976" cy="436820"/>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5335" cy="436627"/>
                          </a:xfrm>
                          <a:prstGeom prst="rect">
                            <a:avLst/>
                          </a:prstGeom>
                          <a:noFill/>
                          <a:ln>
                            <a:noFill/>
                          </a:ln>
                        </pic:spPr>
                      </pic:pic>
                    </a:graphicData>
                  </a:graphic>
                </wp:inline>
              </w:drawing>
            </w:r>
          </w:p>
        </w:tc>
        <w:tc>
          <w:tcPr>
            <w:tcW w:w="1701" w:type="dxa"/>
          </w:tcPr>
          <w:p w14:paraId="1F36DE7D" w14:textId="186436D2" w:rsidR="00945FCA" w:rsidRPr="00945FCA" w:rsidRDefault="00945FCA" w:rsidP="00945FCA">
            <w:pPr>
              <w:jc w:val="right"/>
              <w:rPr>
                <w:rFonts w:cs="Arial"/>
              </w:rPr>
            </w:pPr>
            <w:r w:rsidRPr="00945FCA">
              <w:rPr>
                <w:rFonts w:cs="Arial"/>
              </w:rPr>
              <w:t>24 June 2026</w:t>
            </w:r>
          </w:p>
        </w:tc>
      </w:tr>
    </w:tbl>
    <w:p w14:paraId="45F9595C" w14:textId="77777777" w:rsidR="00BC2627" w:rsidRPr="00114B06" w:rsidRDefault="00BC2627" w:rsidP="00BC2627">
      <w:pPr>
        <w:rPr>
          <w:rFonts w:cs="Arial"/>
          <w:i/>
          <w:sz w:val="8"/>
          <w:szCs w:val="8"/>
        </w:rPr>
      </w:pPr>
    </w:p>
    <w:p w14:paraId="09E60574" w14:textId="77777777" w:rsidR="00BC2627" w:rsidRPr="008F272E" w:rsidRDefault="00BC2627" w:rsidP="00BC2627">
      <w:pPr>
        <w:rPr>
          <w:rFonts w:cs="Arial"/>
          <w:i/>
          <w:sz w:val="22"/>
          <w:szCs w:val="22"/>
        </w:rPr>
      </w:pPr>
      <w:bookmarkStart w:id="2" w:name="_Hlk119407491"/>
      <w:r w:rsidRPr="008F272E">
        <w:rPr>
          <w:rFonts w:cs="Arial"/>
          <w:sz w:val="22"/>
          <w:szCs w:val="22"/>
        </w:rPr>
        <w:t>This PGD has been peer reviewed by the UKHSA Immunisations PGD Expert Panel in accordance with the UKHSA PGD and Protocol Policy. It has been ratified by the UKHSA Medicines Governance Committee</w:t>
      </w:r>
      <w:bookmarkEnd w:id="2"/>
      <w:r w:rsidRPr="008F272E">
        <w:rPr>
          <w:rFonts w:cs="Arial"/>
          <w:sz w:val="22"/>
          <w:szCs w:val="22"/>
        </w:rPr>
        <w:t>.</w:t>
      </w:r>
    </w:p>
    <w:p w14:paraId="586BDD40" w14:textId="77777777" w:rsidR="00BC2627" w:rsidRPr="0076474D" w:rsidRDefault="00BC2627" w:rsidP="00BC2627">
      <w:pPr>
        <w:rPr>
          <w:sz w:val="8"/>
          <w:szCs w:val="8"/>
        </w:rPr>
      </w:pPr>
    </w:p>
    <w:p w14:paraId="3D13BD3D" w14:textId="77777777" w:rsidR="00BC2627" w:rsidRPr="008071F9" w:rsidRDefault="00BC2627" w:rsidP="00BC2627">
      <w:pPr>
        <w:spacing w:line="276" w:lineRule="auto"/>
        <w:rPr>
          <w:rFonts w:cs="Arial"/>
          <w:b/>
          <w:sz w:val="8"/>
          <w:szCs w:val="8"/>
        </w:rPr>
      </w:pPr>
      <w:r>
        <w:rPr>
          <w:rFonts w:cs="Arial"/>
          <w:b/>
          <w:szCs w:val="24"/>
        </w:rPr>
        <w:t>Expert Panel</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655"/>
      </w:tblGrid>
      <w:tr w:rsidR="00BC2627" w:rsidRPr="004E6C33" w14:paraId="706BFE90" w14:textId="77777777" w:rsidTr="004A18D0">
        <w:trPr>
          <w:trHeight w:val="567"/>
        </w:trPr>
        <w:tc>
          <w:tcPr>
            <w:tcW w:w="2835" w:type="dxa"/>
            <w:vAlign w:val="center"/>
          </w:tcPr>
          <w:p w14:paraId="394F9099"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Nicholas Aigbogun</w:t>
            </w:r>
          </w:p>
        </w:tc>
        <w:tc>
          <w:tcPr>
            <w:tcW w:w="7655" w:type="dxa"/>
            <w:vAlign w:val="center"/>
          </w:tcPr>
          <w:p w14:paraId="3C6B0357"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Consultant in Communicable Disease Control, Yorkshire and Humber Health Protection Team, UKHSA</w:t>
            </w:r>
          </w:p>
        </w:tc>
      </w:tr>
      <w:tr w:rsidR="00BC2627" w:rsidRPr="00D632FB" w14:paraId="5D504AEC" w14:textId="77777777" w:rsidTr="004A18D0">
        <w:trPr>
          <w:trHeight w:val="567"/>
        </w:trPr>
        <w:tc>
          <w:tcPr>
            <w:tcW w:w="2835" w:type="dxa"/>
            <w:vAlign w:val="center"/>
          </w:tcPr>
          <w:p w14:paraId="7A11D1F8"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Gayatri Amrithalingam</w:t>
            </w:r>
          </w:p>
        </w:tc>
        <w:tc>
          <w:tcPr>
            <w:tcW w:w="7655" w:type="dxa"/>
            <w:vAlign w:val="center"/>
          </w:tcPr>
          <w:p w14:paraId="18B11A72" w14:textId="77777777" w:rsidR="00BC2627" w:rsidRPr="00B52FB3" w:rsidRDefault="00BC2627" w:rsidP="004A18D0">
            <w:pPr>
              <w:overflowPunct/>
              <w:autoSpaceDE/>
              <w:autoSpaceDN/>
              <w:adjustRightInd/>
              <w:textAlignment w:val="auto"/>
              <w:rPr>
                <w:rFonts w:cs="Arial"/>
                <w:bCs/>
                <w:sz w:val="22"/>
                <w:szCs w:val="22"/>
                <w:lang w:val="fr-FR"/>
              </w:rPr>
            </w:pPr>
            <w:r w:rsidRPr="00B52FB3">
              <w:rPr>
                <w:rFonts w:cs="Arial"/>
                <w:bCs/>
                <w:sz w:val="22"/>
                <w:szCs w:val="22"/>
                <w:lang w:val="fr-FR"/>
              </w:rPr>
              <w:t>Consultant Epidemiologist, Immunisation Programmes, UKHSA</w:t>
            </w:r>
          </w:p>
        </w:tc>
      </w:tr>
      <w:tr w:rsidR="002E5E9A" w:rsidRPr="0054308F" w14:paraId="43C13FF7" w14:textId="77777777" w:rsidTr="002E5E9A">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4741B88D" w14:textId="77777777" w:rsidR="002E5E9A" w:rsidRPr="002E5E9A" w:rsidRDefault="002E5E9A" w:rsidP="002E5E9A">
            <w:pPr>
              <w:autoSpaceDE/>
              <w:autoSpaceDN/>
              <w:adjustRightInd/>
              <w:rPr>
                <w:rFonts w:cs="Arial"/>
                <w:bCs/>
                <w:sz w:val="22"/>
                <w:szCs w:val="22"/>
              </w:rPr>
            </w:pPr>
            <w:r w:rsidRPr="002E5E9A">
              <w:rPr>
                <w:rFonts w:cs="Arial"/>
                <w:bCs/>
                <w:sz w:val="22"/>
                <w:szCs w:val="22"/>
              </w:rPr>
              <w:t>Helen Beynon</w:t>
            </w:r>
          </w:p>
        </w:tc>
        <w:tc>
          <w:tcPr>
            <w:tcW w:w="7655" w:type="dxa"/>
            <w:tcBorders>
              <w:top w:val="single" w:sz="4" w:space="0" w:color="auto"/>
              <w:left w:val="single" w:sz="4" w:space="0" w:color="auto"/>
              <w:bottom w:val="single" w:sz="4" w:space="0" w:color="auto"/>
              <w:right w:val="single" w:sz="4" w:space="0" w:color="auto"/>
            </w:tcBorders>
            <w:vAlign w:val="center"/>
          </w:tcPr>
          <w:p w14:paraId="3F51E4BF" w14:textId="77777777" w:rsidR="002E5E9A" w:rsidRPr="002E5E9A" w:rsidRDefault="002E5E9A" w:rsidP="002E5E9A">
            <w:pPr>
              <w:overflowPunct/>
              <w:autoSpaceDE/>
              <w:autoSpaceDN/>
              <w:adjustRightInd/>
              <w:textAlignment w:val="auto"/>
              <w:rPr>
                <w:rFonts w:cs="Arial"/>
                <w:bCs/>
                <w:sz w:val="22"/>
                <w:szCs w:val="22"/>
              </w:rPr>
            </w:pPr>
            <w:r w:rsidRPr="002E5E9A">
              <w:rPr>
                <w:rStyle w:val="st1"/>
                <w:rFonts w:cs="Arial"/>
                <w:bCs/>
                <w:sz w:val="22"/>
                <w:szCs w:val="22"/>
              </w:rPr>
              <w:t>Clinical Advisor, Immunisation Clinical Advice Response Service (CARS), NHSE London</w:t>
            </w:r>
          </w:p>
        </w:tc>
      </w:tr>
      <w:tr w:rsidR="00BC2627" w:rsidRPr="004E6C33" w14:paraId="0A828976" w14:textId="77777777" w:rsidTr="004A18D0">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0A9C41F5" w14:textId="77777777" w:rsidR="00BC2627" w:rsidRPr="004E6C33" w:rsidRDefault="00BC2627" w:rsidP="004A18D0">
            <w:pPr>
              <w:autoSpaceDE/>
              <w:autoSpaceDN/>
              <w:adjustRightInd/>
              <w:rPr>
                <w:rFonts w:cs="Arial"/>
                <w:bCs/>
                <w:sz w:val="22"/>
                <w:szCs w:val="22"/>
              </w:rPr>
            </w:pPr>
            <w:r w:rsidRPr="004E6C33">
              <w:rPr>
                <w:rFonts w:cs="Arial"/>
                <w:bCs/>
                <w:sz w:val="22"/>
                <w:szCs w:val="22"/>
              </w:rPr>
              <w:t>Alison Campbell</w:t>
            </w:r>
          </w:p>
        </w:tc>
        <w:tc>
          <w:tcPr>
            <w:tcW w:w="7655" w:type="dxa"/>
            <w:tcBorders>
              <w:top w:val="single" w:sz="4" w:space="0" w:color="auto"/>
              <w:left w:val="single" w:sz="4" w:space="0" w:color="auto"/>
              <w:bottom w:val="single" w:sz="4" w:space="0" w:color="auto"/>
              <w:right w:val="single" w:sz="4" w:space="0" w:color="auto"/>
            </w:tcBorders>
            <w:vAlign w:val="center"/>
          </w:tcPr>
          <w:p w14:paraId="279AF9C5"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Screening and Immunisation Coordinator, Public Health Commissioning</w:t>
            </w:r>
          </w:p>
          <w:p w14:paraId="7F6CC305"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NHS England (NHSE) Midlands</w:t>
            </w:r>
          </w:p>
        </w:tc>
      </w:tr>
      <w:tr w:rsidR="0066416F" w:rsidRPr="00D632FB" w14:paraId="3D5F2D5B" w14:textId="77777777" w:rsidTr="004A18D0">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1F11FBF4" w14:textId="6BC1AFAE" w:rsidR="0066416F" w:rsidRPr="004E6C33" w:rsidRDefault="0066416F" w:rsidP="004A18D0">
            <w:pPr>
              <w:autoSpaceDE/>
              <w:autoSpaceDN/>
              <w:adjustRightInd/>
              <w:rPr>
                <w:rFonts w:cs="Arial"/>
                <w:bCs/>
                <w:sz w:val="22"/>
                <w:szCs w:val="22"/>
              </w:rPr>
            </w:pPr>
            <w:r w:rsidRPr="004F5BD4">
              <w:rPr>
                <w:rFonts w:cs="Arial"/>
                <w:bCs/>
                <w:sz w:val="22"/>
                <w:szCs w:val="22"/>
              </w:rPr>
              <w:t>Laura Craig</w:t>
            </w:r>
          </w:p>
        </w:tc>
        <w:tc>
          <w:tcPr>
            <w:tcW w:w="7655" w:type="dxa"/>
            <w:tcBorders>
              <w:top w:val="single" w:sz="4" w:space="0" w:color="auto"/>
              <w:left w:val="single" w:sz="4" w:space="0" w:color="auto"/>
              <w:bottom w:val="single" w:sz="4" w:space="0" w:color="auto"/>
              <w:right w:val="single" w:sz="4" w:space="0" w:color="auto"/>
            </w:tcBorders>
            <w:vAlign w:val="center"/>
          </w:tcPr>
          <w:p w14:paraId="0FFB790A" w14:textId="12E80C09" w:rsidR="0066416F" w:rsidRPr="00715484" w:rsidRDefault="00715484" w:rsidP="00715484">
            <w:pPr>
              <w:overflowPunct/>
              <w:autoSpaceDE/>
              <w:autoSpaceDN/>
              <w:adjustRightInd/>
              <w:textAlignment w:val="auto"/>
              <w:rPr>
                <w:rFonts w:cs="Arial"/>
                <w:bCs/>
                <w:sz w:val="22"/>
                <w:szCs w:val="22"/>
                <w:lang w:val="fr-FR"/>
              </w:rPr>
            </w:pPr>
            <w:r w:rsidRPr="00715484">
              <w:rPr>
                <w:rFonts w:cs="Arial"/>
                <w:bCs/>
                <w:sz w:val="22"/>
                <w:szCs w:val="22"/>
                <w:lang w:val="fr-FR"/>
              </w:rPr>
              <w:t>Lead Immunisation Nurse Specialist</w:t>
            </w:r>
            <w:r>
              <w:rPr>
                <w:rFonts w:cs="Arial"/>
                <w:bCs/>
                <w:sz w:val="22"/>
                <w:szCs w:val="22"/>
                <w:lang w:val="fr-FR"/>
              </w:rPr>
              <w:t xml:space="preserve">, </w:t>
            </w:r>
            <w:r w:rsidRPr="00715484">
              <w:rPr>
                <w:rFonts w:cs="Arial"/>
                <w:bCs/>
                <w:sz w:val="22"/>
                <w:szCs w:val="22"/>
                <w:lang w:val="fr-FR"/>
              </w:rPr>
              <w:t>Immunisation Programmes Division</w:t>
            </w:r>
            <w:r>
              <w:rPr>
                <w:rFonts w:cs="Arial"/>
                <w:bCs/>
                <w:sz w:val="22"/>
                <w:szCs w:val="22"/>
                <w:lang w:val="fr-FR"/>
              </w:rPr>
              <w:t>, UKHSA</w:t>
            </w:r>
          </w:p>
        </w:tc>
      </w:tr>
      <w:tr w:rsidR="00BC2627" w:rsidRPr="004E6C33" w:rsidDel="00816219" w14:paraId="71B4F765" w14:textId="77777777" w:rsidTr="004A18D0">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4CE0240C" w14:textId="77777777" w:rsidR="00BC2627" w:rsidRPr="004E6C33" w:rsidDel="00816219" w:rsidRDefault="00BC2627" w:rsidP="004A18D0">
            <w:pPr>
              <w:overflowPunct/>
              <w:autoSpaceDE/>
              <w:autoSpaceDN/>
              <w:adjustRightInd/>
              <w:textAlignment w:val="auto"/>
              <w:rPr>
                <w:rFonts w:cs="Arial"/>
                <w:bCs/>
                <w:sz w:val="22"/>
                <w:szCs w:val="22"/>
              </w:rPr>
            </w:pPr>
            <w:r w:rsidRPr="004E6C33">
              <w:rPr>
                <w:rFonts w:cs="Arial"/>
                <w:bCs/>
                <w:sz w:val="22"/>
                <w:szCs w:val="22"/>
              </w:rPr>
              <w:t>Jane Freeguard</w:t>
            </w:r>
          </w:p>
        </w:tc>
        <w:tc>
          <w:tcPr>
            <w:tcW w:w="7655" w:type="dxa"/>
            <w:tcBorders>
              <w:top w:val="single" w:sz="4" w:space="0" w:color="auto"/>
              <w:left w:val="single" w:sz="4" w:space="0" w:color="auto"/>
              <w:bottom w:val="single" w:sz="4" w:space="0" w:color="auto"/>
              <w:right w:val="single" w:sz="4" w:space="0" w:color="auto"/>
            </w:tcBorders>
            <w:vAlign w:val="center"/>
          </w:tcPr>
          <w:p w14:paraId="4DD3B255"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 xml:space="preserve">Deputy Director of Vaccination – Medicines and Pharmacy </w:t>
            </w:r>
          </w:p>
          <w:p w14:paraId="4D6D35C7" w14:textId="77777777" w:rsidR="00BC2627" w:rsidRPr="004E6C33" w:rsidDel="00816219" w:rsidRDefault="00BC2627" w:rsidP="004A18D0">
            <w:pPr>
              <w:overflowPunct/>
              <w:autoSpaceDE/>
              <w:autoSpaceDN/>
              <w:adjustRightInd/>
              <w:textAlignment w:val="auto"/>
              <w:rPr>
                <w:rFonts w:cs="Arial"/>
                <w:bCs/>
                <w:sz w:val="22"/>
                <w:szCs w:val="22"/>
              </w:rPr>
            </w:pPr>
            <w:r w:rsidRPr="004E6C33">
              <w:rPr>
                <w:rFonts w:cs="Arial"/>
                <w:bCs/>
                <w:sz w:val="22"/>
                <w:szCs w:val="22"/>
              </w:rPr>
              <w:t>NHS England</w:t>
            </w:r>
          </w:p>
        </w:tc>
      </w:tr>
      <w:tr w:rsidR="00BC2627" w:rsidRPr="004E6C33" w14:paraId="36D838EA" w14:textId="77777777" w:rsidTr="004A18D0">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4683D14E" w14:textId="77777777" w:rsidR="00BC2627" w:rsidRPr="004E6C33" w:rsidRDefault="00BC2627" w:rsidP="004A18D0">
            <w:pPr>
              <w:autoSpaceDE/>
              <w:autoSpaceDN/>
              <w:adjustRightInd/>
              <w:rPr>
                <w:rFonts w:cs="Arial"/>
                <w:bCs/>
                <w:sz w:val="22"/>
                <w:szCs w:val="22"/>
              </w:rPr>
            </w:pPr>
            <w:r w:rsidRPr="004E6C33">
              <w:rPr>
                <w:rFonts w:cs="Arial"/>
                <w:bCs/>
                <w:sz w:val="22"/>
                <w:szCs w:val="22"/>
              </w:rPr>
              <w:t>Rosie Furner</w:t>
            </w:r>
          </w:p>
        </w:tc>
        <w:tc>
          <w:tcPr>
            <w:tcW w:w="7655" w:type="dxa"/>
            <w:tcBorders>
              <w:top w:val="single" w:sz="4" w:space="0" w:color="auto"/>
              <w:left w:val="single" w:sz="4" w:space="0" w:color="auto"/>
              <w:bottom w:val="single" w:sz="4" w:space="0" w:color="auto"/>
              <w:right w:val="single" w:sz="4" w:space="0" w:color="auto"/>
            </w:tcBorders>
            <w:vAlign w:val="center"/>
          </w:tcPr>
          <w:p w14:paraId="4A0181AA"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 xml:space="preserve">Advanced Specialist Pharmacist - Medicines Governance, Specialist Pharmacist Services (SPS) </w:t>
            </w:r>
          </w:p>
        </w:tc>
      </w:tr>
      <w:tr w:rsidR="00BC2627" w:rsidRPr="004E6C33" w14:paraId="768F7D18" w14:textId="77777777" w:rsidTr="004A18D0">
        <w:trPr>
          <w:trHeight w:val="567"/>
        </w:trPr>
        <w:tc>
          <w:tcPr>
            <w:tcW w:w="2835" w:type="dxa"/>
            <w:vAlign w:val="center"/>
          </w:tcPr>
          <w:p w14:paraId="200C40E7"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Ed Gardner</w:t>
            </w:r>
          </w:p>
        </w:tc>
        <w:tc>
          <w:tcPr>
            <w:tcW w:w="7655" w:type="dxa"/>
            <w:vAlign w:val="center"/>
          </w:tcPr>
          <w:p w14:paraId="112293DF"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Advanced Paramedic Practitioner/Emergency Care Practitioner, Medicines Manager, Proactive Care Lead</w:t>
            </w:r>
          </w:p>
        </w:tc>
      </w:tr>
      <w:tr w:rsidR="00BC2627" w:rsidRPr="004E6C33" w14:paraId="37EE2826" w14:textId="77777777" w:rsidTr="004A18D0">
        <w:trPr>
          <w:trHeight w:val="567"/>
        </w:trPr>
        <w:tc>
          <w:tcPr>
            <w:tcW w:w="2835" w:type="dxa"/>
            <w:vAlign w:val="center"/>
          </w:tcPr>
          <w:p w14:paraId="79BEEC90" w14:textId="77777777" w:rsidR="00BC2627" w:rsidRPr="004E6C33" w:rsidRDefault="00BC2627" w:rsidP="004A18D0">
            <w:pPr>
              <w:overflowPunct/>
              <w:autoSpaceDE/>
              <w:autoSpaceDN/>
              <w:adjustRightInd/>
              <w:textAlignment w:val="auto"/>
              <w:rPr>
                <w:rFonts w:cs="Arial"/>
                <w:bCs/>
                <w:sz w:val="22"/>
                <w:szCs w:val="22"/>
              </w:rPr>
            </w:pPr>
            <w:r w:rsidRPr="004E6C33">
              <w:rPr>
                <w:rStyle w:val="cf01"/>
                <w:rFonts w:ascii="Arial" w:hAnsi="Arial" w:cs="Arial"/>
                <w:sz w:val="22"/>
                <w:szCs w:val="22"/>
              </w:rPr>
              <w:t>Shilan Ghafoor</w:t>
            </w:r>
          </w:p>
        </w:tc>
        <w:tc>
          <w:tcPr>
            <w:tcW w:w="7655" w:type="dxa"/>
            <w:vAlign w:val="center"/>
          </w:tcPr>
          <w:p w14:paraId="2C86516A" w14:textId="715A9B04" w:rsidR="00BC2627" w:rsidRPr="004E6C33" w:rsidRDefault="0086603D" w:rsidP="004A18D0">
            <w:pPr>
              <w:overflowPunct/>
              <w:autoSpaceDE/>
              <w:autoSpaceDN/>
              <w:adjustRightInd/>
              <w:textAlignment w:val="auto"/>
              <w:rPr>
                <w:rFonts w:cs="Arial"/>
                <w:bCs/>
                <w:sz w:val="22"/>
                <w:szCs w:val="22"/>
              </w:rPr>
            </w:pPr>
            <w:r w:rsidRPr="0086603D">
              <w:rPr>
                <w:rStyle w:val="cf01"/>
                <w:rFonts w:ascii="Arial" w:hAnsi="Arial" w:cs="Arial"/>
                <w:sz w:val="22"/>
                <w:szCs w:val="22"/>
              </w:rPr>
              <w:t>Lead Pharmacist Medicines Governance</w:t>
            </w:r>
            <w:r>
              <w:rPr>
                <w:rStyle w:val="cf01"/>
                <w:rFonts w:ascii="Arial" w:hAnsi="Arial" w:cs="Arial"/>
                <w:sz w:val="22"/>
                <w:szCs w:val="22"/>
              </w:rPr>
              <w:t>,</w:t>
            </w:r>
            <w:r>
              <w:rPr>
                <w:rStyle w:val="cf01"/>
                <w:sz w:val="22"/>
                <w:szCs w:val="22"/>
              </w:rPr>
              <w:t xml:space="preserve"> </w:t>
            </w:r>
            <w:r w:rsidRPr="00351A3A">
              <w:rPr>
                <w:rStyle w:val="cf01"/>
                <w:rFonts w:asciiTheme="minorBidi" w:hAnsiTheme="minorBidi" w:cstheme="minorBidi"/>
                <w:sz w:val="22"/>
                <w:szCs w:val="22"/>
              </w:rPr>
              <w:t xml:space="preserve">UKHSA </w:t>
            </w:r>
          </w:p>
        </w:tc>
      </w:tr>
      <w:tr w:rsidR="00621E59" w:rsidRPr="003E5E09" w14:paraId="7B843E71" w14:textId="77777777" w:rsidTr="002E5E9A">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482E13EB" w14:textId="23596ABE" w:rsidR="00621E59" w:rsidRPr="002E5E9A" w:rsidRDefault="00621E59" w:rsidP="002E5E9A">
            <w:pPr>
              <w:autoSpaceDE/>
              <w:autoSpaceDN/>
              <w:adjustRightInd/>
              <w:rPr>
                <w:rFonts w:cs="Arial"/>
                <w:bCs/>
                <w:sz w:val="22"/>
                <w:szCs w:val="22"/>
              </w:rPr>
            </w:pPr>
            <w:r w:rsidRPr="00621E59">
              <w:rPr>
                <w:rFonts w:cs="Arial"/>
                <w:bCs/>
                <w:sz w:val="22"/>
                <w:szCs w:val="22"/>
              </w:rPr>
              <w:t>Gemma Hudspeth</w:t>
            </w:r>
          </w:p>
        </w:tc>
        <w:tc>
          <w:tcPr>
            <w:tcW w:w="7655" w:type="dxa"/>
            <w:tcBorders>
              <w:top w:val="single" w:sz="4" w:space="0" w:color="auto"/>
              <w:left w:val="single" w:sz="4" w:space="0" w:color="auto"/>
              <w:bottom w:val="single" w:sz="4" w:space="0" w:color="auto"/>
              <w:right w:val="single" w:sz="4" w:space="0" w:color="auto"/>
            </w:tcBorders>
            <w:vAlign w:val="center"/>
          </w:tcPr>
          <w:p w14:paraId="2993743E" w14:textId="22D41162" w:rsidR="00351A3A" w:rsidRPr="00351A3A" w:rsidRDefault="00351A3A" w:rsidP="00351A3A">
            <w:pPr>
              <w:rPr>
                <w:rFonts w:eastAsia="Calibri" w:cs="Arial"/>
                <w:sz w:val="22"/>
                <w:szCs w:val="22"/>
                <w:lang w:eastAsia="en-US"/>
                <w14:ligatures w14:val="standardContextual"/>
              </w:rPr>
            </w:pPr>
            <w:r w:rsidRPr="00351A3A">
              <w:rPr>
                <w:rFonts w:eastAsia="Calibri" w:cs="Arial"/>
                <w:sz w:val="22"/>
                <w:szCs w:val="22"/>
                <w:lang w:eastAsia="en-US"/>
                <w14:ligatures w14:val="standardContextual"/>
              </w:rPr>
              <w:t>Senior Health Protection Practitioner</w:t>
            </w:r>
            <w:r>
              <w:rPr>
                <w:rFonts w:eastAsia="Calibri" w:cs="Arial"/>
                <w:sz w:val="22"/>
                <w:szCs w:val="22"/>
                <w:lang w:eastAsia="en-US"/>
                <w14:ligatures w14:val="standardContextual"/>
              </w:rPr>
              <w:t xml:space="preserve">, </w:t>
            </w:r>
            <w:r w:rsidRPr="00351A3A">
              <w:rPr>
                <w:rFonts w:eastAsia="Calibri" w:cs="Arial"/>
                <w:sz w:val="22"/>
                <w:szCs w:val="22"/>
                <w:lang w:eastAsia="en-US"/>
                <w14:ligatures w14:val="standardContextual"/>
              </w:rPr>
              <w:t>for Health Protection in the Regions (North East)</w:t>
            </w:r>
            <w:r>
              <w:rPr>
                <w:rFonts w:eastAsia="Calibri" w:cs="Arial"/>
                <w:sz w:val="22"/>
                <w:szCs w:val="22"/>
                <w:lang w:eastAsia="en-US"/>
                <w14:ligatures w14:val="standardContextual"/>
              </w:rPr>
              <w:t>, UKHSA</w:t>
            </w:r>
          </w:p>
          <w:p w14:paraId="2ABEF9DC" w14:textId="72C506DC" w:rsidR="00621E59" w:rsidRPr="002E5E9A" w:rsidRDefault="00621E59" w:rsidP="00351A3A">
            <w:pPr>
              <w:rPr>
                <w:rFonts w:eastAsia="Calibri" w:cs="Arial"/>
                <w:sz w:val="22"/>
                <w:szCs w:val="22"/>
                <w:lang w:eastAsia="en-US"/>
                <w14:ligatures w14:val="standardContextual"/>
              </w:rPr>
            </w:pPr>
          </w:p>
        </w:tc>
      </w:tr>
      <w:tr w:rsidR="00452635" w:rsidRPr="003E5E09" w14:paraId="5AA1E14A" w14:textId="77777777" w:rsidTr="002E5E9A">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05E81797" w14:textId="05F7E3EE" w:rsidR="00452635" w:rsidRPr="002E5E9A" w:rsidRDefault="00452635" w:rsidP="002E5E9A">
            <w:pPr>
              <w:autoSpaceDE/>
              <w:autoSpaceDN/>
              <w:adjustRightInd/>
              <w:rPr>
                <w:rFonts w:cs="Arial"/>
                <w:bCs/>
                <w:sz w:val="22"/>
                <w:szCs w:val="22"/>
              </w:rPr>
            </w:pPr>
            <w:r>
              <w:rPr>
                <w:rFonts w:cs="Arial"/>
                <w:bCs/>
                <w:sz w:val="22"/>
                <w:szCs w:val="22"/>
              </w:rPr>
              <w:t>Sharif Ismail</w:t>
            </w:r>
          </w:p>
        </w:tc>
        <w:tc>
          <w:tcPr>
            <w:tcW w:w="7655" w:type="dxa"/>
            <w:tcBorders>
              <w:top w:val="single" w:sz="4" w:space="0" w:color="auto"/>
              <w:left w:val="single" w:sz="4" w:space="0" w:color="auto"/>
              <w:bottom w:val="single" w:sz="4" w:space="0" w:color="auto"/>
              <w:right w:val="single" w:sz="4" w:space="0" w:color="auto"/>
            </w:tcBorders>
            <w:vAlign w:val="center"/>
          </w:tcPr>
          <w:p w14:paraId="33DDAF7B" w14:textId="3C0F340A" w:rsidR="00452635" w:rsidRPr="002E5E9A" w:rsidRDefault="00452635" w:rsidP="00452635">
            <w:pPr>
              <w:rPr>
                <w:rFonts w:eastAsia="Calibri" w:cs="Arial"/>
                <w:sz w:val="22"/>
                <w:szCs w:val="22"/>
                <w:lang w:eastAsia="en-US"/>
                <w14:ligatures w14:val="standardContextual"/>
              </w:rPr>
            </w:pPr>
            <w:r w:rsidRPr="00452635">
              <w:rPr>
                <w:rFonts w:eastAsia="Calibri" w:cs="Arial"/>
                <w:sz w:val="22"/>
                <w:szCs w:val="22"/>
                <w:lang w:eastAsia="en-US"/>
                <w14:ligatures w14:val="standardContextual"/>
              </w:rPr>
              <w:t>Consultant Epidemiologist</w:t>
            </w:r>
            <w:r>
              <w:rPr>
                <w:rFonts w:eastAsia="Calibri" w:cs="Arial"/>
                <w:sz w:val="22"/>
                <w:szCs w:val="22"/>
                <w:lang w:eastAsia="en-US"/>
                <w14:ligatures w14:val="standardContextual"/>
              </w:rPr>
              <w:t xml:space="preserve">, </w:t>
            </w:r>
            <w:r w:rsidRPr="00452635">
              <w:rPr>
                <w:rFonts w:eastAsia="Calibri" w:cs="Arial"/>
                <w:sz w:val="22"/>
                <w:szCs w:val="22"/>
                <w:lang w:eastAsia="en-US"/>
                <w14:ligatures w14:val="standardContextual"/>
              </w:rPr>
              <w:t>Immunisation and Vaccine Preventable Diseases Division</w:t>
            </w:r>
            <w:r>
              <w:rPr>
                <w:rFonts w:eastAsia="Calibri" w:cs="Arial"/>
                <w:sz w:val="22"/>
                <w:szCs w:val="22"/>
                <w:lang w:eastAsia="en-US"/>
                <w14:ligatures w14:val="standardContextual"/>
              </w:rPr>
              <w:t xml:space="preserve"> </w:t>
            </w:r>
            <w:r w:rsidRPr="00452635">
              <w:rPr>
                <w:rFonts w:eastAsia="Calibri" w:cs="Arial"/>
                <w:sz w:val="22"/>
                <w:szCs w:val="22"/>
                <w:lang w:eastAsia="en-US"/>
                <w14:ligatures w14:val="standardContextual"/>
              </w:rPr>
              <w:t>Public Health Programmes, UKHSA</w:t>
            </w:r>
          </w:p>
        </w:tc>
      </w:tr>
      <w:tr w:rsidR="002E5E9A" w:rsidRPr="003E5E09" w14:paraId="4C3DE8B5" w14:textId="77777777" w:rsidTr="002E5E9A">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14EAC521" w14:textId="77777777" w:rsidR="002E5E9A" w:rsidRPr="002E5E9A" w:rsidRDefault="002E5E9A" w:rsidP="002E5E9A">
            <w:pPr>
              <w:autoSpaceDE/>
              <w:autoSpaceDN/>
              <w:adjustRightInd/>
              <w:rPr>
                <w:rFonts w:cs="Arial"/>
                <w:bCs/>
                <w:sz w:val="22"/>
                <w:szCs w:val="22"/>
              </w:rPr>
            </w:pPr>
            <w:r w:rsidRPr="002E5E9A">
              <w:rPr>
                <w:rFonts w:cs="Arial"/>
                <w:bCs/>
                <w:sz w:val="22"/>
                <w:szCs w:val="22"/>
              </w:rPr>
              <w:t>Michelle Jones</w:t>
            </w:r>
          </w:p>
        </w:tc>
        <w:tc>
          <w:tcPr>
            <w:tcW w:w="7655" w:type="dxa"/>
            <w:tcBorders>
              <w:top w:val="single" w:sz="4" w:space="0" w:color="auto"/>
              <w:left w:val="single" w:sz="4" w:space="0" w:color="auto"/>
              <w:bottom w:val="single" w:sz="4" w:space="0" w:color="auto"/>
              <w:right w:val="single" w:sz="4" w:space="0" w:color="auto"/>
            </w:tcBorders>
            <w:vAlign w:val="center"/>
          </w:tcPr>
          <w:p w14:paraId="0D9946CD" w14:textId="3FCFE3D4" w:rsidR="002E5E9A" w:rsidRPr="002E5E9A" w:rsidRDefault="002E5E9A" w:rsidP="002E5E9A">
            <w:pPr>
              <w:rPr>
                <w:rFonts w:eastAsia="Calibri" w:cs="Arial"/>
                <w:sz w:val="22"/>
                <w:szCs w:val="22"/>
                <w:lang w:eastAsia="en-US"/>
                <w14:ligatures w14:val="standardContextual"/>
              </w:rPr>
            </w:pPr>
            <w:r w:rsidRPr="002E5E9A">
              <w:rPr>
                <w:rFonts w:eastAsia="Calibri" w:cs="Arial"/>
                <w:sz w:val="22"/>
                <w:szCs w:val="22"/>
                <w:lang w:eastAsia="en-US"/>
                <w14:ligatures w14:val="standardContextual"/>
              </w:rPr>
              <w:t xml:space="preserve">Principal Medicines Optimisation Pharmacist [Inner City and East (ICE) and South Bristol Areas] NHS Bristol, North Somerset and South Gloucestershire </w:t>
            </w:r>
          </w:p>
        </w:tc>
      </w:tr>
      <w:tr w:rsidR="00BC2627" w:rsidRPr="004E6C33" w14:paraId="42CB9587" w14:textId="77777777" w:rsidTr="004A18D0">
        <w:trPr>
          <w:trHeight w:val="567"/>
        </w:trPr>
        <w:tc>
          <w:tcPr>
            <w:tcW w:w="2835" w:type="dxa"/>
            <w:vAlign w:val="center"/>
          </w:tcPr>
          <w:p w14:paraId="2BC139F0"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Elizabeth Luckett</w:t>
            </w:r>
          </w:p>
        </w:tc>
        <w:tc>
          <w:tcPr>
            <w:tcW w:w="7655" w:type="dxa"/>
            <w:vAlign w:val="center"/>
          </w:tcPr>
          <w:p w14:paraId="2ED880A2" w14:textId="3BF9DE1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 xml:space="preserve">Senior Screening and Immunisation Manager, NHSE South </w:t>
            </w:r>
            <w:r w:rsidR="0078624C">
              <w:rPr>
                <w:rFonts w:cs="Arial"/>
                <w:bCs/>
                <w:sz w:val="22"/>
                <w:szCs w:val="22"/>
              </w:rPr>
              <w:t>E</w:t>
            </w:r>
            <w:r w:rsidR="0078624C">
              <w:rPr>
                <w:bCs/>
                <w:sz w:val="22"/>
                <w:szCs w:val="22"/>
              </w:rPr>
              <w:t>ast</w:t>
            </w:r>
            <w:r w:rsidR="0078624C" w:rsidRPr="004E6C33">
              <w:rPr>
                <w:rFonts w:cs="Arial"/>
                <w:bCs/>
                <w:sz w:val="22"/>
                <w:szCs w:val="22"/>
              </w:rPr>
              <w:t xml:space="preserve">  </w:t>
            </w:r>
          </w:p>
        </w:tc>
      </w:tr>
      <w:tr w:rsidR="00BC2627" w:rsidRPr="004E6C33" w14:paraId="0C29F8D9" w14:textId="77777777" w:rsidTr="004A18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17342B3F"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Briony Mason</w:t>
            </w:r>
          </w:p>
        </w:tc>
        <w:tc>
          <w:tcPr>
            <w:tcW w:w="7655" w:type="dxa"/>
            <w:tcBorders>
              <w:top w:val="single" w:sz="4" w:space="0" w:color="auto"/>
              <w:left w:val="single" w:sz="4" w:space="0" w:color="auto"/>
              <w:bottom w:val="single" w:sz="4" w:space="0" w:color="auto"/>
              <w:right w:val="single" w:sz="4" w:space="0" w:color="auto"/>
            </w:tcBorders>
            <w:vAlign w:val="center"/>
          </w:tcPr>
          <w:p w14:paraId="476BC323" w14:textId="77777777" w:rsidR="00BC2627" w:rsidRPr="004E6C33" w:rsidRDefault="00BC2627" w:rsidP="004A18D0">
            <w:pPr>
              <w:overflowPunct/>
              <w:autoSpaceDE/>
              <w:autoSpaceDN/>
              <w:adjustRightInd/>
              <w:textAlignment w:val="auto"/>
              <w:rPr>
                <w:rFonts w:cs="Arial"/>
                <w:bCs/>
                <w:sz w:val="22"/>
                <w:szCs w:val="22"/>
              </w:rPr>
            </w:pPr>
            <w:r w:rsidRPr="004E6C33">
              <w:rPr>
                <w:rStyle w:val="cf01"/>
                <w:rFonts w:ascii="Arial" w:hAnsi="Arial" w:cs="Arial"/>
                <w:sz w:val="22"/>
                <w:szCs w:val="22"/>
              </w:rPr>
              <w:t>Vaccination Manager, Professional Midwifery Advocate, Vaccination and Screening, NHS England, West Midlands</w:t>
            </w:r>
          </w:p>
        </w:tc>
      </w:tr>
      <w:tr w:rsidR="00BC2627" w:rsidRPr="004E6C33" w14:paraId="0926B285" w14:textId="77777777" w:rsidTr="004A18D0">
        <w:trPr>
          <w:trHeight w:val="567"/>
        </w:trPr>
        <w:tc>
          <w:tcPr>
            <w:tcW w:w="2835" w:type="dxa"/>
            <w:vAlign w:val="center"/>
          </w:tcPr>
          <w:p w14:paraId="413C5C39"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lastRenderedPageBreak/>
              <w:t>Vanessa MacGregor</w:t>
            </w:r>
          </w:p>
        </w:tc>
        <w:tc>
          <w:tcPr>
            <w:tcW w:w="7655" w:type="dxa"/>
            <w:vAlign w:val="center"/>
          </w:tcPr>
          <w:p w14:paraId="43AAC3CF"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Consultant in Communicable Disease Control, East Midlands Health Protection Team, UKHSA</w:t>
            </w:r>
          </w:p>
        </w:tc>
      </w:tr>
      <w:tr w:rsidR="00BC2627" w:rsidRPr="004E6C33" w14:paraId="76E5A7F6" w14:textId="77777777" w:rsidTr="004A18D0">
        <w:trPr>
          <w:trHeight w:val="567"/>
        </w:trPr>
        <w:tc>
          <w:tcPr>
            <w:tcW w:w="2835" w:type="dxa"/>
            <w:vAlign w:val="center"/>
          </w:tcPr>
          <w:p w14:paraId="2AE56885"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Tushar Shah</w:t>
            </w:r>
          </w:p>
        </w:tc>
        <w:tc>
          <w:tcPr>
            <w:tcW w:w="7655" w:type="dxa"/>
            <w:vAlign w:val="center"/>
          </w:tcPr>
          <w:p w14:paraId="3DE78BA9" w14:textId="77777777" w:rsidR="00BC2627" w:rsidRPr="004E6C33" w:rsidRDefault="00BC2627" w:rsidP="004A18D0">
            <w:pPr>
              <w:overflowPunct/>
              <w:autoSpaceDE/>
              <w:autoSpaceDN/>
              <w:adjustRightInd/>
              <w:textAlignment w:val="auto"/>
              <w:rPr>
                <w:rFonts w:cs="Arial"/>
                <w:bCs/>
                <w:sz w:val="22"/>
                <w:szCs w:val="22"/>
              </w:rPr>
            </w:pPr>
            <w:r w:rsidRPr="004E6C33">
              <w:rPr>
                <w:rFonts w:cs="Arial"/>
                <w:bCs/>
                <w:sz w:val="22"/>
                <w:szCs w:val="22"/>
              </w:rPr>
              <w:t>Lead Pharmacy Adviser, NHSE London</w:t>
            </w:r>
          </w:p>
        </w:tc>
      </w:tr>
    </w:tbl>
    <w:p w14:paraId="03B207C6" w14:textId="77777777" w:rsidR="00C40ACA" w:rsidRPr="00C40ACA" w:rsidRDefault="00C40ACA" w:rsidP="00C40ACA">
      <w:pPr>
        <w:overflowPunct/>
        <w:autoSpaceDE/>
        <w:autoSpaceDN/>
        <w:adjustRightInd/>
        <w:ind w:left="568"/>
        <w:textAlignment w:val="auto"/>
        <w:rPr>
          <w:rFonts w:cs="Arial"/>
          <w:b/>
          <w:szCs w:val="24"/>
        </w:rPr>
      </w:pPr>
    </w:p>
    <w:p w14:paraId="3DF71CD0" w14:textId="77777777" w:rsidR="00C40ACA" w:rsidRDefault="00C40ACA">
      <w:pPr>
        <w:overflowPunct/>
        <w:autoSpaceDE/>
        <w:autoSpaceDN/>
        <w:adjustRightInd/>
        <w:spacing w:after="160" w:line="278" w:lineRule="auto"/>
        <w:textAlignment w:val="auto"/>
        <w:rPr>
          <w:rFonts w:cs="Arial"/>
          <w:b/>
          <w:szCs w:val="24"/>
        </w:rPr>
      </w:pPr>
      <w:r>
        <w:rPr>
          <w:rFonts w:cs="Arial"/>
          <w:b/>
          <w:szCs w:val="24"/>
        </w:rPr>
        <w:br w:type="page"/>
      </w:r>
    </w:p>
    <w:p w14:paraId="20B17D16" w14:textId="7E29B73A" w:rsidR="00BC2627" w:rsidRPr="00C40ACA" w:rsidRDefault="00BC2627" w:rsidP="00BC2627">
      <w:pPr>
        <w:pStyle w:val="ListParagraph"/>
        <w:numPr>
          <w:ilvl w:val="0"/>
          <w:numId w:val="14"/>
        </w:numPr>
        <w:overflowPunct/>
        <w:autoSpaceDE/>
        <w:autoSpaceDN/>
        <w:adjustRightInd/>
        <w:spacing w:after="160" w:line="278" w:lineRule="auto"/>
        <w:textAlignment w:val="auto"/>
        <w:rPr>
          <w:rFonts w:cs="Arial"/>
          <w:szCs w:val="24"/>
        </w:rPr>
      </w:pPr>
      <w:bookmarkStart w:id="3" w:name="Section2"/>
      <w:bookmarkEnd w:id="3"/>
      <w:r w:rsidRPr="00C40ACA">
        <w:rPr>
          <w:rFonts w:cs="Arial"/>
          <w:b/>
          <w:szCs w:val="24"/>
        </w:rPr>
        <w:lastRenderedPageBreak/>
        <w:t>Organisational authorisations</w:t>
      </w:r>
    </w:p>
    <w:p w14:paraId="5418858A" w14:textId="0ACDF2E2" w:rsidR="00BC2627" w:rsidRPr="001A6544" w:rsidRDefault="00BC2627" w:rsidP="00BC2627">
      <w:pPr>
        <w:rPr>
          <w:rFonts w:cs="Arial"/>
          <w:b/>
          <w:bCs/>
          <w:sz w:val="22"/>
          <w:szCs w:val="22"/>
        </w:rPr>
      </w:pPr>
      <w:r w:rsidRPr="00CC220A">
        <w:rPr>
          <w:rFonts w:cs="Arial"/>
          <w:b/>
          <w:bCs/>
          <w:sz w:val="22"/>
          <w:szCs w:val="22"/>
        </w:rPr>
        <w:t>The PGD is not legally valid until it has had the relevant organisational authorisation</w:t>
      </w:r>
      <w:r w:rsidR="001A6544" w:rsidRPr="001A6544">
        <w:rPr>
          <w:rFonts w:cs="Arial"/>
          <w:szCs w:val="24"/>
        </w:rPr>
        <w:t xml:space="preserve"> </w:t>
      </w:r>
      <w:r w:rsidR="001A6544" w:rsidRPr="001A6544">
        <w:rPr>
          <w:rFonts w:cs="Arial"/>
          <w:b/>
          <w:bCs/>
          <w:szCs w:val="24"/>
        </w:rPr>
        <w:t>NHS England, completed below.</w:t>
      </w:r>
    </w:p>
    <w:p w14:paraId="619F7333" w14:textId="4E3A05C5" w:rsidR="001A6544" w:rsidRPr="001A6544" w:rsidRDefault="001A6544" w:rsidP="001A6544">
      <w:pPr>
        <w:spacing w:before="120" w:after="120"/>
        <w:rPr>
          <w:rFonts w:cs="Arial"/>
          <w:szCs w:val="24"/>
          <w:lang w:eastAsia="en-US"/>
        </w:rPr>
      </w:pPr>
      <w:r w:rsidRPr="001A6544">
        <w:rPr>
          <w:rFonts w:cs="Arial"/>
          <w:szCs w:val="24"/>
          <w:lang w:eastAsia="en-US"/>
        </w:rPr>
        <w:t xml:space="preserve">NHS England accepts responsibility for governance of this PGD. Any provider delivering the national </w:t>
      </w:r>
      <w:r w:rsidR="00512CCA">
        <w:rPr>
          <w:rFonts w:cs="Arial"/>
          <w:szCs w:val="24"/>
          <w:lang w:eastAsia="en-US"/>
        </w:rPr>
        <w:t xml:space="preserve">4CMenB </w:t>
      </w:r>
      <w:r w:rsidR="00512CCA" w:rsidRPr="00512CCA">
        <w:rPr>
          <w:rFonts w:cs="Arial"/>
          <w:szCs w:val="24"/>
          <w:lang w:eastAsia="en-US"/>
        </w:rPr>
        <w:t xml:space="preserve">time-limited offer Autumn 2026 </w:t>
      </w:r>
      <w:r w:rsidR="00512CCA" w:rsidRPr="001A6544">
        <w:rPr>
          <w:rFonts w:cs="Arial"/>
          <w:szCs w:val="24"/>
          <w:lang w:eastAsia="en-US"/>
        </w:rPr>
        <w:t>vaccination</w:t>
      </w:r>
      <w:r w:rsidRPr="001A6544">
        <w:rPr>
          <w:rFonts w:cs="Arial"/>
          <w:szCs w:val="24"/>
          <w:lang w:eastAsia="en-US"/>
        </w:rPr>
        <w:t xml:space="preserve"> programme under PGD must work strictly within the terms of this PGD and contractual arrangements with the Commissioner for the delivery of the national </w:t>
      </w:r>
      <w:r w:rsidR="00512CCA">
        <w:rPr>
          <w:rFonts w:cs="Arial"/>
          <w:szCs w:val="24"/>
          <w:lang w:eastAsia="en-US"/>
        </w:rPr>
        <w:t xml:space="preserve">4CMenB </w:t>
      </w:r>
      <w:r w:rsidR="00512CCA" w:rsidRPr="00512CCA">
        <w:rPr>
          <w:rFonts w:cs="Arial"/>
          <w:szCs w:val="24"/>
          <w:lang w:eastAsia="en-US"/>
        </w:rPr>
        <w:t xml:space="preserve">time-limited offer Autumn 2026 </w:t>
      </w:r>
      <w:r w:rsidRPr="001A6544">
        <w:rPr>
          <w:rFonts w:cs="Arial"/>
          <w:szCs w:val="24"/>
          <w:lang w:eastAsia="en-US"/>
        </w:rPr>
        <w:t xml:space="preserve">vaccination programme. </w:t>
      </w:r>
    </w:p>
    <w:p w14:paraId="3D1363F0" w14:textId="4212FDD9" w:rsidR="001A6544" w:rsidRPr="001A6544" w:rsidRDefault="001A6544" w:rsidP="001A6544">
      <w:pPr>
        <w:overflowPunct/>
        <w:autoSpaceDE/>
        <w:autoSpaceDN/>
        <w:adjustRightInd/>
        <w:spacing w:before="120" w:after="240"/>
        <w:textAlignment w:val="auto"/>
        <w:rPr>
          <w:rFonts w:cs="Arial"/>
          <w:sz w:val="22"/>
          <w:szCs w:val="22"/>
          <w:lang w:eastAsia="en-US"/>
        </w:rPr>
      </w:pPr>
      <w:r w:rsidRPr="001A6544">
        <w:rPr>
          <w:rFonts w:cs="Arial"/>
          <w:szCs w:val="24"/>
          <w:lang w:eastAsia="en-US"/>
        </w:rPr>
        <w:t xml:space="preserve">NHS England authorises this PGD for use by the services or providers delivering the national </w:t>
      </w:r>
      <w:r w:rsidR="00512CCA">
        <w:rPr>
          <w:rFonts w:cs="Arial"/>
          <w:szCs w:val="24"/>
          <w:lang w:eastAsia="en-US"/>
        </w:rPr>
        <w:t xml:space="preserve">4CMenB </w:t>
      </w:r>
      <w:r w:rsidR="00512CCA" w:rsidRPr="00512CCA">
        <w:rPr>
          <w:rFonts w:cs="Arial"/>
          <w:szCs w:val="24"/>
          <w:lang w:eastAsia="en-US"/>
        </w:rPr>
        <w:t xml:space="preserve">time-limited offer Autumn 2026 </w:t>
      </w:r>
      <w:r w:rsidRPr="001A6544">
        <w:rPr>
          <w:rFonts w:cs="Arial"/>
          <w:szCs w:val="24"/>
          <w:lang w:eastAsia="en-US"/>
        </w:rPr>
        <w:t>vaccination programme.</w:t>
      </w:r>
    </w:p>
    <w:tbl>
      <w:tblPr>
        <w:tblStyle w:val="TableGrid"/>
        <w:tblW w:w="10774" w:type="dxa"/>
        <w:tblInd w:w="-147" w:type="dxa"/>
        <w:tblLook w:val="04A0" w:firstRow="1" w:lastRow="0" w:firstColumn="1" w:lastColumn="0" w:noHBand="0" w:noVBand="1"/>
      </w:tblPr>
      <w:tblGrid>
        <w:gridCol w:w="1804"/>
        <w:gridCol w:w="2738"/>
        <w:gridCol w:w="4356"/>
        <w:gridCol w:w="1876"/>
      </w:tblGrid>
      <w:tr w:rsidR="001A6544" w:rsidRPr="001A6544" w14:paraId="12473019" w14:textId="77777777" w:rsidTr="00DB01C2">
        <w:trPr>
          <w:trHeight w:val="421"/>
        </w:trPr>
        <w:tc>
          <w:tcPr>
            <w:tcW w:w="10774" w:type="dxa"/>
            <w:gridSpan w:val="4"/>
            <w:shd w:val="clear" w:color="auto" w:fill="E8E8E8" w:themeFill="background2"/>
          </w:tcPr>
          <w:p w14:paraId="0077E2DF" w14:textId="77777777" w:rsidR="001A6544" w:rsidRPr="001A6544" w:rsidRDefault="001A6544" w:rsidP="001A6544">
            <w:pPr>
              <w:overflowPunct/>
              <w:autoSpaceDE/>
              <w:autoSpaceDN/>
              <w:adjustRightInd/>
              <w:spacing w:line="259" w:lineRule="auto"/>
              <w:textAlignment w:val="auto"/>
              <w:rPr>
                <w:rFonts w:cs="Arial"/>
                <w:b/>
                <w:szCs w:val="24"/>
                <w:lang w:eastAsia="en-US"/>
              </w:rPr>
            </w:pPr>
            <w:r w:rsidRPr="001A6544">
              <w:rPr>
                <w:rFonts w:cs="Arial"/>
                <w:b/>
                <w:szCs w:val="24"/>
                <w:lang w:eastAsia="en-US"/>
              </w:rPr>
              <w:t>Organisational approval (legal requirement)</w:t>
            </w:r>
          </w:p>
        </w:tc>
      </w:tr>
      <w:tr w:rsidR="001A6544" w:rsidRPr="001A6544" w14:paraId="7D651346" w14:textId="77777777" w:rsidTr="00DB01C2">
        <w:trPr>
          <w:trHeight w:val="335"/>
        </w:trPr>
        <w:tc>
          <w:tcPr>
            <w:tcW w:w="1843" w:type="dxa"/>
            <w:shd w:val="clear" w:color="auto" w:fill="E8E8E8" w:themeFill="background2"/>
          </w:tcPr>
          <w:p w14:paraId="500CF391" w14:textId="77777777" w:rsidR="001A6544" w:rsidRPr="001A6544" w:rsidRDefault="001A6544" w:rsidP="001A6544">
            <w:pPr>
              <w:overflowPunct/>
              <w:autoSpaceDE/>
              <w:autoSpaceDN/>
              <w:adjustRightInd/>
              <w:spacing w:line="259" w:lineRule="auto"/>
              <w:textAlignment w:val="auto"/>
              <w:rPr>
                <w:rFonts w:cs="Arial"/>
                <w:b/>
                <w:szCs w:val="24"/>
                <w:lang w:eastAsia="en-US"/>
              </w:rPr>
            </w:pPr>
            <w:r w:rsidRPr="001A6544">
              <w:rPr>
                <w:rFonts w:cs="Arial"/>
                <w:b/>
                <w:szCs w:val="24"/>
                <w:lang w:eastAsia="en-US"/>
              </w:rPr>
              <w:t>Role</w:t>
            </w:r>
          </w:p>
        </w:tc>
        <w:tc>
          <w:tcPr>
            <w:tcW w:w="2893" w:type="dxa"/>
            <w:shd w:val="clear" w:color="auto" w:fill="E8E8E8" w:themeFill="background2"/>
          </w:tcPr>
          <w:p w14:paraId="1BE8E7C5" w14:textId="77777777" w:rsidR="001A6544" w:rsidRPr="001A6544" w:rsidRDefault="001A6544" w:rsidP="001A6544">
            <w:pPr>
              <w:overflowPunct/>
              <w:autoSpaceDE/>
              <w:autoSpaceDN/>
              <w:adjustRightInd/>
              <w:spacing w:line="259" w:lineRule="auto"/>
              <w:textAlignment w:val="auto"/>
              <w:rPr>
                <w:rFonts w:cs="Arial"/>
                <w:b/>
                <w:szCs w:val="24"/>
                <w:lang w:eastAsia="en-US"/>
              </w:rPr>
            </w:pPr>
            <w:r w:rsidRPr="001A6544">
              <w:rPr>
                <w:rFonts w:cs="Arial"/>
                <w:b/>
                <w:szCs w:val="24"/>
                <w:lang w:eastAsia="en-US"/>
              </w:rPr>
              <w:t xml:space="preserve">Name </w:t>
            </w:r>
          </w:p>
        </w:tc>
        <w:tc>
          <w:tcPr>
            <w:tcW w:w="4056" w:type="dxa"/>
            <w:shd w:val="clear" w:color="auto" w:fill="E8E8E8" w:themeFill="background2"/>
          </w:tcPr>
          <w:p w14:paraId="51102384" w14:textId="77777777" w:rsidR="001A6544" w:rsidRPr="001A6544" w:rsidRDefault="001A6544" w:rsidP="001A6544">
            <w:pPr>
              <w:overflowPunct/>
              <w:autoSpaceDE/>
              <w:autoSpaceDN/>
              <w:adjustRightInd/>
              <w:spacing w:line="259" w:lineRule="auto"/>
              <w:textAlignment w:val="auto"/>
              <w:rPr>
                <w:rFonts w:cs="Arial"/>
                <w:b/>
                <w:szCs w:val="24"/>
                <w:lang w:eastAsia="en-US"/>
              </w:rPr>
            </w:pPr>
            <w:r w:rsidRPr="001A6544">
              <w:rPr>
                <w:rFonts w:cs="Arial"/>
                <w:b/>
                <w:szCs w:val="24"/>
                <w:lang w:eastAsia="en-US"/>
              </w:rPr>
              <w:t>Signed</w:t>
            </w:r>
          </w:p>
        </w:tc>
        <w:tc>
          <w:tcPr>
            <w:tcW w:w="1982" w:type="dxa"/>
            <w:shd w:val="clear" w:color="auto" w:fill="E8E8E8" w:themeFill="background2"/>
          </w:tcPr>
          <w:p w14:paraId="732F6C92" w14:textId="77777777" w:rsidR="001A6544" w:rsidRPr="001A6544" w:rsidRDefault="001A6544" w:rsidP="001A6544">
            <w:pPr>
              <w:overflowPunct/>
              <w:autoSpaceDE/>
              <w:autoSpaceDN/>
              <w:adjustRightInd/>
              <w:spacing w:line="259" w:lineRule="auto"/>
              <w:textAlignment w:val="auto"/>
              <w:rPr>
                <w:rFonts w:cs="Arial"/>
                <w:b/>
                <w:szCs w:val="24"/>
                <w:lang w:eastAsia="en-US"/>
              </w:rPr>
            </w:pPr>
            <w:r w:rsidRPr="001A6544">
              <w:rPr>
                <w:rFonts w:cs="Arial"/>
                <w:b/>
                <w:szCs w:val="24"/>
                <w:lang w:eastAsia="en-US"/>
              </w:rPr>
              <w:t>Date</w:t>
            </w:r>
          </w:p>
        </w:tc>
      </w:tr>
      <w:tr w:rsidR="001A6544" w:rsidRPr="001A6544" w14:paraId="11F30BD4" w14:textId="77777777" w:rsidTr="00DB01C2">
        <w:trPr>
          <w:trHeight w:val="961"/>
        </w:trPr>
        <w:tc>
          <w:tcPr>
            <w:tcW w:w="1843" w:type="dxa"/>
          </w:tcPr>
          <w:p w14:paraId="29A1568C" w14:textId="77777777" w:rsidR="001A6544" w:rsidRPr="001A6544" w:rsidRDefault="001A6544" w:rsidP="001A6544">
            <w:pPr>
              <w:overflowPunct/>
              <w:autoSpaceDE/>
              <w:autoSpaceDN/>
              <w:adjustRightInd/>
              <w:spacing w:before="60"/>
              <w:textAlignment w:val="auto"/>
              <w:rPr>
                <w:rFonts w:cs="Arial"/>
                <w:b/>
                <w:bCs/>
                <w:szCs w:val="24"/>
                <w:lang w:eastAsia="en-US"/>
              </w:rPr>
            </w:pPr>
            <w:r w:rsidRPr="001A6544">
              <w:rPr>
                <w:rFonts w:cs="Arial"/>
                <w:b/>
                <w:bCs/>
                <w:szCs w:val="24"/>
                <w:lang w:eastAsia="en-US"/>
              </w:rPr>
              <w:t xml:space="preserve">Director of Vaccination, </w:t>
            </w:r>
          </w:p>
          <w:p w14:paraId="2D8204EA" w14:textId="77777777" w:rsidR="001A6544" w:rsidRPr="001A6544" w:rsidRDefault="001A6544" w:rsidP="001A6544">
            <w:pPr>
              <w:overflowPunct/>
              <w:autoSpaceDE/>
              <w:autoSpaceDN/>
              <w:adjustRightInd/>
              <w:spacing w:line="259" w:lineRule="auto"/>
              <w:textAlignment w:val="auto"/>
              <w:rPr>
                <w:rFonts w:cs="Arial"/>
                <w:b/>
                <w:bCs/>
                <w:szCs w:val="24"/>
                <w:lang w:eastAsia="en-US"/>
              </w:rPr>
            </w:pPr>
            <w:r w:rsidRPr="001A6544">
              <w:rPr>
                <w:rFonts w:cs="Arial"/>
                <w:b/>
                <w:bCs/>
                <w:szCs w:val="24"/>
                <w:lang w:eastAsia="en-US"/>
              </w:rPr>
              <w:t>NHS England</w:t>
            </w:r>
          </w:p>
        </w:tc>
        <w:tc>
          <w:tcPr>
            <w:tcW w:w="2893" w:type="dxa"/>
            <w:vAlign w:val="center"/>
          </w:tcPr>
          <w:p w14:paraId="7003467E" w14:textId="77777777" w:rsidR="001A6544" w:rsidRPr="001A6544" w:rsidRDefault="001A6544" w:rsidP="001A6544">
            <w:pPr>
              <w:overflowPunct/>
              <w:autoSpaceDE/>
              <w:autoSpaceDN/>
              <w:adjustRightInd/>
              <w:spacing w:line="259" w:lineRule="auto"/>
              <w:textAlignment w:val="auto"/>
              <w:rPr>
                <w:rFonts w:cs="Arial"/>
                <w:b/>
                <w:bCs/>
                <w:szCs w:val="24"/>
                <w:lang w:eastAsia="en-US"/>
              </w:rPr>
            </w:pPr>
            <w:r w:rsidRPr="001A6544">
              <w:rPr>
                <w:rFonts w:cs="Arial"/>
                <w:b/>
                <w:bCs/>
                <w:szCs w:val="24"/>
                <w:lang w:eastAsia="en-US"/>
              </w:rPr>
              <w:t>Caroline Temmink</w:t>
            </w:r>
          </w:p>
        </w:tc>
        <w:tc>
          <w:tcPr>
            <w:tcW w:w="4056" w:type="dxa"/>
          </w:tcPr>
          <w:p w14:paraId="48B44689" w14:textId="023DA65F" w:rsidR="001A6544" w:rsidRPr="001A6544" w:rsidRDefault="00177ADF" w:rsidP="001A6544">
            <w:pPr>
              <w:tabs>
                <w:tab w:val="center" w:pos="1920"/>
                <w:tab w:val="left" w:pos="2355"/>
              </w:tabs>
              <w:overflowPunct/>
              <w:autoSpaceDE/>
              <w:autoSpaceDN/>
              <w:adjustRightInd/>
              <w:textAlignment w:val="auto"/>
              <w:rPr>
                <w:rFonts w:cs="Arial"/>
                <w:bCs/>
                <w:sz w:val="22"/>
                <w:szCs w:val="22"/>
                <w:highlight w:val="yellow"/>
                <w:lang w:eastAsia="en-US"/>
              </w:rPr>
            </w:pPr>
            <w:r w:rsidRPr="00177ADF">
              <w:rPr>
                <w:noProof/>
              </w:rPr>
              <w:drawing>
                <wp:inline distT="0" distB="0" distL="0" distR="0" wp14:anchorId="122449AE" wp14:editId="152B506A">
                  <wp:extent cx="2622550" cy="584200"/>
                  <wp:effectExtent l="0" t="0" r="6350" b="6350"/>
                  <wp:docPr id="932488370" name="Picture 932488370" descr="A black lin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line with a white background&#10;&#10;Description automatically generated with medium confidenc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622550" cy="584200"/>
                          </a:xfrm>
                          <a:prstGeom prst="rect">
                            <a:avLst/>
                          </a:prstGeom>
                          <a:noFill/>
                          <a:ln>
                            <a:noFill/>
                          </a:ln>
                        </pic:spPr>
                      </pic:pic>
                    </a:graphicData>
                  </a:graphic>
                </wp:inline>
              </w:drawing>
            </w:r>
          </w:p>
        </w:tc>
        <w:tc>
          <w:tcPr>
            <w:tcW w:w="1982" w:type="dxa"/>
          </w:tcPr>
          <w:p w14:paraId="4702CBDD" w14:textId="77777777" w:rsidR="001A6544" w:rsidRPr="001A6544" w:rsidRDefault="001A6544" w:rsidP="001A6544">
            <w:pPr>
              <w:overflowPunct/>
              <w:autoSpaceDE/>
              <w:autoSpaceDN/>
              <w:adjustRightInd/>
              <w:spacing w:line="259" w:lineRule="auto"/>
              <w:textAlignment w:val="auto"/>
              <w:rPr>
                <w:rFonts w:cs="Arial"/>
                <w:bCs/>
                <w:sz w:val="22"/>
                <w:szCs w:val="22"/>
                <w:lang w:eastAsia="en-US"/>
              </w:rPr>
            </w:pPr>
          </w:p>
          <w:p w14:paraId="5153ABCF" w14:textId="38E3FE10" w:rsidR="001A6544" w:rsidRPr="00177ADF" w:rsidRDefault="00177ADF" w:rsidP="001A6544">
            <w:pPr>
              <w:overflowPunct/>
              <w:autoSpaceDE/>
              <w:autoSpaceDN/>
              <w:adjustRightInd/>
              <w:spacing w:before="120" w:line="259" w:lineRule="auto"/>
              <w:textAlignment w:val="auto"/>
              <w:rPr>
                <w:rFonts w:cs="Arial"/>
                <w:bCs/>
                <w:sz w:val="24"/>
                <w:szCs w:val="24"/>
                <w:highlight w:val="yellow"/>
                <w:lang w:eastAsia="en-US"/>
              </w:rPr>
            </w:pPr>
            <w:r w:rsidRPr="00177ADF">
              <w:rPr>
                <w:rFonts w:cs="Arial"/>
                <w:bCs/>
                <w:sz w:val="24"/>
                <w:szCs w:val="24"/>
                <w:lang w:eastAsia="en-US"/>
              </w:rPr>
              <w:t>24 June 2026</w:t>
            </w:r>
          </w:p>
        </w:tc>
      </w:tr>
    </w:tbl>
    <w:p w14:paraId="593A33CC" w14:textId="77777777" w:rsidR="00BC2627" w:rsidRPr="00BF617E" w:rsidRDefault="00BC2627" w:rsidP="00BC2627">
      <w:pPr>
        <w:pStyle w:val="Title"/>
        <w:rPr>
          <w:rStyle w:val="yiv436687422763514114-05042013"/>
          <w:rFonts w:ascii="Arial" w:hAnsi="Arial" w:cs="Arial"/>
          <w:b/>
          <w:sz w:val="22"/>
          <w:szCs w:val="22"/>
        </w:rPr>
      </w:pPr>
    </w:p>
    <w:p w14:paraId="53B11DB6" w14:textId="5310E423" w:rsidR="00BC2627" w:rsidRPr="00FC62B6" w:rsidRDefault="00BC2627" w:rsidP="00BC2627">
      <w:pPr>
        <w:pStyle w:val="Header"/>
        <w:tabs>
          <w:tab w:val="left" w:pos="720"/>
        </w:tabs>
        <w:spacing w:before="120" w:after="240"/>
        <w:rPr>
          <w:rFonts w:cs="Arial"/>
          <w:b/>
          <w:szCs w:val="24"/>
        </w:rPr>
      </w:pPr>
      <w:hyperlink w:anchor="Section7" w:history="1">
        <w:r w:rsidRPr="0042707E">
          <w:rPr>
            <w:rStyle w:val="Hyperlink"/>
            <w:rFonts w:ascii="Arial" w:hAnsi="Arial" w:cs="Arial"/>
            <w:szCs w:val="24"/>
          </w:rPr>
          <w:t>Section 7</w:t>
        </w:r>
      </w:hyperlink>
      <w:r w:rsidRPr="00FC62B6">
        <w:rPr>
          <w:rFonts w:ascii="Arial" w:hAnsi="Arial" w:cs="Arial"/>
          <w:szCs w:val="24"/>
        </w:rPr>
        <w:t xml:space="preserve"> provides a practitioner authorisation sheet. Individual practitioners must be authorised by name to work to this PGD. Alternative practitioner authorisation sheets may be used where appropriate in accordance with local policy but this should be an individual agreement or a multiple practitioner authorisation sheet as included at the end of this PGD.</w:t>
      </w:r>
      <w:r w:rsidRPr="00FC62B6">
        <w:rPr>
          <w:rFonts w:cs="Arial"/>
          <w:szCs w:val="24"/>
        </w:rPr>
        <w:br w:type="page"/>
      </w:r>
    </w:p>
    <w:p w14:paraId="4CCDC355" w14:textId="77777777" w:rsidR="00BC2627" w:rsidRPr="008C599C" w:rsidRDefault="00BC2627" w:rsidP="00BC2627">
      <w:pPr>
        <w:pStyle w:val="Heading4"/>
        <w:numPr>
          <w:ilvl w:val="0"/>
          <w:numId w:val="14"/>
        </w:numPr>
        <w:ind w:left="714" w:hanging="357"/>
        <w:contextualSpacing/>
        <w:rPr>
          <w:rFonts w:cs="Arial"/>
          <w:b/>
          <w:bCs/>
          <w:i w:val="0"/>
          <w:iCs w:val="0"/>
          <w:color w:val="000000" w:themeColor="text1"/>
          <w:szCs w:val="24"/>
        </w:rPr>
      </w:pPr>
      <w:r w:rsidRPr="008C599C">
        <w:rPr>
          <w:rFonts w:cs="Arial"/>
          <w:b/>
          <w:bCs/>
          <w:i w:val="0"/>
          <w:iCs w:val="0"/>
          <w:color w:val="000000" w:themeColor="text1"/>
          <w:szCs w:val="24"/>
        </w:rPr>
        <w:lastRenderedPageBreak/>
        <w:t>Characteristics of staff</w:t>
      </w:r>
    </w:p>
    <w:p w14:paraId="0CCB6328" w14:textId="77777777" w:rsidR="00BC2627" w:rsidRPr="00FE6654" w:rsidRDefault="00BC2627" w:rsidP="00BC2627">
      <w:pPr>
        <w:contextualSpacing/>
        <w:rPr>
          <w:sz w:val="22"/>
          <w:szCs w:val="22"/>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0"/>
        <w:gridCol w:w="6953"/>
      </w:tblGrid>
      <w:tr w:rsidR="00BC2627" w:rsidRPr="00CB5D91" w14:paraId="6F70887C" w14:textId="77777777" w:rsidTr="004A18D0">
        <w:tc>
          <w:tcPr>
            <w:tcW w:w="2970" w:type="dxa"/>
          </w:tcPr>
          <w:p w14:paraId="71A7AFBF" w14:textId="77777777" w:rsidR="00BC2627" w:rsidRPr="00DF40E8" w:rsidRDefault="00BC2627" w:rsidP="004A18D0">
            <w:pPr>
              <w:pStyle w:val="Header"/>
              <w:tabs>
                <w:tab w:val="left" w:pos="720"/>
              </w:tabs>
              <w:spacing w:before="120" w:after="120"/>
              <w:rPr>
                <w:rFonts w:ascii="Arial" w:hAnsi="Arial" w:cs="Arial"/>
                <w:b/>
                <w:sz w:val="22"/>
                <w:szCs w:val="22"/>
              </w:rPr>
            </w:pPr>
            <w:bookmarkStart w:id="4" w:name="Section3"/>
            <w:bookmarkEnd w:id="4"/>
            <w:r w:rsidRPr="00DF40E8">
              <w:rPr>
                <w:rFonts w:ascii="Arial" w:hAnsi="Arial" w:cs="Arial"/>
                <w:b/>
                <w:sz w:val="22"/>
                <w:szCs w:val="22"/>
              </w:rPr>
              <w:t xml:space="preserve">Qualifications </w:t>
            </w:r>
            <w:r>
              <w:rPr>
                <w:rFonts w:ascii="Arial" w:hAnsi="Arial" w:cs="Arial"/>
                <w:b/>
                <w:sz w:val="22"/>
                <w:szCs w:val="22"/>
              </w:rPr>
              <w:t xml:space="preserve">and professional registration </w:t>
            </w:r>
          </w:p>
        </w:tc>
        <w:tc>
          <w:tcPr>
            <w:tcW w:w="6953" w:type="dxa"/>
          </w:tcPr>
          <w:p w14:paraId="490E37C2" w14:textId="77777777" w:rsidR="00BC2627" w:rsidRPr="00500704" w:rsidRDefault="00BC2627" w:rsidP="004A18D0">
            <w:pPr>
              <w:spacing w:before="120"/>
              <w:rPr>
                <w:rFonts w:cs="Arial"/>
                <w:b/>
                <w:bCs/>
                <w:sz w:val="22"/>
                <w:szCs w:val="22"/>
              </w:rPr>
            </w:pPr>
            <w:bookmarkStart w:id="5" w:name="_Hlk181014698"/>
            <w:r w:rsidRPr="00500704">
              <w:rPr>
                <w:b/>
                <w:bCs/>
                <w:sz w:val="22"/>
                <w:szCs w:val="22"/>
              </w:rPr>
              <w:t xml:space="preserve">All practitioners should only administer vaccination where it is within their clinical scope of practice to do so. Practitioners must also fulfil the </w:t>
            </w:r>
            <w:hyperlink w:anchor="AdditionalRequirements" w:history="1">
              <w:r w:rsidRPr="00500704">
                <w:rPr>
                  <w:rStyle w:val="Hyperlink"/>
                  <w:b/>
                  <w:bCs/>
                  <w:sz w:val="22"/>
                  <w:szCs w:val="22"/>
                </w:rPr>
                <w:t>additional requirements</w:t>
              </w:r>
            </w:hyperlink>
            <w:r w:rsidRPr="00500704">
              <w:rPr>
                <w:b/>
                <w:bCs/>
                <w:sz w:val="22"/>
                <w:szCs w:val="22"/>
              </w:rPr>
              <w:t xml:space="preserve"> and </w:t>
            </w:r>
            <w:hyperlink w:anchor="Continuedtrainingrequirements" w:history="1">
              <w:r w:rsidRPr="00500704">
                <w:rPr>
                  <w:rStyle w:val="Hyperlink"/>
                  <w:b/>
                  <w:bCs/>
                  <w:sz w:val="22"/>
                  <w:szCs w:val="22"/>
                </w:rPr>
                <w:t>continued training requirements</w:t>
              </w:r>
            </w:hyperlink>
            <w:r w:rsidRPr="00500704">
              <w:rPr>
                <w:b/>
                <w:bCs/>
                <w:sz w:val="22"/>
                <w:szCs w:val="22"/>
              </w:rPr>
              <w:t xml:space="preserve"> to ensure their competency is up to date, as outlined in the section below.</w:t>
            </w:r>
          </w:p>
          <w:p w14:paraId="417DF39B" w14:textId="77777777" w:rsidR="00BC2627" w:rsidRDefault="00BC2627" w:rsidP="004A18D0">
            <w:pPr>
              <w:spacing w:before="120"/>
              <w:rPr>
                <w:rFonts w:cs="Arial"/>
                <w:sz w:val="22"/>
                <w:szCs w:val="22"/>
              </w:rPr>
            </w:pPr>
            <w:r w:rsidRPr="00F92CAB">
              <w:rPr>
                <w:rFonts w:cs="Arial"/>
                <w:sz w:val="22"/>
                <w:szCs w:val="22"/>
              </w:rPr>
              <w:t xml:space="preserve">Registered professional </w:t>
            </w:r>
            <w:bookmarkEnd w:id="5"/>
            <w:r w:rsidRPr="00F92CAB">
              <w:rPr>
                <w:rFonts w:cs="Arial"/>
                <w:sz w:val="22"/>
                <w:szCs w:val="22"/>
              </w:rPr>
              <w:t>w</w:t>
            </w:r>
            <w:r>
              <w:rPr>
                <w:rFonts w:cs="Arial"/>
                <w:sz w:val="22"/>
                <w:szCs w:val="22"/>
              </w:rPr>
              <w:t>ith one of the following bodies:</w:t>
            </w:r>
          </w:p>
          <w:p w14:paraId="17F74AE4" w14:textId="77777777" w:rsidR="00BC2627" w:rsidRPr="00425832" w:rsidRDefault="00BC2627" w:rsidP="004A18D0">
            <w:pPr>
              <w:pStyle w:val="ListParagraph"/>
              <w:numPr>
                <w:ilvl w:val="0"/>
                <w:numId w:val="16"/>
              </w:numPr>
              <w:ind w:left="352" w:hanging="352"/>
              <w:rPr>
                <w:rFonts w:cs="Arial"/>
                <w:sz w:val="22"/>
                <w:szCs w:val="22"/>
              </w:rPr>
            </w:pPr>
            <w:r w:rsidRPr="00425832">
              <w:rPr>
                <w:rFonts w:cs="Arial"/>
                <w:sz w:val="22"/>
                <w:szCs w:val="22"/>
              </w:rPr>
              <w:t>nurses and midwives currently registered with the Nursing and Midwifery Council (NMC)</w:t>
            </w:r>
          </w:p>
          <w:p w14:paraId="0500CE8B" w14:textId="77777777" w:rsidR="00BC2627" w:rsidRDefault="00BC2627" w:rsidP="004A18D0">
            <w:pPr>
              <w:pStyle w:val="ListParagraph"/>
              <w:numPr>
                <w:ilvl w:val="0"/>
                <w:numId w:val="4"/>
              </w:numPr>
              <w:spacing w:before="120"/>
              <w:ind w:left="324" w:hanging="283"/>
              <w:rPr>
                <w:rFonts w:cs="Arial"/>
                <w:sz w:val="22"/>
                <w:szCs w:val="22"/>
              </w:rPr>
            </w:pPr>
            <w:r w:rsidRPr="00425832">
              <w:rPr>
                <w:rFonts w:cs="Arial"/>
                <w:sz w:val="22"/>
                <w:szCs w:val="22"/>
              </w:rPr>
              <w:t>pharmacists and pharmacy technicians currently registered with the General Pharmaceutical Council (GPhC) (Note: this PGD is not relevant to privately provided community pharmacy services)</w:t>
            </w:r>
          </w:p>
          <w:p w14:paraId="0B006970" w14:textId="77777777" w:rsidR="00BC2627" w:rsidRPr="000A4AD0" w:rsidRDefault="00BC2627" w:rsidP="004A18D0">
            <w:pPr>
              <w:pStyle w:val="ListParagraph"/>
              <w:numPr>
                <w:ilvl w:val="0"/>
                <w:numId w:val="4"/>
              </w:numPr>
              <w:spacing w:before="120"/>
              <w:ind w:left="322" w:hanging="322"/>
              <w:rPr>
                <w:rFonts w:cs="Arial"/>
                <w:sz w:val="22"/>
                <w:szCs w:val="22"/>
              </w:rPr>
            </w:pPr>
            <w:r w:rsidRPr="000A4AD0">
              <w:rPr>
                <w:rFonts w:cs="Arial"/>
                <w:sz w:val="22"/>
                <w:szCs w:val="22"/>
              </w:rPr>
              <w:t xml:space="preserve">paramedics, physiotherapists, dieticians, podiatrists, and occupational therapists currently registered with the Health and Care Professions Council (HCPC) </w:t>
            </w:r>
          </w:p>
          <w:p w14:paraId="29D9B758" w14:textId="273BEF7C" w:rsidR="00BC2627" w:rsidRPr="00F92CAB" w:rsidRDefault="00BC2627" w:rsidP="004A18D0">
            <w:pPr>
              <w:spacing w:before="120" w:after="120"/>
              <w:rPr>
                <w:rFonts w:ascii="Times New Roman" w:hAnsi="Times New Roman"/>
                <w:sz w:val="22"/>
                <w:szCs w:val="22"/>
              </w:rPr>
            </w:pPr>
            <w:r w:rsidRPr="00F92CAB">
              <w:rPr>
                <w:rFonts w:cs="Arial"/>
                <w:sz w:val="22"/>
                <w:szCs w:val="22"/>
              </w:rPr>
              <w:t>The practitioners above must also fulfil the </w:t>
            </w:r>
            <w:hyperlink w:anchor="AdditionalRequirements" w:history="1">
              <w:r>
                <w:rPr>
                  <w:rStyle w:val="Hyperlink"/>
                  <w:rFonts w:cs="Arial"/>
                  <w:sz w:val="22"/>
                  <w:szCs w:val="22"/>
                </w:rPr>
                <w:t>additional requirements</w:t>
              </w:r>
            </w:hyperlink>
            <w:r w:rsidRPr="00F92CAB">
              <w:rPr>
                <w:rFonts w:cs="Arial"/>
                <w:sz w:val="22"/>
                <w:szCs w:val="22"/>
              </w:rPr>
              <w:t xml:space="preserve"> detailed below</w:t>
            </w:r>
            <w:r>
              <w:rPr>
                <w:rFonts w:cs="Arial"/>
                <w:sz w:val="22"/>
                <w:szCs w:val="22"/>
              </w:rPr>
              <w:t>.</w:t>
            </w:r>
            <w:r w:rsidRPr="00F92CAB">
              <w:rPr>
                <w:rFonts w:cs="Arial"/>
                <w:sz w:val="22"/>
                <w:szCs w:val="22"/>
              </w:rPr>
              <w:t xml:space="preserve"> </w:t>
            </w:r>
          </w:p>
          <w:p w14:paraId="205B73A7" w14:textId="3B00B083" w:rsidR="00BC2627" w:rsidRPr="00E07F27" w:rsidRDefault="00BC2627" w:rsidP="004A18D0">
            <w:pPr>
              <w:pStyle w:val="Header"/>
              <w:tabs>
                <w:tab w:val="left" w:pos="1317"/>
              </w:tabs>
              <w:spacing w:after="120"/>
              <w:contextualSpacing/>
              <w:rPr>
                <w:rFonts w:ascii="Arial" w:hAnsi="Arial" w:cs="Arial"/>
                <w:sz w:val="22"/>
                <w:szCs w:val="22"/>
              </w:rPr>
            </w:pPr>
            <w:r w:rsidRPr="00F92CAB">
              <w:rPr>
                <w:rFonts w:ascii="Arial" w:hAnsi="Arial" w:cs="Arial"/>
                <w:sz w:val="22"/>
                <w:szCs w:val="22"/>
              </w:rPr>
              <w:t>Check </w:t>
            </w:r>
            <w:hyperlink w:anchor="Section2" w:history="1">
              <w:r w:rsidRPr="00831CA9">
                <w:rPr>
                  <w:rStyle w:val="Hyperlink"/>
                  <w:rFonts w:ascii="Arial" w:hAnsi="Arial" w:cs="Arial"/>
                  <w:sz w:val="22"/>
                  <w:szCs w:val="22"/>
                </w:rPr>
                <w:t>Section 2</w:t>
              </w:r>
            </w:hyperlink>
            <w:r w:rsidRPr="00831CA9">
              <w:rPr>
                <w:rFonts w:ascii="Arial" w:hAnsi="Arial" w:cs="Arial"/>
                <w:sz w:val="22"/>
                <w:szCs w:val="22"/>
              </w:rPr>
              <w:t xml:space="preserve"> </w:t>
            </w:r>
            <w:r w:rsidR="00831CA9">
              <w:rPr>
                <w:rFonts w:ascii="Arial" w:hAnsi="Arial" w:cs="Arial"/>
                <w:sz w:val="22"/>
                <w:szCs w:val="22"/>
              </w:rPr>
              <w:t>(</w:t>
            </w:r>
            <w:r w:rsidRPr="00831CA9">
              <w:rPr>
                <w:rFonts w:ascii="Arial" w:hAnsi="Arial" w:cs="Arial"/>
                <w:sz w:val="22"/>
                <w:szCs w:val="22"/>
              </w:rPr>
              <w:t>Limitations to authorisation</w:t>
            </w:r>
            <w:r w:rsidR="00831CA9">
              <w:rPr>
                <w:rFonts w:ascii="Arial" w:hAnsi="Arial" w:cs="Arial"/>
                <w:sz w:val="22"/>
                <w:szCs w:val="22"/>
              </w:rPr>
              <w:t>)</w:t>
            </w:r>
            <w:r w:rsidRPr="00F92CAB">
              <w:rPr>
                <w:rFonts w:ascii="Arial" w:hAnsi="Arial" w:cs="Arial"/>
                <w:sz w:val="22"/>
                <w:szCs w:val="22"/>
              </w:rPr>
              <w:t> to confirm whether all practitioners listed above have organisational authorisation to work under this PGD.</w:t>
            </w:r>
          </w:p>
        </w:tc>
      </w:tr>
      <w:tr w:rsidR="00BC2627" w:rsidRPr="00CB5D91" w14:paraId="4031609A" w14:textId="77777777" w:rsidTr="004A18D0">
        <w:tc>
          <w:tcPr>
            <w:tcW w:w="2970" w:type="dxa"/>
          </w:tcPr>
          <w:p w14:paraId="4B30ED70" w14:textId="77777777" w:rsidR="00BC2627" w:rsidRPr="00DF40E8" w:rsidRDefault="00BC2627" w:rsidP="004A18D0">
            <w:pPr>
              <w:pStyle w:val="Header"/>
              <w:tabs>
                <w:tab w:val="left" w:pos="720"/>
              </w:tabs>
              <w:spacing w:before="120" w:after="120"/>
              <w:rPr>
                <w:rFonts w:ascii="Arial" w:hAnsi="Arial" w:cs="Arial"/>
                <w:b/>
                <w:sz w:val="22"/>
                <w:szCs w:val="22"/>
              </w:rPr>
            </w:pPr>
            <w:bookmarkStart w:id="6" w:name="AdditionalRequirements"/>
            <w:bookmarkEnd w:id="6"/>
            <w:r w:rsidRPr="00DF40E8">
              <w:rPr>
                <w:rFonts w:ascii="Arial" w:hAnsi="Arial" w:cs="Arial"/>
                <w:b/>
                <w:sz w:val="22"/>
                <w:szCs w:val="22"/>
              </w:rPr>
              <w:t>Additional requirements</w:t>
            </w:r>
          </w:p>
        </w:tc>
        <w:tc>
          <w:tcPr>
            <w:tcW w:w="6953" w:type="dxa"/>
          </w:tcPr>
          <w:p w14:paraId="2F11CD36" w14:textId="5039A465" w:rsidR="00BC2627" w:rsidRPr="002077F3" w:rsidRDefault="00EB2032" w:rsidP="004A18D0">
            <w:pPr>
              <w:spacing w:before="120"/>
              <w:contextualSpacing/>
              <w:rPr>
                <w:rFonts w:cs="Arial"/>
                <w:sz w:val="22"/>
                <w:szCs w:val="22"/>
              </w:rPr>
            </w:pPr>
            <w:r w:rsidRPr="002077F3">
              <w:rPr>
                <w:rFonts w:cs="Arial"/>
                <w:sz w:val="22"/>
                <w:szCs w:val="22"/>
              </w:rPr>
              <w:t>Additionally,</w:t>
            </w:r>
            <w:r w:rsidR="00BC2627" w:rsidRPr="002077F3">
              <w:rPr>
                <w:rFonts w:cs="Arial"/>
                <w:sz w:val="22"/>
                <w:szCs w:val="22"/>
              </w:rPr>
              <w:t xml:space="preserve"> practitioners:</w:t>
            </w:r>
          </w:p>
          <w:p w14:paraId="58FA5D31" w14:textId="77777777" w:rsidR="00BC2627" w:rsidRPr="002077F3" w:rsidRDefault="00BC2627" w:rsidP="004A18D0">
            <w:pPr>
              <w:pStyle w:val="ListParagraph"/>
              <w:numPr>
                <w:ilvl w:val="0"/>
                <w:numId w:val="1"/>
              </w:numPr>
              <w:ind w:left="323" w:hanging="323"/>
              <w:rPr>
                <w:rFonts w:cs="Arial"/>
                <w:sz w:val="22"/>
                <w:szCs w:val="22"/>
              </w:rPr>
            </w:pPr>
            <w:r w:rsidRPr="002077F3">
              <w:rPr>
                <w:rFonts w:cs="Arial"/>
                <w:sz w:val="22"/>
                <w:szCs w:val="22"/>
              </w:rPr>
              <w:t>must be authorised by name as an approved practitioner under the current terms of this PGD before working to it</w:t>
            </w:r>
          </w:p>
          <w:p w14:paraId="17D61312"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must have undertaken appropriate training for working under PGDs for supply/administration of medicines</w:t>
            </w:r>
          </w:p>
          <w:p w14:paraId="0AA64D18"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 xml:space="preserve">must be competent in the use of PGDs (see </w:t>
            </w:r>
            <w:hyperlink r:id="rId17" w:history="1">
              <w:r w:rsidRPr="002077F3">
                <w:rPr>
                  <w:rStyle w:val="Hyperlink"/>
                  <w:rFonts w:ascii="Arial" w:hAnsi="Arial" w:cs="Arial"/>
                  <w:sz w:val="22"/>
                  <w:szCs w:val="22"/>
                </w:rPr>
                <w:t>NICE Competency framework</w:t>
              </w:r>
            </w:hyperlink>
            <w:r w:rsidRPr="002077F3">
              <w:rPr>
                <w:rFonts w:ascii="Arial" w:hAnsi="Arial" w:cs="Arial"/>
                <w:sz w:val="22"/>
                <w:szCs w:val="22"/>
              </w:rPr>
              <w:t xml:space="preserve"> for health professionals using PGDs)</w:t>
            </w:r>
          </w:p>
          <w:p w14:paraId="28E843FF"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must be familiar with the vaccine product and alert to changes in the Summary of Product Characteristics (SPC), Immunisati</w:t>
            </w:r>
            <w:r>
              <w:rPr>
                <w:rFonts w:ascii="Arial" w:hAnsi="Arial" w:cs="Arial"/>
                <w:sz w:val="22"/>
                <w:szCs w:val="22"/>
              </w:rPr>
              <w:t>on Against Infectious Disease (‘</w:t>
            </w:r>
            <w:hyperlink r:id="rId18" w:history="1">
              <w:r w:rsidRPr="002077F3">
                <w:rPr>
                  <w:rStyle w:val="Hyperlink"/>
                  <w:rFonts w:ascii="Arial" w:hAnsi="Arial" w:cs="Arial"/>
                  <w:sz w:val="22"/>
                  <w:szCs w:val="22"/>
                </w:rPr>
                <w:t>The Green Book</w:t>
              </w:r>
            </w:hyperlink>
            <w:r>
              <w:rPr>
                <w:rFonts w:ascii="Arial" w:hAnsi="Arial" w:cs="Arial"/>
                <w:sz w:val="22"/>
                <w:szCs w:val="22"/>
              </w:rPr>
              <w:t>’</w:t>
            </w:r>
            <w:r w:rsidRPr="002077F3">
              <w:rPr>
                <w:rFonts w:ascii="Arial" w:hAnsi="Arial" w:cs="Arial"/>
                <w:sz w:val="22"/>
                <w:szCs w:val="22"/>
              </w:rPr>
              <w:t>), and national and local immunisation programmes</w:t>
            </w:r>
          </w:p>
          <w:p w14:paraId="718562E7" w14:textId="7BC9F916"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 xml:space="preserve">must have undertaken training appropriate to this PGD as required by local policy and in line with the </w:t>
            </w:r>
            <w:r w:rsidR="008762CF">
              <w:t xml:space="preserve"> </w:t>
            </w:r>
            <w:hyperlink r:id="rId19" w:history="1">
              <w:r w:rsidR="008762CF" w:rsidRPr="008762CF">
                <w:rPr>
                  <w:rStyle w:val="Hyperlink"/>
                  <w:rFonts w:asciiTheme="minorBidi" w:hAnsiTheme="minorBidi" w:cstheme="minorBidi"/>
                  <w:sz w:val="22"/>
                  <w:szCs w:val="22"/>
                </w:rPr>
                <w:t>National Minimum Standards and Core Curriculum for Vaccination Training</w:t>
              </w:r>
            </w:hyperlink>
          </w:p>
          <w:p w14:paraId="25302CE2"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eastAsia="Arial" w:hAnsi="Arial" w:cs="Arial"/>
                <w:sz w:val="22"/>
                <w:szCs w:val="22"/>
              </w:rPr>
              <w:t>must be competent to</w:t>
            </w:r>
            <w:r w:rsidRPr="002077F3">
              <w:rPr>
                <w:rFonts w:ascii="Arial" w:eastAsia="Arial" w:hAnsi="Arial" w:cs="Arial"/>
                <w:spacing w:val="23"/>
                <w:sz w:val="22"/>
                <w:szCs w:val="22"/>
              </w:rPr>
              <w:t xml:space="preserve"> </w:t>
            </w:r>
            <w:r w:rsidRPr="002077F3">
              <w:rPr>
                <w:rFonts w:ascii="Arial" w:eastAsia="Arial" w:hAnsi="Arial" w:cs="Arial"/>
                <w:sz w:val="22"/>
                <w:szCs w:val="22"/>
              </w:rPr>
              <w:t>undertake</w:t>
            </w:r>
            <w:r w:rsidRPr="002077F3">
              <w:rPr>
                <w:rFonts w:ascii="Arial" w:eastAsia="Arial" w:hAnsi="Arial" w:cs="Arial"/>
                <w:spacing w:val="26"/>
                <w:sz w:val="22"/>
                <w:szCs w:val="22"/>
              </w:rPr>
              <w:t xml:space="preserve"> </w:t>
            </w:r>
            <w:r w:rsidRPr="002077F3">
              <w:rPr>
                <w:rFonts w:ascii="Arial" w:eastAsia="Arial" w:hAnsi="Arial" w:cs="Arial"/>
                <w:sz w:val="22"/>
                <w:szCs w:val="22"/>
              </w:rPr>
              <w:t>immunisat</w:t>
            </w:r>
            <w:r w:rsidRPr="002077F3">
              <w:rPr>
                <w:rFonts w:ascii="Arial" w:eastAsia="Arial" w:hAnsi="Arial" w:cs="Arial"/>
                <w:spacing w:val="-10"/>
                <w:sz w:val="22"/>
                <w:szCs w:val="22"/>
              </w:rPr>
              <w:t>i</w:t>
            </w:r>
            <w:r w:rsidRPr="002077F3">
              <w:rPr>
                <w:rFonts w:ascii="Arial" w:eastAsia="Arial" w:hAnsi="Arial" w:cs="Arial"/>
                <w:sz w:val="22"/>
                <w:szCs w:val="22"/>
              </w:rPr>
              <w:t>on</w:t>
            </w:r>
            <w:r w:rsidRPr="002077F3">
              <w:rPr>
                <w:rFonts w:ascii="Arial" w:eastAsia="Arial" w:hAnsi="Arial" w:cs="Arial"/>
                <w:spacing w:val="16"/>
                <w:sz w:val="22"/>
                <w:szCs w:val="22"/>
              </w:rPr>
              <w:t xml:space="preserve"> </w:t>
            </w:r>
            <w:r w:rsidRPr="002077F3">
              <w:rPr>
                <w:rFonts w:ascii="Arial" w:eastAsia="Arial" w:hAnsi="Arial" w:cs="Arial"/>
                <w:sz w:val="22"/>
                <w:szCs w:val="22"/>
              </w:rPr>
              <w:t>and</w:t>
            </w:r>
            <w:r w:rsidRPr="002077F3">
              <w:rPr>
                <w:rFonts w:ascii="Arial" w:eastAsia="Arial" w:hAnsi="Arial" w:cs="Arial"/>
                <w:spacing w:val="10"/>
                <w:sz w:val="22"/>
                <w:szCs w:val="22"/>
              </w:rPr>
              <w:t xml:space="preserve"> to </w:t>
            </w:r>
            <w:r w:rsidRPr="002077F3">
              <w:rPr>
                <w:rFonts w:ascii="Arial" w:eastAsia="Arial" w:hAnsi="Arial" w:cs="Arial"/>
                <w:sz w:val="22"/>
                <w:szCs w:val="22"/>
              </w:rPr>
              <w:t>discuss</w:t>
            </w:r>
            <w:r w:rsidRPr="002077F3">
              <w:rPr>
                <w:rFonts w:ascii="Arial" w:eastAsia="Arial" w:hAnsi="Arial" w:cs="Arial"/>
                <w:spacing w:val="24"/>
                <w:sz w:val="22"/>
                <w:szCs w:val="22"/>
              </w:rPr>
              <w:t xml:space="preserve"> </w:t>
            </w:r>
            <w:r w:rsidRPr="002077F3">
              <w:rPr>
                <w:rFonts w:ascii="Arial" w:eastAsia="Arial" w:hAnsi="Arial" w:cs="Arial"/>
                <w:sz w:val="22"/>
                <w:szCs w:val="22"/>
              </w:rPr>
              <w:t>issues</w:t>
            </w:r>
            <w:r w:rsidRPr="002077F3">
              <w:rPr>
                <w:rFonts w:ascii="Arial" w:eastAsia="Arial" w:hAnsi="Arial" w:cs="Arial"/>
                <w:spacing w:val="16"/>
                <w:sz w:val="22"/>
                <w:szCs w:val="22"/>
              </w:rPr>
              <w:t xml:space="preserve"> </w:t>
            </w:r>
            <w:r w:rsidRPr="002077F3">
              <w:rPr>
                <w:rFonts w:ascii="Arial" w:eastAsia="Arial" w:hAnsi="Arial" w:cs="Arial"/>
                <w:sz w:val="22"/>
                <w:szCs w:val="22"/>
              </w:rPr>
              <w:t>related</w:t>
            </w:r>
            <w:r w:rsidRPr="002077F3">
              <w:rPr>
                <w:rFonts w:ascii="Arial" w:eastAsia="Arial" w:hAnsi="Arial" w:cs="Arial"/>
                <w:spacing w:val="-2"/>
                <w:sz w:val="22"/>
                <w:szCs w:val="22"/>
              </w:rPr>
              <w:t xml:space="preserve"> </w:t>
            </w:r>
            <w:r w:rsidRPr="002077F3">
              <w:rPr>
                <w:rFonts w:ascii="Arial" w:eastAsia="Arial" w:hAnsi="Arial" w:cs="Arial"/>
                <w:sz w:val="22"/>
                <w:szCs w:val="22"/>
              </w:rPr>
              <w:t>to</w:t>
            </w:r>
            <w:r w:rsidRPr="002077F3">
              <w:rPr>
                <w:rFonts w:ascii="Arial" w:eastAsia="Arial" w:hAnsi="Arial" w:cs="Arial"/>
                <w:w w:val="99"/>
                <w:sz w:val="22"/>
                <w:szCs w:val="22"/>
              </w:rPr>
              <w:t xml:space="preserve"> </w:t>
            </w:r>
            <w:r w:rsidRPr="002077F3">
              <w:rPr>
                <w:rFonts w:ascii="Arial" w:eastAsia="Arial" w:hAnsi="Arial" w:cs="Arial"/>
                <w:sz w:val="22"/>
                <w:szCs w:val="22"/>
              </w:rPr>
              <w:t>immunisation</w:t>
            </w:r>
          </w:p>
          <w:p w14:paraId="4436A268" w14:textId="77777777" w:rsidR="00BC2627"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eastAsia="Arial" w:hAnsi="Arial" w:cs="Arial"/>
                <w:sz w:val="22"/>
                <w:szCs w:val="22"/>
              </w:rPr>
              <w:t xml:space="preserve">must be competent in the handling and storage of vaccines, and </w:t>
            </w:r>
            <w:r>
              <w:rPr>
                <w:rFonts w:ascii="Arial" w:hAnsi="Arial" w:cs="Arial"/>
                <w:sz w:val="22"/>
                <w:szCs w:val="22"/>
              </w:rPr>
              <w:t>management of the cold chain</w:t>
            </w:r>
          </w:p>
          <w:p w14:paraId="7F01547B"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BE1738">
              <w:rPr>
                <w:rFonts w:ascii="Arial" w:hAnsi="Arial" w:cs="Arial"/>
                <w:sz w:val="22"/>
                <w:szCs w:val="22"/>
              </w:rPr>
              <w:t>must be competent in intramuscular and subcutaneous injection techniques</w:t>
            </w:r>
          </w:p>
          <w:p w14:paraId="7112F7AE"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must be competent in the recognition and management of anaphylaxis</w:t>
            </w:r>
          </w:p>
          <w:p w14:paraId="7FB4B7EE"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must have access to the PGD and associated online resources</w:t>
            </w:r>
          </w:p>
          <w:p w14:paraId="5301310D" w14:textId="77777777" w:rsidR="00BC2627" w:rsidRPr="002077F3" w:rsidRDefault="00BC2627" w:rsidP="004A18D0">
            <w:pPr>
              <w:pStyle w:val="Header"/>
              <w:numPr>
                <w:ilvl w:val="0"/>
                <w:numId w:val="1"/>
              </w:numPr>
              <w:tabs>
                <w:tab w:val="clear" w:pos="4153"/>
                <w:tab w:val="clear" w:pos="8306"/>
              </w:tabs>
              <w:spacing w:after="120"/>
              <w:ind w:left="323" w:hanging="323"/>
              <w:contextualSpacing/>
              <w:rPr>
                <w:rFonts w:ascii="Arial" w:hAnsi="Arial" w:cs="Arial"/>
                <w:sz w:val="22"/>
                <w:szCs w:val="22"/>
              </w:rPr>
            </w:pPr>
            <w:r w:rsidRPr="002077F3">
              <w:rPr>
                <w:rFonts w:ascii="Arial" w:hAnsi="Arial" w:cs="Arial"/>
                <w:sz w:val="22"/>
                <w:szCs w:val="22"/>
              </w:rPr>
              <w:t>should fulfil any additional requirements defined by local policy</w:t>
            </w:r>
          </w:p>
          <w:p w14:paraId="6FC3A8D8" w14:textId="77777777" w:rsidR="00BC2627" w:rsidRPr="002077F3" w:rsidRDefault="00BC2627" w:rsidP="004A18D0">
            <w:pPr>
              <w:spacing w:after="120"/>
              <w:rPr>
                <w:rFonts w:cs="Arial"/>
                <w:b/>
                <w:bCs/>
                <w:sz w:val="22"/>
                <w:szCs w:val="22"/>
              </w:rPr>
            </w:pPr>
            <w:r w:rsidRPr="002077F3">
              <w:rPr>
                <w:rFonts w:cs="Arial"/>
                <w:b/>
                <w:bCs/>
                <w:sz w:val="22"/>
                <w:szCs w:val="22"/>
              </w:rPr>
              <w:t>The individual practitioner must be authorised by name, under the current version of this PGD before working according to it.</w:t>
            </w:r>
          </w:p>
        </w:tc>
      </w:tr>
      <w:tr w:rsidR="00BC2627" w:rsidRPr="00CB5D91" w14:paraId="62441AD1" w14:textId="77777777" w:rsidTr="004A18D0">
        <w:tc>
          <w:tcPr>
            <w:tcW w:w="2970" w:type="dxa"/>
          </w:tcPr>
          <w:p w14:paraId="4153D0C8" w14:textId="77777777" w:rsidR="00BC2627" w:rsidRDefault="00BC2627" w:rsidP="004A18D0">
            <w:pPr>
              <w:spacing w:before="120" w:after="120"/>
              <w:rPr>
                <w:rFonts w:cs="Arial"/>
                <w:b/>
                <w:sz w:val="22"/>
                <w:szCs w:val="22"/>
              </w:rPr>
            </w:pPr>
            <w:bookmarkStart w:id="7" w:name="Continuedtrainingrequirements"/>
            <w:bookmarkEnd w:id="7"/>
            <w:r w:rsidRPr="00DF40E8">
              <w:rPr>
                <w:rFonts w:cs="Arial"/>
                <w:b/>
                <w:sz w:val="22"/>
                <w:szCs w:val="22"/>
              </w:rPr>
              <w:t>Continued training requirements</w:t>
            </w:r>
          </w:p>
          <w:p w14:paraId="477D6485" w14:textId="77777777" w:rsidR="00BC2627" w:rsidRDefault="00BC2627" w:rsidP="004A18D0">
            <w:pPr>
              <w:spacing w:before="120" w:after="120"/>
              <w:rPr>
                <w:rFonts w:cs="Arial"/>
                <w:bCs/>
                <w:sz w:val="22"/>
                <w:szCs w:val="22"/>
              </w:rPr>
            </w:pPr>
            <w:r>
              <w:rPr>
                <w:rFonts w:cs="Arial"/>
                <w:bCs/>
                <w:sz w:val="22"/>
                <w:szCs w:val="22"/>
              </w:rPr>
              <w:t>Continued over page</w:t>
            </w:r>
          </w:p>
          <w:p w14:paraId="30861051" w14:textId="77777777" w:rsidR="00BC2627" w:rsidRDefault="00BC2627" w:rsidP="004A18D0">
            <w:pPr>
              <w:spacing w:before="120" w:after="120"/>
              <w:rPr>
                <w:rFonts w:cs="Arial"/>
                <w:b/>
                <w:sz w:val="22"/>
                <w:szCs w:val="22"/>
              </w:rPr>
            </w:pPr>
            <w:r w:rsidRPr="00DF40E8">
              <w:rPr>
                <w:rFonts w:cs="Arial"/>
                <w:b/>
                <w:sz w:val="22"/>
                <w:szCs w:val="22"/>
              </w:rPr>
              <w:lastRenderedPageBreak/>
              <w:t>Continued training requirements</w:t>
            </w:r>
          </w:p>
          <w:p w14:paraId="222CD0A4" w14:textId="77777777" w:rsidR="00BC2627" w:rsidRPr="00796DF5" w:rsidRDefault="00BC2627" w:rsidP="004A18D0">
            <w:pPr>
              <w:spacing w:before="120" w:after="120"/>
              <w:rPr>
                <w:rFonts w:cs="Arial"/>
                <w:bCs/>
                <w:sz w:val="22"/>
                <w:szCs w:val="22"/>
              </w:rPr>
            </w:pPr>
            <w:r>
              <w:rPr>
                <w:rFonts w:cs="Arial"/>
                <w:bCs/>
                <w:sz w:val="22"/>
                <w:szCs w:val="22"/>
              </w:rPr>
              <w:t>(continued)</w:t>
            </w:r>
          </w:p>
        </w:tc>
        <w:tc>
          <w:tcPr>
            <w:tcW w:w="6953" w:type="dxa"/>
          </w:tcPr>
          <w:p w14:paraId="2C4CD58F" w14:textId="77777777" w:rsidR="00BC2627" w:rsidRDefault="00BC2627" w:rsidP="004A18D0">
            <w:pPr>
              <w:spacing w:before="120" w:after="120"/>
              <w:rPr>
                <w:rFonts w:cs="Arial"/>
                <w:sz w:val="22"/>
                <w:szCs w:val="22"/>
              </w:rPr>
            </w:pPr>
            <w:r>
              <w:rPr>
                <w:rFonts w:cs="Arial"/>
                <w:sz w:val="22"/>
                <w:szCs w:val="22"/>
              </w:rPr>
              <w:lastRenderedPageBreak/>
              <w:t>Practitioners m</w:t>
            </w:r>
            <w:r w:rsidRPr="00EC0316">
              <w:rPr>
                <w:rFonts w:cs="Arial"/>
                <w:sz w:val="22"/>
                <w:szCs w:val="22"/>
              </w:rPr>
              <w:t>ust ensure they are up to date with relevant issues</w:t>
            </w:r>
            <w:r>
              <w:rPr>
                <w:rFonts w:cs="Arial"/>
                <w:sz w:val="22"/>
                <w:szCs w:val="22"/>
              </w:rPr>
              <w:t xml:space="preserve"> and clinical skills</w:t>
            </w:r>
            <w:r w:rsidRPr="00EC0316">
              <w:rPr>
                <w:rFonts w:cs="Arial"/>
                <w:sz w:val="22"/>
                <w:szCs w:val="22"/>
              </w:rPr>
              <w:t xml:space="preserve"> relating to immunisation </w:t>
            </w:r>
            <w:r>
              <w:rPr>
                <w:rFonts w:cs="Arial"/>
                <w:sz w:val="22"/>
                <w:szCs w:val="22"/>
              </w:rPr>
              <w:t xml:space="preserve">and management of anaphylaxis, </w:t>
            </w:r>
            <w:r w:rsidRPr="00EC0316">
              <w:rPr>
                <w:rFonts w:cs="Arial"/>
                <w:sz w:val="22"/>
                <w:szCs w:val="22"/>
              </w:rPr>
              <w:t xml:space="preserve">with evidence of appropriate </w:t>
            </w:r>
            <w:r>
              <w:rPr>
                <w:rFonts w:cs="Arial"/>
                <w:color w:val="000000"/>
                <w:sz w:val="22"/>
                <w:szCs w:val="22"/>
              </w:rPr>
              <w:t>Continued Professional Development (CPD).</w:t>
            </w:r>
          </w:p>
          <w:p w14:paraId="1AA98859" w14:textId="41093BC5" w:rsidR="00BC2627" w:rsidRDefault="00BC2627" w:rsidP="004A18D0">
            <w:pPr>
              <w:spacing w:before="120" w:after="120"/>
              <w:contextualSpacing/>
              <w:rPr>
                <w:rFonts w:cs="Arial"/>
                <w:sz w:val="22"/>
                <w:szCs w:val="22"/>
              </w:rPr>
            </w:pPr>
            <w:r>
              <w:rPr>
                <w:rFonts w:cs="Arial"/>
                <w:sz w:val="22"/>
              </w:rPr>
              <w:lastRenderedPageBreak/>
              <w:t>Practitioners</w:t>
            </w:r>
            <w:r w:rsidRPr="004E3683">
              <w:rPr>
                <w:rFonts w:cs="Arial"/>
                <w:sz w:val="22"/>
              </w:rPr>
              <w:t xml:space="preserve"> should be constantly alert to any subsequent recommendations from </w:t>
            </w:r>
            <w:r w:rsidRPr="003B5395">
              <w:rPr>
                <w:rFonts w:cs="Arial"/>
                <w:sz w:val="22"/>
              </w:rPr>
              <w:t>the UKHSA and/or NHS</w:t>
            </w:r>
            <w:r w:rsidR="004F65D9">
              <w:rPr>
                <w:rFonts w:cs="Arial"/>
                <w:sz w:val="22"/>
              </w:rPr>
              <w:t xml:space="preserve"> </w:t>
            </w:r>
            <w:r w:rsidRPr="003B5395">
              <w:rPr>
                <w:rFonts w:cs="Arial"/>
                <w:sz w:val="22"/>
              </w:rPr>
              <w:t>E</w:t>
            </w:r>
            <w:r w:rsidR="004F65D9">
              <w:rPr>
                <w:rFonts w:cs="Arial"/>
                <w:sz w:val="22"/>
              </w:rPr>
              <w:t>ngland</w:t>
            </w:r>
            <w:r>
              <w:rPr>
                <w:rFonts w:cs="Arial"/>
                <w:sz w:val="22"/>
              </w:rPr>
              <w:t xml:space="preserve"> </w:t>
            </w:r>
            <w:r w:rsidRPr="004E3683">
              <w:rPr>
                <w:rFonts w:cs="Arial"/>
                <w:sz w:val="22"/>
              </w:rPr>
              <w:t>and other sources of medicines information</w:t>
            </w:r>
            <w:r>
              <w:rPr>
                <w:rFonts w:cs="Arial"/>
                <w:sz w:val="22"/>
              </w:rPr>
              <w:t xml:space="preserve">. </w:t>
            </w:r>
          </w:p>
          <w:p w14:paraId="74E0770D" w14:textId="77777777" w:rsidR="00BC2627" w:rsidRPr="002059FF" w:rsidRDefault="00BC2627" w:rsidP="004A18D0">
            <w:pPr>
              <w:spacing w:before="120" w:after="120"/>
              <w:rPr>
                <w:rFonts w:cs="Arial"/>
                <w:sz w:val="22"/>
                <w:szCs w:val="22"/>
              </w:rPr>
            </w:pPr>
            <w:r w:rsidRPr="002059FF">
              <w:rPr>
                <w:rFonts w:cs="Arial"/>
                <w:sz w:val="22"/>
              </w:rPr>
              <w:t xml:space="preserve">Note: </w:t>
            </w:r>
            <w:r w:rsidRPr="002059FF">
              <w:rPr>
                <w:rFonts w:cs="Arial"/>
                <w:sz w:val="22"/>
                <w:szCs w:val="22"/>
              </w:rPr>
              <w:t>The most current national recommendations should be followed but a Patient Specific Direction (PSD</w:t>
            </w:r>
            <w:r w:rsidRPr="00FE6654">
              <w:rPr>
                <w:rFonts w:cs="Arial"/>
                <w:sz w:val="22"/>
                <w:szCs w:val="22"/>
              </w:rPr>
              <w:t xml:space="preserve">) </w:t>
            </w:r>
            <w:r w:rsidRPr="00FE6654">
              <w:rPr>
                <w:sz w:val="22"/>
                <w:szCs w:val="22"/>
              </w:rPr>
              <w:t>may be required to administer the vaccine in line with updated recommendations that are outside the criteria specified in this PGD.</w:t>
            </w:r>
          </w:p>
        </w:tc>
      </w:tr>
    </w:tbl>
    <w:p w14:paraId="69C5AFBF" w14:textId="77777777" w:rsidR="00BC2627" w:rsidRDefault="00BC2627" w:rsidP="00BC2627">
      <w:pPr>
        <w:rPr>
          <w:rFonts w:cs="Arial"/>
          <w:b/>
          <w:sz w:val="2"/>
          <w:szCs w:val="2"/>
        </w:rPr>
      </w:pPr>
      <w:r>
        <w:rPr>
          <w:rFonts w:cs="Arial"/>
          <w:b/>
          <w:sz w:val="2"/>
          <w:szCs w:val="2"/>
        </w:rPr>
        <w:lastRenderedPageBreak/>
        <w:t xml:space="preserve"> </w:t>
      </w:r>
    </w:p>
    <w:p w14:paraId="5FF41AD6" w14:textId="77777777" w:rsidR="00BC2627" w:rsidRDefault="00BC2627" w:rsidP="00BC2627">
      <w:pPr>
        <w:overflowPunct/>
        <w:autoSpaceDE/>
        <w:autoSpaceDN/>
        <w:adjustRightInd/>
        <w:jc w:val="center"/>
        <w:textAlignment w:val="auto"/>
        <w:rPr>
          <w:rFonts w:cs="Arial"/>
          <w:b/>
          <w:sz w:val="2"/>
          <w:szCs w:val="2"/>
        </w:rPr>
      </w:pPr>
      <w:r>
        <w:rPr>
          <w:rFonts w:cs="Arial"/>
          <w:b/>
          <w:sz w:val="2"/>
          <w:szCs w:val="2"/>
        </w:rPr>
        <w:br w:type="page"/>
      </w:r>
    </w:p>
    <w:p w14:paraId="32B66586" w14:textId="77777777" w:rsidR="00BC2627" w:rsidRPr="000E478E" w:rsidRDefault="00BC2627" w:rsidP="00BC2627">
      <w:pPr>
        <w:pStyle w:val="ListParagraph"/>
        <w:numPr>
          <w:ilvl w:val="0"/>
          <w:numId w:val="14"/>
        </w:numPr>
        <w:rPr>
          <w:b/>
          <w:szCs w:val="24"/>
        </w:rPr>
      </w:pPr>
      <w:r w:rsidRPr="000E478E">
        <w:rPr>
          <w:b/>
          <w:szCs w:val="24"/>
        </w:rPr>
        <w:lastRenderedPageBreak/>
        <w:t>Clinical condition or situation to which this PGD applies</w:t>
      </w:r>
    </w:p>
    <w:p w14:paraId="1A61A118" w14:textId="77777777" w:rsidR="00BC2627" w:rsidRPr="0008353A" w:rsidRDefault="00BC2627" w:rsidP="00BC2627">
      <w:pPr>
        <w:pStyle w:val="ListParagraph"/>
        <w:ind w:left="1080"/>
        <w:rPr>
          <w:rFonts w:cs="Arial"/>
          <w:szCs w:val="24"/>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946"/>
      </w:tblGrid>
      <w:tr w:rsidR="00BC2627" w:rsidRPr="00FA5A5F" w14:paraId="1A96D575" w14:textId="77777777" w:rsidTr="004A18D0">
        <w:tc>
          <w:tcPr>
            <w:tcW w:w="2977" w:type="dxa"/>
          </w:tcPr>
          <w:p w14:paraId="2E6DE046" w14:textId="77777777" w:rsidR="00BC2627" w:rsidRPr="00FA5A5F" w:rsidRDefault="00BC2627" w:rsidP="004A18D0">
            <w:pPr>
              <w:pStyle w:val="Header"/>
              <w:tabs>
                <w:tab w:val="clear" w:pos="4153"/>
                <w:tab w:val="clear" w:pos="8306"/>
              </w:tabs>
              <w:spacing w:before="120" w:after="120"/>
              <w:rPr>
                <w:rFonts w:ascii="Arial" w:hAnsi="Arial" w:cs="Arial"/>
                <w:b/>
                <w:color w:val="FF0000"/>
                <w:sz w:val="22"/>
                <w:szCs w:val="22"/>
              </w:rPr>
            </w:pPr>
            <w:r w:rsidRPr="00DB31BB">
              <w:rPr>
                <w:rFonts w:ascii="Arial" w:hAnsi="Arial" w:cs="Arial"/>
                <w:b/>
                <w:sz w:val="22"/>
                <w:szCs w:val="22"/>
              </w:rPr>
              <w:t>Clinical condition or situation to which this PGD applies</w:t>
            </w:r>
          </w:p>
        </w:tc>
        <w:tc>
          <w:tcPr>
            <w:tcW w:w="6946" w:type="dxa"/>
          </w:tcPr>
          <w:p w14:paraId="413C9903" w14:textId="77777777" w:rsidR="00FF5612" w:rsidRDefault="00FF5612" w:rsidP="00FF5612">
            <w:pPr>
              <w:spacing w:before="120" w:after="120"/>
              <w:rPr>
                <w:rFonts w:cs="Arial"/>
                <w:color w:val="000000"/>
                <w:sz w:val="22"/>
                <w:szCs w:val="22"/>
                <w:lang w:val="en"/>
              </w:rPr>
            </w:pPr>
            <w:r w:rsidRPr="00FF5612">
              <w:rPr>
                <w:rFonts w:cs="Arial"/>
                <w:color w:val="000000"/>
                <w:sz w:val="22"/>
                <w:szCs w:val="22"/>
                <w:lang w:val="en"/>
              </w:rPr>
              <w:t xml:space="preserve">Indicated for the active immunisation </w:t>
            </w:r>
            <w:r w:rsidRPr="00004A19">
              <w:rPr>
                <w:sz w:val="22"/>
                <w:szCs w:val="22"/>
              </w:rPr>
              <w:t xml:space="preserve">against </w:t>
            </w:r>
            <w:r w:rsidRPr="00004A19">
              <w:rPr>
                <w:rFonts w:cs="Arial"/>
                <w:i/>
                <w:iCs/>
                <w:color w:val="000000"/>
                <w:sz w:val="22"/>
                <w:szCs w:val="22"/>
                <w:lang w:val="en"/>
              </w:rPr>
              <w:t>Neisseria meningitidis</w:t>
            </w:r>
            <w:r w:rsidRPr="00004A19">
              <w:rPr>
                <w:rFonts w:cs="Arial"/>
                <w:color w:val="000000"/>
                <w:sz w:val="22"/>
                <w:szCs w:val="22"/>
                <w:lang w:val="en"/>
              </w:rPr>
              <w:t xml:space="preserve"> group B </w:t>
            </w:r>
            <w:r>
              <w:rPr>
                <w:rFonts w:cs="Arial"/>
                <w:color w:val="000000"/>
                <w:sz w:val="22"/>
                <w:szCs w:val="22"/>
                <w:lang w:val="en"/>
              </w:rPr>
              <w:t xml:space="preserve">in accordance with the national </w:t>
            </w:r>
            <w:r w:rsidRPr="00004A19">
              <w:rPr>
                <w:rFonts w:cs="Arial"/>
                <w:color w:val="000000"/>
                <w:sz w:val="22"/>
                <w:szCs w:val="22"/>
                <w:lang w:val="en"/>
              </w:rPr>
              <w:t>recommendations</w:t>
            </w:r>
            <w:r>
              <w:rPr>
                <w:rFonts w:cs="Arial"/>
                <w:color w:val="000000"/>
                <w:sz w:val="22"/>
                <w:szCs w:val="22"/>
                <w:lang w:val="en"/>
              </w:rPr>
              <w:t xml:space="preserve"> </w:t>
            </w:r>
            <w:r w:rsidRPr="00124181">
              <w:rPr>
                <w:rFonts w:cs="Arial"/>
                <w:color w:val="000000"/>
                <w:sz w:val="22"/>
                <w:szCs w:val="22"/>
                <w:lang w:val="en"/>
              </w:rPr>
              <w:t xml:space="preserve">(see </w:t>
            </w:r>
            <w:hyperlink r:id="rId20" w:history="1">
              <w:r w:rsidRPr="00124181">
                <w:rPr>
                  <w:rStyle w:val="Hyperlink"/>
                  <w:rFonts w:cs="Arial"/>
                  <w:sz w:val="22"/>
                  <w:szCs w:val="22"/>
                  <w:lang w:val="en"/>
                </w:rPr>
                <w:t>Bipartite letter</w:t>
              </w:r>
            </w:hyperlink>
            <w:r>
              <w:rPr>
                <w:rFonts w:cs="Arial"/>
                <w:color w:val="000000"/>
                <w:sz w:val="22"/>
                <w:szCs w:val="22"/>
                <w:lang w:val="en"/>
              </w:rPr>
              <w:t xml:space="preserve">) for </w:t>
            </w:r>
          </w:p>
          <w:p w14:paraId="6F7BC23A" w14:textId="0E12A842" w:rsidR="006F6016" w:rsidRDefault="00FF5612" w:rsidP="006F7E1E">
            <w:pPr>
              <w:pStyle w:val="ListParagraph"/>
              <w:numPr>
                <w:ilvl w:val="0"/>
                <w:numId w:val="29"/>
              </w:numPr>
              <w:spacing w:before="120" w:after="120"/>
              <w:ind w:left="344" w:hanging="283"/>
              <w:rPr>
                <w:rFonts w:cs="Arial"/>
                <w:color w:val="000000"/>
                <w:sz w:val="22"/>
                <w:szCs w:val="22"/>
                <w:lang w:val="en"/>
              </w:rPr>
            </w:pPr>
            <w:r w:rsidRPr="006F6016">
              <w:rPr>
                <w:rFonts w:cs="Arial"/>
                <w:color w:val="000000"/>
                <w:sz w:val="22"/>
                <w:szCs w:val="22"/>
                <w:lang w:val="en"/>
              </w:rPr>
              <w:t xml:space="preserve">individuals </w:t>
            </w:r>
            <w:r w:rsidR="006A0BA9" w:rsidRPr="006F6016">
              <w:rPr>
                <w:rFonts w:cs="Arial"/>
                <w:color w:val="000000"/>
                <w:sz w:val="22"/>
                <w:szCs w:val="22"/>
                <w:lang w:val="en"/>
              </w:rPr>
              <w:t>born between 1 September 2007 and 31 August 2008 (in Year 13 age group</w:t>
            </w:r>
            <w:r w:rsidR="006F7E1E">
              <w:rPr>
                <w:rFonts w:cs="Arial"/>
                <w:color w:val="000000"/>
                <w:sz w:val="22"/>
                <w:szCs w:val="22"/>
                <w:lang w:val="en"/>
              </w:rPr>
              <w:t xml:space="preserve"> </w:t>
            </w:r>
            <w:r w:rsidR="006A0BA9" w:rsidRPr="006F6016">
              <w:rPr>
                <w:rFonts w:cs="Arial"/>
                <w:color w:val="000000"/>
                <w:sz w:val="22"/>
                <w:szCs w:val="22"/>
                <w:lang w:val="en"/>
              </w:rPr>
              <w:t>in the academic year 2025/26)</w:t>
            </w:r>
          </w:p>
          <w:p w14:paraId="6A87CE61" w14:textId="77777777" w:rsidR="006F6016" w:rsidRPr="006F6016" w:rsidRDefault="006F6016" w:rsidP="006F7E1E">
            <w:pPr>
              <w:pStyle w:val="ListParagraph"/>
              <w:spacing w:before="120" w:after="120"/>
              <w:ind w:left="344" w:hanging="283"/>
              <w:rPr>
                <w:rFonts w:cs="Arial"/>
                <w:color w:val="000000"/>
                <w:sz w:val="6"/>
                <w:szCs w:val="6"/>
                <w:lang w:val="en"/>
              </w:rPr>
            </w:pPr>
          </w:p>
          <w:p w14:paraId="1FC2C593" w14:textId="208850D6" w:rsidR="00FF5612" w:rsidRPr="006F6016" w:rsidRDefault="00FF5612" w:rsidP="006F7E1E">
            <w:pPr>
              <w:pStyle w:val="ListParagraph"/>
              <w:numPr>
                <w:ilvl w:val="0"/>
                <w:numId w:val="29"/>
              </w:numPr>
              <w:spacing w:before="120" w:after="120"/>
              <w:ind w:left="344" w:hanging="283"/>
              <w:rPr>
                <w:rFonts w:cs="Arial"/>
                <w:color w:val="000000"/>
                <w:sz w:val="22"/>
                <w:szCs w:val="22"/>
                <w:lang w:val="en"/>
              </w:rPr>
            </w:pPr>
            <w:r w:rsidRPr="006F6016">
              <w:rPr>
                <w:rFonts w:cs="Arial"/>
                <w:color w:val="000000"/>
                <w:sz w:val="22"/>
                <w:szCs w:val="22"/>
                <w:lang w:val="en"/>
              </w:rPr>
              <w:t>those born on or after 21/07/2001 who will be attending university as undergraduates for the first time in Autumn 2026</w:t>
            </w:r>
          </w:p>
          <w:p w14:paraId="0BA8B6C6" w14:textId="77777777" w:rsidR="006F6016" w:rsidRPr="006F6016" w:rsidRDefault="006F6016" w:rsidP="006F7E1E">
            <w:pPr>
              <w:pStyle w:val="ListParagraph"/>
              <w:ind w:left="344" w:hanging="283"/>
              <w:rPr>
                <w:rFonts w:cs="Arial"/>
                <w:color w:val="000000"/>
                <w:sz w:val="6"/>
                <w:szCs w:val="6"/>
                <w:lang w:val="en"/>
              </w:rPr>
            </w:pPr>
          </w:p>
          <w:p w14:paraId="4841AD01" w14:textId="2891DFDC" w:rsidR="00FF5612" w:rsidRPr="00004A19" w:rsidRDefault="00FF5612" w:rsidP="006F7E1E">
            <w:pPr>
              <w:pStyle w:val="ListParagraph"/>
              <w:numPr>
                <w:ilvl w:val="0"/>
                <w:numId w:val="29"/>
              </w:numPr>
              <w:spacing w:before="120" w:after="120"/>
              <w:ind w:left="344" w:hanging="283"/>
              <w:rPr>
                <w:rFonts w:cs="Arial"/>
                <w:sz w:val="22"/>
                <w:szCs w:val="22"/>
              </w:rPr>
            </w:pPr>
            <w:r w:rsidRPr="00FF5612">
              <w:rPr>
                <w:rFonts w:cs="Arial"/>
                <w:color w:val="000000"/>
                <w:sz w:val="22"/>
                <w:szCs w:val="22"/>
                <w:lang w:val="en"/>
              </w:rPr>
              <w:t>those born on or after 21/07/2001</w:t>
            </w:r>
            <w:r w:rsidR="004106FB">
              <w:rPr>
                <w:rFonts w:cs="Arial"/>
                <w:color w:val="000000"/>
                <w:sz w:val="22"/>
                <w:szCs w:val="22"/>
                <w:lang w:val="en"/>
              </w:rPr>
              <w:t xml:space="preserve"> </w:t>
            </w:r>
            <w:r w:rsidRPr="00FF5612">
              <w:rPr>
                <w:rFonts w:cs="Arial"/>
                <w:color w:val="000000"/>
                <w:sz w:val="22"/>
                <w:szCs w:val="22"/>
                <w:lang w:val="en"/>
              </w:rPr>
              <w:t xml:space="preserve">who will be starting in further education settings for the first time in Autumn 2026 </w:t>
            </w:r>
            <w:r w:rsidRPr="0065178C">
              <w:rPr>
                <w:rFonts w:cs="Arial"/>
                <w:b/>
                <w:bCs/>
                <w:color w:val="000000"/>
                <w:sz w:val="22"/>
                <w:szCs w:val="22"/>
                <w:lang w:val="en"/>
              </w:rPr>
              <w:t>and</w:t>
            </w:r>
            <w:r w:rsidRPr="00FF5612">
              <w:rPr>
                <w:rFonts w:cs="Arial"/>
                <w:color w:val="000000"/>
                <w:sz w:val="22"/>
                <w:szCs w:val="22"/>
                <w:lang w:val="en"/>
              </w:rPr>
              <w:t xml:space="preserve"> will be living in further education accommodation or halls of residence</w:t>
            </w:r>
          </w:p>
        </w:tc>
      </w:tr>
      <w:tr w:rsidR="00BC2627" w:rsidRPr="00FA5A5F" w14:paraId="5A474497" w14:textId="77777777" w:rsidTr="004A18D0">
        <w:tc>
          <w:tcPr>
            <w:tcW w:w="2977" w:type="dxa"/>
            <w:tcBorders>
              <w:bottom w:val="single" w:sz="6" w:space="0" w:color="auto"/>
            </w:tcBorders>
          </w:tcPr>
          <w:p w14:paraId="2787B808" w14:textId="77777777" w:rsidR="00BC2627" w:rsidRPr="00141AAF" w:rsidRDefault="00BC2627" w:rsidP="004A18D0">
            <w:pPr>
              <w:spacing w:before="120" w:after="120"/>
              <w:rPr>
                <w:rFonts w:cs="Arial"/>
                <w:b/>
                <w:sz w:val="22"/>
                <w:szCs w:val="22"/>
              </w:rPr>
            </w:pPr>
            <w:bookmarkStart w:id="8" w:name="InclusionCriteria"/>
            <w:bookmarkEnd w:id="8"/>
            <w:r w:rsidRPr="00141AAF">
              <w:rPr>
                <w:rFonts w:cs="Arial"/>
                <w:b/>
                <w:sz w:val="22"/>
                <w:szCs w:val="22"/>
              </w:rPr>
              <w:t>Criteria for inclusion</w:t>
            </w:r>
          </w:p>
        </w:tc>
        <w:tc>
          <w:tcPr>
            <w:tcW w:w="6946" w:type="dxa"/>
            <w:tcBorders>
              <w:bottom w:val="single" w:sz="6" w:space="0" w:color="auto"/>
            </w:tcBorders>
          </w:tcPr>
          <w:p w14:paraId="1CABCC2C" w14:textId="77777777" w:rsidR="00BC2627" w:rsidRDefault="00BC2627" w:rsidP="004A18D0">
            <w:pPr>
              <w:overflowPunct/>
              <w:spacing w:before="120"/>
              <w:textAlignment w:val="auto"/>
              <w:rPr>
                <w:rFonts w:cs="Arial"/>
                <w:sz w:val="22"/>
                <w:szCs w:val="22"/>
              </w:rPr>
            </w:pPr>
            <w:r w:rsidRPr="00730F81">
              <w:rPr>
                <w:rFonts w:cs="Arial"/>
                <w:sz w:val="22"/>
                <w:szCs w:val="22"/>
              </w:rPr>
              <w:t>Individuals who:</w:t>
            </w:r>
          </w:p>
          <w:p w14:paraId="73692DA0" w14:textId="712B5B84" w:rsidR="008651D1" w:rsidRPr="008651D1" w:rsidRDefault="007E2841" w:rsidP="00723298">
            <w:pPr>
              <w:pStyle w:val="ListParagraph"/>
              <w:numPr>
                <w:ilvl w:val="0"/>
                <w:numId w:val="22"/>
              </w:numPr>
              <w:overflowPunct/>
              <w:spacing w:before="120" w:after="120"/>
              <w:ind w:left="344" w:hanging="283"/>
              <w:textAlignment w:val="auto"/>
              <w:rPr>
                <w:sz w:val="12"/>
                <w:szCs w:val="12"/>
              </w:rPr>
            </w:pPr>
            <w:r w:rsidRPr="008651D1">
              <w:rPr>
                <w:rFonts w:cs="Arial"/>
                <w:sz w:val="22"/>
                <w:szCs w:val="22"/>
              </w:rPr>
              <w:t>are born between 01/09/2007 and 31/08/2008 (</w:t>
            </w:r>
            <w:r w:rsidR="004C67EB" w:rsidRPr="004C67EB">
              <w:rPr>
                <w:rFonts w:cs="Arial"/>
                <w:sz w:val="22"/>
                <w:szCs w:val="22"/>
              </w:rPr>
              <w:t>in Year 13 age group in the academic year 2025/26</w:t>
            </w:r>
            <w:r w:rsidR="004C67EB">
              <w:rPr>
                <w:rFonts w:cs="Arial"/>
                <w:sz w:val="22"/>
                <w:szCs w:val="22"/>
              </w:rPr>
              <w:t xml:space="preserve">) </w:t>
            </w:r>
          </w:p>
          <w:p w14:paraId="34FA343F" w14:textId="77777777" w:rsidR="008651D1" w:rsidRPr="008651D1" w:rsidRDefault="008651D1" w:rsidP="008651D1">
            <w:pPr>
              <w:pStyle w:val="ListParagraph"/>
              <w:overflowPunct/>
              <w:spacing w:before="120" w:after="120"/>
              <w:ind w:left="344"/>
              <w:textAlignment w:val="auto"/>
              <w:rPr>
                <w:sz w:val="6"/>
                <w:szCs w:val="6"/>
              </w:rPr>
            </w:pPr>
          </w:p>
          <w:p w14:paraId="5C4CA282" w14:textId="4116A290" w:rsidR="00806A4E" w:rsidRPr="00806A4E" w:rsidRDefault="004E7111" w:rsidP="00723298">
            <w:pPr>
              <w:pStyle w:val="ListParagraph"/>
              <w:numPr>
                <w:ilvl w:val="0"/>
                <w:numId w:val="22"/>
              </w:numPr>
              <w:overflowPunct/>
              <w:spacing w:before="120" w:after="120"/>
              <w:ind w:left="344" w:hanging="283"/>
              <w:textAlignment w:val="auto"/>
              <w:rPr>
                <w:sz w:val="12"/>
                <w:szCs w:val="12"/>
              </w:rPr>
            </w:pPr>
            <w:r w:rsidRPr="008651D1">
              <w:rPr>
                <w:rFonts w:cs="Arial"/>
                <w:sz w:val="22"/>
                <w:szCs w:val="22"/>
              </w:rPr>
              <w:t xml:space="preserve">are </w:t>
            </w:r>
            <w:r w:rsidR="00BF1C08">
              <w:rPr>
                <w:rFonts w:cs="Arial"/>
                <w:sz w:val="22"/>
                <w:szCs w:val="22"/>
              </w:rPr>
              <w:t xml:space="preserve">first time </w:t>
            </w:r>
            <w:r w:rsidRPr="008651D1">
              <w:rPr>
                <w:rFonts w:cs="Arial"/>
                <w:sz w:val="22"/>
                <w:szCs w:val="22"/>
              </w:rPr>
              <w:t>HERFE entrant</w:t>
            </w:r>
            <w:r w:rsidR="004E5D8E">
              <w:rPr>
                <w:rFonts w:cs="Arial"/>
                <w:sz w:val="22"/>
                <w:szCs w:val="22"/>
              </w:rPr>
              <w:t>s</w:t>
            </w:r>
            <w:r w:rsidR="00806A4E" w:rsidRPr="008651D1">
              <w:rPr>
                <w:rFonts w:cs="Arial"/>
                <w:sz w:val="22"/>
                <w:szCs w:val="22"/>
              </w:rPr>
              <w:t xml:space="preserve"> </w:t>
            </w:r>
            <w:r w:rsidR="004E5D8E">
              <w:rPr>
                <w:rFonts w:cs="Arial"/>
                <w:sz w:val="22"/>
                <w:szCs w:val="22"/>
              </w:rPr>
              <w:t xml:space="preserve">in </w:t>
            </w:r>
            <w:r w:rsidR="004E5D8E" w:rsidRPr="00AF44AB">
              <w:rPr>
                <w:rFonts w:cs="Arial"/>
                <w:sz w:val="22"/>
                <w:szCs w:val="22"/>
              </w:rPr>
              <w:t>the academic year 2026-27</w:t>
            </w:r>
            <w:r w:rsidR="004E5D8E">
              <w:rPr>
                <w:rFonts w:cs="Arial"/>
                <w:sz w:val="22"/>
                <w:szCs w:val="22"/>
              </w:rPr>
              <w:t xml:space="preserve">, </w:t>
            </w:r>
            <w:r w:rsidR="00806A4E" w:rsidRPr="008651D1">
              <w:rPr>
                <w:rFonts w:cs="Arial"/>
                <w:sz w:val="22"/>
                <w:szCs w:val="22"/>
              </w:rPr>
              <w:t>born</w:t>
            </w:r>
            <w:r w:rsidR="00806A4E">
              <w:t xml:space="preserve"> </w:t>
            </w:r>
            <w:r w:rsidR="00806A4E" w:rsidRPr="008651D1">
              <w:rPr>
                <w:rFonts w:cs="Arial"/>
                <w:sz w:val="22"/>
                <w:szCs w:val="22"/>
              </w:rPr>
              <w:t>on or after 21/07/2001</w:t>
            </w:r>
            <w:r w:rsidR="00806A4E">
              <w:rPr>
                <w:rFonts w:cs="Arial"/>
                <w:sz w:val="22"/>
                <w:szCs w:val="22"/>
              </w:rPr>
              <w:t>and are</w:t>
            </w:r>
            <w:r w:rsidR="004E5D8E">
              <w:rPr>
                <w:rFonts w:cs="Arial"/>
                <w:sz w:val="22"/>
                <w:szCs w:val="22"/>
              </w:rPr>
              <w:t>:</w:t>
            </w:r>
          </w:p>
          <w:p w14:paraId="081A8882" w14:textId="77777777" w:rsidR="00806A4E" w:rsidRPr="00806A4E" w:rsidRDefault="00806A4E" w:rsidP="00806A4E">
            <w:pPr>
              <w:pStyle w:val="ListParagraph"/>
              <w:rPr>
                <w:sz w:val="12"/>
                <w:szCs w:val="12"/>
              </w:rPr>
            </w:pPr>
          </w:p>
          <w:p w14:paraId="18A24815" w14:textId="77777777" w:rsidR="00806A4E" w:rsidRPr="00806A4E" w:rsidRDefault="00806A4E" w:rsidP="00806A4E">
            <w:pPr>
              <w:pStyle w:val="ListParagraph"/>
              <w:numPr>
                <w:ilvl w:val="0"/>
                <w:numId w:val="30"/>
              </w:numPr>
              <w:overflowPunct/>
              <w:spacing w:before="120" w:after="120"/>
              <w:textAlignment w:val="auto"/>
              <w:rPr>
                <w:sz w:val="12"/>
                <w:szCs w:val="12"/>
              </w:rPr>
            </w:pPr>
            <w:r>
              <w:rPr>
                <w:rFonts w:cs="Arial"/>
                <w:sz w:val="22"/>
                <w:szCs w:val="22"/>
              </w:rPr>
              <w:t xml:space="preserve">attending university as undergraduates or </w:t>
            </w:r>
          </w:p>
          <w:p w14:paraId="58EA4671" w14:textId="77777777" w:rsidR="004E5D8E" w:rsidRPr="004E5D8E" w:rsidRDefault="00806A4E" w:rsidP="00806A4E">
            <w:pPr>
              <w:pStyle w:val="ListParagraph"/>
              <w:numPr>
                <w:ilvl w:val="0"/>
                <w:numId w:val="30"/>
              </w:numPr>
              <w:overflowPunct/>
              <w:spacing w:before="120" w:after="120"/>
              <w:textAlignment w:val="auto"/>
              <w:rPr>
                <w:sz w:val="12"/>
                <w:szCs w:val="12"/>
              </w:rPr>
            </w:pPr>
            <w:r w:rsidRPr="00FF5612">
              <w:rPr>
                <w:rFonts w:cs="Arial"/>
                <w:color w:val="000000"/>
                <w:sz w:val="22"/>
                <w:szCs w:val="22"/>
                <w:lang w:val="en"/>
              </w:rPr>
              <w:t>who will be starting in further education settings and will be living in further education accommodation or halls of residence</w:t>
            </w:r>
            <w:r w:rsidR="004E7111" w:rsidRPr="008651D1">
              <w:rPr>
                <w:rFonts w:cs="Arial"/>
                <w:sz w:val="22"/>
                <w:szCs w:val="22"/>
              </w:rPr>
              <w:t xml:space="preserve"> </w:t>
            </w:r>
          </w:p>
          <w:p w14:paraId="614FAB5F" w14:textId="6F05F2D8" w:rsidR="009E314A" w:rsidRPr="003D700C" w:rsidRDefault="004E5D8E" w:rsidP="00522FBA">
            <w:pPr>
              <w:overflowPunct/>
              <w:spacing w:before="120" w:after="120"/>
              <w:textAlignment w:val="auto"/>
              <w:rPr>
                <w:rFonts w:eastAsiaTheme="minorHAnsi" w:cs="Arial"/>
                <w:sz w:val="22"/>
                <w:szCs w:val="22"/>
                <w:lang w:eastAsia="en-US"/>
              </w:rPr>
            </w:pPr>
            <w:r>
              <w:rPr>
                <w:rFonts w:cs="Arial"/>
                <w:b/>
                <w:bCs/>
                <w:sz w:val="22"/>
                <w:szCs w:val="22"/>
              </w:rPr>
              <w:t>a</w:t>
            </w:r>
            <w:r w:rsidR="004E7111" w:rsidRPr="004E5D8E">
              <w:rPr>
                <w:rFonts w:cs="Arial"/>
                <w:b/>
                <w:bCs/>
                <w:sz w:val="22"/>
                <w:szCs w:val="22"/>
              </w:rPr>
              <w:t>nd</w:t>
            </w:r>
            <w:r w:rsidR="004E7111" w:rsidRPr="004E5D8E">
              <w:rPr>
                <w:rFonts w:cs="Arial"/>
                <w:sz w:val="22"/>
                <w:szCs w:val="22"/>
              </w:rPr>
              <w:t xml:space="preserve"> present </w:t>
            </w:r>
            <w:r w:rsidR="008651D1" w:rsidRPr="004E5D8E">
              <w:rPr>
                <w:rFonts w:cs="Arial"/>
                <w:sz w:val="22"/>
                <w:szCs w:val="22"/>
              </w:rPr>
              <w:t>acceptable evidence</w:t>
            </w:r>
            <w:r w:rsidR="00BB2B63">
              <w:rPr>
                <w:rFonts w:cs="Arial"/>
                <w:sz w:val="22"/>
                <w:szCs w:val="22"/>
              </w:rPr>
              <w:t xml:space="preserve"> </w:t>
            </w:r>
            <w:r w:rsidR="008651D1" w:rsidRPr="004E5D8E">
              <w:rPr>
                <w:rFonts w:cs="Arial"/>
                <w:sz w:val="22"/>
                <w:szCs w:val="22"/>
              </w:rPr>
              <w:t>at their initial vaccination appointment that they are due to attend HERFE for the first time in the academic year 2026-27</w:t>
            </w:r>
            <w:r w:rsidR="00BB2B63">
              <w:rPr>
                <w:rFonts w:cs="Arial"/>
                <w:sz w:val="22"/>
                <w:szCs w:val="22"/>
              </w:rPr>
              <w:t xml:space="preserve">. Refer to the </w:t>
            </w:r>
            <w:hyperlink r:id="rId21" w:history="1">
              <w:r w:rsidR="00BB2B63" w:rsidRPr="00BB2B63">
                <w:rPr>
                  <w:rStyle w:val="Hyperlink"/>
                  <w:rFonts w:cs="Arial"/>
                  <w:sz w:val="22"/>
                  <w:szCs w:val="22"/>
                </w:rPr>
                <w:t>Bipartite letter</w:t>
              </w:r>
            </w:hyperlink>
            <w:r w:rsidR="00BB2B63">
              <w:rPr>
                <w:rFonts w:cs="Arial"/>
                <w:sz w:val="22"/>
                <w:szCs w:val="22"/>
              </w:rPr>
              <w:t xml:space="preserve"> for evidence required for eligibility. </w:t>
            </w:r>
            <w:r w:rsidR="00BB2B63" w:rsidRPr="004E5D8E">
              <w:rPr>
                <w:rFonts w:cs="Arial"/>
                <w:sz w:val="22"/>
                <w:szCs w:val="22"/>
              </w:rPr>
              <w:t xml:space="preserve"> </w:t>
            </w:r>
          </w:p>
          <w:p w14:paraId="12FEF69B" w14:textId="5511B2E2" w:rsidR="00CC5B4E" w:rsidRPr="008651D1" w:rsidRDefault="004E7111" w:rsidP="00DC1A77">
            <w:pPr>
              <w:overflowPunct/>
              <w:spacing w:after="120"/>
              <w:textAlignment w:val="auto"/>
              <w:rPr>
                <w:rFonts w:eastAsiaTheme="minorHAnsi" w:cs="Arial"/>
                <w:sz w:val="22"/>
                <w:szCs w:val="22"/>
                <w:lang w:eastAsia="en-US"/>
              </w:rPr>
            </w:pPr>
            <w:r w:rsidRPr="008651D1">
              <w:rPr>
                <w:rFonts w:eastAsiaTheme="minorHAnsi" w:cs="Arial"/>
                <w:sz w:val="22"/>
                <w:szCs w:val="22"/>
                <w:lang w:eastAsia="en-US"/>
              </w:rPr>
              <w:t xml:space="preserve">Those working </w:t>
            </w:r>
            <w:r w:rsidR="00234BB4">
              <w:rPr>
                <w:rFonts w:eastAsiaTheme="minorHAnsi" w:cs="Arial"/>
                <w:sz w:val="22"/>
                <w:szCs w:val="22"/>
                <w:lang w:eastAsia="en-US"/>
              </w:rPr>
              <w:t>under this PGD</w:t>
            </w:r>
            <w:r w:rsidRPr="008651D1">
              <w:rPr>
                <w:rFonts w:eastAsiaTheme="minorHAnsi" w:cs="Arial"/>
                <w:sz w:val="22"/>
                <w:szCs w:val="22"/>
                <w:lang w:eastAsia="en-US"/>
              </w:rPr>
              <w:t xml:space="preserve"> should</w:t>
            </w:r>
            <w:r w:rsidR="00DC1A77">
              <w:rPr>
                <w:rFonts w:eastAsiaTheme="minorHAnsi" w:cs="Arial"/>
                <w:sz w:val="22"/>
                <w:szCs w:val="22"/>
                <w:lang w:eastAsia="en-US"/>
              </w:rPr>
              <w:t xml:space="preserve"> </w:t>
            </w:r>
            <w:r w:rsidRPr="008651D1">
              <w:rPr>
                <w:rFonts w:eastAsiaTheme="minorHAnsi" w:cs="Arial"/>
                <w:sz w:val="22"/>
                <w:szCs w:val="22"/>
                <w:lang w:eastAsia="en-US"/>
              </w:rPr>
              <w:t xml:space="preserve">consult </w:t>
            </w:r>
            <w:r w:rsidR="00DC1A77">
              <w:rPr>
                <w:rFonts w:eastAsiaTheme="minorHAnsi" w:cs="Arial"/>
                <w:sz w:val="22"/>
                <w:szCs w:val="22"/>
                <w:lang w:eastAsia="en-US"/>
              </w:rPr>
              <w:t xml:space="preserve">the </w:t>
            </w:r>
            <w:hyperlink r:id="rId22" w:history="1">
              <w:r w:rsidR="00DC1A77" w:rsidRPr="00C1065E">
                <w:rPr>
                  <w:rStyle w:val="Hyperlink"/>
                  <w:rFonts w:eastAsiaTheme="minorHAnsi" w:cs="Arial"/>
                  <w:sz w:val="22"/>
                  <w:szCs w:val="22"/>
                  <w:lang w:eastAsia="en-US"/>
                </w:rPr>
                <w:t>Bipartite letter</w:t>
              </w:r>
            </w:hyperlink>
            <w:r w:rsidRPr="008651D1">
              <w:rPr>
                <w:rFonts w:eastAsiaTheme="minorHAnsi" w:cs="Arial"/>
                <w:sz w:val="22"/>
                <w:szCs w:val="22"/>
                <w:lang w:eastAsia="en-US"/>
              </w:rPr>
              <w:t xml:space="preserve"> </w:t>
            </w:r>
            <w:r w:rsidR="00DC1A77">
              <w:rPr>
                <w:rFonts w:eastAsiaTheme="minorHAnsi" w:cs="Arial"/>
                <w:sz w:val="22"/>
                <w:szCs w:val="22"/>
                <w:lang w:eastAsia="en-US"/>
              </w:rPr>
              <w:t xml:space="preserve">for details of the </w:t>
            </w:r>
            <w:r w:rsidRPr="008651D1">
              <w:rPr>
                <w:rFonts w:eastAsiaTheme="minorHAnsi" w:cs="Arial"/>
                <w:sz w:val="22"/>
                <w:szCs w:val="22"/>
                <w:lang w:eastAsia="en-US"/>
              </w:rPr>
              <w:t xml:space="preserve">residential further education settings </w:t>
            </w:r>
            <w:r w:rsidR="002C1199">
              <w:rPr>
                <w:rFonts w:eastAsiaTheme="minorHAnsi" w:cs="Arial"/>
                <w:sz w:val="22"/>
                <w:szCs w:val="22"/>
                <w:lang w:eastAsia="en-US"/>
              </w:rPr>
              <w:t>for</w:t>
            </w:r>
            <w:r w:rsidRPr="008651D1">
              <w:rPr>
                <w:rFonts w:eastAsiaTheme="minorHAnsi" w:cs="Arial"/>
                <w:sz w:val="22"/>
                <w:szCs w:val="22"/>
                <w:lang w:eastAsia="en-US"/>
              </w:rPr>
              <w:t xml:space="preserve"> which students in England are eligible</w:t>
            </w:r>
            <w:r w:rsidR="00DC1A77">
              <w:rPr>
                <w:rFonts w:eastAsiaTheme="minorHAnsi" w:cs="Arial"/>
                <w:sz w:val="22"/>
                <w:szCs w:val="22"/>
                <w:lang w:eastAsia="en-US"/>
              </w:rPr>
              <w:t>.</w:t>
            </w:r>
          </w:p>
        </w:tc>
      </w:tr>
      <w:tr w:rsidR="00BC2627" w:rsidRPr="00FA5A5F" w14:paraId="48FFDA9C" w14:textId="77777777" w:rsidTr="004A18D0">
        <w:tc>
          <w:tcPr>
            <w:tcW w:w="2977" w:type="dxa"/>
            <w:tcBorders>
              <w:bottom w:val="single" w:sz="4" w:space="0" w:color="auto"/>
            </w:tcBorders>
          </w:tcPr>
          <w:p w14:paraId="181099C9" w14:textId="77777777" w:rsidR="00BC2627" w:rsidRDefault="00BC2627" w:rsidP="004A18D0">
            <w:pPr>
              <w:spacing w:before="120" w:after="120"/>
              <w:rPr>
                <w:rFonts w:cs="Arial"/>
                <w:b/>
                <w:sz w:val="22"/>
                <w:szCs w:val="22"/>
              </w:rPr>
            </w:pPr>
            <w:r w:rsidRPr="00B311F5">
              <w:rPr>
                <w:rFonts w:cs="Arial"/>
                <w:b/>
                <w:sz w:val="22"/>
                <w:szCs w:val="22"/>
              </w:rPr>
              <w:t>Criteria for exclusion</w:t>
            </w:r>
            <w:r w:rsidRPr="00B311F5">
              <w:rPr>
                <w:rStyle w:val="FootnoteReference"/>
                <w:rFonts w:cs="Arial"/>
                <w:b/>
                <w:sz w:val="22"/>
                <w:szCs w:val="22"/>
              </w:rPr>
              <w:footnoteReference w:id="2"/>
            </w:r>
          </w:p>
          <w:p w14:paraId="39ADC23F" w14:textId="77777777" w:rsidR="00E32733" w:rsidRDefault="00E32733" w:rsidP="004A18D0">
            <w:pPr>
              <w:spacing w:before="120" w:after="120"/>
              <w:rPr>
                <w:rFonts w:cs="Arial"/>
                <w:bCs/>
                <w:sz w:val="22"/>
                <w:szCs w:val="22"/>
              </w:rPr>
            </w:pPr>
          </w:p>
          <w:p w14:paraId="10F064BA" w14:textId="77777777" w:rsidR="00E32733" w:rsidRDefault="00E32733" w:rsidP="004A18D0">
            <w:pPr>
              <w:spacing w:before="120" w:after="120"/>
              <w:rPr>
                <w:rFonts w:cs="Arial"/>
                <w:bCs/>
                <w:sz w:val="22"/>
                <w:szCs w:val="22"/>
              </w:rPr>
            </w:pPr>
          </w:p>
          <w:p w14:paraId="6466A40B" w14:textId="77777777" w:rsidR="00E32733" w:rsidRDefault="00E32733" w:rsidP="004A18D0">
            <w:pPr>
              <w:spacing w:before="120" w:after="120"/>
              <w:rPr>
                <w:rFonts w:cs="Arial"/>
                <w:bCs/>
                <w:sz w:val="22"/>
                <w:szCs w:val="22"/>
              </w:rPr>
            </w:pPr>
          </w:p>
          <w:p w14:paraId="0F7CB8D4" w14:textId="77777777" w:rsidR="00E32733" w:rsidRDefault="00E32733" w:rsidP="004A18D0">
            <w:pPr>
              <w:spacing w:before="120" w:after="120"/>
              <w:rPr>
                <w:rFonts w:cs="Arial"/>
                <w:bCs/>
                <w:sz w:val="22"/>
                <w:szCs w:val="22"/>
              </w:rPr>
            </w:pPr>
          </w:p>
          <w:p w14:paraId="1B096A5C" w14:textId="77777777" w:rsidR="00E32733" w:rsidRDefault="00E32733" w:rsidP="004A18D0">
            <w:pPr>
              <w:spacing w:before="120" w:after="120"/>
              <w:rPr>
                <w:rFonts w:cs="Arial"/>
                <w:bCs/>
                <w:sz w:val="22"/>
                <w:szCs w:val="22"/>
              </w:rPr>
            </w:pPr>
          </w:p>
          <w:p w14:paraId="26B70566" w14:textId="77777777" w:rsidR="00E32733" w:rsidRDefault="00E32733" w:rsidP="004A18D0">
            <w:pPr>
              <w:spacing w:before="120" w:after="120"/>
              <w:rPr>
                <w:rFonts w:cs="Arial"/>
                <w:bCs/>
                <w:sz w:val="22"/>
                <w:szCs w:val="22"/>
              </w:rPr>
            </w:pPr>
          </w:p>
          <w:p w14:paraId="5FD4B580" w14:textId="77777777" w:rsidR="00E32733" w:rsidRDefault="00E32733" w:rsidP="004A18D0">
            <w:pPr>
              <w:spacing w:before="120" w:after="120"/>
              <w:rPr>
                <w:rFonts w:cs="Arial"/>
                <w:bCs/>
                <w:sz w:val="22"/>
                <w:szCs w:val="22"/>
              </w:rPr>
            </w:pPr>
          </w:p>
          <w:p w14:paraId="0D55B4D4" w14:textId="77777777" w:rsidR="00E32733" w:rsidRDefault="00E32733" w:rsidP="004A18D0">
            <w:pPr>
              <w:spacing w:before="120" w:after="120"/>
              <w:rPr>
                <w:rFonts w:cs="Arial"/>
                <w:bCs/>
                <w:sz w:val="22"/>
                <w:szCs w:val="22"/>
              </w:rPr>
            </w:pPr>
          </w:p>
          <w:p w14:paraId="1DB0262C" w14:textId="77777777" w:rsidR="00E32733" w:rsidRDefault="00E32733" w:rsidP="004A18D0">
            <w:pPr>
              <w:spacing w:before="120" w:after="120"/>
              <w:rPr>
                <w:rFonts w:cs="Arial"/>
                <w:bCs/>
                <w:sz w:val="22"/>
                <w:szCs w:val="22"/>
              </w:rPr>
            </w:pPr>
          </w:p>
          <w:p w14:paraId="06EBAF85" w14:textId="77777777" w:rsidR="00E32733" w:rsidRDefault="00E32733" w:rsidP="004A18D0">
            <w:pPr>
              <w:spacing w:before="120" w:after="120"/>
              <w:rPr>
                <w:rFonts w:cs="Arial"/>
                <w:bCs/>
                <w:sz w:val="22"/>
                <w:szCs w:val="22"/>
              </w:rPr>
            </w:pPr>
          </w:p>
          <w:p w14:paraId="2515FF6F" w14:textId="09B52F7E" w:rsidR="00EC5E07" w:rsidRPr="00E32733" w:rsidRDefault="00E32733" w:rsidP="004A18D0">
            <w:pPr>
              <w:spacing w:before="120" w:after="120"/>
              <w:rPr>
                <w:rFonts w:cs="Arial"/>
                <w:bCs/>
                <w:sz w:val="22"/>
                <w:szCs w:val="22"/>
              </w:rPr>
            </w:pPr>
            <w:r>
              <w:rPr>
                <w:rFonts w:cs="Arial"/>
                <w:bCs/>
                <w:sz w:val="22"/>
                <w:szCs w:val="22"/>
              </w:rPr>
              <w:t>Continued over page</w:t>
            </w:r>
          </w:p>
          <w:p w14:paraId="6D970E66" w14:textId="77777777" w:rsidR="00E32733" w:rsidRDefault="00E32733" w:rsidP="00E32733">
            <w:pPr>
              <w:spacing w:before="120" w:after="120"/>
              <w:rPr>
                <w:rFonts w:cs="Arial"/>
                <w:b/>
                <w:sz w:val="22"/>
                <w:szCs w:val="22"/>
              </w:rPr>
            </w:pPr>
            <w:r w:rsidRPr="00B311F5">
              <w:rPr>
                <w:rFonts w:cs="Arial"/>
                <w:b/>
                <w:sz w:val="22"/>
                <w:szCs w:val="22"/>
              </w:rPr>
              <w:lastRenderedPageBreak/>
              <w:t>Criteria for exclusion</w:t>
            </w:r>
            <w:r w:rsidRPr="00B311F5">
              <w:rPr>
                <w:rStyle w:val="FootnoteReference"/>
                <w:rFonts w:cs="Arial"/>
                <w:b/>
                <w:sz w:val="22"/>
                <w:szCs w:val="22"/>
              </w:rPr>
              <w:footnoteReference w:id="3"/>
            </w:r>
          </w:p>
          <w:p w14:paraId="7B1F3C1A" w14:textId="225E3AD3" w:rsidR="00EC5E07" w:rsidRPr="00EC5E07" w:rsidRDefault="00E32733" w:rsidP="004A18D0">
            <w:pPr>
              <w:spacing w:before="120" w:after="120"/>
              <w:rPr>
                <w:rFonts w:cs="Arial"/>
                <w:bCs/>
                <w:sz w:val="22"/>
                <w:szCs w:val="22"/>
              </w:rPr>
            </w:pPr>
            <w:r>
              <w:rPr>
                <w:rFonts w:cs="Arial"/>
                <w:bCs/>
                <w:sz w:val="22"/>
                <w:szCs w:val="22"/>
              </w:rPr>
              <w:t>(continued)</w:t>
            </w:r>
          </w:p>
        </w:tc>
        <w:tc>
          <w:tcPr>
            <w:tcW w:w="6946" w:type="dxa"/>
            <w:tcBorders>
              <w:bottom w:val="single" w:sz="4" w:space="0" w:color="auto"/>
            </w:tcBorders>
          </w:tcPr>
          <w:p w14:paraId="7851BD2F" w14:textId="77777777" w:rsidR="00BC2627" w:rsidRPr="003133DB" w:rsidRDefault="00BC2627" w:rsidP="004A18D0">
            <w:pPr>
              <w:pStyle w:val="Pa4"/>
              <w:spacing w:before="120" w:after="120" w:line="240" w:lineRule="auto"/>
              <w:contextualSpacing/>
              <w:rPr>
                <w:rFonts w:ascii="Arial" w:hAnsi="Arial" w:cs="Arial"/>
                <w:sz w:val="22"/>
                <w:szCs w:val="22"/>
              </w:rPr>
            </w:pPr>
            <w:r>
              <w:rPr>
                <w:rFonts w:ascii="Arial" w:hAnsi="Arial" w:cs="Arial"/>
                <w:sz w:val="22"/>
                <w:szCs w:val="22"/>
              </w:rPr>
              <w:lastRenderedPageBreak/>
              <w:t>Individual</w:t>
            </w:r>
            <w:r w:rsidRPr="003133DB">
              <w:rPr>
                <w:rFonts w:ascii="Arial" w:hAnsi="Arial" w:cs="Arial"/>
                <w:sz w:val="22"/>
                <w:szCs w:val="22"/>
              </w:rPr>
              <w:t>s for whom no valid consent has been received</w:t>
            </w:r>
            <w:r>
              <w:rPr>
                <w:rFonts w:ascii="Arial" w:hAnsi="Arial" w:cs="Arial"/>
                <w:sz w:val="22"/>
                <w:szCs w:val="22"/>
              </w:rPr>
              <w:t>.</w:t>
            </w:r>
          </w:p>
          <w:p w14:paraId="72D3AB22" w14:textId="77777777" w:rsidR="00BC2627" w:rsidRDefault="00BC2627" w:rsidP="004A18D0">
            <w:pPr>
              <w:pStyle w:val="Default"/>
              <w:rPr>
                <w:sz w:val="22"/>
                <w:szCs w:val="22"/>
                <w:lang w:eastAsia="en-US"/>
              </w:rPr>
            </w:pPr>
            <w:r>
              <w:rPr>
                <w:sz w:val="22"/>
                <w:szCs w:val="22"/>
                <w:lang w:eastAsia="en-US"/>
              </w:rPr>
              <w:t>Individual</w:t>
            </w:r>
            <w:r w:rsidRPr="003133DB">
              <w:rPr>
                <w:sz w:val="22"/>
                <w:szCs w:val="22"/>
                <w:lang w:eastAsia="en-US"/>
              </w:rPr>
              <w:t>s who:</w:t>
            </w:r>
            <w:r>
              <w:rPr>
                <w:sz w:val="22"/>
                <w:szCs w:val="22"/>
                <w:lang w:eastAsia="en-US"/>
              </w:rPr>
              <w:t xml:space="preserve"> </w:t>
            </w:r>
          </w:p>
          <w:p w14:paraId="15E85414" w14:textId="193841D8" w:rsidR="00070717" w:rsidRDefault="004F1A87" w:rsidP="004A18D0">
            <w:pPr>
              <w:pStyle w:val="ListParagraph"/>
              <w:numPr>
                <w:ilvl w:val="0"/>
                <w:numId w:val="6"/>
              </w:numPr>
              <w:tabs>
                <w:tab w:val="clear" w:pos="720"/>
                <w:tab w:val="num" w:pos="340"/>
              </w:tabs>
              <w:ind w:left="340" w:hanging="295"/>
              <w:rPr>
                <w:rFonts w:cs="Arial"/>
                <w:sz w:val="22"/>
                <w:szCs w:val="22"/>
              </w:rPr>
            </w:pPr>
            <w:r>
              <w:rPr>
                <w:rFonts w:cs="Arial"/>
                <w:sz w:val="22"/>
                <w:szCs w:val="22"/>
              </w:rPr>
              <w:t>a</w:t>
            </w:r>
            <w:r w:rsidR="005E6715">
              <w:rPr>
                <w:rFonts w:cs="Arial"/>
                <w:sz w:val="22"/>
                <w:szCs w:val="22"/>
              </w:rPr>
              <w:t xml:space="preserve">re </w:t>
            </w:r>
            <w:r w:rsidR="00070717" w:rsidRPr="00070717">
              <w:rPr>
                <w:rFonts w:cs="Arial"/>
                <w:sz w:val="22"/>
                <w:szCs w:val="22"/>
              </w:rPr>
              <w:t xml:space="preserve">less than 25 years, who are not entering HERFE for the first time from the Autumn term 2026, and fall outside the </w:t>
            </w:r>
            <w:r w:rsidR="00DD5FE5" w:rsidRPr="00DD5FE5">
              <w:rPr>
                <w:rFonts w:cs="Arial"/>
                <w:sz w:val="22"/>
                <w:szCs w:val="22"/>
              </w:rPr>
              <w:t>Year 13 age group in the academic year 2025/26</w:t>
            </w:r>
            <w:r w:rsidR="00DD5FE5">
              <w:rPr>
                <w:rFonts w:cs="Arial"/>
                <w:sz w:val="22"/>
                <w:szCs w:val="22"/>
              </w:rPr>
              <w:t xml:space="preserve"> as </w:t>
            </w:r>
            <w:r w:rsidR="00070717" w:rsidRPr="00070717">
              <w:rPr>
                <w:rFonts w:cs="Arial"/>
                <w:sz w:val="22"/>
                <w:szCs w:val="22"/>
              </w:rPr>
              <w:t>specified above</w:t>
            </w:r>
          </w:p>
          <w:p w14:paraId="27331BEF" w14:textId="60B90F8D" w:rsidR="00070717" w:rsidRDefault="00070717" w:rsidP="004A18D0">
            <w:pPr>
              <w:pStyle w:val="ListParagraph"/>
              <w:numPr>
                <w:ilvl w:val="0"/>
                <w:numId w:val="6"/>
              </w:numPr>
              <w:tabs>
                <w:tab w:val="clear" w:pos="720"/>
                <w:tab w:val="num" w:pos="340"/>
              </w:tabs>
              <w:ind w:left="340" w:hanging="295"/>
              <w:rPr>
                <w:rFonts w:cs="Arial"/>
                <w:sz w:val="22"/>
                <w:szCs w:val="22"/>
              </w:rPr>
            </w:pPr>
            <w:r>
              <w:rPr>
                <w:rFonts w:cs="Arial"/>
                <w:sz w:val="22"/>
                <w:szCs w:val="22"/>
              </w:rPr>
              <w:t xml:space="preserve">are </w:t>
            </w:r>
            <w:r w:rsidRPr="00070717">
              <w:rPr>
                <w:rFonts w:cs="Arial"/>
                <w:sz w:val="22"/>
                <w:szCs w:val="22"/>
              </w:rPr>
              <w:t>postgraduate students who will, by definition, not be entering HERFE for the first time in the Autumn term 2026 as they will have completed undergraduate courses previously</w:t>
            </w:r>
          </w:p>
          <w:p w14:paraId="45483F21" w14:textId="3C1ED0E5" w:rsidR="00070717" w:rsidRDefault="00070717" w:rsidP="004A18D0">
            <w:pPr>
              <w:pStyle w:val="ListParagraph"/>
              <w:numPr>
                <w:ilvl w:val="0"/>
                <w:numId w:val="6"/>
              </w:numPr>
              <w:tabs>
                <w:tab w:val="clear" w:pos="720"/>
                <w:tab w:val="num" w:pos="340"/>
              </w:tabs>
              <w:ind w:left="340" w:hanging="295"/>
              <w:rPr>
                <w:rFonts w:cs="Arial"/>
                <w:sz w:val="22"/>
                <w:szCs w:val="22"/>
              </w:rPr>
            </w:pPr>
            <w:r w:rsidRPr="00070717">
              <w:rPr>
                <w:rFonts w:cs="Arial"/>
                <w:sz w:val="22"/>
                <w:szCs w:val="22"/>
              </w:rPr>
              <w:t>have completed a 2-dose course of Bexsero</w:t>
            </w:r>
            <w:r w:rsidRPr="00522FBA">
              <w:rPr>
                <w:rFonts w:cs="Arial"/>
                <w:sz w:val="22"/>
                <w:szCs w:val="22"/>
                <w:vertAlign w:val="superscript"/>
              </w:rPr>
              <w:t>®</w:t>
            </w:r>
            <w:r w:rsidRPr="00070717">
              <w:rPr>
                <w:rFonts w:cs="Arial"/>
                <w:sz w:val="22"/>
                <w:szCs w:val="22"/>
              </w:rPr>
              <w:t xml:space="preserve"> within the last 5 years</w:t>
            </w:r>
          </w:p>
          <w:p w14:paraId="1D6869B2" w14:textId="3FFC5EAB" w:rsidR="00070717" w:rsidRDefault="00070717" w:rsidP="004A18D0">
            <w:pPr>
              <w:pStyle w:val="ListParagraph"/>
              <w:numPr>
                <w:ilvl w:val="0"/>
                <w:numId w:val="6"/>
              </w:numPr>
              <w:tabs>
                <w:tab w:val="clear" w:pos="720"/>
                <w:tab w:val="num" w:pos="340"/>
              </w:tabs>
              <w:ind w:left="340" w:hanging="295"/>
              <w:rPr>
                <w:rFonts w:cs="Arial"/>
                <w:sz w:val="22"/>
                <w:szCs w:val="22"/>
              </w:rPr>
            </w:pPr>
            <w:r w:rsidRPr="00070717">
              <w:rPr>
                <w:rFonts w:cs="Arial"/>
                <w:sz w:val="22"/>
                <w:szCs w:val="22"/>
              </w:rPr>
              <w:t xml:space="preserve">have completed a 2-dose </w:t>
            </w:r>
            <w:r w:rsidR="00C3342F">
              <w:rPr>
                <w:rFonts w:cs="Arial"/>
                <w:sz w:val="22"/>
                <w:szCs w:val="22"/>
              </w:rPr>
              <w:t xml:space="preserve">course </w:t>
            </w:r>
            <w:r w:rsidRPr="00070717">
              <w:rPr>
                <w:rFonts w:cs="Arial"/>
                <w:sz w:val="22"/>
                <w:szCs w:val="22"/>
              </w:rPr>
              <w:t>(provided those doses were given at least 6 months apart) or 3-dose course of Trumenba</w:t>
            </w:r>
            <w:r w:rsidRPr="00070717">
              <w:rPr>
                <w:rFonts w:cs="Arial"/>
                <w:sz w:val="22"/>
                <w:szCs w:val="22"/>
                <w:vertAlign w:val="superscript"/>
              </w:rPr>
              <w:t>®</w:t>
            </w:r>
            <w:r w:rsidRPr="00070717">
              <w:rPr>
                <w:rFonts w:cs="Arial"/>
                <w:sz w:val="22"/>
                <w:szCs w:val="22"/>
              </w:rPr>
              <w:t xml:space="preserve"> within the last 5 years</w:t>
            </w:r>
          </w:p>
          <w:p w14:paraId="3F974A03" w14:textId="3E42C07F" w:rsidR="00BC2627" w:rsidRDefault="00BC2627" w:rsidP="004A18D0">
            <w:pPr>
              <w:pStyle w:val="ListParagraph"/>
              <w:numPr>
                <w:ilvl w:val="0"/>
                <w:numId w:val="6"/>
              </w:numPr>
              <w:tabs>
                <w:tab w:val="clear" w:pos="720"/>
                <w:tab w:val="num" w:pos="340"/>
              </w:tabs>
              <w:ind w:left="340" w:hanging="295"/>
              <w:rPr>
                <w:rFonts w:cs="Arial"/>
                <w:sz w:val="22"/>
                <w:szCs w:val="22"/>
              </w:rPr>
            </w:pPr>
            <w:r w:rsidRPr="00295C01">
              <w:rPr>
                <w:rFonts w:cs="Arial"/>
                <w:sz w:val="22"/>
                <w:szCs w:val="22"/>
              </w:rPr>
              <w:t>have had a confirmed anaphylactic reaction to a previous dose of the vaccine or to any constituent or excipient of the vaccine including kanamycin</w:t>
            </w:r>
          </w:p>
          <w:p w14:paraId="0C76A8B5" w14:textId="77777777" w:rsidR="00DE6865" w:rsidRDefault="00DE6865" w:rsidP="00DE6865">
            <w:pPr>
              <w:pStyle w:val="ListParagraph"/>
              <w:tabs>
                <w:tab w:val="num" w:pos="340"/>
              </w:tabs>
              <w:ind w:left="340"/>
              <w:rPr>
                <w:rFonts w:cs="Arial"/>
                <w:sz w:val="22"/>
                <w:szCs w:val="22"/>
              </w:rPr>
            </w:pPr>
          </w:p>
          <w:p w14:paraId="5352F0D3" w14:textId="77777777" w:rsidR="00E15262" w:rsidRPr="00295C01" w:rsidRDefault="00E15262" w:rsidP="00DE6865">
            <w:pPr>
              <w:pStyle w:val="ListParagraph"/>
              <w:tabs>
                <w:tab w:val="num" w:pos="340"/>
              </w:tabs>
              <w:ind w:left="340"/>
              <w:rPr>
                <w:rFonts w:cs="Arial"/>
                <w:sz w:val="22"/>
                <w:szCs w:val="22"/>
              </w:rPr>
            </w:pPr>
          </w:p>
          <w:p w14:paraId="29FF24BE" w14:textId="030242AA" w:rsidR="00BC2627" w:rsidRDefault="00BC2627" w:rsidP="004A18D0">
            <w:pPr>
              <w:pStyle w:val="Default"/>
              <w:numPr>
                <w:ilvl w:val="0"/>
                <w:numId w:val="9"/>
              </w:numPr>
              <w:ind w:left="317" w:hanging="283"/>
              <w:rPr>
                <w:sz w:val="22"/>
                <w:szCs w:val="22"/>
              </w:rPr>
            </w:pPr>
            <w:r>
              <w:rPr>
                <w:sz w:val="22"/>
                <w:szCs w:val="22"/>
              </w:rPr>
              <w:lastRenderedPageBreak/>
              <w:t xml:space="preserve">require </w:t>
            </w:r>
            <w:r w:rsidRPr="00BD22D6">
              <w:rPr>
                <w:sz w:val="22"/>
                <w:szCs w:val="22"/>
              </w:rPr>
              <w:t xml:space="preserve">vaccination for occupational health reasons, </w:t>
            </w:r>
            <w:r>
              <w:rPr>
                <w:sz w:val="22"/>
                <w:szCs w:val="22"/>
              </w:rPr>
              <w:t>travel or going to reside abroad</w:t>
            </w:r>
            <w:r w:rsidRPr="003133DB">
              <w:rPr>
                <w:sz w:val="22"/>
                <w:szCs w:val="22"/>
              </w:rPr>
              <w:t xml:space="preserve"> </w:t>
            </w:r>
            <w:r w:rsidR="0063029F" w:rsidRPr="0063029F">
              <w:rPr>
                <w:sz w:val="22"/>
                <w:szCs w:val="22"/>
              </w:rPr>
              <w:t xml:space="preserve">(except individuals in the </w:t>
            </w:r>
            <w:hyperlink w:anchor="InclusionCriteria" w:history="1">
              <w:r w:rsidR="0063029F" w:rsidRPr="0063029F">
                <w:rPr>
                  <w:rStyle w:val="Hyperlink"/>
                  <w:sz w:val="22"/>
                  <w:szCs w:val="22"/>
                </w:rPr>
                <w:t>inclusion criteria</w:t>
              </w:r>
            </w:hyperlink>
            <w:r w:rsidR="0063029F" w:rsidRPr="0063029F">
              <w:rPr>
                <w:sz w:val="22"/>
                <w:szCs w:val="22"/>
              </w:rPr>
              <w:t>)</w:t>
            </w:r>
          </w:p>
          <w:p w14:paraId="3C3143B9" w14:textId="4B4F931D" w:rsidR="00415A26" w:rsidRPr="003B1FF7" w:rsidRDefault="00BC2627" w:rsidP="00415A26">
            <w:pPr>
              <w:numPr>
                <w:ilvl w:val="0"/>
                <w:numId w:val="9"/>
              </w:numPr>
              <w:overflowPunct/>
              <w:spacing w:after="120"/>
              <w:ind w:left="318" w:hanging="284"/>
              <w:textAlignment w:val="auto"/>
              <w:rPr>
                <w:rFonts w:cs="Arial"/>
                <w:color w:val="000000"/>
                <w:sz w:val="22"/>
                <w:szCs w:val="22"/>
              </w:rPr>
            </w:pPr>
            <w:r>
              <w:rPr>
                <w:sz w:val="22"/>
                <w:szCs w:val="22"/>
              </w:rPr>
              <w:t>a</w:t>
            </w:r>
            <w:r w:rsidRPr="0075423C">
              <w:rPr>
                <w:sz w:val="22"/>
                <w:szCs w:val="22"/>
              </w:rPr>
              <w:t xml:space="preserve">re </w:t>
            </w:r>
            <w:r w:rsidRPr="0075423C">
              <w:rPr>
                <w:rFonts w:cs="Arial"/>
                <w:sz w:val="22"/>
                <w:szCs w:val="22"/>
              </w:rPr>
              <w:t xml:space="preserve">suffering from acute severe febrile illness (the presence of a </w:t>
            </w:r>
            <w:r w:rsidRPr="00F42E92">
              <w:rPr>
                <w:rFonts w:cs="Arial"/>
                <w:color w:val="000000"/>
                <w:sz w:val="22"/>
                <w:szCs w:val="22"/>
              </w:rPr>
              <w:t>minor infection is not a contraindication for immunisation</w:t>
            </w:r>
            <w:r>
              <w:rPr>
                <w:rFonts w:cs="Arial"/>
                <w:color w:val="000000"/>
                <w:sz w:val="22"/>
                <w:szCs w:val="22"/>
              </w:rPr>
              <w:t>)</w:t>
            </w:r>
          </w:p>
        </w:tc>
      </w:tr>
      <w:tr w:rsidR="00BC2627" w:rsidRPr="00FA5A5F" w14:paraId="2FF72562" w14:textId="77777777" w:rsidTr="004A18D0">
        <w:trPr>
          <w:trHeight w:val="552"/>
        </w:trPr>
        <w:tc>
          <w:tcPr>
            <w:tcW w:w="2977" w:type="dxa"/>
          </w:tcPr>
          <w:p w14:paraId="1A727AAD" w14:textId="77777777" w:rsidR="00BC2627" w:rsidRPr="00046C83" w:rsidRDefault="00BC2627" w:rsidP="004A18D0">
            <w:pPr>
              <w:spacing w:before="120" w:after="120"/>
              <w:rPr>
                <w:sz w:val="22"/>
              </w:rPr>
            </w:pPr>
            <w:bookmarkStart w:id="9" w:name="Cautions"/>
            <w:bookmarkEnd w:id="9"/>
            <w:r w:rsidRPr="009357DC">
              <w:rPr>
                <w:rFonts w:cs="Arial"/>
                <w:b/>
                <w:sz w:val="22"/>
                <w:szCs w:val="22"/>
              </w:rPr>
              <w:lastRenderedPageBreak/>
              <w:t>Cautions including any relevant action</w:t>
            </w:r>
            <w:r w:rsidRPr="00333017">
              <w:rPr>
                <w:b/>
                <w:sz w:val="22"/>
              </w:rPr>
              <w:t xml:space="preserve"> to be taken</w:t>
            </w:r>
          </w:p>
          <w:p w14:paraId="34D8F6D2" w14:textId="77777777" w:rsidR="00BC2627" w:rsidRDefault="00BC2627" w:rsidP="004A18D0">
            <w:pPr>
              <w:spacing w:before="120" w:after="120"/>
              <w:contextualSpacing/>
              <w:rPr>
                <w:color w:val="FF0000"/>
                <w:sz w:val="22"/>
              </w:rPr>
            </w:pPr>
          </w:p>
          <w:p w14:paraId="0281A412" w14:textId="77777777" w:rsidR="00BC2627" w:rsidRDefault="00BC2627" w:rsidP="004A18D0">
            <w:pPr>
              <w:spacing w:before="120" w:after="120"/>
              <w:contextualSpacing/>
              <w:rPr>
                <w:sz w:val="22"/>
              </w:rPr>
            </w:pPr>
          </w:p>
          <w:p w14:paraId="427FE87B" w14:textId="77777777" w:rsidR="00BC2627" w:rsidRDefault="00BC2627" w:rsidP="004A18D0">
            <w:pPr>
              <w:spacing w:before="120" w:after="120"/>
              <w:contextualSpacing/>
              <w:rPr>
                <w:sz w:val="22"/>
              </w:rPr>
            </w:pPr>
          </w:p>
          <w:p w14:paraId="40069B64" w14:textId="77777777" w:rsidR="00BC2627" w:rsidRDefault="00BC2627" w:rsidP="004A18D0">
            <w:pPr>
              <w:spacing w:before="120" w:after="120"/>
              <w:contextualSpacing/>
              <w:rPr>
                <w:sz w:val="22"/>
              </w:rPr>
            </w:pPr>
          </w:p>
          <w:p w14:paraId="28C24383" w14:textId="3E1FF60B" w:rsidR="00BC2627" w:rsidRPr="003B1FF7" w:rsidRDefault="00BC2627" w:rsidP="004A18D0">
            <w:pPr>
              <w:spacing w:before="120" w:after="120"/>
              <w:contextualSpacing/>
              <w:rPr>
                <w:sz w:val="22"/>
              </w:rPr>
            </w:pPr>
          </w:p>
        </w:tc>
        <w:tc>
          <w:tcPr>
            <w:tcW w:w="6946" w:type="dxa"/>
          </w:tcPr>
          <w:p w14:paraId="0DFE07BB" w14:textId="60A53CF2" w:rsidR="00BC2627" w:rsidRPr="001A026E" w:rsidRDefault="00BC2627" w:rsidP="003F6470">
            <w:pPr>
              <w:pStyle w:val="Header"/>
              <w:tabs>
                <w:tab w:val="clear" w:pos="4153"/>
                <w:tab w:val="clear" w:pos="8306"/>
                <w:tab w:val="center" w:pos="4513"/>
                <w:tab w:val="right" w:pos="9026"/>
              </w:tabs>
              <w:overflowPunct/>
              <w:autoSpaceDE/>
              <w:autoSpaceDN/>
              <w:adjustRightInd/>
              <w:spacing w:before="120" w:after="120"/>
              <w:textAlignment w:val="auto"/>
              <w:rPr>
                <w:rFonts w:cs="Arial"/>
                <w:color w:val="000000"/>
                <w:sz w:val="12"/>
                <w:szCs w:val="12"/>
              </w:rPr>
            </w:pPr>
            <w:r w:rsidRPr="00576A1A">
              <w:rPr>
                <w:rFonts w:ascii="Arial" w:hAnsi="Arial" w:cs="Arial"/>
                <w:color w:val="000000"/>
                <w:sz w:val="22"/>
                <w:szCs w:val="22"/>
              </w:rPr>
              <w:t xml:space="preserve">Facilities for management of anaphylaxis should be available at all vaccination sites (see </w:t>
            </w:r>
            <w:hyperlink r:id="rId23" w:history="1">
              <w:r w:rsidRPr="00576A1A">
                <w:rPr>
                  <w:rStyle w:val="Hyperlink"/>
                  <w:rFonts w:ascii="Arial" w:hAnsi="Arial" w:cs="Arial"/>
                  <w:sz w:val="22"/>
                  <w:szCs w:val="22"/>
                </w:rPr>
                <w:t>Chapter 8</w:t>
              </w:r>
            </w:hyperlink>
            <w:r w:rsidRPr="00576A1A">
              <w:rPr>
                <w:rFonts w:ascii="Arial" w:hAnsi="Arial" w:cs="Arial"/>
                <w:color w:val="000000"/>
                <w:sz w:val="22"/>
                <w:szCs w:val="22"/>
              </w:rPr>
              <w:t xml:space="preserve"> of the Green Book) and advice issued by the </w:t>
            </w:r>
            <w:hyperlink r:id="rId24" w:history="1">
              <w:r w:rsidRPr="00576A1A">
                <w:rPr>
                  <w:rStyle w:val="Hyperlink"/>
                  <w:rFonts w:ascii="Arial" w:hAnsi="Arial" w:cs="Arial"/>
                  <w:sz w:val="22"/>
                  <w:szCs w:val="22"/>
                </w:rPr>
                <w:t>Resuscitation Council</w:t>
              </w:r>
            </w:hyperlink>
            <w:r>
              <w:rPr>
                <w:rFonts w:ascii="Arial" w:hAnsi="Arial" w:cs="Arial"/>
                <w:color w:val="000000"/>
                <w:sz w:val="22"/>
                <w:szCs w:val="22"/>
              </w:rPr>
              <w:t xml:space="preserve"> UK</w:t>
            </w:r>
            <w:r w:rsidRPr="00576A1A">
              <w:rPr>
                <w:rFonts w:ascii="Arial" w:hAnsi="Arial" w:cs="Arial"/>
                <w:color w:val="000000"/>
                <w:sz w:val="22"/>
                <w:szCs w:val="22"/>
              </w:rPr>
              <w:t>.</w:t>
            </w:r>
          </w:p>
          <w:p w14:paraId="657B4BE6" w14:textId="2FEDC3C4" w:rsidR="00BC2627" w:rsidRPr="00235EA7" w:rsidRDefault="00BC2627" w:rsidP="004A18D0">
            <w:pPr>
              <w:rPr>
                <w:rFonts w:cs="Arial"/>
                <w:color w:val="000000"/>
                <w:sz w:val="22"/>
                <w:szCs w:val="22"/>
                <w:lang w:val="en"/>
              </w:rPr>
            </w:pPr>
            <w:r w:rsidRPr="006C5EE2">
              <w:rPr>
                <w:rFonts w:cs="Arial"/>
                <w:color w:val="000000"/>
                <w:sz w:val="22"/>
                <w:szCs w:val="22"/>
                <w:lang w:val="en"/>
              </w:rPr>
              <w:t>The immunogenicity of the vaccine could be reduced in</w:t>
            </w:r>
            <w:r>
              <w:rPr>
                <w:rFonts w:cs="Arial"/>
                <w:color w:val="000000"/>
                <w:sz w:val="22"/>
                <w:szCs w:val="22"/>
                <w:lang w:val="en"/>
              </w:rPr>
              <w:t xml:space="preserve"> individuals who are</w:t>
            </w:r>
            <w:r w:rsidRPr="006C5EE2">
              <w:rPr>
                <w:rFonts w:cs="Arial"/>
                <w:color w:val="000000"/>
                <w:sz w:val="22"/>
                <w:szCs w:val="22"/>
                <w:lang w:val="en"/>
              </w:rPr>
              <w:t xml:space="preserve"> immunosuppressed </w:t>
            </w:r>
            <w:r>
              <w:rPr>
                <w:rFonts w:cs="Arial"/>
                <w:color w:val="000000"/>
                <w:sz w:val="22"/>
                <w:szCs w:val="22"/>
                <w:lang w:val="en"/>
              </w:rPr>
              <w:t>and individuals with HIV</w:t>
            </w:r>
            <w:r w:rsidRPr="006C5EE2">
              <w:rPr>
                <w:rFonts w:cs="Arial"/>
                <w:color w:val="000000"/>
                <w:sz w:val="22"/>
                <w:szCs w:val="22"/>
                <w:lang w:val="en"/>
              </w:rPr>
              <w:t>.</w:t>
            </w:r>
            <w:r>
              <w:rPr>
                <w:rFonts w:cs="Arial"/>
                <w:color w:val="000000"/>
                <w:sz w:val="22"/>
                <w:szCs w:val="22"/>
                <w:lang w:val="en"/>
              </w:rPr>
              <w:t xml:space="preserve"> However, v</w:t>
            </w:r>
            <w:r w:rsidRPr="006C5EE2">
              <w:rPr>
                <w:rFonts w:cs="Arial"/>
                <w:color w:val="000000"/>
                <w:sz w:val="22"/>
                <w:szCs w:val="22"/>
                <w:lang w:val="en"/>
              </w:rPr>
              <w:t>accination should proceed in accordance with national recommendations</w:t>
            </w:r>
            <w:r>
              <w:rPr>
                <w:rFonts w:cs="Arial"/>
                <w:color w:val="000000"/>
                <w:sz w:val="22"/>
                <w:szCs w:val="22"/>
                <w:lang w:val="en"/>
              </w:rPr>
              <w:t xml:space="preserve"> </w:t>
            </w:r>
            <w:r w:rsidR="00E15262">
              <w:rPr>
                <w:rFonts w:cs="Arial"/>
                <w:color w:val="000000"/>
                <w:sz w:val="22"/>
                <w:szCs w:val="22"/>
                <w:lang w:val="en"/>
              </w:rPr>
              <w:t>(</w:t>
            </w:r>
            <w:r>
              <w:rPr>
                <w:rFonts w:cs="Arial"/>
                <w:color w:val="000000"/>
                <w:sz w:val="22"/>
                <w:szCs w:val="22"/>
                <w:lang w:val="en"/>
              </w:rPr>
              <w:t xml:space="preserve">see </w:t>
            </w:r>
            <w:hyperlink r:id="rId25" w:history="1">
              <w:r w:rsidRPr="002B3379">
                <w:rPr>
                  <w:rStyle w:val="Hyperlink"/>
                  <w:rFonts w:cs="Arial"/>
                  <w:sz w:val="22"/>
                  <w:szCs w:val="22"/>
                  <w:lang w:val="en"/>
                </w:rPr>
                <w:t>Chapter 22</w:t>
              </w:r>
            </w:hyperlink>
            <w:r>
              <w:rPr>
                <w:rFonts w:cs="Arial"/>
                <w:color w:val="000000"/>
                <w:sz w:val="22"/>
                <w:szCs w:val="22"/>
                <w:lang w:val="en"/>
              </w:rPr>
              <w:t>)</w:t>
            </w:r>
            <w:r w:rsidRPr="006C5EE2">
              <w:rPr>
                <w:rFonts w:cs="Arial"/>
                <w:color w:val="000000"/>
                <w:sz w:val="22"/>
                <w:szCs w:val="22"/>
                <w:lang w:val="en"/>
              </w:rPr>
              <w:t xml:space="preserve">. </w:t>
            </w:r>
          </w:p>
          <w:p w14:paraId="5C6664FD" w14:textId="77777777" w:rsidR="007937A9" w:rsidRDefault="00BC2627" w:rsidP="004A18D0">
            <w:pPr>
              <w:shd w:val="clear" w:color="auto" w:fill="FFFFFF"/>
              <w:overflowPunct/>
              <w:autoSpaceDE/>
              <w:autoSpaceDN/>
              <w:adjustRightInd/>
              <w:spacing w:before="120" w:after="120"/>
              <w:textAlignment w:val="auto"/>
            </w:pPr>
            <w:r w:rsidRPr="00E14201">
              <w:rPr>
                <w:rFonts w:cs="Arial"/>
                <w:sz w:val="22"/>
                <w:szCs w:val="22"/>
              </w:rPr>
              <w:t xml:space="preserve">Syncope (fainting) </w:t>
            </w:r>
            <w:r w:rsidRPr="00E14201">
              <w:rPr>
                <w:rFonts w:cs="Arial"/>
                <w:sz w:val="22"/>
                <w:szCs w:val="22"/>
                <w:lang w:val="en"/>
              </w:rPr>
              <w:t>can occur following, or even before, any vaccination especially in adolescents as a psychogenic response to the needle injection. This can be accompanied by several neurological signs such as transient visual disturbance, paraesthesia and tonic-clonic limb movements during recovery. It is important that procedures are in place to avoid injury from faints.</w:t>
            </w:r>
            <w:r w:rsidR="007175C1">
              <w:t xml:space="preserve"> </w:t>
            </w:r>
          </w:p>
          <w:p w14:paraId="461BB4E2" w14:textId="070816FC" w:rsidR="00BC2627" w:rsidRPr="00046C83" w:rsidRDefault="003F0166" w:rsidP="004A18D0">
            <w:pPr>
              <w:shd w:val="clear" w:color="auto" w:fill="FFFFFF"/>
              <w:overflowPunct/>
              <w:autoSpaceDE/>
              <w:autoSpaceDN/>
              <w:adjustRightInd/>
              <w:spacing w:before="120" w:after="120"/>
              <w:textAlignment w:val="auto"/>
              <w:rPr>
                <w:rFonts w:eastAsiaTheme="minorHAnsi"/>
                <w:sz w:val="22"/>
              </w:rPr>
            </w:pPr>
            <w:r w:rsidRPr="007175C1">
              <w:rPr>
                <w:rFonts w:cs="Arial"/>
                <w:sz w:val="22"/>
                <w:szCs w:val="22"/>
                <w:lang w:val="en"/>
              </w:rPr>
              <w:t xml:space="preserve">As fainting can occur following vaccination, individuals, where appropriate, should be advised not to drive or use machinery until symptoms have </w:t>
            </w:r>
            <w:r w:rsidR="004009A4">
              <w:rPr>
                <w:rFonts w:cs="Arial"/>
                <w:sz w:val="22"/>
                <w:szCs w:val="22"/>
                <w:lang w:val="en"/>
              </w:rPr>
              <w:t>cleared.</w:t>
            </w:r>
          </w:p>
        </w:tc>
      </w:tr>
      <w:tr w:rsidR="00BC2627" w:rsidRPr="00FA5A5F" w14:paraId="684FEB30" w14:textId="77777777" w:rsidTr="004A18D0">
        <w:tc>
          <w:tcPr>
            <w:tcW w:w="2977" w:type="dxa"/>
          </w:tcPr>
          <w:p w14:paraId="3761EDEE" w14:textId="77777777" w:rsidR="00BC2627" w:rsidRPr="004F19F2" w:rsidRDefault="00BC2627" w:rsidP="004A18D0">
            <w:pPr>
              <w:pStyle w:val="Header"/>
              <w:tabs>
                <w:tab w:val="clear" w:pos="4153"/>
                <w:tab w:val="clear" w:pos="8306"/>
              </w:tabs>
              <w:spacing w:before="120" w:after="120"/>
              <w:rPr>
                <w:rFonts w:ascii="Arial" w:hAnsi="Arial" w:cs="Arial"/>
                <w:b/>
                <w:sz w:val="22"/>
                <w:szCs w:val="22"/>
              </w:rPr>
            </w:pPr>
            <w:r w:rsidRPr="004F19F2">
              <w:rPr>
                <w:sz w:val="22"/>
                <w:szCs w:val="22"/>
              </w:rPr>
              <w:br w:type="page"/>
            </w:r>
            <w:r w:rsidRPr="004F19F2">
              <w:rPr>
                <w:rFonts w:ascii="Arial" w:hAnsi="Arial" w:cs="Arial"/>
                <w:b/>
                <w:sz w:val="22"/>
                <w:szCs w:val="22"/>
              </w:rPr>
              <w:t>Action to be taken if the patient is excluded</w:t>
            </w:r>
          </w:p>
          <w:p w14:paraId="42F18852" w14:textId="77777777" w:rsidR="00BC2627" w:rsidRPr="004F19F2" w:rsidRDefault="00BC2627" w:rsidP="004A18D0">
            <w:pPr>
              <w:pStyle w:val="Header"/>
              <w:tabs>
                <w:tab w:val="clear" w:pos="4153"/>
                <w:tab w:val="clear" w:pos="8306"/>
              </w:tabs>
              <w:spacing w:before="120" w:after="120"/>
              <w:contextualSpacing/>
              <w:rPr>
                <w:rFonts w:ascii="Arial" w:hAnsi="Arial" w:cs="Arial"/>
                <w:color w:val="FF0000"/>
                <w:sz w:val="22"/>
                <w:szCs w:val="22"/>
              </w:rPr>
            </w:pPr>
          </w:p>
          <w:p w14:paraId="470788DB" w14:textId="77777777" w:rsidR="00BC2627" w:rsidRPr="003F0166" w:rsidRDefault="00BC2627" w:rsidP="004A18D0">
            <w:pPr>
              <w:pStyle w:val="Header"/>
              <w:tabs>
                <w:tab w:val="clear" w:pos="4153"/>
                <w:tab w:val="clear" w:pos="8306"/>
              </w:tabs>
              <w:spacing w:before="120" w:after="120"/>
              <w:contextualSpacing/>
              <w:rPr>
                <w:rFonts w:ascii="Arial" w:hAnsi="Arial" w:cs="Arial"/>
                <w:sz w:val="22"/>
                <w:szCs w:val="22"/>
              </w:rPr>
            </w:pPr>
          </w:p>
          <w:p w14:paraId="2FE1057F"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205F61F6"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2A07C2C1"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35F3A87A"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128AF875"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0F06F747" w14:textId="77777777" w:rsidR="003F0166" w:rsidRDefault="003F0166" w:rsidP="004A18D0">
            <w:pPr>
              <w:pStyle w:val="Header"/>
              <w:tabs>
                <w:tab w:val="clear" w:pos="4153"/>
                <w:tab w:val="clear" w:pos="8306"/>
              </w:tabs>
              <w:spacing w:before="120" w:after="120"/>
              <w:contextualSpacing/>
              <w:rPr>
                <w:rFonts w:ascii="Arial" w:hAnsi="Arial" w:cs="Arial"/>
                <w:sz w:val="22"/>
                <w:szCs w:val="22"/>
              </w:rPr>
            </w:pPr>
          </w:p>
          <w:p w14:paraId="70AEFB05" w14:textId="77777777" w:rsidR="00A27CD8" w:rsidRDefault="00A27CD8" w:rsidP="004A18D0">
            <w:pPr>
              <w:pStyle w:val="Header"/>
              <w:tabs>
                <w:tab w:val="clear" w:pos="4153"/>
                <w:tab w:val="clear" w:pos="8306"/>
              </w:tabs>
              <w:spacing w:before="120" w:after="120"/>
              <w:contextualSpacing/>
              <w:rPr>
                <w:rFonts w:ascii="Arial" w:hAnsi="Arial" w:cs="Arial"/>
                <w:color w:val="FF0000"/>
                <w:sz w:val="22"/>
                <w:szCs w:val="22"/>
              </w:rPr>
            </w:pPr>
          </w:p>
          <w:p w14:paraId="15DCF1FB" w14:textId="3BBF74A3" w:rsidR="00BC2627" w:rsidRPr="004F19F2" w:rsidRDefault="00BC2627" w:rsidP="00777F3E">
            <w:pPr>
              <w:pStyle w:val="Header"/>
              <w:tabs>
                <w:tab w:val="clear" w:pos="4153"/>
                <w:tab w:val="clear" w:pos="8306"/>
              </w:tabs>
              <w:spacing w:before="120" w:after="120"/>
              <w:contextualSpacing/>
              <w:rPr>
                <w:rFonts w:ascii="Arial" w:hAnsi="Arial" w:cs="Arial"/>
                <w:color w:val="FF0000"/>
                <w:sz w:val="22"/>
                <w:szCs w:val="22"/>
              </w:rPr>
            </w:pPr>
          </w:p>
        </w:tc>
        <w:tc>
          <w:tcPr>
            <w:tcW w:w="6946" w:type="dxa"/>
          </w:tcPr>
          <w:p w14:paraId="7F356823" w14:textId="77777777" w:rsidR="00BC2627" w:rsidRPr="001F3D3C" w:rsidRDefault="00BC2627" w:rsidP="004A18D0">
            <w:pPr>
              <w:pStyle w:val="Default"/>
              <w:spacing w:before="120" w:after="120"/>
              <w:rPr>
                <w:sz w:val="22"/>
                <w:szCs w:val="22"/>
              </w:rPr>
            </w:pPr>
            <w:r w:rsidRPr="001F3D3C">
              <w:rPr>
                <w:sz w:val="22"/>
                <w:szCs w:val="22"/>
              </w:rPr>
              <w:t xml:space="preserve">Individuals requiring vaccination for occupational health reasons should be referred to their occupational health service provider for vaccination. </w:t>
            </w:r>
          </w:p>
          <w:p w14:paraId="3EE9086B" w14:textId="77777777" w:rsidR="00BC2627" w:rsidRPr="001F3D3C" w:rsidRDefault="00BC2627" w:rsidP="004A18D0">
            <w:pPr>
              <w:pStyle w:val="Default"/>
              <w:spacing w:before="120" w:after="120"/>
              <w:rPr>
                <w:sz w:val="22"/>
                <w:szCs w:val="22"/>
              </w:rPr>
            </w:pPr>
            <w:r w:rsidRPr="001F3D3C">
              <w:rPr>
                <w:sz w:val="22"/>
                <w:szCs w:val="22"/>
              </w:rPr>
              <w:t>There are currently no recommendations for 4CMenB vaccination for individuals who are travelling or going to reside abroad.</w:t>
            </w:r>
          </w:p>
          <w:p w14:paraId="0CF4B489" w14:textId="77777777" w:rsidR="00BC2627" w:rsidRPr="001F3D3C" w:rsidRDefault="00BC2627" w:rsidP="004A18D0">
            <w:pPr>
              <w:overflowPunct/>
              <w:spacing w:before="120" w:after="120"/>
              <w:textAlignment w:val="auto"/>
              <w:rPr>
                <w:rFonts w:eastAsiaTheme="minorHAnsi" w:cs="Arial"/>
                <w:sz w:val="22"/>
                <w:szCs w:val="22"/>
                <w:lang w:eastAsia="en-US"/>
              </w:rPr>
            </w:pPr>
            <w:r w:rsidRPr="001F3D3C">
              <w:rPr>
                <w:rFonts w:eastAsia="Arial" w:cs="Arial"/>
                <w:sz w:val="22"/>
                <w:szCs w:val="22"/>
              </w:rPr>
              <w:t>Individuals suffering acute severe febrile illness should postpone immunisation until they have recovered; immunisers should advise when the individual can be vaccinated and ensure another appointment is arranged.</w:t>
            </w:r>
          </w:p>
          <w:p w14:paraId="22BEA012" w14:textId="77777777" w:rsidR="00BC2627" w:rsidRPr="001F3D3C" w:rsidRDefault="00BC2627" w:rsidP="004A18D0">
            <w:pPr>
              <w:rPr>
                <w:rFonts w:cs="Arial"/>
                <w:sz w:val="22"/>
                <w:szCs w:val="22"/>
              </w:rPr>
            </w:pPr>
            <w:r w:rsidRPr="001F3D3C">
              <w:rPr>
                <w:rFonts w:cs="Arial"/>
                <w:sz w:val="22"/>
                <w:szCs w:val="22"/>
              </w:rPr>
              <w:t>Seek appropriate advice from the local Screening and Immunisation Team, local Health Protection Team or the individual’s clinician as required.</w:t>
            </w:r>
          </w:p>
          <w:p w14:paraId="060FA424" w14:textId="773970B3" w:rsidR="00BC2627" w:rsidRPr="001F3D3C" w:rsidRDefault="00BC2627" w:rsidP="004A18D0">
            <w:pPr>
              <w:pStyle w:val="TableParagraph"/>
              <w:spacing w:before="120" w:after="120"/>
              <w:ind w:right="164"/>
              <w:rPr>
                <w:rFonts w:ascii="Arial" w:eastAsia="Arial" w:hAnsi="Arial" w:cs="Arial"/>
              </w:rPr>
            </w:pPr>
            <w:r w:rsidRPr="001F3D3C">
              <w:rPr>
                <w:rFonts w:ascii="Arial" w:eastAsia="Arial" w:hAnsi="Arial" w:cs="Arial"/>
              </w:rPr>
              <w:t>The</w:t>
            </w:r>
            <w:r w:rsidRPr="001F3D3C">
              <w:rPr>
                <w:rFonts w:ascii="Arial" w:eastAsia="Arial" w:hAnsi="Arial" w:cs="Arial"/>
                <w:spacing w:val="23"/>
              </w:rPr>
              <w:t xml:space="preserve"> </w:t>
            </w:r>
            <w:r w:rsidRPr="001F3D3C">
              <w:rPr>
                <w:rFonts w:ascii="Arial" w:eastAsia="Arial" w:hAnsi="Arial" w:cs="Arial"/>
              </w:rPr>
              <w:t>risk</w:t>
            </w:r>
            <w:r w:rsidRPr="001F3D3C">
              <w:rPr>
                <w:rFonts w:ascii="Arial" w:eastAsia="Arial" w:hAnsi="Arial" w:cs="Arial"/>
                <w:spacing w:val="4"/>
              </w:rPr>
              <w:t xml:space="preserve"> </w:t>
            </w:r>
            <w:r w:rsidR="00232226" w:rsidRPr="001F3D3C">
              <w:rPr>
                <w:rFonts w:ascii="Arial" w:eastAsia="Arial" w:hAnsi="Arial" w:cs="Arial"/>
              </w:rPr>
              <w:t>of</w:t>
            </w:r>
            <w:r w:rsidRPr="001F3D3C">
              <w:rPr>
                <w:rFonts w:ascii="Arial" w:eastAsia="Arial" w:hAnsi="Arial" w:cs="Arial"/>
                <w:spacing w:val="8"/>
              </w:rPr>
              <w:t xml:space="preserve"> </w:t>
            </w:r>
            <w:r w:rsidRPr="001F3D3C">
              <w:rPr>
                <w:rFonts w:ascii="Arial" w:eastAsia="Arial" w:hAnsi="Arial" w:cs="Arial"/>
              </w:rPr>
              <w:t>the</w:t>
            </w:r>
            <w:r w:rsidRPr="001F3D3C">
              <w:rPr>
                <w:rFonts w:ascii="Arial" w:eastAsia="Arial" w:hAnsi="Arial" w:cs="Arial"/>
                <w:spacing w:val="20"/>
              </w:rPr>
              <w:t xml:space="preserve"> </w:t>
            </w:r>
            <w:r w:rsidR="00232226" w:rsidRPr="001F3D3C">
              <w:rPr>
                <w:rFonts w:ascii="Arial" w:eastAsia="Arial" w:hAnsi="Arial" w:cs="Arial"/>
              </w:rPr>
              <w:t>individual</w:t>
            </w:r>
            <w:r w:rsidRPr="001F3D3C">
              <w:rPr>
                <w:rFonts w:ascii="Arial" w:eastAsia="Arial" w:hAnsi="Arial" w:cs="Arial"/>
                <w:spacing w:val="15"/>
              </w:rPr>
              <w:t xml:space="preserve"> </w:t>
            </w:r>
            <w:r w:rsidRPr="001F3D3C">
              <w:rPr>
                <w:rFonts w:ascii="Arial" w:eastAsia="Arial" w:hAnsi="Arial" w:cs="Arial"/>
              </w:rPr>
              <w:t>not</w:t>
            </w:r>
            <w:r w:rsidRPr="001F3D3C">
              <w:rPr>
                <w:rFonts w:ascii="Arial" w:eastAsia="Arial" w:hAnsi="Arial" w:cs="Arial"/>
                <w:spacing w:val="12"/>
              </w:rPr>
              <w:t xml:space="preserve"> </w:t>
            </w:r>
            <w:r w:rsidRPr="001F3D3C">
              <w:rPr>
                <w:rFonts w:ascii="Arial" w:eastAsia="Arial" w:hAnsi="Arial" w:cs="Arial"/>
              </w:rPr>
              <w:t>being</w:t>
            </w:r>
            <w:r w:rsidRPr="001F3D3C">
              <w:rPr>
                <w:rFonts w:ascii="Arial" w:eastAsia="Arial" w:hAnsi="Arial" w:cs="Arial"/>
                <w:spacing w:val="12"/>
              </w:rPr>
              <w:t xml:space="preserve"> </w:t>
            </w:r>
            <w:r w:rsidRPr="001F3D3C">
              <w:rPr>
                <w:rFonts w:ascii="Arial" w:eastAsia="Arial" w:hAnsi="Arial" w:cs="Arial"/>
              </w:rPr>
              <w:t>immunised</w:t>
            </w:r>
            <w:r w:rsidRPr="001F3D3C">
              <w:rPr>
                <w:rFonts w:ascii="Arial" w:eastAsia="Arial" w:hAnsi="Arial" w:cs="Arial"/>
                <w:spacing w:val="20"/>
              </w:rPr>
              <w:t xml:space="preserve"> </w:t>
            </w:r>
            <w:r w:rsidRPr="001F3D3C">
              <w:rPr>
                <w:rFonts w:ascii="Arial" w:eastAsia="Arial" w:hAnsi="Arial" w:cs="Arial"/>
              </w:rPr>
              <w:t>must</w:t>
            </w:r>
            <w:r w:rsidRPr="001F3D3C">
              <w:rPr>
                <w:rFonts w:ascii="Arial" w:eastAsia="Arial" w:hAnsi="Arial" w:cs="Arial"/>
                <w:spacing w:val="15"/>
              </w:rPr>
              <w:t xml:space="preserve"> </w:t>
            </w:r>
            <w:r w:rsidRPr="001F3D3C">
              <w:rPr>
                <w:rFonts w:ascii="Arial" w:eastAsia="Arial" w:hAnsi="Arial" w:cs="Arial"/>
              </w:rPr>
              <w:t>be</w:t>
            </w:r>
            <w:r w:rsidRPr="001F3D3C">
              <w:rPr>
                <w:rFonts w:ascii="Arial" w:eastAsia="Arial" w:hAnsi="Arial" w:cs="Arial"/>
                <w:spacing w:val="5"/>
              </w:rPr>
              <w:t xml:space="preserve"> </w:t>
            </w:r>
            <w:r w:rsidRPr="001F3D3C">
              <w:rPr>
                <w:rFonts w:ascii="Arial" w:eastAsia="Arial" w:hAnsi="Arial" w:cs="Arial"/>
              </w:rPr>
              <w:t>taken</w:t>
            </w:r>
            <w:r w:rsidRPr="001F3D3C">
              <w:rPr>
                <w:rFonts w:ascii="Arial" w:eastAsia="Arial" w:hAnsi="Arial" w:cs="Arial"/>
                <w:spacing w:val="21"/>
              </w:rPr>
              <w:t xml:space="preserve"> </w:t>
            </w:r>
            <w:r w:rsidRPr="001F3D3C">
              <w:rPr>
                <w:rFonts w:ascii="Arial" w:eastAsia="Arial" w:hAnsi="Arial" w:cs="Arial"/>
              </w:rPr>
              <w:t>into account.</w:t>
            </w:r>
          </w:p>
          <w:p w14:paraId="2118A523" w14:textId="77777777" w:rsidR="00BC2627" w:rsidRPr="001F3D3C" w:rsidRDefault="00BC2627" w:rsidP="004A18D0">
            <w:pPr>
              <w:pStyle w:val="Header"/>
              <w:spacing w:before="120" w:after="120"/>
              <w:rPr>
                <w:rFonts w:ascii="Arial" w:eastAsia="Arial" w:hAnsi="Arial" w:cs="Arial"/>
                <w:spacing w:val="-37"/>
                <w:sz w:val="22"/>
                <w:szCs w:val="22"/>
              </w:rPr>
            </w:pPr>
            <w:r w:rsidRPr="001F3D3C">
              <w:rPr>
                <w:rFonts w:ascii="Arial" w:eastAsia="Arial" w:hAnsi="Arial" w:cs="Arial"/>
                <w:sz w:val="22"/>
                <w:szCs w:val="22"/>
              </w:rPr>
              <w:t>Document the reason for exclusion and any action taken</w:t>
            </w:r>
            <w:r w:rsidRPr="001F3D3C">
              <w:rPr>
                <w:rFonts w:ascii="Arial" w:eastAsia="Arial" w:hAnsi="Arial" w:cs="Arial"/>
                <w:spacing w:val="21"/>
                <w:sz w:val="22"/>
                <w:szCs w:val="22"/>
              </w:rPr>
              <w:t xml:space="preserve"> </w:t>
            </w:r>
            <w:r w:rsidRPr="001F3D3C">
              <w:rPr>
                <w:rFonts w:ascii="Arial" w:eastAsia="Arial" w:hAnsi="Arial" w:cs="Arial"/>
                <w:sz w:val="22"/>
                <w:szCs w:val="22"/>
              </w:rPr>
              <w:t>in the individual’s</w:t>
            </w:r>
            <w:r w:rsidRPr="001F3D3C">
              <w:rPr>
                <w:rFonts w:ascii="Arial" w:eastAsia="Arial" w:hAnsi="Arial" w:cs="Arial"/>
                <w:spacing w:val="9"/>
                <w:sz w:val="22"/>
                <w:szCs w:val="22"/>
              </w:rPr>
              <w:t xml:space="preserve"> </w:t>
            </w:r>
            <w:r w:rsidRPr="001F3D3C">
              <w:rPr>
                <w:rFonts w:ascii="Arial" w:eastAsia="Arial" w:hAnsi="Arial" w:cs="Arial"/>
                <w:sz w:val="22"/>
                <w:szCs w:val="22"/>
              </w:rPr>
              <w:t>clinical</w:t>
            </w:r>
            <w:r w:rsidRPr="001F3D3C">
              <w:rPr>
                <w:rFonts w:ascii="Arial" w:eastAsia="Arial" w:hAnsi="Arial" w:cs="Arial"/>
                <w:spacing w:val="24"/>
                <w:sz w:val="22"/>
                <w:szCs w:val="22"/>
              </w:rPr>
              <w:t xml:space="preserve"> </w:t>
            </w:r>
            <w:r w:rsidRPr="001F3D3C">
              <w:rPr>
                <w:rFonts w:ascii="Arial" w:eastAsia="Arial" w:hAnsi="Arial" w:cs="Arial"/>
                <w:sz w:val="22"/>
                <w:szCs w:val="22"/>
              </w:rPr>
              <w:t>records</w:t>
            </w:r>
            <w:r w:rsidRPr="001F3D3C">
              <w:rPr>
                <w:rFonts w:ascii="Arial" w:eastAsia="Arial" w:hAnsi="Arial" w:cs="Arial"/>
                <w:spacing w:val="-37"/>
                <w:sz w:val="22"/>
                <w:szCs w:val="22"/>
              </w:rPr>
              <w:t>.</w:t>
            </w:r>
          </w:p>
          <w:p w14:paraId="49840210" w14:textId="5F3D1487" w:rsidR="005E36CF" w:rsidRPr="001F3D3C" w:rsidRDefault="00BC2627" w:rsidP="007937A9">
            <w:pPr>
              <w:pStyle w:val="TableParagraph"/>
              <w:spacing w:before="120" w:after="120"/>
              <w:ind w:right="164"/>
              <w:rPr>
                <w:lang w:eastAsia="en-GB"/>
              </w:rPr>
            </w:pPr>
            <w:r w:rsidRPr="001F3D3C">
              <w:rPr>
                <w:rFonts w:ascii="Arial" w:hAnsi="Arial" w:cs="Arial"/>
                <w:color w:val="000000"/>
              </w:rPr>
              <w:t>Inform or refer to the GP or a prescriber as appropriate.</w:t>
            </w:r>
          </w:p>
        </w:tc>
      </w:tr>
      <w:tr w:rsidR="00BC2627" w:rsidRPr="00FA5A5F" w14:paraId="6EC5A6BA" w14:textId="77777777" w:rsidTr="004A18D0">
        <w:tc>
          <w:tcPr>
            <w:tcW w:w="2977" w:type="dxa"/>
          </w:tcPr>
          <w:p w14:paraId="5CFE864C" w14:textId="77777777" w:rsidR="00BC2627" w:rsidRDefault="00BC2627" w:rsidP="004A18D0">
            <w:pPr>
              <w:pStyle w:val="Header"/>
              <w:tabs>
                <w:tab w:val="left" w:pos="720"/>
              </w:tabs>
              <w:spacing w:before="120" w:after="120"/>
              <w:rPr>
                <w:rFonts w:ascii="Arial" w:hAnsi="Arial" w:cs="Arial"/>
                <w:b/>
                <w:sz w:val="22"/>
                <w:szCs w:val="22"/>
              </w:rPr>
            </w:pPr>
            <w:r w:rsidRPr="00FA5A5F">
              <w:rPr>
                <w:color w:val="FF0000"/>
              </w:rPr>
              <w:br w:type="page"/>
            </w:r>
            <w:r w:rsidRPr="000D502B">
              <w:rPr>
                <w:rFonts w:ascii="Arial" w:hAnsi="Arial" w:cs="Arial"/>
                <w:b/>
                <w:sz w:val="22"/>
                <w:szCs w:val="22"/>
              </w:rPr>
              <w:t>Action to be taken if the patient or carer declines treatment</w:t>
            </w:r>
          </w:p>
          <w:p w14:paraId="2B730719" w14:textId="77777777" w:rsidR="00BC2627" w:rsidRPr="00AE441D" w:rsidRDefault="00BC2627" w:rsidP="004A18D0">
            <w:pPr>
              <w:pStyle w:val="Header"/>
              <w:tabs>
                <w:tab w:val="left" w:pos="720"/>
              </w:tabs>
              <w:rPr>
                <w:rFonts w:ascii="Arial" w:hAnsi="Arial" w:cs="Arial"/>
                <w:bCs/>
                <w:color w:val="FF0000"/>
                <w:sz w:val="22"/>
                <w:szCs w:val="22"/>
              </w:rPr>
            </w:pPr>
          </w:p>
        </w:tc>
        <w:tc>
          <w:tcPr>
            <w:tcW w:w="6946" w:type="dxa"/>
          </w:tcPr>
          <w:p w14:paraId="76E41CBA" w14:textId="77777777" w:rsidR="00BC2627" w:rsidRPr="00E639F4" w:rsidRDefault="00BC2627" w:rsidP="004A18D0">
            <w:pPr>
              <w:spacing w:before="120" w:after="120"/>
              <w:rPr>
                <w:rFonts w:cs="Arial"/>
                <w:sz w:val="22"/>
                <w:szCs w:val="22"/>
                <w:lang w:val="en-US"/>
              </w:rPr>
            </w:pPr>
            <w:r w:rsidRPr="00E639F4">
              <w:rPr>
                <w:rFonts w:cs="Arial"/>
                <w:sz w:val="22"/>
                <w:szCs w:val="22"/>
                <w:lang w:val="en-US"/>
              </w:rPr>
              <w:t>Informed consent, from the individual or a person legally able to act on the person’s behalf, must be obtained for each administration.</w:t>
            </w:r>
          </w:p>
          <w:p w14:paraId="282EF2D3" w14:textId="77777777" w:rsidR="00BC2627" w:rsidRPr="00E639F4" w:rsidRDefault="00BC2627" w:rsidP="004A18D0">
            <w:pPr>
              <w:spacing w:after="120"/>
              <w:rPr>
                <w:rFonts w:cs="Arial"/>
                <w:sz w:val="22"/>
                <w:szCs w:val="22"/>
                <w:lang w:val="en-US"/>
              </w:rPr>
            </w:pPr>
            <w:r w:rsidRPr="00E639F4">
              <w:rPr>
                <w:rFonts w:cs="Arial"/>
                <w:sz w:val="22"/>
                <w:szCs w:val="22"/>
                <w:lang w:val="en-US"/>
              </w:rPr>
              <w:t>Advise the individual/parent/carer about the protective effects of the vaccine, the risks of infection and potential</w:t>
            </w:r>
            <w:r>
              <w:rPr>
                <w:rFonts w:cs="Arial"/>
                <w:sz w:val="22"/>
                <w:szCs w:val="22"/>
                <w:lang w:val="en-US"/>
              </w:rPr>
              <w:t xml:space="preserve"> </w:t>
            </w:r>
            <w:r w:rsidRPr="00E639F4">
              <w:rPr>
                <w:rFonts w:cs="Arial"/>
                <w:sz w:val="22"/>
                <w:szCs w:val="22"/>
                <w:lang w:val="en-US"/>
              </w:rPr>
              <w:t>complications</w:t>
            </w:r>
            <w:r>
              <w:rPr>
                <w:rFonts w:cs="Arial"/>
                <w:sz w:val="22"/>
                <w:szCs w:val="22"/>
                <w:lang w:val="en-US"/>
              </w:rPr>
              <w:t xml:space="preserve"> of disease</w:t>
            </w:r>
            <w:r w:rsidRPr="00E639F4">
              <w:rPr>
                <w:rFonts w:cs="Arial"/>
                <w:sz w:val="22"/>
                <w:szCs w:val="22"/>
                <w:lang w:val="en-US"/>
              </w:rPr>
              <w:t>.</w:t>
            </w:r>
          </w:p>
          <w:p w14:paraId="2C2647D2" w14:textId="77777777" w:rsidR="00BC2627" w:rsidRPr="00E639F4" w:rsidRDefault="00BC2627" w:rsidP="004A18D0">
            <w:pPr>
              <w:spacing w:after="120"/>
              <w:rPr>
                <w:rFonts w:cs="Arial"/>
                <w:sz w:val="22"/>
                <w:szCs w:val="22"/>
              </w:rPr>
            </w:pPr>
            <w:r w:rsidRPr="00E639F4">
              <w:rPr>
                <w:rFonts w:cs="Arial"/>
                <w:sz w:val="22"/>
                <w:szCs w:val="22"/>
              </w:rPr>
              <w:t xml:space="preserve">Document advice given and the decision reached. </w:t>
            </w:r>
          </w:p>
          <w:p w14:paraId="539DFB7C" w14:textId="77777777" w:rsidR="00BC2627" w:rsidRPr="004F19F2" w:rsidRDefault="00BC2627" w:rsidP="004A18D0">
            <w:pPr>
              <w:spacing w:after="120"/>
              <w:rPr>
                <w:rFonts w:cs="Arial"/>
                <w:sz w:val="22"/>
                <w:szCs w:val="22"/>
              </w:rPr>
            </w:pPr>
            <w:r>
              <w:rPr>
                <w:rFonts w:cs="Arial"/>
                <w:sz w:val="22"/>
                <w:szCs w:val="22"/>
              </w:rPr>
              <w:t>I</w:t>
            </w:r>
            <w:r w:rsidRPr="00E639F4">
              <w:rPr>
                <w:rFonts w:cs="Arial"/>
                <w:sz w:val="22"/>
                <w:szCs w:val="22"/>
              </w:rPr>
              <w:t xml:space="preserve">nform or refer to the GP </w:t>
            </w:r>
            <w:r>
              <w:rPr>
                <w:rFonts w:cs="Arial"/>
                <w:sz w:val="22"/>
                <w:szCs w:val="22"/>
              </w:rPr>
              <w:t xml:space="preserve">or a prescriber </w:t>
            </w:r>
            <w:r w:rsidRPr="00E639F4">
              <w:rPr>
                <w:rFonts w:cs="Arial"/>
                <w:sz w:val="22"/>
                <w:szCs w:val="22"/>
              </w:rPr>
              <w:t>as appropriate.</w:t>
            </w:r>
          </w:p>
        </w:tc>
      </w:tr>
      <w:tr w:rsidR="00BC2627" w:rsidRPr="00FA5A5F" w14:paraId="2EA8A0F6" w14:textId="77777777" w:rsidTr="004A18D0">
        <w:tc>
          <w:tcPr>
            <w:tcW w:w="2977" w:type="dxa"/>
          </w:tcPr>
          <w:p w14:paraId="2F9A0FE1" w14:textId="77777777" w:rsidR="00BC2627" w:rsidRPr="000D502B" w:rsidRDefault="00BC2627" w:rsidP="004A18D0">
            <w:pPr>
              <w:spacing w:before="120" w:after="120"/>
              <w:rPr>
                <w:rFonts w:cs="Arial"/>
                <w:b/>
                <w:sz w:val="22"/>
                <w:szCs w:val="22"/>
              </w:rPr>
            </w:pPr>
            <w:r w:rsidRPr="000D502B">
              <w:rPr>
                <w:rFonts w:cs="Arial"/>
                <w:b/>
                <w:sz w:val="22"/>
                <w:szCs w:val="22"/>
              </w:rPr>
              <w:lastRenderedPageBreak/>
              <w:t>Arrangements for referral for medical advice</w:t>
            </w:r>
          </w:p>
        </w:tc>
        <w:tc>
          <w:tcPr>
            <w:tcW w:w="6946" w:type="dxa"/>
          </w:tcPr>
          <w:p w14:paraId="445FEA34" w14:textId="77777777" w:rsidR="00BC2627" w:rsidRPr="000D502B" w:rsidRDefault="00BC2627" w:rsidP="004A18D0">
            <w:pPr>
              <w:spacing w:before="120" w:after="120"/>
              <w:rPr>
                <w:rFonts w:cs="Arial"/>
                <w:sz w:val="22"/>
                <w:szCs w:val="22"/>
              </w:rPr>
            </w:pPr>
            <w:r w:rsidRPr="000D502B">
              <w:rPr>
                <w:rFonts w:cs="Arial"/>
                <w:sz w:val="22"/>
                <w:szCs w:val="22"/>
              </w:rPr>
              <w:t>As per local policy</w:t>
            </w:r>
          </w:p>
        </w:tc>
      </w:tr>
    </w:tbl>
    <w:p w14:paraId="1633CF91" w14:textId="77777777" w:rsidR="00BC2627" w:rsidRDefault="00BC2627" w:rsidP="00BC2627">
      <w:pPr>
        <w:pStyle w:val="ListParagraph"/>
        <w:rPr>
          <w:b/>
          <w:szCs w:val="24"/>
        </w:rPr>
      </w:pPr>
    </w:p>
    <w:p w14:paraId="5CAEAB1E" w14:textId="77777777" w:rsidR="00BC2627" w:rsidRDefault="00BC2627" w:rsidP="00BC2627">
      <w:pPr>
        <w:overflowPunct/>
        <w:autoSpaceDE/>
        <w:autoSpaceDN/>
        <w:adjustRightInd/>
        <w:jc w:val="center"/>
        <w:textAlignment w:val="auto"/>
        <w:rPr>
          <w:b/>
          <w:szCs w:val="24"/>
        </w:rPr>
      </w:pPr>
      <w:r>
        <w:rPr>
          <w:b/>
          <w:szCs w:val="24"/>
        </w:rPr>
        <w:br w:type="page"/>
      </w:r>
    </w:p>
    <w:p w14:paraId="33E775A4" w14:textId="77777777" w:rsidR="00BC2627" w:rsidRPr="00807571" w:rsidRDefault="00BC2627" w:rsidP="00BC2627">
      <w:pPr>
        <w:pStyle w:val="ListParagraph"/>
        <w:numPr>
          <w:ilvl w:val="0"/>
          <w:numId w:val="14"/>
        </w:numPr>
        <w:rPr>
          <w:b/>
          <w:szCs w:val="24"/>
        </w:rPr>
      </w:pPr>
      <w:r w:rsidRPr="00807571">
        <w:rPr>
          <w:b/>
          <w:szCs w:val="24"/>
        </w:rPr>
        <w:lastRenderedPageBreak/>
        <w:t>Description of treatment</w:t>
      </w:r>
    </w:p>
    <w:p w14:paraId="5198E2F4" w14:textId="77777777" w:rsidR="00BC2627" w:rsidRPr="00FA5A5F" w:rsidRDefault="00BC2627" w:rsidP="00BC2627">
      <w:pPr>
        <w:pStyle w:val="ListParagraph"/>
        <w:overflowPunct/>
        <w:autoSpaceDE/>
        <w:autoSpaceDN/>
        <w:adjustRightInd/>
        <w:textAlignment w:val="auto"/>
        <w:rPr>
          <w:rFonts w:cs="Arial"/>
          <w:b/>
          <w:color w:val="FF0000"/>
          <w:szCs w:val="24"/>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7"/>
        <w:gridCol w:w="7655"/>
      </w:tblGrid>
      <w:tr w:rsidR="00BC2627" w:rsidRPr="00FA5A5F" w14:paraId="58AB481C" w14:textId="77777777" w:rsidTr="00AD7FD5">
        <w:trPr>
          <w:trHeight w:val="4249"/>
        </w:trPr>
        <w:tc>
          <w:tcPr>
            <w:tcW w:w="2297" w:type="dxa"/>
          </w:tcPr>
          <w:p w14:paraId="71478454" w14:textId="77777777" w:rsidR="00BC2627" w:rsidRPr="000D502B" w:rsidRDefault="00BC2627" w:rsidP="004A18D0">
            <w:pPr>
              <w:spacing w:before="120" w:after="120"/>
              <w:rPr>
                <w:rFonts w:cs="Arial"/>
                <w:b/>
                <w:sz w:val="22"/>
                <w:szCs w:val="22"/>
              </w:rPr>
            </w:pPr>
            <w:r w:rsidRPr="00E23D37">
              <w:rPr>
                <w:rFonts w:cs="Arial"/>
                <w:b/>
                <w:sz w:val="22"/>
                <w:szCs w:val="22"/>
              </w:rPr>
              <w:t xml:space="preserve">Name, strength </w:t>
            </w:r>
            <w:r>
              <w:rPr>
                <w:rFonts w:cs="Arial"/>
                <w:b/>
                <w:sz w:val="22"/>
                <w:szCs w:val="22"/>
              </w:rPr>
              <w:t>and</w:t>
            </w:r>
            <w:r w:rsidRPr="00E23D37">
              <w:rPr>
                <w:rFonts w:cs="Arial"/>
                <w:b/>
                <w:sz w:val="22"/>
                <w:szCs w:val="22"/>
              </w:rPr>
              <w:t xml:space="preserve"> formulation of drug</w:t>
            </w:r>
          </w:p>
        </w:tc>
        <w:tc>
          <w:tcPr>
            <w:tcW w:w="7655" w:type="dxa"/>
          </w:tcPr>
          <w:p w14:paraId="3E48ADBC" w14:textId="480CEDC8" w:rsidR="00AD7FD5" w:rsidRPr="00911C28" w:rsidRDefault="00BC2627" w:rsidP="00AD7FD5">
            <w:pPr>
              <w:shd w:val="clear" w:color="auto" w:fill="FFFFFF"/>
              <w:overflowPunct/>
              <w:autoSpaceDE/>
              <w:autoSpaceDN/>
              <w:adjustRightInd/>
              <w:spacing w:after="120"/>
              <w:textAlignment w:val="auto"/>
              <w:rPr>
                <w:rFonts w:cs="Arial"/>
                <w:color w:val="000000"/>
                <w:sz w:val="22"/>
                <w:szCs w:val="22"/>
                <w:lang w:val="en"/>
              </w:rPr>
            </w:pPr>
            <w:r w:rsidRPr="004B4EA0">
              <w:rPr>
                <w:rFonts w:cs="Arial"/>
                <w:color w:val="000000"/>
                <w:sz w:val="22"/>
                <w:szCs w:val="22"/>
                <w:lang w:val="en"/>
              </w:rPr>
              <w:t>Meningococcal group B Vaccine (rDNA, component, adsorbed)</w:t>
            </w:r>
            <w:r>
              <w:rPr>
                <w:rFonts w:cs="Arial"/>
                <w:color w:val="000000"/>
                <w:sz w:val="22"/>
                <w:szCs w:val="22"/>
                <w:lang w:val="en"/>
              </w:rPr>
              <w:t>, 4CMenB:</w:t>
            </w:r>
            <w:r>
              <w:t xml:space="preserve"> </w:t>
            </w:r>
            <w:r w:rsidRPr="00911C28">
              <w:rPr>
                <w:rFonts w:cs="Arial"/>
                <w:sz w:val="22"/>
                <w:szCs w:val="22"/>
              </w:rPr>
              <w:t>Bexsero</w:t>
            </w:r>
            <w:r w:rsidRPr="00911C28">
              <w:rPr>
                <w:rFonts w:cs="Arial"/>
                <w:sz w:val="22"/>
                <w:szCs w:val="22"/>
                <w:vertAlign w:val="superscript"/>
              </w:rPr>
              <w:t>®</w:t>
            </w:r>
            <w:r w:rsidRPr="00911C28">
              <w:rPr>
                <w:rFonts w:cs="Arial"/>
                <w:b/>
                <w:sz w:val="23"/>
                <w:szCs w:val="23"/>
              </w:rPr>
              <w:t xml:space="preserve"> </w:t>
            </w:r>
            <w:r w:rsidRPr="00911C28">
              <w:rPr>
                <w:rFonts w:cs="Arial"/>
                <w:color w:val="000000"/>
                <w:sz w:val="22"/>
                <w:szCs w:val="22"/>
                <w:lang w:val="en"/>
              </w:rPr>
              <w:t>suspension for injection, 0.5ml, in a pre-filled syringe</w:t>
            </w:r>
          </w:p>
          <w:p w14:paraId="76028CAA" w14:textId="77777777" w:rsidR="00BC2627" w:rsidRDefault="00BC2627" w:rsidP="004A18D0">
            <w:pPr>
              <w:shd w:val="clear" w:color="auto" w:fill="FFFFFF"/>
              <w:overflowPunct/>
              <w:autoSpaceDE/>
              <w:autoSpaceDN/>
              <w:adjustRightInd/>
              <w:ind w:left="34"/>
              <w:textAlignment w:val="auto"/>
              <w:rPr>
                <w:rFonts w:cs="Arial"/>
                <w:color w:val="000000"/>
                <w:sz w:val="22"/>
                <w:szCs w:val="22"/>
                <w:lang w:val="en"/>
              </w:rPr>
            </w:pPr>
            <w:r>
              <w:rPr>
                <w:rFonts w:cs="Arial"/>
                <w:color w:val="000000"/>
                <w:sz w:val="22"/>
                <w:szCs w:val="22"/>
                <w:lang w:val="en"/>
              </w:rPr>
              <w:t>One dose of 0.5ml suspension contains:</w:t>
            </w:r>
          </w:p>
          <w:p w14:paraId="5ADB4998" w14:textId="77777777" w:rsidR="00BC2627" w:rsidRPr="00B86D78" w:rsidRDefault="00BC2627" w:rsidP="004A18D0">
            <w:pPr>
              <w:shd w:val="clear" w:color="auto" w:fill="FFFFFF"/>
              <w:overflowPunct/>
              <w:autoSpaceDE/>
              <w:autoSpaceDN/>
              <w:adjustRightInd/>
              <w:ind w:left="34"/>
              <w:textAlignment w:val="auto"/>
              <w:rPr>
                <w:rFonts w:cs="Arial"/>
                <w:color w:val="000000"/>
                <w:sz w:val="6"/>
                <w:szCs w:val="6"/>
                <w:lang w:val="en"/>
              </w:rPr>
            </w:pP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6"/>
              <w:gridCol w:w="2126"/>
            </w:tblGrid>
            <w:tr w:rsidR="00BC2627" w14:paraId="15BD3BBC" w14:textId="77777777" w:rsidTr="004A18D0">
              <w:tc>
                <w:tcPr>
                  <w:tcW w:w="5096" w:type="dxa"/>
                </w:tcPr>
                <w:p w14:paraId="29A34588" w14:textId="77777777" w:rsidR="00BC2627" w:rsidRDefault="00BC2627" w:rsidP="004A18D0">
                  <w:pPr>
                    <w:overflowPunct/>
                    <w:autoSpaceDE/>
                    <w:autoSpaceDN/>
                    <w:adjustRightInd/>
                    <w:textAlignment w:val="auto"/>
                    <w:rPr>
                      <w:rFonts w:cs="Arial"/>
                      <w:color w:val="000000"/>
                      <w:sz w:val="22"/>
                      <w:szCs w:val="22"/>
                      <w:lang w:val="en"/>
                    </w:rPr>
                  </w:pPr>
                  <w:bookmarkStart w:id="10" w:name="_Hlk119411775"/>
                  <w:r w:rsidRPr="000A7B02">
                    <w:rPr>
                      <w:rFonts w:cs="Arial"/>
                      <w:color w:val="000000"/>
                      <w:sz w:val="22"/>
                      <w:szCs w:val="22"/>
                      <w:lang w:val="en"/>
                    </w:rPr>
                    <w:t>Recombinant Neisseria meningitidis group B NHBA fusion protein</w:t>
                  </w:r>
                </w:p>
              </w:tc>
              <w:tc>
                <w:tcPr>
                  <w:tcW w:w="2126" w:type="dxa"/>
                </w:tcPr>
                <w:p w14:paraId="77AF28CD" w14:textId="77777777" w:rsidR="00BC2627" w:rsidRDefault="00BC2627" w:rsidP="004A18D0">
                  <w:pPr>
                    <w:overflowPunct/>
                    <w:autoSpaceDE/>
                    <w:autoSpaceDN/>
                    <w:adjustRightInd/>
                    <w:textAlignment w:val="auto"/>
                    <w:rPr>
                      <w:rFonts w:cs="Arial"/>
                      <w:color w:val="000000"/>
                      <w:sz w:val="22"/>
                      <w:szCs w:val="22"/>
                      <w:lang w:val="en"/>
                    </w:rPr>
                  </w:pPr>
                  <w:r>
                    <w:rPr>
                      <w:rFonts w:cs="Arial"/>
                      <w:color w:val="000000"/>
                      <w:sz w:val="22"/>
                      <w:szCs w:val="22"/>
                      <w:lang w:val="en"/>
                    </w:rPr>
                    <w:t>50micrograms</w:t>
                  </w:r>
                </w:p>
              </w:tc>
            </w:tr>
            <w:tr w:rsidR="00BC2627" w14:paraId="1C97637D" w14:textId="77777777" w:rsidTr="004A18D0">
              <w:tc>
                <w:tcPr>
                  <w:tcW w:w="5096" w:type="dxa"/>
                </w:tcPr>
                <w:p w14:paraId="17A94722" w14:textId="77777777" w:rsidR="00BC2627" w:rsidRDefault="00BC2627" w:rsidP="004A18D0">
                  <w:pPr>
                    <w:overflowPunct/>
                    <w:autoSpaceDE/>
                    <w:autoSpaceDN/>
                    <w:adjustRightInd/>
                    <w:textAlignment w:val="auto"/>
                    <w:rPr>
                      <w:rFonts w:cs="Arial"/>
                      <w:color w:val="000000"/>
                      <w:sz w:val="22"/>
                      <w:szCs w:val="22"/>
                      <w:lang w:val="en"/>
                    </w:rPr>
                  </w:pPr>
                  <w:r w:rsidRPr="000A7B02">
                    <w:rPr>
                      <w:rFonts w:cs="Arial"/>
                      <w:color w:val="000000"/>
                      <w:sz w:val="22"/>
                      <w:szCs w:val="22"/>
                      <w:lang w:val="en"/>
                    </w:rPr>
                    <w:t>Recombinant Neisseria meningitidis group B NadA protein</w:t>
                  </w:r>
                </w:p>
              </w:tc>
              <w:tc>
                <w:tcPr>
                  <w:tcW w:w="2126" w:type="dxa"/>
                </w:tcPr>
                <w:p w14:paraId="541AA0CB" w14:textId="77777777" w:rsidR="00BC2627" w:rsidRDefault="00BC2627" w:rsidP="004A18D0">
                  <w:pPr>
                    <w:overflowPunct/>
                    <w:autoSpaceDE/>
                    <w:autoSpaceDN/>
                    <w:adjustRightInd/>
                    <w:textAlignment w:val="auto"/>
                    <w:rPr>
                      <w:rFonts w:cs="Arial"/>
                      <w:color w:val="000000"/>
                      <w:sz w:val="22"/>
                      <w:szCs w:val="22"/>
                      <w:lang w:val="en"/>
                    </w:rPr>
                  </w:pPr>
                  <w:r w:rsidRPr="000A7B02">
                    <w:rPr>
                      <w:rFonts w:cs="Arial"/>
                      <w:color w:val="000000"/>
                      <w:sz w:val="22"/>
                      <w:szCs w:val="22"/>
                      <w:lang w:val="en"/>
                    </w:rPr>
                    <w:t>50micrograms</w:t>
                  </w:r>
                </w:p>
              </w:tc>
            </w:tr>
            <w:tr w:rsidR="00BC2627" w14:paraId="405B5854" w14:textId="77777777" w:rsidTr="004A18D0">
              <w:tc>
                <w:tcPr>
                  <w:tcW w:w="5096" w:type="dxa"/>
                </w:tcPr>
                <w:p w14:paraId="76D080C8" w14:textId="77777777" w:rsidR="00BC2627" w:rsidRDefault="00BC2627" w:rsidP="004A18D0">
                  <w:pPr>
                    <w:overflowPunct/>
                    <w:autoSpaceDE/>
                    <w:autoSpaceDN/>
                    <w:adjustRightInd/>
                    <w:textAlignment w:val="auto"/>
                    <w:rPr>
                      <w:rFonts w:cs="Arial"/>
                      <w:color w:val="000000"/>
                      <w:sz w:val="22"/>
                      <w:szCs w:val="22"/>
                      <w:lang w:val="en"/>
                    </w:rPr>
                  </w:pPr>
                  <w:r w:rsidRPr="000A7B02">
                    <w:rPr>
                      <w:rFonts w:cs="Arial"/>
                      <w:color w:val="000000"/>
                      <w:sz w:val="22"/>
                      <w:szCs w:val="22"/>
                      <w:lang w:val="en"/>
                    </w:rPr>
                    <w:t xml:space="preserve">Recombinant Neisseria meningitidis group B </w:t>
                  </w:r>
                </w:p>
                <w:p w14:paraId="37E978B6" w14:textId="77777777" w:rsidR="00BC2627" w:rsidRDefault="00BC2627" w:rsidP="004A18D0">
                  <w:pPr>
                    <w:overflowPunct/>
                    <w:autoSpaceDE/>
                    <w:autoSpaceDN/>
                    <w:adjustRightInd/>
                    <w:textAlignment w:val="auto"/>
                    <w:rPr>
                      <w:rFonts w:cs="Arial"/>
                      <w:color w:val="000000"/>
                      <w:sz w:val="22"/>
                      <w:szCs w:val="22"/>
                      <w:lang w:val="en"/>
                    </w:rPr>
                  </w:pPr>
                  <w:r w:rsidRPr="000A7B02">
                    <w:rPr>
                      <w:rFonts w:cs="Arial"/>
                      <w:color w:val="000000"/>
                      <w:sz w:val="22"/>
                      <w:szCs w:val="22"/>
                      <w:lang w:val="en"/>
                    </w:rPr>
                    <w:t>fHbp fusion protein</w:t>
                  </w:r>
                </w:p>
                <w:p w14:paraId="12C8A1EE" w14:textId="520D9811" w:rsidR="00BC2627" w:rsidRDefault="00BC2627" w:rsidP="004A18D0">
                  <w:pPr>
                    <w:overflowPunct/>
                    <w:autoSpaceDE/>
                    <w:autoSpaceDN/>
                    <w:adjustRightInd/>
                    <w:textAlignment w:val="auto"/>
                    <w:rPr>
                      <w:rFonts w:cs="Arial"/>
                      <w:color w:val="000000"/>
                      <w:sz w:val="22"/>
                      <w:szCs w:val="22"/>
                      <w:lang w:val="en"/>
                    </w:rPr>
                  </w:pPr>
                  <w:r w:rsidRPr="007B00D7">
                    <w:rPr>
                      <w:rFonts w:cs="Arial"/>
                      <w:color w:val="000000"/>
                      <w:sz w:val="22"/>
                      <w:szCs w:val="22"/>
                      <w:lang w:val="en"/>
                    </w:rPr>
                    <w:t xml:space="preserve">Outer membrane vesicles (OMV) from </w:t>
                  </w:r>
                  <w:r w:rsidR="00EB2032" w:rsidRPr="007B00D7">
                    <w:rPr>
                      <w:rFonts w:cs="Arial"/>
                      <w:color w:val="000000"/>
                      <w:sz w:val="22"/>
                      <w:szCs w:val="22"/>
                      <w:lang w:val="en"/>
                    </w:rPr>
                    <w:t xml:space="preserve">Neisseria </w:t>
                  </w:r>
                  <w:r w:rsidR="00EB2032">
                    <w:rPr>
                      <w:rFonts w:cs="Arial"/>
                      <w:color w:val="000000"/>
                      <w:sz w:val="22"/>
                      <w:szCs w:val="22"/>
                      <w:lang w:val="en"/>
                    </w:rPr>
                    <w:t>meningitidis</w:t>
                  </w:r>
                  <w:r w:rsidRPr="007B00D7">
                    <w:rPr>
                      <w:rFonts w:cs="Arial"/>
                      <w:color w:val="000000"/>
                      <w:sz w:val="22"/>
                      <w:szCs w:val="22"/>
                      <w:lang w:val="en"/>
                    </w:rPr>
                    <w:t xml:space="preserve"> group B strain NZ98/254 measured as amount of total protein containing the Por</w:t>
                  </w:r>
                  <w:r>
                    <w:rPr>
                      <w:rFonts w:cs="Arial"/>
                      <w:color w:val="000000"/>
                      <w:sz w:val="22"/>
                      <w:szCs w:val="22"/>
                      <w:lang w:val="en"/>
                    </w:rPr>
                    <w:t>A P1.4</w:t>
                  </w:r>
                </w:p>
                <w:p w14:paraId="35F8E9B3" w14:textId="77777777" w:rsidR="00BC2627" w:rsidRPr="00B86D78" w:rsidRDefault="00BC2627" w:rsidP="004A18D0">
                  <w:pPr>
                    <w:overflowPunct/>
                    <w:autoSpaceDE/>
                    <w:autoSpaceDN/>
                    <w:adjustRightInd/>
                    <w:textAlignment w:val="auto"/>
                    <w:rPr>
                      <w:rFonts w:cs="Arial"/>
                      <w:color w:val="000000"/>
                      <w:sz w:val="12"/>
                      <w:szCs w:val="12"/>
                      <w:lang w:val="en"/>
                    </w:rPr>
                  </w:pPr>
                </w:p>
              </w:tc>
              <w:tc>
                <w:tcPr>
                  <w:tcW w:w="2126" w:type="dxa"/>
                </w:tcPr>
                <w:p w14:paraId="292A4162" w14:textId="77777777" w:rsidR="00BC2627" w:rsidRDefault="00BC2627" w:rsidP="004A18D0">
                  <w:pPr>
                    <w:overflowPunct/>
                    <w:autoSpaceDE/>
                    <w:autoSpaceDN/>
                    <w:adjustRightInd/>
                    <w:textAlignment w:val="auto"/>
                    <w:rPr>
                      <w:rFonts w:cs="Arial"/>
                      <w:color w:val="000000"/>
                      <w:sz w:val="22"/>
                      <w:szCs w:val="22"/>
                      <w:lang w:val="en"/>
                    </w:rPr>
                  </w:pPr>
                  <w:r w:rsidRPr="000A7B02">
                    <w:rPr>
                      <w:rFonts w:cs="Arial"/>
                      <w:color w:val="000000"/>
                      <w:sz w:val="22"/>
                      <w:szCs w:val="22"/>
                      <w:lang w:val="en"/>
                    </w:rPr>
                    <w:t>50micrograms</w:t>
                  </w:r>
                </w:p>
                <w:p w14:paraId="551B1FC5" w14:textId="77777777" w:rsidR="00BC2627" w:rsidRDefault="00BC2627" w:rsidP="004A18D0">
                  <w:pPr>
                    <w:overflowPunct/>
                    <w:autoSpaceDE/>
                    <w:autoSpaceDN/>
                    <w:adjustRightInd/>
                    <w:textAlignment w:val="auto"/>
                    <w:rPr>
                      <w:rFonts w:cs="Arial"/>
                      <w:color w:val="000000"/>
                      <w:sz w:val="22"/>
                      <w:szCs w:val="22"/>
                      <w:lang w:val="en"/>
                    </w:rPr>
                  </w:pPr>
                </w:p>
                <w:p w14:paraId="0C9EBA3C" w14:textId="77777777" w:rsidR="00BC2627" w:rsidRDefault="00BC2627" w:rsidP="004A18D0">
                  <w:pPr>
                    <w:overflowPunct/>
                    <w:autoSpaceDE/>
                    <w:autoSpaceDN/>
                    <w:adjustRightInd/>
                    <w:textAlignment w:val="auto"/>
                    <w:rPr>
                      <w:rFonts w:cs="Arial"/>
                      <w:color w:val="000000"/>
                      <w:sz w:val="22"/>
                      <w:szCs w:val="22"/>
                      <w:lang w:val="en"/>
                    </w:rPr>
                  </w:pPr>
                  <w:r>
                    <w:rPr>
                      <w:rFonts w:cs="Arial"/>
                      <w:color w:val="000000"/>
                      <w:sz w:val="22"/>
                      <w:szCs w:val="22"/>
                      <w:lang w:val="en"/>
                    </w:rPr>
                    <w:t>25micrograms</w:t>
                  </w:r>
                </w:p>
              </w:tc>
            </w:tr>
          </w:tbl>
          <w:bookmarkEnd w:id="10"/>
          <w:p w14:paraId="0B5861C4" w14:textId="20D2827B" w:rsidR="00BC2627" w:rsidRPr="000A7B02" w:rsidRDefault="00AD7FD5" w:rsidP="004A18D0">
            <w:pPr>
              <w:shd w:val="clear" w:color="auto" w:fill="FFFFFF"/>
              <w:overflowPunct/>
              <w:autoSpaceDE/>
              <w:autoSpaceDN/>
              <w:adjustRightInd/>
              <w:spacing w:after="120"/>
              <w:ind w:left="34"/>
              <w:textAlignment w:val="auto"/>
              <w:rPr>
                <w:rFonts w:cs="Arial"/>
                <w:color w:val="000000"/>
                <w:sz w:val="22"/>
                <w:szCs w:val="22"/>
                <w:lang w:val="en"/>
              </w:rPr>
            </w:pPr>
            <w:r>
              <w:rPr>
                <w:rFonts w:cs="Arial"/>
                <w:color w:val="000000"/>
                <w:sz w:val="22"/>
                <w:szCs w:val="22"/>
                <w:lang w:val="en"/>
              </w:rPr>
              <w:t>F</w:t>
            </w:r>
            <w:r w:rsidRPr="00AD7FD5">
              <w:rPr>
                <w:rFonts w:cs="Arial"/>
                <w:color w:val="000000"/>
                <w:sz w:val="22"/>
                <w:szCs w:val="22"/>
                <w:lang w:val="en"/>
              </w:rPr>
              <w:t xml:space="preserve">or full details </w:t>
            </w:r>
            <w:r>
              <w:rPr>
                <w:rFonts w:cs="Arial"/>
                <w:color w:val="000000"/>
                <w:sz w:val="22"/>
                <w:szCs w:val="22"/>
                <w:lang w:val="en"/>
              </w:rPr>
              <w:t xml:space="preserve">of the formulation </w:t>
            </w:r>
            <w:r w:rsidRPr="00AD7FD5">
              <w:rPr>
                <w:rFonts w:cs="Arial"/>
                <w:color w:val="000000"/>
                <w:sz w:val="22"/>
                <w:szCs w:val="22"/>
                <w:lang w:val="en"/>
              </w:rPr>
              <w:t xml:space="preserve">see </w:t>
            </w:r>
            <w:hyperlink r:id="rId26" w:history="1">
              <w:r w:rsidRPr="00AD7FD5">
                <w:rPr>
                  <w:rStyle w:val="Hyperlink"/>
                  <w:rFonts w:cs="Arial"/>
                  <w:sz w:val="22"/>
                  <w:szCs w:val="22"/>
                  <w:lang w:val="en"/>
                </w:rPr>
                <w:t>SPC</w:t>
              </w:r>
            </w:hyperlink>
            <w:r>
              <w:rPr>
                <w:rFonts w:cs="Arial"/>
                <w:color w:val="000000"/>
                <w:sz w:val="22"/>
                <w:szCs w:val="22"/>
                <w:lang w:val="en"/>
              </w:rPr>
              <w:t>.</w:t>
            </w:r>
          </w:p>
        </w:tc>
      </w:tr>
      <w:tr w:rsidR="00BC2627" w:rsidRPr="00FA5A5F" w14:paraId="6F141584" w14:textId="77777777" w:rsidTr="00E00C2D">
        <w:tc>
          <w:tcPr>
            <w:tcW w:w="2297" w:type="dxa"/>
          </w:tcPr>
          <w:p w14:paraId="3DFA44F2" w14:textId="77777777" w:rsidR="00BC2627" w:rsidRPr="000D502B" w:rsidRDefault="00BC2627" w:rsidP="004A18D0">
            <w:pPr>
              <w:spacing w:before="120" w:after="120"/>
              <w:rPr>
                <w:rFonts w:cs="Arial"/>
                <w:b/>
                <w:sz w:val="22"/>
                <w:szCs w:val="22"/>
              </w:rPr>
            </w:pPr>
            <w:r w:rsidRPr="000D502B">
              <w:rPr>
                <w:rFonts w:cs="Arial"/>
                <w:b/>
                <w:sz w:val="22"/>
                <w:szCs w:val="22"/>
              </w:rPr>
              <w:t>Legal category</w:t>
            </w:r>
          </w:p>
        </w:tc>
        <w:tc>
          <w:tcPr>
            <w:tcW w:w="7655" w:type="dxa"/>
          </w:tcPr>
          <w:p w14:paraId="4533CB89" w14:textId="77777777" w:rsidR="00BC2627" w:rsidRPr="000D502B" w:rsidRDefault="00BC2627" w:rsidP="004A18D0">
            <w:pPr>
              <w:spacing w:before="120" w:after="120"/>
            </w:pPr>
            <w:r w:rsidRPr="000D502B">
              <w:rPr>
                <w:rFonts w:eastAsia="Arial" w:cs="Arial"/>
                <w:w w:val="105"/>
                <w:sz w:val="22"/>
                <w:szCs w:val="22"/>
              </w:rPr>
              <w:t>Prescription</w:t>
            </w:r>
            <w:r w:rsidRPr="000D502B">
              <w:rPr>
                <w:rFonts w:eastAsia="Arial" w:cs="Arial"/>
                <w:spacing w:val="-3"/>
                <w:w w:val="105"/>
                <w:sz w:val="22"/>
                <w:szCs w:val="22"/>
              </w:rPr>
              <w:t xml:space="preserve"> o</w:t>
            </w:r>
            <w:r w:rsidRPr="000D502B">
              <w:rPr>
                <w:rFonts w:eastAsia="Arial" w:cs="Arial"/>
                <w:w w:val="105"/>
                <w:sz w:val="22"/>
                <w:szCs w:val="22"/>
              </w:rPr>
              <w:t>nly</w:t>
            </w:r>
            <w:r w:rsidRPr="000D502B">
              <w:rPr>
                <w:rFonts w:eastAsia="Arial" w:cs="Arial"/>
                <w:spacing w:val="-2"/>
                <w:w w:val="105"/>
                <w:sz w:val="22"/>
                <w:szCs w:val="22"/>
              </w:rPr>
              <w:t xml:space="preserve"> m</w:t>
            </w:r>
            <w:r w:rsidRPr="000D502B">
              <w:rPr>
                <w:rFonts w:eastAsia="Arial" w:cs="Arial"/>
                <w:w w:val="105"/>
                <w:sz w:val="22"/>
                <w:szCs w:val="22"/>
              </w:rPr>
              <w:t>edicine (POM)</w:t>
            </w:r>
          </w:p>
        </w:tc>
      </w:tr>
      <w:tr w:rsidR="00BC2627" w:rsidRPr="00FA5A5F" w14:paraId="03872075" w14:textId="77777777" w:rsidTr="00E00C2D">
        <w:tc>
          <w:tcPr>
            <w:tcW w:w="2297" w:type="dxa"/>
          </w:tcPr>
          <w:p w14:paraId="708A657B" w14:textId="77777777" w:rsidR="00BC2627" w:rsidRPr="000D502B" w:rsidRDefault="00BC2627" w:rsidP="004A18D0">
            <w:pPr>
              <w:spacing w:before="120" w:after="120"/>
              <w:rPr>
                <w:rFonts w:cs="Arial"/>
                <w:b/>
                <w:sz w:val="22"/>
                <w:szCs w:val="22"/>
              </w:rPr>
            </w:pPr>
            <w:r w:rsidRPr="000D502B">
              <w:rPr>
                <w:rFonts w:cs="Arial"/>
                <w:b/>
                <w:sz w:val="22"/>
                <w:szCs w:val="22"/>
              </w:rPr>
              <w:t>Black triangle</w:t>
            </w:r>
            <w:r w:rsidRPr="000D502B">
              <w:rPr>
                <w:rFonts w:cs="Arial"/>
                <w:b/>
                <w:sz w:val="22"/>
                <w:szCs w:val="22"/>
              </w:rPr>
              <w:sym w:font="Wingdings 3" w:char="F071"/>
            </w:r>
            <w:r w:rsidRPr="000D502B">
              <w:rPr>
                <w:rFonts w:cs="Arial"/>
                <w:b/>
                <w:sz w:val="22"/>
                <w:szCs w:val="22"/>
              </w:rPr>
              <w:t xml:space="preserve"> </w:t>
            </w:r>
          </w:p>
        </w:tc>
        <w:tc>
          <w:tcPr>
            <w:tcW w:w="7655" w:type="dxa"/>
          </w:tcPr>
          <w:p w14:paraId="08641BB2" w14:textId="77777777" w:rsidR="00BC2627" w:rsidRPr="000D502B" w:rsidRDefault="00BC2627" w:rsidP="004A18D0">
            <w:pPr>
              <w:spacing w:before="120" w:after="120"/>
            </w:pPr>
            <w:r>
              <w:rPr>
                <w:sz w:val="22"/>
                <w:szCs w:val="22"/>
              </w:rPr>
              <w:t>No</w:t>
            </w:r>
          </w:p>
        </w:tc>
      </w:tr>
      <w:tr w:rsidR="00BC2627" w:rsidRPr="00FA5A5F" w14:paraId="1775EC3B" w14:textId="77777777" w:rsidTr="00E00C2D">
        <w:tc>
          <w:tcPr>
            <w:tcW w:w="2297" w:type="dxa"/>
          </w:tcPr>
          <w:p w14:paraId="71F4E318" w14:textId="77777777" w:rsidR="00BC2627" w:rsidRDefault="00BC2627" w:rsidP="004A18D0">
            <w:pPr>
              <w:spacing w:before="120" w:after="120"/>
              <w:rPr>
                <w:rFonts w:cs="Arial"/>
                <w:b/>
                <w:color w:val="FF0000"/>
                <w:sz w:val="22"/>
                <w:szCs w:val="22"/>
              </w:rPr>
            </w:pPr>
            <w:r w:rsidRPr="000D502B">
              <w:rPr>
                <w:rFonts w:cs="Arial"/>
                <w:b/>
                <w:sz w:val="22"/>
                <w:szCs w:val="22"/>
              </w:rPr>
              <w:t>Off-label use</w:t>
            </w:r>
          </w:p>
          <w:p w14:paraId="5AB91191" w14:textId="77777777" w:rsidR="00BC2627" w:rsidRPr="001B0931" w:rsidRDefault="00BC2627" w:rsidP="004A18D0">
            <w:pPr>
              <w:rPr>
                <w:rFonts w:cs="Arial"/>
                <w:sz w:val="22"/>
                <w:szCs w:val="22"/>
              </w:rPr>
            </w:pPr>
          </w:p>
          <w:p w14:paraId="08E3DFA4" w14:textId="77777777" w:rsidR="00BC2627" w:rsidRPr="001B0931" w:rsidRDefault="00BC2627" w:rsidP="004A18D0">
            <w:pPr>
              <w:rPr>
                <w:rFonts w:cs="Arial"/>
                <w:sz w:val="22"/>
                <w:szCs w:val="22"/>
              </w:rPr>
            </w:pPr>
          </w:p>
          <w:p w14:paraId="290742A3" w14:textId="77777777" w:rsidR="00BC2627" w:rsidRPr="001B0931" w:rsidRDefault="00BC2627" w:rsidP="004A18D0">
            <w:pPr>
              <w:rPr>
                <w:rFonts w:cs="Arial"/>
                <w:sz w:val="22"/>
                <w:szCs w:val="22"/>
              </w:rPr>
            </w:pPr>
          </w:p>
        </w:tc>
        <w:tc>
          <w:tcPr>
            <w:tcW w:w="7655" w:type="dxa"/>
          </w:tcPr>
          <w:p w14:paraId="069713E1" w14:textId="7BCC893F" w:rsidR="00730BF3" w:rsidRPr="00D81041" w:rsidRDefault="00BC2627" w:rsidP="00014B24">
            <w:pPr>
              <w:spacing w:before="120" w:after="120"/>
              <w:rPr>
                <w:rFonts w:cs="Arial"/>
                <w:color w:val="000000"/>
                <w:sz w:val="22"/>
                <w:szCs w:val="22"/>
                <w:lang w:val="en"/>
              </w:rPr>
            </w:pPr>
            <w:r w:rsidRPr="00646277">
              <w:rPr>
                <w:rFonts w:cs="Arial"/>
                <w:color w:val="000000"/>
                <w:sz w:val="22"/>
                <w:szCs w:val="22"/>
                <w:lang w:val="en"/>
              </w:rPr>
              <w:t xml:space="preserve">Administration by deep subcutaneous injection to individuals with a bleeding disorder is </w:t>
            </w:r>
            <w:r w:rsidR="00A00DBC" w:rsidRPr="00646277">
              <w:rPr>
                <w:rFonts w:cs="Arial"/>
                <w:color w:val="000000"/>
                <w:sz w:val="22"/>
                <w:szCs w:val="22"/>
                <w:lang w:val="en"/>
              </w:rPr>
              <w:t>off label</w:t>
            </w:r>
            <w:r w:rsidRPr="00646277">
              <w:rPr>
                <w:rFonts w:cs="Arial"/>
                <w:color w:val="000000"/>
                <w:sz w:val="22"/>
                <w:szCs w:val="22"/>
                <w:lang w:val="en"/>
              </w:rPr>
              <w:t>, however, it is in line with the advice</w:t>
            </w:r>
            <w:r>
              <w:rPr>
                <w:rFonts w:cs="Arial"/>
                <w:color w:val="000000"/>
                <w:sz w:val="22"/>
                <w:szCs w:val="22"/>
                <w:lang w:val="en"/>
              </w:rPr>
              <w:t xml:space="preserve"> given</w:t>
            </w:r>
            <w:r w:rsidRPr="00646277">
              <w:rPr>
                <w:rFonts w:cs="Arial"/>
                <w:color w:val="000000"/>
                <w:sz w:val="22"/>
                <w:szCs w:val="22"/>
                <w:lang w:val="en"/>
              </w:rPr>
              <w:t xml:space="preserve"> in </w:t>
            </w:r>
            <w:hyperlink r:id="rId27" w:history="1">
              <w:r w:rsidRPr="00646277">
                <w:rPr>
                  <w:rStyle w:val="Hyperlink"/>
                  <w:rFonts w:cs="Arial"/>
                  <w:sz w:val="22"/>
                  <w:szCs w:val="22"/>
                  <w:lang w:val="en"/>
                </w:rPr>
                <w:t>Chapter 4</w:t>
              </w:r>
            </w:hyperlink>
            <w:r w:rsidRPr="00646277">
              <w:rPr>
                <w:rFonts w:cs="Arial"/>
                <w:color w:val="000000"/>
                <w:sz w:val="22"/>
                <w:szCs w:val="22"/>
                <w:lang w:val="en"/>
              </w:rPr>
              <w:t xml:space="preserve"> of ‘The Green Book’</w:t>
            </w:r>
            <w:r w:rsidRPr="00004A19">
              <w:rPr>
                <w:rFonts w:cs="Arial"/>
                <w:color w:val="000000"/>
                <w:sz w:val="22"/>
                <w:szCs w:val="22"/>
                <w:lang w:val="en"/>
              </w:rPr>
              <w:t>.</w:t>
            </w:r>
          </w:p>
          <w:p w14:paraId="403399CD" w14:textId="77777777" w:rsidR="00BC2627" w:rsidRPr="00004A19" w:rsidRDefault="00BC2627" w:rsidP="004A18D0">
            <w:pPr>
              <w:spacing w:before="120" w:after="120"/>
              <w:rPr>
                <w:rFonts w:cs="Arial"/>
                <w:iCs/>
                <w:sz w:val="22"/>
                <w:szCs w:val="22"/>
              </w:rPr>
            </w:pPr>
            <w:r w:rsidRPr="00004A19">
              <w:rPr>
                <w:rFonts w:cs="Arial"/>
                <w:sz w:val="22"/>
                <w:szCs w:val="22"/>
                <w:lang w:val="en"/>
              </w:rPr>
              <w:t xml:space="preserve">Vaccine should be stored according to the conditions detailed in the </w:t>
            </w:r>
            <w:hyperlink w:anchor="Storage" w:history="1">
              <w:r w:rsidRPr="00004A19">
                <w:rPr>
                  <w:rStyle w:val="Hyperlink"/>
                  <w:rFonts w:cs="Arial"/>
                  <w:sz w:val="22"/>
                  <w:szCs w:val="22"/>
                  <w:lang w:val="en"/>
                </w:rPr>
                <w:t>Storage section</w:t>
              </w:r>
            </w:hyperlink>
            <w:r w:rsidRPr="00004A19">
              <w:rPr>
                <w:rFonts w:cs="Arial"/>
                <w:sz w:val="22"/>
                <w:szCs w:val="22"/>
                <w:lang w:val="en"/>
              </w:rPr>
              <w:t xml:space="preserve"> below. However, in the event of an inadvertent or unavoidable deviation of these conditions refer to </w:t>
            </w:r>
            <w:hyperlink r:id="rId28" w:history="1">
              <w:r w:rsidRPr="00004A19">
                <w:rPr>
                  <w:rStyle w:val="Hyperlink"/>
                  <w:rFonts w:cs="Arial"/>
                  <w:sz w:val="22"/>
                  <w:szCs w:val="22"/>
                  <w:lang w:val="en"/>
                </w:rPr>
                <w:t>Vaccine Incident Guidance</w:t>
              </w:r>
            </w:hyperlink>
            <w:r w:rsidRPr="00004A19">
              <w:rPr>
                <w:rFonts w:cs="Arial"/>
                <w:sz w:val="22"/>
                <w:szCs w:val="22"/>
                <w:lang w:val="en"/>
              </w:rPr>
              <w:t>. Where vaccine is assessed in accordance with these guidelines as appropriate for continued use this would constitute off-label administration under this PGD.</w:t>
            </w:r>
          </w:p>
          <w:p w14:paraId="16A01C9A" w14:textId="77777777" w:rsidR="00BC2627" w:rsidRPr="00004A19" w:rsidRDefault="00BC2627" w:rsidP="004A18D0">
            <w:pPr>
              <w:spacing w:before="120" w:after="120"/>
              <w:rPr>
                <w:rFonts w:cs="Arial"/>
                <w:sz w:val="22"/>
                <w:szCs w:val="22"/>
              </w:rPr>
            </w:pPr>
            <w:r w:rsidRPr="00004A19">
              <w:rPr>
                <w:rFonts w:cs="Arial"/>
                <w:iCs/>
                <w:sz w:val="22"/>
                <w:szCs w:val="22"/>
              </w:rPr>
              <w:t xml:space="preserve">Where a vaccine is recommended off-label consider, as part of the consent process, </w:t>
            </w:r>
            <w:r>
              <w:rPr>
                <w:rFonts w:cs="Arial"/>
                <w:iCs/>
                <w:sz w:val="22"/>
                <w:szCs w:val="22"/>
              </w:rPr>
              <w:t>informing the individual/parent</w:t>
            </w:r>
            <w:r w:rsidRPr="00004A19">
              <w:rPr>
                <w:rFonts w:cs="Arial"/>
                <w:iCs/>
                <w:sz w:val="22"/>
                <w:szCs w:val="22"/>
              </w:rPr>
              <w:t xml:space="preserve">/carer that the vaccine is being offered in accordance with national guidance but that this is outside the product licence. </w:t>
            </w:r>
          </w:p>
        </w:tc>
      </w:tr>
      <w:tr w:rsidR="00BC2627" w:rsidRPr="00FA5A5F" w14:paraId="0AC16A8C" w14:textId="77777777" w:rsidTr="00E00C2D">
        <w:tc>
          <w:tcPr>
            <w:tcW w:w="2297" w:type="dxa"/>
          </w:tcPr>
          <w:p w14:paraId="21F45453" w14:textId="77777777" w:rsidR="00BC2627" w:rsidRDefault="00BC2627" w:rsidP="004A18D0">
            <w:pPr>
              <w:spacing w:before="120" w:after="120"/>
              <w:rPr>
                <w:rFonts w:cs="Arial"/>
                <w:b/>
                <w:color w:val="FF0000"/>
                <w:sz w:val="22"/>
                <w:szCs w:val="22"/>
                <w:highlight w:val="yellow"/>
              </w:rPr>
            </w:pPr>
            <w:r w:rsidRPr="00B529E6">
              <w:rPr>
                <w:rFonts w:cs="Arial"/>
                <w:b/>
                <w:sz w:val="22"/>
                <w:szCs w:val="22"/>
              </w:rPr>
              <w:t xml:space="preserve">Route </w:t>
            </w:r>
            <w:r>
              <w:rPr>
                <w:rFonts w:cs="Arial"/>
                <w:b/>
                <w:sz w:val="22"/>
                <w:szCs w:val="22"/>
              </w:rPr>
              <w:t>and</w:t>
            </w:r>
            <w:r w:rsidRPr="00B529E6">
              <w:rPr>
                <w:rFonts w:cs="Arial"/>
                <w:b/>
                <w:sz w:val="22"/>
                <w:szCs w:val="22"/>
              </w:rPr>
              <w:t xml:space="preserve"> method of administration</w:t>
            </w:r>
          </w:p>
          <w:p w14:paraId="114CC26A" w14:textId="77777777" w:rsidR="00FB58F9" w:rsidRDefault="00FB58F9" w:rsidP="004A18D0">
            <w:pPr>
              <w:spacing w:before="120" w:after="120"/>
              <w:rPr>
                <w:rFonts w:cs="Arial"/>
                <w:bCs/>
                <w:sz w:val="22"/>
                <w:szCs w:val="22"/>
              </w:rPr>
            </w:pPr>
          </w:p>
          <w:p w14:paraId="318FE3F4" w14:textId="77777777" w:rsidR="00FB58F9" w:rsidRDefault="00FB58F9" w:rsidP="004A18D0">
            <w:pPr>
              <w:spacing w:before="120" w:after="120"/>
              <w:rPr>
                <w:rFonts w:cs="Arial"/>
                <w:bCs/>
                <w:sz w:val="22"/>
                <w:szCs w:val="22"/>
              </w:rPr>
            </w:pPr>
          </w:p>
          <w:p w14:paraId="502BC236" w14:textId="77777777" w:rsidR="00FB58F9" w:rsidRDefault="00FB58F9" w:rsidP="004A18D0">
            <w:pPr>
              <w:spacing w:before="120" w:after="120"/>
              <w:rPr>
                <w:rFonts w:cs="Arial"/>
                <w:bCs/>
                <w:sz w:val="22"/>
                <w:szCs w:val="22"/>
              </w:rPr>
            </w:pPr>
          </w:p>
          <w:p w14:paraId="0F905117" w14:textId="77777777" w:rsidR="00FB58F9" w:rsidRDefault="00FB58F9" w:rsidP="004A18D0">
            <w:pPr>
              <w:spacing w:before="120" w:after="120"/>
              <w:rPr>
                <w:rFonts w:cs="Arial"/>
                <w:bCs/>
                <w:sz w:val="22"/>
                <w:szCs w:val="22"/>
              </w:rPr>
            </w:pPr>
          </w:p>
          <w:p w14:paraId="06D8DBBF" w14:textId="77777777" w:rsidR="00FB58F9" w:rsidRDefault="00FB58F9" w:rsidP="004A18D0">
            <w:pPr>
              <w:spacing w:before="120" w:after="120"/>
              <w:rPr>
                <w:rFonts w:cs="Arial"/>
                <w:bCs/>
                <w:sz w:val="22"/>
                <w:szCs w:val="22"/>
              </w:rPr>
            </w:pPr>
          </w:p>
          <w:p w14:paraId="7B526150" w14:textId="77777777" w:rsidR="00FB58F9" w:rsidRDefault="00FB58F9" w:rsidP="004A18D0">
            <w:pPr>
              <w:spacing w:before="120" w:after="120"/>
              <w:rPr>
                <w:rFonts w:cs="Arial"/>
                <w:bCs/>
                <w:sz w:val="22"/>
                <w:szCs w:val="22"/>
              </w:rPr>
            </w:pPr>
          </w:p>
          <w:p w14:paraId="2EDB7F3E" w14:textId="77777777" w:rsidR="00FB58F9" w:rsidRDefault="00FB58F9" w:rsidP="004A18D0">
            <w:pPr>
              <w:spacing w:before="120" w:after="120"/>
              <w:rPr>
                <w:rFonts w:cs="Arial"/>
                <w:bCs/>
                <w:sz w:val="22"/>
                <w:szCs w:val="22"/>
              </w:rPr>
            </w:pPr>
          </w:p>
          <w:p w14:paraId="51054A12" w14:textId="77777777" w:rsidR="00FB58F9" w:rsidRDefault="00FB58F9" w:rsidP="004A18D0">
            <w:pPr>
              <w:spacing w:before="120" w:after="120"/>
              <w:rPr>
                <w:rFonts w:cs="Arial"/>
                <w:bCs/>
                <w:sz w:val="22"/>
                <w:szCs w:val="22"/>
              </w:rPr>
            </w:pPr>
          </w:p>
          <w:p w14:paraId="7CB389FB" w14:textId="77777777" w:rsidR="00FB58F9" w:rsidRDefault="00FB58F9" w:rsidP="004A18D0">
            <w:pPr>
              <w:spacing w:before="120" w:after="120"/>
              <w:rPr>
                <w:rFonts w:cs="Arial"/>
                <w:bCs/>
                <w:sz w:val="22"/>
                <w:szCs w:val="22"/>
              </w:rPr>
            </w:pPr>
          </w:p>
          <w:p w14:paraId="0208AACA" w14:textId="77777777" w:rsidR="00607488" w:rsidRDefault="00607488" w:rsidP="004A18D0">
            <w:pPr>
              <w:spacing w:before="120" w:after="120"/>
              <w:rPr>
                <w:rFonts w:cs="Arial"/>
                <w:bCs/>
                <w:sz w:val="22"/>
                <w:szCs w:val="22"/>
              </w:rPr>
            </w:pPr>
          </w:p>
          <w:p w14:paraId="2D820BC3" w14:textId="77777777" w:rsidR="00607488" w:rsidRDefault="00607488" w:rsidP="004A18D0">
            <w:pPr>
              <w:spacing w:before="120" w:after="120"/>
              <w:rPr>
                <w:rFonts w:cs="Arial"/>
                <w:bCs/>
                <w:sz w:val="22"/>
                <w:szCs w:val="22"/>
              </w:rPr>
            </w:pPr>
          </w:p>
          <w:p w14:paraId="3553B32B" w14:textId="52F784EE" w:rsidR="00BC2627" w:rsidRPr="00FB58F9" w:rsidRDefault="00FB58F9" w:rsidP="004A18D0">
            <w:pPr>
              <w:spacing w:before="120" w:after="120"/>
              <w:rPr>
                <w:rFonts w:cs="Arial"/>
                <w:bCs/>
                <w:sz w:val="22"/>
                <w:szCs w:val="22"/>
              </w:rPr>
            </w:pPr>
            <w:r w:rsidRPr="00FB58F9">
              <w:rPr>
                <w:rFonts w:cs="Arial"/>
                <w:bCs/>
                <w:sz w:val="22"/>
                <w:szCs w:val="22"/>
              </w:rPr>
              <w:t>Continued over page</w:t>
            </w:r>
          </w:p>
          <w:p w14:paraId="692C7373" w14:textId="77777777" w:rsidR="00FB58F9" w:rsidRDefault="00FB58F9" w:rsidP="00FB58F9">
            <w:pPr>
              <w:spacing w:before="120" w:after="120"/>
              <w:rPr>
                <w:rFonts w:cs="Arial"/>
                <w:b/>
                <w:sz w:val="22"/>
                <w:szCs w:val="22"/>
              </w:rPr>
            </w:pPr>
            <w:r w:rsidRPr="00B529E6">
              <w:rPr>
                <w:rFonts w:cs="Arial"/>
                <w:b/>
                <w:sz w:val="22"/>
                <w:szCs w:val="22"/>
              </w:rPr>
              <w:lastRenderedPageBreak/>
              <w:t xml:space="preserve">Route </w:t>
            </w:r>
            <w:r>
              <w:rPr>
                <w:rFonts w:cs="Arial"/>
                <w:b/>
                <w:sz w:val="22"/>
                <w:szCs w:val="22"/>
              </w:rPr>
              <w:t>and</w:t>
            </w:r>
            <w:r w:rsidRPr="00B529E6">
              <w:rPr>
                <w:rFonts w:cs="Arial"/>
                <w:b/>
                <w:sz w:val="22"/>
                <w:szCs w:val="22"/>
              </w:rPr>
              <w:t xml:space="preserve"> method of administration</w:t>
            </w:r>
          </w:p>
          <w:p w14:paraId="29EB78AE" w14:textId="7A96352B" w:rsidR="00FB58F9" w:rsidRPr="00FB58F9" w:rsidRDefault="00FB58F9" w:rsidP="00FB58F9">
            <w:pPr>
              <w:spacing w:before="120" w:after="120"/>
              <w:rPr>
                <w:rFonts w:cs="Arial"/>
                <w:bCs/>
                <w:color w:val="FF0000"/>
                <w:sz w:val="22"/>
                <w:szCs w:val="22"/>
                <w:highlight w:val="yellow"/>
              </w:rPr>
            </w:pPr>
            <w:r w:rsidRPr="00FB58F9">
              <w:rPr>
                <w:rFonts w:cs="Arial"/>
                <w:bCs/>
                <w:sz w:val="22"/>
                <w:szCs w:val="22"/>
              </w:rPr>
              <w:t>(continued)</w:t>
            </w:r>
          </w:p>
          <w:p w14:paraId="014C6533" w14:textId="77777777" w:rsidR="00BC2627" w:rsidRPr="000074AF" w:rsidRDefault="00BC2627" w:rsidP="001D600A">
            <w:pPr>
              <w:rPr>
                <w:rFonts w:cs="Arial"/>
                <w:color w:val="FF0000"/>
                <w:sz w:val="22"/>
                <w:szCs w:val="22"/>
                <w:highlight w:val="yellow"/>
              </w:rPr>
            </w:pPr>
          </w:p>
        </w:tc>
        <w:tc>
          <w:tcPr>
            <w:tcW w:w="7655" w:type="dxa"/>
          </w:tcPr>
          <w:p w14:paraId="7B0B1001" w14:textId="0E97C974" w:rsidR="00BC2627" w:rsidRDefault="002B643F" w:rsidP="00A60D39">
            <w:pPr>
              <w:shd w:val="clear" w:color="auto" w:fill="FFFFFF"/>
              <w:overflowPunct/>
              <w:autoSpaceDE/>
              <w:autoSpaceDN/>
              <w:adjustRightInd/>
              <w:spacing w:before="120" w:after="120"/>
              <w:textAlignment w:val="auto"/>
              <w:rPr>
                <w:rFonts w:cs="Arial"/>
                <w:color w:val="000000"/>
                <w:sz w:val="22"/>
                <w:szCs w:val="22"/>
                <w:lang w:val="en"/>
              </w:rPr>
            </w:pPr>
            <w:r w:rsidRPr="002B643F">
              <w:rPr>
                <w:rFonts w:asciiTheme="minorBidi" w:hAnsiTheme="minorBidi" w:cstheme="minorBidi"/>
                <w:sz w:val="22"/>
                <w:szCs w:val="22"/>
              </w:rPr>
              <w:lastRenderedPageBreak/>
              <w:t>Bexsero</w:t>
            </w:r>
            <w:r w:rsidRPr="002B643F">
              <w:rPr>
                <w:rFonts w:asciiTheme="minorBidi" w:hAnsiTheme="minorBidi" w:cstheme="minorBidi"/>
                <w:sz w:val="22"/>
                <w:szCs w:val="22"/>
                <w:vertAlign w:val="superscript"/>
              </w:rPr>
              <w:t>®</w:t>
            </w:r>
            <w:r w:rsidR="00BC2627" w:rsidRPr="00F95B74">
              <w:rPr>
                <w:rFonts w:cs="Arial"/>
                <w:color w:val="000000"/>
                <w:sz w:val="22"/>
                <w:szCs w:val="22"/>
                <w:lang w:val="en"/>
              </w:rPr>
              <w:t xml:space="preserve"> is </w:t>
            </w:r>
            <w:r w:rsidR="00BC2627" w:rsidRPr="00F95B74">
              <w:rPr>
                <w:rFonts w:cs="Arial"/>
                <w:sz w:val="22"/>
                <w:szCs w:val="22"/>
                <w:lang w:val="en"/>
              </w:rPr>
              <w:t xml:space="preserve">given </w:t>
            </w:r>
            <w:r w:rsidR="00BC2627">
              <w:rPr>
                <w:rFonts w:cs="Arial"/>
                <w:sz w:val="22"/>
                <w:szCs w:val="22"/>
              </w:rPr>
              <w:t>as a 0.5ml</w:t>
            </w:r>
            <w:r w:rsidR="00BC2627" w:rsidRPr="00F95B74">
              <w:rPr>
                <w:rFonts w:cs="Arial"/>
                <w:sz w:val="22"/>
                <w:szCs w:val="22"/>
              </w:rPr>
              <w:t xml:space="preserve"> dose </w:t>
            </w:r>
            <w:r w:rsidR="00BC2627" w:rsidRPr="003B1FF7">
              <w:rPr>
                <w:rFonts w:cs="Arial"/>
                <w:sz w:val="22"/>
                <w:szCs w:val="22"/>
                <w:lang w:val="en"/>
              </w:rPr>
              <w:t>by</w:t>
            </w:r>
            <w:r w:rsidR="00BC2627" w:rsidRPr="003B1FF7">
              <w:rPr>
                <w:rFonts w:cs="Arial"/>
                <w:color w:val="000000"/>
                <w:sz w:val="22"/>
                <w:szCs w:val="22"/>
                <w:lang w:val="en"/>
              </w:rPr>
              <w:t xml:space="preserve"> intramuscular injection</w:t>
            </w:r>
            <w:r w:rsidR="00A60D39">
              <w:rPr>
                <w:rFonts w:cs="Arial"/>
                <w:color w:val="000000"/>
                <w:sz w:val="22"/>
                <w:szCs w:val="22"/>
                <w:lang w:val="en"/>
              </w:rPr>
              <w:t xml:space="preserve"> </w:t>
            </w:r>
            <w:r w:rsidR="00BC2627" w:rsidRPr="00B86D78">
              <w:rPr>
                <w:rFonts w:cs="Arial"/>
                <w:color w:val="000000"/>
                <w:sz w:val="22"/>
                <w:szCs w:val="22"/>
                <w:lang w:val="en"/>
              </w:rPr>
              <w:t>in the deltoid muscle of the</w:t>
            </w:r>
            <w:r w:rsidR="00BC2627" w:rsidRPr="00F95B74">
              <w:rPr>
                <w:rFonts w:cs="Arial"/>
                <w:color w:val="000000"/>
                <w:sz w:val="22"/>
                <w:szCs w:val="22"/>
                <w:lang w:val="en"/>
              </w:rPr>
              <w:t xml:space="preserve"> upper arm</w:t>
            </w:r>
            <w:r>
              <w:rPr>
                <w:rFonts w:cs="Arial"/>
                <w:color w:val="000000"/>
                <w:sz w:val="22"/>
                <w:szCs w:val="22"/>
                <w:lang w:val="en"/>
              </w:rPr>
              <w:t xml:space="preserve"> </w:t>
            </w:r>
            <w:r w:rsidRPr="002B643F">
              <w:rPr>
                <w:rFonts w:cs="Arial"/>
                <w:color w:val="000000"/>
                <w:sz w:val="22"/>
                <w:szCs w:val="22"/>
                <w:lang w:val="en"/>
              </w:rPr>
              <w:t>(or anterolateral aspect of the thigh where the deltoid cannot be used)</w:t>
            </w:r>
            <w:r w:rsidR="0073475D">
              <w:rPr>
                <w:rFonts w:cs="Arial"/>
                <w:color w:val="000000"/>
                <w:sz w:val="22"/>
                <w:szCs w:val="22"/>
                <w:lang w:val="en"/>
              </w:rPr>
              <w:t>.</w:t>
            </w:r>
            <w:r w:rsidR="00BC2627" w:rsidRPr="00F95B74">
              <w:rPr>
                <w:rFonts w:cs="Arial"/>
                <w:color w:val="000000"/>
                <w:sz w:val="22"/>
                <w:szCs w:val="22"/>
                <w:lang w:val="en"/>
              </w:rPr>
              <w:t xml:space="preserve"> </w:t>
            </w:r>
          </w:p>
          <w:p w14:paraId="7271E781" w14:textId="77777777" w:rsidR="00BC2627" w:rsidRPr="00F95B74" w:rsidRDefault="00BC2627" w:rsidP="004A18D0">
            <w:pPr>
              <w:shd w:val="clear" w:color="auto" w:fill="FFFFFF"/>
              <w:overflowPunct/>
              <w:autoSpaceDE/>
              <w:autoSpaceDN/>
              <w:adjustRightInd/>
              <w:spacing w:before="120" w:after="120"/>
              <w:textAlignment w:val="auto"/>
              <w:rPr>
                <w:rFonts w:cs="Arial"/>
                <w:color w:val="000000"/>
                <w:sz w:val="22"/>
                <w:szCs w:val="22"/>
                <w:lang w:val="en"/>
              </w:rPr>
            </w:pPr>
            <w:r w:rsidRPr="00F95B74">
              <w:rPr>
                <w:sz w:val="22"/>
                <w:szCs w:val="22"/>
              </w:rPr>
              <w:t>If another vaccine needs to be administered in the same limb,</w:t>
            </w:r>
            <w:r w:rsidRPr="00F95B74">
              <w:rPr>
                <w:rFonts w:cs="TimesNewRomanPS"/>
                <w:sz w:val="22"/>
                <w:szCs w:val="22"/>
              </w:rPr>
              <w:t xml:space="preserve"> they should be given at least 2.5cm apart. The site at which each vaccine was given should be noted in the individual’s records.</w:t>
            </w:r>
          </w:p>
          <w:p w14:paraId="16CB247F" w14:textId="77777777" w:rsidR="00BC2627" w:rsidRPr="00F95B74" w:rsidRDefault="00BC2627" w:rsidP="004A18D0">
            <w:pPr>
              <w:shd w:val="clear" w:color="auto" w:fill="FFFFFF"/>
              <w:overflowPunct/>
              <w:autoSpaceDE/>
              <w:autoSpaceDN/>
              <w:adjustRightInd/>
              <w:spacing w:before="120" w:after="120"/>
              <w:textAlignment w:val="auto"/>
              <w:rPr>
                <w:rFonts w:cs="Arial"/>
                <w:color w:val="000000"/>
                <w:sz w:val="22"/>
                <w:szCs w:val="22"/>
                <w:lang w:val="en"/>
              </w:rPr>
            </w:pPr>
            <w:r w:rsidRPr="00F95B74">
              <w:rPr>
                <w:rFonts w:cs="Arial"/>
                <w:color w:val="000000"/>
                <w:sz w:val="22"/>
                <w:szCs w:val="22"/>
                <w:lang w:val="en"/>
              </w:rPr>
              <w:t>The vaccine must not be injected intravenously or intradermally and must not be mixed with other vaccines in the same syringe.</w:t>
            </w:r>
          </w:p>
          <w:p w14:paraId="0A43CD85" w14:textId="77777777" w:rsidR="00BC2627" w:rsidRPr="00F95B74" w:rsidRDefault="00BC2627" w:rsidP="004A18D0">
            <w:pPr>
              <w:shd w:val="clear" w:color="auto" w:fill="FFFFFF"/>
              <w:overflowPunct/>
              <w:autoSpaceDE/>
              <w:autoSpaceDN/>
              <w:adjustRightInd/>
              <w:spacing w:before="120" w:after="120"/>
              <w:textAlignment w:val="auto"/>
              <w:rPr>
                <w:rFonts w:cs="Arial"/>
                <w:b/>
                <w:color w:val="000000"/>
                <w:sz w:val="22"/>
                <w:szCs w:val="22"/>
                <w:lang w:val="en"/>
              </w:rPr>
            </w:pPr>
            <w:r w:rsidRPr="00F95B74">
              <w:rPr>
                <w:rFonts w:cs="Arial"/>
                <w:color w:val="000000"/>
                <w:sz w:val="22"/>
                <w:szCs w:val="22"/>
                <w:lang w:val="en"/>
              </w:rPr>
              <w:t>The vaccine must not be given subcutaneously except to individuals with a bleeding disorder when vaccines normally given by an IM route should be given by deep subcutaneous</w:t>
            </w:r>
            <w:r w:rsidRPr="00F95B74">
              <w:rPr>
                <w:rFonts w:cs="TimesNewRomanPS"/>
                <w:color w:val="000000"/>
                <w:sz w:val="22"/>
                <w:szCs w:val="22"/>
              </w:rPr>
              <w:t xml:space="preserve"> injection to reduce the risk of bleeding (see Green Book </w:t>
            </w:r>
            <w:hyperlink r:id="rId29" w:history="1">
              <w:r w:rsidRPr="00F95B74">
                <w:rPr>
                  <w:rStyle w:val="Hyperlink"/>
                  <w:rFonts w:cs="TimesNewRomanPS"/>
                  <w:sz w:val="22"/>
                  <w:szCs w:val="22"/>
                </w:rPr>
                <w:t>Chapter 4</w:t>
              </w:r>
            </w:hyperlink>
            <w:r w:rsidRPr="00F95B74">
              <w:rPr>
                <w:rFonts w:cs="TimesNewRomanPS"/>
                <w:color w:val="000000"/>
                <w:sz w:val="22"/>
                <w:szCs w:val="22"/>
              </w:rPr>
              <w:t>)</w:t>
            </w:r>
            <w:r>
              <w:rPr>
                <w:rFonts w:cs="TimesNewRomanPS"/>
                <w:color w:val="000000"/>
                <w:sz w:val="22"/>
                <w:szCs w:val="22"/>
              </w:rPr>
              <w:t>.</w:t>
            </w:r>
          </w:p>
          <w:p w14:paraId="66300F53" w14:textId="77777777" w:rsidR="00BC2627" w:rsidRDefault="00BC2627" w:rsidP="004A18D0">
            <w:pPr>
              <w:shd w:val="clear" w:color="auto" w:fill="FFFFFF"/>
              <w:overflowPunct/>
              <w:autoSpaceDE/>
              <w:autoSpaceDN/>
              <w:adjustRightInd/>
              <w:spacing w:before="120" w:after="120"/>
              <w:textAlignment w:val="auto"/>
              <w:rPr>
                <w:rFonts w:cs="Arial"/>
                <w:color w:val="000000"/>
                <w:sz w:val="22"/>
                <w:szCs w:val="22"/>
                <w:lang w:val="en"/>
              </w:rPr>
            </w:pPr>
            <w:r w:rsidRPr="00F95B74">
              <w:rPr>
                <w:rFonts w:cs="Arial"/>
                <w:color w:val="000000"/>
                <w:sz w:val="22"/>
                <w:szCs w:val="22"/>
                <w:lang w:val="en"/>
              </w:rPr>
              <w:t>The vaccine is a white opalescent liquid suspension. Upon storage a fine off-white deposit may be observed in the pre-filled syringe containing the suspension.</w:t>
            </w:r>
          </w:p>
          <w:p w14:paraId="5CC8E334" w14:textId="77777777" w:rsidR="00BC2627" w:rsidRPr="00F95B74" w:rsidRDefault="00BC2627" w:rsidP="004A18D0">
            <w:pPr>
              <w:shd w:val="clear" w:color="auto" w:fill="FFFFFF"/>
              <w:overflowPunct/>
              <w:autoSpaceDE/>
              <w:autoSpaceDN/>
              <w:adjustRightInd/>
              <w:spacing w:before="120" w:after="120"/>
              <w:textAlignment w:val="auto"/>
              <w:rPr>
                <w:rFonts w:cs="Arial"/>
                <w:color w:val="000000"/>
                <w:sz w:val="22"/>
                <w:szCs w:val="22"/>
                <w:lang w:val="en"/>
              </w:rPr>
            </w:pPr>
            <w:r w:rsidRPr="00F95B74">
              <w:rPr>
                <w:rFonts w:cs="Arial"/>
                <w:color w:val="000000"/>
                <w:sz w:val="22"/>
                <w:szCs w:val="22"/>
                <w:lang w:val="en"/>
              </w:rPr>
              <w:t>Before use, the pre-filled syringe should be well shaken in order to form a homogeneous suspension.</w:t>
            </w:r>
            <w:r>
              <w:t xml:space="preserve"> </w:t>
            </w:r>
          </w:p>
          <w:p w14:paraId="21C12BFE" w14:textId="2E0B28A1" w:rsidR="00BC2627" w:rsidRPr="003B1FF7" w:rsidRDefault="00BC2627" w:rsidP="004A18D0">
            <w:pPr>
              <w:spacing w:after="120"/>
              <w:ind w:right="62"/>
              <w:rPr>
                <w:rFonts w:cs="Arial"/>
                <w:sz w:val="22"/>
                <w:szCs w:val="22"/>
              </w:rPr>
            </w:pPr>
            <w:r w:rsidRPr="00F95B74">
              <w:rPr>
                <w:rFonts w:cs="Arial"/>
                <w:color w:val="000000"/>
                <w:sz w:val="22"/>
                <w:szCs w:val="22"/>
                <w:lang w:val="en"/>
              </w:rPr>
              <w:lastRenderedPageBreak/>
              <w:t xml:space="preserve">The vaccine should be visually inspected for particulate matter and discoloration prior to administration. In the event of any foreign particulate matter and/or variation of physical aspect being observed, do not administer the vaccine. </w:t>
            </w:r>
            <w:r w:rsidRPr="00F95B74">
              <w:rPr>
                <w:rFonts w:cs="Arial"/>
                <w:sz w:val="22"/>
                <w:szCs w:val="22"/>
              </w:rPr>
              <w:t>The vaccine’s</w:t>
            </w:r>
            <w:r w:rsidRPr="00F95B74">
              <w:rPr>
                <w:rFonts w:cs="Arial"/>
                <w:spacing w:val="8"/>
                <w:sz w:val="22"/>
                <w:szCs w:val="22"/>
              </w:rPr>
              <w:t xml:space="preserve"> </w:t>
            </w:r>
            <w:r>
              <w:rPr>
                <w:rFonts w:cs="Arial"/>
                <w:spacing w:val="-2"/>
                <w:sz w:val="22"/>
                <w:szCs w:val="22"/>
              </w:rPr>
              <w:t>SPC</w:t>
            </w:r>
            <w:r w:rsidRPr="00F95B74">
              <w:rPr>
                <w:rFonts w:cs="Arial"/>
                <w:sz w:val="22"/>
                <w:szCs w:val="22"/>
              </w:rPr>
              <w:t xml:space="preserve"> provides further guidance on administration and </w:t>
            </w:r>
            <w:r w:rsidRPr="00F95B74">
              <w:rPr>
                <w:rFonts w:cs="Arial"/>
                <w:spacing w:val="-2"/>
                <w:sz w:val="22"/>
                <w:szCs w:val="22"/>
              </w:rPr>
              <w:t>i</w:t>
            </w:r>
            <w:r w:rsidRPr="00F95B74">
              <w:rPr>
                <w:rFonts w:cs="Arial"/>
                <w:sz w:val="22"/>
                <w:szCs w:val="22"/>
              </w:rPr>
              <w:t xml:space="preserve">s </w:t>
            </w:r>
            <w:r w:rsidRPr="00F95B74">
              <w:rPr>
                <w:rFonts w:cs="Arial"/>
                <w:spacing w:val="-9"/>
                <w:sz w:val="22"/>
                <w:szCs w:val="22"/>
              </w:rPr>
              <w:t>a</w:t>
            </w:r>
            <w:r w:rsidRPr="00F95B74">
              <w:rPr>
                <w:rFonts w:cs="Arial"/>
                <w:spacing w:val="-7"/>
                <w:sz w:val="22"/>
                <w:szCs w:val="22"/>
              </w:rPr>
              <w:t>v</w:t>
            </w:r>
            <w:r w:rsidRPr="00F95B74">
              <w:rPr>
                <w:rFonts w:cs="Arial"/>
                <w:spacing w:val="-2"/>
                <w:sz w:val="22"/>
                <w:szCs w:val="22"/>
              </w:rPr>
              <w:t>aila</w:t>
            </w:r>
            <w:r w:rsidRPr="00F95B74">
              <w:rPr>
                <w:rFonts w:cs="Arial"/>
                <w:spacing w:val="-6"/>
                <w:sz w:val="22"/>
                <w:szCs w:val="22"/>
              </w:rPr>
              <w:t>b</w:t>
            </w:r>
            <w:r w:rsidRPr="00F95B74">
              <w:rPr>
                <w:rFonts w:cs="Arial"/>
                <w:spacing w:val="-2"/>
                <w:sz w:val="22"/>
                <w:szCs w:val="22"/>
              </w:rPr>
              <w:t>l</w:t>
            </w:r>
            <w:r w:rsidRPr="00F95B74">
              <w:rPr>
                <w:rFonts w:cs="Arial"/>
                <w:sz w:val="22"/>
                <w:szCs w:val="22"/>
              </w:rPr>
              <w:t xml:space="preserve">e </w:t>
            </w:r>
            <w:r w:rsidRPr="00F95B74">
              <w:rPr>
                <w:rFonts w:cs="Arial"/>
                <w:spacing w:val="-2"/>
                <w:sz w:val="22"/>
                <w:szCs w:val="22"/>
              </w:rPr>
              <w:t>fro</w:t>
            </w:r>
            <w:r w:rsidRPr="00F95B74">
              <w:rPr>
                <w:rFonts w:cs="Arial"/>
                <w:sz w:val="22"/>
                <w:szCs w:val="22"/>
              </w:rPr>
              <w:t xml:space="preserve">m </w:t>
            </w:r>
            <w:r w:rsidRPr="00F95B74">
              <w:rPr>
                <w:rFonts w:cs="Arial"/>
                <w:spacing w:val="-2"/>
                <w:sz w:val="22"/>
                <w:szCs w:val="22"/>
              </w:rPr>
              <w:t>th</w:t>
            </w:r>
            <w:r w:rsidRPr="00F95B74">
              <w:rPr>
                <w:rFonts w:cs="Arial"/>
                <w:sz w:val="22"/>
                <w:szCs w:val="22"/>
              </w:rPr>
              <w:t xml:space="preserve">e </w:t>
            </w:r>
            <w:hyperlink r:id="rId30" w:history="1">
              <w:r w:rsidRPr="00790535">
                <w:rPr>
                  <w:rStyle w:val="Hyperlink"/>
                  <w:rFonts w:cs="Arial"/>
                  <w:spacing w:val="-2"/>
                  <w:sz w:val="22"/>
                  <w:szCs w:val="22"/>
                </w:rPr>
                <w:t xml:space="preserve">electronic Medicines Compendium </w:t>
              </w:r>
              <w:r w:rsidRPr="00790535">
                <w:rPr>
                  <w:rStyle w:val="Hyperlink"/>
                  <w:rFonts w:cs="Arial"/>
                  <w:spacing w:val="-9"/>
                  <w:sz w:val="22"/>
                  <w:szCs w:val="22"/>
                </w:rPr>
                <w:t>w</w:t>
              </w:r>
              <w:r w:rsidRPr="00790535">
                <w:rPr>
                  <w:rStyle w:val="Hyperlink"/>
                  <w:rFonts w:cs="Arial"/>
                  <w:spacing w:val="-2"/>
                  <w:sz w:val="22"/>
                  <w:szCs w:val="22"/>
                </w:rPr>
                <w:t>ebsite</w:t>
              </w:r>
            </w:hyperlink>
            <w:r>
              <w:rPr>
                <w:rFonts w:cs="Arial"/>
                <w:spacing w:val="-2"/>
                <w:sz w:val="22"/>
                <w:szCs w:val="22"/>
              </w:rPr>
              <w:t>.</w:t>
            </w:r>
          </w:p>
        </w:tc>
      </w:tr>
      <w:tr w:rsidR="00BC2627" w:rsidRPr="00FA5A5F" w14:paraId="5C9EB6CC" w14:textId="77777777" w:rsidTr="00E00C2D">
        <w:tc>
          <w:tcPr>
            <w:tcW w:w="2297" w:type="dxa"/>
          </w:tcPr>
          <w:p w14:paraId="65D2CE7A" w14:textId="7E714B7F" w:rsidR="00BC2627" w:rsidRDefault="00BC2627" w:rsidP="00E077BB">
            <w:pPr>
              <w:pStyle w:val="Header"/>
              <w:tabs>
                <w:tab w:val="clear" w:pos="4153"/>
                <w:tab w:val="clear" w:pos="8306"/>
              </w:tabs>
              <w:spacing w:before="120" w:after="120"/>
              <w:contextualSpacing/>
              <w:rPr>
                <w:rFonts w:ascii="Arial" w:hAnsi="Arial" w:cs="Arial"/>
                <w:b/>
                <w:sz w:val="22"/>
                <w:szCs w:val="22"/>
              </w:rPr>
            </w:pPr>
            <w:bookmarkStart w:id="11" w:name="Doseandfrequency"/>
            <w:bookmarkStart w:id="12" w:name="_Hlk187656963"/>
            <w:bookmarkStart w:id="13" w:name="Patientadvice"/>
            <w:bookmarkEnd w:id="11"/>
            <w:r w:rsidRPr="003C0980">
              <w:rPr>
                <w:rFonts w:ascii="Arial" w:hAnsi="Arial" w:cs="Arial"/>
                <w:b/>
                <w:sz w:val="22"/>
                <w:szCs w:val="22"/>
              </w:rPr>
              <w:lastRenderedPageBreak/>
              <w:t>Dose and frequency of administration</w:t>
            </w:r>
          </w:p>
          <w:p w14:paraId="6AFE126F"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1E49A0A1"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7C8E22DF"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1E198175"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6A42A045"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3CE5DF38"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23C5C442"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7E9B54FF"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102F3681"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499E143B"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3D152627"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36D45161"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4E86DD80"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4BA96503"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69AB41DF"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2929E913"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2DF44C05"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43E8B30C"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3BF332DE"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78BA33B3"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6DD6D6F1"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5E86784F"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66AE84C1"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042F66F0"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4FEF9A94"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629F60C2" w14:textId="77777777" w:rsidR="00F27D0F" w:rsidRDefault="00F27D0F" w:rsidP="00E077BB">
            <w:pPr>
              <w:pStyle w:val="Header"/>
              <w:tabs>
                <w:tab w:val="clear" w:pos="4153"/>
                <w:tab w:val="clear" w:pos="8306"/>
              </w:tabs>
              <w:spacing w:before="120" w:after="120"/>
              <w:contextualSpacing/>
              <w:rPr>
                <w:rFonts w:ascii="Arial" w:hAnsi="Arial" w:cs="Arial"/>
                <w:b/>
                <w:sz w:val="22"/>
                <w:szCs w:val="22"/>
              </w:rPr>
            </w:pPr>
          </w:p>
          <w:p w14:paraId="5E470F25"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5CF4C209"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7BD25311"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2C9FAEA4"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449F32B5"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1E4532DE"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787678E7"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1EF585E1"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2C265784"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2CABE72A"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1C45F4EE"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11EB3476"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7A7A72BE"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3CEBD687"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78CC9867" w14:textId="77777777" w:rsidR="00E027C3" w:rsidRDefault="00E027C3" w:rsidP="00E077BB">
            <w:pPr>
              <w:pStyle w:val="Header"/>
              <w:tabs>
                <w:tab w:val="clear" w:pos="4153"/>
                <w:tab w:val="clear" w:pos="8306"/>
              </w:tabs>
              <w:spacing w:before="120" w:after="120"/>
              <w:contextualSpacing/>
              <w:rPr>
                <w:rFonts w:ascii="Arial" w:hAnsi="Arial" w:cs="Arial"/>
                <w:bCs/>
                <w:sz w:val="22"/>
                <w:szCs w:val="22"/>
              </w:rPr>
            </w:pPr>
          </w:p>
          <w:p w14:paraId="1C103ECF" w14:textId="77777777" w:rsidR="00E027C3" w:rsidRDefault="00E027C3" w:rsidP="00E077BB">
            <w:pPr>
              <w:pStyle w:val="Header"/>
              <w:tabs>
                <w:tab w:val="clear" w:pos="4153"/>
                <w:tab w:val="clear" w:pos="8306"/>
              </w:tabs>
              <w:spacing w:before="120" w:after="120"/>
              <w:contextualSpacing/>
              <w:rPr>
                <w:rFonts w:ascii="Arial" w:hAnsi="Arial" w:cs="Arial"/>
                <w:bCs/>
                <w:sz w:val="22"/>
                <w:szCs w:val="22"/>
              </w:rPr>
            </w:pPr>
          </w:p>
          <w:p w14:paraId="1A9F7141" w14:textId="77777777" w:rsidR="005B3EAC" w:rsidRDefault="005B3EAC" w:rsidP="00E077BB">
            <w:pPr>
              <w:pStyle w:val="Header"/>
              <w:tabs>
                <w:tab w:val="clear" w:pos="4153"/>
                <w:tab w:val="clear" w:pos="8306"/>
              </w:tabs>
              <w:spacing w:before="120" w:after="120"/>
              <w:contextualSpacing/>
              <w:rPr>
                <w:rFonts w:ascii="Arial" w:hAnsi="Arial" w:cs="Arial"/>
                <w:bCs/>
                <w:sz w:val="22"/>
                <w:szCs w:val="22"/>
              </w:rPr>
            </w:pPr>
          </w:p>
          <w:p w14:paraId="7B6DD89B" w14:textId="77777777" w:rsidR="00EE5E36" w:rsidRDefault="00EE5E36" w:rsidP="00E077BB">
            <w:pPr>
              <w:pStyle w:val="Header"/>
              <w:tabs>
                <w:tab w:val="clear" w:pos="4153"/>
                <w:tab w:val="clear" w:pos="8306"/>
              </w:tabs>
              <w:spacing w:before="120" w:after="120"/>
              <w:contextualSpacing/>
              <w:rPr>
                <w:rFonts w:ascii="Arial" w:hAnsi="Arial" w:cs="Arial"/>
                <w:bCs/>
                <w:sz w:val="22"/>
                <w:szCs w:val="22"/>
              </w:rPr>
            </w:pPr>
          </w:p>
          <w:p w14:paraId="45DEF10E" w14:textId="3E91D38F" w:rsidR="00F27D0F" w:rsidRPr="00F27D0F" w:rsidRDefault="00F27D0F" w:rsidP="00E077BB">
            <w:pPr>
              <w:pStyle w:val="Header"/>
              <w:tabs>
                <w:tab w:val="clear" w:pos="4153"/>
                <w:tab w:val="clear" w:pos="8306"/>
              </w:tabs>
              <w:spacing w:before="120" w:after="120"/>
              <w:contextualSpacing/>
              <w:rPr>
                <w:rFonts w:ascii="Arial" w:hAnsi="Arial" w:cs="Arial"/>
                <w:bCs/>
                <w:sz w:val="22"/>
                <w:szCs w:val="22"/>
              </w:rPr>
            </w:pPr>
            <w:r w:rsidRPr="00F27D0F">
              <w:rPr>
                <w:rFonts w:ascii="Arial" w:hAnsi="Arial" w:cs="Arial"/>
                <w:bCs/>
                <w:sz w:val="22"/>
                <w:szCs w:val="22"/>
              </w:rPr>
              <w:t>Continued over page</w:t>
            </w:r>
          </w:p>
          <w:p w14:paraId="12D29685" w14:textId="6E51AFBE" w:rsidR="00F27D0F" w:rsidRDefault="00F27D0F" w:rsidP="00E077BB">
            <w:pPr>
              <w:pStyle w:val="Header"/>
              <w:tabs>
                <w:tab w:val="clear" w:pos="4153"/>
                <w:tab w:val="clear" w:pos="8306"/>
              </w:tabs>
              <w:spacing w:before="120" w:after="120"/>
              <w:contextualSpacing/>
              <w:rPr>
                <w:rFonts w:ascii="Arial" w:hAnsi="Arial" w:cs="Arial"/>
                <w:b/>
                <w:sz w:val="22"/>
                <w:szCs w:val="22"/>
              </w:rPr>
            </w:pPr>
            <w:r w:rsidRPr="00F27D0F">
              <w:rPr>
                <w:rFonts w:ascii="Arial" w:hAnsi="Arial" w:cs="Arial"/>
                <w:b/>
                <w:sz w:val="22"/>
                <w:szCs w:val="22"/>
              </w:rPr>
              <w:lastRenderedPageBreak/>
              <w:t>Dose and frequency of administration</w:t>
            </w:r>
          </w:p>
          <w:p w14:paraId="75856D9E" w14:textId="77777777" w:rsidR="00F27D0F" w:rsidRPr="00F27D0F" w:rsidRDefault="00F27D0F" w:rsidP="00E077BB">
            <w:pPr>
              <w:pStyle w:val="Header"/>
              <w:tabs>
                <w:tab w:val="clear" w:pos="4153"/>
                <w:tab w:val="clear" w:pos="8306"/>
              </w:tabs>
              <w:spacing w:before="120" w:after="120"/>
              <w:contextualSpacing/>
              <w:rPr>
                <w:rFonts w:ascii="Arial" w:hAnsi="Arial" w:cs="Arial"/>
                <w:b/>
                <w:sz w:val="12"/>
                <w:szCs w:val="12"/>
              </w:rPr>
            </w:pPr>
          </w:p>
          <w:p w14:paraId="5034E9E9" w14:textId="6042562B" w:rsidR="00F27D0F" w:rsidRPr="00F27D0F" w:rsidRDefault="00F27D0F" w:rsidP="00E077BB">
            <w:pPr>
              <w:pStyle w:val="Header"/>
              <w:tabs>
                <w:tab w:val="clear" w:pos="4153"/>
                <w:tab w:val="clear" w:pos="8306"/>
              </w:tabs>
              <w:spacing w:before="120" w:after="120"/>
              <w:contextualSpacing/>
              <w:rPr>
                <w:rFonts w:ascii="Arial" w:hAnsi="Arial" w:cs="Arial"/>
                <w:bCs/>
                <w:sz w:val="22"/>
                <w:szCs w:val="22"/>
              </w:rPr>
            </w:pPr>
            <w:r w:rsidRPr="00F27D0F">
              <w:rPr>
                <w:rFonts w:ascii="Arial" w:hAnsi="Arial" w:cs="Arial"/>
                <w:bCs/>
                <w:sz w:val="22"/>
                <w:szCs w:val="22"/>
              </w:rPr>
              <w:t>(continued)</w:t>
            </w:r>
          </w:p>
          <w:p w14:paraId="6348099E" w14:textId="77777777" w:rsidR="00BC2627" w:rsidRDefault="00BC2627" w:rsidP="004A18D0">
            <w:pPr>
              <w:pStyle w:val="Header"/>
              <w:tabs>
                <w:tab w:val="clear" w:pos="4153"/>
                <w:tab w:val="clear" w:pos="8306"/>
              </w:tabs>
              <w:spacing w:before="120" w:after="120"/>
              <w:contextualSpacing/>
              <w:rPr>
                <w:rFonts w:ascii="Arial" w:hAnsi="Arial" w:cs="Arial"/>
                <w:b/>
                <w:sz w:val="22"/>
                <w:szCs w:val="22"/>
              </w:rPr>
            </w:pPr>
          </w:p>
          <w:p w14:paraId="051F4B1C"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EA859E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2E50EE81"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1D93E90"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5D6C094B"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4681182"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108F2C63"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553617E"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CA2502B"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2C5023D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B706D7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08C9689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25A1C7CA"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58EFE32A"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ABFBA15"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0F211C84"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214041A8"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BA16508"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56B2226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5E06DF6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523934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D91CBED"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18B89398"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23CDC94"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21A79070"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1DDFBD1"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9249E9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8F490F8"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4DE9AF4"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688CFD2"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09EE728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CABF630"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771DC66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A49709E"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1FDB47C9"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A3318E5"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140D309D"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5BD195B0"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2433D41"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FBB9E06"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173D900"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828DF62"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6A525F93"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32094B8A" w14:textId="77777777" w:rsidR="00B614BC" w:rsidRDefault="00B614BC" w:rsidP="004A18D0">
            <w:pPr>
              <w:pStyle w:val="Header"/>
              <w:tabs>
                <w:tab w:val="clear" w:pos="4153"/>
                <w:tab w:val="clear" w:pos="8306"/>
              </w:tabs>
              <w:spacing w:before="120" w:after="120"/>
              <w:contextualSpacing/>
              <w:rPr>
                <w:rFonts w:ascii="Arial" w:hAnsi="Arial" w:cs="Arial"/>
                <w:b/>
                <w:sz w:val="22"/>
                <w:szCs w:val="22"/>
              </w:rPr>
            </w:pPr>
          </w:p>
          <w:p w14:paraId="47781830"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1BC7982A"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5666B3D2"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4565EA0C"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6BF42828"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1AC01CEE" w14:textId="77777777" w:rsidR="00D50A2E" w:rsidRDefault="00D50A2E" w:rsidP="00B614BC">
            <w:pPr>
              <w:pStyle w:val="Header"/>
              <w:tabs>
                <w:tab w:val="clear" w:pos="4153"/>
                <w:tab w:val="clear" w:pos="8306"/>
              </w:tabs>
              <w:spacing w:before="120" w:after="120"/>
              <w:contextualSpacing/>
              <w:rPr>
                <w:rFonts w:ascii="Arial" w:hAnsi="Arial" w:cs="Arial"/>
                <w:bCs/>
                <w:sz w:val="22"/>
                <w:szCs w:val="22"/>
              </w:rPr>
            </w:pPr>
          </w:p>
          <w:p w14:paraId="67BD74B6" w14:textId="10B56A6A" w:rsidR="00B614BC" w:rsidRPr="00F27D0F" w:rsidRDefault="00B614BC" w:rsidP="00B614BC">
            <w:pPr>
              <w:pStyle w:val="Header"/>
              <w:tabs>
                <w:tab w:val="clear" w:pos="4153"/>
                <w:tab w:val="clear" w:pos="8306"/>
              </w:tabs>
              <w:spacing w:before="120" w:after="120"/>
              <w:contextualSpacing/>
              <w:rPr>
                <w:rFonts w:ascii="Arial" w:hAnsi="Arial" w:cs="Arial"/>
                <w:bCs/>
                <w:sz w:val="22"/>
                <w:szCs w:val="22"/>
              </w:rPr>
            </w:pPr>
            <w:r w:rsidRPr="00F27D0F">
              <w:rPr>
                <w:rFonts w:ascii="Arial" w:hAnsi="Arial" w:cs="Arial"/>
                <w:bCs/>
                <w:sz w:val="22"/>
                <w:szCs w:val="22"/>
              </w:rPr>
              <w:t>Continued over page</w:t>
            </w:r>
          </w:p>
          <w:p w14:paraId="6A33550A" w14:textId="77777777" w:rsidR="00B614BC" w:rsidRDefault="00B614BC" w:rsidP="00B614BC">
            <w:pPr>
              <w:pStyle w:val="Header"/>
              <w:tabs>
                <w:tab w:val="clear" w:pos="4153"/>
                <w:tab w:val="clear" w:pos="8306"/>
              </w:tabs>
              <w:spacing w:before="120" w:after="120"/>
              <w:contextualSpacing/>
              <w:rPr>
                <w:rFonts w:ascii="Arial" w:hAnsi="Arial" w:cs="Arial"/>
                <w:b/>
                <w:sz w:val="22"/>
                <w:szCs w:val="22"/>
              </w:rPr>
            </w:pPr>
          </w:p>
          <w:p w14:paraId="4E524230" w14:textId="77777777" w:rsidR="00B614BC" w:rsidRDefault="00B614BC" w:rsidP="00B614BC">
            <w:pPr>
              <w:pStyle w:val="Header"/>
              <w:tabs>
                <w:tab w:val="clear" w:pos="4153"/>
                <w:tab w:val="clear" w:pos="8306"/>
              </w:tabs>
              <w:spacing w:before="120" w:after="120"/>
              <w:contextualSpacing/>
              <w:rPr>
                <w:rFonts w:ascii="Arial" w:hAnsi="Arial" w:cs="Arial"/>
                <w:b/>
                <w:sz w:val="22"/>
                <w:szCs w:val="22"/>
              </w:rPr>
            </w:pPr>
            <w:r w:rsidRPr="00F27D0F">
              <w:rPr>
                <w:rFonts w:ascii="Arial" w:hAnsi="Arial" w:cs="Arial"/>
                <w:b/>
                <w:sz w:val="22"/>
                <w:szCs w:val="22"/>
              </w:rPr>
              <w:lastRenderedPageBreak/>
              <w:t>Dose and frequency of administration</w:t>
            </w:r>
          </w:p>
          <w:p w14:paraId="44C2184F" w14:textId="77777777" w:rsidR="00B614BC" w:rsidRPr="00F27D0F" w:rsidRDefault="00B614BC" w:rsidP="00B614BC">
            <w:pPr>
              <w:pStyle w:val="Header"/>
              <w:tabs>
                <w:tab w:val="clear" w:pos="4153"/>
                <w:tab w:val="clear" w:pos="8306"/>
              </w:tabs>
              <w:spacing w:before="120" w:after="120"/>
              <w:contextualSpacing/>
              <w:rPr>
                <w:rFonts w:ascii="Arial" w:hAnsi="Arial" w:cs="Arial"/>
                <w:b/>
                <w:sz w:val="12"/>
                <w:szCs w:val="12"/>
              </w:rPr>
            </w:pPr>
          </w:p>
          <w:p w14:paraId="017E952F" w14:textId="68272886" w:rsidR="00BC2627" w:rsidRPr="000074AF" w:rsidRDefault="00B614BC" w:rsidP="00E027C3">
            <w:pPr>
              <w:pStyle w:val="Header"/>
              <w:tabs>
                <w:tab w:val="clear" w:pos="4153"/>
                <w:tab w:val="clear" w:pos="8306"/>
              </w:tabs>
              <w:spacing w:before="120" w:after="120"/>
              <w:contextualSpacing/>
              <w:rPr>
                <w:rFonts w:ascii="Arial" w:hAnsi="Arial" w:cs="Arial"/>
                <w:color w:val="FF0000"/>
                <w:sz w:val="22"/>
                <w:szCs w:val="22"/>
                <w:highlight w:val="yellow"/>
              </w:rPr>
            </w:pPr>
            <w:r w:rsidRPr="00F27D0F">
              <w:rPr>
                <w:rFonts w:ascii="Arial" w:hAnsi="Arial" w:cs="Arial"/>
                <w:bCs/>
                <w:sz w:val="22"/>
                <w:szCs w:val="22"/>
              </w:rPr>
              <w:t>(continued)</w:t>
            </w:r>
            <w:bookmarkEnd w:id="12"/>
            <w:bookmarkEnd w:id="13"/>
          </w:p>
        </w:tc>
        <w:tc>
          <w:tcPr>
            <w:tcW w:w="7655" w:type="dxa"/>
          </w:tcPr>
          <w:p w14:paraId="702DD356" w14:textId="4CD04A65" w:rsidR="00BC2627" w:rsidRDefault="00BC2627" w:rsidP="004A18D0">
            <w:pPr>
              <w:spacing w:before="120" w:after="120"/>
              <w:rPr>
                <w:b/>
                <w:sz w:val="22"/>
                <w:szCs w:val="22"/>
              </w:rPr>
            </w:pPr>
            <w:r w:rsidRPr="008810F7">
              <w:rPr>
                <w:b/>
                <w:sz w:val="22"/>
                <w:szCs w:val="22"/>
              </w:rPr>
              <w:lastRenderedPageBreak/>
              <w:t xml:space="preserve">Immunisation Schedule </w:t>
            </w:r>
          </w:p>
          <w:p w14:paraId="2C0F52B1" w14:textId="77777777" w:rsidR="00FF0DE2" w:rsidRDefault="00F418D9" w:rsidP="00FF0DE2">
            <w:pPr>
              <w:rPr>
                <w:rFonts w:eastAsia="Calibri" w:cs="Arial"/>
                <w:color w:val="231F20"/>
                <w:sz w:val="22"/>
                <w:szCs w:val="22"/>
                <w:lang w:eastAsia="en-US"/>
              </w:rPr>
            </w:pPr>
            <w:r w:rsidRPr="00F418D9">
              <w:rPr>
                <w:rFonts w:eastAsia="Calibri" w:cs="Arial"/>
                <w:color w:val="231F20"/>
                <w:sz w:val="22"/>
                <w:szCs w:val="22"/>
                <w:lang w:eastAsia="en-US"/>
              </w:rPr>
              <w:t>Bexsero</w:t>
            </w:r>
            <w:r w:rsidRPr="00EE5E36">
              <w:rPr>
                <w:rFonts w:eastAsia="Calibri" w:cs="Arial"/>
                <w:color w:val="231F20"/>
                <w:sz w:val="22"/>
                <w:szCs w:val="22"/>
                <w:vertAlign w:val="superscript"/>
                <w:lang w:eastAsia="en-US"/>
              </w:rPr>
              <w:t>®</w:t>
            </w:r>
            <w:r w:rsidRPr="00F418D9">
              <w:rPr>
                <w:rFonts w:eastAsia="Calibri" w:cs="Arial"/>
                <w:color w:val="231F20"/>
                <w:sz w:val="22"/>
                <w:szCs w:val="22"/>
                <w:lang w:eastAsia="en-US"/>
              </w:rPr>
              <w:t xml:space="preserve"> should be administered as a two-dose course, with a minimum </w:t>
            </w:r>
          </w:p>
          <w:p w14:paraId="3B1FB330" w14:textId="1D42F074" w:rsidR="00F418D9" w:rsidRPr="00F418D9" w:rsidRDefault="00F418D9" w:rsidP="00FF0DE2">
            <w:pPr>
              <w:rPr>
                <w:rFonts w:eastAsia="Calibri" w:cs="Arial"/>
                <w:color w:val="231F20"/>
                <w:sz w:val="22"/>
                <w:szCs w:val="22"/>
                <w:lang w:eastAsia="en-US"/>
              </w:rPr>
            </w:pPr>
            <w:r w:rsidRPr="00F418D9">
              <w:rPr>
                <w:rFonts w:eastAsia="Calibri" w:cs="Arial"/>
                <w:color w:val="231F20"/>
                <w:sz w:val="22"/>
                <w:szCs w:val="22"/>
                <w:lang w:eastAsia="en-US"/>
              </w:rPr>
              <w:t>4</w:t>
            </w:r>
            <w:r>
              <w:rPr>
                <w:rFonts w:eastAsia="Calibri" w:cs="Arial"/>
                <w:color w:val="231F20"/>
                <w:sz w:val="22"/>
                <w:szCs w:val="22"/>
                <w:lang w:eastAsia="en-US"/>
              </w:rPr>
              <w:t>-</w:t>
            </w:r>
            <w:r w:rsidRPr="00F418D9">
              <w:rPr>
                <w:rFonts w:eastAsia="Calibri" w:cs="Arial"/>
                <w:color w:val="231F20"/>
                <w:sz w:val="22"/>
                <w:szCs w:val="22"/>
                <w:lang w:eastAsia="en-US"/>
              </w:rPr>
              <w:t>week interval between doses</w:t>
            </w:r>
            <w:r>
              <w:rPr>
                <w:rFonts w:eastAsia="Calibri" w:cs="Arial"/>
                <w:color w:val="231F20"/>
                <w:sz w:val="22"/>
                <w:szCs w:val="22"/>
                <w:lang w:eastAsia="en-US"/>
              </w:rPr>
              <w:t>.</w:t>
            </w:r>
            <w:r w:rsidRPr="00F418D9">
              <w:rPr>
                <w:rFonts w:eastAsia="Calibri" w:cs="Arial"/>
                <w:color w:val="231F20"/>
                <w:sz w:val="22"/>
                <w:szCs w:val="22"/>
                <w:lang w:eastAsia="en-US"/>
              </w:rPr>
              <w:t xml:space="preserve"> </w:t>
            </w:r>
          </w:p>
          <w:p w14:paraId="771AB043" w14:textId="6CD02D81" w:rsidR="00642A28" w:rsidRPr="008810F7" w:rsidRDefault="00F418D9" w:rsidP="004A18D0">
            <w:pPr>
              <w:spacing w:before="120" w:after="120"/>
              <w:rPr>
                <w:rFonts w:eastAsia="Calibri" w:cs="Arial"/>
                <w:color w:val="231F20"/>
                <w:sz w:val="22"/>
                <w:szCs w:val="22"/>
                <w:lang w:eastAsia="en-US"/>
              </w:rPr>
            </w:pPr>
            <w:r w:rsidRPr="00F418D9">
              <w:rPr>
                <w:rFonts w:eastAsia="Calibri" w:cs="Arial"/>
                <w:color w:val="231F20"/>
                <w:sz w:val="22"/>
                <w:szCs w:val="22"/>
                <w:lang w:eastAsia="en-US"/>
              </w:rPr>
              <w:t>For individuals who have previously received some doses of MenB vaccine</w:t>
            </w:r>
            <w:r w:rsidR="00F50C21" w:rsidRPr="008810F7">
              <w:rPr>
                <w:rFonts w:eastAsia="Calibri" w:cs="Arial"/>
                <w:color w:val="231F20"/>
                <w:sz w:val="22"/>
                <w:szCs w:val="22"/>
                <w:lang w:eastAsia="en-US"/>
              </w:rPr>
              <w:t xml:space="preserve">, </w:t>
            </w:r>
            <w:hyperlink w:anchor="Table1" w:history="1">
              <w:r w:rsidR="00642A28" w:rsidRPr="008810F7">
                <w:rPr>
                  <w:rStyle w:val="Hyperlink"/>
                  <w:rFonts w:eastAsia="Calibri" w:cs="Arial"/>
                  <w:sz w:val="22"/>
                  <w:szCs w:val="22"/>
                  <w:lang w:eastAsia="en-US"/>
                </w:rPr>
                <w:t>Table 1</w:t>
              </w:r>
            </w:hyperlink>
            <w:r w:rsidR="00642A28" w:rsidRPr="008810F7">
              <w:rPr>
                <w:rFonts w:eastAsia="Calibri" w:cs="Arial"/>
                <w:color w:val="231F20"/>
                <w:sz w:val="22"/>
                <w:szCs w:val="22"/>
                <w:lang w:eastAsia="en-US"/>
              </w:rPr>
              <w:t xml:space="preserve"> </w:t>
            </w:r>
            <w:r w:rsidR="00F50C21" w:rsidRPr="008810F7">
              <w:rPr>
                <w:rFonts w:eastAsia="Calibri" w:cs="Arial"/>
                <w:color w:val="231F20"/>
                <w:sz w:val="22"/>
                <w:szCs w:val="22"/>
                <w:lang w:eastAsia="en-US"/>
              </w:rPr>
              <w:t>below provides detailed dosing information depending on the</w:t>
            </w:r>
            <w:r>
              <w:rPr>
                <w:rFonts w:eastAsia="Calibri" w:cs="Arial"/>
                <w:color w:val="231F20"/>
                <w:sz w:val="22"/>
                <w:szCs w:val="22"/>
                <w:lang w:eastAsia="en-US"/>
              </w:rPr>
              <w:t>ir</w:t>
            </w:r>
            <w:r w:rsidR="00F50C21" w:rsidRPr="008810F7">
              <w:rPr>
                <w:rFonts w:eastAsia="Calibri" w:cs="Arial"/>
                <w:color w:val="231F20"/>
                <w:sz w:val="22"/>
                <w:szCs w:val="22"/>
                <w:lang w:eastAsia="en-US"/>
              </w:rPr>
              <w:t xml:space="preserve"> vaccination status </w:t>
            </w:r>
            <w:r w:rsidR="0029377B" w:rsidRPr="008810F7">
              <w:rPr>
                <w:rFonts w:eastAsia="Calibri" w:cs="Arial"/>
                <w:color w:val="231F20"/>
                <w:sz w:val="22"/>
                <w:szCs w:val="22"/>
                <w:lang w:eastAsia="en-US"/>
              </w:rPr>
              <w:t>at the time of first attendance.</w:t>
            </w:r>
          </w:p>
          <w:p w14:paraId="28F68DB8" w14:textId="55C4D4E8" w:rsidR="00E00C2D" w:rsidRPr="008810F7" w:rsidRDefault="00E00C2D" w:rsidP="004A18D0">
            <w:pPr>
              <w:spacing w:before="120" w:after="120"/>
              <w:rPr>
                <w:rFonts w:eastAsia="Calibri" w:cs="Arial"/>
                <w:color w:val="231F20"/>
                <w:sz w:val="22"/>
                <w:szCs w:val="22"/>
                <w:lang w:eastAsia="en-US"/>
              </w:rPr>
            </w:pPr>
            <w:r w:rsidRPr="008810F7">
              <w:rPr>
                <w:rFonts w:eastAsia="Calibri" w:cs="Arial"/>
                <w:color w:val="231F20"/>
                <w:sz w:val="22"/>
                <w:szCs w:val="22"/>
                <w:lang w:eastAsia="en-US"/>
              </w:rPr>
              <w:t>This is a time-limited offer (with first doses offered until 31 December 2026 and second doses offered until 31 March 2027), to enable late attendees, and international students who arrive in the UK after the summer months, to accept the offer of two doses.</w:t>
            </w:r>
            <w:r w:rsidR="00285655" w:rsidRPr="008810F7">
              <w:rPr>
                <w:sz w:val="22"/>
                <w:szCs w:val="22"/>
              </w:rPr>
              <w:t xml:space="preserve"> </w:t>
            </w:r>
            <w:r w:rsidR="002E4BCD">
              <w:rPr>
                <w:rFonts w:eastAsia="Calibri" w:cs="Arial"/>
                <w:color w:val="231F20"/>
                <w:sz w:val="22"/>
                <w:szCs w:val="22"/>
                <w:lang w:eastAsia="en-US"/>
              </w:rPr>
              <w:t>First</w:t>
            </w:r>
            <w:r w:rsidR="00285655" w:rsidRPr="008810F7">
              <w:rPr>
                <w:rFonts w:eastAsia="Calibri" w:cs="Arial"/>
                <w:color w:val="231F20"/>
                <w:sz w:val="22"/>
                <w:szCs w:val="22"/>
                <w:lang w:eastAsia="en-US"/>
              </w:rPr>
              <w:t xml:space="preserve"> doses </w:t>
            </w:r>
            <w:r w:rsidR="002E4BCD">
              <w:rPr>
                <w:rFonts w:eastAsia="Calibri" w:cs="Arial"/>
                <w:color w:val="231F20"/>
                <w:sz w:val="22"/>
                <w:szCs w:val="22"/>
                <w:lang w:eastAsia="en-US"/>
              </w:rPr>
              <w:t xml:space="preserve">should preferably be offered </w:t>
            </w:r>
            <w:r w:rsidR="00285655" w:rsidRPr="008810F7">
              <w:rPr>
                <w:rFonts w:eastAsia="Calibri" w:cs="Arial"/>
                <w:color w:val="231F20"/>
                <w:sz w:val="22"/>
                <w:szCs w:val="22"/>
                <w:lang w:eastAsia="en-US"/>
              </w:rPr>
              <w:t xml:space="preserve">as early as possible </w:t>
            </w:r>
            <w:r w:rsidR="002E4BCD" w:rsidRPr="002E4BCD">
              <w:rPr>
                <w:rFonts w:eastAsia="Calibri" w:cs="Arial"/>
                <w:color w:val="231F20"/>
                <w:sz w:val="22"/>
                <w:szCs w:val="22"/>
                <w:lang w:eastAsia="en-US"/>
              </w:rPr>
              <w:t>from when the programme commences on 20</w:t>
            </w:r>
            <w:r w:rsidR="002E4BCD" w:rsidRPr="002E4BCD">
              <w:rPr>
                <w:rFonts w:eastAsia="Calibri" w:cs="Arial"/>
                <w:color w:val="231F20"/>
                <w:sz w:val="22"/>
                <w:szCs w:val="22"/>
                <w:vertAlign w:val="superscript"/>
                <w:lang w:eastAsia="en-US"/>
              </w:rPr>
              <w:t>th</w:t>
            </w:r>
            <w:r w:rsidR="002E4BCD" w:rsidRPr="002E4BCD">
              <w:rPr>
                <w:rFonts w:eastAsia="Calibri" w:cs="Arial"/>
                <w:color w:val="231F20"/>
                <w:sz w:val="22"/>
                <w:szCs w:val="22"/>
                <w:lang w:eastAsia="en-US"/>
              </w:rPr>
              <w:t xml:space="preserve"> July 2026 </w:t>
            </w:r>
            <w:r w:rsidR="00285655" w:rsidRPr="008810F7">
              <w:rPr>
                <w:rFonts w:eastAsia="Calibri" w:cs="Arial"/>
                <w:color w:val="231F20"/>
                <w:sz w:val="22"/>
                <w:szCs w:val="22"/>
                <w:lang w:eastAsia="en-US"/>
              </w:rPr>
              <w:t>to ensure completion of the course prior to the start of the 2026/27 academic year.</w:t>
            </w:r>
          </w:p>
          <w:p w14:paraId="0E9E0CFE" w14:textId="1F4D9D58" w:rsidR="00642A28" w:rsidRPr="008810F7" w:rsidRDefault="00642A28" w:rsidP="00F50C21">
            <w:pPr>
              <w:spacing w:before="120" w:after="120"/>
              <w:rPr>
                <w:rFonts w:eastAsia="Calibri" w:cs="Arial"/>
                <w:color w:val="231F20"/>
                <w:sz w:val="22"/>
                <w:szCs w:val="22"/>
                <w:lang w:eastAsia="en-US"/>
              </w:rPr>
            </w:pPr>
            <w:bookmarkStart w:id="14" w:name="Table1"/>
            <w:bookmarkEnd w:id="14"/>
            <w:r w:rsidRPr="008810F7">
              <w:rPr>
                <w:rFonts w:eastAsia="Calibri" w:cs="Arial"/>
                <w:b/>
                <w:bCs/>
                <w:color w:val="231F20"/>
                <w:sz w:val="22"/>
                <w:szCs w:val="22"/>
                <w:lang w:eastAsia="en-US"/>
              </w:rPr>
              <w:t>Table 1</w:t>
            </w:r>
            <w:r w:rsidR="00F50C21" w:rsidRPr="008810F7">
              <w:rPr>
                <w:rFonts w:eastAsia="Calibri" w:cs="Arial"/>
                <w:b/>
                <w:bCs/>
                <w:color w:val="231F20"/>
                <w:sz w:val="22"/>
                <w:szCs w:val="22"/>
                <w:lang w:eastAsia="en-US"/>
              </w:rPr>
              <w:t xml:space="preserve">: </w:t>
            </w:r>
            <w:r w:rsidRPr="008810F7">
              <w:rPr>
                <w:rFonts w:eastAsia="Calibri" w:cs="Arial"/>
                <w:color w:val="231F20"/>
                <w:sz w:val="22"/>
                <w:szCs w:val="22"/>
                <w:lang w:eastAsia="en-US"/>
              </w:rPr>
              <w:t xml:space="preserve"> </w:t>
            </w:r>
            <w:r w:rsidR="008534D3" w:rsidRPr="00050344">
              <w:rPr>
                <w:rFonts w:eastAsia="Calibri" w:cs="Arial"/>
                <w:color w:val="231F20"/>
                <w:sz w:val="22"/>
                <w:szCs w:val="22"/>
                <w:lang w:eastAsia="en-US"/>
              </w:rPr>
              <w:t xml:space="preserve">Dosing schedule of </w:t>
            </w:r>
            <w:r w:rsidR="004F1A87" w:rsidRPr="00050344">
              <w:rPr>
                <w:sz w:val="22"/>
                <w:szCs w:val="22"/>
              </w:rPr>
              <w:t>Bexsero</w:t>
            </w:r>
            <w:r w:rsidR="004F1A87" w:rsidRPr="00050344">
              <w:rPr>
                <w:sz w:val="22"/>
                <w:szCs w:val="22"/>
                <w:vertAlign w:val="superscript"/>
              </w:rPr>
              <w:t>®</w:t>
            </w:r>
            <w:r w:rsidR="008534D3" w:rsidRPr="00050344">
              <w:rPr>
                <w:rFonts w:eastAsia="Calibri" w:cs="Arial"/>
                <w:color w:val="231F20"/>
                <w:sz w:val="22"/>
                <w:szCs w:val="22"/>
                <w:lang w:eastAsia="en-US"/>
              </w:rPr>
              <w:t xml:space="preserve"> </w:t>
            </w:r>
            <w:r w:rsidR="00FC64D3" w:rsidRPr="00050344">
              <w:rPr>
                <w:rFonts w:eastAsia="Calibri" w:cs="Arial"/>
                <w:color w:val="231F20"/>
                <w:sz w:val="22"/>
                <w:szCs w:val="22"/>
                <w:lang w:eastAsia="en-US"/>
              </w:rPr>
              <w:t>in relation to the vaccination status of the individua</w:t>
            </w:r>
            <w:r w:rsidR="003C0980" w:rsidRPr="00050344">
              <w:rPr>
                <w:rFonts w:eastAsia="Calibri" w:cs="Arial"/>
                <w:color w:val="231F20"/>
                <w:sz w:val="22"/>
                <w:szCs w:val="22"/>
                <w:lang w:eastAsia="en-US"/>
              </w:rPr>
              <w:t>l</w:t>
            </w:r>
            <w:r w:rsidR="0029377B" w:rsidRPr="00050344">
              <w:rPr>
                <w:sz w:val="22"/>
                <w:szCs w:val="22"/>
              </w:rPr>
              <w:t xml:space="preserve"> </w:t>
            </w:r>
            <w:r w:rsidR="0029377B" w:rsidRPr="00050344">
              <w:rPr>
                <w:rFonts w:eastAsia="Calibri" w:cs="Arial"/>
                <w:color w:val="231F20"/>
                <w:sz w:val="22"/>
                <w:szCs w:val="22"/>
                <w:lang w:eastAsia="en-US"/>
              </w:rPr>
              <w:t>at the time of first attendance</w:t>
            </w:r>
          </w:p>
          <w:tbl>
            <w:tblPr>
              <w:tblpPr w:leftFromText="180" w:rightFromText="180" w:vertAnchor="text" w:horzAnchor="margin" w:tblpXSpec="center" w:tblpY="120"/>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38"/>
              <w:gridCol w:w="2438"/>
              <w:gridCol w:w="2490"/>
            </w:tblGrid>
            <w:tr w:rsidR="00642A28" w:rsidRPr="00642A28" w14:paraId="5DFDA39F" w14:textId="77777777" w:rsidTr="00011FF6">
              <w:trPr>
                <w:trHeight w:val="595"/>
              </w:trPr>
              <w:tc>
                <w:tcPr>
                  <w:tcW w:w="2438" w:type="dxa"/>
                  <w:tcMar>
                    <w:top w:w="15" w:type="dxa"/>
                    <w:left w:w="80" w:type="dxa"/>
                    <w:bottom w:w="0" w:type="dxa"/>
                    <w:right w:w="80" w:type="dxa"/>
                  </w:tcMar>
                  <w:hideMark/>
                </w:tcPr>
                <w:p w14:paraId="3C6267F2" w14:textId="76FA04CB" w:rsidR="00642A28" w:rsidRPr="00642A28" w:rsidRDefault="003C0980" w:rsidP="00642A28">
                  <w:pPr>
                    <w:spacing w:after="120"/>
                    <w:rPr>
                      <w:sz w:val="20"/>
                      <w:lang w:val="it-IT"/>
                    </w:rPr>
                  </w:pPr>
                  <w:r>
                    <w:rPr>
                      <w:b/>
                      <w:bCs/>
                      <w:sz w:val="20"/>
                      <w:lang w:val="it-IT"/>
                    </w:rPr>
                    <w:t>Vaccination status</w:t>
                  </w:r>
                </w:p>
              </w:tc>
              <w:tc>
                <w:tcPr>
                  <w:tcW w:w="2438" w:type="dxa"/>
                  <w:tcMar>
                    <w:top w:w="15" w:type="dxa"/>
                    <w:left w:w="80" w:type="dxa"/>
                    <w:bottom w:w="0" w:type="dxa"/>
                    <w:right w:w="80" w:type="dxa"/>
                  </w:tcMar>
                  <w:hideMark/>
                </w:tcPr>
                <w:p w14:paraId="263A7F04" w14:textId="61277120" w:rsidR="00642A28" w:rsidRPr="00642A28" w:rsidRDefault="00F86F5B" w:rsidP="00642A28">
                  <w:pPr>
                    <w:spacing w:after="120"/>
                    <w:rPr>
                      <w:sz w:val="20"/>
                      <w:lang w:val="it-IT"/>
                    </w:rPr>
                  </w:pPr>
                  <w:r>
                    <w:rPr>
                      <w:b/>
                      <w:bCs/>
                      <w:sz w:val="20"/>
                      <w:lang w:val="it-IT"/>
                    </w:rPr>
                    <w:t>Dosing</w:t>
                  </w:r>
                </w:p>
              </w:tc>
              <w:tc>
                <w:tcPr>
                  <w:tcW w:w="2490" w:type="dxa"/>
                  <w:tcMar>
                    <w:top w:w="15" w:type="dxa"/>
                    <w:left w:w="80" w:type="dxa"/>
                    <w:bottom w:w="0" w:type="dxa"/>
                    <w:right w:w="80" w:type="dxa"/>
                  </w:tcMar>
                  <w:hideMark/>
                </w:tcPr>
                <w:p w14:paraId="2D277699" w14:textId="406E7408" w:rsidR="00642A28" w:rsidRPr="00642A28" w:rsidRDefault="00D66D82" w:rsidP="00642A28">
                  <w:pPr>
                    <w:spacing w:after="120"/>
                    <w:rPr>
                      <w:sz w:val="20"/>
                      <w:lang w:val="it-IT"/>
                    </w:rPr>
                  </w:pPr>
                  <w:r>
                    <w:rPr>
                      <w:b/>
                      <w:bCs/>
                      <w:sz w:val="20"/>
                      <w:lang w:val="it-IT"/>
                    </w:rPr>
                    <w:t>Guidance</w:t>
                  </w:r>
                </w:p>
              </w:tc>
            </w:tr>
            <w:tr w:rsidR="00642A28" w:rsidRPr="00D3454B" w14:paraId="4E629F03" w14:textId="77777777" w:rsidTr="00011FF6">
              <w:trPr>
                <w:trHeight w:val="1188"/>
              </w:trPr>
              <w:tc>
                <w:tcPr>
                  <w:tcW w:w="2438" w:type="dxa"/>
                  <w:tcMar>
                    <w:top w:w="15" w:type="dxa"/>
                    <w:left w:w="80" w:type="dxa"/>
                    <w:bottom w:w="0" w:type="dxa"/>
                    <w:right w:w="80" w:type="dxa"/>
                  </w:tcMar>
                  <w:hideMark/>
                </w:tcPr>
                <w:p w14:paraId="667AF502" w14:textId="77777777" w:rsidR="00642A28" w:rsidRPr="00D3454B" w:rsidRDefault="00642A28" w:rsidP="00642A28">
                  <w:pPr>
                    <w:spacing w:after="120"/>
                    <w:rPr>
                      <w:sz w:val="20"/>
                    </w:rPr>
                  </w:pPr>
                  <w:r w:rsidRPr="00D3454B">
                    <w:rPr>
                      <w:b/>
                      <w:bCs/>
                      <w:sz w:val="20"/>
                    </w:rPr>
                    <w:t>1 dose Bexsero</w:t>
                  </w:r>
                  <w:r w:rsidRPr="00D3454B">
                    <w:rPr>
                      <w:b/>
                      <w:bCs/>
                      <w:sz w:val="20"/>
                      <w:vertAlign w:val="superscript"/>
                    </w:rPr>
                    <w:t>®</w:t>
                  </w:r>
                  <w:r w:rsidRPr="00D3454B">
                    <w:rPr>
                      <w:b/>
                      <w:bCs/>
                      <w:sz w:val="20"/>
                    </w:rPr>
                    <w:t xml:space="preserve"> (irrespective of timing of that prior dose)</w:t>
                  </w:r>
                </w:p>
              </w:tc>
              <w:tc>
                <w:tcPr>
                  <w:tcW w:w="2438" w:type="dxa"/>
                  <w:tcMar>
                    <w:top w:w="15" w:type="dxa"/>
                    <w:left w:w="80" w:type="dxa"/>
                    <w:bottom w:w="0" w:type="dxa"/>
                    <w:right w:w="80" w:type="dxa"/>
                  </w:tcMar>
                  <w:hideMark/>
                </w:tcPr>
                <w:p w14:paraId="16163D4C" w14:textId="77777777" w:rsidR="00642A28" w:rsidRPr="00D3454B" w:rsidRDefault="00642A28" w:rsidP="00642A28">
                  <w:pPr>
                    <w:spacing w:after="120"/>
                    <w:rPr>
                      <w:sz w:val="20"/>
                    </w:rPr>
                  </w:pPr>
                  <w:r w:rsidRPr="00D3454B">
                    <w:rPr>
                      <w:sz w:val="20"/>
                    </w:rPr>
                    <w:t>1 dose of Bexsero</w:t>
                  </w:r>
                  <w:r w:rsidRPr="00D3454B">
                    <w:rPr>
                      <w:sz w:val="20"/>
                      <w:vertAlign w:val="superscript"/>
                    </w:rPr>
                    <w:t>®</w:t>
                  </w:r>
                  <w:r w:rsidRPr="00D3454B">
                    <w:rPr>
                      <w:sz w:val="20"/>
                    </w:rPr>
                    <w:t xml:space="preserve"> now</w:t>
                  </w:r>
                </w:p>
              </w:tc>
              <w:tc>
                <w:tcPr>
                  <w:tcW w:w="2490" w:type="dxa"/>
                  <w:tcMar>
                    <w:top w:w="15" w:type="dxa"/>
                    <w:left w:w="80" w:type="dxa"/>
                    <w:bottom w:w="0" w:type="dxa"/>
                    <w:right w:w="80" w:type="dxa"/>
                  </w:tcMar>
                  <w:hideMark/>
                </w:tcPr>
                <w:p w14:paraId="6E3A51D7" w14:textId="77777777" w:rsidR="00642A28" w:rsidRPr="00D3454B" w:rsidRDefault="00642A28" w:rsidP="00642A28">
                  <w:pPr>
                    <w:spacing w:after="120"/>
                    <w:rPr>
                      <w:sz w:val="20"/>
                    </w:rPr>
                  </w:pPr>
                  <w:r w:rsidRPr="00D3454B">
                    <w:rPr>
                      <w:sz w:val="20"/>
                    </w:rPr>
                    <w:t>Where individuals have received one prior dose of Bexsero</w:t>
                  </w:r>
                  <w:r w:rsidRPr="00D3454B">
                    <w:rPr>
                      <w:sz w:val="20"/>
                      <w:vertAlign w:val="superscript"/>
                    </w:rPr>
                    <w:t>®</w:t>
                  </w:r>
                  <w:r w:rsidRPr="00D3454B">
                    <w:rPr>
                      <w:sz w:val="20"/>
                    </w:rPr>
                    <w:t>, a further dose should be given, a minimum of 28 days after the first dose, to complete the full course of 2 Bexsero</w:t>
                  </w:r>
                  <w:r w:rsidRPr="00D3454B">
                    <w:rPr>
                      <w:sz w:val="20"/>
                      <w:vertAlign w:val="superscript"/>
                    </w:rPr>
                    <w:t>®</w:t>
                  </w:r>
                  <w:r w:rsidRPr="00D3454B">
                    <w:rPr>
                      <w:sz w:val="20"/>
                    </w:rPr>
                    <w:t> doses.</w:t>
                  </w:r>
                </w:p>
              </w:tc>
            </w:tr>
            <w:tr w:rsidR="00642A28" w:rsidRPr="00D3454B" w14:paraId="5F45B266" w14:textId="77777777" w:rsidTr="00011FF6">
              <w:trPr>
                <w:trHeight w:val="1188"/>
              </w:trPr>
              <w:tc>
                <w:tcPr>
                  <w:tcW w:w="2438" w:type="dxa"/>
                  <w:tcMar>
                    <w:top w:w="15" w:type="dxa"/>
                    <w:left w:w="80" w:type="dxa"/>
                    <w:bottom w:w="0" w:type="dxa"/>
                    <w:right w:w="80" w:type="dxa"/>
                  </w:tcMar>
                  <w:hideMark/>
                </w:tcPr>
                <w:p w14:paraId="387B244F" w14:textId="77777777" w:rsidR="00642A28" w:rsidRPr="00D3454B" w:rsidRDefault="00642A28" w:rsidP="00642A28">
                  <w:pPr>
                    <w:spacing w:after="120"/>
                    <w:rPr>
                      <w:sz w:val="20"/>
                    </w:rPr>
                  </w:pPr>
                  <w:r w:rsidRPr="00D3454B">
                    <w:rPr>
                      <w:b/>
                      <w:bCs/>
                      <w:sz w:val="20"/>
                    </w:rPr>
                    <w:t>2 doses of Bexsero</w:t>
                  </w:r>
                  <w:r w:rsidRPr="00D3454B">
                    <w:rPr>
                      <w:b/>
                      <w:bCs/>
                      <w:sz w:val="20"/>
                      <w:vertAlign w:val="superscript"/>
                    </w:rPr>
                    <w:t>®</w:t>
                  </w:r>
                  <w:r w:rsidRPr="00D3454B">
                    <w:rPr>
                      <w:b/>
                      <w:bCs/>
                      <w:sz w:val="20"/>
                    </w:rPr>
                    <w:t xml:space="preserve"> less than 5 years ago</w:t>
                  </w:r>
                </w:p>
              </w:tc>
              <w:tc>
                <w:tcPr>
                  <w:tcW w:w="2438" w:type="dxa"/>
                  <w:tcMar>
                    <w:top w:w="15" w:type="dxa"/>
                    <w:left w:w="80" w:type="dxa"/>
                    <w:bottom w:w="0" w:type="dxa"/>
                    <w:right w:w="80" w:type="dxa"/>
                  </w:tcMar>
                  <w:hideMark/>
                </w:tcPr>
                <w:p w14:paraId="672CCBF4" w14:textId="77777777" w:rsidR="00642A28" w:rsidRPr="00D3454B" w:rsidRDefault="00642A28" w:rsidP="00642A28">
                  <w:pPr>
                    <w:spacing w:after="120"/>
                    <w:rPr>
                      <w:sz w:val="20"/>
                    </w:rPr>
                  </w:pPr>
                  <w:r w:rsidRPr="00D3454B">
                    <w:rPr>
                      <w:sz w:val="20"/>
                    </w:rPr>
                    <w:t>No further doses now</w:t>
                  </w:r>
                </w:p>
              </w:tc>
              <w:tc>
                <w:tcPr>
                  <w:tcW w:w="2490" w:type="dxa"/>
                  <w:tcMar>
                    <w:top w:w="15" w:type="dxa"/>
                    <w:left w:w="80" w:type="dxa"/>
                    <w:bottom w:w="0" w:type="dxa"/>
                    <w:right w:w="80" w:type="dxa"/>
                  </w:tcMar>
                  <w:hideMark/>
                </w:tcPr>
                <w:p w14:paraId="3C994700" w14:textId="77777777" w:rsidR="00642A28" w:rsidRPr="00D3454B" w:rsidRDefault="00642A28" w:rsidP="00642A28">
                  <w:pPr>
                    <w:spacing w:after="120"/>
                    <w:rPr>
                      <w:sz w:val="20"/>
                    </w:rPr>
                  </w:pPr>
                  <w:r w:rsidRPr="00D3454B">
                    <w:rPr>
                      <w:sz w:val="20"/>
                    </w:rPr>
                    <w:t>Where individuals have previously completed a two-dose course of Bexsero</w:t>
                  </w:r>
                  <w:r w:rsidRPr="00D3454B">
                    <w:rPr>
                      <w:sz w:val="20"/>
                      <w:vertAlign w:val="superscript"/>
                    </w:rPr>
                    <w:t>®</w:t>
                  </w:r>
                  <w:r w:rsidRPr="00D3454B">
                    <w:rPr>
                      <w:sz w:val="20"/>
                    </w:rPr>
                    <w:t> within the last 5 years, no further vaccination is required.</w:t>
                  </w:r>
                </w:p>
              </w:tc>
            </w:tr>
            <w:tr w:rsidR="00642A28" w:rsidRPr="00D3454B" w14:paraId="4B9AA903" w14:textId="77777777" w:rsidTr="00011FF6">
              <w:trPr>
                <w:trHeight w:val="1188"/>
              </w:trPr>
              <w:tc>
                <w:tcPr>
                  <w:tcW w:w="2438" w:type="dxa"/>
                  <w:tcMar>
                    <w:top w:w="15" w:type="dxa"/>
                    <w:left w:w="80" w:type="dxa"/>
                    <w:bottom w:w="0" w:type="dxa"/>
                    <w:right w:w="80" w:type="dxa"/>
                  </w:tcMar>
                  <w:hideMark/>
                </w:tcPr>
                <w:p w14:paraId="0FD9E65F" w14:textId="77777777" w:rsidR="00642A28" w:rsidRPr="00D3454B" w:rsidRDefault="00642A28" w:rsidP="00642A28">
                  <w:pPr>
                    <w:spacing w:after="120"/>
                    <w:rPr>
                      <w:sz w:val="20"/>
                    </w:rPr>
                  </w:pPr>
                  <w:r w:rsidRPr="00D3454B">
                    <w:rPr>
                      <w:b/>
                      <w:bCs/>
                      <w:sz w:val="20"/>
                    </w:rPr>
                    <w:t>2 doses of Bexsero</w:t>
                  </w:r>
                  <w:r w:rsidRPr="00D3454B">
                    <w:rPr>
                      <w:b/>
                      <w:bCs/>
                      <w:sz w:val="20"/>
                      <w:vertAlign w:val="superscript"/>
                    </w:rPr>
                    <w:t>®</w:t>
                  </w:r>
                  <w:r w:rsidRPr="00D3454B">
                    <w:rPr>
                      <w:b/>
                      <w:bCs/>
                      <w:sz w:val="20"/>
                    </w:rPr>
                    <w:t xml:space="preserve"> 5 or more years ago</w:t>
                  </w:r>
                </w:p>
              </w:tc>
              <w:tc>
                <w:tcPr>
                  <w:tcW w:w="2438" w:type="dxa"/>
                  <w:tcMar>
                    <w:top w:w="15" w:type="dxa"/>
                    <w:left w:w="80" w:type="dxa"/>
                    <w:bottom w:w="0" w:type="dxa"/>
                    <w:right w:w="80" w:type="dxa"/>
                  </w:tcMar>
                  <w:hideMark/>
                </w:tcPr>
                <w:p w14:paraId="356792E5" w14:textId="77777777" w:rsidR="00642A28" w:rsidRPr="00D3454B" w:rsidRDefault="00642A28" w:rsidP="00642A28">
                  <w:pPr>
                    <w:spacing w:after="120"/>
                    <w:rPr>
                      <w:sz w:val="20"/>
                    </w:rPr>
                  </w:pPr>
                  <w:r w:rsidRPr="00D3454B">
                    <w:rPr>
                      <w:sz w:val="20"/>
                    </w:rPr>
                    <w:t>1 dose Bexsero</w:t>
                  </w:r>
                  <w:r w:rsidRPr="00D3454B">
                    <w:rPr>
                      <w:sz w:val="20"/>
                      <w:vertAlign w:val="superscript"/>
                    </w:rPr>
                    <w:t>®</w:t>
                  </w:r>
                  <w:r w:rsidRPr="00D3454B">
                    <w:rPr>
                      <w:sz w:val="20"/>
                    </w:rPr>
                    <w:t xml:space="preserve"> now</w:t>
                  </w:r>
                </w:p>
              </w:tc>
              <w:tc>
                <w:tcPr>
                  <w:tcW w:w="2490" w:type="dxa"/>
                  <w:tcMar>
                    <w:top w:w="15" w:type="dxa"/>
                    <w:left w:w="80" w:type="dxa"/>
                    <w:bottom w:w="0" w:type="dxa"/>
                    <w:right w:w="80" w:type="dxa"/>
                  </w:tcMar>
                  <w:hideMark/>
                </w:tcPr>
                <w:p w14:paraId="617B2080" w14:textId="77777777" w:rsidR="00642A28" w:rsidRPr="00D3454B" w:rsidRDefault="00642A28" w:rsidP="00642A28">
                  <w:pPr>
                    <w:spacing w:after="120"/>
                    <w:rPr>
                      <w:sz w:val="20"/>
                    </w:rPr>
                  </w:pPr>
                  <w:r w:rsidRPr="00D3454B">
                    <w:rPr>
                      <w:sz w:val="20"/>
                    </w:rPr>
                    <w:t>Where individuals have previously completed a two-dose course of Bexsero</w:t>
                  </w:r>
                  <w:r w:rsidRPr="00D3454B">
                    <w:rPr>
                      <w:sz w:val="20"/>
                      <w:vertAlign w:val="superscript"/>
                    </w:rPr>
                    <w:t>®</w:t>
                  </w:r>
                  <w:r w:rsidRPr="00D3454B">
                    <w:rPr>
                      <w:sz w:val="20"/>
                    </w:rPr>
                    <w:t> 5 or more years ago then a single dose should be offered.</w:t>
                  </w:r>
                </w:p>
              </w:tc>
            </w:tr>
            <w:tr w:rsidR="00642A28" w:rsidRPr="00D3454B" w14:paraId="67DA3337" w14:textId="77777777" w:rsidTr="00E027C3">
              <w:trPr>
                <w:trHeight w:val="826"/>
              </w:trPr>
              <w:tc>
                <w:tcPr>
                  <w:tcW w:w="2438" w:type="dxa"/>
                  <w:tcMar>
                    <w:top w:w="15" w:type="dxa"/>
                    <w:left w:w="80" w:type="dxa"/>
                    <w:bottom w:w="0" w:type="dxa"/>
                    <w:right w:w="80" w:type="dxa"/>
                  </w:tcMar>
                  <w:hideMark/>
                </w:tcPr>
                <w:p w14:paraId="53A1EA22" w14:textId="4297CC93" w:rsidR="00EE5E36" w:rsidRPr="00D3454B" w:rsidRDefault="00642A28" w:rsidP="00E027C3">
                  <w:pPr>
                    <w:spacing w:after="120"/>
                    <w:rPr>
                      <w:sz w:val="20"/>
                    </w:rPr>
                  </w:pPr>
                  <w:r w:rsidRPr="00D3454B">
                    <w:rPr>
                      <w:b/>
                      <w:bCs/>
                      <w:sz w:val="20"/>
                    </w:rPr>
                    <w:t>2 or 3 doses of Trumenba</w:t>
                  </w:r>
                  <w:r w:rsidRPr="00D3454B">
                    <w:rPr>
                      <w:b/>
                      <w:bCs/>
                      <w:sz w:val="20"/>
                      <w:vertAlign w:val="superscript"/>
                    </w:rPr>
                    <w:t>®</w:t>
                  </w:r>
                  <w:r w:rsidRPr="00D3454B">
                    <w:rPr>
                      <w:b/>
                      <w:bCs/>
                      <w:sz w:val="20"/>
                    </w:rPr>
                    <w:t xml:space="preserve"> (complete course) less than 5 years ago</w:t>
                  </w:r>
                </w:p>
              </w:tc>
              <w:tc>
                <w:tcPr>
                  <w:tcW w:w="2438" w:type="dxa"/>
                  <w:tcMar>
                    <w:top w:w="15" w:type="dxa"/>
                    <w:left w:w="80" w:type="dxa"/>
                    <w:bottom w:w="0" w:type="dxa"/>
                    <w:right w:w="80" w:type="dxa"/>
                  </w:tcMar>
                  <w:hideMark/>
                </w:tcPr>
                <w:p w14:paraId="059FEA01" w14:textId="77777777" w:rsidR="00642A28" w:rsidRPr="00D3454B" w:rsidRDefault="00642A28" w:rsidP="00642A28">
                  <w:pPr>
                    <w:spacing w:after="120"/>
                    <w:rPr>
                      <w:sz w:val="20"/>
                    </w:rPr>
                  </w:pPr>
                  <w:r w:rsidRPr="00D3454B">
                    <w:rPr>
                      <w:sz w:val="20"/>
                    </w:rPr>
                    <w:t>No further doses now</w:t>
                  </w:r>
                </w:p>
              </w:tc>
              <w:tc>
                <w:tcPr>
                  <w:tcW w:w="2490" w:type="dxa"/>
                  <w:tcMar>
                    <w:top w:w="15" w:type="dxa"/>
                    <w:left w:w="80" w:type="dxa"/>
                    <w:bottom w:w="0" w:type="dxa"/>
                    <w:right w:w="80" w:type="dxa"/>
                  </w:tcMar>
                  <w:hideMark/>
                </w:tcPr>
                <w:p w14:paraId="62E0DF0F" w14:textId="0659FAB2" w:rsidR="00E03E88" w:rsidRPr="00D3454B" w:rsidRDefault="00642A28" w:rsidP="00E027C3">
                  <w:pPr>
                    <w:spacing w:after="120"/>
                    <w:rPr>
                      <w:sz w:val="20"/>
                    </w:rPr>
                  </w:pPr>
                  <w:r w:rsidRPr="00D3454B">
                    <w:rPr>
                      <w:sz w:val="20"/>
                    </w:rPr>
                    <w:t>Where individuals have previously completed a course of Trumenba</w:t>
                  </w:r>
                  <w:r w:rsidRPr="00D3454B">
                    <w:rPr>
                      <w:sz w:val="20"/>
                      <w:vertAlign w:val="superscript"/>
                    </w:rPr>
                    <w:t>®</w:t>
                  </w:r>
                  <w:r w:rsidRPr="00D3454B">
                    <w:rPr>
                      <w:sz w:val="20"/>
                    </w:rPr>
                    <w:t> within the last 5 years, no further vaccination is required</w:t>
                  </w:r>
                  <w:r w:rsidR="00902821">
                    <w:rPr>
                      <w:sz w:val="20"/>
                    </w:rPr>
                    <w:t>.</w:t>
                  </w:r>
                  <w:r w:rsidR="00E03E88">
                    <w:rPr>
                      <w:sz w:val="20"/>
                    </w:rPr>
                    <w:t xml:space="preserve"> </w:t>
                  </w:r>
                  <w:r w:rsidR="00E03E88" w:rsidRPr="005E6715">
                    <w:rPr>
                      <w:sz w:val="20"/>
                    </w:rPr>
                    <w:t>Two doses at least 6 months apart are considered equivalent to receipt of 3 doses.</w:t>
                  </w:r>
                </w:p>
              </w:tc>
            </w:tr>
            <w:tr w:rsidR="005E6715" w:rsidRPr="005E6715" w14:paraId="38A6C3A2" w14:textId="77777777" w:rsidTr="009B4052">
              <w:trPr>
                <w:trHeight w:val="2674"/>
              </w:trPr>
              <w:tc>
                <w:tcPr>
                  <w:tcW w:w="2438" w:type="dxa"/>
                  <w:tcMar>
                    <w:top w:w="15" w:type="dxa"/>
                    <w:left w:w="80" w:type="dxa"/>
                    <w:bottom w:w="0" w:type="dxa"/>
                    <w:right w:w="80" w:type="dxa"/>
                  </w:tcMar>
                  <w:hideMark/>
                </w:tcPr>
                <w:p w14:paraId="0FD0C476" w14:textId="77777777" w:rsidR="005E6715" w:rsidRPr="005E6715" w:rsidRDefault="005E6715" w:rsidP="005E6715">
                  <w:pPr>
                    <w:spacing w:after="120"/>
                    <w:rPr>
                      <w:b/>
                      <w:bCs/>
                      <w:sz w:val="20"/>
                    </w:rPr>
                  </w:pPr>
                  <w:r w:rsidRPr="005E6715">
                    <w:rPr>
                      <w:b/>
                      <w:bCs/>
                      <w:sz w:val="20"/>
                    </w:rPr>
                    <w:lastRenderedPageBreak/>
                    <w:t>2- or 3-dose Trumenba</w:t>
                  </w:r>
                  <w:r w:rsidRPr="005E6715">
                    <w:rPr>
                      <w:b/>
                      <w:bCs/>
                      <w:sz w:val="20"/>
                      <w:vertAlign w:val="superscript"/>
                    </w:rPr>
                    <w:t>®</w:t>
                  </w:r>
                  <w:r w:rsidRPr="005E6715">
                    <w:rPr>
                      <w:b/>
                      <w:bCs/>
                      <w:sz w:val="20"/>
                    </w:rPr>
                    <w:t xml:space="preserve"> (complete course) 5 or more years ago</w:t>
                  </w:r>
                </w:p>
              </w:tc>
              <w:tc>
                <w:tcPr>
                  <w:tcW w:w="2438" w:type="dxa"/>
                  <w:tcMar>
                    <w:top w:w="15" w:type="dxa"/>
                    <w:left w:w="80" w:type="dxa"/>
                    <w:bottom w:w="0" w:type="dxa"/>
                    <w:right w:w="80" w:type="dxa"/>
                  </w:tcMar>
                  <w:hideMark/>
                </w:tcPr>
                <w:p w14:paraId="570D996A" w14:textId="77777777" w:rsidR="005E6715" w:rsidRPr="005E6715" w:rsidRDefault="005E6715" w:rsidP="005E6715">
                  <w:pPr>
                    <w:spacing w:after="120"/>
                    <w:rPr>
                      <w:sz w:val="20"/>
                    </w:rPr>
                  </w:pPr>
                  <w:r w:rsidRPr="005E6715">
                    <w:rPr>
                      <w:sz w:val="20"/>
                    </w:rPr>
                    <w:t>Full, 2-dose course of Bexsero</w:t>
                  </w:r>
                  <w:r w:rsidRPr="005E6715">
                    <w:rPr>
                      <w:sz w:val="20"/>
                      <w:vertAlign w:val="superscript"/>
                    </w:rPr>
                    <w:t>®</w:t>
                  </w:r>
                  <w:r w:rsidRPr="005E6715">
                    <w:rPr>
                      <w:sz w:val="20"/>
                    </w:rPr>
                    <w:t>, starting now</w:t>
                  </w:r>
                </w:p>
              </w:tc>
              <w:tc>
                <w:tcPr>
                  <w:tcW w:w="2490" w:type="dxa"/>
                  <w:tcMar>
                    <w:top w:w="15" w:type="dxa"/>
                    <w:left w:w="80" w:type="dxa"/>
                    <w:bottom w:w="0" w:type="dxa"/>
                    <w:right w:w="80" w:type="dxa"/>
                  </w:tcMar>
                  <w:hideMark/>
                </w:tcPr>
                <w:p w14:paraId="3FC35A57" w14:textId="77777777" w:rsidR="005E6715" w:rsidRPr="005E6715" w:rsidRDefault="005E6715" w:rsidP="005E6715">
                  <w:pPr>
                    <w:spacing w:after="120"/>
                    <w:rPr>
                      <w:sz w:val="20"/>
                    </w:rPr>
                  </w:pPr>
                  <w:r w:rsidRPr="005E6715">
                    <w:rPr>
                      <w:sz w:val="20"/>
                    </w:rPr>
                    <w:t>Two doses at least 6 months apart are considered equivalent to receipt of 3 doses.</w:t>
                  </w:r>
                </w:p>
                <w:p w14:paraId="446D857C" w14:textId="4410B80D" w:rsidR="005E6715" w:rsidRPr="005E6715" w:rsidRDefault="005E6715" w:rsidP="005E6715">
                  <w:pPr>
                    <w:spacing w:after="120"/>
                    <w:rPr>
                      <w:sz w:val="20"/>
                    </w:rPr>
                  </w:pPr>
                  <w:r w:rsidRPr="005E6715">
                    <w:rPr>
                      <w:sz w:val="20"/>
                    </w:rPr>
                    <w:t>Trumenba</w:t>
                  </w:r>
                  <w:r w:rsidRPr="005E6715">
                    <w:rPr>
                      <w:sz w:val="20"/>
                      <w:vertAlign w:val="superscript"/>
                    </w:rPr>
                    <w:t>®</w:t>
                  </w:r>
                  <w:r w:rsidRPr="005E6715">
                    <w:rPr>
                      <w:sz w:val="20"/>
                    </w:rPr>
                    <w:t> and Bexsero</w:t>
                  </w:r>
                  <w:r w:rsidRPr="005E6715">
                    <w:rPr>
                      <w:sz w:val="20"/>
                      <w:vertAlign w:val="superscript"/>
                    </w:rPr>
                    <w:t>®</w:t>
                  </w:r>
                  <w:r w:rsidRPr="005E6715">
                    <w:rPr>
                      <w:sz w:val="20"/>
                    </w:rPr>
                    <w:t> MenB vaccines are not interchangeable. Where individuals have previously completed a course of Trumenba</w:t>
                  </w:r>
                  <w:r w:rsidRPr="005E6715">
                    <w:rPr>
                      <w:sz w:val="20"/>
                      <w:vertAlign w:val="superscript"/>
                    </w:rPr>
                    <w:t>®</w:t>
                  </w:r>
                  <w:r w:rsidRPr="005E6715">
                    <w:rPr>
                      <w:sz w:val="20"/>
                    </w:rPr>
                    <w:t> 5 or more years ago, they should be offered to restart a two-dose course with Bexsero</w:t>
                  </w:r>
                  <w:r w:rsidRPr="005E6715">
                    <w:rPr>
                      <w:sz w:val="20"/>
                      <w:vertAlign w:val="superscript"/>
                    </w:rPr>
                    <w:t>®</w:t>
                  </w:r>
                  <w:r w:rsidRPr="005E6715">
                    <w:rPr>
                      <w:sz w:val="20"/>
                    </w:rPr>
                    <w:t xml:space="preserve">. </w:t>
                  </w:r>
                </w:p>
              </w:tc>
            </w:tr>
            <w:tr w:rsidR="00642A28" w:rsidRPr="00D3454B" w14:paraId="3D9676F5" w14:textId="77777777" w:rsidTr="00011FF6">
              <w:trPr>
                <w:trHeight w:val="1188"/>
              </w:trPr>
              <w:tc>
                <w:tcPr>
                  <w:tcW w:w="2438" w:type="dxa"/>
                  <w:tcMar>
                    <w:top w:w="15" w:type="dxa"/>
                    <w:left w:w="80" w:type="dxa"/>
                    <w:bottom w:w="0" w:type="dxa"/>
                    <w:right w:w="80" w:type="dxa"/>
                  </w:tcMar>
                </w:tcPr>
                <w:p w14:paraId="38EBACFB" w14:textId="77777777" w:rsidR="00642A28" w:rsidRPr="00D3454B" w:rsidRDefault="00642A28" w:rsidP="00642A28">
                  <w:pPr>
                    <w:spacing w:after="120"/>
                    <w:rPr>
                      <w:sz w:val="20"/>
                    </w:rPr>
                  </w:pPr>
                  <w:r w:rsidRPr="00D3454B">
                    <w:rPr>
                      <w:b/>
                      <w:bCs/>
                      <w:sz w:val="20"/>
                    </w:rPr>
                    <w:t>1 dose of Trumenba</w:t>
                  </w:r>
                  <w:r w:rsidRPr="00D3454B">
                    <w:rPr>
                      <w:b/>
                      <w:bCs/>
                      <w:sz w:val="20"/>
                      <w:vertAlign w:val="superscript"/>
                    </w:rPr>
                    <w:t>®</w:t>
                  </w:r>
                  <w:r w:rsidRPr="00D3454B">
                    <w:rPr>
                      <w:b/>
                      <w:bCs/>
                      <w:sz w:val="20"/>
                    </w:rPr>
                    <w:t>, or 2 doses delivered less than 6 months apart (partial course)</w:t>
                  </w:r>
                </w:p>
                <w:p w14:paraId="4457F785" w14:textId="77777777" w:rsidR="00642A28" w:rsidRPr="00D3454B" w:rsidRDefault="00642A28" w:rsidP="00642A28">
                  <w:pPr>
                    <w:spacing w:after="120"/>
                    <w:rPr>
                      <w:b/>
                      <w:bCs/>
                      <w:sz w:val="20"/>
                    </w:rPr>
                  </w:pPr>
                  <w:r w:rsidRPr="00D3454B">
                    <w:rPr>
                      <w:b/>
                      <w:bCs/>
                      <w:sz w:val="20"/>
                    </w:rPr>
                    <w:t> </w:t>
                  </w:r>
                </w:p>
              </w:tc>
              <w:tc>
                <w:tcPr>
                  <w:tcW w:w="2438" w:type="dxa"/>
                  <w:tcMar>
                    <w:top w:w="15" w:type="dxa"/>
                    <w:left w:w="80" w:type="dxa"/>
                    <w:bottom w:w="0" w:type="dxa"/>
                    <w:right w:w="80" w:type="dxa"/>
                  </w:tcMar>
                </w:tcPr>
                <w:p w14:paraId="7DBF7717" w14:textId="77777777" w:rsidR="00642A28" w:rsidRPr="00D3454B" w:rsidRDefault="00642A28" w:rsidP="00642A28">
                  <w:pPr>
                    <w:spacing w:after="120"/>
                    <w:rPr>
                      <w:sz w:val="20"/>
                    </w:rPr>
                  </w:pPr>
                  <w:r w:rsidRPr="00D3454B">
                    <w:rPr>
                      <w:sz w:val="20"/>
                    </w:rPr>
                    <w:t>Start Bexsero</w:t>
                  </w:r>
                  <w:r w:rsidRPr="00D3454B">
                    <w:rPr>
                      <w:sz w:val="20"/>
                      <w:vertAlign w:val="superscript"/>
                    </w:rPr>
                    <w:t>®</w:t>
                  </w:r>
                  <w:r w:rsidRPr="00D3454B">
                    <w:rPr>
                      <w:sz w:val="20"/>
                    </w:rPr>
                    <w:t xml:space="preserve"> now, 2 doses (or they can choose to complete the Trumenba</w:t>
                  </w:r>
                  <w:r w:rsidRPr="00D3454B">
                    <w:rPr>
                      <w:sz w:val="20"/>
                      <w:vertAlign w:val="superscript"/>
                    </w:rPr>
                    <w:t xml:space="preserve">® </w:t>
                  </w:r>
                  <w:r w:rsidRPr="00D3454B">
                    <w:rPr>
                      <w:sz w:val="20"/>
                    </w:rPr>
                    <w:t>schedule but not via the national programme)</w:t>
                  </w:r>
                </w:p>
              </w:tc>
              <w:tc>
                <w:tcPr>
                  <w:tcW w:w="2490" w:type="dxa"/>
                  <w:tcMar>
                    <w:top w:w="15" w:type="dxa"/>
                    <w:left w:w="80" w:type="dxa"/>
                    <w:bottom w:w="0" w:type="dxa"/>
                    <w:right w:w="80" w:type="dxa"/>
                  </w:tcMar>
                </w:tcPr>
                <w:p w14:paraId="1E9A2756" w14:textId="77777777" w:rsidR="00642A28" w:rsidRDefault="00642A28" w:rsidP="00642A28">
                  <w:pPr>
                    <w:spacing w:after="120"/>
                    <w:rPr>
                      <w:sz w:val="20"/>
                    </w:rPr>
                  </w:pPr>
                  <w:r w:rsidRPr="00D3454B">
                    <w:rPr>
                      <w:sz w:val="20"/>
                    </w:rPr>
                    <w:t>Where individuals have had a partial course of Trumenba</w:t>
                  </w:r>
                  <w:r w:rsidRPr="00D3454B">
                    <w:rPr>
                      <w:sz w:val="20"/>
                      <w:vertAlign w:val="superscript"/>
                    </w:rPr>
                    <w:t>®</w:t>
                  </w:r>
                  <w:r w:rsidRPr="00D3454B">
                    <w:rPr>
                      <w:sz w:val="20"/>
                    </w:rPr>
                    <w:t xml:space="preserve"> (defined as one prior dose, or 2 doses delivered less than 6 months apart), they may complete their vaccination course of that vaccination. Alternatively, they can be offered a two-dose course of Bexsero</w:t>
                  </w:r>
                  <w:r w:rsidRPr="00D3454B">
                    <w:rPr>
                      <w:sz w:val="20"/>
                      <w:vertAlign w:val="superscript"/>
                    </w:rPr>
                    <w:t>®</w:t>
                  </w:r>
                  <w:r w:rsidRPr="00D3454B">
                    <w:rPr>
                      <w:sz w:val="20"/>
                    </w:rPr>
                    <w:t>.</w:t>
                  </w:r>
                </w:p>
                <w:p w14:paraId="35489C07" w14:textId="59FBC31C" w:rsidR="00E03E88" w:rsidRPr="00D3454B" w:rsidRDefault="00E03E88" w:rsidP="00642A28">
                  <w:pPr>
                    <w:spacing w:after="120"/>
                    <w:rPr>
                      <w:sz w:val="20"/>
                    </w:rPr>
                  </w:pPr>
                  <w:r w:rsidRPr="005E6715">
                    <w:rPr>
                      <w:sz w:val="20"/>
                    </w:rPr>
                    <w:t>There is no specific information on the best interval between Trumenba</w:t>
                  </w:r>
                  <w:r w:rsidRPr="005E6715">
                    <w:rPr>
                      <w:sz w:val="20"/>
                      <w:vertAlign w:val="superscript"/>
                    </w:rPr>
                    <w:t>®</w:t>
                  </w:r>
                  <w:r w:rsidRPr="005E6715">
                    <w:rPr>
                      <w:sz w:val="20"/>
                    </w:rPr>
                    <w:t> and Bexsero</w:t>
                  </w:r>
                  <w:r w:rsidRPr="005E6715">
                    <w:rPr>
                      <w:sz w:val="20"/>
                      <w:vertAlign w:val="superscript"/>
                    </w:rPr>
                    <w:t>®</w:t>
                  </w:r>
                  <w:r w:rsidRPr="005E6715">
                    <w:rPr>
                      <w:sz w:val="20"/>
                    </w:rPr>
                    <w:t>, however from first principles an interval of at least 4 weeks is advised. </w:t>
                  </w:r>
                </w:p>
              </w:tc>
            </w:tr>
          </w:tbl>
          <w:p w14:paraId="021BC993" w14:textId="0F36C498" w:rsidR="00A2589D" w:rsidRPr="00B123B2" w:rsidRDefault="00E00C2D" w:rsidP="00A2589D">
            <w:pPr>
              <w:spacing w:before="120" w:after="120"/>
              <w:rPr>
                <w:rFonts w:eastAsia="Calibri" w:cs="Arial"/>
                <w:b/>
                <w:bCs/>
                <w:color w:val="231F20"/>
                <w:szCs w:val="24"/>
                <w:lang w:eastAsia="en-US"/>
              </w:rPr>
            </w:pPr>
            <w:r w:rsidRPr="00B123B2">
              <w:rPr>
                <w:rFonts w:eastAsia="Calibri" w:cs="Arial"/>
                <w:b/>
                <w:bCs/>
                <w:color w:val="231F20"/>
                <w:szCs w:val="24"/>
                <w:lang w:eastAsia="en-US"/>
              </w:rPr>
              <w:t>Note:</w:t>
            </w:r>
          </w:p>
          <w:p w14:paraId="27B726A3" w14:textId="3EBA0AAF" w:rsidR="009D5E94" w:rsidRDefault="00A2589D" w:rsidP="00A2589D">
            <w:pPr>
              <w:spacing w:before="120" w:after="120"/>
              <w:rPr>
                <w:bCs/>
                <w:sz w:val="22"/>
                <w:szCs w:val="22"/>
              </w:rPr>
            </w:pPr>
            <w:r w:rsidRPr="00A2589D">
              <w:rPr>
                <w:bCs/>
                <w:sz w:val="22"/>
                <w:szCs w:val="22"/>
              </w:rPr>
              <w:t>Trumenba</w:t>
            </w:r>
            <w:r w:rsidRPr="00A2589D">
              <w:rPr>
                <w:rFonts w:cs="Arial"/>
                <w:bCs/>
                <w:sz w:val="22"/>
                <w:szCs w:val="22"/>
                <w:vertAlign w:val="superscript"/>
              </w:rPr>
              <w:t>®</w:t>
            </w:r>
            <w:r w:rsidRPr="00A2589D">
              <w:rPr>
                <w:bCs/>
                <w:sz w:val="22"/>
                <w:szCs w:val="22"/>
              </w:rPr>
              <w:t xml:space="preserve"> is not used in the routine UK national immunisation programme.</w:t>
            </w:r>
            <w:r>
              <w:rPr>
                <w:bCs/>
                <w:sz w:val="22"/>
                <w:szCs w:val="22"/>
              </w:rPr>
              <w:t xml:space="preserve"> However, it </w:t>
            </w:r>
            <w:r w:rsidRPr="00A2589D">
              <w:rPr>
                <w:bCs/>
                <w:sz w:val="22"/>
                <w:szCs w:val="22"/>
              </w:rPr>
              <w:t xml:space="preserve">is available in the UK, </w:t>
            </w:r>
            <w:r w:rsidR="008F69E4">
              <w:rPr>
                <w:bCs/>
                <w:sz w:val="22"/>
                <w:szCs w:val="22"/>
              </w:rPr>
              <w:t>and individuals may have</w:t>
            </w:r>
            <w:r w:rsidR="00DC19E6">
              <w:rPr>
                <w:bCs/>
                <w:sz w:val="22"/>
                <w:szCs w:val="22"/>
              </w:rPr>
              <w:t xml:space="preserve"> been</w:t>
            </w:r>
            <w:r w:rsidR="008F69E4">
              <w:rPr>
                <w:bCs/>
                <w:sz w:val="22"/>
                <w:szCs w:val="22"/>
              </w:rPr>
              <w:t xml:space="preserve"> given the vaccine</w:t>
            </w:r>
            <w:r w:rsidR="00DC19E6">
              <w:rPr>
                <w:bCs/>
                <w:sz w:val="22"/>
                <w:szCs w:val="22"/>
              </w:rPr>
              <w:t xml:space="preserve"> by</w:t>
            </w:r>
            <w:r w:rsidR="008F69E4">
              <w:rPr>
                <w:bCs/>
                <w:sz w:val="22"/>
                <w:szCs w:val="22"/>
              </w:rPr>
              <w:t xml:space="preserve"> </w:t>
            </w:r>
            <w:r w:rsidRPr="00A2589D">
              <w:rPr>
                <w:bCs/>
                <w:sz w:val="22"/>
                <w:szCs w:val="22"/>
              </w:rPr>
              <w:t xml:space="preserve">private healthcare providers or travel </w:t>
            </w:r>
            <w:r w:rsidR="00DC19E6" w:rsidRPr="00A2589D">
              <w:rPr>
                <w:bCs/>
                <w:sz w:val="22"/>
                <w:szCs w:val="22"/>
              </w:rPr>
              <w:t>clinics</w:t>
            </w:r>
            <w:r w:rsidR="00902821">
              <w:rPr>
                <w:bCs/>
                <w:sz w:val="22"/>
                <w:szCs w:val="22"/>
              </w:rPr>
              <w:t xml:space="preserve"> </w:t>
            </w:r>
            <w:r w:rsidR="00902821" w:rsidRPr="00902821">
              <w:rPr>
                <w:bCs/>
                <w:sz w:val="22"/>
                <w:szCs w:val="22"/>
              </w:rPr>
              <w:t>or if they were contacts of a case</w:t>
            </w:r>
            <w:r w:rsidR="00512396">
              <w:rPr>
                <w:bCs/>
                <w:sz w:val="22"/>
                <w:szCs w:val="22"/>
              </w:rPr>
              <w:t>.</w:t>
            </w:r>
            <w:r w:rsidR="00DC19E6">
              <w:rPr>
                <w:bCs/>
                <w:sz w:val="22"/>
                <w:szCs w:val="22"/>
              </w:rPr>
              <w:t xml:space="preserve"> Individuals from overseas</w:t>
            </w:r>
            <w:r>
              <w:rPr>
                <w:bCs/>
                <w:sz w:val="22"/>
                <w:szCs w:val="22"/>
              </w:rPr>
              <w:t xml:space="preserve"> may have received </w:t>
            </w:r>
            <w:r w:rsidRPr="00A2589D">
              <w:rPr>
                <w:bCs/>
                <w:sz w:val="22"/>
                <w:szCs w:val="22"/>
              </w:rPr>
              <w:t>Trumenba</w:t>
            </w:r>
            <w:r w:rsidRPr="00A2589D">
              <w:rPr>
                <w:bCs/>
                <w:sz w:val="22"/>
                <w:szCs w:val="22"/>
                <w:vertAlign w:val="superscript"/>
              </w:rPr>
              <w:t>®</w:t>
            </w:r>
            <w:r w:rsidR="007C7134">
              <w:rPr>
                <w:bCs/>
                <w:sz w:val="22"/>
                <w:szCs w:val="22"/>
                <w:vertAlign w:val="superscript"/>
              </w:rPr>
              <w:t xml:space="preserve"> </w:t>
            </w:r>
            <w:r w:rsidR="007C7134" w:rsidRPr="007C7134">
              <w:rPr>
                <w:bCs/>
                <w:sz w:val="22"/>
                <w:szCs w:val="22"/>
              </w:rPr>
              <w:t>vaccine</w:t>
            </w:r>
            <w:r w:rsidRPr="007C7134">
              <w:rPr>
                <w:bCs/>
                <w:sz w:val="22"/>
                <w:szCs w:val="22"/>
              </w:rPr>
              <w:t xml:space="preserve"> </w:t>
            </w:r>
            <w:r w:rsidR="00292E3C" w:rsidRPr="00292E3C">
              <w:rPr>
                <w:bCs/>
                <w:sz w:val="22"/>
                <w:szCs w:val="22"/>
              </w:rPr>
              <w:t>outside of the UK</w:t>
            </w:r>
            <w:r w:rsidR="007C7134">
              <w:rPr>
                <w:bCs/>
                <w:sz w:val="22"/>
                <w:szCs w:val="22"/>
              </w:rPr>
              <w:t>.</w:t>
            </w:r>
            <w:r w:rsidR="0087172F">
              <w:rPr>
                <w:bCs/>
                <w:sz w:val="22"/>
                <w:szCs w:val="22"/>
              </w:rPr>
              <w:t xml:space="preserve"> </w:t>
            </w:r>
            <w:r w:rsidR="0087172F" w:rsidRPr="0087172F">
              <w:rPr>
                <w:rFonts w:cs="Arial"/>
                <w:sz w:val="22"/>
                <w:szCs w:val="22"/>
              </w:rPr>
              <w:t>Therefore, individuals may present having already received a partial or completed course of Trumenba</w:t>
            </w:r>
            <w:r w:rsidR="0087172F" w:rsidRPr="0087172F">
              <w:rPr>
                <w:rFonts w:cs="Arial"/>
                <w:sz w:val="22"/>
                <w:szCs w:val="22"/>
                <w:vertAlign w:val="superscript"/>
              </w:rPr>
              <w:t>®</w:t>
            </w:r>
            <w:r w:rsidR="0087172F" w:rsidRPr="0087172F">
              <w:rPr>
                <w:rFonts w:cs="Arial"/>
                <w:sz w:val="22"/>
                <w:szCs w:val="22"/>
              </w:rPr>
              <w:t>.</w:t>
            </w:r>
          </w:p>
          <w:p w14:paraId="1C1F6F02" w14:textId="77777777" w:rsidR="00BC2627" w:rsidRPr="008B7BCA" w:rsidRDefault="00BC2627" w:rsidP="004A18D0">
            <w:pPr>
              <w:spacing w:before="120" w:after="120"/>
              <w:rPr>
                <w:b/>
                <w:bCs/>
                <w:sz w:val="22"/>
                <w:szCs w:val="22"/>
              </w:rPr>
            </w:pPr>
            <w:r w:rsidRPr="008B7BCA">
              <w:rPr>
                <w:b/>
                <w:bCs/>
                <w:sz w:val="22"/>
                <w:szCs w:val="22"/>
              </w:rPr>
              <w:t>Individuals with unknown or incomplete vaccination history</w:t>
            </w:r>
          </w:p>
          <w:p w14:paraId="04B5FDD8" w14:textId="77777777" w:rsidR="00EF096F" w:rsidRDefault="00EF096F" w:rsidP="00EF096F">
            <w:pPr>
              <w:spacing w:before="120" w:after="120"/>
              <w:rPr>
                <w:rStyle w:val="cf01"/>
                <w:rFonts w:ascii="Arial" w:hAnsi="Arial" w:cs="Arial"/>
                <w:sz w:val="22"/>
                <w:szCs w:val="22"/>
              </w:rPr>
            </w:pPr>
            <w:r w:rsidRPr="001D1A0E">
              <w:rPr>
                <w:sz w:val="22"/>
                <w:szCs w:val="22"/>
              </w:rPr>
              <w:t xml:space="preserve">Vaccination courses delivered to </w:t>
            </w:r>
            <w:r>
              <w:rPr>
                <w:sz w:val="22"/>
                <w:szCs w:val="22"/>
              </w:rPr>
              <w:t>individuals</w:t>
            </w:r>
            <w:r w:rsidRPr="001D1A0E">
              <w:rPr>
                <w:sz w:val="22"/>
                <w:szCs w:val="22"/>
              </w:rPr>
              <w:t xml:space="preserve"> as part of the Canterbury, Weymouth and Reading MenB responses, or as part of the gonorrhoea vaccination programme, may mean that some individuals present to clinics having already received at least one dose of MenB (Bexsero</w:t>
            </w:r>
            <w:r w:rsidRPr="00D42794">
              <w:rPr>
                <w:sz w:val="22"/>
                <w:szCs w:val="22"/>
                <w:vertAlign w:val="superscript"/>
              </w:rPr>
              <w:t>®</w:t>
            </w:r>
            <w:r w:rsidRPr="001D1A0E">
              <w:rPr>
                <w:sz w:val="22"/>
                <w:szCs w:val="22"/>
              </w:rPr>
              <w:t xml:space="preserve">) vaccination. It is also likely that a proportion of the eligible cohort will have taken up at least one dose via the private </w:t>
            </w:r>
            <w:r>
              <w:rPr>
                <w:sz w:val="22"/>
                <w:szCs w:val="22"/>
              </w:rPr>
              <w:t xml:space="preserve">providers </w:t>
            </w:r>
            <w:r w:rsidRPr="001D1A0E">
              <w:rPr>
                <w:sz w:val="22"/>
                <w:szCs w:val="22"/>
              </w:rPr>
              <w:t>and international students may have received a dose or course of vaccination outside of the UK.</w:t>
            </w:r>
            <w:r w:rsidRPr="009A5D7A">
              <w:rPr>
                <w:rStyle w:val="cf01"/>
                <w:rFonts w:ascii="Arial" w:hAnsi="Arial" w:cs="Arial"/>
                <w:sz w:val="22"/>
                <w:szCs w:val="22"/>
              </w:rPr>
              <w:t xml:space="preserve"> </w:t>
            </w:r>
          </w:p>
          <w:p w14:paraId="6D979AF1" w14:textId="7948698C" w:rsidR="004F473F" w:rsidRDefault="004F473F" w:rsidP="001D1A0E">
            <w:pPr>
              <w:spacing w:before="120" w:after="120"/>
              <w:rPr>
                <w:sz w:val="22"/>
                <w:szCs w:val="22"/>
              </w:rPr>
            </w:pPr>
            <w:r w:rsidRPr="004F473F">
              <w:rPr>
                <w:sz w:val="22"/>
                <w:szCs w:val="22"/>
              </w:rPr>
              <w:t>Where an eligible individual is uncertain about their vaccination history and is unable to produce any evidence of prior vaccination when they present, a 2-dose course of Bexsero</w:t>
            </w:r>
            <w:r w:rsidRPr="00512396">
              <w:rPr>
                <w:sz w:val="22"/>
                <w:szCs w:val="22"/>
                <w:vertAlign w:val="superscript"/>
              </w:rPr>
              <w:t>®</w:t>
            </w:r>
            <w:r w:rsidRPr="004F473F">
              <w:rPr>
                <w:sz w:val="22"/>
                <w:szCs w:val="22"/>
              </w:rPr>
              <w:t xml:space="preserve"> should commence rather than risk leaving them unprotected. In clinical trials, no increase in the incidence or severity of the adverse reactions to Bexsero</w:t>
            </w:r>
            <w:r w:rsidRPr="001E13C8">
              <w:rPr>
                <w:sz w:val="22"/>
                <w:szCs w:val="22"/>
                <w:vertAlign w:val="superscript"/>
              </w:rPr>
              <w:t>®</w:t>
            </w:r>
            <w:r w:rsidRPr="004F473F">
              <w:rPr>
                <w:sz w:val="22"/>
                <w:szCs w:val="22"/>
              </w:rPr>
              <w:t xml:space="preserve"> vaccination (commonly pain at the injection site, malaise and headache) was seen with the administration of further doses</w:t>
            </w:r>
            <w:r>
              <w:rPr>
                <w:sz w:val="22"/>
                <w:szCs w:val="22"/>
              </w:rPr>
              <w:t>.</w:t>
            </w:r>
          </w:p>
          <w:p w14:paraId="41D67DA3" w14:textId="239BEED4" w:rsidR="00260580" w:rsidRPr="00C37BAB" w:rsidRDefault="00260580" w:rsidP="001D1A0E">
            <w:pPr>
              <w:spacing w:before="120" w:after="120"/>
              <w:rPr>
                <w:rFonts w:asciiTheme="minorBidi" w:hAnsiTheme="minorBidi" w:cstheme="minorBidi"/>
                <w:sz w:val="22"/>
                <w:szCs w:val="22"/>
              </w:rPr>
            </w:pPr>
            <w:r w:rsidRPr="00F535F1">
              <w:rPr>
                <w:rStyle w:val="cf01"/>
                <w:rFonts w:asciiTheme="minorBidi" w:hAnsiTheme="minorBidi" w:cstheme="minorBidi"/>
                <w:sz w:val="22"/>
                <w:szCs w:val="22"/>
              </w:rPr>
              <w:lastRenderedPageBreak/>
              <w:t xml:space="preserve">For further information see </w:t>
            </w:r>
            <w:hyperlink r:id="rId31" w:history="1">
              <w:r w:rsidRPr="00F535F1">
                <w:rPr>
                  <w:rStyle w:val="Hyperlink"/>
                  <w:rFonts w:asciiTheme="minorBidi" w:hAnsiTheme="minorBidi" w:cstheme="minorBidi"/>
                  <w:sz w:val="22"/>
                  <w:szCs w:val="22"/>
                </w:rPr>
                <w:t>Bipartite letter</w:t>
              </w:r>
            </w:hyperlink>
            <w:r w:rsidR="00F535F1" w:rsidRPr="00F535F1">
              <w:t>.</w:t>
            </w:r>
            <w:r w:rsidRPr="00F535F1">
              <w:rPr>
                <w:rStyle w:val="cf01"/>
                <w:rFonts w:asciiTheme="minorBidi" w:hAnsiTheme="minorBidi" w:cstheme="minorBidi"/>
                <w:sz w:val="22"/>
                <w:szCs w:val="22"/>
              </w:rPr>
              <w:t xml:space="preserve"> </w:t>
            </w:r>
          </w:p>
        </w:tc>
      </w:tr>
      <w:tr w:rsidR="00BC2627" w:rsidRPr="00FA5A5F" w14:paraId="0B2FCE20" w14:textId="77777777" w:rsidTr="00E00C2D">
        <w:tc>
          <w:tcPr>
            <w:tcW w:w="2297" w:type="dxa"/>
            <w:tcBorders>
              <w:bottom w:val="single" w:sz="4" w:space="0" w:color="auto"/>
            </w:tcBorders>
          </w:tcPr>
          <w:p w14:paraId="4FD78F1E" w14:textId="77777777" w:rsidR="00BC2627" w:rsidRPr="00FA5A5F" w:rsidRDefault="00BC2627" w:rsidP="004A18D0">
            <w:pPr>
              <w:spacing w:before="120" w:after="120"/>
              <w:rPr>
                <w:rFonts w:cs="Arial"/>
                <w:b/>
                <w:color w:val="FF0000"/>
                <w:sz w:val="22"/>
                <w:szCs w:val="22"/>
              </w:rPr>
            </w:pPr>
            <w:r w:rsidRPr="00735BC1">
              <w:rPr>
                <w:rFonts w:cs="Arial"/>
                <w:b/>
                <w:sz w:val="22"/>
                <w:szCs w:val="22"/>
              </w:rPr>
              <w:lastRenderedPageBreak/>
              <w:t>Duration of treatment</w:t>
            </w:r>
          </w:p>
        </w:tc>
        <w:tc>
          <w:tcPr>
            <w:tcW w:w="7655" w:type="dxa"/>
            <w:tcBorders>
              <w:bottom w:val="single" w:sz="4" w:space="0" w:color="auto"/>
            </w:tcBorders>
          </w:tcPr>
          <w:p w14:paraId="1B9A5807" w14:textId="2787812E" w:rsidR="00BC2627" w:rsidRPr="00FA5A5F" w:rsidRDefault="00BC2627" w:rsidP="004A18D0">
            <w:pPr>
              <w:spacing w:before="120" w:after="120"/>
              <w:rPr>
                <w:color w:val="FF0000"/>
                <w:sz w:val="22"/>
                <w:szCs w:val="22"/>
              </w:rPr>
            </w:pPr>
            <w:r>
              <w:rPr>
                <w:sz w:val="22"/>
                <w:szCs w:val="22"/>
              </w:rPr>
              <w:t xml:space="preserve">See </w:t>
            </w:r>
            <w:hyperlink w:anchor="Doseandfrequency" w:history="1">
              <w:r w:rsidRPr="003E1B31">
                <w:rPr>
                  <w:rStyle w:val="Hyperlink"/>
                  <w:sz w:val="22"/>
                  <w:szCs w:val="22"/>
                </w:rPr>
                <w:t xml:space="preserve">dose </w:t>
              </w:r>
              <w:r w:rsidR="003E1B31">
                <w:rPr>
                  <w:rStyle w:val="Hyperlink"/>
                  <w:sz w:val="22"/>
                  <w:szCs w:val="22"/>
                </w:rPr>
                <w:t xml:space="preserve">and frequency </w:t>
              </w:r>
              <w:r w:rsidRPr="003E1B31">
                <w:rPr>
                  <w:rStyle w:val="Hyperlink"/>
                  <w:sz w:val="22"/>
                  <w:szCs w:val="22"/>
                </w:rPr>
                <w:t>section</w:t>
              </w:r>
            </w:hyperlink>
            <w:r>
              <w:rPr>
                <w:sz w:val="22"/>
                <w:szCs w:val="22"/>
              </w:rPr>
              <w:t xml:space="preserve"> above</w:t>
            </w:r>
          </w:p>
        </w:tc>
      </w:tr>
      <w:tr w:rsidR="00BC2627" w:rsidRPr="00FA5A5F" w14:paraId="13CBBBA3" w14:textId="77777777" w:rsidTr="00E00C2D">
        <w:tc>
          <w:tcPr>
            <w:tcW w:w="2297" w:type="dxa"/>
            <w:tcBorders>
              <w:bottom w:val="single" w:sz="4" w:space="0" w:color="auto"/>
            </w:tcBorders>
          </w:tcPr>
          <w:p w14:paraId="44036356" w14:textId="77777777" w:rsidR="00BC2627" w:rsidRPr="00FA5A5F" w:rsidRDefault="00BC2627" w:rsidP="004A18D0">
            <w:pPr>
              <w:spacing w:before="120" w:after="120"/>
              <w:rPr>
                <w:rFonts w:cs="Arial"/>
                <w:b/>
                <w:color w:val="FF0000"/>
                <w:sz w:val="22"/>
                <w:szCs w:val="22"/>
              </w:rPr>
            </w:pPr>
            <w:r w:rsidRPr="00735BC1">
              <w:rPr>
                <w:rFonts w:cs="Arial"/>
                <w:b/>
                <w:sz w:val="22"/>
                <w:szCs w:val="22"/>
              </w:rPr>
              <w:t>Quantity to be supplied</w:t>
            </w:r>
            <w:r>
              <w:rPr>
                <w:rFonts w:cs="Arial"/>
                <w:b/>
                <w:sz w:val="22"/>
                <w:szCs w:val="22"/>
              </w:rPr>
              <w:t xml:space="preserve"> and</w:t>
            </w:r>
            <w:r w:rsidRPr="00735BC1">
              <w:rPr>
                <w:rFonts w:cs="Arial"/>
                <w:b/>
                <w:sz w:val="22"/>
                <w:szCs w:val="22"/>
              </w:rPr>
              <w:t xml:space="preserve"> administered</w:t>
            </w:r>
          </w:p>
        </w:tc>
        <w:tc>
          <w:tcPr>
            <w:tcW w:w="7655" w:type="dxa"/>
            <w:tcBorders>
              <w:bottom w:val="single" w:sz="4" w:space="0" w:color="auto"/>
            </w:tcBorders>
          </w:tcPr>
          <w:p w14:paraId="5106BF8B" w14:textId="77777777" w:rsidR="00BC2627" w:rsidRDefault="00BC2627" w:rsidP="004A18D0">
            <w:pPr>
              <w:spacing w:before="120" w:after="120"/>
              <w:rPr>
                <w:color w:val="FF0000"/>
                <w:sz w:val="22"/>
                <w:szCs w:val="22"/>
              </w:rPr>
            </w:pPr>
            <w:r w:rsidRPr="00A41CC7">
              <w:rPr>
                <w:sz w:val="22"/>
                <w:szCs w:val="22"/>
              </w:rPr>
              <w:t xml:space="preserve">Single dose of </w:t>
            </w:r>
            <w:r>
              <w:rPr>
                <w:sz w:val="22"/>
                <w:szCs w:val="22"/>
              </w:rPr>
              <w:t>0.5ml</w:t>
            </w:r>
            <w:r w:rsidRPr="00A41CC7">
              <w:rPr>
                <w:sz w:val="22"/>
                <w:szCs w:val="22"/>
              </w:rPr>
              <w:t xml:space="preserve"> per administration</w:t>
            </w:r>
          </w:p>
          <w:p w14:paraId="0AEF2784" w14:textId="77777777" w:rsidR="00BC2627" w:rsidRPr="00FA5A5F" w:rsidRDefault="00BC2627" w:rsidP="004A18D0">
            <w:pPr>
              <w:spacing w:before="120" w:after="120"/>
              <w:rPr>
                <w:color w:val="FF0000"/>
                <w:sz w:val="22"/>
                <w:szCs w:val="22"/>
              </w:rPr>
            </w:pPr>
          </w:p>
        </w:tc>
      </w:tr>
      <w:tr w:rsidR="00BC2627" w:rsidRPr="00FA5A5F" w14:paraId="0E4D1CDA" w14:textId="77777777" w:rsidTr="00E00C2D">
        <w:tc>
          <w:tcPr>
            <w:tcW w:w="2297" w:type="dxa"/>
            <w:tcBorders>
              <w:bottom w:val="single" w:sz="4" w:space="0" w:color="auto"/>
            </w:tcBorders>
          </w:tcPr>
          <w:p w14:paraId="09EA170A" w14:textId="77777777" w:rsidR="00BC2627" w:rsidRDefault="00BC2627" w:rsidP="004A18D0">
            <w:pPr>
              <w:spacing w:before="120" w:after="120"/>
              <w:rPr>
                <w:rFonts w:cs="Arial"/>
                <w:b/>
                <w:sz w:val="22"/>
                <w:szCs w:val="22"/>
              </w:rPr>
            </w:pPr>
            <w:r>
              <w:br w:type="page"/>
            </w:r>
            <w:r w:rsidRPr="00FA5A5F">
              <w:rPr>
                <w:color w:val="FF0000"/>
              </w:rPr>
              <w:br w:type="page"/>
            </w:r>
            <w:r w:rsidRPr="00735BC1">
              <w:rPr>
                <w:rFonts w:cs="Arial"/>
                <w:b/>
                <w:sz w:val="22"/>
                <w:szCs w:val="22"/>
              </w:rPr>
              <w:t>Supplies</w:t>
            </w:r>
          </w:p>
          <w:p w14:paraId="596C490A" w14:textId="77777777" w:rsidR="00F16270" w:rsidRDefault="00F16270" w:rsidP="004A18D0">
            <w:pPr>
              <w:spacing w:before="120" w:after="120"/>
              <w:rPr>
                <w:rFonts w:cs="Arial"/>
                <w:bCs/>
                <w:sz w:val="22"/>
                <w:szCs w:val="22"/>
              </w:rPr>
            </w:pPr>
          </w:p>
          <w:p w14:paraId="6D23402A" w14:textId="77777777" w:rsidR="00F16270" w:rsidRDefault="00F16270" w:rsidP="004A18D0">
            <w:pPr>
              <w:spacing w:before="120" w:after="120"/>
              <w:rPr>
                <w:rFonts w:cs="Arial"/>
                <w:bCs/>
                <w:sz w:val="22"/>
                <w:szCs w:val="22"/>
              </w:rPr>
            </w:pPr>
          </w:p>
          <w:p w14:paraId="7643D1D8" w14:textId="77777777" w:rsidR="00F16270" w:rsidRDefault="00F16270" w:rsidP="004A18D0">
            <w:pPr>
              <w:spacing w:before="120" w:after="120"/>
              <w:rPr>
                <w:rFonts w:cs="Arial"/>
                <w:bCs/>
                <w:sz w:val="22"/>
                <w:szCs w:val="22"/>
              </w:rPr>
            </w:pPr>
          </w:p>
          <w:p w14:paraId="54F0A73C" w14:textId="77777777" w:rsidR="00BC2627" w:rsidRDefault="00BC2627" w:rsidP="004A18D0">
            <w:pPr>
              <w:spacing w:before="120" w:after="120"/>
              <w:contextualSpacing/>
              <w:rPr>
                <w:rFonts w:cs="Arial"/>
                <w:sz w:val="22"/>
                <w:szCs w:val="22"/>
              </w:rPr>
            </w:pPr>
          </w:p>
          <w:p w14:paraId="2F4C7E97" w14:textId="77777777" w:rsidR="00BC2627" w:rsidRPr="0015732D" w:rsidRDefault="00BC2627" w:rsidP="004A18D0">
            <w:pPr>
              <w:spacing w:before="120" w:after="120"/>
              <w:contextualSpacing/>
              <w:rPr>
                <w:rFonts w:cs="Arial"/>
                <w:color w:val="FF0000"/>
                <w:sz w:val="22"/>
                <w:szCs w:val="22"/>
              </w:rPr>
            </w:pPr>
          </w:p>
        </w:tc>
        <w:tc>
          <w:tcPr>
            <w:tcW w:w="7655" w:type="dxa"/>
            <w:tcBorders>
              <w:bottom w:val="single" w:sz="4" w:space="0" w:color="auto"/>
            </w:tcBorders>
          </w:tcPr>
          <w:p w14:paraId="211CD49D" w14:textId="0CA2A75B" w:rsidR="00F110B8" w:rsidRDefault="00F110B8" w:rsidP="004A18D0">
            <w:pPr>
              <w:spacing w:before="120" w:after="120"/>
              <w:rPr>
                <w:rFonts w:cs="TimesNewRomanPS"/>
                <w:color w:val="000000"/>
                <w:sz w:val="22"/>
                <w:szCs w:val="22"/>
              </w:rPr>
            </w:pPr>
            <w:r>
              <w:rPr>
                <w:rFonts w:cs="TimesNewRomanPS"/>
                <w:color w:val="000000"/>
                <w:sz w:val="22"/>
                <w:szCs w:val="22"/>
              </w:rPr>
              <w:t xml:space="preserve">Providers should order via the </w:t>
            </w:r>
            <w:r w:rsidRPr="00F110B8">
              <w:rPr>
                <w:rFonts w:cs="TimesNewRomanPS"/>
                <w:color w:val="000000"/>
                <w:sz w:val="22"/>
                <w:szCs w:val="22"/>
              </w:rPr>
              <w:t xml:space="preserve">NHSE Supply Chain using the Federated Data Platform (FDP). </w:t>
            </w:r>
            <w:r w:rsidR="00CD324D" w:rsidRPr="00CD324D">
              <w:rPr>
                <w:rFonts w:cs="TimesNewRomanPS"/>
                <w:color w:val="000000"/>
                <w:sz w:val="22"/>
                <w:szCs w:val="22"/>
              </w:rPr>
              <w:t>Bexsero</w:t>
            </w:r>
            <w:r w:rsidR="00CD324D" w:rsidRPr="00CD324D">
              <w:rPr>
                <w:rFonts w:cs="TimesNewRomanPS"/>
                <w:color w:val="000000"/>
                <w:sz w:val="22"/>
                <w:szCs w:val="22"/>
                <w:vertAlign w:val="superscript"/>
              </w:rPr>
              <w:t>®</w:t>
            </w:r>
            <w:r w:rsidR="00CD324D" w:rsidRPr="00CD324D">
              <w:rPr>
                <w:rFonts w:cs="TimesNewRomanPS"/>
                <w:color w:val="000000"/>
                <w:sz w:val="22"/>
                <w:szCs w:val="22"/>
              </w:rPr>
              <w:t xml:space="preserve"> </w:t>
            </w:r>
            <w:r w:rsidR="00CD324D">
              <w:rPr>
                <w:rFonts w:cs="TimesNewRomanPS"/>
                <w:color w:val="000000"/>
                <w:sz w:val="22"/>
                <w:szCs w:val="22"/>
              </w:rPr>
              <w:t xml:space="preserve">vaccine </w:t>
            </w:r>
            <w:r w:rsidR="00CD324D" w:rsidRPr="00CD324D">
              <w:rPr>
                <w:rFonts w:cs="TimesNewRomanPS"/>
                <w:color w:val="000000"/>
                <w:sz w:val="22"/>
                <w:szCs w:val="22"/>
              </w:rPr>
              <w:t>is provided in packs of 10 doses with no needles. Providers will need to source their own needles.</w:t>
            </w:r>
          </w:p>
          <w:p w14:paraId="24A13FDF" w14:textId="76D8DA2F" w:rsidR="00BC2627" w:rsidRDefault="00BC2627" w:rsidP="004A18D0">
            <w:pPr>
              <w:spacing w:before="120" w:after="120"/>
              <w:rPr>
                <w:rFonts w:cs="TimesNewRomanPS"/>
                <w:color w:val="000000"/>
                <w:sz w:val="22"/>
                <w:szCs w:val="22"/>
              </w:rPr>
            </w:pPr>
            <w:r w:rsidRPr="00F34CE3">
              <w:rPr>
                <w:rFonts w:cs="TimesNewRomanPS"/>
                <w:color w:val="000000"/>
                <w:sz w:val="22"/>
                <w:szCs w:val="22"/>
              </w:rPr>
              <w:t xml:space="preserve">Vaccines </w:t>
            </w:r>
            <w:r w:rsidR="00E50E8C">
              <w:rPr>
                <w:rFonts w:cs="TimesNewRomanPS"/>
                <w:color w:val="000000"/>
                <w:sz w:val="22"/>
                <w:szCs w:val="22"/>
              </w:rPr>
              <w:t xml:space="preserve">provided </w:t>
            </w:r>
            <w:r w:rsidRPr="00F34CE3">
              <w:rPr>
                <w:rFonts w:cs="TimesNewRomanPS"/>
                <w:color w:val="000000"/>
                <w:sz w:val="22"/>
                <w:szCs w:val="22"/>
              </w:rPr>
              <w:t>for use for th</w:t>
            </w:r>
            <w:r w:rsidR="00E50E8C">
              <w:rPr>
                <w:rFonts w:cs="TimesNewRomanPS"/>
                <w:color w:val="000000"/>
                <w:sz w:val="22"/>
                <w:szCs w:val="22"/>
              </w:rPr>
              <w:t>is</w:t>
            </w:r>
            <w:r w:rsidRPr="00F34CE3">
              <w:rPr>
                <w:rFonts w:cs="TimesNewRomanPS"/>
                <w:color w:val="000000"/>
                <w:sz w:val="22"/>
                <w:szCs w:val="22"/>
              </w:rPr>
              <w:t xml:space="preserve"> national immunisation programme are provided free of charge. </w:t>
            </w:r>
          </w:p>
          <w:p w14:paraId="591C1FC2" w14:textId="386E8AFC" w:rsidR="00BC2627" w:rsidRDefault="00BC2627" w:rsidP="004A18D0">
            <w:pPr>
              <w:spacing w:before="120" w:after="120"/>
              <w:rPr>
                <w:rFonts w:cs="TimesNewRomanPS"/>
                <w:color w:val="000000"/>
                <w:sz w:val="22"/>
                <w:szCs w:val="22"/>
              </w:rPr>
            </w:pPr>
            <w:r w:rsidRPr="00F34CE3">
              <w:rPr>
                <w:rFonts w:cs="TimesNewRomanPS"/>
                <w:color w:val="000000"/>
                <w:sz w:val="22"/>
                <w:szCs w:val="22"/>
              </w:rPr>
              <w:t>Vacci</w:t>
            </w:r>
            <w:r>
              <w:rPr>
                <w:rFonts w:cs="TimesNewRomanPS"/>
                <w:color w:val="000000"/>
                <w:sz w:val="22"/>
                <w:szCs w:val="22"/>
              </w:rPr>
              <w:t xml:space="preserve">nes for private prescriptions, </w:t>
            </w:r>
            <w:r w:rsidRPr="00F34CE3">
              <w:rPr>
                <w:rFonts w:cs="TimesNewRomanPS"/>
                <w:color w:val="000000"/>
                <w:sz w:val="22"/>
                <w:szCs w:val="22"/>
              </w:rPr>
              <w:t>occupational health use or travel</w:t>
            </w:r>
            <w:r>
              <w:t xml:space="preserve"> </w:t>
            </w:r>
            <w:r w:rsidRPr="0065014E">
              <w:rPr>
                <w:rFonts w:cs="TimesNewRomanPS"/>
                <w:color w:val="000000"/>
                <w:sz w:val="22"/>
                <w:szCs w:val="22"/>
              </w:rPr>
              <w:t xml:space="preserve">or for individuals going to </w:t>
            </w:r>
            <w:r>
              <w:rPr>
                <w:rFonts w:cs="TimesNewRomanPS"/>
                <w:color w:val="000000"/>
                <w:sz w:val="22"/>
                <w:szCs w:val="22"/>
              </w:rPr>
              <w:t xml:space="preserve">reside </w:t>
            </w:r>
            <w:r w:rsidRPr="0065014E">
              <w:rPr>
                <w:rFonts w:cs="TimesNewRomanPS"/>
                <w:color w:val="000000"/>
                <w:sz w:val="22"/>
                <w:szCs w:val="22"/>
              </w:rPr>
              <w:t>abroad</w:t>
            </w:r>
            <w:r w:rsidRPr="00F34CE3">
              <w:rPr>
                <w:rFonts w:cs="TimesNewRomanPS"/>
                <w:color w:val="000000"/>
                <w:sz w:val="22"/>
                <w:szCs w:val="22"/>
              </w:rPr>
              <w:t xml:space="preserve"> </w:t>
            </w:r>
            <w:r w:rsidR="0063029F">
              <w:rPr>
                <w:rFonts w:cs="TimesNewRomanPS"/>
                <w:color w:val="000000"/>
                <w:sz w:val="22"/>
                <w:szCs w:val="22"/>
              </w:rPr>
              <w:t xml:space="preserve">(except </w:t>
            </w:r>
            <w:r w:rsidR="00E027C3">
              <w:rPr>
                <w:rFonts w:cs="TimesNewRomanPS"/>
                <w:color w:val="000000"/>
                <w:sz w:val="22"/>
                <w:szCs w:val="22"/>
              </w:rPr>
              <w:t xml:space="preserve">the </w:t>
            </w:r>
            <w:r w:rsidR="0063029F">
              <w:rPr>
                <w:rFonts w:cs="TimesNewRomanPS"/>
                <w:color w:val="000000"/>
                <w:sz w:val="22"/>
                <w:szCs w:val="22"/>
              </w:rPr>
              <w:t xml:space="preserve">individuals in the </w:t>
            </w:r>
            <w:hyperlink w:anchor="InclusionCriteria" w:history="1">
              <w:r w:rsidR="0063029F" w:rsidRPr="0063029F">
                <w:rPr>
                  <w:rStyle w:val="Hyperlink"/>
                  <w:rFonts w:cs="TimesNewRomanPS"/>
                  <w:sz w:val="22"/>
                  <w:szCs w:val="22"/>
                </w:rPr>
                <w:t>inclusion criteria</w:t>
              </w:r>
            </w:hyperlink>
            <w:r w:rsidR="0063029F">
              <w:rPr>
                <w:rFonts w:cs="TimesNewRomanPS"/>
                <w:color w:val="000000"/>
                <w:sz w:val="22"/>
                <w:szCs w:val="22"/>
              </w:rPr>
              <w:t xml:space="preserve">) </w:t>
            </w:r>
            <w:r w:rsidRPr="00F34CE3">
              <w:rPr>
                <w:rFonts w:cs="TimesNewRomanPS"/>
                <w:color w:val="000000"/>
                <w:sz w:val="22"/>
                <w:szCs w:val="22"/>
              </w:rPr>
              <w:t>are NOT provided free of charge and should be ordered</w:t>
            </w:r>
            <w:r w:rsidR="00E50E8C">
              <w:rPr>
                <w:rFonts w:cs="TimesNewRomanPS"/>
                <w:color w:val="000000"/>
                <w:sz w:val="22"/>
                <w:szCs w:val="22"/>
              </w:rPr>
              <w:t xml:space="preserve"> by the provider</w:t>
            </w:r>
            <w:r w:rsidRPr="00F34CE3">
              <w:rPr>
                <w:rFonts w:cs="TimesNewRomanPS"/>
                <w:color w:val="000000"/>
                <w:sz w:val="22"/>
                <w:szCs w:val="22"/>
              </w:rPr>
              <w:t xml:space="preserve"> from </w:t>
            </w:r>
            <w:r>
              <w:rPr>
                <w:rFonts w:cs="TimesNewRomanPS"/>
                <w:color w:val="000000"/>
                <w:sz w:val="22"/>
                <w:szCs w:val="22"/>
              </w:rPr>
              <w:t xml:space="preserve">the </w:t>
            </w:r>
            <w:r w:rsidRPr="00F34CE3">
              <w:rPr>
                <w:rFonts w:cs="TimesNewRomanPS"/>
                <w:color w:val="000000"/>
                <w:sz w:val="22"/>
                <w:szCs w:val="22"/>
              </w:rPr>
              <w:t>manufacturer</w:t>
            </w:r>
            <w:r>
              <w:rPr>
                <w:rFonts w:cs="TimesNewRomanPS"/>
                <w:color w:val="000000"/>
                <w:sz w:val="22"/>
                <w:szCs w:val="22"/>
              </w:rPr>
              <w:t xml:space="preserve"> or wholesalers</w:t>
            </w:r>
            <w:r w:rsidRPr="00F34CE3">
              <w:rPr>
                <w:rFonts w:cs="TimesNewRomanPS"/>
                <w:color w:val="000000"/>
                <w:sz w:val="22"/>
                <w:szCs w:val="22"/>
              </w:rPr>
              <w:t>.</w:t>
            </w:r>
            <w:r w:rsidDel="00FD1844">
              <w:rPr>
                <w:rFonts w:cs="TimesNewRomanPS"/>
                <w:color w:val="000000"/>
                <w:sz w:val="22"/>
                <w:szCs w:val="22"/>
              </w:rPr>
              <w:t xml:space="preserve"> </w:t>
            </w:r>
          </w:p>
          <w:p w14:paraId="26FB35D6" w14:textId="568B0D34" w:rsidR="00BC2627" w:rsidRPr="00FA5A5F" w:rsidRDefault="00BC2627" w:rsidP="004A18D0">
            <w:pPr>
              <w:spacing w:before="120" w:after="120"/>
              <w:rPr>
                <w:rFonts w:cs="Arial"/>
                <w:color w:val="FF0000"/>
                <w:sz w:val="22"/>
                <w:szCs w:val="22"/>
              </w:rPr>
            </w:pPr>
            <w:r w:rsidRPr="00735BC1">
              <w:rPr>
                <w:rFonts w:cs="Arial"/>
                <w:sz w:val="22"/>
                <w:szCs w:val="22"/>
              </w:rPr>
              <w:t xml:space="preserve">Protocols for the </w:t>
            </w:r>
            <w:r w:rsidR="002B6FAF">
              <w:rPr>
                <w:rFonts w:cs="Arial"/>
                <w:sz w:val="22"/>
                <w:szCs w:val="22"/>
              </w:rPr>
              <w:t xml:space="preserve">ordering, </w:t>
            </w:r>
            <w:r w:rsidRPr="00735BC1">
              <w:rPr>
                <w:rFonts w:cs="Arial"/>
                <w:sz w:val="22"/>
                <w:szCs w:val="22"/>
              </w:rPr>
              <w:t xml:space="preserve">storage and handling of vaccines should be followed to prevent vaccine wastage (see </w:t>
            </w:r>
            <w:r w:rsidRPr="005B3EAC">
              <w:rPr>
                <w:rStyle w:val="Hyperlink"/>
                <w:rFonts w:cs="Arial"/>
                <w:color w:val="auto"/>
                <w:sz w:val="22"/>
                <w:szCs w:val="22"/>
                <w:u w:val="none"/>
              </w:rPr>
              <w:t>Green Book</w:t>
            </w:r>
            <w:r w:rsidRPr="005B3EAC">
              <w:rPr>
                <w:rStyle w:val="Hyperlink"/>
                <w:rFonts w:cs="Arial"/>
                <w:color w:val="auto"/>
                <w:sz w:val="22"/>
                <w:szCs w:val="22"/>
              </w:rPr>
              <w:t xml:space="preserve"> </w:t>
            </w:r>
            <w:hyperlink r:id="rId32" w:history="1">
              <w:r w:rsidRPr="00735BC1">
                <w:rPr>
                  <w:rStyle w:val="Hyperlink"/>
                  <w:rFonts w:cs="Arial"/>
                  <w:sz w:val="22"/>
                  <w:szCs w:val="22"/>
                </w:rPr>
                <w:t>Chapter 3</w:t>
              </w:r>
            </w:hyperlink>
            <w:r w:rsidRPr="00735BC1">
              <w:rPr>
                <w:rFonts w:cs="Arial"/>
                <w:sz w:val="22"/>
                <w:szCs w:val="22"/>
              </w:rPr>
              <w:t>).</w:t>
            </w:r>
          </w:p>
        </w:tc>
      </w:tr>
      <w:tr w:rsidR="00BC2627" w:rsidRPr="00FA5A5F" w14:paraId="33FBB23B" w14:textId="77777777" w:rsidTr="00E00C2D">
        <w:tc>
          <w:tcPr>
            <w:tcW w:w="2297" w:type="dxa"/>
            <w:tcBorders>
              <w:bottom w:val="single" w:sz="4" w:space="0" w:color="auto"/>
            </w:tcBorders>
          </w:tcPr>
          <w:p w14:paraId="3F587CF6" w14:textId="77777777" w:rsidR="00BC2627" w:rsidRPr="00FA5A5F" w:rsidRDefault="00BC2627" w:rsidP="004A18D0">
            <w:pPr>
              <w:spacing w:before="120" w:after="120"/>
              <w:rPr>
                <w:rFonts w:cs="Arial"/>
                <w:b/>
                <w:color w:val="FF0000"/>
                <w:sz w:val="22"/>
                <w:szCs w:val="22"/>
              </w:rPr>
            </w:pPr>
            <w:bookmarkStart w:id="15" w:name="Storage"/>
            <w:bookmarkEnd w:id="15"/>
            <w:r w:rsidRPr="00735BC1">
              <w:rPr>
                <w:rFonts w:cs="Arial"/>
                <w:b/>
                <w:sz w:val="22"/>
                <w:szCs w:val="22"/>
              </w:rPr>
              <w:t>Storage</w:t>
            </w:r>
          </w:p>
        </w:tc>
        <w:tc>
          <w:tcPr>
            <w:tcW w:w="7655" w:type="dxa"/>
            <w:tcBorders>
              <w:bottom w:val="single" w:sz="4" w:space="0" w:color="auto"/>
            </w:tcBorders>
          </w:tcPr>
          <w:p w14:paraId="40BEB1D3" w14:textId="77777777" w:rsidR="00BC2627" w:rsidRPr="00D31CE2" w:rsidRDefault="00BC2627" w:rsidP="004A18D0">
            <w:pPr>
              <w:pStyle w:val="Header"/>
              <w:tabs>
                <w:tab w:val="clear" w:pos="4153"/>
                <w:tab w:val="clear" w:pos="8306"/>
              </w:tabs>
              <w:spacing w:before="120"/>
              <w:rPr>
                <w:rFonts w:ascii="Arial" w:hAnsi="Arial" w:cs="Arial"/>
                <w:sz w:val="22"/>
                <w:szCs w:val="22"/>
              </w:rPr>
            </w:pPr>
            <w:r w:rsidRPr="00D31CE2">
              <w:rPr>
                <w:rFonts w:ascii="Arial" w:hAnsi="Arial" w:cs="Arial"/>
                <w:sz w:val="22"/>
                <w:szCs w:val="22"/>
              </w:rPr>
              <w:t xml:space="preserve">Store </w:t>
            </w:r>
            <w:r>
              <w:rPr>
                <w:rFonts w:ascii="Arial" w:hAnsi="Arial" w:cs="Arial"/>
                <w:sz w:val="22"/>
                <w:szCs w:val="22"/>
              </w:rPr>
              <w:t>between</w:t>
            </w:r>
            <w:r w:rsidRPr="00D31CE2">
              <w:rPr>
                <w:rFonts w:ascii="Arial" w:hAnsi="Arial" w:cs="Arial"/>
                <w:sz w:val="22"/>
                <w:szCs w:val="22"/>
              </w:rPr>
              <w:t xml:space="preserve"> </w:t>
            </w:r>
            <w:r w:rsidRPr="00D31CE2">
              <w:rPr>
                <w:rFonts w:ascii="Arial" w:hAnsi="Arial" w:cs="Arial"/>
                <w:spacing w:val="-2"/>
                <w:sz w:val="22"/>
                <w:szCs w:val="22"/>
              </w:rPr>
              <w:t>+2°</w:t>
            </w:r>
            <w:r w:rsidRPr="00D31CE2">
              <w:rPr>
                <w:rFonts w:ascii="Arial" w:hAnsi="Arial" w:cs="Arial"/>
                <w:sz w:val="22"/>
                <w:szCs w:val="22"/>
              </w:rPr>
              <w:t xml:space="preserve">C </w:t>
            </w:r>
            <w:r w:rsidRPr="00D31CE2">
              <w:rPr>
                <w:rFonts w:ascii="Arial" w:hAnsi="Arial" w:cs="Arial"/>
                <w:spacing w:val="-2"/>
                <w:sz w:val="22"/>
                <w:szCs w:val="22"/>
              </w:rPr>
              <w:t>t</w:t>
            </w:r>
            <w:r w:rsidRPr="00D31CE2">
              <w:rPr>
                <w:rFonts w:ascii="Arial" w:hAnsi="Arial" w:cs="Arial"/>
                <w:sz w:val="22"/>
                <w:szCs w:val="22"/>
              </w:rPr>
              <w:t xml:space="preserve">o </w:t>
            </w:r>
            <w:r w:rsidRPr="00D31CE2">
              <w:rPr>
                <w:rFonts w:ascii="Arial" w:hAnsi="Arial" w:cs="Arial"/>
                <w:spacing w:val="-2"/>
                <w:sz w:val="22"/>
                <w:szCs w:val="22"/>
              </w:rPr>
              <w:t>+8°</w:t>
            </w:r>
            <w:r w:rsidRPr="00D31CE2">
              <w:rPr>
                <w:rFonts w:ascii="Arial" w:hAnsi="Arial" w:cs="Arial"/>
                <w:sz w:val="22"/>
                <w:szCs w:val="22"/>
              </w:rPr>
              <w:t xml:space="preserve">C. </w:t>
            </w:r>
          </w:p>
          <w:p w14:paraId="6EB8B7ED" w14:textId="77777777" w:rsidR="00BC2627" w:rsidRPr="00D31CE2" w:rsidRDefault="00BC2627" w:rsidP="004A18D0">
            <w:pPr>
              <w:pStyle w:val="Header"/>
              <w:tabs>
                <w:tab w:val="clear" w:pos="4153"/>
                <w:tab w:val="clear" w:pos="8306"/>
              </w:tabs>
              <w:rPr>
                <w:rFonts w:ascii="Arial" w:hAnsi="Arial" w:cs="Arial"/>
                <w:sz w:val="22"/>
                <w:szCs w:val="22"/>
              </w:rPr>
            </w:pPr>
            <w:r w:rsidRPr="00D31CE2">
              <w:rPr>
                <w:rFonts w:ascii="Arial" w:hAnsi="Arial" w:cs="Arial"/>
                <w:sz w:val="22"/>
                <w:szCs w:val="22"/>
              </w:rPr>
              <w:t xml:space="preserve">Store in original packaging in order to protect from light. </w:t>
            </w:r>
          </w:p>
          <w:p w14:paraId="3F74FBDB" w14:textId="77777777" w:rsidR="00BC2627" w:rsidRDefault="00BC2627" w:rsidP="004A18D0">
            <w:pPr>
              <w:pStyle w:val="Header"/>
              <w:tabs>
                <w:tab w:val="clear" w:pos="4153"/>
                <w:tab w:val="clear" w:pos="8306"/>
              </w:tabs>
              <w:spacing w:after="120"/>
              <w:rPr>
                <w:rFonts w:ascii="Arial" w:hAnsi="Arial" w:cs="Arial"/>
                <w:sz w:val="22"/>
                <w:szCs w:val="22"/>
              </w:rPr>
            </w:pPr>
            <w:r w:rsidRPr="00D31CE2">
              <w:rPr>
                <w:rFonts w:ascii="Arial" w:hAnsi="Arial" w:cs="Arial"/>
                <w:sz w:val="22"/>
                <w:szCs w:val="22"/>
              </w:rPr>
              <w:t>Do not freeze.</w:t>
            </w:r>
          </w:p>
          <w:p w14:paraId="05EEC4AC" w14:textId="776DD8DC" w:rsidR="00BC2627" w:rsidRPr="00782219" w:rsidRDefault="00BC2627" w:rsidP="004A18D0">
            <w:pPr>
              <w:pStyle w:val="Header"/>
              <w:tabs>
                <w:tab w:val="clear" w:pos="4153"/>
                <w:tab w:val="clear" w:pos="8306"/>
              </w:tabs>
              <w:spacing w:after="120"/>
              <w:rPr>
                <w:rFonts w:ascii="Arial" w:hAnsi="Arial" w:cs="Arial"/>
                <w:sz w:val="22"/>
                <w:szCs w:val="22"/>
              </w:rPr>
            </w:pPr>
            <w:r w:rsidRPr="007222D0">
              <w:rPr>
                <w:rFonts w:ascii="Arial" w:hAnsi="Arial" w:cs="Arial"/>
                <w:sz w:val="22"/>
                <w:szCs w:val="22"/>
              </w:rPr>
              <w:t>In the event of an inadvertent or unavoidable deviation of these conditions</w:t>
            </w:r>
            <w:r>
              <w:rPr>
                <w:rFonts w:ascii="Arial" w:hAnsi="Arial" w:cs="Arial"/>
                <w:sz w:val="22"/>
                <w:szCs w:val="22"/>
              </w:rPr>
              <w:t>,</w:t>
            </w:r>
            <w:r w:rsidRPr="007222D0">
              <w:rPr>
                <w:rFonts w:ascii="Arial" w:hAnsi="Arial" w:cs="Arial"/>
                <w:sz w:val="22"/>
                <w:szCs w:val="22"/>
              </w:rPr>
              <w:t xml:space="preserve"> vaccine that has been stored outside the conditions stated above should be quarantined and risk assessed for suitability of continued off-label use or appropriate disposal</w:t>
            </w:r>
            <w:r>
              <w:rPr>
                <w:rFonts w:ascii="Arial" w:hAnsi="Arial" w:cs="Arial"/>
                <w:sz w:val="22"/>
                <w:szCs w:val="22"/>
              </w:rPr>
              <w:t>. R</w:t>
            </w:r>
            <w:r w:rsidRPr="007222D0">
              <w:rPr>
                <w:rFonts w:ascii="Arial" w:hAnsi="Arial" w:cs="Arial"/>
                <w:sz w:val="22"/>
                <w:szCs w:val="22"/>
              </w:rPr>
              <w:t>efer t</w:t>
            </w:r>
            <w:r w:rsidR="00547F64">
              <w:rPr>
                <w:rFonts w:ascii="Arial" w:hAnsi="Arial" w:cs="Arial"/>
                <w:sz w:val="22"/>
                <w:szCs w:val="22"/>
              </w:rPr>
              <w:t>o</w:t>
            </w:r>
            <w:r w:rsidRPr="007222D0">
              <w:rPr>
                <w:rFonts w:ascii="Arial" w:hAnsi="Arial" w:cs="Arial"/>
                <w:sz w:val="22"/>
                <w:szCs w:val="22"/>
              </w:rPr>
              <w:t xml:space="preserve"> </w:t>
            </w:r>
            <w:hyperlink r:id="rId33" w:history="1">
              <w:r w:rsidRPr="00547F64">
                <w:rPr>
                  <w:rStyle w:val="Hyperlink"/>
                  <w:rFonts w:ascii="Arial" w:hAnsi="Arial" w:cs="Arial"/>
                  <w:sz w:val="22"/>
                  <w:szCs w:val="22"/>
                  <w:u w:val="none"/>
                </w:rPr>
                <w:t xml:space="preserve"> </w:t>
              </w:r>
              <w:r w:rsidRPr="007222D0">
                <w:rPr>
                  <w:rStyle w:val="Hyperlink"/>
                  <w:rFonts w:ascii="Arial" w:hAnsi="Arial" w:cs="Arial"/>
                  <w:sz w:val="22"/>
                  <w:szCs w:val="22"/>
                </w:rPr>
                <w:t>Vaccine Incident Guidance</w:t>
              </w:r>
            </w:hyperlink>
            <w:r w:rsidRPr="007222D0">
              <w:rPr>
                <w:rFonts w:ascii="Arial" w:hAnsi="Arial" w:cs="Arial"/>
                <w:sz w:val="22"/>
                <w:szCs w:val="22"/>
              </w:rPr>
              <w:t>.</w:t>
            </w:r>
          </w:p>
        </w:tc>
      </w:tr>
      <w:tr w:rsidR="00BC2627" w:rsidRPr="00FA5A5F" w14:paraId="1FBFACF7" w14:textId="77777777" w:rsidTr="00E00C2D">
        <w:tc>
          <w:tcPr>
            <w:tcW w:w="2297" w:type="dxa"/>
            <w:tcBorders>
              <w:bottom w:val="single" w:sz="4" w:space="0" w:color="auto"/>
            </w:tcBorders>
          </w:tcPr>
          <w:p w14:paraId="59F160AB" w14:textId="77777777" w:rsidR="00BC2627" w:rsidRPr="00FA5A5F" w:rsidRDefault="00BC2627" w:rsidP="004A18D0">
            <w:pPr>
              <w:spacing w:before="120" w:after="120"/>
              <w:rPr>
                <w:rFonts w:cs="Arial"/>
                <w:b/>
                <w:color w:val="FF0000"/>
                <w:sz w:val="22"/>
                <w:szCs w:val="22"/>
              </w:rPr>
            </w:pPr>
            <w:r w:rsidRPr="00FA5A5F">
              <w:rPr>
                <w:color w:val="FF0000"/>
              </w:rPr>
              <w:br w:type="page"/>
            </w:r>
            <w:r w:rsidRPr="00735BC1">
              <w:rPr>
                <w:rFonts w:cs="Arial"/>
                <w:b/>
                <w:sz w:val="22"/>
                <w:szCs w:val="22"/>
              </w:rPr>
              <w:t>Disposal</w:t>
            </w:r>
          </w:p>
        </w:tc>
        <w:tc>
          <w:tcPr>
            <w:tcW w:w="7655" w:type="dxa"/>
            <w:tcBorders>
              <w:bottom w:val="single" w:sz="4" w:space="0" w:color="auto"/>
            </w:tcBorders>
          </w:tcPr>
          <w:p w14:paraId="1C1654CB" w14:textId="6258C836" w:rsidR="00BC2627" w:rsidRPr="00FA5A5F" w:rsidRDefault="00BC2627" w:rsidP="004A18D0">
            <w:pPr>
              <w:spacing w:before="120" w:after="120"/>
              <w:rPr>
                <w:rFonts w:cs="Arial"/>
                <w:color w:val="FF0000"/>
                <w:sz w:val="22"/>
                <w:szCs w:val="22"/>
              </w:rPr>
            </w:pPr>
            <w:r w:rsidRPr="00015FD7">
              <w:rPr>
                <w:rFonts w:cs="Arial"/>
                <w:sz w:val="22"/>
                <w:szCs w:val="22"/>
              </w:rPr>
              <w:t xml:space="preserve">Equipment used for immunisation, including used vials, ampoules, or </w:t>
            </w:r>
            <w:r w:rsidRPr="00735BC1">
              <w:rPr>
                <w:rFonts w:cs="Arial"/>
                <w:sz w:val="22"/>
                <w:szCs w:val="22"/>
              </w:rPr>
              <w:t>discharged vaccines in a syringe or applicator</w:t>
            </w:r>
            <w:r w:rsidRPr="00015FD7">
              <w:rPr>
                <w:rFonts w:cs="Arial"/>
                <w:sz w:val="22"/>
                <w:szCs w:val="22"/>
              </w:rPr>
              <w:t xml:space="preserve">, should be disposed of </w:t>
            </w:r>
            <w:r>
              <w:rPr>
                <w:rFonts w:cs="Arial"/>
                <w:sz w:val="22"/>
                <w:szCs w:val="22"/>
              </w:rPr>
              <w:t>safely</w:t>
            </w:r>
            <w:r w:rsidRPr="00015FD7">
              <w:rPr>
                <w:rFonts w:cs="Arial"/>
                <w:sz w:val="22"/>
                <w:szCs w:val="22"/>
              </w:rPr>
              <w:t xml:space="preserve"> in a </w:t>
            </w:r>
            <w:r w:rsidRPr="00735BC1">
              <w:rPr>
                <w:rFonts w:cs="Arial"/>
                <w:sz w:val="22"/>
                <w:szCs w:val="22"/>
              </w:rPr>
              <w:t>UN-approved</w:t>
            </w:r>
            <w:r w:rsidRPr="00015FD7">
              <w:rPr>
                <w:rFonts w:cs="Arial"/>
                <w:sz w:val="22"/>
                <w:szCs w:val="22"/>
              </w:rPr>
              <w:t xml:space="preserve"> puncture-resistant ‘sharps’ box, </w:t>
            </w:r>
            <w:r w:rsidR="0079301E" w:rsidRPr="0079301E">
              <w:rPr>
                <w:rFonts w:cs="Arial"/>
                <w:sz w:val="22"/>
                <w:szCs w:val="22"/>
              </w:rPr>
              <w:t xml:space="preserve">according to local authority arrangements and NHS England guidance </w:t>
            </w:r>
            <w:hyperlink r:id="rId34" w:history="1">
              <w:r w:rsidR="0079301E" w:rsidRPr="0079301E">
                <w:rPr>
                  <w:color w:val="0000FF"/>
                  <w:sz w:val="22"/>
                  <w:szCs w:val="22"/>
                  <w:u w:val="single"/>
                </w:rPr>
                <w:t>(HTM 07-01): safe and sustainable management of healthcare waste</w:t>
              </w:r>
            </w:hyperlink>
            <w:r>
              <w:rPr>
                <w:rFonts w:cs="Arial"/>
                <w:sz w:val="22"/>
                <w:szCs w:val="22"/>
              </w:rPr>
              <w:t>.</w:t>
            </w:r>
          </w:p>
        </w:tc>
      </w:tr>
      <w:tr w:rsidR="00BC2627" w:rsidRPr="00FA5A5F" w14:paraId="5FC1DD33" w14:textId="77777777" w:rsidTr="00E00C2D">
        <w:tc>
          <w:tcPr>
            <w:tcW w:w="2297" w:type="dxa"/>
            <w:tcBorders>
              <w:bottom w:val="single" w:sz="4" w:space="0" w:color="auto"/>
            </w:tcBorders>
          </w:tcPr>
          <w:p w14:paraId="175B4292" w14:textId="77777777" w:rsidR="00BC2627" w:rsidRPr="00FA5A5F" w:rsidRDefault="00BC2627" w:rsidP="004A18D0">
            <w:pPr>
              <w:spacing w:before="120" w:after="120"/>
              <w:rPr>
                <w:rFonts w:ascii="Times New Roman" w:hAnsi="Times New Roman" w:cs="Arial"/>
                <w:b/>
                <w:color w:val="FF0000"/>
                <w:sz w:val="22"/>
                <w:szCs w:val="22"/>
                <w:vertAlign w:val="superscript"/>
              </w:rPr>
            </w:pPr>
            <w:r w:rsidRPr="00735BC1">
              <w:rPr>
                <w:rFonts w:cs="Arial"/>
                <w:b/>
                <w:sz w:val="22"/>
                <w:szCs w:val="22"/>
              </w:rPr>
              <w:t>Drug interactions</w:t>
            </w:r>
          </w:p>
        </w:tc>
        <w:tc>
          <w:tcPr>
            <w:tcW w:w="7655" w:type="dxa"/>
            <w:tcBorders>
              <w:bottom w:val="single" w:sz="4" w:space="0" w:color="auto"/>
            </w:tcBorders>
          </w:tcPr>
          <w:p w14:paraId="23158F6B" w14:textId="77777777" w:rsidR="00BC2627" w:rsidRPr="00B7182B" w:rsidRDefault="00BC2627" w:rsidP="004A18D0">
            <w:pPr>
              <w:shd w:val="clear" w:color="auto" w:fill="FFFFFF"/>
              <w:overflowPunct/>
              <w:autoSpaceDE/>
              <w:autoSpaceDN/>
              <w:adjustRightInd/>
              <w:spacing w:before="120" w:after="120"/>
              <w:textAlignment w:val="auto"/>
              <w:rPr>
                <w:rFonts w:cs="Arial"/>
                <w:sz w:val="22"/>
                <w:szCs w:val="22"/>
                <w:lang w:val="en"/>
              </w:rPr>
            </w:pPr>
            <w:r w:rsidRPr="00D407D7">
              <w:rPr>
                <w:rFonts w:cs="Arial"/>
                <w:sz w:val="22"/>
                <w:szCs w:val="22"/>
                <w:lang w:val="en"/>
              </w:rPr>
              <w:t>Individuals with impaired immune responsiveness, whether due to the use of immunosuppressive therapy, a genetic disorder, or other causes, may have reduced antibody response to active immunisation.</w:t>
            </w:r>
            <w:r>
              <w:rPr>
                <w:rFonts w:cs="Arial"/>
                <w:sz w:val="22"/>
                <w:szCs w:val="22"/>
                <w:lang w:val="en"/>
              </w:rPr>
              <w:t xml:space="preserve"> </w:t>
            </w:r>
            <w:r w:rsidRPr="00EA3F39">
              <w:rPr>
                <w:rFonts w:cs="Arial"/>
                <w:sz w:val="22"/>
                <w:szCs w:val="22"/>
              </w:rPr>
              <w:t>Vaccination is recommended even if the antibody response may be limited</w:t>
            </w:r>
            <w:r>
              <w:rPr>
                <w:rFonts w:cs="Arial"/>
                <w:sz w:val="22"/>
                <w:szCs w:val="22"/>
              </w:rPr>
              <w:t>.</w:t>
            </w:r>
          </w:p>
          <w:p w14:paraId="0D2BAE14" w14:textId="5196E1EC" w:rsidR="00A413AF" w:rsidRPr="00002789" w:rsidRDefault="00855FB3" w:rsidP="006E2C03">
            <w:pPr>
              <w:shd w:val="clear" w:color="auto" w:fill="FFFFFF"/>
              <w:overflowPunct/>
              <w:autoSpaceDE/>
              <w:autoSpaceDN/>
              <w:adjustRightInd/>
              <w:spacing w:before="120" w:after="120"/>
              <w:textAlignment w:val="auto"/>
              <w:rPr>
                <w:rFonts w:cs="Arial"/>
                <w:sz w:val="22"/>
                <w:szCs w:val="22"/>
                <w:lang w:val="en"/>
              </w:rPr>
            </w:pPr>
            <w:r w:rsidRPr="00E00C2D">
              <w:rPr>
                <w:rFonts w:asciiTheme="minorBidi" w:hAnsiTheme="minorBidi" w:cstheme="minorBidi"/>
                <w:bCs/>
                <w:sz w:val="22"/>
                <w:szCs w:val="22"/>
              </w:rPr>
              <w:t>Bexsero</w:t>
            </w:r>
            <w:r w:rsidRPr="00E00C2D">
              <w:rPr>
                <w:rFonts w:asciiTheme="minorBidi" w:hAnsiTheme="minorBidi" w:cstheme="minorBidi"/>
                <w:bCs/>
                <w:sz w:val="22"/>
                <w:szCs w:val="22"/>
                <w:vertAlign w:val="superscript"/>
              </w:rPr>
              <w:t>®</w:t>
            </w:r>
            <w:r w:rsidR="00BC2627" w:rsidRPr="00B7182B">
              <w:rPr>
                <w:rFonts w:cs="Arial"/>
                <w:sz w:val="22"/>
                <w:szCs w:val="22"/>
              </w:rPr>
              <w:t xml:space="preserve"> </w:t>
            </w:r>
            <w:r w:rsidR="00BC2627" w:rsidRPr="00B7182B">
              <w:rPr>
                <w:sz w:val="22"/>
                <w:szCs w:val="22"/>
              </w:rPr>
              <w:t xml:space="preserve">can be given at the same time </w:t>
            </w:r>
            <w:r w:rsidR="00AF2495">
              <w:rPr>
                <w:sz w:val="22"/>
                <w:szCs w:val="22"/>
              </w:rPr>
              <w:t>or at any interval from</w:t>
            </w:r>
            <w:r w:rsidR="00BC2627" w:rsidRPr="00B7182B">
              <w:rPr>
                <w:sz w:val="22"/>
                <w:szCs w:val="22"/>
              </w:rPr>
              <w:t xml:space="preserve"> other vaccines</w:t>
            </w:r>
            <w:r w:rsidR="00BC2627">
              <w:rPr>
                <w:sz w:val="22"/>
                <w:szCs w:val="22"/>
              </w:rPr>
              <w:t>.</w:t>
            </w:r>
          </w:p>
        </w:tc>
      </w:tr>
      <w:tr w:rsidR="00BC2627" w:rsidRPr="0017269B" w14:paraId="4498E213" w14:textId="77777777" w:rsidTr="00E00C2D">
        <w:tc>
          <w:tcPr>
            <w:tcW w:w="2297" w:type="dxa"/>
            <w:tcBorders>
              <w:bottom w:val="single" w:sz="4" w:space="0" w:color="auto"/>
            </w:tcBorders>
          </w:tcPr>
          <w:p w14:paraId="2B4FE69D" w14:textId="77777777" w:rsidR="00BC2627" w:rsidRDefault="00BC2627" w:rsidP="004A18D0">
            <w:pPr>
              <w:spacing w:before="120"/>
              <w:contextualSpacing/>
              <w:rPr>
                <w:rFonts w:cs="Arial"/>
                <w:b/>
                <w:sz w:val="22"/>
                <w:szCs w:val="22"/>
              </w:rPr>
            </w:pPr>
            <w:bookmarkStart w:id="16" w:name="Identificationmanagementadversereaction"/>
            <w:bookmarkEnd w:id="16"/>
            <w:r w:rsidRPr="006A0239">
              <w:rPr>
                <w:rFonts w:cs="Arial"/>
                <w:b/>
                <w:sz w:val="22"/>
                <w:szCs w:val="22"/>
              </w:rPr>
              <w:t xml:space="preserve">Identification </w:t>
            </w:r>
            <w:r>
              <w:rPr>
                <w:rFonts w:cs="Arial"/>
                <w:b/>
                <w:sz w:val="22"/>
                <w:szCs w:val="22"/>
              </w:rPr>
              <w:t>and</w:t>
            </w:r>
            <w:r w:rsidRPr="006A0239">
              <w:rPr>
                <w:rFonts w:cs="Arial"/>
                <w:b/>
                <w:sz w:val="22"/>
                <w:szCs w:val="22"/>
              </w:rPr>
              <w:t xml:space="preserve"> management of adverse reactions</w:t>
            </w:r>
            <w:r>
              <w:rPr>
                <w:rFonts w:cs="Arial"/>
                <w:b/>
                <w:sz w:val="22"/>
                <w:szCs w:val="22"/>
              </w:rPr>
              <w:t xml:space="preserve"> </w:t>
            </w:r>
          </w:p>
          <w:p w14:paraId="334EDCE4" w14:textId="77777777" w:rsidR="00BC2627" w:rsidRDefault="00BC2627" w:rsidP="004A18D0">
            <w:pPr>
              <w:spacing w:before="120"/>
              <w:contextualSpacing/>
              <w:rPr>
                <w:rFonts w:cs="Arial"/>
                <w:color w:val="FF0000"/>
                <w:sz w:val="22"/>
                <w:szCs w:val="22"/>
              </w:rPr>
            </w:pPr>
          </w:p>
          <w:p w14:paraId="737CF815" w14:textId="77777777" w:rsidR="00BC2627" w:rsidRDefault="00BC2627" w:rsidP="004A18D0">
            <w:pPr>
              <w:spacing w:before="120"/>
              <w:contextualSpacing/>
              <w:rPr>
                <w:rFonts w:cs="Arial"/>
                <w:color w:val="FF0000"/>
                <w:sz w:val="22"/>
                <w:szCs w:val="22"/>
              </w:rPr>
            </w:pPr>
          </w:p>
          <w:p w14:paraId="1C4634FE" w14:textId="77777777" w:rsidR="00BC2627" w:rsidRDefault="00BC2627" w:rsidP="004A18D0">
            <w:pPr>
              <w:spacing w:before="120"/>
              <w:contextualSpacing/>
              <w:rPr>
                <w:rFonts w:cs="Arial"/>
                <w:color w:val="FF0000"/>
                <w:sz w:val="22"/>
                <w:szCs w:val="22"/>
              </w:rPr>
            </w:pPr>
          </w:p>
          <w:p w14:paraId="28912D54" w14:textId="21B4BEA3" w:rsidR="00BC2627" w:rsidRPr="0015732D" w:rsidRDefault="00BC2627" w:rsidP="004A18D0">
            <w:pPr>
              <w:spacing w:before="120"/>
              <w:contextualSpacing/>
              <w:rPr>
                <w:rFonts w:cs="Arial"/>
                <w:color w:val="FF0000"/>
                <w:sz w:val="22"/>
                <w:szCs w:val="22"/>
              </w:rPr>
            </w:pPr>
          </w:p>
        </w:tc>
        <w:tc>
          <w:tcPr>
            <w:tcW w:w="7655" w:type="dxa"/>
            <w:tcBorders>
              <w:bottom w:val="single" w:sz="4" w:space="0" w:color="auto"/>
            </w:tcBorders>
          </w:tcPr>
          <w:p w14:paraId="6484B20D" w14:textId="762AFFA8" w:rsidR="00BC2627" w:rsidRPr="00035A49" w:rsidRDefault="00BC2627" w:rsidP="004A18D0">
            <w:pPr>
              <w:spacing w:before="120" w:after="120"/>
              <w:ind w:right="62"/>
              <w:rPr>
                <w:rFonts w:cs="Arial"/>
                <w:spacing w:val="-1"/>
                <w:sz w:val="22"/>
                <w:szCs w:val="22"/>
              </w:rPr>
            </w:pPr>
            <w:r w:rsidRPr="002D73A0">
              <w:rPr>
                <w:rFonts w:cs="Arial"/>
                <w:spacing w:val="-1"/>
                <w:sz w:val="22"/>
                <w:szCs w:val="22"/>
              </w:rPr>
              <w:t>Th</w:t>
            </w:r>
            <w:r w:rsidRPr="002D73A0">
              <w:rPr>
                <w:rFonts w:cs="Arial"/>
                <w:sz w:val="22"/>
                <w:szCs w:val="22"/>
              </w:rPr>
              <w:t xml:space="preserve">e </w:t>
            </w:r>
            <w:r w:rsidRPr="002D73A0">
              <w:rPr>
                <w:rFonts w:cs="Arial"/>
                <w:spacing w:val="-1"/>
                <w:sz w:val="22"/>
                <w:szCs w:val="22"/>
              </w:rPr>
              <w:t>mos</w:t>
            </w:r>
            <w:r w:rsidRPr="002D73A0">
              <w:rPr>
                <w:rFonts w:cs="Arial"/>
                <w:sz w:val="22"/>
                <w:szCs w:val="22"/>
              </w:rPr>
              <w:t xml:space="preserve">t </w:t>
            </w:r>
            <w:r w:rsidRPr="002D73A0">
              <w:rPr>
                <w:rFonts w:cs="Arial"/>
                <w:spacing w:val="-1"/>
                <w:sz w:val="22"/>
                <w:szCs w:val="22"/>
              </w:rPr>
              <w:t>commo</w:t>
            </w:r>
            <w:r w:rsidRPr="002D73A0">
              <w:rPr>
                <w:rFonts w:cs="Arial"/>
                <w:sz w:val="22"/>
                <w:szCs w:val="22"/>
              </w:rPr>
              <w:t xml:space="preserve">n </w:t>
            </w:r>
            <w:r w:rsidRPr="002D73A0">
              <w:rPr>
                <w:rFonts w:cs="Arial"/>
                <w:color w:val="000000"/>
                <w:sz w:val="22"/>
                <w:szCs w:val="22"/>
                <w:lang w:val="en"/>
              </w:rPr>
              <w:t>local and systemic</w:t>
            </w:r>
            <w:r w:rsidRPr="002D73A0">
              <w:rPr>
                <w:rFonts w:cs="Arial"/>
                <w:sz w:val="22"/>
                <w:szCs w:val="22"/>
              </w:rPr>
              <w:t xml:space="preserve"> </w:t>
            </w:r>
            <w:r w:rsidRPr="002D73A0">
              <w:rPr>
                <w:rFonts w:cs="Arial"/>
                <w:spacing w:val="-1"/>
                <w:sz w:val="22"/>
                <w:szCs w:val="22"/>
              </w:rPr>
              <w:t>ad</w:t>
            </w:r>
            <w:r w:rsidRPr="002D73A0">
              <w:rPr>
                <w:rFonts w:cs="Arial"/>
                <w:spacing w:val="-4"/>
                <w:sz w:val="22"/>
                <w:szCs w:val="22"/>
              </w:rPr>
              <w:t>v</w:t>
            </w:r>
            <w:r w:rsidRPr="002D73A0">
              <w:rPr>
                <w:rFonts w:cs="Arial"/>
                <w:spacing w:val="-1"/>
                <w:sz w:val="22"/>
                <w:szCs w:val="22"/>
              </w:rPr>
              <w:t>ers</w:t>
            </w:r>
            <w:r w:rsidRPr="002D73A0">
              <w:rPr>
                <w:rFonts w:cs="Arial"/>
                <w:sz w:val="22"/>
                <w:szCs w:val="22"/>
              </w:rPr>
              <w:t xml:space="preserve">e </w:t>
            </w:r>
            <w:r w:rsidRPr="002D73A0">
              <w:rPr>
                <w:rFonts w:cs="Arial"/>
                <w:spacing w:val="-1"/>
                <w:sz w:val="22"/>
                <w:szCs w:val="22"/>
              </w:rPr>
              <w:t>reaction</w:t>
            </w:r>
            <w:r w:rsidRPr="002D73A0">
              <w:rPr>
                <w:rFonts w:cs="Arial"/>
                <w:sz w:val="22"/>
                <w:szCs w:val="22"/>
              </w:rPr>
              <w:t xml:space="preserve">s </w:t>
            </w:r>
            <w:r w:rsidRPr="002D73A0">
              <w:rPr>
                <w:rFonts w:cs="Arial"/>
                <w:spacing w:val="-1"/>
                <w:sz w:val="22"/>
                <w:szCs w:val="22"/>
              </w:rPr>
              <w:t>obse</w:t>
            </w:r>
            <w:r w:rsidRPr="002D73A0">
              <w:rPr>
                <w:rFonts w:cs="Arial"/>
                <w:spacing w:val="4"/>
                <w:sz w:val="22"/>
                <w:szCs w:val="22"/>
              </w:rPr>
              <w:t>r</w:t>
            </w:r>
            <w:r w:rsidRPr="002D73A0">
              <w:rPr>
                <w:rFonts w:cs="Arial"/>
                <w:spacing w:val="-4"/>
                <w:sz w:val="22"/>
                <w:szCs w:val="22"/>
              </w:rPr>
              <w:t>v</w:t>
            </w:r>
            <w:r w:rsidRPr="002D73A0">
              <w:rPr>
                <w:rFonts w:cs="Arial"/>
                <w:spacing w:val="-1"/>
                <w:sz w:val="22"/>
                <w:szCs w:val="22"/>
              </w:rPr>
              <w:t>e</w:t>
            </w:r>
            <w:r w:rsidRPr="002D73A0">
              <w:rPr>
                <w:rFonts w:cs="Arial"/>
                <w:sz w:val="22"/>
                <w:szCs w:val="22"/>
              </w:rPr>
              <w:t xml:space="preserve">d </w:t>
            </w:r>
            <w:r w:rsidRPr="002D73A0">
              <w:rPr>
                <w:rFonts w:cs="Arial"/>
                <w:color w:val="000000"/>
                <w:sz w:val="22"/>
                <w:szCs w:val="22"/>
                <w:lang w:val="en"/>
              </w:rPr>
              <w:t>in in adolescents and adults</w:t>
            </w:r>
            <w:r w:rsidRPr="002D73A0">
              <w:rPr>
                <w:rFonts w:cs="Arial"/>
                <w:spacing w:val="-1"/>
                <w:sz w:val="22"/>
                <w:szCs w:val="22"/>
              </w:rPr>
              <w:t xml:space="preserve"> afte</w:t>
            </w:r>
            <w:r w:rsidRPr="002D73A0">
              <w:rPr>
                <w:rFonts w:cs="Arial"/>
                <w:sz w:val="22"/>
                <w:szCs w:val="22"/>
              </w:rPr>
              <w:t xml:space="preserve">r </w:t>
            </w:r>
            <w:r w:rsidRPr="002D73A0">
              <w:rPr>
                <w:rFonts w:cs="Arial"/>
                <w:spacing w:val="-1"/>
                <w:sz w:val="22"/>
                <w:szCs w:val="22"/>
              </w:rPr>
              <w:t>administratio</w:t>
            </w:r>
            <w:r w:rsidRPr="002D73A0">
              <w:rPr>
                <w:rFonts w:cs="Arial"/>
                <w:sz w:val="22"/>
                <w:szCs w:val="22"/>
              </w:rPr>
              <w:t xml:space="preserve">n </w:t>
            </w:r>
            <w:r w:rsidRPr="002D73A0">
              <w:rPr>
                <w:rFonts w:cs="Arial"/>
                <w:spacing w:val="-1"/>
                <w:sz w:val="22"/>
                <w:szCs w:val="22"/>
              </w:rPr>
              <w:t xml:space="preserve">of </w:t>
            </w:r>
            <w:r w:rsidR="00855FB3" w:rsidRPr="00E00C2D">
              <w:rPr>
                <w:rFonts w:asciiTheme="minorBidi" w:hAnsiTheme="minorBidi" w:cstheme="minorBidi"/>
                <w:bCs/>
                <w:sz w:val="22"/>
                <w:szCs w:val="22"/>
              </w:rPr>
              <w:t>Bexsero</w:t>
            </w:r>
            <w:r w:rsidR="00855FB3" w:rsidRPr="00E00C2D">
              <w:rPr>
                <w:rFonts w:asciiTheme="minorBidi" w:hAnsiTheme="minorBidi" w:cstheme="minorBidi"/>
                <w:bCs/>
                <w:sz w:val="22"/>
                <w:szCs w:val="22"/>
                <w:vertAlign w:val="superscript"/>
              </w:rPr>
              <w:t>®</w:t>
            </w:r>
            <w:r w:rsidRPr="002D73A0">
              <w:rPr>
                <w:sz w:val="22"/>
                <w:szCs w:val="22"/>
              </w:rPr>
              <w:t xml:space="preserve"> </w:t>
            </w:r>
            <w:r w:rsidRPr="00227B35">
              <w:rPr>
                <w:sz w:val="22"/>
                <w:szCs w:val="22"/>
              </w:rPr>
              <w:t>are injection site reactions</w:t>
            </w:r>
            <w:r w:rsidR="005A6599">
              <w:rPr>
                <w:sz w:val="22"/>
                <w:szCs w:val="22"/>
              </w:rPr>
              <w:t xml:space="preserve"> (including</w:t>
            </w:r>
            <w:r w:rsidRPr="00227B35">
              <w:rPr>
                <w:sz w:val="22"/>
                <w:szCs w:val="22"/>
              </w:rPr>
              <w:t xml:space="preserve"> pain, swelling, induration and</w:t>
            </w:r>
            <w:r w:rsidRPr="002D73A0">
              <w:rPr>
                <w:sz w:val="22"/>
                <w:szCs w:val="22"/>
              </w:rPr>
              <w:t xml:space="preserve"> erythema) malaise, myalgia, arthralgia, nausea and</w:t>
            </w:r>
            <w:r w:rsidRPr="00035A49">
              <w:rPr>
                <w:sz w:val="22"/>
                <w:szCs w:val="22"/>
              </w:rPr>
              <w:t xml:space="preserve"> headache.</w:t>
            </w:r>
          </w:p>
          <w:p w14:paraId="1A04C8D2" w14:textId="77777777" w:rsidR="00BC2627" w:rsidRPr="00B7182B" w:rsidRDefault="00BC2627" w:rsidP="004A18D0">
            <w:pPr>
              <w:spacing w:before="120" w:after="120"/>
              <w:ind w:right="34"/>
              <w:rPr>
                <w:rFonts w:cs="Arial"/>
                <w:sz w:val="22"/>
                <w:szCs w:val="22"/>
              </w:rPr>
            </w:pPr>
            <w:r w:rsidRPr="00B7182B">
              <w:rPr>
                <w:rFonts w:cs="Arial"/>
                <w:sz w:val="22"/>
                <w:szCs w:val="22"/>
              </w:rPr>
              <w:t xml:space="preserve">A detailed list of adverse reactions is available in the vaccine’s </w:t>
            </w:r>
            <w:r>
              <w:rPr>
                <w:rFonts w:cs="Arial"/>
                <w:sz w:val="22"/>
                <w:szCs w:val="22"/>
              </w:rPr>
              <w:t>SPC</w:t>
            </w:r>
            <w:r w:rsidRPr="00B7182B">
              <w:rPr>
                <w:rFonts w:cs="Arial"/>
                <w:sz w:val="22"/>
                <w:szCs w:val="22"/>
              </w:rPr>
              <w:t xml:space="preserve">, which is available from the </w:t>
            </w:r>
            <w:hyperlink r:id="rId35" w:history="1">
              <w:r w:rsidRPr="005675A5">
                <w:rPr>
                  <w:rStyle w:val="Hyperlink"/>
                  <w:rFonts w:cs="Arial"/>
                  <w:sz w:val="22"/>
                  <w:szCs w:val="22"/>
                </w:rPr>
                <w:t>electronic Medicines Compendium website</w:t>
              </w:r>
            </w:hyperlink>
            <w:r w:rsidRPr="00B7182B">
              <w:rPr>
                <w:rFonts w:cs="Arial"/>
                <w:sz w:val="22"/>
                <w:szCs w:val="22"/>
              </w:rPr>
              <w:t xml:space="preserve"> </w:t>
            </w:r>
          </w:p>
        </w:tc>
      </w:tr>
      <w:tr w:rsidR="00BC2627" w:rsidRPr="00FA5A5F" w14:paraId="4ACDBD31" w14:textId="77777777" w:rsidTr="00E00C2D">
        <w:tc>
          <w:tcPr>
            <w:tcW w:w="2297" w:type="dxa"/>
            <w:tcBorders>
              <w:bottom w:val="single" w:sz="4" w:space="0" w:color="auto"/>
            </w:tcBorders>
          </w:tcPr>
          <w:p w14:paraId="3825DF2D" w14:textId="77777777" w:rsidR="00BC2627" w:rsidRPr="00FA5A5F" w:rsidRDefault="00BC2627" w:rsidP="004A18D0">
            <w:pPr>
              <w:spacing w:before="120" w:after="120"/>
              <w:rPr>
                <w:rFonts w:cs="Arial"/>
                <w:b/>
                <w:color w:val="FF0000"/>
                <w:sz w:val="22"/>
                <w:szCs w:val="22"/>
              </w:rPr>
            </w:pPr>
            <w:r w:rsidRPr="006A0239">
              <w:rPr>
                <w:rFonts w:cs="Arial"/>
                <w:b/>
                <w:sz w:val="22"/>
                <w:szCs w:val="22"/>
              </w:rPr>
              <w:lastRenderedPageBreak/>
              <w:t>Reporting procedure of adverse reactions</w:t>
            </w:r>
          </w:p>
        </w:tc>
        <w:tc>
          <w:tcPr>
            <w:tcW w:w="7655" w:type="dxa"/>
            <w:tcBorders>
              <w:bottom w:val="single" w:sz="4" w:space="0" w:color="auto"/>
            </w:tcBorders>
          </w:tcPr>
          <w:p w14:paraId="1FEF86E2" w14:textId="77777777" w:rsidR="00BC2627" w:rsidRDefault="00BC2627" w:rsidP="004A18D0">
            <w:pPr>
              <w:pStyle w:val="TableParagraph"/>
              <w:spacing w:before="120" w:after="120"/>
              <w:rPr>
                <w:rFonts w:ascii="Arial" w:eastAsia="Arial" w:hAnsi="Arial" w:cs="Arial"/>
              </w:rPr>
            </w:pPr>
            <w:r w:rsidRPr="00577582">
              <w:rPr>
                <w:rFonts w:ascii="Arial" w:eastAsia="Arial" w:hAnsi="Arial" w:cs="Arial"/>
              </w:rPr>
              <w:t>As</w:t>
            </w:r>
            <w:r w:rsidRPr="00577582">
              <w:rPr>
                <w:rFonts w:ascii="Arial" w:eastAsia="Arial" w:hAnsi="Arial" w:cs="Arial"/>
                <w:spacing w:val="11"/>
              </w:rPr>
              <w:t xml:space="preserve"> </w:t>
            </w:r>
            <w:r w:rsidRPr="00577582">
              <w:rPr>
                <w:rFonts w:ascii="Arial" w:eastAsia="Arial" w:hAnsi="Arial" w:cs="Arial"/>
              </w:rPr>
              <w:t>with</w:t>
            </w:r>
            <w:r w:rsidRPr="00577582">
              <w:rPr>
                <w:rFonts w:ascii="Arial" w:eastAsia="Arial" w:hAnsi="Arial" w:cs="Arial"/>
                <w:spacing w:val="16"/>
              </w:rPr>
              <w:t xml:space="preserve"> </w:t>
            </w:r>
            <w:r w:rsidRPr="00577582">
              <w:rPr>
                <w:rFonts w:ascii="Arial" w:eastAsia="Arial" w:hAnsi="Arial" w:cs="Arial"/>
              </w:rPr>
              <w:t>all vaccines,</w:t>
            </w:r>
            <w:r w:rsidRPr="00577582">
              <w:rPr>
                <w:rFonts w:ascii="Arial" w:eastAsia="Arial" w:hAnsi="Arial" w:cs="Arial"/>
                <w:spacing w:val="31"/>
              </w:rPr>
              <w:t xml:space="preserve"> </w:t>
            </w:r>
            <w:r w:rsidRPr="00577582">
              <w:rPr>
                <w:rFonts w:ascii="Arial" w:eastAsia="Arial" w:hAnsi="Arial" w:cs="Arial"/>
              </w:rPr>
              <w:t>healthcare</w:t>
            </w:r>
            <w:r w:rsidRPr="00577582">
              <w:rPr>
                <w:rFonts w:ascii="Arial" w:eastAsia="Arial" w:hAnsi="Arial" w:cs="Arial"/>
                <w:spacing w:val="26"/>
              </w:rPr>
              <w:t xml:space="preserve"> </w:t>
            </w:r>
            <w:r w:rsidRPr="00577582">
              <w:rPr>
                <w:rFonts w:ascii="Arial" w:eastAsia="Arial" w:hAnsi="Arial" w:cs="Arial"/>
              </w:rPr>
              <w:t>professionals</w:t>
            </w:r>
            <w:r w:rsidRPr="00577582">
              <w:rPr>
                <w:rFonts w:ascii="Arial" w:eastAsia="Arial" w:hAnsi="Arial" w:cs="Arial"/>
                <w:spacing w:val="24"/>
              </w:rPr>
              <w:t xml:space="preserve"> </w:t>
            </w:r>
            <w:r w:rsidRPr="00577582">
              <w:rPr>
                <w:rFonts w:ascii="Arial" w:eastAsia="Arial" w:hAnsi="Arial" w:cs="Arial"/>
              </w:rPr>
              <w:t>and</w:t>
            </w:r>
            <w:r w:rsidRPr="00577582">
              <w:rPr>
                <w:rFonts w:ascii="Arial" w:eastAsia="Arial" w:hAnsi="Arial" w:cs="Arial"/>
                <w:spacing w:val="14"/>
              </w:rPr>
              <w:t xml:space="preserve"> </w:t>
            </w:r>
            <w:r>
              <w:rPr>
                <w:rFonts w:ascii="Arial" w:eastAsia="Arial" w:hAnsi="Arial" w:cs="Arial"/>
              </w:rPr>
              <w:t>individual</w:t>
            </w:r>
            <w:r w:rsidRPr="00577582">
              <w:rPr>
                <w:rFonts w:ascii="Arial" w:eastAsia="Arial" w:hAnsi="Arial" w:cs="Arial"/>
              </w:rPr>
              <w:t>s</w:t>
            </w:r>
            <w:r>
              <w:rPr>
                <w:rFonts w:ascii="Arial" w:eastAsia="Arial" w:hAnsi="Arial" w:cs="Arial"/>
              </w:rPr>
              <w:t>/parents</w:t>
            </w:r>
            <w:r w:rsidRPr="00577582">
              <w:rPr>
                <w:rFonts w:ascii="Arial" w:eastAsia="Arial" w:hAnsi="Arial" w:cs="Arial"/>
              </w:rPr>
              <w:t>/carers are</w:t>
            </w:r>
            <w:r w:rsidRPr="00577582">
              <w:rPr>
                <w:rFonts w:ascii="Arial" w:eastAsia="Arial" w:hAnsi="Arial" w:cs="Arial"/>
                <w:spacing w:val="10"/>
              </w:rPr>
              <w:t xml:space="preserve"> </w:t>
            </w:r>
            <w:r w:rsidRPr="00577582">
              <w:rPr>
                <w:rFonts w:ascii="Arial" w:eastAsia="Arial" w:hAnsi="Arial" w:cs="Arial"/>
              </w:rPr>
              <w:t>encouraged</w:t>
            </w:r>
            <w:r w:rsidRPr="00577582">
              <w:rPr>
                <w:rFonts w:ascii="Arial" w:eastAsia="Arial" w:hAnsi="Arial" w:cs="Arial"/>
                <w:spacing w:val="25"/>
              </w:rPr>
              <w:t xml:space="preserve"> </w:t>
            </w:r>
            <w:r w:rsidRPr="00577582">
              <w:rPr>
                <w:rFonts w:ascii="Arial" w:eastAsia="Arial" w:hAnsi="Arial" w:cs="Arial"/>
              </w:rPr>
              <w:t>to</w:t>
            </w:r>
            <w:r w:rsidRPr="00577582">
              <w:rPr>
                <w:rFonts w:ascii="Arial" w:eastAsia="Arial" w:hAnsi="Arial" w:cs="Arial"/>
                <w:spacing w:val="21"/>
              </w:rPr>
              <w:t xml:space="preserve"> </w:t>
            </w:r>
            <w:r w:rsidRPr="00577582">
              <w:rPr>
                <w:rFonts w:ascii="Arial" w:eastAsia="Arial" w:hAnsi="Arial" w:cs="Arial"/>
              </w:rPr>
              <w:t>report</w:t>
            </w:r>
            <w:r w:rsidRPr="00577582">
              <w:rPr>
                <w:rFonts w:ascii="Arial" w:eastAsia="Arial" w:hAnsi="Arial" w:cs="Arial"/>
                <w:spacing w:val="13"/>
              </w:rPr>
              <w:t xml:space="preserve"> </w:t>
            </w:r>
            <w:r w:rsidRPr="00577582">
              <w:rPr>
                <w:rFonts w:ascii="Arial" w:eastAsia="Arial" w:hAnsi="Arial" w:cs="Arial"/>
              </w:rPr>
              <w:t>suspected</w:t>
            </w:r>
            <w:r w:rsidRPr="00577582">
              <w:rPr>
                <w:rFonts w:ascii="Arial" w:eastAsia="Arial" w:hAnsi="Arial" w:cs="Arial"/>
                <w:spacing w:val="18"/>
              </w:rPr>
              <w:t xml:space="preserve"> </w:t>
            </w:r>
            <w:r w:rsidRPr="00577582">
              <w:rPr>
                <w:rFonts w:ascii="Arial" w:eastAsia="Arial" w:hAnsi="Arial" w:cs="Arial"/>
              </w:rPr>
              <w:t>adverse</w:t>
            </w:r>
            <w:r w:rsidRPr="00577582">
              <w:rPr>
                <w:rFonts w:ascii="Arial" w:eastAsia="Arial" w:hAnsi="Arial" w:cs="Arial"/>
                <w:spacing w:val="29"/>
              </w:rPr>
              <w:t xml:space="preserve"> </w:t>
            </w:r>
            <w:r w:rsidRPr="00577582">
              <w:rPr>
                <w:rFonts w:ascii="Arial" w:eastAsia="Arial" w:hAnsi="Arial" w:cs="Arial"/>
              </w:rPr>
              <w:t>reactions</w:t>
            </w:r>
            <w:r w:rsidRPr="00577582">
              <w:rPr>
                <w:rFonts w:ascii="Arial" w:eastAsia="Arial" w:hAnsi="Arial" w:cs="Arial"/>
                <w:spacing w:val="10"/>
              </w:rPr>
              <w:t xml:space="preserve"> </w:t>
            </w:r>
            <w:r w:rsidRPr="00577582">
              <w:rPr>
                <w:rFonts w:ascii="Arial" w:eastAsia="Arial" w:hAnsi="Arial" w:cs="Arial"/>
              </w:rPr>
              <w:t>to</w:t>
            </w:r>
            <w:r w:rsidRPr="00577582">
              <w:rPr>
                <w:rFonts w:ascii="Arial" w:eastAsia="Arial" w:hAnsi="Arial" w:cs="Arial"/>
                <w:spacing w:val="14"/>
              </w:rPr>
              <w:t xml:space="preserve"> </w:t>
            </w:r>
            <w:r w:rsidRPr="00577582">
              <w:rPr>
                <w:rFonts w:ascii="Arial" w:eastAsia="Arial" w:hAnsi="Arial" w:cs="Arial"/>
              </w:rPr>
              <w:t>the</w:t>
            </w:r>
            <w:r w:rsidRPr="00577582">
              <w:rPr>
                <w:rFonts w:ascii="Arial" w:eastAsia="Arial" w:hAnsi="Arial" w:cs="Arial"/>
                <w:w w:val="98"/>
              </w:rPr>
              <w:t xml:space="preserve"> </w:t>
            </w:r>
            <w:r w:rsidRPr="00577582">
              <w:rPr>
                <w:rFonts w:ascii="Arial" w:eastAsia="Arial" w:hAnsi="Arial" w:cs="Arial"/>
              </w:rPr>
              <w:t>Medicines</w:t>
            </w:r>
            <w:r w:rsidRPr="00577582">
              <w:rPr>
                <w:rFonts w:ascii="Arial" w:eastAsia="Arial" w:hAnsi="Arial" w:cs="Arial"/>
                <w:spacing w:val="22"/>
              </w:rPr>
              <w:t xml:space="preserve"> </w:t>
            </w:r>
            <w:r w:rsidRPr="00577582">
              <w:rPr>
                <w:rFonts w:ascii="Arial" w:eastAsia="Arial" w:hAnsi="Arial" w:cs="Arial"/>
              </w:rPr>
              <w:t>and</w:t>
            </w:r>
            <w:r w:rsidRPr="00577582">
              <w:rPr>
                <w:rFonts w:ascii="Arial" w:eastAsia="Arial" w:hAnsi="Arial" w:cs="Arial"/>
                <w:spacing w:val="19"/>
              </w:rPr>
              <w:t xml:space="preserve"> </w:t>
            </w:r>
            <w:r w:rsidRPr="00577582">
              <w:rPr>
                <w:rFonts w:ascii="Arial" w:eastAsia="Arial" w:hAnsi="Arial" w:cs="Arial"/>
              </w:rPr>
              <w:t>Healthcare</w:t>
            </w:r>
            <w:r w:rsidRPr="00577582">
              <w:rPr>
                <w:rFonts w:ascii="Arial" w:eastAsia="Arial" w:hAnsi="Arial" w:cs="Arial"/>
                <w:spacing w:val="18"/>
              </w:rPr>
              <w:t xml:space="preserve"> </w:t>
            </w:r>
            <w:r w:rsidRPr="00577582">
              <w:rPr>
                <w:rFonts w:ascii="Arial" w:eastAsia="Arial" w:hAnsi="Arial" w:cs="Arial"/>
              </w:rPr>
              <w:t>products</w:t>
            </w:r>
            <w:r w:rsidRPr="00577582">
              <w:rPr>
                <w:rFonts w:ascii="Arial" w:eastAsia="Arial" w:hAnsi="Arial" w:cs="Arial"/>
                <w:spacing w:val="23"/>
              </w:rPr>
              <w:t xml:space="preserve"> </w:t>
            </w:r>
            <w:r w:rsidRPr="00577582">
              <w:rPr>
                <w:rFonts w:ascii="Arial" w:eastAsia="Arial" w:hAnsi="Arial" w:cs="Arial"/>
              </w:rPr>
              <w:t>Regulatory</w:t>
            </w:r>
            <w:r w:rsidRPr="00577582">
              <w:rPr>
                <w:rFonts w:ascii="Arial" w:eastAsia="Arial" w:hAnsi="Arial" w:cs="Arial"/>
                <w:spacing w:val="7"/>
              </w:rPr>
              <w:t xml:space="preserve"> </w:t>
            </w:r>
            <w:r w:rsidRPr="00577582">
              <w:rPr>
                <w:rFonts w:ascii="Arial" w:eastAsia="Arial" w:hAnsi="Arial" w:cs="Arial"/>
              </w:rPr>
              <w:t>Agency</w:t>
            </w:r>
            <w:r w:rsidRPr="00577582">
              <w:rPr>
                <w:rFonts w:ascii="Arial" w:eastAsia="Arial" w:hAnsi="Arial" w:cs="Arial"/>
                <w:spacing w:val="38"/>
              </w:rPr>
              <w:t xml:space="preserve"> </w:t>
            </w:r>
            <w:r w:rsidRPr="00577582">
              <w:rPr>
                <w:rFonts w:ascii="Arial" w:eastAsia="Arial" w:hAnsi="Arial" w:cs="Arial"/>
              </w:rPr>
              <w:t>(MHRA)</w:t>
            </w:r>
            <w:r w:rsidRPr="00577582">
              <w:rPr>
                <w:rFonts w:ascii="Arial" w:eastAsia="Arial" w:hAnsi="Arial" w:cs="Arial"/>
                <w:w w:val="101"/>
              </w:rPr>
              <w:t xml:space="preserve"> </w:t>
            </w:r>
            <w:r w:rsidRPr="00577582">
              <w:rPr>
                <w:rFonts w:ascii="Arial" w:eastAsia="Arial" w:hAnsi="Arial" w:cs="Arial"/>
              </w:rPr>
              <w:t>using</w:t>
            </w:r>
            <w:r w:rsidRPr="00577582">
              <w:rPr>
                <w:rFonts w:ascii="Arial" w:eastAsia="Arial" w:hAnsi="Arial" w:cs="Arial"/>
                <w:spacing w:val="9"/>
              </w:rPr>
              <w:t xml:space="preserve"> </w:t>
            </w:r>
            <w:r w:rsidRPr="00577582">
              <w:rPr>
                <w:rFonts w:ascii="Arial" w:eastAsia="Arial" w:hAnsi="Arial" w:cs="Arial"/>
              </w:rPr>
              <w:t>the</w:t>
            </w:r>
            <w:r w:rsidRPr="00577582">
              <w:rPr>
                <w:rFonts w:ascii="Arial" w:eastAsia="Arial" w:hAnsi="Arial" w:cs="Arial"/>
                <w:spacing w:val="11"/>
              </w:rPr>
              <w:t xml:space="preserve"> </w:t>
            </w:r>
            <w:hyperlink r:id="rId36" w:history="1">
              <w:r w:rsidRPr="0045525B">
                <w:rPr>
                  <w:rStyle w:val="Hyperlink"/>
                  <w:rFonts w:ascii="Arial" w:eastAsia="Arial" w:hAnsi="Arial" w:cs="Arial"/>
                </w:rPr>
                <w:t>Yellow</w:t>
              </w:r>
              <w:r w:rsidRPr="0045525B">
                <w:rPr>
                  <w:rStyle w:val="Hyperlink"/>
                  <w:rFonts w:ascii="Arial" w:eastAsia="Arial" w:hAnsi="Arial" w:cs="Arial"/>
                  <w:spacing w:val="28"/>
                </w:rPr>
                <w:t xml:space="preserve"> </w:t>
              </w:r>
              <w:r w:rsidRPr="0045525B">
                <w:rPr>
                  <w:rStyle w:val="Hyperlink"/>
                  <w:rFonts w:ascii="Arial" w:eastAsia="Arial" w:hAnsi="Arial" w:cs="Arial"/>
                </w:rPr>
                <w:t>Card</w:t>
              </w:r>
            </w:hyperlink>
            <w:r w:rsidRPr="00577582">
              <w:rPr>
                <w:rFonts w:ascii="Arial" w:eastAsia="Arial" w:hAnsi="Arial" w:cs="Arial"/>
                <w:spacing w:val="16"/>
              </w:rPr>
              <w:t xml:space="preserve"> </w:t>
            </w:r>
            <w:r w:rsidRPr="00577582">
              <w:rPr>
                <w:rFonts w:ascii="Arial" w:eastAsia="Arial" w:hAnsi="Arial" w:cs="Arial"/>
              </w:rPr>
              <w:t>reporting</w:t>
            </w:r>
            <w:r w:rsidRPr="00577582">
              <w:rPr>
                <w:rFonts w:ascii="Arial" w:eastAsia="Arial" w:hAnsi="Arial" w:cs="Arial"/>
                <w:spacing w:val="12"/>
              </w:rPr>
              <w:t xml:space="preserve"> </w:t>
            </w:r>
            <w:r w:rsidRPr="00577582">
              <w:rPr>
                <w:rFonts w:ascii="Arial" w:eastAsia="Arial" w:hAnsi="Arial" w:cs="Arial"/>
              </w:rPr>
              <w:t>scheme</w:t>
            </w:r>
            <w:r>
              <w:rPr>
                <w:rFonts w:ascii="Arial" w:eastAsia="Arial" w:hAnsi="Arial" w:cs="Arial"/>
                <w:spacing w:val="16"/>
              </w:rPr>
              <w:t xml:space="preserve"> </w:t>
            </w:r>
            <w:r w:rsidRPr="00377B30">
              <w:rPr>
                <w:rFonts w:ascii="Arial" w:eastAsia="Arial" w:hAnsi="Arial" w:cs="Arial"/>
              </w:rPr>
              <w:t>or search for MHRA Yellow Card in the Google Play or Apple App Store.</w:t>
            </w:r>
          </w:p>
          <w:p w14:paraId="43165528" w14:textId="77777777" w:rsidR="00BC2627" w:rsidRPr="006A0239" w:rsidRDefault="00BC2627" w:rsidP="004A18D0">
            <w:pPr>
              <w:pStyle w:val="TableParagraph"/>
              <w:spacing w:before="120" w:after="120"/>
              <w:rPr>
                <w:rFonts w:ascii="Arial" w:eastAsia="Arial" w:hAnsi="Arial" w:cs="Arial"/>
              </w:rPr>
            </w:pPr>
            <w:r w:rsidRPr="0045525B">
              <w:rPr>
                <w:rFonts w:ascii="Arial" w:eastAsia="Arial" w:hAnsi="Arial" w:cs="Arial"/>
              </w:rPr>
              <w:t>Any adverse reaction to a vaccine should be documented in the individual’s record and the individual’s clinician should be informed.</w:t>
            </w:r>
          </w:p>
        </w:tc>
      </w:tr>
      <w:tr w:rsidR="00BC2627" w:rsidRPr="00FA5A5F" w14:paraId="338012FE" w14:textId="77777777" w:rsidTr="00E00C2D">
        <w:tc>
          <w:tcPr>
            <w:tcW w:w="2297" w:type="dxa"/>
            <w:tcBorders>
              <w:bottom w:val="single" w:sz="4" w:space="0" w:color="auto"/>
            </w:tcBorders>
          </w:tcPr>
          <w:p w14:paraId="51DFDC96" w14:textId="77777777" w:rsidR="00BC2627" w:rsidRDefault="00BC2627" w:rsidP="004A18D0">
            <w:pPr>
              <w:pStyle w:val="Header"/>
              <w:tabs>
                <w:tab w:val="clear" w:pos="4153"/>
                <w:tab w:val="clear" w:pos="8306"/>
              </w:tabs>
              <w:spacing w:before="120" w:after="120"/>
              <w:rPr>
                <w:rFonts w:ascii="Arial" w:hAnsi="Arial" w:cs="Arial"/>
                <w:b/>
                <w:sz w:val="22"/>
                <w:szCs w:val="22"/>
              </w:rPr>
            </w:pPr>
            <w:r w:rsidRPr="00FA5A5F">
              <w:rPr>
                <w:color w:val="FF0000"/>
              </w:rPr>
              <w:br w:type="page"/>
            </w:r>
            <w:r w:rsidRPr="00FA5A5F">
              <w:rPr>
                <w:color w:val="FF0000"/>
              </w:rPr>
              <w:br w:type="page"/>
            </w:r>
            <w:r w:rsidRPr="006A0239">
              <w:rPr>
                <w:rFonts w:ascii="Arial" w:hAnsi="Arial" w:cs="Arial"/>
                <w:b/>
                <w:sz w:val="22"/>
                <w:szCs w:val="22"/>
              </w:rPr>
              <w:t>Written information to be given to patient or carer</w:t>
            </w:r>
          </w:p>
          <w:p w14:paraId="0667B761" w14:textId="77777777" w:rsidR="005532BA" w:rsidRDefault="005532BA" w:rsidP="004A18D0">
            <w:pPr>
              <w:pStyle w:val="Header"/>
              <w:tabs>
                <w:tab w:val="clear" w:pos="4153"/>
                <w:tab w:val="clear" w:pos="8306"/>
              </w:tabs>
              <w:spacing w:before="120" w:after="120"/>
              <w:rPr>
                <w:rFonts w:ascii="Arial" w:hAnsi="Arial" w:cs="Arial"/>
                <w:bCs/>
                <w:sz w:val="22"/>
                <w:szCs w:val="22"/>
              </w:rPr>
            </w:pPr>
          </w:p>
          <w:p w14:paraId="6088C5B8" w14:textId="77777777" w:rsidR="005532BA" w:rsidRDefault="005532BA" w:rsidP="004A18D0">
            <w:pPr>
              <w:pStyle w:val="Header"/>
              <w:tabs>
                <w:tab w:val="clear" w:pos="4153"/>
                <w:tab w:val="clear" w:pos="8306"/>
              </w:tabs>
              <w:spacing w:before="120" w:after="120"/>
              <w:rPr>
                <w:rFonts w:ascii="Arial" w:hAnsi="Arial" w:cs="Arial"/>
                <w:bCs/>
                <w:sz w:val="22"/>
                <w:szCs w:val="22"/>
              </w:rPr>
            </w:pPr>
          </w:p>
          <w:p w14:paraId="3C08392C" w14:textId="77777777" w:rsidR="005532BA" w:rsidRDefault="005532BA" w:rsidP="004A18D0">
            <w:pPr>
              <w:pStyle w:val="Header"/>
              <w:tabs>
                <w:tab w:val="clear" w:pos="4153"/>
                <w:tab w:val="clear" w:pos="8306"/>
              </w:tabs>
              <w:spacing w:before="120" w:after="120"/>
              <w:rPr>
                <w:rFonts w:ascii="Arial" w:hAnsi="Arial" w:cs="Arial"/>
                <w:bCs/>
                <w:sz w:val="22"/>
                <w:szCs w:val="22"/>
              </w:rPr>
            </w:pPr>
          </w:p>
          <w:p w14:paraId="3EF1373C" w14:textId="77777777" w:rsidR="005532BA" w:rsidRDefault="005532BA" w:rsidP="004A18D0">
            <w:pPr>
              <w:pStyle w:val="Header"/>
              <w:tabs>
                <w:tab w:val="clear" w:pos="4153"/>
                <w:tab w:val="clear" w:pos="8306"/>
              </w:tabs>
              <w:spacing w:before="120" w:after="120"/>
              <w:rPr>
                <w:rFonts w:ascii="Arial" w:hAnsi="Arial" w:cs="Arial"/>
                <w:bCs/>
                <w:sz w:val="22"/>
                <w:szCs w:val="22"/>
              </w:rPr>
            </w:pPr>
          </w:p>
          <w:p w14:paraId="4443C4C6" w14:textId="77777777" w:rsidR="005532BA" w:rsidRDefault="005532BA" w:rsidP="004A18D0">
            <w:pPr>
              <w:pStyle w:val="Header"/>
              <w:tabs>
                <w:tab w:val="clear" w:pos="4153"/>
                <w:tab w:val="clear" w:pos="8306"/>
              </w:tabs>
              <w:spacing w:before="120" w:after="120"/>
              <w:rPr>
                <w:rFonts w:ascii="Arial" w:hAnsi="Arial" w:cs="Arial"/>
                <w:bCs/>
                <w:sz w:val="22"/>
                <w:szCs w:val="22"/>
              </w:rPr>
            </w:pPr>
          </w:p>
          <w:p w14:paraId="099A4699" w14:textId="23842ACB" w:rsidR="00BC2627" w:rsidRPr="00117175" w:rsidRDefault="00BC2627" w:rsidP="00F16270">
            <w:pPr>
              <w:pStyle w:val="Header"/>
              <w:tabs>
                <w:tab w:val="clear" w:pos="4153"/>
                <w:tab w:val="clear" w:pos="8306"/>
              </w:tabs>
              <w:spacing w:before="120" w:after="120"/>
              <w:rPr>
                <w:rFonts w:ascii="Arial" w:hAnsi="Arial" w:cs="Arial"/>
                <w:bCs/>
                <w:color w:val="FF0000"/>
                <w:sz w:val="22"/>
                <w:szCs w:val="22"/>
              </w:rPr>
            </w:pPr>
          </w:p>
        </w:tc>
        <w:tc>
          <w:tcPr>
            <w:tcW w:w="7655" w:type="dxa"/>
            <w:tcBorders>
              <w:bottom w:val="single" w:sz="4" w:space="0" w:color="auto"/>
            </w:tcBorders>
          </w:tcPr>
          <w:p w14:paraId="7E930517" w14:textId="77777777" w:rsidR="00BC2627" w:rsidRDefault="00BC2627" w:rsidP="004A18D0">
            <w:pPr>
              <w:pStyle w:val="TableParagraph"/>
              <w:spacing w:before="120" w:after="120"/>
              <w:ind w:right="89"/>
              <w:rPr>
                <w:rFonts w:ascii="Arial" w:eastAsia="Arial" w:hAnsi="Arial" w:cs="Arial"/>
              </w:rPr>
            </w:pPr>
            <w:r>
              <w:rPr>
                <w:rFonts w:ascii="Arial" w:eastAsia="Arial" w:hAnsi="Arial" w:cs="Arial"/>
              </w:rPr>
              <w:t>Offer</w:t>
            </w:r>
            <w:r w:rsidRPr="0028740C">
              <w:rPr>
                <w:rFonts w:ascii="Arial" w:eastAsia="Arial" w:hAnsi="Arial" w:cs="Arial"/>
              </w:rPr>
              <w:t xml:space="preserve"> marketing authorisation holder's patient information leaflet (PIL) provided with the vaccine.</w:t>
            </w:r>
          </w:p>
          <w:p w14:paraId="69373552" w14:textId="77777777" w:rsidR="00BC2627" w:rsidRPr="0028740C" w:rsidRDefault="00BC2627" w:rsidP="004A18D0">
            <w:pPr>
              <w:pStyle w:val="TableParagraph"/>
              <w:spacing w:before="120" w:after="120"/>
              <w:ind w:right="89"/>
              <w:rPr>
                <w:rFonts w:ascii="Arial" w:eastAsia="Arial" w:hAnsi="Arial" w:cs="Arial"/>
              </w:rPr>
            </w:pPr>
            <w:r w:rsidRPr="00372B69">
              <w:rPr>
                <w:rFonts w:ascii="Arial" w:eastAsia="Arial" w:hAnsi="Arial" w:cs="Arial"/>
              </w:rPr>
              <w:t xml:space="preserve">For resources in accessible formats and alternative languages, please visit </w:t>
            </w:r>
            <w:hyperlink r:id="rId37" w:history="1">
              <w:r>
                <w:rPr>
                  <w:rStyle w:val="Hyperlink"/>
                  <w:rFonts w:ascii="Arial" w:eastAsia="Arial" w:hAnsi="Arial" w:cs="Arial"/>
                </w:rPr>
                <w:t>Home - Health Publications</w:t>
              </w:r>
            </w:hyperlink>
            <w:r w:rsidRPr="00372B69">
              <w:rPr>
                <w:rFonts w:ascii="Arial" w:eastAsia="Arial" w:hAnsi="Arial" w:cs="Arial"/>
              </w:rPr>
              <w:t>.</w:t>
            </w:r>
            <w:r>
              <w:rPr>
                <w:rFonts w:ascii="Arial" w:eastAsia="Arial" w:hAnsi="Arial" w:cs="Arial"/>
              </w:rPr>
              <w:t xml:space="preserve"> Where</w:t>
            </w:r>
            <w:r>
              <w:rPr>
                <w:rFonts w:ascii="Arial" w:eastAsia="Arial" w:hAnsi="Arial" w:cs="Arial"/>
                <w:u w:val="words"/>
              </w:rPr>
              <w:t xml:space="preserve"> </w:t>
            </w:r>
            <w:r w:rsidRPr="00DB23D0">
              <w:rPr>
                <w:rFonts w:ascii="Arial" w:eastAsia="Arial" w:hAnsi="Arial" w:cs="Arial"/>
              </w:rPr>
              <w:t xml:space="preserve">applicable, inform the individual/parent/carer that </w:t>
            </w:r>
            <w:r>
              <w:rPr>
                <w:rFonts w:ascii="Arial" w:eastAsia="Arial" w:hAnsi="Arial" w:cs="Arial"/>
              </w:rPr>
              <w:t xml:space="preserve">the </w:t>
            </w:r>
            <w:r w:rsidRPr="00DB23D0">
              <w:rPr>
                <w:rFonts w:ascii="Arial" w:eastAsia="Arial" w:hAnsi="Arial" w:cs="Arial"/>
              </w:rPr>
              <w:t xml:space="preserve">PIL with large print, Braille or audio CD can be ordered from the manufacturer (see </w:t>
            </w:r>
            <w:hyperlink r:id="rId38" w:history="1">
              <w:r w:rsidRPr="00DB23D0">
                <w:rPr>
                  <w:rStyle w:val="Hyperlink"/>
                  <w:rFonts w:ascii="Arial" w:eastAsia="Arial" w:hAnsi="Arial" w:cs="Arial"/>
                </w:rPr>
                <w:t>electronic medicines compendium</w:t>
              </w:r>
            </w:hyperlink>
            <w:r w:rsidRPr="00DB23D0">
              <w:rPr>
                <w:rFonts w:ascii="Arial" w:eastAsia="Arial" w:hAnsi="Arial" w:cs="Arial"/>
              </w:rPr>
              <w:t>)</w:t>
            </w:r>
          </w:p>
          <w:p w14:paraId="06056F46" w14:textId="77777777" w:rsidR="00BC2627" w:rsidRPr="00C817E1" w:rsidRDefault="00BC2627" w:rsidP="004A18D0">
            <w:pPr>
              <w:pStyle w:val="TableParagraph"/>
              <w:spacing w:before="120" w:after="120"/>
              <w:ind w:right="164"/>
              <w:contextualSpacing/>
              <w:rPr>
                <w:rFonts w:ascii="Arial" w:eastAsia="Arial" w:hAnsi="Arial" w:cs="Arial"/>
              </w:rPr>
            </w:pPr>
            <w:r w:rsidRPr="0028740C">
              <w:rPr>
                <w:rFonts w:ascii="Arial" w:eastAsia="Arial" w:hAnsi="Arial" w:cs="Arial"/>
              </w:rPr>
              <w:t>Im</w:t>
            </w:r>
            <w:r w:rsidRPr="00C817E1">
              <w:rPr>
                <w:rFonts w:ascii="Arial" w:eastAsia="Arial" w:hAnsi="Arial" w:cs="Arial"/>
              </w:rPr>
              <w:t xml:space="preserve">munisation promotional material may be provided as appropriate: </w:t>
            </w:r>
          </w:p>
          <w:p w14:paraId="4B2A212C" w14:textId="77777777" w:rsidR="00BC2627" w:rsidRDefault="00BC2627" w:rsidP="004A18D0">
            <w:pPr>
              <w:pStyle w:val="TableParagraph"/>
              <w:spacing w:before="120" w:after="120"/>
              <w:ind w:right="89"/>
            </w:pPr>
            <w:r w:rsidRPr="005B3EAC">
              <w:rPr>
                <w:rStyle w:val="Hyperlink"/>
                <w:rFonts w:ascii="Arial" w:hAnsi="Arial" w:cs="Arial"/>
                <w:color w:val="auto"/>
                <w:u w:val="none"/>
              </w:rPr>
              <w:t>Available from:</w:t>
            </w:r>
            <w:r w:rsidRPr="005B3EAC">
              <w:rPr>
                <w:rFonts w:ascii="Arial" w:eastAsia="Arial" w:hAnsi="Arial" w:cs="Arial"/>
              </w:rPr>
              <w:t xml:space="preserve"> </w:t>
            </w:r>
            <w:hyperlink r:id="rId39" w:history="1">
              <w:r w:rsidRPr="00E47B6D">
                <w:rPr>
                  <w:rStyle w:val="Hyperlink"/>
                  <w:rFonts w:ascii="Arial" w:eastAsia="Arial" w:hAnsi="Arial" w:cs="Arial"/>
                </w:rPr>
                <w:t>www.gov.uk/government/collections/immunisation</w:t>
              </w:r>
            </w:hyperlink>
          </w:p>
          <w:p w14:paraId="6016E013" w14:textId="527341BB" w:rsidR="006D0C59" w:rsidRPr="00744465" w:rsidRDefault="006D0C59" w:rsidP="00744465">
            <w:pPr>
              <w:pStyle w:val="ListParagraph"/>
              <w:numPr>
                <w:ilvl w:val="0"/>
                <w:numId w:val="34"/>
              </w:numPr>
              <w:overflowPunct/>
              <w:autoSpaceDE/>
              <w:autoSpaceDN/>
              <w:adjustRightInd/>
              <w:ind w:left="457" w:hanging="425"/>
              <w:textAlignment w:val="auto"/>
              <w:rPr>
                <w:rFonts w:cs="Arial"/>
                <w:sz w:val="22"/>
                <w:szCs w:val="22"/>
                <w:lang w:eastAsia="en-US"/>
                <w14:ligatures w14:val="standardContextual"/>
              </w:rPr>
            </w:pPr>
            <w:r w:rsidRPr="00744465">
              <w:rPr>
                <w:rFonts w:cs="Arial"/>
                <w:sz w:val="22"/>
                <w:szCs w:val="22"/>
                <w:lang w:eastAsia="en-US"/>
                <w14:ligatures w14:val="standardContextual"/>
              </w:rPr>
              <w:t>A guide to the meningococcal B vaccines leaflet</w:t>
            </w:r>
          </w:p>
          <w:p w14:paraId="1C5E166E" w14:textId="0048AD21" w:rsidR="006D0C59" w:rsidRPr="006D0C59" w:rsidRDefault="006D0C59" w:rsidP="00744465">
            <w:pPr>
              <w:pStyle w:val="ListParagraph"/>
              <w:overflowPunct/>
              <w:autoSpaceDE/>
              <w:autoSpaceDN/>
              <w:adjustRightInd/>
              <w:ind w:left="882" w:hanging="425"/>
              <w:textAlignment w:val="auto"/>
              <w:rPr>
                <w:rFonts w:cs="Arial"/>
                <w:sz w:val="22"/>
                <w:szCs w:val="22"/>
                <w:lang w:eastAsia="en-US"/>
                <w14:ligatures w14:val="standardContextual"/>
              </w:rPr>
            </w:pPr>
            <w:hyperlink r:id="rId40" w:history="1">
              <w:r w:rsidRPr="006D0C59">
                <w:rPr>
                  <w:color w:val="0000FF"/>
                  <w:u w:val="single"/>
                </w:rPr>
                <w:t>A guide to the meningococcal B vaccines leaflet</w:t>
              </w:r>
            </w:hyperlink>
          </w:p>
          <w:p w14:paraId="6BCB6CFB" w14:textId="544A1D48" w:rsidR="0066672B" w:rsidRPr="00744465" w:rsidRDefault="0066672B" w:rsidP="00744465">
            <w:pPr>
              <w:pStyle w:val="ListParagraph"/>
              <w:numPr>
                <w:ilvl w:val="0"/>
                <w:numId w:val="34"/>
              </w:numPr>
              <w:overflowPunct/>
              <w:autoSpaceDE/>
              <w:autoSpaceDN/>
              <w:adjustRightInd/>
              <w:ind w:left="457" w:hanging="425"/>
              <w:textAlignment w:val="auto"/>
              <w:rPr>
                <w:rFonts w:cs="Arial"/>
                <w:sz w:val="22"/>
                <w:szCs w:val="22"/>
                <w:lang w:eastAsia="en-US"/>
                <w14:ligatures w14:val="standardContextual"/>
              </w:rPr>
            </w:pPr>
            <w:r w:rsidRPr="00744465">
              <w:rPr>
                <w:rFonts w:cs="Arial"/>
                <w:sz w:val="22"/>
                <w:szCs w:val="22"/>
                <w:lang w:eastAsia="en-US"/>
                <w14:ligatures w14:val="standardContextual"/>
              </w:rPr>
              <w:t>MenB vaccines record card</w:t>
            </w:r>
          </w:p>
          <w:p w14:paraId="2A7DA340" w14:textId="30098682" w:rsidR="007F13A5" w:rsidRPr="007F13A5" w:rsidRDefault="007F13A5" w:rsidP="00744465">
            <w:pPr>
              <w:overflowPunct/>
              <w:autoSpaceDE/>
              <w:autoSpaceDN/>
              <w:adjustRightInd/>
              <w:ind w:left="882" w:hanging="425"/>
              <w:textAlignment w:val="auto"/>
              <w:rPr>
                <w:rFonts w:cs="Arial"/>
                <w:sz w:val="22"/>
                <w:szCs w:val="22"/>
                <w:lang w:eastAsia="en-US"/>
                <w14:ligatures w14:val="standardContextual"/>
              </w:rPr>
            </w:pPr>
            <w:hyperlink r:id="rId41" w:history="1">
              <w:r w:rsidRPr="007F13A5">
                <w:rPr>
                  <w:color w:val="0000FF"/>
                  <w:u w:val="single"/>
                </w:rPr>
                <w:t>MenB vaccination card</w:t>
              </w:r>
            </w:hyperlink>
          </w:p>
          <w:p w14:paraId="7620C5D4" w14:textId="77777777" w:rsidR="0066672B" w:rsidRPr="00744465" w:rsidRDefault="0066672B" w:rsidP="00744465">
            <w:pPr>
              <w:pStyle w:val="ListParagraph"/>
              <w:numPr>
                <w:ilvl w:val="0"/>
                <w:numId w:val="34"/>
              </w:numPr>
              <w:overflowPunct/>
              <w:autoSpaceDE/>
              <w:autoSpaceDN/>
              <w:adjustRightInd/>
              <w:ind w:left="457" w:hanging="425"/>
              <w:textAlignment w:val="auto"/>
              <w:rPr>
                <w:rFonts w:cs="Arial"/>
                <w:sz w:val="22"/>
                <w:szCs w:val="22"/>
                <w:lang w:eastAsia="en-US"/>
                <w14:ligatures w14:val="standardContextual"/>
              </w:rPr>
            </w:pPr>
            <w:r w:rsidRPr="00744465">
              <w:rPr>
                <w:rFonts w:cs="Arial"/>
                <w:sz w:val="22"/>
                <w:szCs w:val="22"/>
                <w:lang w:eastAsia="en-US"/>
                <w14:ligatures w14:val="standardContextual"/>
              </w:rPr>
              <w:t>MenB vaccines consent form</w:t>
            </w:r>
          </w:p>
          <w:p w14:paraId="2DD192F4" w14:textId="77777777" w:rsidR="007626BA" w:rsidRDefault="007F13A5" w:rsidP="00744465">
            <w:pPr>
              <w:overflowPunct/>
              <w:autoSpaceDE/>
              <w:autoSpaceDN/>
              <w:adjustRightInd/>
              <w:ind w:left="882" w:hanging="425"/>
              <w:textAlignment w:val="auto"/>
            </w:pPr>
            <w:hyperlink r:id="rId42" w:history="1">
              <w:r w:rsidRPr="007F13A5">
                <w:rPr>
                  <w:color w:val="0000FF"/>
                  <w:u w:val="single"/>
                </w:rPr>
                <w:t>MenB programme consent form</w:t>
              </w:r>
            </w:hyperlink>
          </w:p>
          <w:p w14:paraId="59D3F58D" w14:textId="252DC0B2" w:rsidR="001E29DB" w:rsidRPr="001E29DB" w:rsidRDefault="001E29DB" w:rsidP="001E29DB">
            <w:pPr>
              <w:overflowPunct/>
              <w:autoSpaceDE/>
              <w:autoSpaceDN/>
              <w:adjustRightInd/>
              <w:ind w:left="720"/>
              <w:textAlignment w:val="auto"/>
              <w:rPr>
                <w:rFonts w:eastAsia="Arial" w:cs="Arial"/>
                <w:color w:val="FF0000"/>
                <w:sz w:val="12"/>
                <w:szCs w:val="12"/>
              </w:rPr>
            </w:pPr>
          </w:p>
        </w:tc>
      </w:tr>
      <w:tr w:rsidR="00BC2627" w:rsidRPr="00FA5A5F" w14:paraId="65B4FB12" w14:textId="77777777" w:rsidTr="00E00C2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297" w:type="dxa"/>
            <w:tcBorders>
              <w:top w:val="single" w:sz="4" w:space="0" w:color="auto"/>
            </w:tcBorders>
          </w:tcPr>
          <w:p w14:paraId="53655BE9" w14:textId="77777777" w:rsidR="00BC2627" w:rsidRDefault="00BC2627" w:rsidP="004A18D0">
            <w:pPr>
              <w:pStyle w:val="Header"/>
              <w:tabs>
                <w:tab w:val="clear" w:pos="4153"/>
                <w:tab w:val="clear" w:pos="8306"/>
              </w:tabs>
              <w:spacing w:before="120" w:after="120"/>
              <w:rPr>
                <w:rFonts w:ascii="Arial" w:hAnsi="Arial" w:cs="Arial"/>
                <w:b/>
                <w:sz w:val="22"/>
                <w:szCs w:val="22"/>
              </w:rPr>
            </w:pPr>
            <w:r w:rsidRPr="006A0239">
              <w:rPr>
                <w:rFonts w:ascii="Arial" w:hAnsi="Arial" w:cs="Arial"/>
                <w:b/>
                <w:sz w:val="22"/>
                <w:szCs w:val="22"/>
              </w:rPr>
              <w:t xml:space="preserve">Patient advice </w:t>
            </w:r>
            <w:r>
              <w:rPr>
                <w:rFonts w:ascii="Arial" w:hAnsi="Arial" w:cs="Arial"/>
                <w:b/>
                <w:sz w:val="22"/>
                <w:szCs w:val="22"/>
              </w:rPr>
              <w:t>and</w:t>
            </w:r>
            <w:r w:rsidRPr="006A0239">
              <w:rPr>
                <w:rFonts w:ascii="Arial" w:hAnsi="Arial" w:cs="Arial"/>
                <w:b/>
                <w:sz w:val="22"/>
                <w:szCs w:val="22"/>
              </w:rPr>
              <w:t xml:space="preserve"> follow up treatment</w:t>
            </w:r>
          </w:p>
          <w:p w14:paraId="207CF6D3" w14:textId="77777777" w:rsidR="00BC2627" w:rsidRDefault="00BC2627" w:rsidP="004A18D0">
            <w:pPr>
              <w:pStyle w:val="Header"/>
              <w:tabs>
                <w:tab w:val="clear" w:pos="4153"/>
                <w:tab w:val="clear" w:pos="8306"/>
              </w:tabs>
              <w:spacing w:before="120" w:after="120"/>
              <w:contextualSpacing/>
              <w:rPr>
                <w:rFonts w:ascii="Arial" w:hAnsi="Arial" w:cs="Arial"/>
                <w:sz w:val="22"/>
                <w:szCs w:val="22"/>
              </w:rPr>
            </w:pPr>
          </w:p>
          <w:p w14:paraId="7515C8ED" w14:textId="77777777" w:rsidR="00BC2627" w:rsidRDefault="00BC2627" w:rsidP="004A18D0">
            <w:pPr>
              <w:pStyle w:val="Header"/>
              <w:tabs>
                <w:tab w:val="clear" w:pos="4153"/>
                <w:tab w:val="clear" w:pos="8306"/>
              </w:tabs>
              <w:spacing w:before="120" w:after="120"/>
              <w:contextualSpacing/>
              <w:rPr>
                <w:rFonts w:ascii="Arial" w:hAnsi="Arial" w:cs="Arial"/>
                <w:sz w:val="22"/>
                <w:szCs w:val="22"/>
              </w:rPr>
            </w:pPr>
          </w:p>
          <w:p w14:paraId="5FCA28DA" w14:textId="77777777" w:rsidR="00BC2627" w:rsidRPr="00D27C29" w:rsidRDefault="00BC2627" w:rsidP="004A18D0">
            <w:pPr>
              <w:pStyle w:val="Header"/>
              <w:tabs>
                <w:tab w:val="clear" w:pos="4153"/>
                <w:tab w:val="clear" w:pos="8306"/>
              </w:tabs>
              <w:spacing w:before="120" w:after="120"/>
              <w:contextualSpacing/>
              <w:rPr>
                <w:rFonts w:ascii="Arial" w:hAnsi="Arial" w:cs="Arial"/>
                <w:color w:val="FF0000"/>
                <w:sz w:val="22"/>
                <w:szCs w:val="22"/>
              </w:rPr>
            </w:pPr>
          </w:p>
        </w:tc>
        <w:tc>
          <w:tcPr>
            <w:tcW w:w="7655" w:type="dxa"/>
            <w:tcBorders>
              <w:top w:val="single" w:sz="4" w:space="0" w:color="auto"/>
            </w:tcBorders>
          </w:tcPr>
          <w:p w14:paraId="698E1DAB" w14:textId="6A9ED57A" w:rsidR="00BC2627" w:rsidRDefault="00855FB3" w:rsidP="004A18D0">
            <w:pPr>
              <w:pStyle w:val="TableParagraph"/>
              <w:spacing w:before="120" w:after="120"/>
              <w:ind w:right="89"/>
              <w:rPr>
                <w:rFonts w:ascii="Arial" w:hAnsi="Arial" w:cs="Arial"/>
                <w:lang w:val="en"/>
              </w:rPr>
            </w:pPr>
            <w:r w:rsidRPr="00E00C2D">
              <w:rPr>
                <w:rFonts w:asciiTheme="minorBidi" w:hAnsiTheme="minorBidi" w:cstheme="minorBidi"/>
                <w:bCs/>
              </w:rPr>
              <w:t>Bexsero</w:t>
            </w:r>
            <w:r w:rsidRPr="00E00C2D">
              <w:rPr>
                <w:rFonts w:asciiTheme="minorBidi" w:hAnsiTheme="minorBidi" w:cstheme="minorBidi"/>
                <w:bCs/>
                <w:vertAlign w:val="superscript"/>
              </w:rPr>
              <w:t>®</w:t>
            </w:r>
            <w:r w:rsidR="00BC2627" w:rsidRPr="006D3F39">
              <w:rPr>
                <w:rFonts w:ascii="Arial" w:hAnsi="Arial" w:cs="Arial"/>
              </w:rPr>
              <w:t xml:space="preserve"> </w:t>
            </w:r>
            <w:r w:rsidR="00BC2627" w:rsidRPr="006D3F39">
              <w:rPr>
                <w:rFonts w:ascii="Arial" w:hAnsi="Arial" w:cs="Arial"/>
                <w:color w:val="000000"/>
                <w:lang w:val="en"/>
              </w:rPr>
              <w:t xml:space="preserve">is not expected </w:t>
            </w:r>
            <w:r w:rsidR="00BC2627" w:rsidRPr="006D3F39">
              <w:rPr>
                <w:rFonts w:ascii="Arial" w:hAnsi="Arial" w:cs="Arial"/>
                <w:lang w:val="en"/>
              </w:rPr>
              <w:t>to provide protection against all circulating meningococcal group B strains. Individuals should continue to seek prompt medical attention at the first signs of possible meningitis or septicaemia.</w:t>
            </w:r>
          </w:p>
          <w:p w14:paraId="3CE12928" w14:textId="560E977B" w:rsidR="00F05D4C" w:rsidRDefault="00F05D4C" w:rsidP="00F05D4C">
            <w:pPr>
              <w:pStyle w:val="TableParagraph"/>
              <w:spacing w:before="120" w:after="120"/>
              <w:ind w:right="89"/>
              <w:rPr>
                <w:rFonts w:ascii="Arial" w:hAnsi="Arial" w:cs="Arial"/>
                <w:lang w:val="en"/>
              </w:rPr>
            </w:pPr>
            <w:r>
              <w:rPr>
                <w:rFonts w:ascii="Arial" w:hAnsi="Arial" w:cs="Arial"/>
                <w:lang w:val="en"/>
              </w:rPr>
              <w:t>Advi</w:t>
            </w:r>
            <w:r w:rsidR="0078384C">
              <w:rPr>
                <w:rFonts w:ascii="Arial" w:hAnsi="Arial" w:cs="Arial"/>
                <w:lang w:val="en"/>
              </w:rPr>
              <w:t>s</w:t>
            </w:r>
            <w:r>
              <w:rPr>
                <w:rFonts w:ascii="Arial" w:hAnsi="Arial" w:cs="Arial"/>
                <w:lang w:val="en"/>
              </w:rPr>
              <w:t>e the individual/parent/carer that i</w:t>
            </w:r>
            <w:r w:rsidRPr="00F05D4C">
              <w:rPr>
                <w:rFonts w:ascii="Arial" w:hAnsi="Arial" w:cs="Arial"/>
                <w:lang w:val="en"/>
              </w:rPr>
              <w:t xml:space="preserve">t takes at least 2 weeks from </w:t>
            </w:r>
            <w:r w:rsidR="0078384C">
              <w:rPr>
                <w:rFonts w:ascii="Arial" w:hAnsi="Arial" w:cs="Arial"/>
                <w:lang w:val="en"/>
              </w:rPr>
              <w:t>their</w:t>
            </w:r>
            <w:r w:rsidRPr="00F05D4C">
              <w:rPr>
                <w:rFonts w:ascii="Arial" w:hAnsi="Arial" w:cs="Arial"/>
                <w:lang w:val="en"/>
              </w:rPr>
              <w:t xml:space="preserve"> second dose of vaccine for </w:t>
            </w:r>
            <w:r w:rsidR="0078384C">
              <w:rPr>
                <w:rFonts w:ascii="Arial" w:hAnsi="Arial" w:cs="Arial"/>
                <w:lang w:val="en"/>
              </w:rPr>
              <w:t>their</w:t>
            </w:r>
            <w:r w:rsidRPr="00F05D4C">
              <w:rPr>
                <w:rFonts w:ascii="Arial" w:hAnsi="Arial" w:cs="Arial"/>
                <w:lang w:val="en"/>
              </w:rPr>
              <w:t xml:space="preserve"> body to produce antibodies to give </w:t>
            </w:r>
            <w:r w:rsidR="0078384C">
              <w:rPr>
                <w:rFonts w:ascii="Arial" w:hAnsi="Arial" w:cs="Arial"/>
                <w:lang w:val="en"/>
              </w:rPr>
              <w:t>them</w:t>
            </w:r>
            <w:r w:rsidRPr="00F05D4C">
              <w:rPr>
                <w:rFonts w:ascii="Arial" w:hAnsi="Arial" w:cs="Arial"/>
                <w:lang w:val="en"/>
              </w:rPr>
              <w:t xml:space="preserve"> a good level of protection. It is important to get both doses in before the autumn, particularly </w:t>
            </w:r>
            <w:r>
              <w:rPr>
                <w:rFonts w:ascii="Arial" w:hAnsi="Arial" w:cs="Arial"/>
                <w:lang w:val="en"/>
              </w:rPr>
              <w:t>before</w:t>
            </w:r>
            <w:r w:rsidRPr="00F05D4C">
              <w:rPr>
                <w:rFonts w:ascii="Arial" w:hAnsi="Arial" w:cs="Arial"/>
                <w:lang w:val="en"/>
              </w:rPr>
              <w:t xml:space="preserve"> starting </w:t>
            </w:r>
            <w:r>
              <w:rPr>
                <w:rFonts w:ascii="Arial" w:hAnsi="Arial" w:cs="Arial"/>
                <w:lang w:val="en"/>
              </w:rPr>
              <w:t>university or HE</w:t>
            </w:r>
            <w:r w:rsidR="00A156D0">
              <w:rPr>
                <w:rFonts w:ascii="Arial" w:hAnsi="Arial" w:cs="Arial"/>
                <w:lang w:val="en"/>
              </w:rPr>
              <w:t>RF</w:t>
            </w:r>
            <w:r>
              <w:rPr>
                <w:rFonts w:ascii="Arial" w:hAnsi="Arial" w:cs="Arial"/>
                <w:lang w:val="en"/>
              </w:rPr>
              <w:t>E.</w:t>
            </w:r>
          </w:p>
          <w:p w14:paraId="0C15073C" w14:textId="77777777" w:rsidR="00BC2627" w:rsidRDefault="00BC2627" w:rsidP="004A18D0">
            <w:pPr>
              <w:pStyle w:val="TableParagraph"/>
              <w:spacing w:before="120" w:after="120"/>
              <w:ind w:right="89"/>
              <w:rPr>
                <w:rFonts w:ascii="Arial" w:hAnsi="Arial" w:cs="Arial"/>
                <w:color w:val="000000"/>
                <w:lang w:val="en"/>
              </w:rPr>
            </w:pPr>
            <w:r>
              <w:rPr>
                <w:rFonts w:ascii="Arial" w:hAnsi="Arial" w:cs="Arial"/>
                <w:color w:val="000000"/>
                <w:lang w:val="en"/>
              </w:rPr>
              <w:t>Inform i</w:t>
            </w:r>
            <w:r w:rsidRPr="00662714">
              <w:rPr>
                <w:rFonts w:ascii="Arial" w:hAnsi="Arial" w:cs="Arial"/>
                <w:color w:val="000000"/>
                <w:lang w:val="en"/>
              </w:rPr>
              <w:t xml:space="preserve">ndividuals who are immunosuppressed </w:t>
            </w:r>
            <w:r>
              <w:rPr>
                <w:rFonts w:ascii="Arial" w:hAnsi="Arial" w:cs="Arial"/>
                <w:color w:val="000000"/>
                <w:lang w:val="en"/>
              </w:rPr>
              <w:t>or individuals with</w:t>
            </w:r>
            <w:r w:rsidRPr="00662714">
              <w:rPr>
                <w:rFonts w:ascii="Arial" w:hAnsi="Arial" w:cs="Arial"/>
                <w:color w:val="000000"/>
                <w:lang w:val="en"/>
              </w:rPr>
              <w:t xml:space="preserve"> HIV</w:t>
            </w:r>
            <w:r>
              <w:rPr>
                <w:rFonts w:ascii="Arial" w:hAnsi="Arial" w:cs="Arial"/>
                <w:color w:val="000000"/>
                <w:lang w:val="en"/>
              </w:rPr>
              <w:t xml:space="preserve"> that the</w:t>
            </w:r>
            <w:r w:rsidRPr="00662714">
              <w:rPr>
                <w:rFonts w:ascii="Arial" w:hAnsi="Arial" w:cs="Arial"/>
                <w:color w:val="000000"/>
                <w:lang w:val="en"/>
              </w:rPr>
              <w:t xml:space="preserve"> immunogenicity of the vaccine could be reduced</w:t>
            </w:r>
            <w:r>
              <w:rPr>
                <w:rFonts w:ascii="Arial" w:hAnsi="Arial" w:cs="Arial"/>
                <w:color w:val="000000"/>
                <w:lang w:val="en"/>
              </w:rPr>
              <w:t>.</w:t>
            </w:r>
          </w:p>
          <w:p w14:paraId="0D2787DE" w14:textId="77777777" w:rsidR="007175C1" w:rsidRDefault="007175C1" w:rsidP="007175C1">
            <w:pPr>
              <w:pStyle w:val="TableParagraph"/>
              <w:spacing w:before="120" w:after="120"/>
              <w:ind w:right="89"/>
              <w:rPr>
                <w:rFonts w:ascii="Arial" w:hAnsi="Arial" w:cs="Arial"/>
                <w:lang w:val="en-GB"/>
              </w:rPr>
            </w:pPr>
            <w:r w:rsidRPr="007175C1">
              <w:rPr>
                <w:rFonts w:ascii="Arial" w:hAnsi="Arial" w:cs="Arial"/>
                <w:lang w:val="en-GB"/>
              </w:rPr>
              <w:t xml:space="preserve">As fainting can occur following vaccination, individuals, where appropriate, should be advised not to drive or use machinery until symptoms have cleared (see </w:t>
            </w:r>
            <w:hyperlink w:anchor="Cautions" w:history="1">
              <w:r w:rsidRPr="007175C1">
                <w:rPr>
                  <w:rFonts w:ascii="Arial" w:hAnsi="Arial" w:cs="Arial"/>
                  <w:color w:val="0000FF"/>
                  <w:u w:val="single"/>
                  <w:lang w:val="en-GB"/>
                </w:rPr>
                <w:t>Cautions</w:t>
              </w:r>
            </w:hyperlink>
            <w:r w:rsidRPr="007175C1">
              <w:rPr>
                <w:rFonts w:ascii="Arial" w:hAnsi="Arial" w:cs="Arial"/>
                <w:lang w:val="en-GB"/>
              </w:rPr>
              <w:t>).</w:t>
            </w:r>
          </w:p>
          <w:p w14:paraId="1DC341AB" w14:textId="3D546458" w:rsidR="00BC2627" w:rsidRPr="006D3F39" w:rsidRDefault="00BC2627" w:rsidP="00D90FCD">
            <w:pPr>
              <w:pStyle w:val="TableParagraph"/>
              <w:spacing w:before="120" w:after="120"/>
              <w:ind w:right="89"/>
              <w:rPr>
                <w:rFonts w:ascii="Arial" w:eastAsia="Arial" w:hAnsi="Arial" w:cs="Arial"/>
              </w:rPr>
            </w:pPr>
            <w:r w:rsidRPr="006D3F39">
              <w:rPr>
                <w:rFonts w:ascii="Arial" w:eastAsia="Arial" w:hAnsi="Arial" w:cs="Arial"/>
              </w:rPr>
              <w:t>Inform individual/parent/carer</w:t>
            </w:r>
            <w:r w:rsidRPr="006D3F39">
              <w:rPr>
                <w:rFonts w:ascii="Arial" w:eastAsia="Arial" w:hAnsi="Arial" w:cs="Arial"/>
                <w:spacing w:val="12"/>
              </w:rPr>
              <w:t xml:space="preserve"> </w:t>
            </w:r>
            <w:r w:rsidRPr="006D3F39">
              <w:rPr>
                <w:rFonts w:ascii="Arial" w:eastAsia="Arial" w:hAnsi="Arial" w:cs="Arial"/>
              </w:rPr>
              <w:t xml:space="preserve">of possible side effects and their management. </w:t>
            </w:r>
            <w:r w:rsidR="00D90FCD">
              <w:rPr>
                <w:rFonts w:ascii="Arial" w:eastAsia="Arial" w:hAnsi="Arial" w:cs="Arial"/>
              </w:rPr>
              <w:t>Most</w:t>
            </w:r>
            <w:r w:rsidR="00D90FCD" w:rsidRPr="00D90FCD">
              <w:rPr>
                <w:rFonts w:ascii="Arial" w:eastAsia="Arial" w:hAnsi="Arial" w:cs="Arial"/>
              </w:rPr>
              <w:t xml:space="preserve"> symptoms should disappear after</w:t>
            </w:r>
            <w:r w:rsidR="00D90FCD">
              <w:rPr>
                <w:rFonts w:ascii="Arial" w:eastAsia="Arial" w:hAnsi="Arial" w:cs="Arial"/>
              </w:rPr>
              <w:t xml:space="preserve"> </w:t>
            </w:r>
            <w:r w:rsidR="00D90FCD" w:rsidRPr="00D90FCD">
              <w:rPr>
                <w:rFonts w:ascii="Arial" w:eastAsia="Arial" w:hAnsi="Arial" w:cs="Arial"/>
              </w:rPr>
              <w:t>one or two days</w:t>
            </w:r>
            <w:r w:rsidR="00D90FCD">
              <w:rPr>
                <w:rFonts w:ascii="Arial" w:eastAsia="Arial" w:hAnsi="Arial" w:cs="Arial"/>
              </w:rPr>
              <w:t xml:space="preserve">. </w:t>
            </w:r>
            <w:r w:rsidR="005A09F2">
              <w:rPr>
                <w:rFonts w:ascii="Arial" w:eastAsia="Arial" w:hAnsi="Arial" w:cs="Arial"/>
              </w:rPr>
              <w:t>Over the c</w:t>
            </w:r>
            <w:r w:rsidR="00D90FCD" w:rsidRPr="00D90FCD">
              <w:rPr>
                <w:rFonts w:ascii="Arial" w:eastAsia="Arial" w:hAnsi="Arial" w:cs="Arial"/>
              </w:rPr>
              <w:t xml:space="preserve">ounter pain medication such as paracetamol </w:t>
            </w:r>
            <w:r w:rsidR="00D90FCD">
              <w:rPr>
                <w:rFonts w:ascii="Arial" w:eastAsia="Arial" w:hAnsi="Arial" w:cs="Arial"/>
              </w:rPr>
              <w:t xml:space="preserve">can be taken </w:t>
            </w:r>
            <w:r w:rsidR="00D90FCD" w:rsidRPr="00D90FCD">
              <w:rPr>
                <w:rFonts w:ascii="Arial" w:eastAsia="Arial" w:hAnsi="Arial" w:cs="Arial"/>
              </w:rPr>
              <w:t>to manage these symptoms if needed.</w:t>
            </w:r>
          </w:p>
          <w:p w14:paraId="31A655F7" w14:textId="7C0B55B6" w:rsidR="00BC2627" w:rsidRPr="006D3F39" w:rsidRDefault="00BC2627" w:rsidP="004A18D0">
            <w:pPr>
              <w:pStyle w:val="TableParagraph"/>
              <w:spacing w:before="120" w:after="120"/>
              <w:ind w:right="164"/>
              <w:rPr>
                <w:rFonts w:ascii="Arial" w:eastAsia="Arial" w:hAnsi="Arial" w:cs="Arial"/>
              </w:rPr>
            </w:pPr>
            <w:r w:rsidRPr="006D3F39">
              <w:rPr>
                <w:rFonts w:ascii="Arial" w:eastAsia="Arial" w:hAnsi="Arial" w:cs="Arial"/>
              </w:rPr>
              <w:t>The</w:t>
            </w:r>
            <w:r w:rsidRPr="006D3F39">
              <w:rPr>
                <w:rFonts w:ascii="Arial" w:eastAsia="Arial" w:hAnsi="Arial" w:cs="Arial"/>
                <w:spacing w:val="23"/>
              </w:rPr>
              <w:t xml:space="preserve"> </w:t>
            </w:r>
            <w:r w:rsidRPr="006D3F39">
              <w:rPr>
                <w:rFonts w:ascii="Arial" w:hAnsi="Arial" w:cs="Arial"/>
                <w:color w:val="000000"/>
                <w:lang w:val="en"/>
              </w:rPr>
              <w:t>individual</w:t>
            </w:r>
            <w:r w:rsidRPr="006D3F39">
              <w:rPr>
                <w:rFonts w:ascii="Arial" w:eastAsia="Arial" w:hAnsi="Arial" w:cs="Arial"/>
              </w:rPr>
              <w:t>/parent/carer</w:t>
            </w:r>
            <w:r w:rsidRPr="006D3F39">
              <w:rPr>
                <w:rFonts w:ascii="Arial" w:eastAsia="Arial" w:hAnsi="Arial" w:cs="Arial"/>
                <w:spacing w:val="12"/>
              </w:rPr>
              <w:t xml:space="preserve"> </w:t>
            </w:r>
            <w:r w:rsidRPr="006D3F39">
              <w:rPr>
                <w:rFonts w:ascii="Arial" w:eastAsia="Arial" w:hAnsi="Arial" w:cs="Arial"/>
              </w:rPr>
              <w:t>should</w:t>
            </w:r>
            <w:r w:rsidRPr="006D3F39">
              <w:rPr>
                <w:rFonts w:ascii="Arial" w:eastAsia="Arial" w:hAnsi="Arial" w:cs="Arial"/>
                <w:spacing w:val="27"/>
              </w:rPr>
              <w:t xml:space="preserve"> </w:t>
            </w:r>
            <w:r w:rsidRPr="006D3F39">
              <w:rPr>
                <w:rFonts w:ascii="Arial" w:eastAsia="Arial" w:hAnsi="Arial" w:cs="Arial"/>
              </w:rPr>
              <w:t>be</w:t>
            </w:r>
            <w:r w:rsidRPr="006D3F39">
              <w:rPr>
                <w:rFonts w:ascii="Arial" w:eastAsia="Arial" w:hAnsi="Arial" w:cs="Arial"/>
                <w:spacing w:val="10"/>
              </w:rPr>
              <w:t xml:space="preserve"> </w:t>
            </w:r>
            <w:r w:rsidRPr="006D3F39">
              <w:rPr>
                <w:rFonts w:ascii="Arial" w:eastAsia="Arial" w:hAnsi="Arial" w:cs="Arial"/>
              </w:rPr>
              <w:t>advised</w:t>
            </w:r>
            <w:r w:rsidRPr="006D3F39">
              <w:rPr>
                <w:rFonts w:ascii="Arial" w:eastAsia="Arial" w:hAnsi="Arial" w:cs="Arial"/>
                <w:w w:val="99"/>
              </w:rPr>
              <w:t xml:space="preserve"> </w:t>
            </w:r>
            <w:r w:rsidRPr="006D3F39">
              <w:rPr>
                <w:rFonts w:ascii="Arial" w:eastAsia="Arial" w:hAnsi="Arial" w:cs="Arial"/>
              </w:rPr>
              <w:t>to</w:t>
            </w:r>
            <w:r w:rsidRPr="006D3F39">
              <w:rPr>
                <w:rFonts w:ascii="Arial" w:eastAsia="Arial" w:hAnsi="Arial" w:cs="Arial"/>
                <w:spacing w:val="14"/>
              </w:rPr>
              <w:t xml:space="preserve"> </w:t>
            </w:r>
            <w:r w:rsidRPr="006D3F39">
              <w:rPr>
                <w:rFonts w:ascii="Arial" w:eastAsia="Arial" w:hAnsi="Arial" w:cs="Arial"/>
              </w:rPr>
              <w:t>seek</w:t>
            </w:r>
            <w:r w:rsidRPr="006D3F39">
              <w:rPr>
                <w:rFonts w:ascii="Arial" w:eastAsia="Arial" w:hAnsi="Arial" w:cs="Arial"/>
                <w:spacing w:val="22"/>
              </w:rPr>
              <w:t xml:space="preserve"> </w:t>
            </w:r>
            <w:r w:rsidRPr="006D3F39">
              <w:rPr>
                <w:rFonts w:ascii="Arial" w:eastAsia="Arial" w:hAnsi="Arial" w:cs="Arial"/>
              </w:rPr>
              <w:t>medical</w:t>
            </w:r>
            <w:r w:rsidRPr="006D3F39">
              <w:rPr>
                <w:rFonts w:ascii="Arial" w:eastAsia="Arial" w:hAnsi="Arial" w:cs="Arial"/>
                <w:spacing w:val="12"/>
              </w:rPr>
              <w:t xml:space="preserve"> </w:t>
            </w:r>
            <w:r w:rsidRPr="006D3F39">
              <w:rPr>
                <w:rFonts w:ascii="Arial" w:eastAsia="Arial" w:hAnsi="Arial" w:cs="Arial"/>
              </w:rPr>
              <w:t>advice</w:t>
            </w:r>
            <w:r w:rsidRPr="006D3F39">
              <w:rPr>
                <w:rFonts w:ascii="Arial" w:hAnsi="Arial" w:cs="Arial"/>
              </w:rPr>
              <w:t xml:space="preserve"> i</w:t>
            </w:r>
            <w:r w:rsidRPr="006D3F39">
              <w:rPr>
                <w:rFonts w:ascii="Arial" w:eastAsia="Arial" w:hAnsi="Arial" w:cs="Arial"/>
              </w:rPr>
              <w:t xml:space="preserve">n the event of an adverse reaction or </w:t>
            </w:r>
            <w:r w:rsidR="00D24E7B">
              <w:rPr>
                <w:rFonts w:ascii="Arial" w:eastAsia="Arial" w:hAnsi="Arial" w:cs="Arial"/>
              </w:rPr>
              <w:t xml:space="preserve">if they are </w:t>
            </w:r>
            <w:r w:rsidRPr="006D3F39">
              <w:rPr>
                <w:rFonts w:ascii="Arial" w:eastAsia="Arial" w:hAnsi="Arial" w:cs="Arial"/>
              </w:rPr>
              <w:t xml:space="preserve">concerned </w:t>
            </w:r>
            <w:r w:rsidR="001E29DB">
              <w:rPr>
                <w:rFonts w:ascii="Arial" w:eastAsia="Arial" w:hAnsi="Arial" w:cs="Arial"/>
              </w:rPr>
              <w:t>and are</w:t>
            </w:r>
            <w:r w:rsidRPr="006D3F39">
              <w:rPr>
                <w:rFonts w:ascii="Arial" w:eastAsia="Arial" w:hAnsi="Arial" w:cs="Arial"/>
              </w:rPr>
              <w:t xml:space="preserve"> unwell at any time.</w:t>
            </w:r>
          </w:p>
          <w:p w14:paraId="553CA791" w14:textId="50A0B78E" w:rsidR="00BC2627" w:rsidRPr="006D3F39" w:rsidRDefault="009F1E87" w:rsidP="004A18D0">
            <w:pPr>
              <w:spacing w:before="120" w:after="120"/>
              <w:rPr>
                <w:rFonts w:cs="Arial"/>
                <w:sz w:val="22"/>
                <w:szCs w:val="22"/>
              </w:rPr>
            </w:pPr>
            <w:r>
              <w:rPr>
                <w:rFonts w:cs="Arial"/>
                <w:sz w:val="22"/>
                <w:szCs w:val="22"/>
              </w:rPr>
              <w:t>Following the first dose</w:t>
            </w:r>
            <w:r w:rsidR="00BC2627" w:rsidRPr="006D3F39">
              <w:rPr>
                <w:rFonts w:cs="Arial"/>
                <w:sz w:val="22"/>
                <w:szCs w:val="22"/>
              </w:rPr>
              <w:t>,</w:t>
            </w:r>
            <w:r w:rsidR="004E10AE">
              <w:rPr>
                <w:rFonts w:cs="Arial"/>
                <w:sz w:val="22"/>
                <w:szCs w:val="22"/>
              </w:rPr>
              <w:t xml:space="preserve"> </w:t>
            </w:r>
            <w:r w:rsidR="00BC2627" w:rsidRPr="006D3F39">
              <w:rPr>
                <w:rFonts w:cs="Arial"/>
                <w:sz w:val="22"/>
                <w:szCs w:val="22"/>
              </w:rPr>
              <w:t xml:space="preserve">advise the </w:t>
            </w:r>
            <w:r w:rsidR="00BC2627" w:rsidRPr="006D3F39">
              <w:rPr>
                <w:rFonts w:cs="Arial"/>
                <w:color w:val="000000"/>
                <w:sz w:val="22"/>
                <w:szCs w:val="22"/>
                <w:lang w:val="en"/>
              </w:rPr>
              <w:t>individual</w:t>
            </w:r>
            <w:r w:rsidR="00BC2627" w:rsidRPr="006D3F39">
              <w:rPr>
                <w:rFonts w:eastAsia="Arial" w:cs="Arial"/>
                <w:sz w:val="22"/>
                <w:szCs w:val="22"/>
              </w:rPr>
              <w:t>/parent/carer</w:t>
            </w:r>
            <w:r w:rsidR="00BC2627" w:rsidRPr="006D3F39">
              <w:rPr>
                <w:rFonts w:eastAsia="Arial" w:cs="Arial"/>
                <w:spacing w:val="12"/>
                <w:sz w:val="22"/>
                <w:szCs w:val="22"/>
              </w:rPr>
              <w:t xml:space="preserve"> </w:t>
            </w:r>
            <w:r w:rsidR="00BC2627" w:rsidRPr="006D3F39">
              <w:rPr>
                <w:rFonts w:cs="Arial"/>
                <w:sz w:val="22"/>
                <w:szCs w:val="22"/>
              </w:rPr>
              <w:t>when the subsequent vaccine dose is due.</w:t>
            </w:r>
          </w:p>
          <w:p w14:paraId="74179E31" w14:textId="77777777" w:rsidR="00BC2627" w:rsidRDefault="00BC2627" w:rsidP="004A18D0">
            <w:pPr>
              <w:pStyle w:val="TableParagraph"/>
              <w:spacing w:before="120" w:after="120"/>
              <w:rPr>
                <w:rFonts w:ascii="Arial" w:hAnsi="Arial" w:cs="Arial"/>
              </w:rPr>
            </w:pPr>
            <w:r w:rsidRPr="006D3F39">
              <w:rPr>
                <w:rFonts w:ascii="Arial" w:hAnsi="Arial" w:cs="Arial"/>
              </w:rPr>
              <w:t xml:space="preserve">When administration is postponed advise the </w:t>
            </w:r>
            <w:r w:rsidRPr="006D3F39">
              <w:rPr>
                <w:rFonts w:ascii="Arial" w:hAnsi="Arial" w:cs="Arial"/>
                <w:color w:val="000000"/>
                <w:lang w:val="en"/>
              </w:rPr>
              <w:t>individual</w:t>
            </w:r>
            <w:r w:rsidRPr="006D3F39">
              <w:rPr>
                <w:rFonts w:ascii="Arial" w:eastAsia="Arial" w:hAnsi="Arial" w:cs="Arial"/>
              </w:rPr>
              <w:t>/parent/carer</w:t>
            </w:r>
            <w:r w:rsidRPr="006D3F39">
              <w:rPr>
                <w:rFonts w:ascii="Arial" w:hAnsi="Arial" w:cs="Arial"/>
              </w:rPr>
              <w:t xml:space="preserve"> when to return for vaccination.</w:t>
            </w:r>
          </w:p>
          <w:p w14:paraId="2B20795E" w14:textId="77777777" w:rsidR="005B3EAC" w:rsidRDefault="005B3EAC" w:rsidP="004A18D0">
            <w:pPr>
              <w:pStyle w:val="TableParagraph"/>
              <w:spacing w:before="120" w:after="120"/>
              <w:rPr>
                <w:rFonts w:ascii="Arial" w:hAnsi="Arial" w:cs="Arial"/>
              </w:rPr>
            </w:pPr>
          </w:p>
          <w:p w14:paraId="12F5406B" w14:textId="77777777" w:rsidR="002729B6" w:rsidRPr="006D3F39" w:rsidRDefault="002729B6" w:rsidP="004A18D0">
            <w:pPr>
              <w:pStyle w:val="TableParagraph"/>
              <w:spacing w:before="120" w:after="120"/>
              <w:rPr>
                <w:rFonts w:ascii="Arial" w:eastAsia="Arial" w:hAnsi="Arial" w:cs="Arial"/>
              </w:rPr>
            </w:pPr>
          </w:p>
        </w:tc>
      </w:tr>
      <w:tr w:rsidR="00BC2627" w:rsidRPr="00FA5A5F" w14:paraId="33EB28E3" w14:textId="77777777" w:rsidTr="00E00C2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297" w:type="dxa"/>
          </w:tcPr>
          <w:p w14:paraId="6B10D633" w14:textId="77777777" w:rsidR="00BC2627" w:rsidRDefault="00BC2627" w:rsidP="004A18D0">
            <w:pPr>
              <w:spacing w:before="120" w:after="120"/>
              <w:rPr>
                <w:rFonts w:cs="Arial"/>
                <w:b/>
                <w:sz w:val="22"/>
                <w:szCs w:val="22"/>
              </w:rPr>
            </w:pPr>
            <w:r w:rsidRPr="00FA5A5F">
              <w:rPr>
                <w:color w:val="FF0000"/>
              </w:rPr>
              <w:lastRenderedPageBreak/>
              <w:br w:type="page"/>
            </w:r>
            <w:r>
              <w:rPr>
                <w:rFonts w:cs="Arial"/>
                <w:b/>
                <w:sz w:val="22"/>
                <w:szCs w:val="22"/>
              </w:rPr>
              <w:t>S</w:t>
            </w:r>
            <w:r w:rsidRPr="006A0239">
              <w:rPr>
                <w:rFonts w:cs="Arial"/>
                <w:b/>
                <w:sz w:val="22"/>
                <w:szCs w:val="22"/>
              </w:rPr>
              <w:t xml:space="preserve">pecial considerations </w:t>
            </w:r>
            <w:r>
              <w:rPr>
                <w:rFonts w:cs="Arial"/>
                <w:b/>
                <w:sz w:val="22"/>
                <w:szCs w:val="22"/>
              </w:rPr>
              <w:t>and</w:t>
            </w:r>
            <w:r w:rsidRPr="006A0239">
              <w:rPr>
                <w:rFonts w:cs="Arial"/>
                <w:b/>
                <w:sz w:val="22"/>
                <w:szCs w:val="22"/>
              </w:rPr>
              <w:t xml:space="preserve"> additional information</w:t>
            </w:r>
          </w:p>
          <w:p w14:paraId="288CA3A8" w14:textId="77777777" w:rsidR="005532BA" w:rsidRDefault="005532BA" w:rsidP="004A18D0">
            <w:pPr>
              <w:spacing w:before="120" w:after="120"/>
              <w:rPr>
                <w:rFonts w:cs="Arial"/>
                <w:b/>
                <w:sz w:val="22"/>
                <w:szCs w:val="22"/>
              </w:rPr>
            </w:pPr>
          </w:p>
          <w:p w14:paraId="22C7AC96" w14:textId="77777777" w:rsidR="005532BA" w:rsidRDefault="005532BA" w:rsidP="004A18D0">
            <w:pPr>
              <w:spacing w:before="120" w:after="120"/>
              <w:rPr>
                <w:rFonts w:cs="Arial"/>
                <w:bCs/>
                <w:sz w:val="22"/>
                <w:szCs w:val="22"/>
              </w:rPr>
            </w:pPr>
          </w:p>
          <w:p w14:paraId="6D968AF7" w14:textId="77777777" w:rsidR="005532BA" w:rsidRDefault="005532BA" w:rsidP="004A18D0">
            <w:pPr>
              <w:spacing w:before="120" w:after="120"/>
              <w:rPr>
                <w:rFonts w:cs="Arial"/>
                <w:bCs/>
                <w:sz w:val="22"/>
                <w:szCs w:val="22"/>
              </w:rPr>
            </w:pPr>
          </w:p>
          <w:p w14:paraId="4B2668E5" w14:textId="77777777" w:rsidR="005532BA" w:rsidRDefault="005532BA" w:rsidP="004A18D0">
            <w:pPr>
              <w:spacing w:before="120" w:after="120"/>
              <w:rPr>
                <w:rFonts w:cs="Arial"/>
                <w:bCs/>
                <w:sz w:val="22"/>
                <w:szCs w:val="22"/>
              </w:rPr>
            </w:pPr>
          </w:p>
          <w:p w14:paraId="7C88DB2B" w14:textId="77777777" w:rsidR="005532BA" w:rsidRDefault="005532BA" w:rsidP="004A18D0">
            <w:pPr>
              <w:spacing w:before="120" w:after="120"/>
              <w:rPr>
                <w:rFonts w:cs="Arial"/>
                <w:bCs/>
                <w:sz w:val="22"/>
                <w:szCs w:val="22"/>
              </w:rPr>
            </w:pPr>
          </w:p>
          <w:p w14:paraId="624A914B" w14:textId="77777777" w:rsidR="005532BA" w:rsidRDefault="005532BA" w:rsidP="004A18D0">
            <w:pPr>
              <w:spacing w:before="120" w:after="120"/>
              <w:rPr>
                <w:rFonts w:cs="Arial"/>
                <w:bCs/>
                <w:sz w:val="22"/>
                <w:szCs w:val="22"/>
              </w:rPr>
            </w:pPr>
          </w:p>
          <w:p w14:paraId="7F9A9113" w14:textId="77777777" w:rsidR="005532BA" w:rsidRDefault="005532BA" w:rsidP="004A18D0">
            <w:pPr>
              <w:spacing w:before="120" w:after="120"/>
              <w:rPr>
                <w:rFonts w:cs="Arial"/>
                <w:bCs/>
                <w:sz w:val="22"/>
                <w:szCs w:val="22"/>
              </w:rPr>
            </w:pPr>
          </w:p>
          <w:p w14:paraId="70C15AE0" w14:textId="77777777" w:rsidR="005532BA" w:rsidRDefault="005532BA" w:rsidP="004A18D0">
            <w:pPr>
              <w:spacing w:before="120" w:after="120"/>
              <w:rPr>
                <w:rFonts w:cs="Arial"/>
                <w:bCs/>
                <w:sz w:val="22"/>
                <w:szCs w:val="22"/>
              </w:rPr>
            </w:pPr>
          </w:p>
          <w:p w14:paraId="22A54353" w14:textId="77777777" w:rsidR="005532BA" w:rsidRDefault="005532BA" w:rsidP="004A18D0">
            <w:pPr>
              <w:spacing w:before="120" w:after="120"/>
              <w:rPr>
                <w:rFonts w:cs="Arial"/>
                <w:bCs/>
                <w:sz w:val="22"/>
                <w:szCs w:val="22"/>
              </w:rPr>
            </w:pPr>
          </w:p>
          <w:p w14:paraId="25BAB5C0" w14:textId="77777777" w:rsidR="005532BA" w:rsidRDefault="005532BA" w:rsidP="004A18D0">
            <w:pPr>
              <w:spacing w:before="120" w:after="120"/>
              <w:rPr>
                <w:rFonts w:cs="Arial"/>
                <w:bCs/>
                <w:sz w:val="22"/>
                <w:szCs w:val="22"/>
              </w:rPr>
            </w:pPr>
          </w:p>
          <w:p w14:paraId="762706C4" w14:textId="77777777" w:rsidR="005532BA" w:rsidRDefault="005532BA" w:rsidP="004A18D0">
            <w:pPr>
              <w:spacing w:before="120" w:after="120"/>
              <w:rPr>
                <w:rFonts w:cs="Arial"/>
                <w:bCs/>
                <w:sz w:val="22"/>
                <w:szCs w:val="22"/>
              </w:rPr>
            </w:pPr>
          </w:p>
          <w:p w14:paraId="4D0E0886" w14:textId="77777777" w:rsidR="005532BA" w:rsidRDefault="005532BA" w:rsidP="004A18D0">
            <w:pPr>
              <w:spacing w:before="120" w:after="120"/>
              <w:rPr>
                <w:rFonts w:cs="Arial"/>
                <w:bCs/>
                <w:sz w:val="22"/>
                <w:szCs w:val="22"/>
              </w:rPr>
            </w:pPr>
          </w:p>
          <w:p w14:paraId="7FF65B9C" w14:textId="15DBA3A6" w:rsidR="00394EDE" w:rsidRPr="00394EDE" w:rsidRDefault="00394EDE" w:rsidP="002729B6">
            <w:pPr>
              <w:spacing w:before="120" w:after="120"/>
              <w:rPr>
                <w:bCs/>
                <w:color w:val="FF0000"/>
                <w:sz w:val="22"/>
              </w:rPr>
            </w:pPr>
          </w:p>
        </w:tc>
        <w:tc>
          <w:tcPr>
            <w:tcW w:w="7655" w:type="dxa"/>
          </w:tcPr>
          <w:p w14:paraId="29255DE5" w14:textId="77777777" w:rsidR="00BC2627" w:rsidRDefault="00BC2627" w:rsidP="004A18D0">
            <w:pPr>
              <w:pStyle w:val="Header"/>
              <w:tabs>
                <w:tab w:val="left" w:pos="720"/>
              </w:tabs>
              <w:spacing w:before="120" w:after="120"/>
              <w:rPr>
                <w:sz w:val="22"/>
                <w:szCs w:val="22"/>
              </w:rPr>
            </w:pPr>
            <w:r w:rsidRPr="00D509BF">
              <w:rPr>
                <w:rFonts w:ascii="Arial" w:eastAsia="Arial" w:hAnsi="Arial" w:cs="Arial"/>
                <w:sz w:val="22"/>
                <w:szCs w:val="22"/>
              </w:rPr>
              <w:t>Ensure there is immediate</w:t>
            </w:r>
            <w:r w:rsidRPr="00D509BF">
              <w:rPr>
                <w:rFonts w:ascii="Arial" w:eastAsia="Arial" w:hAnsi="Arial" w:cs="Arial"/>
                <w:spacing w:val="17"/>
                <w:sz w:val="22"/>
                <w:szCs w:val="22"/>
              </w:rPr>
              <w:t xml:space="preserve"> </w:t>
            </w:r>
            <w:r w:rsidRPr="00D509BF">
              <w:rPr>
                <w:rFonts w:ascii="Arial" w:eastAsia="Arial" w:hAnsi="Arial" w:cs="Arial"/>
                <w:sz w:val="22"/>
                <w:szCs w:val="22"/>
              </w:rPr>
              <w:t>access</w:t>
            </w:r>
            <w:r w:rsidRPr="00D509BF">
              <w:rPr>
                <w:rFonts w:ascii="Arial" w:eastAsia="Arial" w:hAnsi="Arial" w:cs="Arial"/>
                <w:spacing w:val="14"/>
                <w:sz w:val="22"/>
                <w:szCs w:val="22"/>
              </w:rPr>
              <w:t xml:space="preserve"> </w:t>
            </w:r>
            <w:r w:rsidRPr="00D509BF">
              <w:rPr>
                <w:rFonts w:ascii="Arial" w:eastAsia="Arial" w:hAnsi="Arial" w:cs="Arial"/>
                <w:sz w:val="22"/>
                <w:szCs w:val="22"/>
              </w:rPr>
              <w:t>to</w:t>
            </w:r>
            <w:r w:rsidRPr="00D509BF">
              <w:rPr>
                <w:rFonts w:ascii="Arial" w:eastAsia="Arial" w:hAnsi="Arial" w:cs="Arial"/>
                <w:spacing w:val="21"/>
                <w:sz w:val="22"/>
                <w:szCs w:val="22"/>
              </w:rPr>
              <w:t xml:space="preserve"> </w:t>
            </w:r>
            <w:r w:rsidRPr="00D509BF">
              <w:rPr>
                <w:rFonts w:ascii="Arial" w:eastAsia="Arial" w:hAnsi="Arial" w:cs="Arial"/>
                <w:sz w:val="22"/>
                <w:szCs w:val="22"/>
              </w:rPr>
              <w:t>adrenaline (epinephrine)</w:t>
            </w:r>
            <w:r w:rsidRPr="00D509BF">
              <w:rPr>
                <w:rFonts w:ascii="Arial" w:eastAsia="Arial" w:hAnsi="Arial" w:cs="Arial"/>
                <w:spacing w:val="21"/>
                <w:sz w:val="22"/>
                <w:szCs w:val="22"/>
              </w:rPr>
              <w:t xml:space="preserve"> </w:t>
            </w:r>
            <w:r w:rsidRPr="00D509BF">
              <w:rPr>
                <w:rFonts w:ascii="Arial" w:eastAsia="Arial" w:hAnsi="Arial" w:cs="Arial"/>
                <w:sz w:val="22"/>
                <w:szCs w:val="22"/>
              </w:rPr>
              <w:t>1</w:t>
            </w:r>
            <w:r w:rsidRPr="00D509BF">
              <w:rPr>
                <w:rFonts w:ascii="Arial" w:eastAsia="Arial" w:hAnsi="Arial" w:cs="Arial"/>
                <w:spacing w:val="-10"/>
                <w:sz w:val="22"/>
                <w:szCs w:val="22"/>
              </w:rPr>
              <w:t xml:space="preserve"> </w:t>
            </w:r>
            <w:r w:rsidRPr="00D509BF">
              <w:rPr>
                <w:rFonts w:ascii="Arial" w:eastAsia="Arial" w:hAnsi="Arial" w:cs="Arial"/>
                <w:sz w:val="22"/>
                <w:szCs w:val="22"/>
              </w:rPr>
              <w:t>in</w:t>
            </w:r>
            <w:r w:rsidRPr="00D509BF">
              <w:rPr>
                <w:rFonts w:ascii="Arial" w:eastAsia="Arial" w:hAnsi="Arial" w:cs="Arial"/>
                <w:spacing w:val="17"/>
                <w:sz w:val="22"/>
                <w:szCs w:val="22"/>
              </w:rPr>
              <w:t xml:space="preserve"> </w:t>
            </w:r>
            <w:r w:rsidRPr="00D509BF">
              <w:rPr>
                <w:rFonts w:ascii="Arial" w:eastAsia="Arial" w:hAnsi="Arial" w:cs="Arial"/>
                <w:sz w:val="22"/>
                <w:szCs w:val="22"/>
              </w:rPr>
              <w:t>1000</w:t>
            </w:r>
            <w:r w:rsidRPr="00D509BF">
              <w:rPr>
                <w:rFonts w:ascii="Arial" w:eastAsia="Arial" w:hAnsi="Arial" w:cs="Arial"/>
                <w:spacing w:val="11"/>
                <w:sz w:val="22"/>
                <w:szCs w:val="22"/>
              </w:rPr>
              <w:t xml:space="preserve"> </w:t>
            </w:r>
            <w:r w:rsidRPr="00D509BF">
              <w:rPr>
                <w:rFonts w:ascii="Arial" w:eastAsia="Arial" w:hAnsi="Arial" w:cs="Arial"/>
                <w:sz w:val="22"/>
                <w:szCs w:val="22"/>
              </w:rPr>
              <w:t>injection and access</w:t>
            </w:r>
            <w:r w:rsidRPr="00D509BF">
              <w:rPr>
                <w:rFonts w:ascii="Arial" w:eastAsia="Arial" w:hAnsi="Arial" w:cs="Arial"/>
                <w:spacing w:val="19"/>
                <w:sz w:val="22"/>
                <w:szCs w:val="22"/>
              </w:rPr>
              <w:t xml:space="preserve"> </w:t>
            </w:r>
            <w:r w:rsidRPr="00D509BF">
              <w:rPr>
                <w:rFonts w:ascii="Arial" w:eastAsia="Arial" w:hAnsi="Arial" w:cs="Arial"/>
                <w:sz w:val="22"/>
                <w:szCs w:val="22"/>
              </w:rPr>
              <w:t>to</w:t>
            </w:r>
            <w:r w:rsidRPr="00D509BF">
              <w:rPr>
                <w:rFonts w:ascii="Arial" w:eastAsia="Arial" w:hAnsi="Arial" w:cs="Arial"/>
                <w:spacing w:val="10"/>
                <w:sz w:val="22"/>
                <w:szCs w:val="22"/>
              </w:rPr>
              <w:t xml:space="preserve"> a </w:t>
            </w:r>
            <w:r w:rsidRPr="00D509BF">
              <w:rPr>
                <w:rFonts w:ascii="Arial" w:eastAsia="Arial" w:hAnsi="Arial" w:cs="Arial"/>
                <w:sz w:val="22"/>
                <w:szCs w:val="22"/>
              </w:rPr>
              <w:t xml:space="preserve">telephone </w:t>
            </w:r>
            <w:r w:rsidRPr="00D509BF">
              <w:rPr>
                <w:rFonts w:ascii="Arial" w:eastAsiaTheme="minorHAnsi" w:hAnsi="Arial" w:cs="Arial"/>
                <w:sz w:val="22"/>
                <w:szCs w:val="22"/>
                <w:lang w:eastAsia="en-US"/>
              </w:rPr>
              <w:t>at the time of vaccination.</w:t>
            </w:r>
          </w:p>
          <w:p w14:paraId="3DF15DDC" w14:textId="77777777" w:rsidR="00BC2627" w:rsidRDefault="00BC2627" w:rsidP="004A18D0">
            <w:pPr>
              <w:pStyle w:val="Header"/>
              <w:tabs>
                <w:tab w:val="left" w:pos="720"/>
              </w:tabs>
              <w:spacing w:before="120" w:after="120"/>
              <w:rPr>
                <w:rFonts w:ascii="Arial" w:hAnsi="Arial" w:cs="Arial"/>
                <w:sz w:val="22"/>
                <w:szCs w:val="22"/>
              </w:rPr>
            </w:pPr>
            <w:r w:rsidRPr="004436D9">
              <w:rPr>
                <w:rFonts w:ascii="Arial" w:hAnsi="Arial" w:cs="Arial"/>
                <w:sz w:val="22"/>
                <w:szCs w:val="22"/>
              </w:rPr>
              <w:t>Meningococcal vaccines may be given to pregnant women when clinically indicated. There is no evidence of risk from vaccinating pregnant women or those who are breast-feeding</w:t>
            </w:r>
            <w:r>
              <w:rPr>
                <w:rFonts w:ascii="Arial" w:hAnsi="Arial" w:cs="Arial"/>
                <w:sz w:val="22"/>
                <w:szCs w:val="22"/>
              </w:rPr>
              <w:t xml:space="preserve"> </w:t>
            </w:r>
            <w:r w:rsidRPr="00E264EF">
              <w:rPr>
                <w:rFonts w:ascii="Arial" w:hAnsi="Arial" w:cs="Arial"/>
                <w:sz w:val="22"/>
                <w:szCs w:val="22"/>
              </w:rPr>
              <w:t>with inactivated bacterial vaccines</w:t>
            </w:r>
            <w:r w:rsidRPr="004436D9">
              <w:rPr>
                <w:rFonts w:ascii="Arial" w:hAnsi="Arial" w:cs="Arial"/>
                <w:sz w:val="22"/>
                <w:szCs w:val="22"/>
              </w:rPr>
              <w:t>.</w:t>
            </w:r>
          </w:p>
          <w:p w14:paraId="6FAAA433" w14:textId="363B6269" w:rsidR="00BC2627" w:rsidRDefault="00BC2627" w:rsidP="004A18D0">
            <w:pPr>
              <w:spacing w:before="120" w:after="120"/>
              <w:rPr>
                <w:rFonts w:cs="Arial"/>
                <w:b/>
                <w:sz w:val="22"/>
                <w:szCs w:val="22"/>
              </w:rPr>
            </w:pPr>
            <w:r w:rsidRPr="00F131E9">
              <w:rPr>
                <w:rFonts w:cs="Arial"/>
                <w:b/>
                <w:sz w:val="22"/>
                <w:szCs w:val="22"/>
              </w:rPr>
              <w:t>Immunosuppression and HIV infection</w:t>
            </w:r>
          </w:p>
          <w:p w14:paraId="59E5890C" w14:textId="77777777" w:rsidR="006C572E" w:rsidRDefault="00BC2627" w:rsidP="006C572E">
            <w:pPr>
              <w:spacing w:before="120" w:after="120"/>
              <w:rPr>
                <w:rFonts w:cs="Arial"/>
                <w:bCs/>
                <w:sz w:val="22"/>
                <w:szCs w:val="22"/>
              </w:rPr>
            </w:pPr>
            <w:r w:rsidRPr="00F131E9">
              <w:rPr>
                <w:rFonts w:cs="Arial"/>
                <w:bCs/>
                <w:sz w:val="22"/>
                <w:szCs w:val="22"/>
              </w:rPr>
              <w:t xml:space="preserve">Individuals with immunosuppression and human immunodeficiency virus (HIV) infection (regardless of CD4 count) should be given meningococcal vaccines in accordance with the </w:t>
            </w:r>
            <w:r w:rsidR="00500130">
              <w:rPr>
                <w:rFonts w:cs="Arial"/>
                <w:bCs/>
                <w:sz w:val="22"/>
                <w:szCs w:val="22"/>
              </w:rPr>
              <w:t>national recommendations</w:t>
            </w:r>
            <w:r>
              <w:rPr>
                <w:rFonts w:cs="Arial"/>
                <w:bCs/>
                <w:sz w:val="22"/>
                <w:szCs w:val="22"/>
              </w:rPr>
              <w:t xml:space="preserve"> (see </w:t>
            </w:r>
            <w:hyperlink w:anchor="Cautions" w:history="1">
              <w:r w:rsidRPr="00F131E9">
                <w:rPr>
                  <w:rStyle w:val="Hyperlink"/>
                  <w:rFonts w:cs="Arial"/>
                  <w:bCs/>
                  <w:sz w:val="22"/>
                  <w:szCs w:val="22"/>
                </w:rPr>
                <w:t>Cautions</w:t>
              </w:r>
            </w:hyperlink>
            <w:r>
              <w:rPr>
                <w:rFonts w:cs="Arial"/>
                <w:bCs/>
                <w:sz w:val="22"/>
                <w:szCs w:val="22"/>
              </w:rPr>
              <w:t>).</w:t>
            </w:r>
            <w:r w:rsidR="006C572E">
              <w:rPr>
                <w:rFonts w:cs="Arial"/>
                <w:bCs/>
                <w:sz w:val="22"/>
                <w:szCs w:val="22"/>
              </w:rPr>
              <w:t xml:space="preserve"> </w:t>
            </w:r>
          </w:p>
          <w:p w14:paraId="3C87EFDC" w14:textId="069F9A90" w:rsidR="006C572E" w:rsidRDefault="006C572E" w:rsidP="006C572E">
            <w:pPr>
              <w:spacing w:before="120" w:after="120"/>
              <w:rPr>
                <w:rFonts w:cs="Arial"/>
                <w:bCs/>
                <w:sz w:val="22"/>
                <w:szCs w:val="22"/>
              </w:rPr>
            </w:pPr>
            <w:r>
              <w:rPr>
                <w:rFonts w:cs="Arial"/>
                <w:bCs/>
                <w:sz w:val="22"/>
                <w:szCs w:val="22"/>
              </w:rPr>
              <w:t>I</w:t>
            </w:r>
            <w:r w:rsidRPr="006C572E">
              <w:rPr>
                <w:rFonts w:cs="Arial"/>
                <w:bCs/>
                <w:sz w:val="22"/>
                <w:szCs w:val="22"/>
              </w:rPr>
              <w:t>ndividuals with impaired immune responsiveness, whether due to the use of immunosuppressive therapy, a genetic disorder, or other causes, may have reduced antibody response to active immunisation</w:t>
            </w:r>
            <w:r w:rsidR="00E25231">
              <w:rPr>
                <w:rFonts w:cs="Arial"/>
                <w:bCs/>
                <w:sz w:val="22"/>
                <w:szCs w:val="22"/>
              </w:rPr>
              <w:t>.</w:t>
            </w:r>
          </w:p>
          <w:p w14:paraId="36C59797" w14:textId="77777777" w:rsidR="00E25231" w:rsidRDefault="00E25231" w:rsidP="00E25231">
            <w:pPr>
              <w:spacing w:before="120" w:after="120"/>
              <w:rPr>
                <w:rFonts w:cs="Arial"/>
                <w:bCs/>
                <w:sz w:val="22"/>
                <w:szCs w:val="22"/>
              </w:rPr>
            </w:pPr>
            <w:r w:rsidRPr="00E25231">
              <w:rPr>
                <w:rFonts w:cs="Arial"/>
                <w:bCs/>
                <w:sz w:val="22"/>
                <w:szCs w:val="22"/>
              </w:rPr>
              <w:t xml:space="preserve">Individuals at increased risk of invasive meningococcal infection with asplenia, splenic dysfunction or complement disorders (including those on complement inhibitor treatment such as eculizumab) should be vaccinated in accordance with the recommended schedules in </w:t>
            </w:r>
            <w:hyperlink r:id="rId43" w:history="1">
              <w:r w:rsidRPr="00E25231">
                <w:rPr>
                  <w:rStyle w:val="Hyperlink"/>
                  <w:rFonts w:cs="Arial"/>
                  <w:bCs/>
                  <w:sz w:val="22"/>
                  <w:szCs w:val="22"/>
                </w:rPr>
                <w:t>Chapter 7</w:t>
              </w:r>
            </w:hyperlink>
            <w:r w:rsidRPr="00E25231">
              <w:rPr>
                <w:rFonts w:cs="Arial"/>
                <w:bCs/>
                <w:sz w:val="22"/>
                <w:szCs w:val="22"/>
              </w:rPr>
              <w:t xml:space="preserve"> and </w:t>
            </w:r>
            <w:hyperlink r:id="rId44" w:history="1">
              <w:r w:rsidRPr="00E25231">
                <w:rPr>
                  <w:rStyle w:val="Hyperlink"/>
                  <w:rFonts w:cs="Arial"/>
                  <w:bCs/>
                  <w:sz w:val="22"/>
                  <w:szCs w:val="22"/>
                </w:rPr>
                <w:t>Chapter 22</w:t>
              </w:r>
            </w:hyperlink>
            <w:r w:rsidRPr="00E25231">
              <w:rPr>
                <w:rFonts w:cs="Arial"/>
                <w:bCs/>
                <w:sz w:val="22"/>
                <w:szCs w:val="22"/>
              </w:rPr>
              <w:t xml:space="preserve"> of ‘The Green Book’ (see </w:t>
            </w:r>
            <w:hyperlink r:id="rId45" w:history="1">
              <w:r w:rsidRPr="00E25231">
                <w:rPr>
                  <w:rStyle w:val="Hyperlink"/>
                  <w:rFonts w:cs="Arial"/>
                  <w:bCs/>
                  <w:sz w:val="22"/>
                  <w:szCs w:val="22"/>
                </w:rPr>
                <w:t>Meningococcal Group B Vaccine Risk Groups PGD</w:t>
              </w:r>
            </w:hyperlink>
            <w:r w:rsidRPr="00E25231">
              <w:rPr>
                <w:rFonts w:cs="Arial"/>
                <w:bCs/>
                <w:sz w:val="22"/>
                <w:szCs w:val="22"/>
              </w:rPr>
              <w:t>).</w:t>
            </w:r>
          </w:p>
          <w:p w14:paraId="036D3FF7" w14:textId="77777777" w:rsidR="00F535F1" w:rsidRDefault="00F535F1" w:rsidP="00F535F1">
            <w:pPr>
              <w:spacing w:before="120" w:after="120"/>
              <w:rPr>
                <w:rFonts w:asciiTheme="minorBidi" w:hAnsiTheme="minorBidi" w:cstheme="minorBidi"/>
                <w:b/>
                <w:sz w:val="22"/>
                <w:szCs w:val="22"/>
              </w:rPr>
            </w:pPr>
            <w:r w:rsidRPr="00E00C2D">
              <w:rPr>
                <w:rFonts w:asciiTheme="minorBidi" w:hAnsiTheme="minorBidi" w:cstheme="minorBidi"/>
                <w:b/>
                <w:sz w:val="22"/>
                <w:szCs w:val="22"/>
              </w:rPr>
              <w:t>Inadvertent early administration of the second dose</w:t>
            </w:r>
          </w:p>
          <w:p w14:paraId="113B8C93" w14:textId="7333C983" w:rsidR="00F535F1" w:rsidRDefault="00F535F1" w:rsidP="00F535F1">
            <w:pPr>
              <w:spacing w:before="120" w:after="120"/>
              <w:rPr>
                <w:sz w:val="22"/>
                <w:szCs w:val="22"/>
              </w:rPr>
            </w:pPr>
            <w:r w:rsidRPr="00F83241">
              <w:rPr>
                <w:rFonts w:asciiTheme="minorBidi" w:hAnsiTheme="minorBidi" w:cstheme="minorBidi"/>
                <w:bCs/>
                <w:sz w:val="22"/>
                <w:szCs w:val="22"/>
              </w:rPr>
              <w:t>Any adverse events should be documented in the patient</w:t>
            </w:r>
            <w:r>
              <w:rPr>
                <w:rFonts w:asciiTheme="minorBidi" w:hAnsiTheme="minorBidi" w:cstheme="minorBidi"/>
                <w:bCs/>
                <w:sz w:val="22"/>
                <w:szCs w:val="22"/>
              </w:rPr>
              <w:t>’s</w:t>
            </w:r>
            <w:r w:rsidRPr="00F83241">
              <w:rPr>
                <w:rFonts w:asciiTheme="minorBidi" w:hAnsiTheme="minorBidi" w:cstheme="minorBidi"/>
                <w:bCs/>
                <w:sz w:val="22"/>
                <w:szCs w:val="22"/>
              </w:rPr>
              <w:t xml:space="preserve"> notes</w:t>
            </w:r>
            <w:r>
              <w:rPr>
                <w:rFonts w:asciiTheme="minorBidi" w:hAnsiTheme="minorBidi" w:cstheme="minorBidi"/>
                <w:bCs/>
                <w:sz w:val="22"/>
                <w:szCs w:val="22"/>
              </w:rPr>
              <w:t xml:space="preserve"> and local</w:t>
            </w:r>
            <w:r w:rsidRPr="00F83241">
              <w:rPr>
                <w:rFonts w:asciiTheme="minorBidi" w:hAnsiTheme="minorBidi" w:cstheme="minorBidi"/>
                <w:bCs/>
                <w:sz w:val="22"/>
                <w:szCs w:val="22"/>
              </w:rPr>
              <w:t xml:space="preserve"> </w:t>
            </w:r>
            <w:r>
              <w:rPr>
                <w:rFonts w:asciiTheme="minorBidi" w:hAnsiTheme="minorBidi" w:cstheme="minorBidi"/>
                <w:bCs/>
                <w:sz w:val="22"/>
                <w:szCs w:val="22"/>
              </w:rPr>
              <w:t xml:space="preserve">clinical </w:t>
            </w:r>
            <w:r w:rsidRPr="00F83241">
              <w:rPr>
                <w:rFonts w:asciiTheme="minorBidi" w:hAnsiTheme="minorBidi" w:cstheme="minorBidi"/>
                <w:bCs/>
                <w:sz w:val="22"/>
                <w:szCs w:val="22"/>
              </w:rPr>
              <w:t>governance guidelines</w:t>
            </w:r>
            <w:r>
              <w:rPr>
                <w:rFonts w:asciiTheme="minorBidi" w:hAnsiTheme="minorBidi" w:cstheme="minorBidi"/>
                <w:bCs/>
                <w:sz w:val="22"/>
                <w:szCs w:val="22"/>
              </w:rPr>
              <w:t xml:space="preserve"> should be followed for reporting </w:t>
            </w:r>
            <w:r w:rsidR="002729B6">
              <w:rPr>
                <w:rFonts w:asciiTheme="minorBidi" w:hAnsiTheme="minorBidi" w:cstheme="minorBidi"/>
                <w:bCs/>
                <w:sz w:val="22"/>
                <w:szCs w:val="22"/>
              </w:rPr>
              <w:t xml:space="preserve">and handling </w:t>
            </w:r>
            <w:r>
              <w:rPr>
                <w:rFonts w:asciiTheme="minorBidi" w:hAnsiTheme="minorBidi" w:cstheme="minorBidi"/>
                <w:bCs/>
                <w:sz w:val="22"/>
                <w:szCs w:val="22"/>
              </w:rPr>
              <w:t>the incident.</w:t>
            </w:r>
          </w:p>
          <w:p w14:paraId="348C8C77" w14:textId="77777777" w:rsidR="00F535F1" w:rsidRPr="00E00C2D" w:rsidRDefault="00F535F1" w:rsidP="00F535F1">
            <w:pPr>
              <w:spacing w:before="120" w:after="120"/>
              <w:rPr>
                <w:rFonts w:asciiTheme="minorBidi" w:hAnsiTheme="minorBidi" w:cstheme="minorBidi"/>
                <w:bCs/>
                <w:sz w:val="22"/>
                <w:szCs w:val="22"/>
              </w:rPr>
            </w:pPr>
            <w:r w:rsidRPr="00E00C2D">
              <w:rPr>
                <w:rFonts w:asciiTheme="minorBidi" w:hAnsiTheme="minorBidi" w:cstheme="minorBidi"/>
                <w:bCs/>
                <w:sz w:val="22"/>
                <w:szCs w:val="22"/>
              </w:rPr>
              <w:t>The recommended schedule for Bexsero</w:t>
            </w:r>
            <w:r w:rsidRPr="00E00C2D">
              <w:rPr>
                <w:rFonts w:asciiTheme="minorBidi" w:hAnsiTheme="minorBidi" w:cstheme="minorBidi"/>
                <w:bCs/>
                <w:sz w:val="22"/>
                <w:szCs w:val="22"/>
                <w:vertAlign w:val="superscript"/>
              </w:rPr>
              <w:t xml:space="preserve">® </w:t>
            </w:r>
            <w:r w:rsidRPr="00E00C2D">
              <w:rPr>
                <w:rFonts w:asciiTheme="minorBidi" w:hAnsiTheme="minorBidi" w:cstheme="minorBidi"/>
                <w:bCs/>
                <w:sz w:val="22"/>
                <w:szCs w:val="22"/>
              </w:rPr>
              <w:t xml:space="preserve">vaccine is 2 doses, with the second dose given a minimum of </w:t>
            </w:r>
            <w:r>
              <w:rPr>
                <w:rFonts w:asciiTheme="minorBidi" w:hAnsiTheme="minorBidi" w:cstheme="minorBidi"/>
                <w:bCs/>
                <w:sz w:val="22"/>
                <w:szCs w:val="22"/>
              </w:rPr>
              <w:t>four</w:t>
            </w:r>
            <w:r w:rsidRPr="00E00C2D">
              <w:rPr>
                <w:rFonts w:asciiTheme="minorBidi" w:hAnsiTheme="minorBidi" w:cstheme="minorBidi"/>
                <w:bCs/>
                <w:sz w:val="22"/>
                <w:szCs w:val="22"/>
              </w:rPr>
              <w:t xml:space="preserve"> weeks after the first dose.</w:t>
            </w:r>
          </w:p>
          <w:p w14:paraId="0EF57964" w14:textId="739082D6" w:rsidR="00F535F1" w:rsidRDefault="00F535F1" w:rsidP="00F535F1">
            <w:pPr>
              <w:spacing w:before="120" w:after="120"/>
              <w:rPr>
                <w:rFonts w:asciiTheme="minorBidi" w:hAnsiTheme="minorBidi" w:cstheme="minorBidi"/>
                <w:bCs/>
                <w:sz w:val="22"/>
                <w:szCs w:val="22"/>
              </w:rPr>
            </w:pPr>
            <w:r w:rsidRPr="00E00C2D">
              <w:rPr>
                <w:rFonts w:asciiTheme="minorBidi" w:hAnsiTheme="minorBidi" w:cstheme="minorBidi"/>
                <w:bCs/>
                <w:sz w:val="22"/>
                <w:szCs w:val="22"/>
              </w:rPr>
              <w:t xml:space="preserve">Vaccinators should adhere to the recommended </w:t>
            </w:r>
            <w:r>
              <w:rPr>
                <w:rFonts w:asciiTheme="minorBidi" w:hAnsiTheme="minorBidi" w:cstheme="minorBidi"/>
                <w:bCs/>
                <w:sz w:val="22"/>
                <w:szCs w:val="22"/>
              </w:rPr>
              <w:t>four</w:t>
            </w:r>
            <w:r w:rsidRPr="00E00C2D">
              <w:rPr>
                <w:rFonts w:asciiTheme="minorBidi" w:hAnsiTheme="minorBidi" w:cstheme="minorBidi"/>
                <w:bCs/>
                <w:sz w:val="22"/>
                <w:szCs w:val="22"/>
              </w:rPr>
              <w:t>-week interval. If the second dose is inadvertently given from 21 days after the first dose, this will count as a valid dose</w:t>
            </w:r>
            <w:r>
              <w:rPr>
                <w:rFonts w:asciiTheme="minorBidi" w:hAnsiTheme="minorBidi" w:cstheme="minorBidi"/>
                <w:bCs/>
                <w:sz w:val="22"/>
                <w:szCs w:val="22"/>
              </w:rPr>
              <w:t xml:space="preserve"> and is off label</w:t>
            </w:r>
            <w:r w:rsidRPr="00E00C2D">
              <w:rPr>
                <w:rFonts w:asciiTheme="minorBidi" w:hAnsiTheme="minorBidi" w:cstheme="minorBidi"/>
                <w:bCs/>
                <w:sz w:val="22"/>
                <w:szCs w:val="22"/>
              </w:rPr>
              <w:t xml:space="preserve">. </w:t>
            </w:r>
            <w:r w:rsidR="00693304">
              <w:rPr>
                <w:rFonts w:asciiTheme="minorBidi" w:hAnsiTheme="minorBidi" w:cstheme="minorBidi"/>
                <w:bCs/>
                <w:sz w:val="22"/>
                <w:szCs w:val="22"/>
              </w:rPr>
              <w:t>Administration of the second dose at 21 days is not covered by this PGD.</w:t>
            </w:r>
          </w:p>
          <w:p w14:paraId="7A3EA1BB" w14:textId="77777777" w:rsidR="00F535F1" w:rsidRDefault="00F535F1" w:rsidP="00F535F1">
            <w:pPr>
              <w:spacing w:before="120" w:after="120"/>
              <w:rPr>
                <w:rFonts w:asciiTheme="minorBidi" w:hAnsiTheme="minorBidi" w:cstheme="minorBidi"/>
                <w:bCs/>
                <w:sz w:val="22"/>
                <w:szCs w:val="22"/>
              </w:rPr>
            </w:pPr>
            <w:r w:rsidRPr="00E00C2D">
              <w:rPr>
                <w:rFonts w:asciiTheme="minorBidi" w:hAnsiTheme="minorBidi" w:cstheme="minorBidi"/>
                <w:bCs/>
                <w:sz w:val="22"/>
                <w:szCs w:val="22"/>
              </w:rPr>
              <w:t xml:space="preserve">However, if the second dose is inadvertently given earlier than 21 days after the first dose, this dose should be discounted as this may lead to a reduced immune response. The dose should be repeated, ensuring an interval of at least </w:t>
            </w:r>
            <w:r>
              <w:rPr>
                <w:rFonts w:asciiTheme="minorBidi" w:hAnsiTheme="minorBidi" w:cstheme="minorBidi"/>
                <w:bCs/>
                <w:sz w:val="22"/>
                <w:szCs w:val="22"/>
              </w:rPr>
              <w:t>four</w:t>
            </w:r>
            <w:r w:rsidRPr="00E00C2D">
              <w:rPr>
                <w:rFonts w:asciiTheme="minorBidi" w:hAnsiTheme="minorBidi" w:cstheme="minorBidi"/>
                <w:bCs/>
                <w:sz w:val="22"/>
                <w:szCs w:val="22"/>
              </w:rPr>
              <w:t xml:space="preserve"> weeks from the dose that was inadvertently given early.</w:t>
            </w:r>
          </w:p>
          <w:p w14:paraId="18A16B7B" w14:textId="77777777" w:rsidR="00115BE6" w:rsidRDefault="006C572E" w:rsidP="00500130">
            <w:pPr>
              <w:pStyle w:val="Header"/>
              <w:tabs>
                <w:tab w:val="left" w:pos="720"/>
              </w:tabs>
              <w:spacing w:before="120" w:after="120"/>
            </w:pPr>
            <w:r>
              <w:rPr>
                <w:rFonts w:ascii="Arial" w:hAnsi="Arial" w:cs="Arial"/>
                <w:sz w:val="22"/>
                <w:szCs w:val="22"/>
              </w:rPr>
              <w:t>Vaccination with Bexsero</w:t>
            </w:r>
            <w:r w:rsidRPr="006C572E">
              <w:rPr>
                <w:rFonts w:ascii="Arial" w:hAnsi="Arial" w:cs="Arial"/>
                <w:sz w:val="22"/>
                <w:szCs w:val="22"/>
                <w:vertAlign w:val="superscript"/>
              </w:rPr>
              <w:t>®</w:t>
            </w:r>
            <w:r>
              <w:rPr>
                <w:rFonts w:ascii="Arial" w:hAnsi="Arial" w:cs="Arial"/>
                <w:sz w:val="22"/>
                <w:szCs w:val="22"/>
              </w:rPr>
              <w:t xml:space="preserve"> may not protect all vaccine recipients.</w:t>
            </w:r>
            <w:r>
              <w:t xml:space="preserve"> </w:t>
            </w:r>
          </w:p>
          <w:p w14:paraId="7D5FE3DE" w14:textId="67C3CE80" w:rsidR="00BC2627" w:rsidRDefault="00115BE6" w:rsidP="00500130">
            <w:pPr>
              <w:pStyle w:val="Header"/>
              <w:tabs>
                <w:tab w:val="left" w:pos="720"/>
              </w:tabs>
              <w:spacing w:before="120" w:after="120"/>
              <w:rPr>
                <w:rFonts w:ascii="Arial" w:hAnsi="Arial" w:cs="Arial"/>
                <w:sz w:val="22"/>
                <w:szCs w:val="22"/>
              </w:rPr>
            </w:pPr>
            <w:r w:rsidRPr="00D452B5">
              <w:rPr>
                <w:rFonts w:ascii="Arial" w:hAnsi="Arial" w:cs="Arial"/>
                <w:sz w:val="22"/>
                <w:szCs w:val="22"/>
              </w:rPr>
              <w:t>Bexsero</w:t>
            </w:r>
            <w:r w:rsidRPr="00D452B5">
              <w:rPr>
                <w:rFonts w:ascii="Arial" w:hAnsi="Arial" w:cs="Arial"/>
                <w:sz w:val="22"/>
                <w:szCs w:val="22"/>
                <w:vertAlign w:val="superscript"/>
              </w:rPr>
              <w:t>®</w:t>
            </w:r>
            <w:r w:rsidR="006C572E" w:rsidRPr="00D452B5">
              <w:rPr>
                <w:rFonts w:ascii="Arial" w:hAnsi="Arial" w:cs="Arial"/>
                <w:sz w:val="22"/>
                <w:szCs w:val="22"/>
              </w:rPr>
              <w:t xml:space="preserve"> is not expected to provide protection against all circulating meningococcal group B strains</w:t>
            </w:r>
            <w:r w:rsidR="00D452B5">
              <w:rPr>
                <w:rFonts w:ascii="Arial" w:hAnsi="Arial" w:cs="Arial"/>
                <w:sz w:val="22"/>
                <w:szCs w:val="22"/>
              </w:rPr>
              <w:t>.</w:t>
            </w:r>
          </w:p>
          <w:p w14:paraId="1FB312F6" w14:textId="1A7C5D16" w:rsidR="005A6AF4" w:rsidRPr="006C572E" w:rsidRDefault="005A6AF4" w:rsidP="00500130">
            <w:pPr>
              <w:pStyle w:val="Header"/>
              <w:tabs>
                <w:tab w:val="left" w:pos="720"/>
              </w:tabs>
              <w:spacing w:before="120" w:after="120"/>
              <w:rPr>
                <w:rFonts w:ascii="Arial" w:hAnsi="Arial" w:cs="Arial"/>
                <w:sz w:val="22"/>
                <w:szCs w:val="22"/>
              </w:rPr>
            </w:pPr>
            <w:r>
              <w:rPr>
                <w:rFonts w:ascii="Arial" w:hAnsi="Arial" w:cs="Arial"/>
                <w:sz w:val="22"/>
                <w:szCs w:val="22"/>
              </w:rPr>
              <w:t xml:space="preserve">For detailed information see the vaccine’s </w:t>
            </w:r>
            <w:r w:rsidRPr="005A6AF4">
              <w:rPr>
                <w:rFonts w:asciiTheme="minorBidi" w:hAnsiTheme="minorBidi" w:cstheme="minorBidi"/>
                <w:sz w:val="22"/>
                <w:szCs w:val="22"/>
              </w:rPr>
              <w:t xml:space="preserve">SPC </w:t>
            </w:r>
            <w:hyperlink r:id="rId46" w:history="1">
              <w:r w:rsidRPr="005A6AF4">
                <w:rPr>
                  <w:rStyle w:val="Hyperlink"/>
                  <w:rFonts w:asciiTheme="minorBidi" w:hAnsiTheme="minorBidi" w:cstheme="minorBidi"/>
                  <w:sz w:val="22"/>
                  <w:szCs w:val="22"/>
                </w:rPr>
                <w:t>electronic Medicines Compendium website</w:t>
              </w:r>
            </w:hyperlink>
            <w:r>
              <w:t>.</w:t>
            </w:r>
          </w:p>
        </w:tc>
      </w:tr>
      <w:tr w:rsidR="00BC2627" w:rsidRPr="00FA5A5F" w14:paraId="27054C3D" w14:textId="77777777" w:rsidTr="00E00C2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c>
          <w:tcPr>
            <w:tcW w:w="2297" w:type="dxa"/>
          </w:tcPr>
          <w:p w14:paraId="5F8C6BE2" w14:textId="77777777" w:rsidR="00BC2627" w:rsidRDefault="00BC2627" w:rsidP="004A18D0">
            <w:pPr>
              <w:spacing w:before="120" w:after="120"/>
              <w:rPr>
                <w:rFonts w:cs="Arial"/>
                <w:b/>
                <w:sz w:val="22"/>
                <w:szCs w:val="22"/>
              </w:rPr>
            </w:pPr>
            <w:r w:rsidRPr="006A0239">
              <w:rPr>
                <w:rFonts w:cs="Arial"/>
                <w:b/>
                <w:sz w:val="22"/>
                <w:szCs w:val="22"/>
              </w:rPr>
              <w:t>Records</w:t>
            </w:r>
          </w:p>
          <w:p w14:paraId="2913B660" w14:textId="77777777" w:rsidR="00BC2627" w:rsidRDefault="00BC2627" w:rsidP="004A18D0">
            <w:pPr>
              <w:spacing w:before="120" w:after="120"/>
              <w:contextualSpacing/>
              <w:rPr>
                <w:rFonts w:cs="Arial"/>
                <w:sz w:val="22"/>
                <w:szCs w:val="22"/>
              </w:rPr>
            </w:pPr>
          </w:p>
          <w:p w14:paraId="74484701" w14:textId="77777777" w:rsidR="00BC2627" w:rsidRDefault="00BC2627" w:rsidP="004A18D0">
            <w:pPr>
              <w:spacing w:before="120" w:after="120"/>
              <w:contextualSpacing/>
              <w:rPr>
                <w:rFonts w:cs="Arial"/>
                <w:sz w:val="22"/>
                <w:szCs w:val="22"/>
              </w:rPr>
            </w:pPr>
          </w:p>
          <w:p w14:paraId="737336F9" w14:textId="77777777" w:rsidR="0041492A" w:rsidRDefault="0041492A" w:rsidP="002729B6">
            <w:pPr>
              <w:spacing w:before="120" w:after="120"/>
              <w:rPr>
                <w:rFonts w:cs="Arial"/>
                <w:bCs/>
                <w:sz w:val="22"/>
                <w:szCs w:val="22"/>
              </w:rPr>
            </w:pPr>
          </w:p>
          <w:p w14:paraId="733054AC" w14:textId="77777777" w:rsidR="0041492A" w:rsidRDefault="0041492A" w:rsidP="002729B6">
            <w:pPr>
              <w:spacing w:before="120" w:after="120"/>
              <w:rPr>
                <w:rFonts w:cs="Arial"/>
                <w:bCs/>
                <w:sz w:val="22"/>
                <w:szCs w:val="22"/>
              </w:rPr>
            </w:pPr>
          </w:p>
          <w:p w14:paraId="036F00EF" w14:textId="77777777" w:rsidR="0041492A" w:rsidRDefault="0041492A" w:rsidP="002729B6">
            <w:pPr>
              <w:spacing w:before="120" w:after="120"/>
              <w:rPr>
                <w:rFonts w:cs="Arial"/>
                <w:bCs/>
                <w:sz w:val="22"/>
                <w:szCs w:val="22"/>
              </w:rPr>
            </w:pPr>
          </w:p>
          <w:p w14:paraId="54C4EC27" w14:textId="77777777" w:rsidR="0041492A" w:rsidRDefault="0041492A" w:rsidP="002729B6">
            <w:pPr>
              <w:spacing w:before="120" w:after="120"/>
              <w:rPr>
                <w:rFonts w:cs="Arial"/>
                <w:bCs/>
                <w:sz w:val="22"/>
                <w:szCs w:val="22"/>
              </w:rPr>
            </w:pPr>
          </w:p>
          <w:p w14:paraId="689AD4EC" w14:textId="77777777" w:rsidR="00A05867" w:rsidRDefault="00A05867" w:rsidP="002729B6">
            <w:pPr>
              <w:spacing w:before="120" w:after="120"/>
              <w:rPr>
                <w:rFonts w:cs="Arial"/>
                <w:bCs/>
                <w:sz w:val="22"/>
                <w:szCs w:val="22"/>
              </w:rPr>
            </w:pPr>
          </w:p>
          <w:p w14:paraId="23BBDAD9" w14:textId="21A47162" w:rsidR="002729B6" w:rsidRPr="005532BA" w:rsidRDefault="002729B6" w:rsidP="002729B6">
            <w:pPr>
              <w:spacing w:before="120" w:after="120"/>
              <w:rPr>
                <w:rFonts w:cs="Arial"/>
                <w:bCs/>
                <w:sz w:val="22"/>
                <w:szCs w:val="22"/>
              </w:rPr>
            </w:pPr>
            <w:r w:rsidRPr="005532BA">
              <w:rPr>
                <w:rFonts w:cs="Arial"/>
                <w:bCs/>
                <w:sz w:val="22"/>
                <w:szCs w:val="22"/>
              </w:rPr>
              <w:t>Continued over page</w:t>
            </w:r>
          </w:p>
          <w:p w14:paraId="13D8F22B" w14:textId="25050387" w:rsidR="00BC2627" w:rsidRDefault="002729B6" w:rsidP="0041492A">
            <w:pPr>
              <w:spacing w:before="120" w:after="120"/>
              <w:rPr>
                <w:rFonts w:cs="Arial"/>
                <w:sz w:val="22"/>
                <w:szCs w:val="22"/>
              </w:rPr>
            </w:pPr>
            <w:r w:rsidRPr="006A0239">
              <w:rPr>
                <w:rFonts w:cs="Arial"/>
                <w:b/>
                <w:sz w:val="22"/>
                <w:szCs w:val="22"/>
              </w:rPr>
              <w:lastRenderedPageBreak/>
              <w:t>Records</w:t>
            </w:r>
          </w:p>
          <w:p w14:paraId="04CF1864" w14:textId="2621DA5E" w:rsidR="00BC2627" w:rsidRDefault="002729B6" w:rsidP="004A18D0">
            <w:pPr>
              <w:spacing w:before="120" w:after="120"/>
              <w:contextualSpacing/>
              <w:rPr>
                <w:rFonts w:cs="Arial"/>
                <w:sz w:val="22"/>
                <w:szCs w:val="22"/>
              </w:rPr>
            </w:pPr>
            <w:r w:rsidRPr="005532BA">
              <w:rPr>
                <w:bCs/>
                <w:sz w:val="22"/>
              </w:rPr>
              <w:t>(continued)</w:t>
            </w:r>
          </w:p>
          <w:p w14:paraId="17E773B8" w14:textId="77777777" w:rsidR="00BC2627" w:rsidRDefault="00BC2627" w:rsidP="004A18D0">
            <w:pPr>
              <w:spacing w:before="120" w:after="120"/>
              <w:contextualSpacing/>
              <w:rPr>
                <w:rFonts w:cs="Arial"/>
                <w:sz w:val="22"/>
                <w:szCs w:val="22"/>
              </w:rPr>
            </w:pPr>
          </w:p>
          <w:p w14:paraId="40A9B047" w14:textId="77777777" w:rsidR="00BC2627" w:rsidRDefault="00BC2627" w:rsidP="00500130">
            <w:pPr>
              <w:spacing w:before="120" w:after="120"/>
              <w:contextualSpacing/>
              <w:rPr>
                <w:rFonts w:cs="Arial"/>
                <w:sz w:val="22"/>
                <w:szCs w:val="22"/>
              </w:rPr>
            </w:pPr>
          </w:p>
          <w:p w14:paraId="4CB42285" w14:textId="77777777" w:rsidR="00D452B5" w:rsidRDefault="00D452B5" w:rsidP="00500130">
            <w:pPr>
              <w:spacing w:before="120" w:after="120"/>
              <w:contextualSpacing/>
              <w:rPr>
                <w:rFonts w:cs="Arial"/>
                <w:sz w:val="22"/>
                <w:szCs w:val="22"/>
              </w:rPr>
            </w:pPr>
          </w:p>
          <w:p w14:paraId="6B3C4748" w14:textId="77777777" w:rsidR="00D452B5" w:rsidRDefault="00D452B5" w:rsidP="00500130">
            <w:pPr>
              <w:spacing w:before="120" w:after="120"/>
              <w:contextualSpacing/>
              <w:rPr>
                <w:rFonts w:cs="Arial"/>
                <w:sz w:val="22"/>
                <w:szCs w:val="22"/>
              </w:rPr>
            </w:pPr>
          </w:p>
          <w:p w14:paraId="2662BD35" w14:textId="77777777" w:rsidR="00D452B5" w:rsidRDefault="00D452B5" w:rsidP="00500130">
            <w:pPr>
              <w:spacing w:before="120" w:after="120"/>
              <w:contextualSpacing/>
              <w:rPr>
                <w:rFonts w:cs="Arial"/>
                <w:sz w:val="22"/>
                <w:szCs w:val="22"/>
              </w:rPr>
            </w:pPr>
          </w:p>
          <w:p w14:paraId="0E3B05AC" w14:textId="77777777" w:rsidR="00D452B5" w:rsidRDefault="00D452B5" w:rsidP="00500130">
            <w:pPr>
              <w:spacing w:before="120" w:after="120"/>
              <w:contextualSpacing/>
              <w:rPr>
                <w:rFonts w:cs="Arial"/>
                <w:sz w:val="22"/>
                <w:szCs w:val="22"/>
              </w:rPr>
            </w:pPr>
          </w:p>
          <w:p w14:paraId="28F887BB" w14:textId="77777777" w:rsidR="00D452B5" w:rsidRDefault="00D452B5" w:rsidP="00500130">
            <w:pPr>
              <w:spacing w:before="120" w:after="120"/>
              <w:contextualSpacing/>
              <w:rPr>
                <w:rFonts w:cs="Arial"/>
                <w:sz w:val="22"/>
                <w:szCs w:val="22"/>
              </w:rPr>
            </w:pPr>
          </w:p>
          <w:p w14:paraId="0DACE3ED" w14:textId="1B4D948B" w:rsidR="00D452B5" w:rsidRPr="005B11DA" w:rsidRDefault="00D452B5" w:rsidP="00500130">
            <w:pPr>
              <w:spacing w:before="120" w:after="120"/>
              <w:contextualSpacing/>
              <w:rPr>
                <w:rFonts w:cs="Arial"/>
                <w:sz w:val="22"/>
                <w:szCs w:val="22"/>
              </w:rPr>
            </w:pPr>
          </w:p>
        </w:tc>
        <w:tc>
          <w:tcPr>
            <w:tcW w:w="7655" w:type="dxa"/>
          </w:tcPr>
          <w:p w14:paraId="3CB0AA14" w14:textId="77777777" w:rsidR="00BC2627" w:rsidRPr="00E639F4" w:rsidRDefault="00BC2627" w:rsidP="004A18D0">
            <w:pPr>
              <w:overflowPunct/>
              <w:autoSpaceDE/>
              <w:autoSpaceDN/>
              <w:adjustRightInd/>
              <w:spacing w:before="120"/>
              <w:ind w:left="34"/>
              <w:textAlignment w:val="auto"/>
              <w:rPr>
                <w:rFonts w:cs="Arial"/>
                <w:sz w:val="22"/>
                <w:szCs w:val="22"/>
              </w:rPr>
            </w:pPr>
            <w:r w:rsidRPr="00E639F4">
              <w:rPr>
                <w:rFonts w:cs="Arial"/>
                <w:sz w:val="22"/>
                <w:szCs w:val="22"/>
              </w:rPr>
              <w:lastRenderedPageBreak/>
              <w:t xml:space="preserve">Record: </w:t>
            </w:r>
          </w:p>
          <w:p w14:paraId="607996D5" w14:textId="77777777" w:rsidR="00BC2627" w:rsidRPr="004578F0" w:rsidRDefault="00BC2627" w:rsidP="004A18D0">
            <w:pPr>
              <w:pStyle w:val="ListParagraph"/>
              <w:numPr>
                <w:ilvl w:val="0"/>
                <w:numId w:val="2"/>
              </w:numPr>
              <w:tabs>
                <w:tab w:val="clear" w:pos="720"/>
                <w:tab w:val="num" w:pos="315"/>
              </w:tabs>
              <w:ind w:left="315" w:hanging="315"/>
              <w:rPr>
                <w:rFonts w:cs="Arial"/>
                <w:sz w:val="22"/>
                <w:szCs w:val="22"/>
              </w:rPr>
            </w:pPr>
            <w:r w:rsidRPr="004578F0">
              <w:rPr>
                <w:rFonts w:cs="Arial"/>
                <w:sz w:val="22"/>
                <w:szCs w:val="22"/>
              </w:rPr>
              <w:t xml:space="preserve">that valid informed consent was given or a decision to vaccinate made in the individual’s best interests in accordance with the </w:t>
            </w:r>
            <w:hyperlink r:id="rId47" w:history="1">
              <w:r w:rsidRPr="00D13A5E">
                <w:rPr>
                  <w:rStyle w:val="Hyperlink"/>
                  <w:rFonts w:cs="Arial"/>
                  <w:sz w:val="22"/>
                  <w:szCs w:val="22"/>
                </w:rPr>
                <w:t>Mental Capacity Act 2005</w:t>
              </w:r>
            </w:hyperlink>
          </w:p>
          <w:p w14:paraId="339C53DA" w14:textId="77777777" w:rsidR="00BC2627" w:rsidRPr="00E639F4" w:rsidRDefault="00BC2627" w:rsidP="004A18D0">
            <w:pPr>
              <w:numPr>
                <w:ilvl w:val="0"/>
                <w:numId w:val="2"/>
              </w:numPr>
              <w:tabs>
                <w:tab w:val="clear" w:pos="720"/>
                <w:tab w:val="num" w:pos="317"/>
              </w:tabs>
              <w:overflowPunct/>
              <w:autoSpaceDE/>
              <w:autoSpaceDN/>
              <w:adjustRightInd/>
              <w:ind w:left="317" w:hanging="317"/>
              <w:contextualSpacing/>
              <w:textAlignment w:val="auto"/>
              <w:rPr>
                <w:rFonts w:cs="Arial"/>
                <w:sz w:val="22"/>
                <w:szCs w:val="22"/>
              </w:rPr>
            </w:pPr>
            <w:r w:rsidRPr="00E639F4">
              <w:rPr>
                <w:rFonts w:cs="Arial"/>
                <w:sz w:val="22"/>
                <w:szCs w:val="22"/>
              </w:rPr>
              <w:t>name of individual, address, date of birth and GP with whom the individual is registered</w:t>
            </w:r>
          </w:p>
          <w:p w14:paraId="0F49B04F"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name of immuniser</w:t>
            </w:r>
          </w:p>
          <w:p w14:paraId="18FD7F93"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name and brand of vaccine</w:t>
            </w:r>
          </w:p>
          <w:p w14:paraId="5013D8B5"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date of administration</w:t>
            </w:r>
          </w:p>
          <w:p w14:paraId="246D7B56"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dose, form and route of administration of vaccine</w:t>
            </w:r>
          </w:p>
          <w:p w14:paraId="17215515"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quantity administered</w:t>
            </w:r>
          </w:p>
          <w:p w14:paraId="74C9BB00"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batch number and expiry date</w:t>
            </w:r>
          </w:p>
          <w:p w14:paraId="7A17EDED"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lastRenderedPageBreak/>
              <w:t>anatomical site of vaccination</w:t>
            </w:r>
          </w:p>
          <w:p w14:paraId="030F91EA"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advice given, including</w:t>
            </w:r>
            <w:r>
              <w:rPr>
                <w:rFonts w:cs="Arial"/>
                <w:sz w:val="22"/>
                <w:szCs w:val="22"/>
              </w:rPr>
              <w:t xml:space="preserve"> </w:t>
            </w:r>
            <w:r w:rsidRPr="00E639F4">
              <w:rPr>
                <w:rFonts w:cs="Arial"/>
                <w:sz w:val="22"/>
                <w:szCs w:val="22"/>
              </w:rPr>
              <w:t>advice given if excluded or declines immunisation</w:t>
            </w:r>
          </w:p>
          <w:p w14:paraId="075D7861"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contextualSpacing/>
              <w:textAlignment w:val="auto"/>
              <w:rPr>
                <w:rFonts w:cs="Arial"/>
                <w:sz w:val="22"/>
                <w:szCs w:val="22"/>
              </w:rPr>
            </w:pPr>
            <w:r w:rsidRPr="00E639F4">
              <w:rPr>
                <w:rFonts w:cs="Arial"/>
                <w:sz w:val="22"/>
                <w:szCs w:val="22"/>
              </w:rPr>
              <w:t>details of any adverse drug reactions and actions taken</w:t>
            </w:r>
          </w:p>
          <w:p w14:paraId="27DFE7D3" w14:textId="77777777" w:rsidR="00BC2627" w:rsidRPr="00E639F4" w:rsidRDefault="00BC2627" w:rsidP="004A18D0">
            <w:pPr>
              <w:numPr>
                <w:ilvl w:val="0"/>
                <w:numId w:val="2"/>
              </w:numPr>
              <w:tabs>
                <w:tab w:val="clear" w:pos="720"/>
                <w:tab w:val="num" w:pos="317"/>
              </w:tabs>
              <w:overflowPunct/>
              <w:autoSpaceDE/>
              <w:autoSpaceDN/>
              <w:adjustRightInd/>
              <w:spacing w:before="120" w:after="120"/>
              <w:ind w:left="317" w:hanging="317"/>
              <w:textAlignment w:val="auto"/>
              <w:rPr>
                <w:rFonts w:cs="Arial"/>
                <w:sz w:val="22"/>
                <w:szCs w:val="22"/>
              </w:rPr>
            </w:pPr>
            <w:r w:rsidRPr="00E639F4">
              <w:rPr>
                <w:rFonts w:cs="Arial"/>
                <w:sz w:val="22"/>
                <w:szCs w:val="22"/>
              </w:rPr>
              <w:t>supplied via PGD</w:t>
            </w:r>
          </w:p>
          <w:p w14:paraId="53CD582B" w14:textId="7811E4D3" w:rsidR="00BC2627" w:rsidRPr="00E639F4" w:rsidRDefault="00BC2627" w:rsidP="004A18D0">
            <w:pPr>
              <w:overflowPunct/>
              <w:autoSpaceDE/>
              <w:autoSpaceDN/>
              <w:adjustRightInd/>
              <w:spacing w:before="120" w:after="120"/>
              <w:textAlignment w:val="auto"/>
              <w:rPr>
                <w:rFonts w:cs="Arial"/>
                <w:sz w:val="22"/>
                <w:szCs w:val="22"/>
              </w:rPr>
            </w:pPr>
            <w:r w:rsidRPr="00E639F4">
              <w:rPr>
                <w:rFonts w:cs="Arial"/>
                <w:sz w:val="22"/>
                <w:szCs w:val="22"/>
              </w:rPr>
              <w:t xml:space="preserve">Records should be signed and dated (or a </w:t>
            </w:r>
            <w:r w:rsidR="000E6474" w:rsidRPr="00E639F4">
              <w:rPr>
                <w:rFonts w:cs="Arial"/>
                <w:sz w:val="22"/>
                <w:szCs w:val="22"/>
              </w:rPr>
              <w:t>password-controlled</w:t>
            </w:r>
            <w:r w:rsidRPr="00E639F4">
              <w:rPr>
                <w:rFonts w:cs="Arial"/>
                <w:sz w:val="22"/>
                <w:szCs w:val="22"/>
              </w:rPr>
              <w:t xml:space="preserve"> immuniser</w:t>
            </w:r>
            <w:r>
              <w:rPr>
                <w:rFonts w:cs="Arial"/>
                <w:sz w:val="22"/>
                <w:szCs w:val="22"/>
              </w:rPr>
              <w:t>’</w:t>
            </w:r>
            <w:r w:rsidRPr="00E639F4">
              <w:rPr>
                <w:rFonts w:cs="Arial"/>
                <w:sz w:val="22"/>
                <w:szCs w:val="22"/>
              </w:rPr>
              <w:t xml:space="preserve">s record on e-records). </w:t>
            </w:r>
          </w:p>
          <w:p w14:paraId="07BC4201" w14:textId="77777777" w:rsidR="00BC2627" w:rsidRPr="00E639F4" w:rsidRDefault="00BC2627" w:rsidP="004A18D0">
            <w:pPr>
              <w:spacing w:before="120" w:after="120"/>
              <w:rPr>
                <w:rFonts w:cs="Arial"/>
                <w:sz w:val="22"/>
                <w:szCs w:val="22"/>
              </w:rPr>
            </w:pPr>
            <w:r w:rsidRPr="00E639F4">
              <w:rPr>
                <w:rFonts w:cs="Arial"/>
                <w:sz w:val="22"/>
                <w:szCs w:val="22"/>
              </w:rPr>
              <w:t>All records should be clear, legible and contemporaneous.</w:t>
            </w:r>
          </w:p>
          <w:p w14:paraId="5C3CCA06" w14:textId="77777777" w:rsidR="00BC2627" w:rsidRPr="00E639F4" w:rsidRDefault="00BC2627" w:rsidP="004A18D0">
            <w:pPr>
              <w:spacing w:before="120" w:after="120"/>
              <w:rPr>
                <w:sz w:val="22"/>
                <w:szCs w:val="22"/>
              </w:rPr>
            </w:pPr>
            <w:r w:rsidRPr="00E639F4">
              <w:rPr>
                <w:sz w:val="22"/>
                <w:szCs w:val="22"/>
              </w:rPr>
              <w:t>This information should be recorded in the individual’s GP record. Where vaccine is administered outside the GP setting appropriate health records should be kept and the individual’s GP informed.</w:t>
            </w:r>
          </w:p>
          <w:p w14:paraId="231F21B9" w14:textId="77777777" w:rsidR="00BC2627" w:rsidRPr="00E639F4" w:rsidRDefault="00BC2627" w:rsidP="004A18D0">
            <w:pPr>
              <w:spacing w:before="120" w:after="120"/>
              <w:rPr>
                <w:rFonts w:cs="Arial"/>
                <w:sz w:val="22"/>
                <w:szCs w:val="22"/>
              </w:rPr>
            </w:pPr>
            <w:r w:rsidRPr="00E639F4">
              <w:rPr>
                <w:sz w:val="22"/>
                <w:szCs w:val="22"/>
              </w:rPr>
              <w:t xml:space="preserve">The local Child Health Information Systems team (Child Health Records Department) must be notified using the appropriate documentation/pathway </w:t>
            </w:r>
            <w:r w:rsidRPr="006805F2">
              <w:rPr>
                <w:sz w:val="22"/>
                <w:szCs w:val="22"/>
              </w:rPr>
              <w:t>as required by any local or contractual arrangement</w:t>
            </w:r>
            <w:r>
              <w:rPr>
                <w:sz w:val="22"/>
                <w:szCs w:val="22"/>
              </w:rPr>
              <w:t>.</w:t>
            </w:r>
            <w:r w:rsidRPr="006A18F3" w:rsidDel="00DD5BC5">
              <w:rPr>
                <w:sz w:val="22"/>
                <w:szCs w:val="22"/>
              </w:rPr>
              <w:t xml:space="preserve"> </w:t>
            </w:r>
          </w:p>
          <w:p w14:paraId="7C5D6C01" w14:textId="77777777" w:rsidR="00BC2627" w:rsidRPr="006A0239" w:rsidRDefault="00BC2627" w:rsidP="004A18D0">
            <w:pPr>
              <w:overflowPunct/>
              <w:autoSpaceDE/>
              <w:autoSpaceDN/>
              <w:adjustRightInd/>
              <w:spacing w:before="120" w:after="120"/>
              <w:ind w:left="34"/>
              <w:textAlignment w:val="auto"/>
              <w:rPr>
                <w:rFonts w:cs="Arial"/>
                <w:sz w:val="22"/>
                <w:szCs w:val="22"/>
              </w:rPr>
            </w:pPr>
            <w:r w:rsidRPr="00E639F4">
              <w:rPr>
                <w:rFonts w:cs="Arial"/>
                <w:sz w:val="22"/>
                <w:szCs w:val="22"/>
              </w:rPr>
              <w:t xml:space="preserve">A record of all individuals receiving treatment under this PGD should also be kept for audit purposes in accordance with local policy. </w:t>
            </w:r>
          </w:p>
        </w:tc>
      </w:tr>
    </w:tbl>
    <w:p w14:paraId="114A8CF7" w14:textId="77777777" w:rsidR="00BC2627" w:rsidRDefault="00BC2627" w:rsidP="00BC2627">
      <w:pPr>
        <w:overflowPunct/>
        <w:autoSpaceDE/>
        <w:autoSpaceDN/>
        <w:adjustRightInd/>
        <w:textAlignment w:val="auto"/>
        <w:rPr>
          <w:b/>
          <w:color w:val="FF0000"/>
          <w:szCs w:val="24"/>
        </w:rPr>
      </w:pPr>
      <w:r>
        <w:rPr>
          <w:b/>
          <w:color w:val="FF0000"/>
          <w:szCs w:val="24"/>
        </w:rPr>
        <w:lastRenderedPageBreak/>
        <w:br w:type="page"/>
      </w:r>
    </w:p>
    <w:p w14:paraId="740E9A2C" w14:textId="77777777" w:rsidR="00BC2627" w:rsidRPr="00D27C29" w:rsidRDefault="00BC2627" w:rsidP="00BC2627">
      <w:pPr>
        <w:pStyle w:val="ListParagraph"/>
        <w:numPr>
          <w:ilvl w:val="0"/>
          <w:numId w:val="14"/>
        </w:numPr>
        <w:rPr>
          <w:b/>
        </w:rPr>
      </w:pPr>
      <w:r w:rsidRPr="00D27C29">
        <w:rPr>
          <w:b/>
        </w:rPr>
        <w:lastRenderedPageBreak/>
        <w:t>Key references</w:t>
      </w:r>
    </w:p>
    <w:p w14:paraId="6F3D7DE5" w14:textId="77777777" w:rsidR="00BC2627" w:rsidRPr="00B86D78" w:rsidRDefault="00BC2627" w:rsidP="00BC2627">
      <w:pPr>
        <w:pStyle w:val="ListParagraph"/>
        <w:rPr>
          <w:color w:val="FF0000"/>
          <w:sz w:val="12"/>
          <w:szCs w:val="12"/>
        </w:rPr>
      </w:pP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946"/>
      </w:tblGrid>
      <w:tr w:rsidR="00BC2627" w:rsidRPr="00A956FD" w14:paraId="6AE22209" w14:textId="77777777" w:rsidTr="004A18D0">
        <w:tc>
          <w:tcPr>
            <w:tcW w:w="2977" w:type="dxa"/>
          </w:tcPr>
          <w:p w14:paraId="2513BA65" w14:textId="77777777" w:rsidR="00BC2627" w:rsidRPr="00FD6F43" w:rsidRDefault="00BC2627" w:rsidP="004A18D0">
            <w:pPr>
              <w:spacing w:before="120" w:after="120"/>
              <w:rPr>
                <w:rFonts w:cs="Arial"/>
                <w:b/>
                <w:sz w:val="22"/>
                <w:szCs w:val="22"/>
              </w:rPr>
            </w:pPr>
            <w:r w:rsidRPr="00FD6F43">
              <w:rPr>
                <w:rFonts w:cs="Arial"/>
                <w:b/>
                <w:sz w:val="22"/>
                <w:szCs w:val="22"/>
              </w:rPr>
              <w:t xml:space="preserve">Key references </w:t>
            </w:r>
          </w:p>
          <w:p w14:paraId="00E28671" w14:textId="77777777" w:rsidR="00BC2627" w:rsidRPr="00FD6F43" w:rsidRDefault="00BC2627" w:rsidP="004A18D0">
            <w:pPr>
              <w:spacing w:before="120" w:after="120"/>
              <w:rPr>
                <w:rFonts w:cs="Arial"/>
                <w:b/>
                <w:sz w:val="22"/>
                <w:szCs w:val="22"/>
              </w:rPr>
            </w:pPr>
          </w:p>
          <w:p w14:paraId="0D4C570C" w14:textId="77777777" w:rsidR="00BC2627" w:rsidRPr="00FD6F43" w:rsidRDefault="00BC2627" w:rsidP="004A18D0">
            <w:pPr>
              <w:spacing w:before="120" w:after="120"/>
              <w:rPr>
                <w:rFonts w:cs="Arial"/>
                <w:b/>
                <w:sz w:val="22"/>
                <w:szCs w:val="22"/>
              </w:rPr>
            </w:pPr>
          </w:p>
          <w:p w14:paraId="44B43177" w14:textId="77777777" w:rsidR="00BC2627" w:rsidRPr="00FD6F43" w:rsidRDefault="00BC2627" w:rsidP="004A18D0">
            <w:pPr>
              <w:spacing w:before="120" w:after="120"/>
              <w:rPr>
                <w:rFonts w:cs="Arial"/>
                <w:b/>
                <w:sz w:val="22"/>
                <w:szCs w:val="22"/>
              </w:rPr>
            </w:pPr>
          </w:p>
          <w:p w14:paraId="4FDA79DC" w14:textId="77777777" w:rsidR="00BC2627" w:rsidRPr="00FD6F43" w:rsidRDefault="00BC2627" w:rsidP="004A18D0">
            <w:pPr>
              <w:spacing w:before="120" w:after="120"/>
              <w:rPr>
                <w:rFonts w:cs="Arial"/>
                <w:b/>
                <w:sz w:val="22"/>
                <w:szCs w:val="22"/>
              </w:rPr>
            </w:pPr>
          </w:p>
          <w:p w14:paraId="0B81C3FE" w14:textId="77777777" w:rsidR="00BC2627" w:rsidRPr="00FD6F43" w:rsidRDefault="00BC2627" w:rsidP="004A18D0">
            <w:pPr>
              <w:spacing w:before="120" w:after="120"/>
              <w:rPr>
                <w:rFonts w:cs="Arial"/>
                <w:b/>
                <w:sz w:val="22"/>
                <w:szCs w:val="22"/>
              </w:rPr>
            </w:pPr>
          </w:p>
          <w:p w14:paraId="0C489D4D" w14:textId="77777777" w:rsidR="00BC2627" w:rsidRPr="00FD6F43" w:rsidRDefault="00BC2627" w:rsidP="004A18D0">
            <w:pPr>
              <w:spacing w:before="120" w:after="120"/>
              <w:rPr>
                <w:rFonts w:cs="Arial"/>
                <w:b/>
                <w:sz w:val="22"/>
                <w:szCs w:val="22"/>
              </w:rPr>
            </w:pPr>
          </w:p>
          <w:p w14:paraId="58C74506" w14:textId="77777777" w:rsidR="00BC2627" w:rsidRPr="00FD6F43" w:rsidRDefault="00BC2627" w:rsidP="004A18D0">
            <w:pPr>
              <w:spacing w:before="120" w:after="120"/>
              <w:rPr>
                <w:rFonts w:cs="Arial"/>
                <w:b/>
                <w:sz w:val="22"/>
                <w:szCs w:val="22"/>
              </w:rPr>
            </w:pPr>
          </w:p>
          <w:p w14:paraId="6FAFDDE7" w14:textId="77777777" w:rsidR="00BC2627" w:rsidRPr="00FD6F43" w:rsidRDefault="00BC2627" w:rsidP="004A18D0">
            <w:pPr>
              <w:spacing w:before="120" w:after="120"/>
              <w:rPr>
                <w:rFonts w:cs="Arial"/>
                <w:b/>
                <w:sz w:val="22"/>
                <w:szCs w:val="22"/>
              </w:rPr>
            </w:pPr>
          </w:p>
          <w:p w14:paraId="48E0E83E" w14:textId="77777777" w:rsidR="00BC2627" w:rsidRPr="00FD6F43" w:rsidRDefault="00BC2627" w:rsidP="004A18D0">
            <w:pPr>
              <w:spacing w:before="120" w:after="120"/>
              <w:rPr>
                <w:rFonts w:cs="Arial"/>
                <w:b/>
                <w:sz w:val="22"/>
                <w:szCs w:val="22"/>
              </w:rPr>
            </w:pPr>
          </w:p>
          <w:p w14:paraId="773A8024" w14:textId="77777777" w:rsidR="00BC2627" w:rsidRPr="00FD6F43" w:rsidRDefault="00BC2627" w:rsidP="004A18D0">
            <w:pPr>
              <w:spacing w:before="120" w:after="120"/>
              <w:rPr>
                <w:rFonts w:cs="Arial"/>
                <w:b/>
                <w:sz w:val="22"/>
                <w:szCs w:val="22"/>
              </w:rPr>
            </w:pPr>
          </w:p>
          <w:p w14:paraId="1A52DB51" w14:textId="77777777" w:rsidR="00BC2627" w:rsidRPr="00FD6F43" w:rsidRDefault="00BC2627" w:rsidP="004A18D0">
            <w:pPr>
              <w:spacing w:before="120" w:after="120"/>
              <w:rPr>
                <w:rFonts w:cs="Arial"/>
                <w:b/>
                <w:sz w:val="22"/>
                <w:szCs w:val="22"/>
              </w:rPr>
            </w:pPr>
          </w:p>
          <w:p w14:paraId="77B47E2D" w14:textId="77777777" w:rsidR="00BC2627" w:rsidRPr="00FD6F43" w:rsidRDefault="00BC2627" w:rsidP="004A18D0">
            <w:pPr>
              <w:spacing w:before="120" w:after="120"/>
              <w:rPr>
                <w:rFonts w:cs="Arial"/>
                <w:b/>
                <w:sz w:val="22"/>
                <w:szCs w:val="22"/>
              </w:rPr>
            </w:pPr>
          </w:p>
          <w:p w14:paraId="625976B0" w14:textId="77777777" w:rsidR="00BC2627" w:rsidRPr="00FD6F43" w:rsidRDefault="00BC2627" w:rsidP="004A18D0">
            <w:pPr>
              <w:spacing w:before="120" w:after="120"/>
              <w:rPr>
                <w:rFonts w:cs="Arial"/>
                <w:b/>
                <w:sz w:val="22"/>
                <w:szCs w:val="22"/>
              </w:rPr>
            </w:pPr>
          </w:p>
          <w:p w14:paraId="1D2B1EF9" w14:textId="77777777" w:rsidR="00BC2627" w:rsidRPr="00FD6F43" w:rsidRDefault="00BC2627" w:rsidP="004A18D0">
            <w:pPr>
              <w:spacing w:before="120" w:after="120"/>
              <w:rPr>
                <w:rFonts w:cs="Arial"/>
                <w:b/>
                <w:sz w:val="22"/>
                <w:szCs w:val="22"/>
              </w:rPr>
            </w:pPr>
          </w:p>
          <w:p w14:paraId="1A4FF28D" w14:textId="77777777" w:rsidR="00BC2627" w:rsidRPr="00FD6F43" w:rsidRDefault="00BC2627" w:rsidP="004A18D0">
            <w:pPr>
              <w:spacing w:before="120" w:after="120"/>
              <w:rPr>
                <w:rFonts w:cs="Arial"/>
                <w:b/>
                <w:sz w:val="22"/>
                <w:szCs w:val="22"/>
              </w:rPr>
            </w:pPr>
          </w:p>
          <w:p w14:paraId="0818D8A1" w14:textId="77777777" w:rsidR="00BC2627" w:rsidRPr="00FD6F43" w:rsidRDefault="00BC2627" w:rsidP="004A18D0">
            <w:pPr>
              <w:spacing w:before="120" w:after="120"/>
              <w:rPr>
                <w:rFonts w:cs="Arial"/>
                <w:b/>
                <w:sz w:val="22"/>
                <w:szCs w:val="22"/>
              </w:rPr>
            </w:pPr>
          </w:p>
          <w:p w14:paraId="5A2D9A15" w14:textId="1862DBFD" w:rsidR="00BC2627" w:rsidRPr="00FD6F43" w:rsidRDefault="00BC2627" w:rsidP="004A18D0">
            <w:pPr>
              <w:spacing w:before="120" w:after="120"/>
              <w:contextualSpacing/>
              <w:rPr>
                <w:rFonts w:cs="Arial"/>
                <w:sz w:val="22"/>
                <w:szCs w:val="22"/>
              </w:rPr>
            </w:pPr>
          </w:p>
        </w:tc>
        <w:tc>
          <w:tcPr>
            <w:tcW w:w="6946" w:type="dxa"/>
          </w:tcPr>
          <w:p w14:paraId="227CEF99" w14:textId="77777777" w:rsidR="00BC2627" w:rsidRPr="00FD6F43" w:rsidRDefault="00BC2627" w:rsidP="004A18D0">
            <w:pPr>
              <w:spacing w:before="120" w:after="60"/>
              <w:rPr>
                <w:rFonts w:cs="Arial"/>
                <w:b/>
                <w:sz w:val="22"/>
                <w:szCs w:val="22"/>
              </w:rPr>
            </w:pPr>
            <w:r w:rsidRPr="00FD6F43">
              <w:rPr>
                <w:rFonts w:cs="Arial"/>
                <w:b/>
                <w:sz w:val="22"/>
                <w:szCs w:val="22"/>
              </w:rPr>
              <w:t>Meningococcal B Vaccination</w:t>
            </w:r>
          </w:p>
          <w:p w14:paraId="2E007D80" w14:textId="6F24881A" w:rsidR="00BC2627" w:rsidRPr="00FD6F43" w:rsidRDefault="00BC2627" w:rsidP="00BC2627">
            <w:pPr>
              <w:pStyle w:val="ListParagraph"/>
              <w:numPr>
                <w:ilvl w:val="0"/>
                <w:numId w:val="5"/>
              </w:numPr>
              <w:tabs>
                <w:tab w:val="clear" w:pos="720"/>
                <w:tab w:val="num" w:pos="317"/>
              </w:tabs>
              <w:spacing w:before="60" w:after="60"/>
              <w:ind w:left="318" w:hanging="284"/>
              <w:contextualSpacing w:val="0"/>
              <w:rPr>
                <w:rFonts w:cs="Arial"/>
                <w:sz w:val="22"/>
                <w:szCs w:val="22"/>
              </w:rPr>
            </w:pPr>
            <w:r w:rsidRPr="00FD6F43">
              <w:rPr>
                <w:rFonts w:cs="Arial"/>
                <w:sz w:val="22"/>
                <w:szCs w:val="22"/>
              </w:rPr>
              <w:t xml:space="preserve">Immunisation Against Infectious Disease: The Green Book, </w:t>
            </w:r>
            <w:hyperlink r:id="rId48" w:history="1">
              <w:r w:rsidRPr="00FD6F43">
                <w:rPr>
                  <w:rStyle w:val="Hyperlink"/>
                  <w:rFonts w:cs="Arial"/>
                  <w:sz w:val="22"/>
                  <w:szCs w:val="22"/>
                </w:rPr>
                <w:t>Chapter 4</w:t>
              </w:r>
            </w:hyperlink>
            <w:r w:rsidRPr="00FD6F43">
              <w:rPr>
                <w:sz w:val="22"/>
                <w:szCs w:val="22"/>
              </w:rPr>
              <w:t xml:space="preserve">, </w:t>
            </w:r>
            <w:hyperlink r:id="rId49" w:history="1">
              <w:r w:rsidRPr="00FD6F43">
                <w:rPr>
                  <w:rStyle w:val="Hyperlink"/>
                  <w:rFonts w:cs="Arial"/>
                  <w:sz w:val="22"/>
                  <w:szCs w:val="22"/>
                </w:rPr>
                <w:t>Chapter 7</w:t>
              </w:r>
            </w:hyperlink>
            <w:r w:rsidRPr="00BC2627">
              <w:rPr>
                <w:rStyle w:val="Hyperlink"/>
                <w:rFonts w:cs="Arial"/>
                <w:sz w:val="22"/>
                <w:szCs w:val="22"/>
                <w:u w:val="none"/>
              </w:rPr>
              <w:t xml:space="preserve"> </w:t>
            </w:r>
            <w:r w:rsidRPr="00FD6F43">
              <w:rPr>
                <w:sz w:val="22"/>
                <w:szCs w:val="22"/>
              </w:rPr>
              <w:t xml:space="preserve">and </w:t>
            </w:r>
            <w:hyperlink r:id="rId50" w:history="1">
              <w:r w:rsidRPr="00FD6F43">
                <w:rPr>
                  <w:rStyle w:val="Hyperlink"/>
                  <w:rFonts w:cs="Arial"/>
                  <w:sz w:val="22"/>
                  <w:szCs w:val="22"/>
                </w:rPr>
                <w:t>Chapter 22</w:t>
              </w:r>
            </w:hyperlink>
            <w:r w:rsidRPr="00FD6F43">
              <w:rPr>
                <w:sz w:val="22"/>
                <w:szCs w:val="22"/>
              </w:rPr>
              <w:t xml:space="preserve"> </w:t>
            </w:r>
            <w:r w:rsidR="00636CA1">
              <w:rPr>
                <w:sz w:val="22"/>
                <w:szCs w:val="22"/>
              </w:rPr>
              <w:t xml:space="preserve">(updated </w:t>
            </w:r>
            <w:r w:rsidR="00636CA1" w:rsidRPr="00636CA1">
              <w:rPr>
                <w:sz w:val="22"/>
                <w:szCs w:val="22"/>
              </w:rPr>
              <w:t>30 July 2025</w:t>
            </w:r>
            <w:r w:rsidR="00636CA1">
              <w:rPr>
                <w:sz w:val="22"/>
                <w:szCs w:val="22"/>
              </w:rPr>
              <w:t>)</w:t>
            </w:r>
          </w:p>
          <w:p w14:paraId="72B7DDDF" w14:textId="59E41F4D" w:rsidR="00BC2627" w:rsidRPr="00FD6F43" w:rsidRDefault="00BC2627" w:rsidP="004A18D0">
            <w:pPr>
              <w:pStyle w:val="ListParagraph"/>
              <w:numPr>
                <w:ilvl w:val="0"/>
                <w:numId w:val="5"/>
              </w:numPr>
              <w:tabs>
                <w:tab w:val="clear" w:pos="720"/>
                <w:tab w:val="num" w:pos="317"/>
              </w:tabs>
              <w:ind w:left="318" w:hanging="284"/>
              <w:contextualSpacing w:val="0"/>
              <w:rPr>
                <w:rFonts w:cs="Arial"/>
                <w:sz w:val="22"/>
                <w:szCs w:val="22"/>
              </w:rPr>
            </w:pPr>
            <w:r w:rsidRPr="00FD6F43">
              <w:rPr>
                <w:rFonts w:cs="Arial"/>
                <w:sz w:val="22"/>
                <w:szCs w:val="22"/>
              </w:rPr>
              <w:t>Bexsero</w:t>
            </w:r>
            <w:r w:rsidRPr="00FD6F43">
              <w:rPr>
                <w:rFonts w:cs="Arial"/>
                <w:sz w:val="22"/>
                <w:szCs w:val="22"/>
                <w:vertAlign w:val="superscript"/>
              </w:rPr>
              <w:t>®</w:t>
            </w:r>
            <w:r w:rsidRPr="00FD6F43">
              <w:rPr>
                <w:rFonts w:cs="Arial"/>
                <w:sz w:val="22"/>
                <w:szCs w:val="22"/>
              </w:rPr>
              <w:t xml:space="preserve"> </w:t>
            </w:r>
            <w:r w:rsidRPr="00FD6F43">
              <w:rPr>
                <w:sz w:val="22"/>
                <w:szCs w:val="22"/>
              </w:rPr>
              <w:t>Summary of Product Characteristics, GlaxoSmithKline UK. Updated</w:t>
            </w:r>
            <w:r w:rsidR="00636CA1">
              <w:rPr>
                <w:sz w:val="22"/>
                <w:szCs w:val="22"/>
              </w:rPr>
              <w:t xml:space="preserve"> 14 March 2025</w:t>
            </w:r>
            <w:r w:rsidRPr="00FD6F43">
              <w:rPr>
                <w:sz w:val="22"/>
                <w:szCs w:val="22"/>
              </w:rPr>
              <w:t>.</w:t>
            </w:r>
          </w:p>
          <w:p w14:paraId="12C7B172" w14:textId="77777777" w:rsidR="00BC2627" w:rsidRPr="00FD6F43" w:rsidRDefault="00BC2627" w:rsidP="004A18D0">
            <w:pPr>
              <w:pStyle w:val="ListParagraph"/>
              <w:ind w:left="318"/>
              <w:contextualSpacing w:val="0"/>
              <w:rPr>
                <w:rFonts w:cs="Arial"/>
                <w:sz w:val="22"/>
                <w:szCs w:val="22"/>
              </w:rPr>
            </w:pPr>
            <w:hyperlink r:id="rId51" w:anchor="NUMBER" w:history="1">
              <w:r w:rsidRPr="00FD6F43">
                <w:rPr>
                  <w:color w:val="0000FF"/>
                  <w:sz w:val="22"/>
                  <w:szCs w:val="22"/>
                  <w:u w:val="single"/>
                </w:rPr>
                <w:t>Bexsero Meningococcal Group B vaccine for injection in pre-filled syringe - Summary of Product Characteristics (SmPC) - (emc) (medicines.org.uk)</w:t>
              </w:r>
            </w:hyperlink>
          </w:p>
          <w:p w14:paraId="211B0A98" w14:textId="77777777" w:rsidR="00D452B5" w:rsidRPr="00D452B5" w:rsidRDefault="00D452B5" w:rsidP="00D452B5">
            <w:pPr>
              <w:rPr>
                <w:rFonts w:cs="Arial"/>
                <w:sz w:val="6"/>
                <w:szCs w:val="6"/>
              </w:rPr>
            </w:pPr>
          </w:p>
          <w:p w14:paraId="0C54713A" w14:textId="74815807" w:rsidR="00BC2627" w:rsidRPr="00D452B5" w:rsidRDefault="00D452B5" w:rsidP="00D452B5">
            <w:pPr>
              <w:pStyle w:val="ListParagraph"/>
              <w:numPr>
                <w:ilvl w:val="0"/>
                <w:numId w:val="31"/>
              </w:numPr>
              <w:ind w:left="340" w:hanging="283"/>
              <w:rPr>
                <w:sz w:val="6"/>
                <w:szCs w:val="6"/>
              </w:rPr>
            </w:pPr>
            <w:r w:rsidRPr="00D452B5">
              <w:rPr>
                <w:rFonts w:cs="Arial"/>
                <w:sz w:val="22"/>
                <w:szCs w:val="22"/>
              </w:rPr>
              <w:t>Meningococcal B (MenB) time limited vaccination offer letter</w:t>
            </w:r>
          </w:p>
          <w:p w14:paraId="6CE7601D" w14:textId="21D24AA8" w:rsidR="00D452B5" w:rsidRDefault="00D452B5" w:rsidP="00D452B5">
            <w:pPr>
              <w:pStyle w:val="ListParagraph"/>
              <w:ind w:left="340"/>
            </w:pPr>
            <w:hyperlink r:id="rId52" w:history="1">
              <w:r w:rsidRPr="00D452B5">
                <w:rPr>
                  <w:color w:val="0000FF"/>
                  <w:sz w:val="22"/>
                  <w:szCs w:val="22"/>
                  <w:u w:val="single"/>
                </w:rPr>
                <w:t xml:space="preserve">Meningococcal B (MenB) time limited vaccination offer letter  </w:t>
              </w:r>
            </w:hyperlink>
          </w:p>
          <w:p w14:paraId="1473CB8D" w14:textId="77777777" w:rsidR="007F13A5" w:rsidRPr="007F13A5" w:rsidRDefault="007F13A5" w:rsidP="00D452B5">
            <w:pPr>
              <w:pStyle w:val="ListParagraph"/>
              <w:ind w:left="340"/>
              <w:rPr>
                <w:sz w:val="6"/>
                <w:szCs w:val="6"/>
              </w:rPr>
            </w:pPr>
          </w:p>
          <w:p w14:paraId="7B9C383E" w14:textId="5C4ABA66" w:rsidR="007F13A5" w:rsidRDefault="007F13A5" w:rsidP="007F13A5">
            <w:pPr>
              <w:pStyle w:val="ListParagraph"/>
              <w:numPr>
                <w:ilvl w:val="0"/>
                <w:numId w:val="33"/>
              </w:numPr>
              <w:ind w:left="344" w:hanging="425"/>
              <w:rPr>
                <w:sz w:val="22"/>
                <w:szCs w:val="22"/>
              </w:rPr>
            </w:pPr>
            <w:r>
              <w:rPr>
                <w:sz w:val="22"/>
                <w:szCs w:val="22"/>
              </w:rPr>
              <w:t xml:space="preserve">Bipartite Letter </w:t>
            </w:r>
            <w:r w:rsidRPr="007F13A5">
              <w:rPr>
                <w:sz w:val="22"/>
                <w:szCs w:val="22"/>
              </w:rPr>
              <w:t>Annex A: detailed information, guidance and resources for healthcare professionals</w:t>
            </w:r>
          </w:p>
          <w:p w14:paraId="0B3D722D" w14:textId="5F323F5A" w:rsidR="007F13A5" w:rsidRPr="007F13A5" w:rsidRDefault="007F13A5" w:rsidP="007F13A5">
            <w:pPr>
              <w:pStyle w:val="ListParagraph"/>
              <w:ind w:left="344"/>
              <w:rPr>
                <w:sz w:val="22"/>
                <w:szCs w:val="22"/>
              </w:rPr>
            </w:pPr>
            <w:hyperlink r:id="rId53" w:history="1">
              <w:r w:rsidRPr="007F13A5">
                <w:rPr>
                  <w:color w:val="0000FF"/>
                  <w:u w:val="single"/>
                </w:rPr>
                <w:t xml:space="preserve">Annex A: detailed information, guidance and resources for healthcare professionals </w:t>
              </w:r>
            </w:hyperlink>
          </w:p>
          <w:p w14:paraId="2CF80F92" w14:textId="77777777" w:rsidR="00D452B5" w:rsidRPr="00D452B5" w:rsidRDefault="00D452B5" w:rsidP="00D452B5">
            <w:pPr>
              <w:pStyle w:val="ListParagraph"/>
              <w:ind w:left="340"/>
              <w:rPr>
                <w:sz w:val="6"/>
                <w:szCs w:val="6"/>
              </w:rPr>
            </w:pPr>
          </w:p>
          <w:p w14:paraId="74BFA35D" w14:textId="77777777" w:rsidR="00BC2627" w:rsidRPr="00FD6F43" w:rsidRDefault="00BC2627" w:rsidP="004A18D0">
            <w:pPr>
              <w:spacing w:before="120" w:after="60"/>
              <w:ind w:left="318" w:hanging="284"/>
              <w:rPr>
                <w:rFonts w:cs="Arial"/>
                <w:b/>
                <w:sz w:val="22"/>
                <w:szCs w:val="22"/>
              </w:rPr>
            </w:pPr>
            <w:r w:rsidRPr="00FD6F43">
              <w:rPr>
                <w:rFonts w:cs="Arial"/>
                <w:b/>
                <w:sz w:val="22"/>
                <w:szCs w:val="22"/>
              </w:rPr>
              <w:t>General</w:t>
            </w:r>
          </w:p>
          <w:p w14:paraId="76EB2962" w14:textId="1F91B44D" w:rsidR="00BC2627" w:rsidRPr="00FD6F43" w:rsidRDefault="00634C02" w:rsidP="004A18D0">
            <w:pPr>
              <w:pStyle w:val="ListParagraph"/>
              <w:numPr>
                <w:ilvl w:val="0"/>
                <w:numId w:val="5"/>
              </w:numPr>
              <w:tabs>
                <w:tab w:val="clear" w:pos="720"/>
                <w:tab w:val="num" w:pos="317"/>
              </w:tabs>
              <w:ind w:left="318" w:hanging="283"/>
              <w:contextualSpacing w:val="0"/>
              <w:rPr>
                <w:rFonts w:cs="Arial"/>
                <w:sz w:val="22"/>
                <w:szCs w:val="22"/>
              </w:rPr>
            </w:pPr>
            <w:r w:rsidRPr="00634C02">
              <w:rPr>
                <w:sz w:val="22"/>
                <w:szCs w:val="22"/>
              </w:rPr>
              <w:t>Health Technical Memorandum 07-01: Safe and sustainable management of healthcare waste</w:t>
            </w:r>
            <w:r w:rsidR="00BC2627" w:rsidRPr="00FD6F43">
              <w:rPr>
                <w:sz w:val="22"/>
                <w:szCs w:val="22"/>
              </w:rPr>
              <w:t>. NHS</w:t>
            </w:r>
            <w:r w:rsidR="00D0003B">
              <w:rPr>
                <w:sz w:val="22"/>
                <w:szCs w:val="22"/>
              </w:rPr>
              <w:t xml:space="preserve"> </w:t>
            </w:r>
            <w:r w:rsidR="00BC2627" w:rsidRPr="00FD6F43">
              <w:rPr>
                <w:sz w:val="22"/>
                <w:szCs w:val="22"/>
              </w:rPr>
              <w:t>E</w:t>
            </w:r>
            <w:r w:rsidR="00D0003B">
              <w:rPr>
                <w:sz w:val="22"/>
                <w:szCs w:val="22"/>
              </w:rPr>
              <w:t>ngland</w:t>
            </w:r>
            <w:r w:rsidR="00BC2627" w:rsidRPr="00FD6F43">
              <w:rPr>
                <w:sz w:val="22"/>
                <w:szCs w:val="22"/>
              </w:rPr>
              <w:t xml:space="preserve"> </w:t>
            </w:r>
            <w:r w:rsidR="00D0003B">
              <w:rPr>
                <w:sz w:val="22"/>
                <w:szCs w:val="22"/>
              </w:rPr>
              <w:t>2024</w:t>
            </w:r>
          </w:p>
          <w:p w14:paraId="369F8585" w14:textId="77777777" w:rsidR="00BC2627" w:rsidRDefault="00BC2627" w:rsidP="004A18D0">
            <w:pPr>
              <w:pStyle w:val="ListParagraph"/>
              <w:ind w:left="318"/>
              <w:contextualSpacing w:val="0"/>
              <w:rPr>
                <w:rFonts w:cs="Arial"/>
                <w:sz w:val="22"/>
                <w:szCs w:val="22"/>
              </w:rPr>
            </w:pPr>
            <w:hyperlink r:id="rId54" w:history="1">
              <w:r w:rsidRPr="00FD6F43">
                <w:rPr>
                  <w:rStyle w:val="Hyperlink"/>
                  <w:sz w:val="22"/>
                  <w:szCs w:val="22"/>
                </w:rPr>
                <w:t>www.england.nhs.uk/publication/management-and-disposal-of-healthcare-waste-htm-07-01/</w:t>
              </w:r>
            </w:hyperlink>
            <w:r w:rsidRPr="00FD6F43">
              <w:rPr>
                <w:rFonts w:cs="Arial"/>
                <w:sz w:val="22"/>
                <w:szCs w:val="22"/>
              </w:rPr>
              <w:t xml:space="preserve"> </w:t>
            </w:r>
          </w:p>
          <w:p w14:paraId="7FF93655" w14:textId="77777777" w:rsidR="00634C02" w:rsidRPr="00634C02" w:rsidRDefault="00634C02" w:rsidP="004A18D0">
            <w:pPr>
              <w:pStyle w:val="ListParagraph"/>
              <w:ind w:left="318"/>
              <w:contextualSpacing w:val="0"/>
              <w:rPr>
                <w:rFonts w:cs="Arial"/>
                <w:sz w:val="6"/>
                <w:szCs w:val="6"/>
              </w:rPr>
            </w:pPr>
          </w:p>
          <w:p w14:paraId="43D934F5" w14:textId="756DC90B" w:rsidR="00634C02" w:rsidRPr="0042705D" w:rsidRDefault="00634C02" w:rsidP="0042705D">
            <w:pPr>
              <w:pStyle w:val="ListParagraph"/>
              <w:numPr>
                <w:ilvl w:val="0"/>
                <w:numId w:val="13"/>
              </w:numPr>
              <w:tabs>
                <w:tab w:val="num" w:pos="317"/>
              </w:tabs>
              <w:ind w:left="346" w:hanging="344"/>
              <w:contextualSpacing w:val="0"/>
              <w:rPr>
                <w:sz w:val="22"/>
                <w:szCs w:val="22"/>
              </w:rPr>
            </w:pPr>
            <w:r w:rsidRPr="0042705D">
              <w:rPr>
                <w:sz w:val="22"/>
                <w:szCs w:val="22"/>
              </w:rPr>
              <w:t>National Minimum Standards and Core Curriculum for Vaccination Training updated</w:t>
            </w:r>
            <w:r w:rsidR="0042705D">
              <w:rPr>
                <w:sz w:val="22"/>
                <w:szCs w:val="22"/>
              </w:rPr>
              <w:t xml:space="preserve"> </w:t>
            </w:r>
            <w:r w:rsidRPr="0042705D">
              <w:rPr>
                <w:sz w:val="22"/>
                <w:szCs w:val="22"/>
              </w:rPr>
              <w:t>31 July 2025</w:t>
            </w:r>
          </w:p>
          <w:p w14:paraId="5329EFFD" w14:textId="6D184334" w:rsidR="00634C02" w:rsidRDefault="00634C02" w:rsidP="0042705D">
            <w:pPr>
              <w:pStyle w:val="ListParagraph"/>
              <w:tabs>
                <w:tab w:val="num" w:pos="317"/>
              </w:tabs>
              <w:ind w:left="346"/>
              <w:contextualSpacing w:val="0"/>
              <w:rPr>
                <w:sz w:val="22"/>
                <w:szCs w:val="22"/>
              </w:rPr>
            </w:pPr>
            <w:hyperlink r:id="rId55" w:history="1">
              <w:r w:rsidRPr="008650B4">
                <w:rPr>
                  <w:rStyle w:val="Hyperlink"/>
                  <w:sz w:val="22"/>
                  <w:szCs w:val="22"/>
                </w:rPr>
                <w:t>www.gov.uk/government/publications/national-minimum-standards-and-core-curriculum-for-immunisation-training-for-registered-healthcare-practitioners</w:t>
              </w:r>
            </w:hyperlink>
          </w:p>
          <w:p w14:paraId="3594F6CB" w14:textId="77777777" w:rsidR="00BC2627" w:rsidRPr="00FD6F43" w:rsidRDefault="00BC2627" w:rsidP="004A18D0">
            <w:pPr>
              <w:pStyle w:val="ListParagraph"/>
              <w:numPr>
                <w:ilvl w:val="0"/>
                <w:numId w:val="5"/>
              </w:numPr>
              <w:tabs>
                <w:tab w:val="clear" w:pos="720"/>
                <w:tab w:val="num" w:pos="317"/>
              </w:tabs>
              <w:spacing w:before="60" w:after="60"/>
              <w:ind w:left="318" w:hanging="283"/>
              <w:contextualSpacing w:val="0"/>
              <w:rPr>
                <w:rFonts w:cs="Arial"/>
                <w:sz w:val="22"/>
                <w:szCs w:val="22"/>
              </w:rPr>
            </w:pPr>
            <w:r w:rsidRPr="00FD6F43">
              <w:rPr>
                <w:sz w:val="22"/>
                <w:szCs w:val="22"/>
              </w:rPr>
              <w:t xml:space="preserve">NICE Medicines Practice Guideline 2 (MPG2): Patient Group Directions. Published March 2017. </w:t>
            </w:r>
            <w:hyperlink r:id="rId56" w:history="1">
              <w:r w:rsidRPr="00FD6F43">
                <w:rPr>
                  <w:rStyle w:val="Hyperlink"/>
                  <w:sz w:val="22"/>
                  <w:szCs w:val="22"/>
                </w:rPr>
                <w:t>www.nice.org.uk/guidance/mpg2</w:t>
              </w:r>
            </w:hyperlink>
          </w:p>
          <w:p w14:paraId="2ECC9427" w14:textId="77777777" w:rsidR="00BC2627" w:rsidRPr="00FD6F43" w:rsidRDefault="00BC2627" w:rsidP="004A18D0">
            <w:pPr>
              <w:pStyle w:val="ListParagraph"/>
              <w:numPr>
                <w:ilvl w:val="0"/>
                <w:numId w:val="5"/>
              </w:numPr>
              <w:tabs>
                <w:tab w:val="clear" w:pos="720"/>
                <w:tab w:val="num" w:pos="317"/>
              </w:tabs>
              <w:ind w:left="318" w:hanging="284"/>
              <w:contextualSpacing w:val="0"/>
              <w:rPr>
                <w:rFonts w:cs="Arial"/>
                <w:sz w:val="22"/>
                <w:szCs w:val="22"/>
              </w:rPr>
            </w:pPr>
            <w:r w:rsidRPr="00FD6F43">
              <w:rPr>
                <w:sz w:val="22"/>
                <w:szCs w:val="22"/>
              </w:rPr>
              <w:t>NICE MPG2 Patient group directions: competency framework for health professionals using patient group directions. Updated March 2017</w:t>
            </w:r>
          </w:p>
          <w:p w14:paraId="795C5DCD" w14:textId="77777777" w:rsidR="00BC2627" w:rsidRPr="00FD6F43" w:rsidRDefault="00BC2627" w:rsidP="004A18D0">
            <w:pPr>
              <w:pStyle w:val="ListParagraph"/>
              <w:ind w:left="318"/>
              <w:contextualSpacing w:val="0"/>
              <w:rPr>
                <w:rFonts w:cs="Arial"/>
                <w:sz w:val="22"/>
                <w:szCs w:val="22"/>
              </w:rPr>
            </w:pPr>
            <w:hyperlink r:id="rId57" w:history="1">
              <w:r w:rsidRPr="00FD6F43">
                <w:rPr>
                  <w:rStyle w:val="Hyperlink"/>
                  <w:rFonts w:cs="Arial"/>
                  <w:sz w:val="22"/>
                  <w:szCs w:val="22"/>
                </w:rPr>
                <w:t>www.nice.org.uk/guidance/mpg2/resources</w:t>
              </w:r>
            </w:hyperlink>
            <w:r w:rsidRPr="00FD6F43">
              <w:rPr>
                <w:rFonts w:cs="Arial"/>
                <w:sz w:val="22"/>
                <w:szCs w:val="22"/>
              </w:rPr>
              <w:t xml:space="preserve"> </w:t>
            </w:r>
          </w:p>
          <w:p w14:paraId="6787862B" w14:textId="77777777" w:rsidR="00BC2627" w:rsidRPr="00B52FB3" w:rsidRDefault="00BC2627" w:rsidP="004A18D0">
            <w:pPr>
              <w:pStyle w:val="ListParagraph"/>
              <w:numPr>
                <w:ilvl w:val="0"/>
                <w:numId w:val="5"/>
              </w:numPr>
              <w:tabs>
                <w:tab w:val="clear" w:pos="720"/>
                <w:tab w:val="num" w:pos="317"/>
              </w:tabs>
              <w:spacing w:before="60"/>
              <w:ind w:left="318" w:hanging="284"/>
              <w:contextualSpacing w:val="0"/>
              <w:rPr>
                <w:rStyle w:val="Hyperlink"/>
                <w:rFonts w:cs="Arial"/>
                <w:sz w:val="22"/>
                <w:szCs w:val="22"/>
                <w:lang w:val="fr-FR"/>
              </w:rPr>
            </w:pPr>
            <w:r w:rsidRPr="00B52FB3">
              <w:rPr>
                <w:rFonts w:cs="Arial"/>
                <w:sz w:val="22"/>
                <w:szCs w:val="22"/>
                <w:lang w:val="fr-FR"/>
              </w:rPr>
              <w:t xml:space="preserve">UKHSA Immunisation Collection </w:t>
            </w:r>
            <w:hyperlink r:id="rId58" w:history="1">
              <w:r w:rsidRPr="00B52FB3">
                <w:rPr>
                  <w:rStyle w:val="Hyperlink"/>
                  <w:rFonts w:cs="Arial"/>
                  <w:sz w:val="22"/>
                  <w:szCs w:val="22"/>
                  <w:lang w:val="fr-FR"/>
                </w:rPr>
                <w:t>www.gov.uk/government/collections/immunisation</w:t>
              </w:r>
            </w:hyperlink>
            <w:r w:rsidRPr="00B52FB3">
              <w:rPr>
                <w:rStyle w:val="Hyperlink"/>
                <w:sz w:val="22"/>
                <w:szCs w:val="22"/>
                <w:lang w:val="fr-FR"/>
              </w:rPr>
              <w:t xml:space="preserve"> </w:t>
            </w:r>
          </w:p>
          <w:p w14:paraId="553313D5" w14:textId="77777777" w:rsidR="00BC2627" w:rsidRPr="00FD6F43" w:rsidRDefault="00BC2627" w:rsidP="004A18D0">
            <w:pPr>
              <w:pStyle w:val="ListParagraph"/>
              <w:numPr>
                <w:ilvl w:val="0"/>
                <w:numId w:val="5"/>
              </w:numPr>
              <w:tabs>
                <w:tab w:val="clear" w:pos="720"/>
                <w:tab w:val="num" w:pos="317"/>
              </w:tabs>
              <w:spacing w:before="60"/>
              <w:ind w:left="318" w:hanging="284"/>
              <w:contextualSpacing w:val="0"/>
              <w:rPr>
                <w:rFonts w:cs="Arial"/>
                <w:sz w:val="22"/>
                <w:szCs w:val="22"/>
              </w:rPr>
            </w:pPr>
            <w:r w:rsidRPr="00FD6F43">
              <w:rPr>
                <w:rFonts w:cs="Arial"/>
                <w:sz w:val="22"/>
                <w:szCs w:val="22"/>
              </w:rPr>
              <w:t>Vaccine Incident Guidance</w:t>
            </w:r>
          </w:p>
          <w:p w14:paraId="238CC805" w14:textId="77777777" w:rsidR="00BC2627" w:rsidRPr="00FD6F43" w:rsidRDefault="00BC2627" w:rsidP="004A18D0">
            <w:pPr>
              <w:pStyle w:val="ListParagraph"/>
              <w:tabs>
                <w:tab w:val="num" w:pos="317"/>
              </w:tabs>
              <w:spacing w:after="60"/>
              <w:ind w:left="317"/>
              <w:contextualSpacing w:val="0"/>
              <w:rPr>
                <w:color w:val="FF0000"/>
                <w:sz w:val="22"/>
                <w:szCs w:val="22"/>
              </w:rPr>
            </w:pPr>
            <w:hyperlink r:id="rId59" w:history="1">
              <w:r w:rsidRPr="00FD6F43">
                <w:rPr>
                  <w:rStyle w:val="Hyperlink"/>
                  <w:rFonts w:cs="Arial"/>
                  <w:sz w:val="22"/>
                  <w:szCs w:val="22"/>
                </w:rPr>
                <w:t>www.gov.uk/government/publications/vaccine-incident-guidance-responding-to-vaccine-errors</w:t>
              </w:r>
            </w:hyperlink>
          </w:p>
        </w:tc>
      </w:tr>
    </w:tbl>
    <w:p w14:paraId="00409248" w14:textId="77777777" w:rsidR="00BC2627" w:rsidRDefault="00BC2627" w:rsidP="00BC2627">
      <w:pPr>
        <w:overflowPunct/>
        <w:autoSpaceDE/>
        <w:autoSpaceDN/>
        <w:adjustRightInd/>
        <w:textAlignment w:val="auto"/>
        <w:rPr>
          <w:b/>
        </w:rPr>
      </w:pPr>
    </w:p>
    <w:p w14:paraId="483893EC" w14:textId="77777777" w:rsidR="00BC2627" w:rsidRDefault="00BC2627" w:rsidP="00BC2627">
      <w:pPr>
        <w:overflowPunct/>
        <w:autoSpaceDE/>
        <w:autoSpaceDN/>
        <w:adjustRightInd/>
        <w:jc w:val="center"/>
        <w:textAlignment w:val="auto"/>
        <w:rPr>
          <w:b/>
        </w:rPr>
      </w:pPr>
      <w:r>
        <w:rPr>
          <w:b/>
        </w:rPr>
        <w:br w:type="page"/>
      </w:r>
    </w:p>
    <w:p w14:paraId="3D8F8E51" w14:textId="77777777" w:rsidR="00BC2627" w:rsidRPr="00EE0035" w:rsidRDefault="00BC2627" w:rsidP="00BC2627">
      <w:pPr>
        <w:pStyle w:val="ListParagraph"/>
        <w:numPr>
          <w:ilvl w:val="0"/>
          <w:numId w:val="14"/>
        </w:numPr>
        <w:rPr>
          <w:b/>
        </w:rPr>
      </w:pPr>
      <w:bookmarkStart w:id="17" w:name="Writteninformationparentcarer"/>
      <w:bookmarkStart w:id="18" w:name="Section7"/>
      <w:bookmarkEnd w:id="17"/>
      <w:bookmarkEnd w:id="18"/>
      <w:r>
        <w:rPr>
          <w:b/>
        </w:rPr>
        <w:lastRenderedPageBreak/>
        <w:t>P</w:t>
      </w:r>
      <w:r w:rsidRPr="00EE0035">
        <w:rPr>
          <w:b/>
        </w:rPr>
        <w:t>ractitioner authorisation sheet</w:t>
      </w:r>
    </w:p>
    <w:p w14:paraId="47538986" w14:textId="77777777" w:rsidR="00BC2627" w:rsidRDefault="00BC2627" w:rsidP="00BC2627">
      <w:pPr>
        <w:overflowPunct/>
        <w:autoSpaceDE/>
        <w:autoSpaceDN/>
        <w:adjustRightInd/>
        <w:textAlignment w:val="auto"/>
        <w:rPr>
          <w:b/>
          <w:szCs w:val="24"/>
        </w:rPr>
      </w:pPr>
    </w:p>
    <w:p w14:paraId="49D29321" w14:textId="570D2F2F" w:rsidR="006C3083" w:rsidRPr="006C3083" w:rsidRDefault="006C3083" w:rsidP="006C3083">
      <w:pPr>
        <w:overflowPunct/>
        <w:autoSpaceDE/>
        <w:autoSpaceDN/>
        <w:adjustRightInd/>
        <w:jc w:val="center"/>
        <w:textAlignment w:val="auto"/>
        <w:rPr>
          <w:b/>
          <w:szCs w:val="24"/>
        </w:rPr>
      </w:pPr>
      <w:r w:rsidRPr="006C3083">
        <w:rPr>
          <w:b/>
          <w:szCs w:val="24"/>
        </w:rPr>
        <w:t>4C</w:t>
      </w:r>
      <w:r w:rsidR="00BC2627" w:rsidRPr="006C3083">
        <w:rPr>
          <w:b/>
          <w:szCs w:val="24"/>
        </w:rPr>
        <w:t>MenB PGD</w:t>
      </w:r>
      <w:r w:rsidR="005C72CB" w:rsidRPr="006C3083">
        <w:rPr>
          <w:b/>
          <w:szCs w:val="24"/>
        </w:rPr>
        <w:t xml:space="preserve"> time-limited offer</w:t>
      </w:r>
      <w:r w:rsidRPr="006C3083">
        <w:rPr>
          <w:b/>
          <w:szCs w:val="24"/>
        </w:rPr>
        <w:t xml:space="preserve"> Autumn 2026 v1.0</w:t>
      </w:r>
    </w:p>
    <w:p w14:paraId="6ACFBA2F" w14:textId="7AAFEAE0" w:rsidR="00BC2627" w:rsidRDefault="00BC2627" w:rsidP="006C3083">
      <w:pPr>
        <w:overflowPunct/>
        <w:autoSpaceDE/>
        <w:autoSpaceDN/>
        <w:adjustRightInd/>
        <w:jc w:val="center"/>
        <w:textAlignment w:val="auto"/>
        <w:rPr>
          <w:b/>
          <w:szCs w:val="24"/>
        </w:rPr>
      </w:pPr>
      <w:r w:rsidRPr="006C3083">
        <w:rPr>
          <w:b/>
          <w:szCs w:val="24"/>
        </w:rPr>
        <w:t xml:space="preserve">Valid from </w:t>
      </w:r>
      <w:r w:rsidR="006C3083" w:rsidRPr="006C3083">
        <w:rPr>
          <w:b/>
          <w:szCs w:val="24"/>
        </w:rPr>
        <w:t>24 June 2026</w:t>
      </w:r>
      <w:r w:rsidRPr="006C3083">
        <w:rPr>
          <w:b/>
          <w:szCs w:val="24"/>
        </w:rPr>
        <w:t xml:space="preserve"> Expiry: </w:t>
      </w:r>
      <w:r w:rsidR="006C3083" w:rsidRPr="006C3083">
        <w:rPr>
          <w:b/>
          <w:szCs w:val="24"/>
        </w:rPr>
        <w:t>31 March 2027</w:t>
      </w:r>
    </w:p>
    <w:p w14:paraId="3E269B7B" w14:textId="77777777" w:rsidR="00BC2627" w:rsidRDefault="00BC2627" w:rsidP="00BC2627">
      <w:pPr>
        <w:overflowPunct/>
        <w:autoSpaceDE/>
        <w:autoSpaceDN/>
        <w:adjustRightInd/>
        <w:textAlignment w:val="auto"/>
        <w:rPr>
          <w:b/>
          <w:szCs w:val="24"/>
        </w:rPr>
      </w:pPr>
    </w:p>
    <w:p w14:paraId="6A2781A4" w14:textId="77777777" w:rsidR="00BC2627" w:rsidRDefault="00BC2627" w:rsidP="00BC2627">
      <w:pPr>
        <w:overflowPunct/>
        <w:autoSpaceDE/>
        <w:autoSpaceDN/>
        <w:adjustRightInd/>
        <w:textAlignment w:val="auto"/>
      </w:pPr>
      <w:r>
        <w:t>Before signing this patient group direction (PGD), check that the document has had the necessary authorisations in section two. Without these, this PGD is not lawfully valid.</w:t>
      </w:r>
    </w:p>
    <w:p w14:paraId="08A5671E" w14:textId="77777777" w:rsidR="00BC2627" w:rsidRDefault="00BC2627" w:rsidP="00BC2627">
      <w:pPr>
        <w:overflowPunct/>
        <w:autoSpaceDE/>
        <w:autoSpaceDN/>
        <w:adjustRightInd/>
        <w:textAlignment w:val="auto"/>
      </w:pPr>
    </w:p>
    <w:p w14:paraId="4C71AB03" w14:textId="77777777" w:rsidR="00BC2627" w:rsidRPr="00FD1F29" w:rsidRDefault="00BC2627" w:rsidP="00BC2627">
      <w:pPr>
        <w:overflowPunct/>
        <w:autoSpaceDE/>
        <w:autoSpaceDN/>
        <w:adjustRightInd/>
        <w:textAlignment w:val="auto"/>
        <w:rPr>
          <w:b/>
          <w:szCs w:val="24"/>
        </w:rPr>
      </w:pPr>
      <w:r w:rsidRPr="00FD1F29">
        <w:rPr>
          <w:b/>
          <w:szCs w:val="24"/>
        </w:rPr>
        <w:t>Practitioner</w:t>
      </w:r>
    </w:p>
    <w:p w14:paraId="3FBA6603" w14:textId="77777777" w:rsidR="00BC2627" w:rsidRPr="008D7620" w:rsidRDefault="00BC2627" w:rsidP="00BC2627">
      <w:pPr>
        <w:overflowPunct/>
        <w:autoSpaceDE/>
        <w:autoSpaceDN/>
        <w:adjustRightInd/>
        <w:spacing w:before="120" w:after="120"/>
        <w:textAlignment w:val="auto"/>
        <w:rPr>
          <w:szCs w:val="24"/>
        </w:rPr>
      </w:pPr>
      <w:r w:rsidRPr="008D7620">
        <w:rPr>
          <w:szCs w:val="24"/>
        </w:rPr>
        <w:t xml:space="preserve">By signing this </w:t>
      </w:r>
      <w:r>
        <w:rPr>
          <w:szCs w:val="24"/>
        </w:rPr>
        <w:t>PGD</w:t>
      </w:r>
      <w:r w:rsidRPr="008D7620">
        <w:rPr>
          <w:szCs w:val="24"/>
        </w:rPr>
        <w:t xml:space="preserve"> you are indicating that you agree to its contents and that you will work within it</w:t>
      </w:r>
      <w:r>
        <w:rPr>
          <w:szCs w:val="24"/>
        </w:rPr>
        <w:t>.</w:t>
      </w:r>
    </w:p>
    <w:p w14:paraId="6CE84559" w14:textId="77777777" w:rsidR="00BC2627" w:rsidRPr="008D7620" w:rsidRDefault="00BC2627" w:rsidP="00BC2627">
      <w:pPr>
        <w:spacing w:before="120" w:after="120"/>
        <w:rPr>
          <w:rFonts w:cs="Arial"/>
          <w:szCs w:val="24"/>
        </w:rPr>
      </w:pPr>
      <w:r>
        <w:rPr>
          <w:rFonts w:cs="Arial"/>
          <w:szCs w:val="24"/>
        </w:rPr>
        <w:t>PGDs</w:t>
      </w:r>
      <w:r w:rsidRPr="008D7620">
        <w:rPr>
          <w:rFonts w:cs="Arial"/>
          <w:szCs w:val="24"/>
        </w:rPr>
        <w:t xml:space="preserve"> do not remove inherent professional obligations or accountability</w:t>
      </w:r>
      <w:r>
        <w:rPr>
          <w:rFonts w:cs="Arial"/>
          <w:szCs w:val="24"/>
        </w:rPr>
        <w:t>.</w:t>
      </w:r>
    </w:p>
    <w:p w14:paraId="25B95361" w14:textId="77777777" w:rsidR="00BC2627" w:rsidRPr="00FD1F29" w:rsidRDefault="00BC2627" w:rsidP="00BC2627">
      <w:pPr>
        <w:spacing w:before="120" w:after="120"/>
        <w:rPr>
          <w:rFonts w:cs="Arial"/>
          <w:szCs w:val="24"/>
        </w:rPr>
      </w:pPr>
      <w:r w:rsidRPr="008D7620">
        <w:rPr>
          <w:rFonts w:cs="Arial"/>
          <w:szCs w:val="24"/>
        </w:rPr>
        <w:t>It is the responsibility of each professional to practise only within the bounds of their own competence</w:t>
      </w:r>
      <w:r>
        <w:rPr>
          <w:rFonts w:cs="Arial"/>
          <w:szCs w:val="24"/>
        </w:rPr>
        <w:t xml:space="preserve"> and professional code of conduct.</w:t>
      </w:r>
    </w:p>
    <w:tbl>
      <w:tblPr>
        <w:tblStyle w:val="TableGrid"/>
        <w:tblW w:w="0" w:type="auto"/>
        <w:tblLook w:val="04A0" w:firstRow="1" w:lastRow="0" w:firstColumn="1" w:lastColumn="0" w:noHBand="0" w:noVBand="1"/>
      </w:tblPr>
      <w:tblGrid>
        <w:gridCol w:w="2518"/>
        <w:gridCol w:w="3119"/>
        <w:gridCol w:w="2693"/>
        <w:gridCol w:w="1417"/>
      </w:tblGrid>
      <w:tr w:rsidR="00BC2627" w14:paraId="62167797" w14:textId="77777777" w:rsidTr="004A18D0">
        <w:tc>
          <w:tcPr>
            <w:tcW w:w="9747" w:type="dxa"/>
            <w:gridSpan w:val="4"/>
          </w:tcPr>
          <w:p w14:paraId="51C08761" w14:textId="1DFECFD1" w:rsidR="00BC2627" w:rsidRPr="00FD1F29" w:rsidRDefault="00BC2627" w:rsidP="004A18D0">
            <w:pPr>
              <w:pStyle w:val="BodyText2"/>
              <w:spacing w:before="120" w:after="120"/>
              <w:rPr>
                <w:rFonts w:cs="Arial"/>
                <w:sz w:val="24"/>
                <w:szCs w:val="24"/>
              </w:rPr>
            </w:pPr>
            <w:permStart w:id="965939201" w:edGrp="everyone"/>
            <w:r w:rsidRPr="00FD1F29">
              <w:rPr>
                <w:rFonts w:cs="Arial"/>
                <w:sz w:val="24"/>
                <w:szCs w:val="24"/>
              </w:rPr>
              <w:t xml:space="preserve">I confirm that I have read and understood the content of this </w:t>
            </w:r>
            <w:r>
              <w:rPr>
                <w:rFonts w:cs="Arial"/>
                <w:sz w:val="24"/>
                <w:szCs w:val="24"/>
              </w:rPr>
              <w:t>PGD</w:t>
            </w:r>
            <w:r w:rsidRPr="00FD1F29">
              <w:rPr>
                <w:rFonts w:cs="Arial"/>
                <w:sz w:val="24"/>
                <w:szCs w:val="24"/>
              </w:rPr>
              <w:t xml:space="preserve"> and that I am willing and competent to work to it within my professional code of conduct.</w:t>
            </w:r>
          </w:p>
        </w:tc>
      </w:tr>
      <w:tr w:rsidR="00BC2627" w14:paraId="7549BEA3" w14:textId="77777777" w:rsidTr="004A18D0">
        <w:tc>
          <w:tcPr>
            <w:tcW w:w="2518" w:type="dxa"/>
          </w:tcPr>
          <w:p w14:paraId="12F6D684" w14:textId="77777777" w:rsidR="00BC2627" w:rsidRPr="008C599C" w:rsidRDefault="00BC2627" w:rsidP="004A18D0">
            <w:pPr>
              <w:spacing w:before="120" w:after="120"/>
              <w:rPr>
                <w:sz w:val="24"/>
                <w:szCs w:val="24"/>
              </w:rPr>
            </w:pPr>
            <w:r w:rsidRPr="008C599C">
              <w:rPr>
                <w:sz w:val="24"/>
                <w:szCs w:val="24"/>
              </w:rPr>
              <w:t>Name</w:t>
            </w:r>
          </w:p>
        </w:tc>
        <w:tc>
          <w:tcPr>
            <w:tcW w:w="3119" w:type="dxa"/>
          </w:tcPr>
          <w:p w14:paraId="229046B1" w14:textId="77777777" w:rsidR="00BC2627" w:rsidRPr="008C599C" w:rsidRDefault="00BC2627" w:rsidP="004A18D0">
            <w:pPr>
              <w:spacing w:before="120" w:after="120"/>
              <w:rPr>
                <w:sz w:val="24"/>
                <w:szCs w:val="24"/>
              </w:rPr>
            </w:pPr>
            <w:r w:rsidRPr="008C599C">
              <w:rPr>
                <w:sz w:val="24"/>
                <w:szCs w:val="24"/>
              </w:rPr>
              <w:t>Designation</w:t>
            </w:r>
          </w:p>
        </w:tc>
        <w:tc>
          <w:tcPr>
            <w:tcW w:w="2693" w:type="dxa"/>
          </w:tcPr>
          <w:p w14:paraId="13F4CBBF" w14:textId="77777777" w:rsidR="00BC2627" w:rsidRPr="008C599C" w:rsidRDefault="00BC2627" w:rsidP="004A18D0">
            <w:pPr>
              <w:spacing w:before="120" w:after="120"/>
              <w:rPr>
                <w:sz w:val="24"/>
                <w:szCs w:val="24"/>
              </w:rPr>
            </w:pPr>
            <w:r w:rsidRPr="008C599C">
              <w:rPr>
                <w:sz w:val="24"/>
                <w:szCs w:val="24"/>
              </w:rPr>
              <w:t>Signature</w:t>
            </w:r>
          </w:p>
        </w:tc>
        <w:tc>
          <w:tcPr>
            <w:tcW w:w="1417" w:type="dxa"/>
          </w:tcPr>
          <w:p w14:paraId="313910E4" w14:textId="77777777" w:rsidR="00BC2627" w:rsidRPr="008C599C" w:rsidRDefault="00BC2627" w:rsidP="004A18D0">
            <w:pPr>
              <w:spacing w:before="120" w:after="120"/>
              <w:rPr>
                <w:sz w:val="24"/>
                <w:szCs w:val="24"/>
              </w:rPr>
            </w:pPr>
            <w:r w:rsidRPr="008C599C">
              <w:rPr>
                <w:sz w:val="24"/>
                <w:szCs w:val="24"/>
              </w:rPr>
              <w:t>Date</w:t>
            </w:r>
          </w:p>
        </w:tc>
      </w:tr>
      <w:tr w:rsidR="00BC2627" w14:paraId="7CAC94D1" w14:textId="77777777" w:rsidTr="004A18D0">
        <w:tc>
          <w:tcPr>
            <w:tcW w:w="2518" w:type="dxa"/>
          </w:tcPr>
          <w:p w14:paraId="29235BD1" w14:textId="1E2A33D0" w:rsidR="00BC2627" w:rsidRDefault="00BC2627" w:rsidP="00213623">
            <w:pPr>
              <w:spacing w:before="120" w:after="120"/>
              <w:jc w:val="left"/>
              <w:rPr>
                <w:szCs w:val="24"/>
              </w:rPr>
            </w:pPr>
          </w:p>
        </w:tc>
        <w:tc>
          <w:tcPr>
            <w:tcW w:w="3119" w:type="dxa"/>
          </w:tcPr>
          <w:p w14:paraId="4C862A48" w14:textId="77777777" w:rsidR="00BC2627" w:rsidRDefault="00BC2627" w:rsidP="004A18D0">
            <w:pPr>
              <w:spacing w:before="120" w:after="120"/>
              <w:rPr>
                <w:szCs w:val="24"/>
              </w:rPr>
            </w:pPr>
          </w:p>
        </w:tc>
        <w:tc>
          <w:tcPr>
            <w:tcW w:w="2693" w:type="dxa"/>
          </w:tcPr>
          <w:p w14:paraId="5210DF53" w14:textId="6DEA3A1F" w:rsidR="00BC2627" w:rsidRDefault="00BC2627" w:rsidP="004A18D0">
            <w:pPr>
              <w:spacing w:before="120" w:after="120"/>
              <w:rPr>
                <w:szCs w:val="24"/>
              </w:rPr>
            </w:pPr>
          </w:p>
        </w:tc>
        <w:tc>
          <w:tcPr>
            <w:tcW w:w="1417" w:type="dxa"/>
          </w:tcPr>
          <w:p w14:paraId="6C5464D1" w14:textId="77777777" w:rsidR="00BC2627" w:rsidRDefault="00BC2627" w:rsidP="004A18D0">
            <w:pPr>
              <w:spacing w:before="120" w:after="120"/>
              <w:rPr>
                <w:szCs w:val="24"/>
              </w:rPr>
            </w:pPr>
          </w:p>
        </w:tc>
      </w:tr>
      <w:tr w:rsidR="00BC2627" w14:paraId="0DA5EE60" w14:textId="77777777" w:rsidTr="004A18D0">
        <w:tc>
          <w:tcPr>
            <w:tcW w:w="2518" w:type="dxa"/>
          </w:tcPr>
          <w:p w14:paraId="03D60F8A" w14:textId="77777777" w:rsidR="00BC2627" w:rsidRDefault="00BC2627" w:rsidP="004A18D0">
            <w:pPr>
              <w:spacing w:before="120" w:after="120"/>
              <w:rPr>
                <w:szCs w:val="24"/>
              </w:rPr>
            </w:pPr>
          </w:p>
        </w:tc>
        <w:tc>
          <w:tcPr>
            <w:tcW w:w="3119" w:type="dxa"/>
          </w:tcPr>
          <w:p w14:paraId="461ECD1E" w14:textId="77777777" w:rsidR="00BC2627" w:rsidRDefault="00BC2627" w:rsidP="004A18D0">
            <w:pPr>
              <w:spacing w:before="120" w:after="120"/>
              <w:rPr>
                <w:szCs w:val="24"/>
              </w:rPr>
            </w:pPr>
          </w:p>
        </w:tc>
        <w:tc>
          <w:tcPr>
            <w:tcW w:w="2693" w:type="dxa"/>
          </w:tcPr>
          <w:p w14:paraId="26AFC347" w14:textId="77777777" w:rsidR="00BC2627" w:rsidRDefault="00BC2627" w:rsidP="004A18D0">
            <w:pPr>
              <w:spacing w:before="120" w:after="120"/>
              <w:rPr>
                <w:szCs w:val="24"/>
              </w:rPr>
            </w:pPr>
          </w:p>
        </w:tc>
        <w:tc>
          <w:tcPr>
            <w:tcW w:w="1417" w:type="dxa"/>
          </w:tcPr>
          <w:p w14:paraId="3FE34A4B" w14:textId="77777777" w:rsidR="00BC2627" w:rsidRDefault="00BC2627" w:rsidP="004A18D0">
            <w:pPr>
              <w:spacing w:before="120" w:after="120"/>
              <w:rPr>
                <w:szCs w:val="24"/>
              </w:rPr>
            </w:pPr>
          </w:p>
        </w:tc>
      </w:tr>
      <w:tr w:rsidR="00BC2627" w14:paraId="54C456C0" w14:textId="77777777" w:rsidTr="004A18D0">
        <w:trPr>
          <w:trHeight w:val="569"/>
        </w:trPr>
        <w:tc>
          <w:tcPr>
            <w:tcW w:w="2518" w:type="dxa"/>
          </w:tcPr>
          <w:p w14:paraId="31B68529" w14:textId="77777777" w:rsidR="00BC2627" w:rsidRDefault="00BC2627" w:rsidP="004A18D0">
            <w:pPr>
              <w:spacing w:before="120" w:after="120"/>
              <w:rPr>
                <w:szCs w:val="24"/>
              </w:rPr>
            </w:pPr>
          </w:p>
        </w:tc>
        <w:tc>
          <w:tcPr>
            <w:tcW w:w="3119" w:type="dxa"/>
          </w:tcPr>
          <w:p w14:paraId="421F36C8" w14:textId="77777777" w:rsidR="00BC2627" w:rsidRDefault="00BC2627" w:rsidP="004A18D0">
            <w:pPr>
              <w:spacing w:before="120" w:after="120"/>
              <w:rPr>
                <w:szCs w:val="24"/>
              </w:rPr>
            </w:pPr>
          </w:p>
        </w:tc>
        <w:tc>
          <w:tcPr>
            <w:tcW w:w="2693" w:type="dxa"/>
          </w:tcPr>
          <w:p w14:paraId="42857C09" w14:textId="77777777" w:rsidR="00BC2627" w:rsidRDefault="00BC2627" w:rsidP="004A18D0">
            <w:pPr>
              <w:spacing w:before="120" w:after="120"/>
              <w:rPr>
                <w:szCs w:val="24"/>
              </w:rPr>
            </w:pPr>
          </w:p>
        </w:tc>
        <w:tc>
          <w:tcPr>
            <w:tcW w:w="1417" w:type="dxa"/>
          </w:tcPr>
          <w:p w14:paraId="15F435E5" w14:textId="77777777" w:rsidR="00BC2627" w:rsidRDefault="00BC2627" w:rsidP="004A18D0">
            <w:pPr>
              <w:spacing w:before="120" w:after="120"/>
              <w:rPr>
                <w:szCs w:val="24"/>
              </w:rPr>
            </w:pPr>
          </w:p>
        </w:tc>
      </w:tr>
      <w:tr w:rsidR="00BC2627" w14:paraId="3A879EFB" w14:textId="77777777" w:rsidTr="004A18D0">
        <w:tc>
          <w:tcPr>
            <w:tcW w:w="2518" w:type="dxa"/>
          </w:tcPr>
          <w:p w14:paraId="0B40E54F" w14:textId="77777777" w:rsidR="00BC2627" w:rsidRDefault="00BC2627" w:rsidP="004A18D0">
            <w:pPr>
              <w:spacing w:before="120" w:after="120"/>
              <w:rPr>
                <w:szCs w:val="24"/>
              </w:rPr>
            </w:pPr>
          </w:p>
        </w:tc>
        <w:tc>
          <w:tcPr>
            <w:tcW w:w="3119" w:type="dxa"/>
          </w:tcPr>
          <w:p w14:paraId="53A9CE35" w14:textId="77777777" w:rsidR="00BC2627" w:rsidRDefault="00BC2627" w:rsidP="004A18D0">
            <w:pPr>
              <w:spacing w:before="120" w:after="120"/>
              <w:rPr>
                <w:szCs w:val="24"/>
              </w:rPr>
            </w:pPr>
          </w:p>
        </w:tc>
        <w:tc>
          <w:tcPr>
            <w:tcW w:w="2693" w:type="dxa"/>
          </w:tcPr>
          <w:p w14:paraId="34589E2C" w14:textId="77777777" w:rsidR="00BC2627" w:rsidRDefault="00BC2627" w:rsidP="004A18D0">
            <w:pPr>
              <w:spacing w:before="120" w:after="120"/>
              <w:rPr>
                <w:szCs w:val="24"/>
              </w:rPr>
            </w:pPr>
          </w:p>
        </w:tc>
        <w:tc>
          <w:tcPr>
            <w:tcW w:w="1417" w:type="dxa"/>
          </w:tcPr>
          <w:p w14:paraId="46B8CC6F" w14:textId="77777777" w:rsidR="00BC2627" w:rsidRDefault="00BC2627" w:rsidP="004A18D0">
            <w:pPr>
              <w:spacing w:before="120" w:after="120"/>
              <w:rPr>
                <w:szCs w:val="24"/>
              </w:rPr>
            </w:pPr>
          </w:p>
        </w:tc>
      </w:tr>
      <w:tr w:rsidR="00BC2627" w14:paraId="738B5451" w14:textId="77777777" w:rsidTr="004A18D0">
        <w:tc>
          <w:tcPr>
            <w:tcW w:w="2518" w:type="dxa"/>
          </w:tcPr>
          <w:p w14:paraId="7FEAE928" w14:textId="77777777" w:rsidR="00BC2627" w:rsidRDefault="00BC2627" w:rsidP="004A18D0">
            <w:pPr>
              <w:spacing w:before="120" w:after="120"/>
              <w:rPr>
                <w:szCs w:val="24"/>
              </w:rPr>
            </w:pPr>
          </w:p>
        </w:tc>
        <w:tc>
          <w:tcPr>
            <w:tcW w:w="3119" w:type="dxa"/>
          </w:tcPr>
          <w:p w14:paraId="71FFABE6" w14:textId="77777777" w:rsidR="00BC2627" w:rsidRDefault="00BC2627" w:rsidP="004A18D0">
            <w:pPr>
              <w:spacing w:before="120" w:after="120"/>
              <w:rPr>
                <w:szCs w:val="24"/>
              </w:rPr>
            </w:pPr>
          </w:p>
        </w:tc>
        <w:tc>
          <w:tcPr>
            <w:tcW w:w="2693" w:type="dxa"/>
          </w:tcPr>
          <w:p w14:paraId="787286DE" w14:textId="77777777" w:rsidR="00BC2627" w:rsidRDefault="00BC2627" w:rsidP="004A18D0">
            <w:pPr>
              <w:spacing w:before="120" w:after="120"/>
              <w:rPr>
                <w:szCs w:val="24"/>
              </w:rPr>
            </w:pPr>
          </w:p>
        </w:tc>
        <w:tc>
          <w:tcPr>
            <w:tcW w:w="1417" w:type="dxa"/>
          </w:tcPr>
          <w:p w14:paraId="5CACFDA4" w14:textId="77777777" w:rsidR="00BC2627" w:rsidRDefault="00BC2627" w:rsidP="004A18D0">
            <w:pPr>
              <w:spacing w:before="120" w:after="120"/>
              <w:rPr>
                <w:szCs w:val="24"/>
              </w:rPr>
            </w:pPr>
          </w:p>
        </w:tc>
      </w:tr>
      <w:tr w:rsidR="00BC2627" w14:paraId="2BFA98D5" w14:textId="77777777" w:rsidTr="004A18D0">
        <w:tc>
          <w:tcPr>
            <w:tcW w:w="2518" w:type="dxa"/>
          </w:tcPr>
          <w:p w14:paraId="432E9C2A" w14:textId="77777777" w:rsidR="00BC2627" w:rsidRDefault="00BC2627" w:rsidP="004A18D0">
            <w:pPr>
              <w:spacing w:before="120" w:after="120"/>
              <w:rPr>
                <w:szCs w:val="24"/>
              </w:rPr>
            </w:pPr>
          </w:p>
        </w:tc>
        <w:tc>
          <w:tcPr>
            <w:tcW w:w="3119" w:type="dxa"/>
          </w:tcPr>
          <w:p w14:paraId="6E29D118" w14:textId="77777777" w:rsidR="00BC2627" w:rsidRDefault="00BC2627" w:rsidP="004A18D0">
            <w:pPr>
              <w:spacing w:before="120" w:after="120"/>
              <w:rPr>
                <w:szCs w:val="24"/>
              </w:rPr>
            </w:pPr>
          </w:p>
        </w:tc>
        <w:tc>
          <w:tcPr>
            <w:tcW w:w="2693" w:type="dxa"/>
          </w:tcPr>
          <w:p w14:paraId="55477DC1" w14:textId="77777777" w:rsidR="00BC2627" w:rsidRDefault="00BC2627" w:rsidP="004A18D0">
            <w:pPr>
              <w:spacing w:before="120" w:after="120"/>
              <w:rPr>
                <w:szCs w:val="24"/>
              </w:rPr>
            </w:pPr>
          </w:p>
        </w:tc>
        <w:tc>
          <w:tcPr>
            <w:tcW w:w="1417" w:type="dxa"/>
          </w:tcPr>
          <w:p w14:paraId="32B02EA7" w14:textId="77777777" w:rsidR="00BC2627" w:rsidRDefault="00BC2627" w:rsidP="004A18D0">
            <w:pPr>
              <w:spacing w:before="120" w:after="120"/>
              <w:rPr>
                <w:szCs w:val="24"/>
              </w:rPr>
            </w:pPr>
          </w:p>
        </w:tc>
      </w:tr>
      <w:permEnd w:id="965939201"/>
    </w:tbl>
    <w:p w14:paraId="47C5E6E4" w14:textId="53773FD2" w:rsidR="00BC2627" w:rsidRPr="008D7620" w:rsidRDefault="00BC2627" w:rsidP="00BC2627">
      <w:pPr>
        <w:rPr>
          <w:szCs w:val="24"/>
        </w:rPr>
      </w:pPr>
    </w:p>
    <w:p w14:paraId="0E37858F" w14:textId="77777777" w:rsidR="00BC2627" w:rsidRDefault="00BC2627" w:rsidP="00BC2627">
      <w:pPr>
        <w:spacing w:before="120" w:after="120"/>
        <w:rPr>
          <w:b/>
          <w:szCs w:val="24"/>
        </w:rPr>
      </w:pPr>
      <w:r w:rsidRPr="008D7620">
        <w:rPr>
          <w:b/>
          <w:szCs w:val="24"/>
        </w:rPr>
        <w:t xml:space="preserve">Authorising </w:t>
      </w:r>
      <w:r>
        <w:rPr>
          <w:b/>
          <w:szCs w:val="24"/>
        </w:rPr>
        <w:t>m</w:t>
      </w:r>
      <w:r w:rsidRPr="008D7620">
        <w:rPr>
          <w:b/>
          <w:szCs w:val="24"/>
        </w:rPr>
        <w:t xml:space="preserve">anager </w:t>
      </w:r>
    </w:p>
    <w:tbl>
      <w:tblPr>
        <w:tblStyle w:val="TableGrid"/>
        <w:tblW w:w="0" w:type="auto"/>
        <w:tblLook w:val="04A0" w:firstRow="1" w:lastRow="0" w:firstColumn="1" w:lastColumn="0" w:noHBand="0" w:noVBand="1"/>
      </w:tblPr>
      <w:tblGrid>
        <w:gridCol w:w="2518"/>
        <w:gridCol w:w="3119"/>
        <w:gridCol w:w="2693"/>
        <w:gridCol w:w="1417"/>
      </w:tblGrid>
      <w:tr w:rsidR="00BC2627" w:rsidRPr="00FD1F29" w14:paraId="69319144" w14:textId="77777777" w:rsidTr="004A18D0">
        <w:tc>
          <w:tcPr>
            <w:tcW w:w="9747" w:type="dxa"/>
            <w:gridSpan w:val="4"/>
          </w:tcPr>
          <w:p w14:paraId="030B726E" w14:textId="77777777" w:rsidR="00BC2627" w:rsidRPr="008C599C" w:rsidRDefault="00BC2627" w:rsidP="008C599C">
            <w:pPr>
              <w:pStyle w:val="BodyText"/>
              <w:spacing w:before="120"/>
              <w:ind w:right="423"/>
              <w:rPr>
                <w:sz w:val="22"/>
                <w:szCs w:val="22"/>
              </w:rPr>
            </w:pPr>
            <w:permStart w:id="1794735064" w:edGrp="everyone"/>
            <w:r w:rsidRPr="008C599C">
              <w:rPr>
                <w:sz w:val="22"/>
                <w:szCs w:val="22"/>
              </w:rPr>
              <w:t xml:space="preserve">I confirm that the practitioners named above have declared themselves suitably trained and competent to work under this PGD. I give authorisation on behalf of  </w:t>
            </w:r>
            <w:r w:rsidRPr="008C599C">
              <w:rPr>
                <w:color w:val="808080" w:themeColor="background1" w:themeShade="80"/>
                <w:sz w:val="22"/>
                <w:szCs w:val="22"/>
              </w:rPr>
              <w:t>insert name of organisation</w:t>
            </w:r>
            <w:r w:rsidRPr="008C599C">
              <w:rPr>
                <w:b/>
                <w:color w:val="808080" w:themeColor="background1" w:themeShade="80"/>
                <w:sz w:val="22"/>
                <w:szCs w:val="22"/>
              </w:rPr>
              <w:t xml:space="preserve">                                                                                         </w:t>
            </w:r>
            <w:r w:rsidRPr="008C599C">
              <w:rPr>
                <w:color w:val="808080" w:themeColor="background1" w:themeShade="80"/>
                <w:sz w:val="22"/>
                <w:szCs w:val="22"/>
              </w:rPr>
              <w:t xml:space="preserve"> </w:t>
            </w:r>
            <w:r w:rsidRPr="008C599C">
              <w:rPr>
                <w:sz w:val="22"/>
                <w:szCs w:val="22"/>
              </w:rPr>
              <w:t>for the above named health care professionals who have signed the PGD to work under it.</w:t>
            </w:r>
          </w:p>
        </w:tc>
      </w:tr>
      <w:tr w:rsidR="00BC2627" w14:paraId="080EF338" w14:textId="77777777" w:rsidTr="004A18D0">
        <w:tc>
          <w:tcPr>
            <w:tcW w:w="2518" w:type="dxa"/>
          </w:tcPr>
          <w:p w14:paraId="2D9EDD76" w14:textId="77777777" w:rsidR="00BC2627" w:rsidRPr="008C599C" w:rsidRDefault="00BC2627" w:rsidP="004A18D0">
            <w:pPr>
              <w:spacing w:before="120" w:after="120"/>
              <w:rPr>
                <w:sz w:val="24"/>
                <w:szCs w:val="24"/>
              </w:rPr>
            </w:pPr>
            <w:r w:rsidRPr="008C599C">
              <w:rPr>
                <w:sz w:val="24"/>
                <w:szCs w:val="24"/>
              </w:rPr>
              <w:t>Name</w:t>
            </w:r>
          </w:p>
        </w:tc>
        <w:tc>
          <w:tcPr>
            <w:tcW w:w="3119" w:type="dxa"/>
          </w:tcPr>
          <w:p w14:paraId="42A2B6BB" w14:textId="77777777" w:rsidR="00BC2627" w:rsidRPr="008C599C" w:rsidRDefault="00BC2627" w:rsidP="004A18D0">
            <w:pPr>
              <w:spacing w:before="120" w:after="120"/>
              <w:rPr>
                <w:sz w:val="24"/>
                <w:szCs w:val="24"/>
              </w:rPr>
            </w:pPr>
            <w:r w:rsidRPr="008C599C">
              <w:rPr>
                <w:sz w:val="24"/>
                <w:szCs w:val="24"/>
              </w:rPr>
              <w:t>Designation</w:t>
            </w:r>
          </w:p>
        </w:tc>
        <w:tc>
          <w:tcPr>
            <w:tcW w:w="2693" w:type="dxa"/>
          </w:tcPr>
          <w:p w14:paraId="77490CFB" w14:textId="77777777" w:rsidR="00BC2627" w:rsidRPr="008C599C" w:rsidRDefault="00BC2627" w:rsidP="004A18D0">
            <w:pPr>
              <w:spacing w:before="120" w:after="120"/>
              <w:rPr>
                <w:sz w:val="24"/>
                <w:szCs w:val="24"/>
              </w:rPr>
            </w:pPr>
            <w:r w:rsidRPr="008C599C">
              <w:rPr>
                <w:sz w:val="24"/>
                <w:szCs w:val="24"/>
              </w:rPr>
              <w:t>Signature</w:t>
            </w:r>
          </w:p>
        </w:tc>
        <w:tc>
          <w:tcPr>
            <w:tcW w:w="1417" w:type="dxa"/>
          </w:tcPr>
          <w:p w14:paraId="4883EC59" w14:textId="77777777" w:rsidR="00BC2627" w:rsidRPr="008C599C" w:rsidRDefault="00BC2627" w:rsidP="004A18D0">
            <w:pPr>
              <w:spacing w:before="120" w:after="120"/>
              <w:rPr>
                <w:sz w:val="24"/>
                <w:szCs w:val="24"/>
              </w:rPr>
            </w:pPr>
            <w:r w:rsidRPr="008C599C">
              <w:rPr>
                <w:sz w:val="24"/>
                <w:szCs w:val="24"/>
              </w:rPr>
              <w:t>Date</w:t>
            </w:r>
          </w:p>
        </w:tc>
      </w:tr>
      <w:tr w:rsidR="00BC2627" w14:paraId="10117AF3" w14:textId="77777777" w:rsidTr="004A18D0">
        <w:tc>
          <w:tcPr>
            <w:tcW w:w="2518" w:type="dxa"/>
          </w:tcPr>
          <w:p w14:paraId="40955980" w14:textId="77777777" w:rsidR="00BC2627" w:rsidRDefault="00BC2627" w:rsidP="004A18D0">
            <w:pPr>
              <w:spacing w:before="120" w:after="120"/>
              <w:rPr>
                <w:szCs w:val="24"/>
              </w:rPr>
            </w:pPr>
          </w:p>
        </w:tc>
        <w:tc>
          <w:tcPr>
            <w:tcW w:w="3119" w:type="dxa"/>
          </w:tcPr>
          <w:p w14:paraId="3C975925" w14:textId="77777777" w:rsidR="00BC2627" w:rsidRDefault="00BC2627" w:rsidP="004A18D0">
            <w:pPr>
              <w:spacing w:before="120" w:after="120"/>
              <w:rPr>
                <w:szCs w:val="24"/>
              </w:rPr>
            </w:pPr>
          </w:p>
        </w:tc>
        <w:tc>
          <w:tcPr>
            <w:tcW w:w="2693" w:type="dxa"/>
          </w:tcPr>
          <w:p w14:paraId="1543AB86" w14:textId="77777777" w:rsidR="00BC2627" w:rsidRDefault="00BC2627" w:rsidP="004A18D0">
            <w:pPr>
              <w:spacing w:before="120" w:after="120"/>
              <w:rPr>
                <w:szCs w:val="24"/>
              </w:rPr>
            </w:pPr>
          </w:p>
        </w:tc>
        <w:tc>
          <w:tcPr>
            <w:tcW w:w="1417" w:type="dxa"/>
          </w:tcPr>
          <w:p w14:paraId="6017E74E" w14:textId="77777777" w:rsidR="00BC2627" w:rsidRDefault="00BC2627" w:rsidP="004A18D0">
            <w:pPr>
              <w:spacing w:before="120" w:after="120"/>
              <w:rPr>
                <w:szCs w:val="24"/>
              </w:rPr>
            </w:pPr>
          </w:p>
        </w:tc>
      </w:tr>
    </w:tbl>
    <w:permEnd w:id="1794735064"/>
    <w:p w14:paraId="09A66711" w14:textId="77777777" w:rsidR="00BC2627" w:rsidRPr="00CD371D" w:rsidRDefault="00BC2627" w:rsidP="00BC2627">
      <w:pPr>
        <w:pStyle w:val="BodyText"/>
        <w:spacing w:before="120"/>
        <w:rPr>
          <w:b/>
          <w:szCs w:val="24"/>
        </w:rPr>
      </w:pPr>
      <w:r w:rsidRPr="008D7620">
        <w:rPr>
          <w:b/>
          <w:szCs w:val="24"/>
        </w:rPr>
        <w:t xml:space="preserve">Note to </w:t>
      </w:r>
      <w:r>
        <w:rPr>
          <w:b/>
          <w:szCs w:val="24"/>
        </w:rPr>
        <w:t>a</w:t>
      </w:r>
      <w:r w:rsidRPr="008D7620">
        <w:rPr>
          <w:b/>
          <w:szCs w:val="24"/>
        </w:rPr>
        <w:t xml:space="preserve">uthorising </w:t>
      </w:r>
      <w:r>
        <w:rPr>
          <w:b/>
          <w:szCs w:val="24"/>
        </w:rPr>
        <w:t>m</w:t>
      </w:r>
      <w:r w:rsidRPr="008D7620">
        <w:rPr>
          <w:b/>
          <w:szCs w:val="24"/>
        </w:rPr>
        <w:t>anager</w:t>
      </w:r>
    </w:p>
    <w:p w14:paraId="4FCC9FC9" w14:textId="77777777" w:rsidR="00BC2627" w:rsidRDefault="00BC2627" w:rsidP="00BC2627">
      <w:pPr>
        <w:overflowPunct/>
        <w:autoSpaceDE/>
        <w:autoSpaceDN/>
        <w:adjustRightInd/>
        <w:spacing w:before="120" w:after="120"/>
        <w:textAlignment w:val="auto"/>
        <w:rPr>
          <w:szCs w:val="24"/>
        </w:rPr>
      </w:pPr>
      <w:r>
        <w:rPr>
          <w:szCs w:val="24"/>
        </w:rPr>
        <w:t>Score through unused rows in the list of practitioners to prevent practitioner additions post managerial authorisation.</w:t>
      </w:r>
    </w:p>
    <w:p w14:paraId="2EC5C620" w14:textId="63FE04AF" w:rsidR="00AA2FD4" w:rsidRDefault="00BC2627" w:rsidP="00AA2FD4">
      <w:pPr>
        <w:overflowPunct/>
        <w:autoSpaceDE/>
        <w:autoSpaceDN/>
        <w:adjustRightInd/>
        <w:spacing w:before="120" w:after="120"/>
        <w:textAlignment w:val="auto"/>
        <w:rPr>
          <w:szCs w:val="24"/>
        </w:rPr>
      </w:pPr>
      <w:r>
        <w:rPr>
          <w:szCs w:val="24"/>
        </w:rPr>
        <w:t>This authorisation sheet should be retained to serve as a record of those practitioners authorised to work under this PGD.</w:t>
      </w:r>
    </w:p>
    <w:p w14:paraId="373ADADA" w14:textId="77777777" w:rsidR="00BC2627" w:rsidRPr="00591274" w:rsidRDefault="00BC2627" w:rsidP="00BC2627">
      <w:pPr>
        <w:spacing w:before="120"/>
        <w:rPr>
          <w:sz w:val="2"/>
          <w:szCs w:val="2"/>
        </w:rPr>
      </w:pPr>
    </w:p>
    <w:p w14:paraId="0A92CBD7" w14:textId="77777777" w:rsidR="00BC2627" w:rsidRDefault="00BC2627"/>
    <w:sectPr w:rsidR="00BC2627" w:rsidSect="00BC2627">
      <w:headerReference w:type="even" r:id="rId60"/>
      <w:headerReference w:type="default" r:id="rId61"/>
      <w:footerReference w:type="default" r:id="rId62"/>
      <w:headerReference w:type="first" r:id="rId63"/>
      <w:footerReference w:type="first" r:id="rId64"/>
      <w:pgSz w:w="11906" w:h="16838" w:code="9"/>
      <w:pgMar w:top="1134" w:right="1021" w:bottom="284" w:left="1021" w:header="720" w:footer="59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57CE" w14:textId="77777777" w:rsidR="00CE335F" w:rsidRDefault="00CE335F" w:rsidP="00BC2627">
      <w:r>
        <w:separator/>
      </w:r>
    </w:p>
  </w:endnote>
  <w:endnote w:type="continuationSeparator" w:id="0">
    <w:p w14:paraId="1FF0F0D9" w14:textId="77777777" w:rsidR="00CE335F" w:rsidRDefault="00CE335F" w:rsidP="00BC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Frutiger 45 Light">
    <w:altName w:val="Calibri"/>
    <w:panose1 w:val="00000000000000000000"/>
    <w:charset w:val="00"/>
    <w:family w:val="swiss"/>
    <w:notTrueType/>
    <w:pitch w:val="default"/>
    <w:sig w:usb0="00000003" w:usb1="00000000" w:usb2="00000000" w:usb3="00000000" w:csb0="00000001" w:csb1="00000000"/>
  </w:font>
  <w:font w:name="Frutiger 55 Roman">
    <w:altName w:val="Cambria"/>
    <w:panose1 w:val="00000000000000000000"/>
    <w:charset w:val="00"/>
    <w:family w:val="roman"/>
    <w:notTrueType/>
    <w:pitch w:val="default"/>
    <w:sig w:usb0="00000003" w:usb1="00000000" w:usb2="00000000" w:usb3="00000000" w:csb0="00000001"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94F" w14:textId="290F2472" w:rsidR="008C599C" w:rsidRPr="0004464D" w:rsidRDefault="004016F0" w:rsidP="00541E76">
    <w:pPr>
      <w:pStyle w:val="Footer"/>
      <w:rPr>
        <w:rStyle w:val="PageNumber"/>
        <w:rFonts w:ascii="Arial" w:eastAsiaTheme="majorEastAsia" w:hAnsi="Arial"/>
        <w:sz w:val="20"/>
      </w:rPr>
    </w:pPr>
    <w:r w:rsidRPr="004016F0">
      <w:rPr>
        <w:rFonts w:ascii="Arial" w:hAnsi="Arial"/>
        <w:sz w:val="20"/>
      </w:rPr>
      <w:t xml:space="preserve">4CMenB </w:t>
    </w:r>
    <w:r w:rsidR="00541E76">
      <w:rPr>
        <w:rFonts w:ascii="Arial" w:hAnsi="Arial"/>
        <w:sz w:val="20"/>
      </w:rPr>
      <w:t xml:space="preserve">offer for Autumn 2026 </w:t>
    </w:r>
    <w:r w:rsidRPr="004016F0">
      <w:rPr>
        <w:rFonts w:ascii="Arial" w:hAnsi="Arial"/>
        <w:sz w:val="20"/>
      </w:rPr>
      <w:t>PGD v1.0 Valid from 24 June 2026 Expiry: 31 March 2027</w:t>
    </w:r>
    <w:r w:rsidR="00541E76">
      <w:rPr>
        <w:rFonts w:ascii="Arial" w:hAnsi="Arial"/>
        <w:sz w:val="20"/>
      </w:rPr>
      <w:t xml:space="preserve">           </w:t>
    </w:r>
    <w:r w:rsidR="008C599C" w:rsidRPr="0004464D">
      <w:rPr>
        <w:rFonts w:ascii="Arial" w:hAnsi="Arial"/>
        <w:sz w:val="20"/>
      </w:rPr>
      <w:t xml:space="preserve">Page </w:t>
    </w:r>
    <w:r w:rsidR="008C599C" w:rsidRPr="0004464D">
      <w:rPr>
        <w:rStyle w:val="PageNumber"/>
        <w:rFonts w:ascii="Arial" w:eastAsiaTheme="majorEastAsia" w:hAnsi="Arial"/>
        <w:sz w:val="20"/>
      </w:rPr>
      <w:fldChar w:fldCharType="begin"/>
    </w:r>
    <w:r w:rsidR="008C599C" w:rsidRPr="0004464D">
      <w:rPr>
        <w:rStyle w:val="PageNumber"/>
        <w:rFonts w:ascii="Arial" w:eastAsiaTheme="majorEastAsia" w:hAnsi="Arial"/>
        <w:sz w:val="20"/>
      </w:rPr>
      <w:instrText xml:space="preserve"> PAGE </w:instrText>
    </w:r>
    <w:r w:rsidR="008C599C" w:rsidRPr="0004464D">
      <w:rPr>
        <w:rStyle w:val="PageNumber"/>
        <w:rFonts w:ascii="Arial" w:eastAsiaTheme="majorEastAsia" w:hAnsi="Arial"/>
        <w:sz w:val="20"/>
      </w:rPr>
      <w:fldChar w:fldCharType="separate"/>
    </w:r>
    <w:r w:rsidR="008C599C">
      <w:rPr>
        <w:rStyle w:val="PageNumber"/>
        <w:rFonts w:ascii="Arial" w:eastAsiaTheme="majorEastAsia" w:hAnsi="Arial"/>
        <w:noProof/>
        <w:sz w:val="20"/>
      </w:rPr>
      <w:t>4</w:t>
    </w:r>
    <w:r w:rsidR="008C599C" w:rsidRPr="0004464D">
      <w:rPr>
        <w:rStyle w:val="PageNumber"/>
        <w:rFonts w:ascii="Arial" w:eastAsiaTheme="majorEastAsia" w:hAnsi="Arial"/>
        <w:sz w:val="20"/>
      </w:rPr>
      <w:fldChar w:fldCharType="end"/>
    </w:r>
    <w:r w:rsidR="008C599C" w:rsidRPr="0004464D">
      <w:rPr>
        <w:rStyle w:val="PageNumber"/>
        <w:rFonts w:ascii="Arial" w:eastAsiaTheme="majorEastAsia" w:hAnsi="Arial"/>
        <w:sz w:val="20"/>
      </w:rPr>
      <w:t xml:space="preserve"> of </w:t>
    </w:r>
    <w:r w:rsidR="008C599C" w:rsidRPr="0004464D">
      <w:rPr>
        <w:rStyle w:val="PageNumber"/>
        <w:rFonts w:ascii="Arial" w:eastAsiaTheme="majorEastAsia" w:hAnsi="Arial"/>
        <w:sz w:val="20"/>
      </w:rPr>
      <w:fldChar w:fldCharType="begin"/>
    </w:r>
    <w:r w:rsidR="008C599C" w:rsidRPr="0004464D">
      <w:rPr>
        <w:rStyle w:val="PageNumber"/>
        <w:rFonts w:ascii="Arial" w:eastAsiaTheme="majorEastAsia" w:hAnsi="Arial"/>
        <w:sz w:val="20"/>
      </w:rPr>
      <w:instrText xml:space="preserve"> NUMPAGES </w:instrText>
    </w:r>
    <w:r w:rsidR="008C599C" w:rsidRPr="0004464D">
      <w:rPr>
        <w:rStyle w:val="PageNumber"/>
        <w:rFonts w:ascii="Arial" w:eastAsiaTheme="majorEastAsia" w:hAnsi="Arial"/>
        <w:sz w:val="20"/>
      </w:rPr>
      <w:fldChar w:fldCharType="separate"/>
    </w:r>
    <w:r w:rsidR="008C599C">
      <w:rPr>
        <w:rStyle w:val="PageNumber"/>
        <w:rFonts w:ascii="Arial" w:eastAsiaTheme="majorEastAsia" w:hAnsi="Arial"/>
        <w:noProof/>
        <w:sz w:val="20"/>
      </w:rPr>
      <w:t>16</w:t>
    </w:r>
    <w:r w:rsidR="008C599C" w:rsidRPr="0004464D">
      <w:rPr>
        <w:rStyle w:val="PageNumber"/>
        <w:rFonts w:ascii="Arial" w:eastAsiaTheme="majorEastAsia" w:hAnsi="Arial"/>
        <w:sz w:val="20"/>
      </w:rPr>
      <w:fldChar w:fldCharType="end"/>
    </w:r>
  </w:p>
  <w:p w14:paraId="53E323D9" w14:textId="77777777" w:rsidR="008C599C" w:rsidRDefault="008C5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19D7" w14:textId="53B6B5FA" w:rsidR="008C599C" w:rsidRDefault="004016F0" w:rsidP="004016F0">
    <w:pPr>
      <w:pStyle w:val="Footer"/>
    </w:pPr>
    <w:r w:rsidRPr="004016F0">
      <w:rPr>
        <w:rFonts w:ascii="Arial" w:hAnsi="Arial"/>
        <w:sz w:val="20"/>
      </w:rPr>
      <w:t xml:space="preserve">4CMenB </w:t>
    </w:r>
    <w:r w:rsidR="00541E76">
      <w:rPr>
        <w:rFonts w:ascii="Arial" w:hAnsi="Arial"/>
        <w:sz w:val="20"/>
      </w:rPr>
      <w:t xml:space="preserve">offer for </w:t>
    </w:r>
    <w:r w:rsidRPr="004016F0">
      <w:rPr>
        <w:rFonts w:ascii="Arial" w:hAnsi="Arial"/>
        <w:sz w:val="20"/>
      </w:rPr>
      <w:t>Autumn 2026 PGD</w:t>
    </w:r>
    <w:r>
      <w:rPr>
        <w:rFonts w:ascii="Arial" w:hAnsi="Arial"/>
        <w:sz w:val="20"/>
      </w:rPr>
      <w:t xml:space="preserve"> v1.</w:t>
    </w:r>
    <w:r w:rsidRPr="004016F0">
      <w:rPr>
        <w:rFonts w:ascii="Arial" w:hAnsi="Arial"/>
        <w:sz w:val="20"/>
      </w:rPr>
      <w:t xml:space="preserve">0 </w:t>
    </w:r>
    <w:r w:rsidR="008C599C" w:rsidRPr="004016F0">
      <w:rPr>
        <w:rFonts w:ascii="Arial" w:hAnsi="Arial"/>
        <w:sz w:val="20"/>
      </w:rPr>
      <w:t xml:space="preserve">Valid from </w:t>
    </w:r>
    <w:r w:rsidRPr="004016F0">
      <w:rPr>
        <w:rFonts w:ascii="Arial" w:hAnsi="Arial"/>
        <w:sz w:val="20"/>
      </w:rPr>
      <w:t>24 June 2026 Expiry</w:t>
    </w:r>
    <w:r w:rsidR="008C599C" w:rsidRPr="004016F0">
      <w:rPr>
        <w:rFonts w:ascii="Arial" w:hAnsi="Arial"/>
        <w:sz w:val="20"/>
      </w:rPr>
      <w:t xml:space="preserve">: </w:t>
    </w:r>
    <w:r w:rsidRPr="004016F0">
      <w:rPr>
        <w:rFonts w:ascii="Arial" w:hAnsi="Arial"/>
        <w:sz w:val="20"/>
      </w:rPr>
      <w:t>31 March 2027</w:t>
    </w:r>
    <w:r w:rsidR="008C599C" w:rsidRPr="00A564C2">
      <w:rPr>
        <w:rFonts w:ascii="Arial" w:hAnsi="Arial"/>
        <w:sz w:val="20"/>
      </w:rPr>
      <w:t xml:space="preserve">                      </w:t>
    </w:r>
    <w:r w:rsidR="008C599C" w:rsidRPr="0004464D">
      <w:rPr>
        <w:rFonts w:ascii="Arial" w:hAnsi="Arial"/>
        <w:sz w:val="20"/>
      </w:rPr>
      <w:t xml:space="preserve">Page </w:t>
    </w:r>
    <w:r w:rsidR="008C599C" w:rsidRPr="0004464D">
      <w:rPr>
        <w:rStyle w:val="PageNumber"/>
        <w:rFonts w:eastAsiaTheme="majorEastAsia"/>
        <w:sz w:val="20"/>
      </w:rPr>
      <w:fldChar w:fldCharType="begin"/>
    </w:r>
    <w:r w:rsidR="008C599C" w:rsidRPr="0004464D">
      <w:rPr>
        <w:rStyle w:val="PageNumber"/>
        <w:rFonts w:ascii="Arial" w:eastAsiaTheme="majorEastAsia" w:hAnsi="Arial"/>
        <w:sz w:val="20"/>
      </w:rPr>
      <w:instrText xml:space="preserve"> PAGE </w:instrText>
    </w:r>
    <w:r w:rsidR="008C599C" w:rsidRPr="0004464D">
      <w:rPr>
        <w:rStyle w:val="PageNumber"/>
        <w:rFonts w:eastAsiaTheme="majorEastAsia"/>
        <w:sz w:val="20"/>
      </w:rPr>
      <w:fldChar w:fldCharType="separate"/>
    </w:r>
    <w:r w:rsidR="008C599C">
      <w:rPr>
        <w:rStyle w:val="PageNumber"/>
        <w:rFonts w:ascii="Arial" w:eastAsiaTheme="majorEastAsia" w:hAnsi="Arial"/>
        <w:noProof/>
        <w:sz w:val="20"/>
      </w:rPr>
      <w:t>1</w:t>
    </w:r>
    <w:r w:rsidR="008C599C" w:rsidRPr="0004464D">
      <w:rPr>
        <w:rStyle w:val="PageNumber"/>
        <w:rFonts w:eastAsiaTheme="majorEastAsia"/>
        <w:sz w:val="20"/>
      </w:rPr>
      <w:fldChar w:fldCharType="end"/>
    </w:r>
    <w:r w:rsidR="008C599C" w:rsidRPr="0004464D">
      <w:rPr>
        <w:rStyle w:val="PageNumber"/>
        <w:rFonts w:ascii="Arial" w:eastAsiaTheme="majorEastAsia" w:hAnsi="Arial"/>
        <w:sz w:val="20"/>
      </w:rPr>
      <w:t xml:space="preserve"> of </w:t>
    </w:r>
    <w:r w:rsidR="008C599C" w:rsidRPr="0004464D">
      <w:rPr>
        <w:rStyle w:val="PageNumber"/>
        <w:rFonts w:eastAsiaTheme="majorEastAsia"/>
        <w:sz w:val="20"/>
      </w:rPr>
      <w:fldChar w:fldCharType="begin"/>
    </w:r>
    <w:r w:rsidR="008C599C" w:rsidRPr="0004464D">
      <w:rPr>
        <w:rStyle w:val="PageNumber"/>
        <w:rFonts w:ascii="Arial" w:eastAsiaTheme="majorEastAsia" w:hAnsi="Arial"/>
        <w:sz w:val="20"/>
      </w:rPr>
      <w:instrText xml:space="preserve"> NUMPAGES </w:instrText>
    </w:r>
    <w:r w:rsidR="008C599C" w:rsidRPr="0004464D">
      <w:rPr>
        <w:rStyle w:val="PageNumber"/>
        <w:rFonts w:eastAsiaTheme="majorEastAsia"/>
        <w:sz w:val="20"/>
      </w:rPr>
      <w:fldChar w:fldCharType="separate"/>
    </w:r>
    <w:r w:rsidR="008C599C">
      <w:rPr>
        <w:rStyle w:val="PageNumber"/>
        <w:rFonts w:ascii="Arial" w:eastAsiaTheme="majorEastAsia" w:hAnsi="Arial"/>
        <w:noProof/>
        <w:sz w:val="20"/>
      </w:rPr>
      <w:t>16</w:t>
    </w:r>
    <w:r w:rsidR="008C599C" w:rsidRPr="0004464D">
      <w:rPr>
        <w:rStyle w:val="PageNumber"/>
        <w:rFonts w:eastAsiaTheme="maj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504E" w14:textId="77777777" w:rsidR="00CE335F" w:rsidRDefault="00CE335F" w:rsidP="00BC2627">
      <w:r>
        <w:separator/>
      </w:r>
    </w:p>
  </w:footnote>
  <w:footnote w:type="continuationSeparator" w:id="0">
    <w:p w14:paraId="107DF3E3" w14:textId="77777777" w:rsidR="00CE335F" w:rsidRDefault="00CE335F" w:rsidP="00BC2627">
      <w:r>
        <w:continuationSeparator/>
      </w:r>
    </w:p>
  </w:footnote>
  <w:footnote w:id="1">
    <w:p w14:paraId="17D28C69" w14:textId="77777777" w:rsidR="00184D2D" w:rsidRPr="00D5240D" w:rsidRDefault="00184D2D" w:rsidP="00184D2D">
      <w:pPr>
        <w:rPr>
          <w:rFonts w:cs="Arial"/>
          <w:sz w:val="20"/>
        </w:rPr>
      </w:pPr>
      <w:r w:rsidRPr="00D5240D">
        <w:rPr>
          <w:rStyle w:val="FootnoteReference"/>
          <w:rFonts w:cs="Arial"/>
        </w:rPr>
        <w:footnoteRef/>
      </w:r>
      <w:r w:rsidRPr="00D5240D">
        <w:rPr>
          <w:rFonts w:cs="Arial"/>
          <w:sz w:val="20"/>
        </w:rPr>
        <w:t xml:space="preserve"> </w:t>
      </w:r>
      <w:r w:rsidRPr="00E553F9">
        <w:rPr>
          <w:rFonts w:cs="Arial"/>
        </w:rPr>
        <w:t>This includes any relevant amendments to legislation</w:t>
      </w:r>
    </w:p>
    <w:p w14:paraId="03615CEF" w14:textId="77777777" w:rsidR="00184D2D" w:rsidRDefault="00184D2D" w:rsidP="00184D2D">
      <w:pPr>
        <w:pStyle w:val="FootnoteText"/>
      </w:pPr>
    </w:p>
    <w:p w14:paraId="4936E68F" w14:textId="77777777" w:rsidR="00184D2D" w:rsidRDefault="00184D2D" w:rsidP="00184D2D">
      <w:pPr>
        <w:pStyle w:val="FootnoteText"/>
        <w:jc w:val="center"/>
      </w:pPr>
    </w:p>
  </w:footnote>
  <w:footnote w:id="2">
    <w:p w14:paraId="47798C28" w14:textId="77777777" w:rsidR="00BC2627" w:rsidRPr="000E478E" w:rsidRDefault="00BC2627" w:rsidP="00BC2627">
      <w:pPr>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Pr>
          <w:rFonts w:cs="Arial"/>
          <w:sz w:val="20"/>
        </w:rPr>
        <w:t>PGD</w:t>
      </w:r>
      <w:r w:rsidRPr="004E3683">
        <w:rPr>
          <w:rFonts w:cs="Arial"/>
          <w:sz w:val="20"/>
        </w:rPr>
        <w:t xml:space="preserve"> does not necessarily mean the medication is contraindicated, but it would be outside its remit and another form of</w:t>
      </w:r>
      <w:r>
        <w:rPr>
          <w:rFonts w:cs="Arial"/>
          <w:sz w:val="20"/>
        </w:rPr>
        <w:t xml:space="preserve"> authorisation will be required</w:t>
      </w:r>
    </w:p>
  </w:footnote>
  <w:footnote w:id="3">
    <w:p w14:paraId="57104E52" w14:textId="77777777" w:rsidR="00E32733" w:rsidRPr="000E478E" w:rsidRDefault="00E32733" w:rsidP="00E32733">
      <w:pPr>
        <w:rPr>
          <w:rFonts w:cs="Arial"/>
          <w:sz w:val="20"/>
        </w:rPr>
      </w:pPr>
      <w:r w:rsidRPr="004E3683">
        <w:rPr>
          <w:rStyle w:val="FootnoteReference"/>
          <w:sz w:val="20"/>
        </w:rPr>
        <w:footnoteRef/>
      </w:r>
      <w:r w:rsidRPr="004E3683">
        <w:rPr>
          <w:sz w:val="20"/>
        </w:rPr>
        <w:t xml:space="preserve"> </w:t>
      </w:r>
      <w:r w:rsidRPr="004E3683">
        <w:rPr>
          <w:rFonts w:cs="Arial"/>
          <w:sz w:val="20"/>
        </w:rPr>
        <w:t xml:space="preserve">Exclusion under this </w:t>
      </w:r>
      <w:r>
        <w:rPr>
          <w:rFonts w:cs="Arial"/>
          <w:sz w:val="20"/>
        </w:rPr>
        <w:t>PGD</w:t>
      </w:r>
      <w:r w:rsidRPr="004E3683">
        <w:rPr>
          <w:rFonts w:cs="Arial"/>
          <w:sz w:val="20"/>
        </w:rPr>
        <w:t xml:space="preserve"> does not necessarily mean the medication is contraindicated, but it would be outside its remit and another form of</w:t>
      </w:r>
      <w:r>
        <w:rPr>
          <w:rFonts w:cs="Arial"/>
          <w:sz w:val="20"/>
        </w:rPr>
        <w:t xml:space="preserve"> authorisation will be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237D" w14:textId="2C8917C6" w:rsidR="008C599C" w:rsidRDefault="00BC2627">
    <w:pPr>
      <w:pStyle w:val="Header"/>
    </w:pPr>
    <w:r>
      <w:rPr>
        <w:noProof/>
      </w:rPr>
      <mc:AlternateContent>
        <mc:Choice Requires="wps">
          <w:drawing>
            <wp:anchor distT="0" distB="0" distL="114300" distR="114300" simplePos="0" relativeHeight="251660288" behindDoc="1" locked="0" layoutInCell="0" allowOverlap="1" wp14:anchorId="0E2FD6C5" wp14:editId="77E8E5FE">
              <wp:simplePos x="0" y="0"/>
              <wp:positionH relativeFrom="margin">
                <wp:align>center</wp:align>
              </wp:positionH>
              <wp:positionV relativeFrom="margin">
                <wp:align>center</wp:align>
              </wp:positionV>
              <wp:extent cx="7849870" cy="981075"/>
              <wp:effectExtent l="0" t="2352675" r="0" b="2438400"/>
              <wp:wrapNone/>
              <wp:docPr id="17604196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49870" cy="981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EE4049" w14:textId="77777777" w:rsidR="00BC2627" w:rsidRDefault="00BC2627" w:rsidP="00BC2627">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Pending Ratification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2FD6C5" id="_x0000_t202" coordsize="21600,21600" o:spt="202" path="m,l,21600r21600,l21600,xe">
              <v:stroke joinstyle="miter"/>
              <v:path gradientshapeok="t" o:connecttype="rect"/>
            </v:shapetype>
            <v:shape id="Text Box 1" o:spid="_x0000_s1026" type="#_x0000_t202" style="position:absolute;margin-left:0;margin-top:0;width:618.1pt;height:77.2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" o:allowincell="f" filled="f" stroked="f">
              <v:stroke joinstyle="round"/>
              <o:lock v:ext="edit" shapetype="t"/>
              <v:textbox style="mso-fit-shape-to-text:t">
                <w:txbxContent>
                  <w:p w14:paraId="16EE4049" w14:textId="77777777" w:rsidR="00BC2627" w:rsidRDefault="00BC2627" w:rsidP="00BC2627">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Pending Ratification</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A828" w14:textId="2261C486" w:rsidR="00E168F1" w:rsidRDefault="00E16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5957" w14:textId="19855E8D" w:rsidR="008C599C" w:rsidRDefault="008C599C" w:rsidP="00E161EA">
    <w:pPr>
      <w:pStyle w:val="Header"/>
      <w:ind w:left="-284"/>
    </w:pPr>
    <w:r w:rsidRPr="00C52620">
      <w:rPr>
        <w:noProof/>
      </w:rPr>
      <w:drawing>
        <wp:inline distT="0" distB="0" distL="0" distR="0" wp14:anchorId="5BADA039" wp14:editId="2EE88C0A">
          <wp:extent cx="1099820" cy="1073150"/>
          <wp:effectExtent l="0" t="0" r="5080" b="0"/>
          <wp:docPr id="1639241472"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472" name="Picture 1" descr="UK Health Security Agency logo."/>
                  <pic:cNvPicPr/>
                </pic:nvPicPr>
                <pic:blipFill>
                  <a:blip r:embed="rId1"/>
                  <a:stretch>
                    <a:fillRect/>
                  </a:stretch>
                </pic:blipFill>
                <pic:spPr>
                  <a:xfrm>
                    <a:off x="0" y="0"/>
                    <a:ext cx="1106367" cy="1079538"/>
                  </a:xfrm>
                  <a:prstGeom prst="rect">
                    <a:avLst/>
                  </a:prstGeom>
                </pic:spPr>
              </pic:pic>
            </a:graphicData>
          </a:graphic>
        </wp:inline>
      </w:drawing>
    </w:r>
    <w:r>
      <w:rPr>
        <w:rFonts w:ascii="Arial" w:hAnsi="Arial" w:cs="Arial"/>
        <w:b/>
        <w:bCs/>
        <w:noProof/>
        <w:color w:val="0000FF"/>
        <w:sz w:val="22"/>
        <w:szCs w:val="22"/>
      </w:rPr>
      <w:drawing>
        <wp:anchor distT="0" distB="0" distL="114300" distR="114300" simplePos="0" relativeHeight="251659264" behindDoc="1" locked="0" layoutInCell="1" allowOverlap="1" wp14:anchorId="2A51339A" wp14:editId="083557DE">
          <wp:simplePos x="0" y="0"/>
          <wp:positionH relativeFrom="column">
            <wp:posOffset>5247005</wp:posOffset>
          </wp:positionH>
          <wp:positionV relativeFrom="paragraph">
            <wp:posOffset>-7620</wp:posOffset>
          </wp:positionV>
          <wp:extent cx="1132840" cy="360045"/>
          <wp:effectExtent l="0" t="0" r="0" b="1905"/>
          <wp:wrapTight wrapText="bothSides">
            <wp:wrapPolygon edited="0">
              <wp:start x="0" y="0"/>
              <wp:lineTo x="0" y="20571"/>
              <wp:lineTo x="21067" y="20571"/>
              <wp:lineTo x="210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47441"/>
                  <a:stretch/>
                </pic:blipFill>
                <pic:spPr bwMode="auto">
                  <a:xfrm>
                    <a:off x="0" y="0"/>
                    <a:ext cx="1132840" cy="360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9FE"/>
    <w:multiLevelType w:val="hybridMultilevel"/>
    <w:tmpl w:val="3F1EC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779B8"/>
    <w:multiLevelType w:val="hybridMultilevel"/>
    <w:tmpl w:val="BCE057E8"/>
    <w:lvl w:ilvl="0" w:tplc="DE3AFECC">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4686D"/>
    <w:multiLevelType w:val="hybridMultilevel"/>
    <w:tmpl w:val="92B4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B4CBA"/>
    <w:multiLevelType w:val="hybridMultilevel"/>
    <w:tmpl w:val="6E44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F6EE0"/>
    <w:multiLevelType w:val="hybridMultilevel"/>
    <w:tmpl w:val="B126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50BB5"/>
    <w:multiLevelType w:val="hybridMultilevel"/>
    <w:tmpl w:val="4D7281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C051365"/>
    <w:multiLevelType w:val="multilevel"/>
    <w:tmpl w:val="B04E1D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853566"/>
    <w:multiLevelType w:val="hybridMultilevel"/>
    <w:tmpl w:val="C578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235C11"/>
    <w:multiLevelType w:val="hybridMultilevel"/>
    <w:tmpl w:val="244A9620"/>
    <w:lvl w:ilvl="0" w:tplc="ADAAFAB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74580"/>
    <w:multiLevelType w:val="hybridMultilevel"/>
    <w:tmpl w:val="10F87E24"/>
    <w:lvl w:ilvl="0" w:tplc="08090003">
      <w:start w:val="1"/>
      <w:numFmt w:val="bullet"/>
      <w:lvlText w:val="o"/>
      <w:lvlJc w:val="left"/>
      <w:pPr>
        <w:ind w:left="1064" w:hanging="360"/>
      </w:pPr>
      <w:rPr>
        <w:rFonts w:ascii="Courier New" w:hAnsi="Courier New" w:cs="Courier New"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10" w15:restartNumberingAfterBreak="0">
    <w:nsid w:val="223F78EA"/>
    <w:multiLevelType w:val="hybridMultilevel"/>
    <w:tmpl w:val="E5F0B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31789"/>
    <w:multiLevelType w:val="hybridMultilevel"/>
    <w:tmpl w:val="4D88AD9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78B2A81"/>
    <w:multiLevelType w:val="hybridMultilevel"/>
    <w:tmpl w:val="A5F42CF8"/>
    <w:lvl w:ilvl="0" w:tplc="70D897B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990301"/>
    <w:multiLevelType w:val="hybridMultilevel"/>
    <w:tmpl w:val="D38ACBEA"/>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132FFA"/>
    <w:multiLevelType w:val="multilevel"/>
    <w:tmpl w:val="724A1D58"/>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544E6D"/>
    <w:multiLevelType w:val="hybridMultilevel"/>
    <w:tmpl w:val="5FCCAD60"/>
    <w:lvl w:ilvl="0" w:tplc="08090017">
      <w:start w:val="1"/>
      <w:numFmt w:val="lowerLetter"/>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6" w15:restartNumberingAfterBreak="0">
    <w:nsid w:val="306E1D20"/>
    <w:multiLevelType w:val="hybridMultilevel"/>
    <w:tmpl w:val="5A784270"/>
    <w:lvl w:ilvl="0" w:tplc="14148AEA">
      <w:start w:val="1"/>
      <w:numFmt w:val="bullet"/>
      <w:lvlText w:val=""/>
      <w:lvlJc w:val="left"/>
      <w:pPr>
        <w:ind w:left="1916" w:hanging="360"/>
      </w:pPr>
      <w:rPr>
        <w:rFonts w:ascii="Symbol" w:hAnsi="Symbol" w:hint="default"/>
        <w:color w:val="auto"/>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17" w15:restartNumberingAfterBreak="0">
    <w:nsid w:val="32151C98"/>
    <w:multiLevelType w:val="hybridMultilevel"/>
    <w:tmpl w:val="7876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783D88"/>
    <w:multiLevelType w:val="hybridMultilevel"/>
    <w:tmpl w:val="9E00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025F5"/>
    <w:multiLevelType w:val="hybridMultilevel"/>
    <w:tmpl w:val="AE0E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D51A05"/>
    <w:multiLevelType w:val="hybridMultilevel"/>
    <w:tmpl w:val="D102D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22414"/>
    <w:multiLevelType w:val="hybridMultilevel"/>
    <w:tmpl w:val="99524B14"/>
    <w:lvl w:ilvl="0" w:tplc="A538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8A2BEB"/>
    <w:multiLevelType w:val="hybridMultilevel"/>
    <w:tmpl w:val="29CCF62C"/>
    <w:lvl w:ilvl="0" w:tplc="08090003">
      <w:start w:val="1"/>
      <w:numFmt w:val="bullet"/>
      <w:lvlText w:val="o"/>
      <w:lvlJc w:val="left"/>
      <w:pPr>
        <w:ind w:left="1064" w:hanging="360"/>
      </w:pPr>
      <w:rPr>
        <w:rFonts w:ascii="Courier New" w:hAnsi="Courier New" w:cs="Courier New"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23" w15:restartNumberingAfterBreak="0">
    <w:nsid w:val="4AA6122D"/>
    <w:multiLevelType w:val="hybridMultilevel"/>
    <w:tmpl w:val="3586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2E018A"/>
    <w:multiLevelType w:val="hybridMultilevel"/>
    <w:tmpl w:val="DF880B76"/>
    <w:lvl w:ilvl="0" w:tplc="0B762026">
      <w:start w:val="1"/>
      <w:numFmt w:val="bullet"/>
      <w:lvlText w:val="o"/>
      <w:lvlJc w:val="left"/>
      <w:pPr>
        <w:ind w:left="1064" w:hanging="360"/>
      </w:pPr>
      <w:rPr>
        <w:rFonts w:asciiTheme="minorBidi" w:hAnsiTheme="minorBidi" w:cstheme="minorBidi" w:hint="default"/>
        <w:sz w:val="22"/>
        <w:szCs w:val="22"/>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25" w15:restartNumberingAfterBreak="0">
    <w:nsid w:val="52D6329E"/>
    <w:multiLevelType w:val="hybridMultilevel"/>
    <w:tmpl w:val="2A347E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8E7097"/>
    <w:multiLevelType w:val="hybridMultilevel"/>
    <w:tmpl w:val="66BEF812"/>
    <w:lvl w:ilvl="0" w:tplc="70168FC4">
      <w:start w:val="1"/>
      <w:numFmt w:val="lowerLetter"/>
      <w:lvlText w:val="%1)"/>
      <w:lvlJc w:val="left"/>
      <w:pPr>
        <w:ind w:left="1440" w:hanging="360"/>
      </w:pPr>
    </w:lvl>
    <w:lvl w:ilvl="1" w:tplc="FFC60AA0">
      <w:start w:val="1"/>
      <w:numFmt w:val="lowerLetter"/>
      <w:lvlText w:val="%2)"/>
      <w:lvlJc w:val="left"/>
      <w:pPr>
        <w:ind w:left="1440" w:hanging="360"/>
      </w:pPr>
    </w:lvl>
    <w:lvl w:ilvl="2" w:tplc="1088AFBE">
      <w:start w:val="1"/>
      <w:numFmt w:val="lowerLetter"/>
      <w:lvlText w:val="%3)"/>
      <w:lvlJc w:val="left"/>
      <w:pPr>
        <w:ind w:left="1440" w:hanging="360"/>
      </w:pPr>
    </w:lvl>
    <w:lvl w:ilvl="3" w:tplc="891A20DE">
      <w:start w:val="1"/>
      <w:numFmt w:val="lowerLetter"/>
      <w:lvlText w:val="%4)"/>
      <w:lvlJc w:val="left"/>
      <w:pPr>
        <w:ind w:left="1440" w:hanging="360"/>
      </w:pPr>
    </w:lvl>
    <w:lvl w:ilvl="4" w:tplc="675815C2">
      <w:start w:val="1"/>
      <w:numFmt w:val="lowerLetter"/>
      <w:lvlText w:val="%5)"/>
      <w:lvlJc w:val="left"/>
      <w:pPr>
        <w:ind w:left="1440" w:hanging="360"/>
      </w:pPr>
    </w:lvl>
    <w:lvl w:ilvl="5" w:tplc="1C2E6566">
      <w:start w:val="1"/>
      <w:numFmt w:val="lowerLetter"/>
      <w:lvlText w:val="%6)"/>
      <w:lvlJc w:val="left"/>
      <w:pPr>
        <w:ind w:left="1440" w:hanging="360"/>
      </w:pPr>
    </w:lvl>
    <w:lvl w:ilvl="6" w:tplc="6242F472">
      <w:start w:val="1"/>
      <w:numFmt w:val="lowerLetter"/>
      <w:lvlText w:val="%7)"/>
      <w:lvlJc w:val="left"/>
      <w:pPr>
        <w:ind w:left="1440" w:hanging="360"/>
      </w:pPr>
    </w:lvl>
    <w:lvl w:ilvl="7" w:tplc="446E9442">
      <w:start w:val="1"/>
      <w:numFmt w:val="lowerLetter"/>
      <w:lvlText w:val="%8)"/>
      <w:lvlJc w:val="left"/>
      <w:pPr>
        <w:ind w:left="1440" w:hanging="360"/>
      </w:pPr>
    </w:lvl>
    <w:lvl w:ilvl="8" w:tplc="3C8064A6">
      <w:start w:val="1"/>
      <w:numFmt w:val="lowerLetter"/>
      <w:lvlText w:val="%9)"/>
      <w:lvlJc w:val="left"/>
      <w:pPr>
        <w:ind w:left="1440" w:hanging="360"/>
      </w:pPr>
    </w:lvl>
  </w:abstractNum>
  <w:abstractNum w:abstractNumId="27" w15:restartNumberingAfterBreak="0">
    <w:nsid w:val="61A23EA7"/>
    <w:multiLevelType w:val="hybridMultilevel"/>
    <w:tmpl w:val="889C30C4"/>
    <w:lvl w:ilvl="0" w:tplc="2DEC3DC6">
      <w:start w:val="1"/>
      <w:numFmt w:val="lowerLetter"/>
      <w:lvlText w:val="%1)"/>
      <w:lvlJc w:val="left"/>
      <w:pPr>
        <w:ind w:left="1440" w:hanging="360"/>
      </w:pPr>
    </w:lvl>
    <w:lvl w:ilvl="1" w:tplc="5540CBA2">
      <w:start w:val="1"/>
      <w:numFmt w:val="lowerLetter"/>
      <w:lvlText w:val="%2)"/>
      <w:lvlJc w:val="left"/>
      <w:pPr>
        <w:ind w:left="1440" w:hanging="360"/>
      </w:pPr>
    </w:lvl>
    <w:lvl w:ilvl="2" w:tplc="A554F43A">
      <w:start w:val="1"/>
      <w:numFmt w:val="lowerLetter"/>
      <w:lvlText w:val="%3)"/>
      <w:lvlJc w:val="left"/>
      <w:pPr>
        <w:ind w:left="1440" w:hanging="360"/>
      </w:pPr>
    </w:lvl>
    <w:lvl w:ilvl="3" w:tplc="EDB6DD3E">
      <w:start w:val="1"/>
      <w:numFmt w:val="lowerLetter"/>
      <w:lvlText w:val="%4)"/>
      <w:lvlJc w:val="left"/>
      <w:pPr>
        <w:ind w:left="1440" w:hanging="360"/>
      </w:pPr>
    </w:lvl>
    <w:lvl w:ilvl="4" w:tplc="0DCED7CC">
      <w:start w:val="1"/>
      <w:numFmt w:val="lowerLetter"/>
      <w:lvlText w:val="%5)"/>
      <w:lvlJc w:val="left"/>
      <w:pPr>
        <w:ind w:left="1440" w:hanging="360"/>
      </w:pPr>
    </w:lvl>
    <w:lvl w:ilvl="5" w:tplc="39EA1F1E">
      <w:start w:val="1"/>
      <w:numFmt w:val="lowerLetter"/>
      <w:lvlText w:val="%6)"/>
      <w:lvlJc w:val="left"/>
      <w:pPr>
        <w:ind w:left="1440" w:hanging="360"/>
      </w:pPr>
    </w:lvl>
    <w:lvl w:ilvl="6" w:tplc="133AE65C">
      <w:start w:val="1"/>
      <w:numFmt w:val="lowerLetter"/>
      <w:lvlText w:val="%7)"/>
      <w:lvlJc w:val="left"/>
      <w:pPr>
        <w:ind w:left="1440" w:hanging="360"/>
      </w:pPr>
    </w:lvl>
    <w:lvl w:ilvl="7" w:tplc="E1E819D0">
      <w:start w:val="1"/>
      <w:numFmt w:val="lowerLetter"/>
      <w:lvlText w:val="%8)"/>
      <w:lvlJc w:val="left"/>
      <w:pPr>
        <w:ind w:left="1440" w:hanging="360"/>
      </w:pPr>
    </w:lvl>
    <w:lvl w:ilvl="8" w:tplc="B3E4D4EC">
      <w:start w:val="1"/>
      <w:numFmt w:val="lowerLetter"/>
      <w:lvlText w:val="%9)"/>
      <w:lvlJc w:val="left"/>
      <w:pPr>
        <w:ind w:left="1440" w:hanging="360"/>
      </w:pPr>
    </w:lvl>
  </w:abstractNum>
  <w:abstractNum w:abstractNumId="28" w15:restartNumberingAfterBreak="0">
    <w:nsid w:val="670A45CC"/>
    <w:multiLevelType w:val="multilevel"/>
    <w:tmpl w:val="B04E1DF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87D4264"/>
    <w:multiLevelType w:val="hybridMultilevel"/>
    <w:tmpl w:val="693CA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2C2C4E"/>
    <w:multiLevelType w:val="hybridMultilevel"/>
    <w:tmpl w:val="D2DE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6C4ADF"/>
    <w:multiLevelType w:val="hybridMultilevel"/>
    <w:tmpl w:val="80A478C4"/>
    <w:lvl w:ilvl="0" w:tplc="92F2D0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F94F11"/>
    <w:multiLevelType w:val="hybridMultilevel"/>
    <w:tmpl w:val="F0162F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0254853">
    <w:abstractNumId w:val="25"/>
  </w:num>
  <w:num w:numId="2" w16cid:durableId="1532566826">
    <w:abstractNumId w:val="6"/>
  </w:num>
  <w:num w:numId="3" w16cid:durableId="1981764413">
    <w:abstractNumId w:val="12"/>
  </w:num>
  <w:num w:numId="4" w16cid:durableId="2105683448">
    <w:abstractNumId w:val="21"/>
  </w:num>
  <w:num w:numId="5" w16cid:durableId="1780877702">
    <w:abstractNumId w:val="14"/>
  </w:num>
  <w:num w:numId="6" w16cid:durableId="498623513">
    <w:abstractNumId w:val="28"/>
  </w:num>
  <w:num w:numId="7" w16cid:durableId="381909059">
    <w:abstractNumId w:val="18"/>
  </w:num>
  <w:num w:numId="8" w16cid:durableId="259920710">
    <w:abstractNumId w:val="31"/>
  </w:num>
  <w:num w:numId="9" w16cid:durableId="1729524197">
    <w:abstractNumId w:val="10"/>
  </w:num>
  <w:num w:numId="10" w16cid:durableId="2027754654">
    <w:abstractNumId w:val="4"/>
  </w:num>
  <w:num w:numId="11" w16cid:durableId="1994215229">
    <w:abstractNumId w:val="23"/>
  </w:num>
  <w:num w:numId="12" w16cid:durableId="2023311592">
    <w:abstractNumId w:val="19"/>
  </w:num>
  <w:num w:numId="13" w16cid:durableId="2136096930">
    <w:abstractNumId w:val="2"/>
  </w:num>
  <w:num w:numId="14" w16cid:durableId="703597460">
    <w:abstractNumId w:val="13"/>
  </w:num>
  <w:num w:numId="15" w16cid:durableId="1774469070">
    <w:abstractNumId w:val="32"/>
  </w:num>
  <w:num w:numId="16" w16cid:durableId="1138763262">
    <w:abstractNumId w:val="17"/>
  </w:num>
  <w:num w:numId="17" w16cid:durableId="1429502645">
    <w:abstractNumId w:val="20"/>
  </w:num>
  <w:num w:numId="18" w16cid:durableId="1940140702">
    <w:abstractNumId w:val="27"/>
  </w:num>
  <w:num w:numId="19" w16cid:durableId="1335038631">
    <w:abstractNumId w:val="26"/>
  </w:num>
  <w:num w:numId="20" w16cid:durableId="985358388">
    <w:abstractNumId w:val="29"/>
  </w:num>
  <w:num w:numId="21" w16cid:durableId="1128082212">
    <w:abstractNumId w:val="16"/>
  </w:num>
  <w:num w:numId="22" w16cid:durableId="1596094529">
    <w:abstractNumId w:val="8"/>
  </w:num>
  <w:num w:numId="23" w16cid:durableId="1640181326">
    <w:abstractNumId w:val="11"/>
  </w:num>
  <w:num w:numId="24" w16cid:durableId="1783189760">
    <w:abstractNumId w:val="15"/>
  </w:num>
  <w:num w:numId="25" w16cid:durableId="14261514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4932972">
    <w:abstractNumId w:val="5"/>
  </w:num>
  <w:num w:numId="27" w16cid:durableId="376900782">
    <w:abstractNumId w:val="9"/>
  </w:num>
  <w:num w:numId="28" w16cid:durableId="1666742965">
    <w:abstractNumId w:val="22"/>
  </w:num>
  <w:num w:numId="29" w16cid:durableId="308482395">
    <w:abstractNumId w:val="3"/>
  </w:num>
  <w:num w:numId="30" w16cid:durableId="1360424442">
    <w:abstractNumId w:val="24"/>
  </w:num>
  <w:num w:numId="31" w16cid:durableId="1508859476">
    <w:abstractNumId w:val="1"/>
  </w:num>
  <w:num w:numId="32" w16cid:durableId="839123643">
    <w:abstractNumId w:val="0"/>
  </w:num>
  <w:num w:numId="33" w16cid:durableId="1175148319">
    <w:abstractNumId w:val="30"/>
  </w:num>
  <w:num w:numId="34" w16cid:durableId="1412196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ocumentProtection w:edit="readOnly" w:enforcement="1" w:cryptProviderType="rsaAES" w:cryptAlgorithmClass="hash" w:cryptAlgorithmType="typeAny" w:cryptAlgorithmSid="14" w:cryptSpinCount="100000" w:hash="3DgN3QjL10SHdMfRYhK72sBsBpW7SEjzzJH7y2MmYaOVEAAzKR8KotbBaVr46afYF37XINfi2jVmSI7qTpVsUQ==" w:salt="APEUQ9J+9Uf3HP5l7vNj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27"/>
    <w:rsid w:val="00013099"/>
    <w:rsid w:val="00014B24"/>
    <w:rsid w:val="00025903"/>
    <w:rsid w:val="00026067"/>
    <w:rsid w:val="000302F1"/>
    <w:rsid w:val="000317B7"/>
    <w:rsid w:val="00031D6E"/>
    <w:rsid w:val="00031DFB"/>
    <w:rsid w:val="00046635"/>
    <w:rsid w:val="00050344"/>
    <w:rsid w:val="00051FBD"/>
    <w:rsid w:val="00064ED5"/>
    <w:rsid w:val="0006520C"/>
    <w:rsid w:val="000659FD"/>
    <w:rsid w:val="00067C5F"/>
    <w:rsid w:val="00070717"/>
    <w:rsid w:val="00076BE7"/>
    <w:rsid w:val="000825DE"/>
    <w:rsid w:val="00085616"/>
    <w:rsid w:val="00091645"/>
    <w:rsid w:val="00093491"/>
    <w:rsid w:val="00096659"/>
    <w:rsid w:val="000B2CB9"/>
    <w:rsid w:val="000C2DA2"/>
    <w:rsid w:val="000E6474"/>
    <w:rsid w:val="00114456"/>
    <w:rsid w:val="0011490B"/>
    <w:rsid w:val="00115BE6"/>
    <w:rsid w:val="00124181"/>
    <w:rsid w:val="001417BF"/>
    <w:rsid w:val="001479B5"/>
    <w:rsid w:val="00162B8E"/>
    <w:rsid w:val="00164BDB"/>
    <w:rsid w:val="001664FD"/>
    <w:rsid w:val="00177ADF"/>
    <w:rsid w:val="00182B03"/>
    <w:rsid w:val="00184D2D"/>
    <w:rsid w:val="001972B1"/>
    <w:rsid w:val="001A09DD"/>
    <w:rsid w:val="001A6544"/>
    <w:rsid w:val="001B45E7"/>
    <w:rsid w:val="001C702E"/>
    <w:rsid w:val="001D1A0E"/>
    <w:rsid w:val="001D600A"/>
    <w:rsid w:val="001E13C8"/>
    <w:rsid w:val="001E29DB"/>
    <w:rsid w:val="001E770A"/>
    <w:rsid w:val="00213623"/>
    <w:rsid w:val="0023049C"/>
    <w:rsid w:val="00232226"/>
    <w:rsid w:val="00234BB4"/>
    <w:rsid w:val="00237FC7"/>
    <w:rsid w:val="0024043F"/>
    <w:rsid w:val="0024310E"/>
    <w:rsid w:val="00243411"/>
    <w:rsid w:val="00260580"/>
    <w:rsid w:val="002627C0"/>
    <w:rsid w:val="002729B6"/>
    <w:rsid w:val="00284D40"/>
    <w:rsid w:val="00285655"/>
    <w:rsid w:val="00292E3C"/>
    <w:rsid w:val="0029377B"/>
    <w:rsid w:val="002B643F"/>
    <w:rsid w:val="002B6FAF"/>
    <w:rsid w:val="002C1199"/>
    <w:rsid w:val="002E4BCD"/>
    <w:rsid w:val="002E5E9A"/>
    <w:rsid w:val="00301F80"/>
    <w:rsid w:val="00311642"/>
    <w:rsid w:val="003128D8"/>
    <w:rsid w:val="003278FF"/>
    <w:rsid w:val="00327AB2"/>
    <w:rsid w:val="003404BB"/>
    <w:rsid w:val="00340D69"/>
    <w:rsid w:val="0034727D"/>
    <w:rsid w:val="00351A3A"/>
    <w:rsid w:val="003528AB"/>
    <w:rsid w:val="003534E1"/>
    <w:rsid w:val="003537B8"/>
    <w:rsid w:val="003735FC"/>
    <w:rsid w:val="00376C37"/>
    <w:rsid w:val="00382972"/>
    <w:rsid w:val="00394EDE"/>
    <w:rsid w:val="003A76D7"/>
    <w:rsid w:val="003C0980"/>
    <w:rsid w:val="003C1928"/>
    <w:rsid w:val="003C3B95"/>
    <w:rsid w:val="003C5BCF"/>
    <w:rsid w:val="003D0D9F"/>
    <w:rsid w:val="003D700C"/>
    <w:rsid w:val="003E0436"/>
    <w:rsid w:val="003E1B31"/>
    <w:rsid w:val="003E452B"/>
    <w:rsid w:val="003E7BD3"/>
    <w:rsid w:val="003F0166"/>
    <w:rsid w:val="003F4875"/>
    <w:rsid w:val="003F6470"/>
    <w:rsid w:val="004009A4"/>
    <w:rsid w:val="004016F0"/>
    <w:rsid w:val="004106FB"/>
    <w:rsid w:val="0041492A"/>
    <w:rsid w:val="00415A26"/>
    <w:rsid w:val="00421FB1"/>
    <w:rsid w:val="0042705D"/>
    <w:rsid w:val="0042707E"/>
    <w:rsid w:val="00430DB5"/>
    <w:rsid w:val="00447EE5"/>
    <w:rsid w:val="00450618"/>
    <w:rsid w:val="00452635"/>
    <w:rsid w:val="004664AA"/>
    <w:rsid w:val="004850E4"/>
    <w:rsid w:val="004A1977"/>
    <w:rsid w:val="004C67EB"/>
    <w:rsid w:val="004E10AE"/>
    <w:rsid w:val="004E5D8E"/>
    <w:rsid w:val="004E7111"/>
    <w:rsid w:val="004F04F9"/>
    <w:rsid w:val="004F1A87"/>
    <w:rsid w:val="004F36CD"/>
    <w:rsid w:val="004F473F"/>
    <w:rsid w:val="004F5BD4"/>
    <w:rsid w:val="004F65D9"/>
    <w:rsid w:val="004F7BAB"/>
    <w:rsid w:val="00500130"/>
    <w:rsid w:val="00500704"/>
    <w:rsid w:val="00500BDF"/>
    <w:rsid w:val="00506858"/>
    <w:rsid w:val="00510A71"/>
    <w:rsid w:val="00512396"/>
    <w:rsid w:val="00512CCA"/>
    <w:rsid w:val="005153D0"/>
    <w:rsid w:val="00522FBA"/>
    <w:rsid w:val="00541E76"/>
    <w:rsid w:val="00542752"/>
    <w:rsid w:val="00547F64"/>
    <w:rsid w:val="005532BA"/>
    <w:rsid w:val="00554495"/>
    <w:rsid w:val="00555E07"/>
    <w:rsid w:val="0056640D"/>
    <w:rsid w:val="005A09F2"/>
    <w:rsid w:val="005A6599"/>
    <w:rsid w:val="005A6AF4"/>
    <w:rsid w:val="005B3EAC"/>
    <w:rsid w:val="005B5530"/>
    <w:rsid w:val="005C72CB"/>
    <w:rsid w:val="005D3933"/>
    <w:rsid w:val="005E36CF"/>
    <w:rsid w:val="005E6715"/>
    <w:rsid w:val="005F0A31"/>
    <w:rsid w:val="005F79AB"/>
    <w:rsid w:val="00602BF5"/>
    <w:rsid w:val="00607488"/>
    <w:rsid w:val="00616CAA"/>
    <w:rsid w:val="00621E59"/>
    <w:rsid w:val="00623D4E"/>
    <w:rsid w:val="0063029F"/>
    <w:rsid w:val="006325EB"/>
    <w:rsid w:val="00634C02"/>
    <w:rsid w:val="00636CA1"/>
    <w:rsid w:val="00642A28"/>
    <w:rsid w:val="0065178C"/>
    <w:rsid w:val="00656934"/>
    <w:rsid w:val="0066416F"/>
    <w:rsid w:val="00664C87"/>
    <w:rsid w:val="0066672B"/>
    <w:rsid w:val="00686D79"/>
    <w:rsid w:val="00693304"/>
    <w:rsid w:val="00697619"/>
    <w:rsid w:val="006A0BA9"/>
    <w:rsid w:val="006A1E88"/>
    <w:rsid w:val="006A7D0F"/>
    <w:rsid w:val="006C3083"/>
    <w:rsid w:val="006C572E"/>
    <w:rsid w:val="006D0C59"/>
    <w:rsid w:val="006D1612"/>
    <w:rsid w:val="006E2C03"/>
    <w:rsid w:val="006E5BF4"/>
    <w:rsid w:val="006E6341"/>
    <w:rsid w:val="006E76A9"/>
    <w:rsid w:val="006F6016"/>
    <w:rsid w:val="006F7E1E"/>
    <w:rsid w:val="00701EA3"/>
    <w:rsid w:val="0070278A"/>
    <w:rsid w:val="00710A1A"/>
    <w:rsid w:val="007147B9"/>
    <w:rsid w:val="00715484"/>
    <w:rsid w:val="007175C1"/>
    <w:rsid w:val="00723298"/>
    <w:rsid w:val="0072505E"/>
    <w:rsid w:val="0072535F"/>
    <w:rsid w:val="00730BF3"/>
    <w:rsid w:val="0073448B"/>
    <w:rsid w:val="0073475D"/>
    <w:rsid w:val="00744465"/>
    <w:rsid w:val="007626BA"/>
    <w:rsid w:val="00776EB5"/>
    <w:rsid w:val="00777027"/>
    <w:rsid w:val="00777F3E"/>
    <w:rsid w:val="007828E4"/>
    <w:rsid w:val="0078384C"/>
    <w:rsid w:val="0078624C"/>
    <w:rsid w:val="00790535"/>
    <w:rsid w:val="0079301E"/>
    <w:rsid w:val="007937A9"/>
    <w:rsid w:val="007A2B8E"/>
    <w:rsid w:val="007C2D6A"/>
    <w:rsid w:val="007C70FF"/>
    <w:rsid w:val="007C7134"/>
    <w:rsid w:val="007D2411"/>
    <w:rsid w:val="007D478A"/>
    <w:rsid w:val="007E1385"/>
    <w:rsid w:val="007E2841"/>
    <w:rsid w:val="007F0070"/>
    <w:rsid w:val="007F13A5"/>
    <w:rsid w:val="007F1C90"/>
    <w:rsid w:val="00800C9F"/>
    <w:rsid w:val="0080627C"/>
    <w:rsid w:val="00806A4E"/>
    <w:rsid w:val="0081734F"/>
    <w:rsid w:val="0083005E"/>
    <w:rsid w:val="00831CA9"/>
    <w:rsid w:val="008534D3"/>
    <w:rsid w:val="00855FB3"/>
    <w:rsid w:val="008651D1"/>
    <w:rsid w:val="0086603D"/>
    <w:rsid w:val="0087172F"/>
    <w:rsid w:val="0087549B"/>
    <w:rsid w:val="008762CF"/>
    <w:rsid w:val="008810F7"/>
    <w:rsid w:val="008C578D"/>
    <w:rsid w:val="008C599C"/>
    <w:rsid w:val="008E0455"/>
    <w:rsid w:val="008E1C8E"/>
    <w:rsid w:val="008F69E4"/>
    <w:rsid w:val="008F72EE"/>
    <w:rsid w:val="00901FDC"/>
    <w:rsid w:val="00902821"/>
    <w:rsid w:val="00906FA0"/>
    <w:rsid w:val="009204E9"/>
    <w:rsid w:val="0092285F"/>
    <w:rsid w:val="00926DAE"/>
    <w:rsid w:val="00927190"/>
    <w:rsid w:val="0092778A"/>
    <w:rsid w:val="00932657"/>
    <w:rsid w:val="00933807"/>
    <w:rsid w:val="00935B07"/>
    <w:rsid w:val="00945FCA"/>
    <w:rsid w:val="00956F57"/>
    <w:rsid w:val="0097179E"/>
    <w:rsid w:val="009726D4"/>
    <w:rsid w:val="009A02F1"/>
    <w:rsid w:val="009B003E"/>
    <w:rsid w:val="009B594A"/>
    <w:rsid w:val="009C3E96"/>
    <w:rsid w:val="009C4AE7"/>
    <w:rsid w:val="009D5115"/>
    <w:rsid w:val="009D5E94"/>
    <w:rsid w:val="009E314A"/>
    <w:rsid w:val="009F1E87"/>
    <w:rsid w:val="00A00DBC"/>
    <w:rsid w:val="00A0457C"/>
    <w:rsid w:val="00A05867"/>
    <w:rsid w:val="00A1113B"/>
    <w:rsid w:val="00A156D0"/>
    <w:rsid w:val="00A1657A"/>
    <w:rsid w:val="00A2589D"/>
    <w:rsid w:val="00A27CD8"/>
    <w:rsid w:val="00A413AF"/>
    <w:rsid w:val="00A528D0"/>
    <w:rsid w:val="00A578DF"/>
    <w:rsid w:val="00A60D39"/>
    <w:rsid w:val="00A74DBD"/>
    <w:rsid w:val="00AA2FD4"/>
    <w:rsid w:val="00AA68B5"/>
    <w:rsid w:val="00AD3554"/>
    <w:rsid w:val="00AD7FD5"/>
    <w:rsid w:val="00AF10AC"/>
    <w:rsid w:val="00AF2495"/>
    <w:rsid w:val="00AF44AB"/>
    <w:rsid w:val="00AF4EE1"/>
    <w:rsid w:val="00B02F8F"/>
    <w:rsid w:val="00B123B2"/>
    <w:rsid w:val="00B1715F"/>
    <w:rsid w:val="00B41DAC"/>
    <w:rsid w:val="00B52FB3"/>
    <w:rsid w:val="00B6066D"/>
    <w:rsid w:val="00B614BC"/>
    <w:rsid w:val="00B6268F"/>
    <w:rsid w:val="00B6356C"/>
    <w:rsid w:val="00B63C41"/>
    <w:rsid w:val="00B8302F"/>
    <w:rsid w:val="00BA0D2E"/>
    <w:rsid w:val="00BA4AA6"/>
    <w:rsid w:val="00BB218A"/>
    <w:rsid w:val="00BB2B63"/>
    <w:rsid w:val="00BC2627"/>
    <w:rsid w:val="00BD416D"/>
    <w:rsid w:val="00BD7CB4"/>
    <w:rsid w:val="00BE0438"/>
    <w:rsid w:val="00BF1C08"/>
    <w:rsid w:val="00C021A0"/>
    <w:rsid w:val="00C1065E"/>
    <w:rsid w:val="00C115FA"/>
    <w:rsid w:val="00C3342F"/>
    <w:rsid w:val="00C37BAB"/>
    <w:rsid w:val="00C40ACA"/>
    <w:rsid w:val="00C51D71"/>
    <w:rsid w:val="00C6766B"/>
    <w:rsid w:val="00C71BA2"/>
    <w:rsid w:val="00CA1FCC"/>
    <w:rsid w:val="00CC220A"/>
    <w:rsid w:val="00CC5B4E"/>
    <w:rsid w:val="00CD324D"/>
    <w:rsid w:val="00CE335F"/>
    <w:rsid w:val="00D0003B"/>
    <w:rsid w:val="00D24E7B"/>
    <w:rsid w:val="00D365D2"/>
    <w:rsid w:val="00D42794"/>
    <w:rsid w:val="00D452B5"/>
    <w:rsid w:val="00D46C02"/>
    <w:rsid w:val="00D50A2E"/>
    <w:rsid w:val="00D61828"/>
    <w:rsid w:val="00D632FB"/>
    <w:rsid w:val="00D65C41"/>
    <w:rsid w:val="00D66D82"/>
    <w:rsid w:val="00D72007"/>
    <w:rsid w:val="00D7382B"/>
    <w:rsid w:val="00D81041"/>
    <w:rsid w:val="00D90FCD"/>
    <w:rsid w:val="00D92143"/>
    <w:rsid w:val="00D92B9A"/>
    <w:rsid w:val="00DA30FD"/>
    <w:rsid w:val="00DA6DA3"/>
    <w:rsid w:val="00DA72A2"/>
    <w:rsid w:val="00DB0014"/>
    <w:rsid w:val="00DC19E6"/>
    <w:rsid w:val="00DC1A77"/>
    <w:rsid w:val="00DD0389"/>
    <w:rsid w:val="00DD5FE5"/>
    <w:rsid w:val="00DE1DA6"/>
    <w:rsid w:val="00DE6865"/>
    <w:rsid w:val="00DF7399"/>
    <w:rsid w:val="00E00C2D"/>
    <w:rsid w:val="00E027C3"/>
    <w:rsid w:val="00E03E88"/>
    <w:rsid w:val="00E077BB"/>
    <w:rsid w:val="00E12205"/>
    <w:rsid w:val="00E15262"/>
    <w:rsid w:val="00E168F1"/>
    <w:rsid w:val="00E20570"/>
    <w:rsid w:val="00E25231"/>
    <w:rsid w:val="00E25D9B"/>
    <w:rsid w:val="00E32733"/>
    <w:rsid w:val="00E35359"/>
    <w:rsid w:val="00E35556"/>
    <w:rsid w:val="00E464D8"/>
    <w:rsid w:val="00E50E8C"/>
    <w:rsid w:val="00EB2032"/>
    <w:rsid w:val="00EC5E07"/>
    <w:rsid w:val="00EE111B"/>
    <w:rsid w:val="00EE5E36"/>
    <w:rsid w:val="00EE7437"/>
    <w:rsid w:val="00EF096F"/>
    <w:rsid w:val="00EF27F6"/>
    <w:rsid w:val="00EF3EB1"/>
    <w:rsid w:val="00F05CE0"/>
    <w:rsid w:val="00F05D4C"/>
    <w:rsid w:val="00F110B8"/>
    <w:rsid w:val="00F13648"/>
    <w:rsid w:val="00F16270"/>
    <w:rsid w:val="00F22CA7"/>
    <w:rsid w:val="00F23926"/>
    <w:rsid w:val="00F27D0F"/>
    <w:rsid w:val="00F3141B"/>
    <w:rsid w:val="00F37C80"/>
    <w:rsid w:val="00F418D9"/>
    <w:rsid w:val="00F437C6"/>
    <w:rsid w:val="00F4435E"/>
    <w:rsid w:val="00F50C21"/>
    <w:rsid w:val="00F535F1"/>
    <w:rsid w:val="00F60DB2"/>
    <w:rsid w:val="00F701C0"/>
    <w:rsid w:val="00F80144"/>
    <w:rsid w:val="00F81FD9"/>
    <w:rsid w:val="00F83241"/>
    <w:rsid w:val="00F83F1F"/>
    <w:rsid w:val="00F86F5B"/>
    <w:rsid w:val="00F94A13"/>
    <w:rsid w:val="00F9553B"/>
    <w:rsid w:val="00F95F45"/>
    <w:rsid w:val="00FB58F9"/>
    <w:rsid w:val="00FB70BE"/>
    <w:rsid w:val="00FB794E"/>
    <w:rsid w:val="00FC2AF1"/>
    <w:rsid w:val="00FC64D3"/>
    <w:rsid w:val="00FE2866"/>
    <w:rsid w:val="00FF0DE2"/>
    <w:rsid w:val="00FF326D"/>
    <w:rsid w:val="00FF4857"/>
    <w:rsid w:val="00FF56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4E4E"/>
  <w15:chartTrackingRefBased/>
  <w15:docId w15:val="{2B570CE6-A858-48C6-A372-71744A2E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627"/>
    <w:pPr>
      <w:overflowPunct w:val="0"/>
      <w:autoSpaceDE w:val="0"/>
      <w:autoSpaceDN w:val="0"/>
      <w:adjustRightInd w:val="0"/>
      <w:spacing w:after="0" w:line="240" w:lineRule="auto"/>
      <w:textAlignment w:val="baseline"/>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qFormat/>
    <w:rsid w:val="00BC2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26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6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26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26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26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26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6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6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2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C26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6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C2627"/>
    <w:rPr>
      <w:rFonts w:eastAsiaTheme="majorEastAsia" w:cstheme="majorBidi"/>
      <w:i/>
      <w:iCs/>
      <w:color w:val="0F4761" w:themeColor="accent1" w:themeShade="BF"/>
    </w:rPr>
  </w:style>
  <w:style w:type="character" w:customStyle="1" w:styleId="Heading5Char">
    <w:name w:val="Heading 5 Char"/>
    <w:basedOn w:val="DefaultParagraphFont"/>
    <w:link w:val="Heading5"/>
    <w:rsid w:val="00BC2627"/>
    <w:rPr>
      <w:rFonts w:eastAsiaTheme="majorEastAsia" w:cstheme="majorBidi"/>
      <w:color w:val="0F4761" w:themeColor="accent1" w:themeShade="BF"/>
    </w:rPr>
  </w:style>
  <w:style w:type="character" w:customStyle="1" w:styleId="Heading6Char">
    <w:name w:val="Heading 6 Char"/>
    <w:basedOn w:val="DefaultParagraphFont"/>
    <w:link w:val="Heading6"/>
    <w:rsid w:val="00BC2627"/>
    <w:rPr>
      <w:rFonts w:eastAsiaTheme="majorEastAsia" w:cstheme="majorBidi"/>
      <w:i/>
      <w:iCs/>
      <w:color w:val="595959" w:themeColor="text1" w:themeTint="A6"/>
    </w:rPr>
  </w:style>
  <w:style w:type="character" w:customStyle="1" w:styleId="Heading7Char">
    <w:name w:val="Heading 7 Char"/>
    <w:basedOn w:val="DefaultParagraphFont"/>
    <w:link w:val="Heading7"/>
    <w:rsid w:val="00BC26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6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627"/>
    <w:rPr>
      <w:rFonts w:eastAsiaTheme="majorEastAsia" w:cstheme="majorBidi"/>
      <w:color w:val="272727" w:themeColor="text1" w:themeTint="D8"/>
    </w:rPr>
  </w:style>
  <w:style w:type="paragraph" w:styleId="Title">
    <w:name w:val="Title"/>
    <w:basedOn w:val="Normal"/>
    <w:next w:val="Normal"/>
    <w:link w:val="TitleChar"/>
    <w:qFormat/>
    <w:rsid w:val="00BC26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C26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6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627"/>
    <w:pPr>
      <w:spacing w:before="160"/>
      <w:jc w:val="center"/>
    </w:pPr>
    <w:rPr>
      <w:i/>
      <w:iCs/>
      <w:color w:val="404040" w:themeColor="text1" w:themeTint="BF"/>
    </w:rPr>
  </w:style>
  <w:style w:type="character" w:customStyle="1" w:styleId="QuoteChar">
    <w:name w:val="Quote Char"/>
    <w:basedOn w:val="DefaultParagraphFont"/>
    <w:link w:val="Quote"/>
    <w:uiPriority w:val="29"/>
    <w:rsid w:val="00BC2627"/>
    <w:rPr>
      <w:i/>
      <w:iCs/>
      <w:color w:val="404040" w:themeColor="text1" w:themeTint="BF"/>
    </w:rPr>
  </w:style>
  <w:style w:type="paragraph" w:styleId="ListParagraph">
    <w:name w:val="List Paragraph"/>
    <w:basedOn w:val="Normal"/>
    <w:uiPriority w:val="34"/>
    <w:qFormat/>
    <w:rsid w:val="00BC2627"/>
    <w:pPr>
      <w:ind w:left="720"/>
      <w:contextualSpacing/>
    </w:pPr>
  </w:style>
  <w:style w:type="character" w:styleId="IntenseEmphasis">
    <w:name w:val="Intense Emphasis"/>
    <w:basedOn w:val="DefaultParagraphFont"/>
    <w:uiPriority w:val="21"/>
    <w:qFormat/>
    <w:rsid w:val="00BC2627"/>
    <w:rPr>
      <w:i/>
      <w:iCs/>
      <w:color w:val="0F4761" w:themeColor="accent1" w:themeShade="BF"/>
    </w:rPr>
  </w:style>
  <w:style w:type="paragraph" w:styleId="IntenseQuote">
    <w:name w:val="Intense Quote"/>
    <w:basedOn w:val="Normal"/>
    <w:next w:val="Normal"/>
    <w:link w:val="IntenseQuoteChar"/>
    <w:uiPriority w:val="30"/>
    <w:qFormat/>
    <w:rsid w:val="00BC26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627"/>
    <w:rPr>
      <w:i/>
      <w:iCs/>
      <w:color w:val="0F4761" w:themeColor="accent1" w:themeShade="BF"/>
    </w:rPr>
  </w:style>
  <w:style w:type="character" w:styleId="IntenseReference">
    <w:name w:val="Intense Reference"/>
    <w:basedOn w:val="DefaultParagraphFont"/>
    <w:uiPriority w:val="32"/>
    <w:qFormat/>
    <w:rsid w:val="00BC2627"/>
    <w:rPr>
      <w:b/>
      <w:bCs/>
      <w:smallCaps/>
      <w:color w:val="0F4761" w:themeColor="accent1" w:themeShade="BF"/>
      <w:spacing w:val="5"/>
    </w:rPr>
  </w:style>
  <w:style w:type="paragraph" w:styleId="Header">
    <w:name w:val="header"/>
    <w:basedOn w:val="Normal"/>
    <w:link w:val="HeaderChar"/>
    <w:rsid w:val="00BC2627"/>
    <w:pPr>
      <w:tabs>
        <w:tab w:val="center" w:pos="4153"/>
        <w:tab w:val="right" w:pos="8306"/>
      </w:tabs>
    </w:pPr>
    <w:rPr>
      <w:rFonts w:ascii="Times New Roman" w:hAnsi="Times New Roman"/>
    </w:rPr>
  </w:style>
  <w:style w:type="character" w:customStyle="1" w:styleId="HeaderChar">
    <w:name w:val="Header Char"/>
    <w:basedOn w:val="DefaultParagraphFont"/>
    <w:link w:val="Header"/>
    <w:rsid w:val="00BC2627"/>
    <w:rPr>
      <w:rFonts w:ascii="Times New Roman" w:eastAsia="Times New Roman" w:hAnsi="Times New Roman" w:cs="Times New Roman"/>
      <w:kern w:val="0"/>
      <w:szCs w:val="20"/>
      <w:lang w:eastAsia="en-GB"/>
      <w14:ligatures w14:val="none"/>
    </w:rPr>
  </w:style>
  <w:style w:type="paragraph" w:styleId="Footer">
    <w:name w:val="footer"/>
    <w:basedOn w:val="Normal"/>
    <w:link w:val="FooterChar"/>
    <w:rsid w:val="00BC2627"/>
    <w:pPr>
      <w:tabs>
        <w:tab w:val="center" w:pos="4153"/>
        <w:tab w:val="right" w:pos="8306"/>
      </w:tabs>
    </w:pPr>
    <w:rPr>
      <w:rFonts w:ascii="Times New Roman" w:hAnsi="Times New Roman"/>
    </w:rPr>
  </w:style>
  <w:style w:type="character" w:customStyle="1" w:styleId="FooterChar">
    <w:name w:val="Footer Char"/>
    <w:basedOn w:val="DefaultParagraphFont"/>
    <w:link w:val="Footer"/>
    <w:rsid w:val="00BC2627"/>
    <w:rPr>
      <w:rFonts w:ascii="Times New Roman" w:eastAsia="Times New Roman" w:hAnsi="Times New Roman" w:cs="Times New Roman"/>
      <w:kern w:val="0"/>
      <w:szCs w:val="20"/>
      <w:lang w:eastAsia="en-GB"/>
      <w14:ligatures w14:val="none"/>
    </w:rPr>
  </w:style>
  <w:style w:type="character" w:styleId="PageNumber">
    <w:name w:val="page number"/>
    <w:basedOn w:val="DefaultParagraphFont"/>
    <w:rsid w:val="00BC2627"/>
  </w:style>
  <w:style w:type="character" w:styleId="Hyperlink">
    <w:name w:val="Hyperlink"/>
    <w:basedOn w:val="DefaultParagraphFont"/>
    <w:rsid w:val="00BC2627"/>
    <w:rPr>
      <w:color w:val="0000FF"/>
      <w:u w:val="single"/>
    </w:rPr>
  </w:style>
  <w:style w:type="paragraph" w:styleId="BodyText2">
    <w:name w:val="Body Text 2"/>
    <w:basedOn w:val="Normal"/>
    <w:link w:val="BodyText2Char"/>
    <w:rsid w:val="00BC2627"/>
    <w:pPr>
      <w:overflowPunct/>
      <w:autoSpaceDE/>
      <w:autoSpaceDN/>
      <w:adjustRightInd/>
      <w:textAlignment w:val="auto"/>
    </w:pPr>
    <w:rPr>
      <w:sz w:val="17"/>
    </w:rPr>
  </w:style>
  <w:style w:type="character" w:customStyle="1" w:styleId="BodyText2Char">
    <w:name w:val="Body Text 2 Char"/>
    <w:basedOn w:val="DefaultParagraphFont"/>
    <w:link w:val="BodyText2"/>
    <w:rsid w:val="00BC2627"/>
    <w:rPr>
      <w:rFonts w:ascii="Arial" w:eastAsia="Times New Roman" w:hAnsi="Arial" w:cs="Times New Roman"/>
      <w:kern w:val="0"/>
      <w:sz w:val="17"/>
      <w:szCs w:val="20"/>
      <w:lang w:eastAsia="en-GB"/>
      <w14:ligatures w14:val="none"/>
    </w:rPr>
  </w:style>
  <w:style w:type="paragraph" w:styleId="BodyText3">
    <w:name w:val="Body Text 3"/>
    <w:basedOn w:val="Normal"/>
    <w:link w:val="BodyText3Char"/>
    <w:rsid w:val="00BC2627"/>
    <w:pPr>
      <w:spacing w:after="120"/>
    </w:pPr>
    <w:rPr>
      <w:sz w:val="16"/>
      <w:szCs w:val="16"/>
    </w:rPr>
  </w:style>
  <w:style w:type="character" w:customStyle="1" w:styleId="BodyText3Char">
    <w:name w:val="Body Text 3 Char"/>
    <w:basedOn w:val="DefaultParagraphFont"/>
    <w:link w:val="BodyText3"/>
    <w:rsid w:val="00BC2627"/>
    <w:rPr>
      <w:rFonts w:ascii="Arial" w:eastAsia="Times New Roman" w:hAnsi="Arial" w:cs="Times New Roman"/>
      <w:kern w:val="0"/>
      <w:sz w:val="16"/>
      <w:szCs w:val="16"/>
      <w:lang w:eastAsia="en-GB"/>
      <w14:ligatures w14:val="none"/>
    </w:rPr>
  </w:style>
  <w:style w:type="paragraph" w:styleId="NormalWeb">
    <w:name w:val="Normal (Web)"/>
    <w:basedOn w:val="Normal"/>
    <w:uiPriority w:val="99"/>
    <w:rsid w:val="00BC2627"/>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numbered-paragraph">
    <w:name w:val="numbered-paragraph"/>
    <w:basedOn w:val="Normal"/>
    <w:rsid w:val="00BC2627"/>
    <w:pPr>
      <w:overflowPunct/>
      <w:autoSpaceDE/>
      <w:autoSpaceDN/>
      <w:adjustRightInd/>
      <w:spacing w:before="100" w:beforeAutospacing="1" w:after="100" w:afterAutospacing="1"/>
      <w:textAlignment w:val="auto"/>
    </w:pPr>
    <w:rPr>
      <w:rFonts w:ascii="Times New Roman" w:hAnsi="Times New Roman"/>
      <w:szCs w:val="24"/>
    </w:rPr>
  </w:style>
  <w:style w:type="character" w:styleId="Strong">
    <w:name w:val="Strong"/>
    <w:basedOn w:val="DefaultParagraphFont"/>
    <w:uiPriority w:val="22"/>
    <w:qFormat/>
    <w:rsid w:val="00BC2627"/>
    <w:rPr>
      <w:b/>
      <w:bCs/>
    </w:rPr>
  </w:style>
  <w:style w:type="paragraph" w:styleId="FootnoteText">
    <w:name w:val="footnote text"/>
    <w:basedOn w:val="Normal"/>
    <w:link w:val="FootnoteTextChar"/>
    <w:uiPriority w:val="99"/>
    <w:unhideWhenUsed/>
    <w:rsid w:val="00BC2627"/>
    <w:rPr>
      <w:sz w:val="20"/>
    </w:rPr>
  </w:style>
  <w:style w:type="character" w:customStyle="1" w:styleId="FootnoteTextChar">
    <w:name w:val="Footnote Text Char"/>
    <w:basedOn w:val="DefaultParagraphFont"/>
    <w:link w:val="FootnoteText"/>
    <w:uiPriority w:val="99"/>
    <w:rsid w:val="00BC2627"/>
    <w:rPr>
      <w:rFonts w:ascii="Arial" w:eastAsia="Times New Roman" w:hAnsi="Arial"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BC2627"/>
    <w:rPr>
      <w:vertAlign w:val="superscript"/>
    </w:rPr>
  </w:style>
  <w:style w:type="paragraph" w:styleId="BodyText">
    <w:name w:val="Body Text"/>
    <w:basedOn w:val="Normal"/>
    <w:link w:val="BodyTextChar"/>
    <w:unhideWhenUsed/>
    <w:qFormat/>
    <w:rsid w:val="00BC2627"/>
    <w:pPr>
      <w:spacing w:after="120"/>
    </w:pPr>
  </w:style>
  <w:style w:type="character" w:customStyle="1" w:styleId="BodyTextChar">
    <w:name w:val="Body Text Char"/>
    <w:basedOn w:val="DefaultParagraphFont"/>
    <w:link w:val="BodyText"/>
    <w:rsid w:val="00BC2627"/>
    <w:rPr>
      <w:rFonts w:ascii="Arial" w:eastAsia="Times New Roman" w:hAnsi="Arial" w:cs="Times New Roman"/>
      <w:kern w:val="0"/>
      <w:szCs w:val="20"/>
      <w:lang w:eastAsia="en-GB"/>
      <w14:ligatures w14:val="none"/>
    </w:rPr>
  </w:style>
  <w:style w:type="paragraph" w:customStyle="1" w:styleId="Default">
    <w:name w:val="Default"/>
    <w:rsid w:val="00BC2627"/>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paragraph" w:styleId="BalloonText">
    <w:name w:val="Balloon Text"/>
    <w:basedOn w:val="Normal"/>
    <w:link w:val="BalloonTextChar"/>
    <w:uiPriority w:val="99"/>
    <w:semiHidden/>
    <w:unhideWhenUsed/>
    <w:rsid w:val="00BC2627"/>
    <w:rPr>
      <w:rFonts w:ascii="Tahoma" w:hAnsi="Tahoma" w:cs="Tahoma"/>
      <w:sz w:val="16"/>
      <w:szCs w:val="16"/>
    </w:rPr>
  </w:style>
  <w:style w:type="character" w:customStyle="1" w:styleId="BalloonTextChar">
    <w:name w:val="Balloon Text Char"/>
    <w:basedOn w:val="DefaultParagraphFont"/>
    <w:link w:val="BalloonText"/>
    <w:uiPriority w:val="99"/>
    <w:semiHidden/>
    <w:rsid w:val="00BC2627"/>
    <w:rPr>
      <w:rFonts w:ascii="Tahoma" w:eastAsia="Times New Roman" w:hAnsi="Tahoma" w:cs="Tahoma"/>
      <w:kern w:val="0"/>
      <w:sz w:val="16"/>
      <w:szCs w:val="16"/>
      <w:lang w:eastAsia="en-GB"/>
      <w14:ligatures w14:val="none"/>
    </w:rPr>
  </w:style>
  <w:style w:type="character" w:customStyle="1" w:styleId="yiv436687422763514114-05042013">
    <w:name w:val="yiv436687422763514114-05042013"/>
    <w:basedOn w:val="DefaultParagraphFont"/>
    <w:rsid w:val="00BC2627"/>
  </w:style>
  <w:style w:type="paragraph" w:customStyle="1" w:styleId="Tabletext">
    <w:name w:val="Table text"/>
    <w:basedOn w:val="Normal"/>
    <w:rsid w:val="00BC2627"/>
    <w:pPr>
      <w:keepNext/>
      <w:overflowPunct/>
      <w:autoSpaceDE/>
      <w:autoSpaceDN/>
      <w:adjustRightInd/>
      <w:spacing w:after="60"/>
      <w:textAlignment w:val="auto"/>
    </w:pPr>
    <w:rPr>
      <w:sz w:val="22"/>
      <w:szCs w:val="24"/>
      <w:lang w:val="en-US" w:eastAsia="en-US"/>
    </w:rPr>
  </w:style>
  <w:style w:type="character" w:styleId="CommentReference">
    <w:name w:val="annotation reference"/>
    <w:basedOn w:val="DefaultParagraphFont"/>
    <w:uiPriority w:val="99"/>
    <w:semiHidden/>
    <w:unhideWhenUsed/>
    <w:rsid w:val="00BC2627"/>
    <w:rPr>
      <w:sz w:val="16"/>
      <w:szCs w:val="16"/>
    </w:rPr>
  </w:style>
  <w:style w:type="paragraph" w:styleId="CommentText">
    <w:name w:val="annotation text"/>
    <w:basedOn w:val="Normal"/>
    <w:link w:val="CommentTextChar"/>
    <w:uiPriority w:val="99"/>
    <w:unhideWhenUsed/>
    <w:rsid w:val="00BC2627"/>
    <w:rPr>
      <w:sz w:val="20"/>
    </w:rPr>
  </w:style>
  <w:style w:type="character" w:customStyle="1" w:styleId="CommentTextChar">
    <w:name w:val="Comment Text Char"/>
    <w:basedOn w:val="DefaultParagraphFont"/>
    <w:link w:val="CommentText"/>
    <w:uiPriority w:val="99"/>
    <w:rsid w:val="00BC2627"/>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BC2627"/>
    <w:rPr>
      <w:b/>
      <w:bCs/>
    </w:rPr>
  </w:style>
  <w:style w:type="character" w:customStyle="1" w:styleId="CommentSubjectChar">
    <w:name w:val="Comment Subject Char"/>
    <w:basedOn w:val="CommentTextChar"/>
    <w:link w:val="CommentSubject"/>
    <w:uiPriority w:val="99"/>
    <w:semiHidden/>
    <w:rsid w:val="00BC2627"/>
    <w:rPr>
      <w:rFonts w:ascii="Arial" w:eastAsia="Times New Roman" w:hAnsi="Arial" w:cs="Times New Roman"/>
      <w:b/>
      <w:bCs/>
      <w:kern w:val="0"/>
      <w:sz w:val="20"/>
      <w:szCs w:val="20"/>
      <w:lang w:eastAsia="en-GB"/>
      <w14:ligatures w14:val="none"/>
    </w:rPr>
  </w:style>
  <w:style w:type="table" w:styleId="TableGrid">
    <w:name w:val="Table Grid"/>
    <w:basedOn w:val="TableNormal"/>
    <w:uiPriority w:val="39"/>
    <w:rsid w:val="00BC2627"/>
    <w:pPr>
      <w:spacing w:after="0" w:line="240" w:lineRule="auto"/>
      <w:jc w:val="center"/>
    </w:pPr>
    <w:rPr>
      <w:rFonts w:ascii="Arial"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BC2627"/>
    <w:pPr>
      <w:spacing w:line="211" w:lineRule="atLeast"/>
    </w:pPr>
    <w:rPr>
      <w:rFonts w:ascii="TimesNewRomanPS" w:eastAsia="Calibri" w:hAnsi="TimesNewRomanPS" w:cs="Times New Roman"/>
      <w:color w:val="auto"/>
      <w:lang w:eastAsia="en-US"/>
    </w:rPr>
  </w:style>
  <w:style w:type="character" w:customStyle="1" w:styleId="A6">
    <w:name w:val="A6"/>
    <w:uiPriority w:val="99"/>
    <w:rsid w:val="00BC2627"/>
    <w:rPr>
      <w:rFonts w:cs="TimesNewRomanPS"/>
      <w:color w:val="191817"/>
      <w:sz w:val="16"/>
      <w:szCs w:val="16"/>
    </w:rPr>
  </w:style>
  <w:style w:type="paragraph" w:customStyle="1" w:styleId="Pa4">
    <w:name w:val="Pa4"/>
    <w:basedOn w:val="Default"/>
    <w:next w:val="Default"/>
    <w:uiPriority w:val="99"/>
    <w:rsid w:val="00BC2627"/>
    <w:pPr>
      <w:spacing w:line="256" w:lineRule="atLeast"/>
    </w:pPr>
    <w:rPr>
      <w:rFonts w:ascii="TimesNewRomanPS" w:eastAsia="Calibri" w:hAnsi="TimesNewRomanPS" w:cs="Times New Roman"/>
      <w:color w:val="auto"/>
      <w:lang w:eastAsia="en-US"/>
    </w:rPr>
  </w:style>
  <w:style w:type="paragraph" w:customStyle="1" w:styleId="TableParagraph">
    <w:name w:val="Table Paragraph"/>
    <w:basedOn w:val="Normal"/>
    <w:uiPriority w:val="1"/>
    <w:qFormat/>
    <w:rsid w:val="00BC2627"/>
    <w:pPr>
      <w:widowControl w:val="0"/>
      <w:overflowPunct/>
      <w:autoSpaceDE/>
      <w:autoSpaceDN/>
      <w:adjustRightInd/>
      <w:textAlignment w:val="auto"/>
    </w:pPr>
    <w:rPr>
      <w:rFonts w:ascii="Calibri" w:eastAsia="Calibri" w:hAnsi="Calibri"/>
      <w:sz w:val="22"/>
      <w:szCs w:val="22"/>
      <w:lang w:val="en-US" w:eastAsia="en-US"/>
    </w:rPr>
  </w:style>
  <w:style w:type="paragraph" w:customStyle="1" w:styleId="Pa7">
    <w:name w:val="Pa7"/>
    <w:basedOn w:val="Default"/>
    <w:next w:val="Default"/>
    <w:uiPriority w:val="99"/>
    <w:rsid w:val="00BC2627"/>
    <w:pPr>
      <w:spacing w:line="211" w:lineRule="atLeast"/>
    </w:pPr>
    <w:rPr>
      <w:rFonts w:ascii="TimesNewRomanPS" w:eastAsia="Calibri" w:hAnsi="TimesNewRomanPS" w:cs="Times New Roman"/>
      <w:color w:val="auto"/>
      <w:lang w:eastAsia="en-US"/>
    </w:rPr>
  </w:style>
  <w:style w:type="character" w:customStyle="1" w:styleId="A7">
    <w:name w:val="A7"/>
    <w:uiPriority w:val="99"/>
    <w:rsid w:val="00BC2627"/>
    <w:rPr>
      <w:rFonts w:ascii="ZapfDingbats" w:eastAsia="ZapfDingbats" w:cs="ZapfDingbats"/>
      <w:color w:val="53AF2E"/>
      <w:sz w:val="14"/>
      <w:szCs w:val="14"/>
    </w:rPr>
  </w:style>
  <w:style w:type="paragraph" w:styleId="Revision">
    <w:name w:val="Revision"/>
    <w:hidden/>
    <w:uiPriority w:val="99"/>
    <w:semiHidden/>
    <w:rsid w:val="00BC2627"/>
    <w:pPr>
      <w:spacing w:after="0" w:line="240" w:lineRule="auto"/>
    </w:pPr>
    <w:rPr>
      <w:rFonts w:ascii="Arial" w:eastAsia="Times New Roman" w:hAnsi="Arial" w:cs="Times New Roman"/>
      <w:kern w:val="0"/>
      <w:szCs w:val="20"/>
      <w:lang w:eastAsia="en-GB"/>
      <w14:ligatures w14:val="none"/>
    </w:rPr>
  </w:style>
  <w:style w:type="character" w:styleId="FollowedHyperlink">
    <w:name w:val="FollowedHyperlink"/>
    <w:basedOn w:val="DefaultParagraphFont"/>
    <w:uiPriority w:val="99"/>
    <w:semiHidden/>
    <w:unhideWhenUsed/>
    <w:rsid w:val="00BC2627"/>
    <w:rPr>
      <w:color w:val="96607D" w:themeColor="followedHyperlink"/>
      <w:u w:val="single"/>
    </w:rPr>
  </w:style>
  <w:style w:type="character" w:styleId="PlaceholderText">
    <w:name w:val="Placeholder Text"/>
    <w:basedOn w:val="DefaultParagraphFont"/>
    <w:uiPriority w:val="99"/>
    <w:semiHidden/>
    <w:rsid w:val="00BC2627"/>
    <w:rPr>
      <w:color w:val="808080"/>
    </w:rPr>
  </w:style>
  <w:style w:type="paragraph" w:customStyle="1" w:styleId="Pa5">
    <w:name w:val="Pa5"/>
    <w:basedOn w:val="Default"/>
    <w:next w:val="Default"/>
    <w:uiPriority w:val="99"/>
    <w:rsid w:val="00BC2627"/>
    <w:pPr>
      <w:spacing w:line="211" w:lineRule="atLeast"/>
    </w:pPr>
    <w:rPr>
      <w:rFonts w:ascii="TimesNewRomanPS" w:eastAsiaTheme="minorHAnsi" w:hAnsi="TimesNewRomanPS" w:cs="Times New Roman"/>
      <w:color w:val="auto"/>
      <w:lang w:eastAsia="en-US"/>
    </w:rPr>
  </w:style>
  <w:style w:type="character" w:customStyle="1" w:styleId="A4">
    <w:name w:val="A4"/>
    <w:uiPriority w:val="99"/>
    <w:rsid w:val="00BC2627"/>
    <w:rPr>
      <w:rFonts w:ascii="Frutiger 45 Light" w:hAnsi="Frutiger 45 Light" w:cs="Frutiger 45 Light"/>
      <w:b/>
      <w:bCs/>
      <w:color w:val="000000"/>
      <w:sz w:val="18"/>
      <w:szCs w:val="18"/>
    </w:rPr>
  </w:style>
  <w:style w:type="character" w:customStyle="1" w:styleId="A11">
    <w:name w:val="A11"/>
    <w:uiPriority w:val="99"/>
    <w:rsid w:val="00BC2627"/>
    <w:rPr>
      <w:rFonts w:cs="Frutiger 55 Roman"/>
      <w:color w:val="000000"/>
    </w:rPr>
  </w:style>
  <w:style w:type="character" w:customStyle="1" w:styleId="A12">
    <w:name w:val="A12"/>
    <w:uiPriority w:val="99"/>
    <w:rsid w:val="00BC2627"/>
    <w:rPr>
      <w:rFonts w:cs="Frutiger 55 Roman"/>
      <w:color w:val="000000"/>
      <w:sz w:val="8"/>
      <w:szCs w:val="8"/>
    </w:rPr>
  </w:style>
  <w:style w:type="paragraph" w:customStyle="1" w:styleId="Pa2">
    <w:name w:val="Pa2"/>
    <w:basedOn w:val="Default"/>
    <w:next w:val="Default"/>
    <w:uiPriority w:val="99"/>
    <w:rsid w:val="00BC2627"/>
    <w:pPr>
      <w:spacing w:line="211" w:lineRule="atLeast"/>
    </w:pPr>
    <w:rPr>
      <w:rFonts w:ascii="Times New Roman" w:eastAsiaTheme="minorHAnsi" w:hAnsi="Times New Roman" w:cs="Times New Roman"/>
      <w:color w:val="auto"/>
      <w:lang w:eastAsia="en-US"/>
    </w:rPr>
  </w:style>
  <w:style w:type="paragraph" w:customStyle="1" w:styleId="Pa19">
    <w:name w:val="Pa19"/>
    <w:basedOn w:val="Default"/>
    <w:next w:val="Default"/>
    <w:uiPriority w:val="99"/>
    <w:rsid w:val="00BC2627"/>
    <w:pPr>
      <w:spacing w:line="211" w:lineRule="atLeast"/>
    </w:pPr>
    <w:rPr>
      <w:rFonts w:ascii="Times New Roman" w:eastAsiaTheme="minorHAnsi" w:hAnsi="Times New Roman" w:cs="Times New Roman"/>
      <w:color w:val="auto"/>
      <w:lang w:eastAsia="en-US"/>
    </w:rPr>
  </w:style>
  <w:style w:type="character" w:customStyle="1" w:styleId="A8">
    <w:name w:val="A8"/>
    <w:uiPriority w:val="99"/>
    <w:rsid w:val="00BC2627"/>
    <w:rPr>
      <w:color w:val="000000"/>
      <w:sz w:val="12"/>
      <w:szCs w:val="12"/>
    </w:rPr>
  </w:style>
  <w:style w:type="character" w:customStyle="1" w:styleId="A1">
    <w:name w:val="A1"/>
    <w:uiPriority w:val="99"/>
    <w:rsid w:val="00BC2627"/>
    <w:rPr>
      <w:rFonts w:cs="Helvetica Light"/>
      <w:color w:val="000000"/>
      <w:sz w:val="20"/>
      <w:szCs w:val="20"/>
    </w:rPr>
  </w:style>
  <w:style w:type="character" w:customStyle="1" w:styleId="st1">
    <w:name w:val="st1"/>
    <w:basedOn w:val="DefaultParagraphFont"/>
    <w:rsid w:val="00BC2627"/>
  </w:style>
  <w:style w:type="paragraph" w:customStyle="1" w:styleId="CM13">
    <w:name w:val="CM13"/>
    <w:basedOn w:val="Default"/>
    <w:next w:val="Default"/>
    <w:uiPriority w:val="99"/>
    <w:rsid w:val="00BC2627"/>
    <w:rPr>
      <w:rFonts w:ascii="TimesNewRomanPS" w:eastAsiaTheme="minorHAnsi" w:hAnsi="TimesNewRomanPS" w:cs="Times New Roman"/>
      <w:color w:val="auto"/>
      <w:lang w:eastAsia="en-US"/>
    </w:rPr>
  </w:style>
  <w:style w:type="paragraph" w:customStyle="1" w:styleId="Pa16">
    <w:name w:val="Pa16"/>
    <w:basedOn w:val="Default"/>
    <w:next w:val="Default"/>
    <w:uiPriority w:val="99"/>
    <w:rsid w:val="00BC2627"/>
    <w:pPr>
      <w:spacing w:line="1321" w:lineRule="atLeast"/>
    </w:pPr>
    <w:rPr>
      <w:rFonts w:ascii="Times New Roman" w:eastAsiaTheme="minorHAnsi" w:hAnsi="Times New Roman" w:cs="Times New Roman"/>
      <w:color w:val="auto"/>
      <w:lang w:eastAsia="en-US"/>
    </w:rPr>
  </w:style>
  <w:style w:type="character" w:customStyle="1" w:styleId="A5">
    <w:name w:val="A5"/>
    <w:uiPriority w:val="99"/>
    <w:rsid w:val="00BC2627"/>
    <w:rPr>
      <w:rFonts w:ascii="ZapfDingbats" w:hAnsi="ZapfDingbats" w:cs="ZapfDingbats"/>
      <w:color w:val="000000"/>
      <w:sz w:val="14"/>
      <w:szCs w:val="14"/>
    </w:rPr>
  </w:style>
  <w:style w:type="paragraph" w:customStyle="1" w:styleId="Pa15">
    <w:name w:val="Pa15"/>
    <w:basedOn w:val="Default"/>
    <w:next w:val="Default"/>
    <w:uiPriority w:val="99"/>
    <w:rsid w:val="00BC2627"/>
    <w:pPr>
      <w:spacing w:line="211" w:lineRule="atLeast"/>
    </w:pPr>
    <w:rPr>
      <w:rFonts w:ascii="Frutiger 45 Light" w:eastAsiaTheme="minorHAnsi" w:hAnsi="Frutiger 45 Light" w:cs="Times New Roman"/>
      <w:color w:val="auto"/>
      <w:lang w:eastAsia="en-US"/>
    </w:rPr>
  </w:style>
  <w:style w:type="paragraph" w:customStyle="1" w:styleId="Pa12">
    <w:name w:val="Pa12"/>
    <w:basedOn w:val="Default"/>
    <w:next w:val="Default"/>
    <w:uiPriority w:val="99"/>
    <w:rsid w:val="00BC2627"/>
    <w:pPr>
      <w:spacing w:line="256" w:lineRule="atLeast"/>
    </w:pPr>
    <w:rPr>
      <w:rFonts w:ascii="Frutiger 45 Light" w:eastAsiaTheme="minorHAnsi" w:hAnsi="Frutiger 45 Light" w:cs="Times New Roman"/>
      <w:color w:val="auto"/>
      <w:lang w:eastAsia="en-US"/>
    </w:rPr>
  </w:style>
  <w:style w:type="paragraph" w:customStyle="1" w:styleId="Pa6">
    <w:name w:val="Pa6"/>
    <w:basedOn w:val="Default"/>
    <w:next w:val="Default"/>
    <w:uiPriority w:val="99"/>
    <w:rsid w:val="00BC2627"/>
    <w:pPr>
      <w:spacing w:line="211" w:lineRule="atLeast"/>
    </w:pPr>
    <w:rPr>
      <w:rFonts w:ascii="TimesNewRomanPS" w:eastAsiaTheme="minorHAnsi" w:hAnsi="TimesNewRomanPS" w:cs="Times New Roman"/>
      <w:color w:val="auto"/>
      <w:lang w:eastAsia="en-US"/>
    </w:rPr>
  </w:style>
  <w:style w:type="paragraph" w:customStyle="1" w:styleId="Pa9">
    <w:name w:val="Pa9"/>
    <w:basedOn w:val="Default"/>
    <w:next w:val="Default"/>
    <w:uiPriority w:val="99"/>
    <w:rsid w:val="00BC2627"/>
    <w:pPr>
      <w:spacing w:line="256" w:lineRule="atLeast"/>
    </w:pPr>
    <w:rPr>
      <w:rFonts w:ascii="Frutiger 45 Light" w:eastAsiaTheme="minorHAnsi" w:hAnsi="Frutiger 45 Light" w:cs="Times New Roman"/>
      <w:color w:val="auto"/>
      <w:lang w:eastAsia="en-US"/>
    </w:rPr>
  </w:style>
  <w:style w:type="character" w:customStyle="1" w:styleId="A13">
    <w:name w:val="A13"/>
    <w:uiPriority w:val="99"/>
    <w:rsid w:val="00BC2627"/>
    <w:rPr>
      <w:rFonts w:ascii="TimesNewRomanPS" w:hAnsi="TimesNewRomanPS" w:cs="TimesNewRomanPS"/>
      <w:color w:val="000000"/>
      <w:sz w:val="14"/>
      <w:szCs w:val="14"/>
    </w:rPr>
  </w:style>
  <w:style w:type="paragraph" w:styleId="EndnoteText">
    <w:name w:val="endnote text"/>
    <w:basedOn w:val="Normal"/>
    <w:link w:val="EndnoteTextChar"/>
    <w:uiPriority w:val="99"/>
    <w:semiHidden/>
    <w:unhideWhenUsed/>
    <w:rsid w:val="00BC2627"/>
    <w:rPr>
      <w:sz w:val="20"/>
    </w:rPr>
  </w:style>
  <w:style w:type="character" w:customStyle="1" w:styleId="EndnoteTextChar">
    <w:name w:val="Endnote Text Char"/>
    <w:basedOn w:val="DefaultParagraphFont"/>
    <w:link w:val="EndnoteText"/>
    <w:uiPriority w:val="99"/>
    <w:semiHidden/>
    <w:rsid w:val="00BC2627"/>
    <w:rPr>
      <w:rFonts w:ascii="Arial" w:eastAsia="Times New Roman" w:hAnsi="Arial"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BC2627"/>
    <w:rPr>
      <w:vertAlign w:val="superscript"/>
    </w:rPr>
  </w:style>
  <w:style w:type="character" w:customStyle="1" w:styleId="PHEFrontpagemaintitle">
    <w:name w:val="PHE Front page main title"/>
    <w:qFormat/>
    <w:rsid w:val="00BC2627"/>
    <w:rPr>
      <w:b/>
      <w:bCs/>
      <w:color w:val="98002E"/>
      <w:sz w:val="52"/>
    </w:rPr>
  </w:style>
  <w:style w:type="character" w:styleId="UnresolvedMention">
    <w:name w:val="Unresolved Mention"/>
    <w:basedOn w:val="DefaultParagraphFont"/>
    <w:uiPriority w:val="99"/>
    <w:semiHidden/>
    <w:unhideWhenUsed/>
    <w:rsid w:val="00BC2627"/>
    <w:rPr>
      <w:color w:val="605E5C"/>
      <w:shd w:val="clear" w:color="auto" w:fill="E1DFDD"/>
    </w:rPr>
  </w:style>
  <w:style w:type="character" w:customStyle="1" w:styleId="cf01">
    <w:name w:val="cf01"/>
    <w:basedOn w:val="DefaultParagraphFont"/>
    <w:rsid w:val="00BC26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dicines.org.uk/emc/product/5168/smpc" TargetMode="External"/><Relationship Id="rId21" Type="http://schemas.openxmlformats.org/officeDocument/2006/relationships/hyperlink" Target="https://www.gov.uk/government/publications/meningococcal-b-menb-time-limited-vaccination-offer-letter/meningococcal-b-menb-time-limited-vaccination-offer-letter" TargetMode="External"/><Relationship Id="rId34" Type="http://schemas.openxmlformats.org/officeDocument/2006/relationships/hyperlink" Target="https://www.england.nhs.uk/publication/management-and-disposal-of-healthcare-waste-htm-07-01/" TargetMode="External"/><Relationship Id="rId42" Type="http://schemas.openxmlformats.org/officeDocument/2006/relationships/hyperlink" Target="https://find-public-health-resources.service.gov.uk/MenB%20programme%20consent%20form/1334AEN001" TargetMode="External"/><Relationship Id="rId47" Type="http://schemas.openxmlformats.org/officeDocument/2006/relationships/hyperlink" Target="https://www.legislation.gov.uk/ukpga/2005/9/contents" TargetMode="External"/><Relationship Id="rId50" Type="http://schemas.openxmlformats.org/officeDocument/2006/relationships/hyperlink" Target="https://www.gov.uk/government/publications/meningococcal-the-green-book-chapter-22" TargetMode="External"/><Relationship Id="rId55" Type="http://schemas.openxmlformats.org/officeDocument/2006/relationships/hyperlink" Target="http://www.gov.uk/government/publications/national-minimum-standards-and-core-curriculum-for-immunisation-training-for-registered-healthcare-practitioners"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2.png@01DD03F5.9E73E850" TargetMode="External"/><Relationship Id="rId29" Type="http://schemas.openxmlformats.org/officeDocument/2006/relationships/hyperlink" Target="https://www.gov.uk/government/publications/immunisation-procedures-the-green-book-chapter-4" TargetMode="External"/><Relationship Id="rId11" Type="http://schemas.openxmlformats.org/officeDocument/2006/relationships/hyperlink" Target="https://www.gov.uk/government/publications/meningococcal-b-menb-time-limited-vaccination-offer-letter/meningococcal-b-menb-time-limited-vaccination-offer-letter" TargetMode="External"/><Relationship Id="rId24" Type="http://schemas.openxmlformats.org/officeDocument/2006/relationships/hyperlink" Target="https://www.resus.org.uk/" TargetMode="External"/><Relationship Id="rId32" Type="http://schemas.openxmlformats.org/officeDocument/2006/relationships/hyperlink" Target="https://www.gov.uk/government/publications/storage-distribution-and-disposal-of-vaccines-the-green-book-chapter-3" TargetMode="External"/><Relationship Id="rId37" Type="http://schemas.openxmlformats.org/officeDocument/2006/relationships/hyperlink" Target="https://www.healthpublications.gov.uk/" TargetMode="External"/><Relationship Id="rId40" Type="http://schemas.openxmlformats.org/officeDocument/2006/relationships/hyperlink" Target="https://find-public-health-resources.service.gov.uk/A%20guide%20to%20the%20meningococcal%20B%20vaccines%20leaflet/13347EN001" TargetMode="External"/><Relationship Id="rId45" Type="http://schemas.openxmlformats.org/officeDocument/2006/relationships/hyperlink" Target="https://www.gov.uk/government/publications/menb-risk-groups-patient-group-direction-template" TargetMode="External"/><Relationship Id="rId53" Type="http://schemas.openxmlformats.org/officeDocument/2006/relationships/hyperlink" Target="https://www.gov.uk/government/publications/meningococcal-b-menb-time-limited-vaccination-offer-letter/annex-a-detailed-information-guidance-and-resources-for-healthcare-professionals" TargetMode="External"/><Relationship Id="rId58" Type="http://schemas.openxmlformats.org/officeDocument/2006/relationships/hyperlink" Target="https://www.gov.uk/government/collections/immunisation"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gov.uk/government/publications/national-minimum-standards-and-core-curriculum-for-immunisation-training-for-registered-healthcare-practitioners" TargetMode="External"/><Relationship Id="rId14" Type="http://schemas.openxmlformats.org/officeDocument/2006/relationships/image" Target="media/image3.emf"/><Relationship Id="rId22" Type="http://schemas.openxmlformats.org/officeDocument/2006/relationships/hyperlink" Target="https://www.gov.uk/government/publications/meningococcal-b-menb-time-limited-vaccination-offer-letter/meningococcal-b-menb-time-limited-vaccination-offer-letter" TargetMode="External"/><Relationship Id="rId27" Type="http://schemas.openxmlformats.org/officeDocument/2006/relationships/hyperlink" Target="https://www.gov.uk/government/publications/immunisation-procedures-the-green-book-chapter-4" TargetMode="External"/><Relationship Id="rId30" Type="http://schemas.openxmlformats.org/officeDocument/2006/relationships/hyperlink" Target="https://www.medicines.org.uk/emc" TargetMode="External"/><Relationship Id="rId35" Type="http://schemas.openxmlformats.org/officeDocument/2006/relationships/hyperlink" Target="https://www.medicines.org.uk/emc/" TargetMode="External"/><Relationship Id="rId43" Type="http://schemas.openxmlformats.org/officeDocument/2006/relationships/hyperlink" Target="https://www.gov.uk/government/publications/immunisation-of-individuals-with-underlying-medical-conditions-the-green-book-chapter-7" TargetMode="External"/><Relationship Id="rId48" Type="http://schemas.openxmlformats.org/officeDocument/2006/relationships/hyperlink" Target="https://www.gov.uk/government/publications/immunisation-procedures-the-green-book-chapter-4" TargetMode="External"/><Relationship Id="rId56" Type="http://schemas.openxmlformats.org/officeDocument/2006/relationships/hyperlink" Target="http://www.nice.org.uk/guidance/mpg2" TargetMode="External"/><Relationship Id="rId64" Type="http://schemas.openxmlformats.org/officeDocument/2006/relationships/footer" Target="footer2.xml"/><Relationship Id="rId8" Type="http://schemas.openxmlformats.org/officeDocument/2006/relationships/hyperlink" Target="https://www.gov.uk/government/publications/meningococcal-b-menb-time-limited-vaccination-offer-letter/meningococcal-b-menb-time-limited-vaccination-offer-letter" TargetMode="External"/><Relationship Id="rId51" Type="http://schemas.openxmlformats.org/officeDocument/2006/relationships/hyperlink" Target="https://www.medicines.org.uk/emc/product/516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ice.org.uk/guidance/mpg2/resources" TargetMode="External"/><Relationship Id="rId25" Type="http://schemas.openxmlformats.org/officeDocument/2006/relationships/hyperlink" Target="https://www.gov.uk/government/publications/meningococcal-the-green-book-chapter-22" TargetMode="External"/><Relationship Id="rId33" Type="http://schemas.openxmlformats.org/officeDocument/2006/relationships/hyperlink" Target="https://www.gov.uk/government/publications/vaccine-incident-guidance-responding-to-vaccine-errors" TargetMode="External"/><Relationship Id="rId38" Type="http://schemas.openxmlformats.org/officeDocument/2006/relationships/hyperlink" Target="https://www.medicines.org.uk/emc" TargetMode="External"/><Relationship Id="rId46" Type="http://schemas.openxmlformats.org/officeDocument/2006/relationships/hyperlink" Target="https://www.medicines.org.uk/emc/" TargetMode="External"/><Relationship Id="rId59" Type="http://schemas.openxmlformats.org/officeDocument/2006/relationships/hyperlink" Target="http://www.gov.uk/government/publications/vaccine-incident-guidance-responding-to-vaccine-errors" TargetMode="External"/><Relationship Id="rId20" Type="http://schemas.openxmlformats.org/officeDocument/2006/relationships/hyperlink" Target="https://www.gov.uk/government/publications/meningococcal-b-menb-time-limited-vaccination-offer-letter/meningococcal-b-menb-time-limited-vaccination-offer-letter" TargetMode="External"/><Relationship Id="rId41" Type="http://schemas.openxmlformats.org/officeDocument/2006/relationships/hyperlink" Target="https://find-public-health-resources.service.gov.uk/MenB%20vaccination%20card%20/13344EN001" TargetMode="External"/><Relationship Id="rId54" Type="http://schemas.openxmlformats.org/officeDocument/2006/relationships/hyperlink" Target="http://www.england.nhs.uk/publication/management-and-disposal-of-healthcare-waste-htm-07-01/"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gov.uk/government/publications/vaccine-safety-and-adverse-events-following-immunisation-the-green-book-chapter-8" TargetMode="External"/><Relationship Id="rId28" Type="http://schemas.openxmlformats.org/officeDocument/2006/relationships/hyperlink" Target="https://www.gov.uk/government/publications/vaccine-incident-guidance-responding-to-vaccine-errors" TargetMode="External"/><Relationship Id="rId36" Type="http://schemas.openxmlformats.org/officeDocument/2006/relationships/hyperlink" Target="https://yellowcard.mhra.gov.uk/" TargetMode="External"/><Relationship Id="rId49" Type="http://schemas.openxmlformats.org/officeDocument/2006/relationships/hyperlink" Target="https://www.gov.uk/government/publications/immunisation-of-individuals-with-underlying-medical-conditions-the-green-book-chapter-7" TargetMode="External"/><Relationship Id="rId57" Type="http://schemas.openxmlformats.org/officeDocument/2006/relationships/hyperlink" Target="https://www.nice.org.uk/guidance/mpg2/resources" TargetMode="External"/><Relationship Id="rId10" Type="http://schemas.openxmlformats.org/officeDocument/2006/relationships/hyperlink" Target="mailto:immunisation@ukhsa.gov.uk" TargetMode="External"/><Relationship Id="rId31" Type="http://schemas.openxmlformats.org/officeDocument/2006/relationships/hyperlink" Target="https://www.gov.uk/government/publications/meningococcal-b-menb-time-limited-vaccination-offer-letter/meningococcal-b-menb-time-limited-vaccination-offer-letter" TargetMode="External"/><Relationship Id="rId44" Type="http://schemas.openxmlformats.org/officeDocument/2006/relationships/hyperlink" Target="https://www.gov.uk/government/publications/meningococcal-the-green-book-chapter-22" TargetMode="External"/><Relationship Id="rId52" Type="http://schemas.openxmlformats.org/officeDocument/2006/relationships/hyperlink" Target="https://www.gov.uk/government/publications/meningococcal-b-menb-time-limited-vaccination-offer-letter/meningococcal-b-menb-time-limited-vaccination-offer-letter" TargetMode="External"/><Relationship Id="rId60" Type="http://schemas.openxmlformats.org/officeDocument/2006/relationships/header" Target="header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si/2012/1916/schedule/16/part/2/made" TargetMode="External"/><Relationship Id="rId13" Type="http://schemas.openxmlformats.org/officeDocument/2006/relationships/image" Target="media/image2.png"/><Relationship Id="rId18" Type="http://schemas.openxmlformats.org/officeDocument/2006/relationships/hyperlink" Target="https://www.gov.uk/government/collections/immunisation-against-infectious-disease-the-green-book" TargetMode="External"/><Relationship Id="rId39" Type="http://schemas.openxmlformats.org/officeDocument/2006/relationships/hyperlink" Target="http://www.gov.uk/government/collections/immunisatio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91E02-58FD-4D05-ACF9-773EC96B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6289</Words>
  <Characters>35853</Characters>
  <Application>Microsoft Office Word</Application>
  <DocSecurity>8</DocSecurity>
  <Lines>298</Lines>
  <Paragraphs>84</Paragraphs>
  <ScaleCrop>false</ScaleCrop>
  <HeadingPairs>
    <vt:vector size="2" baseType="variant">
      <vt:variant>
        <vt:lpstr>Title</vt:lpstr>
      </vt:variant>
      <vt:variant>
        <vt:i4>1</vt:i4>
      </vt:variant>
    </vt:vector>
  </HeadingPairs>
  <TitlesOfParts>
    <vt:vector size="1" baseType="lpstr">
      <vt:lpstr>UKHSA MenB routine PGD v8.0</vt:lpstr>
    </vt:vector>
  </TitlesOfParts>
  <Company/>
  <LinksUpToDate>false</LinksUpToDate>
  <CharactersWithSpaces>42058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UKHSA MenB routine PGD v8.0</dc:title>
  <dc:subject/>
  <dc:creator>UK Health Security Agency</dc:creator>
  <cp:keywords/>
  <dc:description/>
  <cp:lastModifiedBy>Suki Hunjunt</cp:lastModifiedBy>
  <cp:revision>52</cp:revision>
  <dcterms:created xsi:type="dcterms:W3CDTF">2026-06-23T17:00:00Z</dcterms:created>
  <dcterms:modified xsi:type="dcterms:W3CDTF">2026-06-30T12:35:00Z</dcterms:modified>
</cp:coreProperties>
</file>