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C202B" w14:textId="41EF47EE" w:rsidR="000B0589" w:rsidRDefault="007A1851" w:rsidP="00BC2702">
      <w:pPr>
        <w:pStyle w:val="Conditions1"/>
        <w:numPr>
          <w:ilvl w:val="0"/>
          <w:numId w:val="0"/>
        </w:numPr>
      </w:pPr>
      <w:r>
        <w:rPr>
          <w:noProof/>
        </w:rPr>
        <w:drawing>
          <wp:inline distT="0" distB="0" distL="0" distR="0" wp14:anchorId="15ABDF45" wp14:editId="1E885223">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0E79F3A" w14:textId="77777777" w:rsidR="000B0589" w:rsidRPr="00D85D8E" w:rsidRDefault="000B0589" w:rsidP="000B0589">
      <w:pPr>
        <w:spacing w:before="60" w:after="60"/>
        <w:rPr>
          <w:sz w:val="2"/>
          <w:szCs w:val="2"/>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D46B11">
        <w:trPr>
          <w:cantSplit/>
          <w:trHeight w:val="23"/>
        </w:trPr>
        <w:tc>
          <w:tcPr>
            <w:tcW w:w="9356" w:type="dxa"/>
          </w:tcPr>
          <w:p w14:paraId="50D4334F" w14:textId="270AE9D5" w:rsidR="000B0589" w:rsidRPr="00D46B11" w:rsidRDefault="00D46B11" w:rsidP="002E2646">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tc>
      </w:tr>
      <w:tr w:rsidR="000B0589" w:rsidRPr="00D46B11" w14:paraId="59205D75" w14:textId="77777777" w:rsidTr="00D46B11">
        <w:trPr>
          <w:cantSplit/>
          <w:trHeight w:val="23"/>
        </w:trPr>
        <w:tc>
          <w:tcPr>
            <w:tcW w:w="9356" w:type="dxa"/>
            <w:vAlign w:val="center"/>
          </w:tcPr>
          <w:p w14:paraId="4C3CF218" w14:textId="3E2AFF79" w:rsidR="000B0589" w:rsidRPr="00810ED2" w:rsidRDefault="000B0589" w:rsidP="00BA223A">
            <w:pPr>
              <w:spacing w:before="60"/>
              <w:ind w:right="34"/>
              <w:rPr>
                <w:rFonts w:ascii="Arial" w:hAnsi="Arial" w:cs="Arial"/>
                <w:color w:val="000000"/>
                <w:sz w:val="2"/>
                <w:szCs w:val="2"/>
              </w:rPr>
            </w:pPr>
          </w:p>
        </w:tc>
      </w:tr>
      <w:tr w:rsidR="000B0589" w:rsidRPr="00D46B11" w14:paraId="3990C2D7" w14:textId="77777777" w:rsidTr="00D46B11">
        <w:trPr>
          <w:cantSplit/>
          <w:trHeight w:val="23"/>
        </w:trPr>
        <w:tc>
          <w:tcPr>
            <w:tcW w:w="9356" w:type="dxa"/>
          </w:tcPr>
          <w:p w14:paraId="49AE2A12" w14:textId="4440E4B1" w:rsidR="000B0589" w:rsidRPr="00D46B11" w:rsidRDefault="00D46B11" w:rsidP="00D46B11">
            <w:pPr>
              <w:spacing w:before="180"/>
              <w:ind w:left="-108" w:right="34"/>
              <w:rPr>
                <w:rFonts w:ascii="Arial" w:hAnsi="Arial" w:cs="Arial"/>
                <w:b/>
                <w:color w:val="000000"/>
                <w:sz w:val="24"/>
                <w:szCs w:val="24"/>
              </w:rPr>
            </w:pPr>
            <w:r w:rsidRPr="00D46B11">
              <w:rPr>
                <w:rFonts w:ascii="Arial" w:hAnsi="Arial" w:cs="Arial"/>
                <w:b/>
                <w:color w:val="000000"/>
                <w:sz w:val="24"/>
                <w:szCs w:val="24"/>
              </w:rPr>
              <w:t>by</w:t>
            </w:r>
            <w:r w:rsidR="00810ED2">
              <w:rPr>
                <w:rFonts w:ascii="Arial" w:hAnsi="Arial" w:cs="Arial"/>
                <w:b/>
                <w:color w:val="000000"/>
                <w:sz w:val="24"/>
                <w:szCs w:val="24"/>
              </w:rPr>
              <w:t xml:space="preserve"> </w:t>
            </w:r>
            <w:r w:rsidR="00284134">
              <w:rPr>
                <w:rFonts w:ascii="Arial" w:hAnsi="Arial" w:cs="Arial"/>
                <w:b/>
                <w:color w:val="000000"/>
                <w:sz w:val="24"/>
                <w:szCs w:val="24"/>
              </w:rPr>
              <w:t>K Taylor BSc (Hons) PGDip MRTPI</w:t>
            </w:r>
            <w:r w:rsidRPr="00D46B11">
              <w:rPr>
                <w:rFonts w:ascii="Arial" w:hAnsi="Arial" w:cs="Arial"/>
                <w:b/>
                <w:color w:val="000000"/>
                <w:sz w:val="24"/>
                <w:szCs w:val="24"/>
              </w:rPr>
              <w:t xml:space="preserve"> </w:t>
            </w:r>
          </w:p>
        </w:tc>
      </w:tr>
      <w:tr w:rsidR="000B0589" w:rsidRPr="00D46B11" w14:paraId="79E780DE" w14:textId="77777777" w:rsidTr="00D46B11">
        <w:trPr>
          <w:cantSplit/>
          <w:trHeight w:val="23"/>
        </w:trPr>
        <w:tc>
          <w:tcPr>
            <w:tcW w:w="9356" w:type="dxa"/>
          </w:tcPr>
          <w:p w14:paraId="018F84D5" w14:textId="6CE612F5" w:rsidR="000B0589" w:rsidRPr="002F6518" w:rsidRDefault="00D46B11" w:rsidP="002E2646">
            <w:pPr>
              <w:spacing w:before="120"/>
              <w:ind w:left="-108" w:right="34"/>
              <w:rPr>
                <w:rFonts w:ascii="Arial" w:hAnsi="Arial" w:cs="Arial"/>
                <w:b/>
                <w:color w:val="000000"/>
                <w:sz w:val="18"/>
                <w:szCs w:val="18"/>
              </w:rPr>
            </w:pPr>
            <w:r w:rsidRPr="002F6518">
              <w:rPr>
                <w:rFonts w:ascii="Arial" w:hAnsi="Arial" w:cs="Arial"/>
                <w:b/>
                <w:color w:val="000000"/>
                <w:sz w:val="18"/>
                <w:szCs w:val="18"/>
              </w:rPr>
              <w:t xml:space="preserve">An Inspector </w:t>
            </w:r>
            <w:r w:rsidR="007516F2">
              <w:rPr>
                <w:rFonts w:ascii="Arial" w:hAnsi="Arial" w:cs="Arial"/>
                <w:b/>
                <w:color w:val="000000"/>
                <w:sz w:val="18"/>
                <w:szCs w:val="18"/>
              </w:rPr>
              <w:t xml:space="preserve">on the direction of </w:t>
            </w:r>
            <w:r w:rsidRPr="002F6518">
              <w:rPr>
                <w:rFonts w:ascii="Arial" w:hAnsi="Arial" w:cs="Arial"/>
                <w:b/>
                <w:color w:val="000000"/>
                <w:sz w:val="18"/>
                <w:szCs w:val="18"/>
              </w:rPr>
              <w:t>the Secretary of State for Environment, Food and Rural Affairs</w:t>
            </w:r>
          </w:p>
        </w:tc>
      </w:tr>
      <w:tr w:rsidR="000B0589" w:rsidRPr="00D46B11" w14:paraId="7A744F99" w14:textId="77777777" w:rsidTr="00D46B11">
        <w:trPr>
          <w:cantSplit/>
          <w:trHeight w:val="23"/>
        </w:trPr>
        <w:tc>
          <w:tcPr>
            <w:tcW w:w="9356" w:type="dxa"/>
          </w:tcPr>
          <w:p w14:paraId="4147CC45" w14:textId="334D8171" w:rsidR="00463122" w:rsidRPr="002F6518" w:rsidRDefault="000B0589" w:rsidP="008B66A5">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sidR="00BC3F14">
              <w:rPr>
                <w:rFonts w:ascii="Arial" w:hAnsi="Arial" w:cs="Arial"/>
                <w:b/>
                <w:color w:val="000000"/>
                <w:sz w:val="18"/>
                <w:szCs w:val="18"/>
              </w:rPr>
              <w:t xml:space="preserve"> </w:t>
            </w:r>
            <w:r w:rsidR="002943D2">
              <w:rPr>
                <w:rFonts w:ascii="Arial" w:hAnsi="Arial" w:cs="Arial"/>
                <w:b/>
                <w:color w:val="000000"/>
                <w:sz w:val="18"/>
                <w:szCs w:val="18"/>
              </w:rPr>
              <w:t>01 May 2026</w:t>
            </w:r>
          </w:p>
        </w:tc>
      </w:tr>
    </w:tbl>
    <w:p w14:paraId="72AB9FE0" w14:textId="77777777" w:rsidR="00D46B11" w:rsidRPr="00D85D8E" w:rsidRDefault="00D46B11" w:rsidP="000B0589">
      <w:pPr>
        <w:rPr>
          <w:rFonts w:ascii="Arial" w:hAnsi="Arial" w:cs="Arial"/>
          <w:sz w:val="2"/>
          <w:szCs w:val="2"/>
        </w:rPr>
      </w:pPr>
    </w:p>
    <w:tbl>
      <w:tblPr>
        <w:tblW w:w="9520" w:type="dxa"/>
        <w:tblLayout w:type="fixed"/>
        <w:tblLook w:val="0000" w:firstRow="0" w:lastRow="0" w:firstColumn="0" w:lastColumn="0" w:noHBand="0" w:noVBand="0"/>
      </w:tblPr>
      <w:tblGrid>
        <w:gridCol w:w="9520"/>
      </w:tblGrid>
      <w:tr w:rsidR="00D46B11" w:rsidRPr="00D46B11" w14:paraId="0EE5B43C" w14:textId="77777777" w:rsidTr="00717F04">
        <w:tc>
          <w:tcPr>
            <w:tcW w:w="9520" w:type="dxa"/>
          </w:tcPr>
          <w:p w14:paraId="374D17A9" w14:textId="2D831EDB" w:rsidR="00D46B11" w:rsidRPr="00733191" w:rsidRDefault="00D46B11" w:rsidP="00792CD9">
            <w:pPr>
              <w:rPr>
                <w:rFonts w:ascii="Arial" w:hAnsi="Arial" w:cs="Arial"/>
                <w:b/>
                <w:color w:val="000000"/>
                <w:sz w:val="24"/>
                <w:szCs w:val="24"/>
              </w:rPr>
            </w:pPr>
            <w:r w:rsidRPr="00733191">
              <w:rPr>
                <w:rFonts w:ascii="Arial" w:hAnsi="Arial" w:cs="Arial"/>
                <w:b/>
                <w:color w:val="000000"/>
                <w:sz w:val="24"/>
                <w:szCs w:val="24"/>
              </w:rPr>
              <w:t xml:space="preserve">Appeal Ref: </w:t>
            </w:r>
            <w:r w:rsidR="00A32E57">
              <w:rPr>
                <w:rFonts w:ascii="Arial" w:hAnsi="Arial" w:cs="Arial"/>
                <w:b/>
                <w:color w:val="000000"/>
                <w:sz w:val="24"/>
                <w:szCs w:val="24"/>
              </w:rPr>
              <w:t>ROW/</w:t>
            </w:r>
            <w:r w:rsidR="004C3583">
              <w:rPr>
                <w:rFonts w:ascii="Arial" w:hAnsi="Arial" w:cs="Arial"/>
                <w:b/>
                <w:color w:val="000000"/>
                <w:sz w:val="24"/>
                <w:szCs w:val="24"/>
              </w:rPr>
              <w:t>3368298</w:t>
            </w:r>
            <w:r w:rsidR="00792CD9">
              <w:rPr>
                <w:rFonts w:ascii="Arial" w:hAnsi="Arial" w:cs="Arial"/>
                <w:b/>
                <w:color w:val="000000"/>
                <w:sz w:val="24"/>
                <w:szCs w:val="24"/>
              </w:rPr>
              <w:t xml:space="preserve">                                                                       </w:t>
            </w:r>
          </w:p>
          <w:p w14:paraId="3FB14660" w14:textId="404AD9A9" w:rsidR="00D46B11" w:rsidRPr="00D85D8E" w:rsidRDefault="00D46B11" w:rsidP="00D46B11">
            <w:pPr>
              <w:spacing w:after="60"/>
              <w:rPr>
                <w:rFonts w:ascii="Arial" w:hAnsi="Arial" w:cs="Arial"/>
                <w:b/>
                <w:color w:val="000000"/>
                <w:sz w:val="2"/>
                <w:szCs w:val="2"/>
              </w:rPr>
            </w:pPr>
          </w:p>
        </w:tc>
      </w:tr>
      <w:tr w:rsidR="00D46B11" w:rsidRPr="00D46B11" w14:paraId="61B93D7D" w14:textId="77777777" w:rsidTr="00717F04">
        <w:tc>
          <w:tcPr>
            <w:tcW w:w="9520" w:type="dxa"/>
          </w:tcPr>
          <w:p w14:paraId="0C17AB78" w14:textId="4A160EBD" w:rsidR="00D46B11" w:rsidRPr="00A31E63" w:rsidRDefault="00D46B11" w:rsidP="00D46B11">
            <w:pPr>
              <w:pStyle w:val="TBullet"/>
              <w:rPr>
                <w:rFonts w:ascii="Arial" w:hAnsi="Arial" w:cs="Arial"/>
                <w:sz w:val="22"/>
                <w:szCs w:val="22"/>
              </w:rPr>
            </w:pPr>
            <w:r w:rsidRPr="00A31E63">
              <w:rPr>
                <w:rFonts w:ascii="Arial" w:hAnsi="Arial" w:cs="Arial"/>
                <w:sz w:val="22"/>
                <w:szCs w:val="22"/>
              </w:rPr>
              <w:t xml:space="preserve">This </w:t>
            </w:r>
            <w:r w:rsidR="00427694">
              <w:rPr>
                <w:rFonts w:ascii="Arial" w:hAnsi="Arial" w:cs="Arial"/>
                <w:sz w:val="22"/>
                <w:szCs w:val="22"/>
              </w:rPr>
              <w:t>a</w:t>
            </w:r>
            <w:r w:rsidRPr="00A31E63">
              <w:rPr>
                <w:rFonts w:ascii="Arial" w:hAnsi="Arial" w:cs="Arial"/>
                <w:sz w:val="22"/>
                <w:szCs w:val="22"/>
              </w:rPr>
              <w:t xml:space="preserve">ppeal is made under Section 53(5) and Paragraph 4(1) of Schedule 14 of the Wildlife and Countryside Act 1981 against the decision of </w:t>
            </w:r>
            <w:r w:rsidR="007034A1">
              <w:rPr>
                <w:rFonts w:ascii="Arial" w:hAnsi="Arial" w:cs="Arial"/>
                <w:sz w:val="22"/>
                <w:szCs w:val="22"/>
              </w:rPr>
              <w:t xml:space="preserve">West Berkshire Council </w:t>
            </w:r>
            <w:r w:rsidRPr="00A31E63">
              <w:rPr>
                <w:rFonts w:ascii="Arial" w:hAnsi="Arial" w:cs="Arial"/>
                <w:sz w:val="22"/>
                <w:szCs w:val="22"/>
              </w:rPr>
              <w:t>not to make an Order under section 53(2) of that Act.</w:t>
            </w:r>
          </w:p>
          <w:p w14:paraId="4B745219" w14:textId="7FD9A9B2" w:rsidR="000538C9" w:rsidRPr="000538C9" w:rsidRDefault="00421238" w:rsidP="008679BE">
            <w:pPr>
              <w:pStyle w:val="TBullet"/>
              <w:rPr>
                <w:rFonts w:ascii="Arial" w:hAnsi="Arial" w:cs="Arial"/>
                <w:sz w:val="24"/>
                <w:szCs w:val="24"/>
              </w:rPr>
            </w:pPr>
            <w:r w:rsidRPr="00A31E63">
              <w:rPr>
                <w:rFonts w:ascii="Arial" w:hAnsi="Arial" w:cs="Arial"/>
                <w:sz w:val="22"/>
                <w:szCs w:val="22"/>
              </w:rPr>
              <w:t xml:space="preserve">By </w:t>
            </w:r>
            <w:r w:rsidR="00C90CE4">
              <w:rPr>
                <w:rFonts w:ascii="Arial" w:hAnsi="Arial" w:cs="Arial"/>
                <w:sz w:val="22"/>
                <w:szCs w:val="22"/>
              </w:rPr>
              <w:t xml:space="preserve">an </w:t>
            </w:r>
            <w:r w:rsidRPr="00A31E63">
              <w:rPr>
                <w:rFonts w:ascii="Arial" w:hAnsi="Arial" w:cs="Arial"/>
                <w:sz w:val="22"/>
                <w:szCs w:val="22"/>
              </w:rPr>
              <w:t xml:space="preserve">application dated </w:t>
            </w:r>
            <w:r w:rsidR="0072472D">
              <w:rPr>
                <w:rFonts w:ascii="Arial" w:hAnsi="Arial" w:cs="Arial"/>
                <w:sz w:val="22"/>
                <w:szCs w:val="22"/>
              </w:rPr>
              <w:t xml:space="preserve">27 December 2023 </w:t>
            </w:r>
            <w:r w:rsidR="000538C9">
              <w:rPr>
                <w:rFonts w:ascii="Arial" w:hAnsi="Arial" w:cs="Arial"/>
                <w:sz w:val="22"/>
                <w:szCs w:val="22"/>
              </w:rPr>
              <w:t xml:space="preserve">was refused by the Council </w:t>
            </w:r>
            <w:r w:rsidR="00787606">
              <w:rPr>
                <w:rFonts w:ascii="Arial" w:hAnsi="Arial" w:cs="Arial"/>
                <w:sz w:val="22"/>
                <w:szCs w:val="22"/>
              </w:rPr>
              <w:t>on 23 May 2025</w:t>
            </w:r>
            <w:r w:rsidR="00065F3D">
              <w:rPr>
                <w:rFonts w:ascii="Arial" w:hAnsi="Arial" w:cs="Arial"/>
                <w:sz w:val="22"/>
                <w:szCs w:val="22"/>
              </w:rPr>
              <w:t>.</w:t>
            </w:r>
          </w:p>
          <w:p w14:paraId="35314DCB" w14:textId="10784145" w:rsidR="007C4636" w:rsidRPr="007C4636" w:rsidRDefault="00EF3092" w:rsidP="003C3758">
            <w:pPr>
              <w:pStyle w:val="TBullet"/>
              <w:rPr>
                <w:rFonts w:ascii="Arial" w:hAnsi="Arial" w:cs="Arial"/>
                <w:sz w:val="24"/>
                <w:szCs w:val="24"/>
              </w:rPr>
            </w:pPr>
            <w:r>
              <w:rPr>
                <w:rFonts w:ascii="Arial" w:hAnsi="Arial" w:cs="Arial"/>
                <w:sz w:val="22"/>
                <w:szCs w:val="22"/>
              </w:rPr>
              <w:t>T</w:t>
            </w:r>
            <w:r w:rsidR="00421238" w:rsidRPr="00A31E63">
              <w:rPr>
                <w:rFonts w:ascii="Arial" w:hAnsi="Arial" w:cs="Arial"/>
                <w:sz w:val="22"/>
                <w:szCs w:val="22"/>
              </w:rPr>
              <w:t xml:space="preserve">he </w:t>
            </w:r>
            <w:r w:rsidR="00065F3D">
              <w:rPr>
                <w:rFonts w:ascii="Arial" w:hAnsi="Arial" w:cs="Arial"/>
                <w:sz w:val="22"/>
                <w:szCs w:val="22"/>
              </w:rPr>
              <w:t>appellant claims</w:t>
            </w:r>
            <w:r w:rsidR="00421238" w:rsidRPr="00A31E63">
              <w:rPr>
                <w:rFonts w:ascii="Arial" w:hAnsi="Arial" w:cs="Arial"/>
                <w:sz w:val="22"/>
                <w:szCs w:val="22"/>
              </w:rPr>
              <w:t xml:space="preserve"> that the definitive map and statement</w:t>
            </w:r>
            <w:r w:rsidR="00446136">
              <w:rPr>
                <w:rFonts w:ascii="Arial" w:hAnsi="Arial" w:cs="Arial"/>
                <w:sz w:val="22"/>
                <w:szCs w:val="22"/>
              </w:rPr>
              <w:t xml:space="preserve"> of public rights of way should </w:t>
            </w:r>
            <w:r w:rsidR="00371A76">
              <w:rPr>
                <w:rFonts w:ascii="Arial" w:hAnsi="Arial" w:cs="Arial"/>
                <w:sz w:val="22"/>
                <w:szCs w:val="22"/>
              </w:rPr>
              <w:t xml:space="preserve">be modified by </w:t>
            </w:r>
            <w:r w:rsidR="004C504C">
              <w:rPr>
                <w:rFonts w:ascii="Arial" w:hAnsi="Arial" w:cs="Arial"/>
                <w:sz w:val="22"/>
                <w:szCs w:val="22"/>
              </w:rPr>
              <w:t>upgrading</w:t>
            </w:r>
            <w:r w:rsidR="005259D9">
              <w:rPr>
                <w:rFonts w:ascii="Arial" w:hAnsi="Arial" w:cs="Arial"/>
                <w:sz w:val="22"/>
                <w:szCs w:val="22"/>
              </w:rPr>
              <w:t xml:space="preserve"> </w:t>
            </w:r>
            <w:r w:rsidR="003203FC">
              <w:rPr>
                <w:rFonts w:ascii="Arial" w:hAnsi="Arial" w:cs="Arial"/>
                <w:sz w:val="22"/>
                <w:szCs w:val="22"/>
              </w:rPr>
              <w:t xml:space="preserve">part of </w:t>
            </w:r>
            <w:r w:rsidR="00467458">
              <w:rPr>
                <w:rFonts w:ascii="Arial" w:hAnsi="Arial" w:cs="Arial"/>
                <w:sz w:val="22"/>
                <w:szCs w:val="22"/>
              </w:rPr>
              <w:t xml:space="preserve">Footpath </w:t>
            </w:r>
            <w:r w:rsidR="00EF4297">
              <w:rPr>
                <w:rFonts w:ascii="Arial" w:hAnsi="Arial" w:cs="Arial"/>
                <w:sz w:val="22"/>
                <w:szCs w:val="22"/>
              </w:rPr>
              <w:t xml:space="preserve">KINT/3/1 </w:t>
            </w:r>
            <w:r w:rsidR="00400FB6">
              <w:rPr>
                <w:rFonts w:ascii="Arial" w:hAnsi="Arial" w:cs="Arial"/>
                <w:sz w:val="22"/>
                <w:szCs w:val="22"/>
              </w:rPr>
              <w:t xml:space="preserve">to </w:t>
            </w:r>
            <w:r w:rsidR="00C71647">
              <w:rPr>
                <w:rFonts w:ascii="Arial" w:hAnsi="Arial" w:cs="Arial"/>
                <w:sz w:val="22"/>
                <w:szCs w:val="22"/>
              </w:rPr>
              <w:t xml:space="preserve">a </w:t>
            </w:r>
            <w:r w:rsidR="0067695D">
              <w:rPr>
                <w:rFonts w:ascii="Arial" w:hAnsi="Arial" w:cs="Arial"/>
                <w:sz w:val="22"/>
                <w:szCs w:val="22"/>
              </w:rPr>
              <w:t>r</w:t>
            </w:r>
            <w:r w:rsidR="00CA78F2">
              <w:rPr>
                <w:rFonts w:ascii="Arial" w:hAnsi="Arial" w:cs="Arial"/>
                <w:sz w:val="22"/>
                <w:szCs w:val="22"/>
              </w:rPr>
              <w:t>estricted</w:t>
            </w:r>
            <w:r w:rsidR="00C71647">
              <w:rPr>
                <w:rFonts w:ascii="Arial" w:hAnsi="Arial" w:cs="Arial"/>
                <w:sz w:val="22"/>
                <w:szCs w:val="22"/>
              </w:rPr>
              <w:t xml:space="preserve"> </w:t>
            </w:r>
            <w:r w:rsidR="0067695D">
              <w:rPr>
                <w:rFonts w:ascii="Arial" w:hAnsi="Arial" w:cs="Arial"/>
                <w:sz w:val="22"/>
                <w:szCs w:val="22"/>
              </w:rPr>
              <w:t>b</w:t>
            </w:r>
            <w:r w:rsidR="00C71647">
              <w:rPr>
                <w:rFonts w:ascii="Arial" w:hAnsi="Arial" w:cs="Arial"/>
                <w:sz w:val="22"/>
                <w:szCs w:val="22"/>
              </w:rPr>
              <w:t>yway (point A to B</w:t>
            </w:r>
            <w:r w:rsidR="00C41BAC">
              <w:rPr>
                <w:rFonts w:ascii="Arial" w:hAnsi="Arial" w:cs="Arial"/>
                <w:sz w:val="22"/>
                <w:szCs w:val="22"/>
              </w:rPr>
              <w:t>)</w:t>
            </w:r>
            <w:r w:rsidR="00C71647">
              <w:rPr>
                <w:rFonts w:ascii="Arial" w:hAnsi="Arial" w:cs="Arial"/>
                <w:sz w:val="22"/>
                <w:szCs w:val="22"/>
              </w:rPr>
              <w:t xml:space="preserve"> and adding a </w:t>
            </w:r>
            <w:r w:rsidR="0067695D">
              <w:rPr>
                <w:rFonts w:ascii="Arial" w:hAnsi="Arial" w:cs="Arial"/>
                <w:sz w:val="22"/>
                <w:szCs w:val="22"/>
              </w:rPr>
              <w:t>r</w:t>
            </w:r>
            <w:r w:rsidR="00130D6C">
              <w:rPr>
                <w:rFonts w:ascii="Arial" w:hAnsi="Arial" w:cs="Arial"/>
                <w:sz w:val="22"/>
                <w:szCs w:val="22"/>
              </w:rPr>
              <w:t xml:space="preserve">estricted </w:t>
            </w:r>
            <w:r w:rsidR="0067695D">
              <w:rPr>
                <w:rFonts w:ascii="Arial" w:hAnsi="Arial" w:cs="Arial"/>
                <w:sz w:val="22"/>
                <w:szCs w:val="22"/>
              </w:rPr>
              <w:t>b</w:t>
            </w:r>
            <w:r w:rsidR="00130D6C">
              <w:rPr>
                <w:rFonts w:ascii="Arial" w:hAnsi="Arial" w:cs="Arial"/>
                <w:sz w:val="22"/>
                <w:szCs w:val="22"/>
              </w:rPr>
              <w:t xml:space="preserve">yway </w:t>
            </w:r>
            <w:r w:rsidR="00C25175">
              <w:rPr>
                <w:rFonts w:ascii="Arial" w:hAnsi="Arial" w:cs="Arial"/>
                <w:sz w:val="22"/>
                <w:szCs w:val="22"/>
              </w:rPr>
              <w:t xml:space="preserve">(point B to C) </w:t>
            </w:r>
            <w:r w:rsidR="003C3758">
              <w:rPr>
                <w:rFonts w:ascii="Arial" w:hAnsi="Arial" w:cs="Arial"/>
                <w:sz w:val="22"/>
                <w:szCs w:val="22"/>
              </w:rPr>
              <w:t xml:space="preserve">as shown on the plan appended to this decision. </w:t>
            </w:r>
          </w:p>
          <w:p w14:paraId="0B449949" w14:textId="7C4DC835" w:rsidR="00FB58D0" w:rsidRPr="003F3F01" w:rsidRDefault="007C4636" w:rsidP="007C4636">
            <w:pPr>
              <w:pStyle w:val="TBullet"/>
              <w:numPr>
                <w:ilvl w:val="0"/>
                <w:numId w:val="0"/>
              </w:numPr>
              <w:rPr>
                <w:rFonts w:ascii="Arial" w:hAnsi="Arial" w:cs="Arial"/>
                <w:sz w:val="24"/>
                <w:szCs w:val="24"/>
              </w:rPr>
            </w:pPr>
            <w:r>
              <w:rPr>
                <w:rFonts w:ascii="Arial" w:hAnsi="Arial" w:cs="Arial"/>
                <w:b/>
                <w:bCs/>
                <w:sz w:val="24"/>
                <w:szCs w:val="24"/>
              </w:rPr>
              <w:t>Summary of Decision: The appeal, in so far as it relates to upgrading the footpath to a restricted byway, is dismissed. The appeal, in so far as it relates to adding a restricted byway</w:t>
            </w:r>
            <w:r w:rsidR="00DD40A6">
              <w:rPr>
                <w:rFonts w:ascii="Arial" w:hAnsi="Arial" w:cs="Arial"/>
                <w:b/>
                <w:bCs/>
                <w:sz w:val="24"/>
                <w:szCs w:val="24"/>
              </w:rPr>
              <w:t>,</w:t>
            </w:r>
            <w:r>
              <w:rPr>
                <w:rFonts w:ascii="Arial" w:hAnsi="Arial" w:cs="Arial"/>
                <w:b/>
                <w:bCs/>
                <w:sz w:val="24"/>
                <w:szCs w:val="24"/>
              </w:rPr>
              <w:t xml:space="preserve"> is allowed.</w:t>
            </w:r>
          </w:p>
        </w:tc>
      </w:tr>
      <w:tr w:rsidR="00D46B11" w:rsidRPr="00D46B11" w14:paraId="038CEA06" w14:textId="77777777" w:rsidTr="00717F04">
        <w:tc>
          <w:tcPr>
            <w:tcW w:w="9520" w:type="dxa"/>
          </w:tcPr>
          <w:p w14:paraId="27625CC0" w14:textId="3F823BD0" w:rsidR="00FB58D0" w:rsidRPr="007C4636" w:rsidRDefault="00FB58D0" w:rsidP="004620ED">
            <w:pPr>
              <w:pStyle w:val="TBullet"/>
              <w:numPr>
                <w:ilvl w:val="0"/>
                <w:numId w:val="0"/>
              </w:numPr>
              <w:ind w:left="360" w:hanging="360"/>
              <w:rPr>
                <w:rFonts w:ascii="Arial" w:hAnsi="Arial" w:cs="Arial"/>
                <w:b/>
                <w:bCs/>
                <w:sz w:val="2"/>
                <w:szCs w:val="2"/>
              </w:rPr>
            </w:pPr>
          </w:p>
        </w:tc>
      </w:tr>
      <w:tr w:rsidR="00D46B11" w14:paraId="3E96A7CB" w14:textId="77777777" w:rsidTr="00FB58D0">
        <w:trPr>
          <w:trHeight w:val="80"/>
        </w:trPr>
        <w:tc>
          <w:tcPr>
            <w:tcW w:w="9520" w:type="dxa"/>
            <w:tcBorders>
              <w:bottom w:val="single" w:sz="6" w:space="0" w:color="000000"/>
            </w:tcBorders>
          </w:tcPr>
          <w:p w14:paraId="5CBFA12A" w14:textId="77777777" w:rsidR="00D46B11" w:rsidRPr="00D46B11" w:rsidRDefault="00D46B11" w:rsidP="00D46B11">
            <w:pPr>
              <w:rPr>
                <w:b/>
                <w:color w:val="000000"/>
                <w:sz w:val="4"/>
              </w:rPr>
            </w:pPr>
            <w:bookmarkStart w:id="1" w:name="bmkReturn"/>
            <w:bookmarkEnd w:id="1"/>
          </w:p>
        </w:tc>
      </w:tr>
    </w:tbl>
    <w:p w14:paraId="4F088AA9" w14:textId="248DA5E2" w:rsidR="00FA734C" w:rsidRPr="00FA734C" w:rsidRDefault="00284134" w:rsidP="00FA734C">
      <w:pPr>
        <w:pStyle w:val="Style1"/>
        <w:numPr>
          <w:ilvl w:val="0"/>
          <w:numId w:val="0"/>
        </w:numPr>
        <w:rPr>
          <w:rFonts w:ascii="Arial" w:hAnsi="Arial" w:cs="Arial"/>
          <w:b/>
          <w:bCs/>
          <w:sz w:val="24"/>
          <w:szCs w:val="24"/>
        </w:rPr>
      </w:pPr>
      <w:r>
        <w:rPr>
          <w:rFonts w:ascii="Arial" w:hAnsi="Arial" w:cs="Arial"/>
          <w:b/>
          <w:bCs/>
          <w:sz w:val="24"/>
          <w:szCs w:val="24"/>
        </w:rPr>
        <w:t xml:space="preserve">Preliminary Matters </w:t>
      </w:r>
    </w:p>
    <w:p w14:paraId="4C857045" w14:textId="77777777" w:rsidR="00923ECD" w:rsidRPr="00FD2336" w:rsidRDefault="00923ECD" w:rsidP="00923ECD">
      <w:pPr>
        <w:pStyle w:val="Style1"/>
        <w:rPr>
          <w:rFonts w:ascii="Arial" w:hAnsi="Arial" w:cs="Arial"/>
          <w:sz w:val="24"/>
          <w:szCs w:val="24"/>
        </w:rPr>
      </w:pPr>
      <w:r w:rsidRPr="00FD2336">
        <w:rPr>
          <w:rFonts w:ascii="Arial" w:hAnsi="Arial" w:cs="Arial"/>
          <w:sz w:val="24"/>
          <w:szCs w:val="24"/>
        </w:rPr>
        <w:t xml:space="preserve">I have been directed by the Secretary of State for Environment, Food and Rural Affairs to determine an appeal under </w:t>
      </w:r>
      <w:r>
        <w:rPr>
          <w:rFonts w:ascii="Arial" w:hAnsi="Arial" w:cs="Arial"/>
          <w:sz w:val="24"/>
          <w:szCs w:val="24"/>
        </w:rPr>
        <w:t>s</w:t>
      </w:r>
      <w:r w:rsidRPr="00FD2336">
        <w:rPr>
          <w:rFonts w:ascii="Arial" w:hAnsi="Arial" w:cs="Arial"/>
          <w:sz w:val="24"/>
          <w:szCs w:val="24"/>
        </w:rPr>
        <w:t xml:space="preserve">ection 53(5) and Paragraph 4(1) of </w:t>
      </w:r>
      <w:r w:rsidRPr="00FD2336">
        <w:rPr>
          <w:rFonts w:ascii="Arial" w:hAnsi="Arial" w:cs="Arial"/>
          <w:sz w:val="24"/>
          <w:szCs w:val="24"/>
        </w:rPr>
        <w:br/>
        <w:t xml:space="preserve">Schedule 14 of the </w:t>
      </w:r>
      <w:r>
        <w:rPr>
          <w:rFonts w:ascii="Arial" w:hAnsi="Arial" w:cs="Arial"/>
          <w:sz w:val="24"/>
          <w:szCs w:val="24"/>
        </w:rPr>
        <w:t>Wildlife and Countryside Act 1981 (</w:t>
      </w:r>
      <w:r w:rsidRPr="00FD2336">
        <w:rPr>
          <w:rFonts w:ascii="Arial" w:hAnsi="Arial" w:cs="Arial"/>
          <w:sz w:val="24"/>
          <w:szCs w:val="24"/>
        </w:rPr>
        <w:t>1981 Act</w:t>
      </w:r>
      <w:r>
        <w:rPr>
          <w:rFonts w:ascii="Arial" w:hAnsi="Arial" w:cs="Arial"/>
          <w:sz w:val="24"/>
          <w:szCs w:val="24"/>
        </w:rPr>
        <w:t>)</w:t>
      </w:r>
      <w:r w:rsidRPr="00FD2336">
        <w:rPr>
          <w:rFonts w:ascii="Arial" w:hAnsi="Arial" w:cs="Arial"/>
          <w:sz w:val="24"/>
          <w:szCs w:val="24"/>
        </w:rPr>
        <w:t>.</w:t>
      </w:r>
    </w:p>
    <w:p w14:paraId="1DCA0030" w14:textId="77777777" w:rsidR="007F2818" w:rsidRPr="00FD2336" w:rsidRDefault="007F2818" w:rsidP="007F2818">
      <w:pPr>
        <w:pStyle w:val="Style1"/>
        <w:rPr>
          <w:rFonts w:ascii="Arial" w:hAnsi="Arial" w:cs="Arial"/>
          <w:sz w:val="24"/>
          <w:szCs w:val="24"/>
        </w:rPr>
      </w:pPr>
      <w:r w:rsidRPr="00FD2336">
        <w:rPr>
          <w:rFonts w:ascii="Arial" w:hAnsi="Arial" w:cs="Arial"/>
          <w:sz w:val="24"/>
          <w:szCs w:val="24"/>
        </w:rPr>
        <w:t xml:space="preserve">I have not visited the site. However, I am satisfied I can make my decision without the need to </w:t>
      </w:r>
      <w:r>
        <w:rPr>
          <w:rFonts w:ascii="Arial" w:hAnsi="Arial" w:cs="Arial"/>
          <w:sz w:val="24"/>
          <w:szCs w:val="24"/>
        </w:rPr>
        <w:t>do so</w:t>
      </w:r>
      <w:r w:rsidRPr="00FD2336">
        <w:rPr>
          <w:rFonts w:ascii="Arial" w:hAnsi="Arial" w:cs="Arial"/>
          <w:sz w:val="24"/>
          <w:szCs w:val="24"/>
        </w:rPr>
        <w:t>. The appeal is based on documentary evidence and has been determined on the papers submitted.</w:t>
      </w:r>
    </w:p>
    <w:p w14:paraId="0384E4F8" w14:textId="06A8B6E4" w:rsidR="004C45E2" w:rsidRDefault="009733BD" w:rsidP="00E53378">
      <w:pPr>
        <w:pStyle w:val="Style1"/>
        <w:rPr>
          <w:rFonts w:ascii="Arial" w:hAnsi="Arial" w:cs="Arial"/>
          <w:sz w:val="24"/>
          <w:szCs w:val="24"/>
        </w:rPr>
      </w:pPr>
      <w:r w:rsidRPr="004C45E2">
        <w:rPr>
          <w:rFonts w:ascii="Arial" w:hAnsi="Arial" w:cs="Arial"/>
          <w:sz w:val="24"/>
          <w:szCs w:val="24"/>
        </w:rPr>
        <w:t xml:space="preserve">A copy of a plan showing the claimed route and </w:t>
      </w:r>
      <w:r w:rsidR="00F33AC4">
        <w:rPr>
          <w:rFonts w:ascii="Arial" w:hAnsi="Arial" w:cs="Arial"/>
          <w:sz w:val="24"/>
          <w:szCs w:val="24"/>
        </w:rPr>
        <w:t xml:space="preserve">some </w:t>
      </w:r>
      <w:r w:rsidRPr="004C45E2">
        <w:rPr>
          <w:rFonts w:ascii="Arial" w:hAnsi="Arial" w:cs="Arial"/>
          <w:sz w:val="24"/>
          <w:szCs w:val="24"/>
        </w:rPr>
        <w:t xml:space="preserve">surrounding public rights of way has been included at the end of this decision. </w:t>
      </w:r>
      <w:r w:rsidR="007976C0" w:rsidRPr="004C45E2">
        <w:rPr>
          <w:rFonts w:ascii="Arial" w:hAnsi="Arial" w:cs="Arial"/>
          <w:sz w:val="24"/>
          <w:szCs w:val="24"/>
        </w:rPr>
        <w:t xml:space="preserve">Point A to B is part of </w:t>
      </w:r>
      <w:r w:rsidR="000279BC" w:rsidRPr="004C45E2">
        <w:rPr>
          <w:rFonts w:ascii="Arial" w:hAnsi="Arial" w:cs="Arial"/>
          <w:sz w:val="24"/>
          <w:szCs w:val="24"/>
        </w:rPr>
        <w:t>footpath KINT</w:t>
      </w:r>
      <w:r w:rsidR="00424A36" w:rsidRPr="004C45E2">
        <w:rPr>
          <w:rFonts w:ascii="Arial" w:hAnsi="Arial" w:cs="Arial"/>
          <w:sz w:val="24"/>
          <w:szCs w:val="24"/>
        </w:rPr>
        <w:t>/3/1</w:t>
      </w:r>
      <w:r w:rsidR="00B63F9C" w:rsidRPr="004C45E2">
        <w:rPr>
          <w:rFonts w:ascii="Arial" w:hAnsi="Arial" w:cs="Arial"/>
          <w:sz w:val="24"/>
          <w:szCs w:val="24"/>
        </w:rPr>
        <w:t xml:space="preserve">. Point B to C </w:t>
      </w:r>
      <w:r w:rsidR="00B81879" w:rsidRPr="004C45E2">
        <w:rPr>
          <w:rFonts w:ascii="Arial" w:hAnsi="Arial" w:cs="Arial"/>
          <w:sz w:val="24"/>
          <w:szCs w:val="24"/>
        </w:rPr>
        <w:t xml:space="preserve">formally was a footpath </w:t>
      </w:r>
      <w:r w:rsidR="00DC29B3" w:rsidRPr="004C45E2">
        <w:rPr>
          <w:rFonts w:ascii="Arial" w:hAnsi="Arial" w:cs="Arial"/>
          <w:sz w:val="24"/>
          <w:szCs w:val="24"/>
        </w:rPr>
        <w:t>recorded</w:t>
      </w:r>
      <w:r w:rsidR="00B81879" w:rsidRPr="004C45E2">
        <w:rPr>
          <w:rFonts w:ascii="Arial" w:hAnsi="Arial" w:cs="Arial"/>
          <w:sz w:val="24"/>
          <w:szCs w:val="24"/>
        </w:rPr>
        <w:t xml:space="preserve"> on the Council’s Definitive Map and Statement </w:t>
      </w:r>
      <w:r w:rsidR="005A7FBD" w:rsidRPr="004C45E2">
        <w:rPr>
          <w:rFonts w:ascii="Arial" w:hAnsi="Arial" w:cs="Arial"/>
          <w:sz w:val="24"/>
          <w:szCs w:val="24"/>
        </w:rPr>
        <w:t>(DMS)</w:t>
      </w:r>
      <w:r w:rsidR="00055253" w:rsidRPr="004C45E2">
        <w:rPr>
          <w:rFonts w:ascii="Arial" w:hAnsi="Arial" w:cs="Arial"/>
          <w:sz w:val="24"/>
          <w:szCs w:val="24"/>
        </w:rPr>
        <w:t xml:space="preserve"> which was extinguished in </w:t>
      </w:r>
      <w:r w:rsidR="003A32C6">
        <w:rPr>
          <w:rFonts w:ascii="Arial" w:hAnsi="Arial" w:cs="Arial"/>
          <w:sz w:val="24"/>
          <w:szCs w:val="24"/>
        </w:rPr>
        <w:t>1972</w:t>
      </w:r>
      <w:r w:rsidR="00055253" w:rsidRPr="004C45E2">
        <w:rPr>
          <w:rFonts w:ascii="Arial" w:hAnsi="Arial" w:cs="Arial"/>
          <w:sz w:val="24"/>
          <w:szCs w:val="24"/>
        </w:rPr>
        <w:t xml:space="preserve">. Point (D) </w:t>
      </w:r>
      <w:r w:rsidR="00733B54" w:rsidRPr="004C45E2">
        <w:rPr>
          <w:rFonts w:ascii="Arial" w:hAnsi="Arial" w:cs="Arial"/>
          <w:sz w:val="24"/>
          <w:szCs w:val="24"/>
        </w:rPr>
        <w:t>marks the southern end of footpath KINT/3/1 and</w:t>
      </w:r>
      <w:r w:rsidR="00F33AC4">
        <w:rPr>
          <w:rFonts w:ascii="Arial" w:hAnsi="Arial" w:cs="Arial"/>
          <w:sz w:val="24"/>
          <w:szCs w:val="24"/>
        </w:rPr>
        <w:t>,</w:t>
      </w:r>
      <w:r w:rsidR="00733B54" w:rsidRPr="004C45E2">
        <w:rPr>
          <w:rFonts w:ascii="Arial" w:hAnsi="Arial" w:cs="Arial"/>
          <w:sz w:val="24"/>
          <w:szCs w:val="24"/>
        </w:rPr>
        <w:t xml:space="preserve"> while this </w:t>
      </w:r>
      <w:r w:rsidR="003115A3" w:rsidRPr="004C45E2">
        <w:rPr>
          <w:rFonts w:ascii="Arial" w:hAnsi="Arial" w:cs="Arial"/>
          <w:sz w:val="24"/>
          <w:szCs w:val="24"/>
        </w:rPr>
        <w:t>section</w:t>
      </w:r>
      <w:r w:rsidR="00733B54" w:rsidRPr="004C45E2">
        <w:rPr>
          <w:rFonts w:ascii="Arial" w:hAnsi="Arial" w:cs="Arial"/>
          <w:sz w:val="24"/>
          <w:szCs w:val="24"/>
        </w:rPr>
        <w:t xml:space="preserve"> of the path is not </w:t>
      </w:r>
      <w:r w:rsidR="003115A3" w:rsidRPr="004C45E2">
        <w:rPr>
          <w:rFonts w:ascii="Arial" w:hAnsi="Arial" w:cs="Arial"/>
          <w:sz w:val="24"/>
          <w:szCs w:val="24"/>
        </w:rPr>
        <w:t>part of the claimed route</w:t>
      </w:r>
      <w:r w:rsidR="00F33AC4">
        <w:rPr>
          <w:rFonts w:ascii="Arial" w:hAnsi="Arial" w:cs="Arial"/>
          <w:sz w:val="24"/>
          <w:szCs w:val="24"/>
        </w:rPr>
        <w:t>,</w:t>
      </w:r>
      <w:r w:rsidR="003115A3" w:rsidRPr="004C45E2">
        <w:rPr>
          <w:rFonts w:ascii="Arial" w:hAnsi="Arial" w:cs="Arial"/>
          <w:sz w:val="24"/>
          <w:szCs w:val="24"/>
        </w:rPr>
        <w:t xml:space="preserve"> it is a useful reference point. </w:t>
      </w:r>
    </w:p>
    <w:p w14:paraId="0F4127BA" w14:textId="3CBE6D70" w:rsidR="00D062AC" w:rsidRPr="00674D6F" w:rsidRDefault="00D72AB3" w:rsidP="00393F9A">
      <w:pPr>
        <w:pStyle w:val="Style1"/>
        <w:rPr>
          <w:rFonts w:ascii="Arial" w:hAnsi="Arial" w:cs="Arial"/>
          <w:sz w:val="24"/>
          <w:szCs w:val="24"/>
        </w:rPr>
      </w:pPr>
      <w:r w:rsidRPr="00674D6F">
        <w:rPr>
          <w:rFonts w:ascii="Arial" w:hAnsi="Arial" w:cs="Arial"/>
          <w:sz w:val="24"/>
          <w:szCs w:val="24"/>
        </w:rPr>
        <w:t xml:space="preserve">The </w:t>
      </w:r>
      <w:r w:rsidR="00DF2833" w:rsidRPr="00674D6F">
        <w:rPr>
          <w:rFonts w:ascii="Arial" w:hAnsi="Arial" w:cs="Arial"/>
          <w:sz w:val="24"/>
          <w:szCs w:val="24"/>
        </w:rPr>
        <w:t xml:space="preserve">1972 </w:t>
      </w:r>
      <w:r w:rsidRPr="00674D6F">
        <w:rPr>
          <w:rFonts w:ascii="Arial" w:hAnsi="Arial" w:cs="Arial"/>
          <w:sz w:val="24"/>
          <w:szCs w:val="24"/>
        </w:rPr>
        <w:t xml:space="preserve">Order </w:t>
      </w:r>
      <w:r w:rsidR="00DF2833" w:rsidRPr="00674D6F">
        <w:rPr>
          <w:rFonts w:ascii="Arial" w:hAnsi="Arial" w:cs="Arial"/>
          <w:sz w:val="24"/>
          <w:szCs w:val="24"/>
        </w:rPr>
        <w:t xml:space="preserve">extinguished </w:t>
      </w:r>
      <w:r w:rsidR="00396491" w:rsidRPr="00674D6F">
        <w:rPr>
          <w:rFonts w:ascii="Arial" w:hAnsi="Arial" w:cs="Arial"/>
          <w:sz w:val="24"/>
          <w:szCs w:val="24"/>
        </w:rPr>
        <w:t xml:space="preserve">the public right of way as identified in the </w:t>
      </w:r>
      <w:r w:rsidR="00627AF9" w:rsidRPr="00674D6F">
        <w:rPr>
          <w:rFonts w:ascii="Arial" w:hAnsi="Arial" w:cs="Arial"/>
          <w:sz w:val="24"/>
          <w:szCs w:val="24"/>
        </w:rPr>
        <w:t>map annexed to th</w:t>
      </w:r>
      <w:r w:rsidR="00AF0E31">
        <w:rPr>
          <w:rFonts w:ascii="Arial" w:hAnsi="Arial" w:cs="Arial"/>
          <w:sz w:val="24"/>
          <w:szCs w:val="24"/>
        </w:rPr>
        <w:t>at</w:t>
      </w:r>
      <w:r w:rsidR="00627AF9" w:rsidRPr="00674D6F">
        <w:rPr>
          <w:rFonts w:ascii="Arial" w:hAnsi="Arial" w:cs="Arial"/>
          <w:sz w:val="24"/>
          <w:szCs w:val="24"/>
        </w:rPr>
        <w:t xml:space="preserve"> Order. </w:t>
      </w:r>
      <w:r w:rsidR="003A6941" w:rsidRPr="00674D6F">
        <w:rPr>
          <w:rFonts w:ascii="Arial" w:hAnsi="Arial" w:cs="Arial"/>
          <w:sz w:val="24"/>
          <w:szCs w:val="24"/>
        </w:rPr>
        <w:t xml:space="preserve">The Order was made under </w:t>
      </w:r>
      <w:r w:rsidR="00711177" w:rsidRPr="00674D6F">
        <w:rPr>
          <w:rFonts w:ascii="Arial" w:hAnsi="Arial" w:cs="Arial"/>
          <w:sz w:val="24"/>
          <w:szCs w:val="24"/>
        </w:rPr>
        <w:t>sections 110 and 112 of the Highways Act 1959</w:t>
      </w:r>
      <w:r w:rsidR="00213D87" w:rsidRPr="00674D6F">
        <w:rPr>
          <w:rFonts w:ascii="Arial" w:hAnsi="Arial" w:cs="Arial"/>
          <w:sz w:val="24"/>
          <w:szCs w:val="24"/>
        </w:rPr>
        <w:t xml:space="preserve"> which provided powers to </w:t>
      </w:r>
      <w:r w:rsidR="00674D6F" w:rsidRPr="00674D6F">
        <w:rPr>
          <w:rFonts w:ascii="Arial" w:hAnsi="Arial" w:cs="Arial"/>
          <w:sz w:val="24"/>
          <w:szCs w:val="24"/>
        </w:rPr>
        <w:t>extinguish</w:t>
      </w:r>
      <w:r w:rsidR="00213D87" w:rsidRPr="00674D6F">
        <w:rPr>
          <w:rFonts w:ascii="Arial" w:hAnsi="Arial" w:cs="Arial"/>
          <w:sz w:val="24"/>
          <w:szCs w:val="24"/>
        </w:rPr>
        <w:t xml:space="preserve"> footpaths and bridleways</w:t>
      </w:r>
      <w:r w:rsidR="00B22D80" w:rsidRPr="00674D6F">
        <w:rPr>
          <w:rFonts w:ascii="Arial" w:hAnsi="Arial" w:cs="Arial"/>
          <w:sz w:val="24"/>
          <w:szCs w:val="24"/>
        </w:rPr>
        <w:t xml:space="preserve">. It did not confer powers to </w:t>
      </w:r>
      <w:r w:rsidR="00674D6F" w:rsidRPr="00674D6F">
        <w:rPr>
          <w:rFonts w:ascii="Arial" w:hAnsi="Arial" w:cs="Arial"/>
          <w:sz w:val="24"/>
          <w:szCs w:val="24"/>
        </w:rPr>
        <w:t>extinguish</w:t>
      </w:r>
      <w:r w:rsidR="00B22D80" w:rsidRPr="00674D6F">
        <w:rPr>
          <w:rFonts w:ascii="Arial" w:hAnsi="Arial" w:cs="Arial"/>
          <w:sz w:val="24"/>
          <w:szCs w:val="24"/>
        </w:rPr>
        <w:t xml:space="preserve"> higher rights. As such if </w:t>
      </w:r>
      <w:r w:rsidR="00674D6F" w:rsidRPr="00674D6F">
        <w:rPr>
          <w:rFonts w:ascii="Arial" w:hAnsi="Arial" w:cs="Arial"/>
          <w:sz w:val="24"/>
          <w:szCs w:val="24"/>
        </w:rPr>
        <w:t xml:space="preserve">restricted byway rights subsist, these would not have been extinguished by the 1972 Order. </w:t>
      </w:r>
    </w:p>
    <w:p w14:paraId="5E703C7B" w14:textId="0709B16D" w:rsidR="00284134" w:rsidRPr="00284134" w:rsidRDefault="00284134" w:rsidP="00284134">
      <w:pPr>
        <w:pStyle w:val="Style1"/>
        <w:numPr>
          <w:ilvl w:val="0"/>
          <w:numId w:val="0"/>
        </w:numPr>
        <w:rPr>
          <w:rFonts w:ascii="Arial" w:hAnsi="Arial" w:cs="Arial"/>
          <w:b/>
          <w:bCs/>
          <w:sz w:val="24"/>
          <w:szCs w:val="24"/>
        </w:rPr>
      </w:pPr>
      <w:r w:rsidRPr="00284134">
        <w:rPr>
          <w:rFonts w:ascii="Arial" w:hAnsi="Arial" w:cs="Arial"/>
          <w:b/>
          <w:bCs/>
          <w:sz w:val="24"/>
          <w:szCs w:val="24"/>
        </w:rPr>
        <w:t>Main Issues</w:t>
      </w:r>
    </w:p>
    <w:p w14:paraId="2C75B379" w14:textId="641A0A7D" w:rsidR="00F55057" w:rsidRPr="00FB4A3B" w:rsidRDefault="00F55057" w:rsidP="00F55057">
      <w:pPr>
        <w:pStyle w:val="Style1"/>
        <w:rPr>
          <w:rFonts w:ascii="Arial" w:hAnsi="Arial" w:cs="Arial"/>
          <w:sz w:val="24"/>
          <w:szCs w:val="24"/>
        </w:rPr>
      </w:pPr>
      <w:r w:rsidRPr="00FB4A3B">
        <w:rPr>
          <w:rFonts w:ascii="Arial" w:hAnsi="Arial" w:cs="Arial"/>
          <w:sz w:val="24"/>
          <w:szCs w:val="24"/>
        </w:rPr>
        <w:t xml:space="preserve">The original application was made under </w:t>
      </w:r>
      <w:r>
        <w:rPr>
          <w:rFonts w:ascii="Arial" w:hAnsi="Arial" w:cs="Arial"/>
          <w:sz w:val="24"/>
          <w:szCs w:val="24"/>
        </w:rPr>
        <w:t>s</w:t>
      </w:r>
      <w:r w:rsidRPr="00FB4A3B">
        <w:rPr>
          <w:rFonts w:ascii="Arial" w:hAnsi="Arial" w:cs="Arial"/>
          <w:sz w:val="24"/>
          <w:szCs w:val="24"/>
        </w:rPr>
        <w:t xml:space="preserve">ection 53(2) of the 1981 Act which requires the surveying authority to keep their </w:t>
      </w:r>
      <w:r>
        <w:rPr>
          <w:rFonts w:ascii="Arial" w:hAnsi="Arial" w:cs="Arial"/>
          <w:sz w:val="24"/>
          <w:szCs w:val="24"/>
        </w:rPr>
        <w:t xml:space="preserve">DMS </w:t>
      </w:r>
      <w:r w:rsidRPr="00FB4A3B">
        <w:rPr>
          <w:rFonts w:ascii="Arial" w:hAnsi="Arial" w:cs="Arial"/>
          <w:sz w:val="24"/>
          <w:szCs w:val="24"/>
        </w:rPr>
        <w:t>under continuous review, and to modify them upon the occurrence of specific events cited in Section 53(3).</w:t>
      </w:r>
    </w:p>
    <w:p w14:paraId="31472425" w14:textId="377A4687" w:rsidR="0012519D" w:rsidRPr="00FB4A3B" w:rsidRDefault="0012519D" w:rsidP="0012519D">
      <w:pPr>
        <w:pStyle w:val="Style1"/>
        <w:rPr>
          <w:rFonts w:ascii="Arial" w:hAnsi="Arial" w:cs="Arial"/>
          <w:sz w:val="24"/>
          <w:szCs w:val="24"/>
        </w:rPr>
      </w:pPr>
      <w:r w:rsidRPr="00FB4A3B">
        <w:rPr>
          <w:rFonts w:ascii="Arial" w:hAnsi="Arial" w:cs="Arial"/>
          <w:sz w:val="24"/>
          <w:szCs w:val="24"/>
        </w:rPr>
        <w:t xml:space="preserve">Where it is proposed that an existing way should be upgraded from footpath to bridleway status, </w:t>
      </w:r>
      <w:r>
        <w:rPr>
          <w:rFonts w:ascii="Arial" w:hAnsi="Arial" w:cs="Arial"/>
          <w:sz w:val="24"/>
          <w:szCs w:val="24"/>
        </w:rPr>
        <w:t>s</w:t>
      </w:r>
      <w:r w:rsidRPr="00FB4A3B">
        <w:rPr>
          <w:rFonts w:ascii="Arial" w:hAnsi="Arial" w:cs="Arial"/>
          <w:sz w:val="24"/>
          <w:szCs w:val="24"/>
        </w:rPr>
        <w:t xml:space="preserve">ection 53(3)(c)(ii) of the 1981 Act specifies that an Order should be made following the discovery of evidence which, when considered with all other relevant evidence, shows that </w:t>
      </w:r>
      <w:r w:rsidRPr="00FB4A3B">
        <w:rPr>
          <w:rFonts w:ascii="Arial" w:hAnsi="Arial" w:cs="Arial"/>
          <w:i/>
          <w:iCs/>
          <w:sz w:val="24"/>
          <w:szCs w:val="24"/>
        </w:rPr>
        <w:t xml:space="preserve">‘a highway shown in the map and statement as a highway of a particular description ought to be there shown as a highway of a </w:t>
      </w:r>
      <w:r w:rsidRPr="00FB4A3B">
        <w:rPr>
          <w:rFonts w:ascii="Arial" w:hAnsi="Arial" w:cs="Arial"/>
          <w:i/>
          <w:iCs/>
          <w:sz w:val="24"/>
          <w:szCs w:val="24"/>
        </w:rPr>
        <w:lastRenderedPageBreak/>
        <w:t>different description’</w:t>
      </w:r>
      <w:r w:rsidRPr="00FB4A3B">
        <w:rPr>
          <w:rFonts w:ascii="Arial" w:hAnsi="Arial" w:cs="Arial"/>
          <w:sz w:val="24"/>
          <w:szCs w:val="24"/>
        </w:rPr>
        <w:t>. The evidential test to be applied is</w:t>
      </w:r>
      <w:r>
        <w:rPr>
          <w:rFonts w:ascii="Arial" w:hAnsi="Arial" w:cs="Arial"/>
          <w:sz w:val="24"/>
          <w:szCs w:val="24"/>
        </w:rPr>
        <w:t xml:space="preserve"> on</w:t>
      </w:r>
      <w:r w:rsidRPr="00FB4A3B">
        <w:rPr>
          <w:rFonts w:ascii="Arial" w:hAnsi="Arial" w:cs="Arial"/>
          <w:sz w:val="24"/>
          <w:szCs w:val="24"/>
        </w:rPr>
        <w:t xml:space="preserve"> the balance of probabilities.</w:t>
      </w:r>
    </w:p>
    <w:p w14:paraId="688B3D40" w14:textId="3BC437FD" w:rsidR="00284134" w:rsidRDefault="00480CEC" w:rsidP="005E1445">
      <w:pPr>
        <w:pStyle w:val="Style1"/>
        <w:rPr>
          <w:rFonts w:ascii="Arial" w:hAnsi="Arial" w:cs="Arial"/>
          <w:sz w:val="24"/>
          <w:szCs w:val="24"/>
        </w:rPr>
      </w:pPr>
      <w:r w:rsidRPr="00480CEC">
        <w:rPr>
          <w:rFonts w:ascii="Arial" w:hAnsi="Arial" w:cs="Arial"/>
          <w:sz w:val="24"/>
          <w:szCs w:val="24"/>
        </w:rPr>
        <w:t>The need for an Order to be considered when evidence is submitted in support of a claim that a public right of way which is not shown in the DMS subsists</w:t>
      </w:r>
      <w:r w:rsidR="00A87793">
        <w:rPr>
          <w:rFonts w:ascii="Arial" w:hAnsi="Arial" w:cs="Arial"/>
          <w:sz w:val="24"/>
          <w:szCs w:val="24"/>
        </w:rPr>
        <w:t>,</w:t>
      </w:r>
      <w:r w:rsidRPr="00480CEC">
        <w:rPr>
          <w:rFonts w:ascii="Arial" w:hAnsi="Arial" w:cs="Arial"/>
          <w:sz w:val="24"/>
          <w:szCs w:val="24"/>
        </w:rPr>
        <w:t xml:space="preserve"> is dealt with under </w:t>
      </w:r>
      <w:r w:rsidR="00AF0E31">
        <w:rPr>
          <w:rFonts w:ascii="Arial" w:hAnsi="Arial" w:cs="Arial"/>
          <w:sz w:val="24"/>
          <w:szCs w:val="24"/>
        </w:rPr>
        <w:t>s</w:t>
      </w:r>
      <w:r w:rsidRPr="00480CEC">
        <w:rPr>
          <w:rFonts w:ascii="Arial" w:hAnsi="Arial" w:cs="Arial"/>
          <w:sz w:val="24"/>
          <w:szCs w:val="24"/>
        </w:rPr>
        <w:t>ection 53(3)</w:t>
      </w:r>
      <w:r w:rsidRPr="00480CEC">
        <w:rPr>
          <w:rFonts w:ascii="Arial" w:hAnsi="Arial" w:cs="Arial"/>
          <w:color w:val="000000" w:themeColor="text1"/>
          <w:sz w:val="24"/>
          <w:szCs w:val="24"/>
        </w:rPr>
        <w:t xml:space="preserve">(c)(i) </w:t>
      </w:r>
      <w:r w:rsidRPr="00480CEC">
        <w:rPr>
          <w:rFonts w:ascii="Arial" w:hAnsi="Arial" w:cs="Arial"/>
          <w:sz w:val="24"/>
          <w:szCs w:val="24"/>
        </w:rPr>
        <w:t>of the 1981 Act</w:t>
      </w:r>
      <w:r w:rsidR="00AF0E31">
        <w:rPr>
          <w:rFonts w:ascii="Arial" w:hAnsi="Arial" w:cs="Arial"/>
          <w:sz w:val="24"/>
          <w:szCs w:val="24"/>
        </w:rPr>
        <w:t>. This</w:t>
      </w:r>
      <w:r w:rsidRPr="00480CEC">
        <w:rPr>
          <w:rFonts w:ascii="Arial" w:hAnsi="Arial" w:cs="Arial"/>
          <w:sz w:val="24"/>
          <w:szCs w:val="24"/>
        </w:rPr>
        <w:t xml:space="preserve"> provides that a modification order should be made on the discovery of evidence which, when considered with all other relevant evidence available, shows that a right of way which is not shown</w:t>
      </w:r>
      <w:r w:rsidR="00A87793">
        <w:rPr>
          <w:rFonts w:ascii="Arial" w:hAnsi="Arial" w:cs="Arial"/>
          <w:sz w:val="24"/>
          <w:szCs w:val="24"/>
        </w:rPr>
        <w:t>,</w:t>
      </w:r>
      <w:r w:rsidRPr="00480CEC">
        <w:rPr>
          <w:rFonts w:ascii="Arial" w:hAnsi="Arial" w:cs="Arial"/>
          <w:sz w:val="24"/>
          <w:szCs w:val="24"/>
        </w:rPr>
        <w:t xml:space="preserve"> subsists or is reasonably alleged to subsist over land in the area to which the map relates.</w:t>
      </w:r>
      <w:r w:rsidR="005E1445">
        <w:rPr>
          <w:rFonts w:ascii="Arial" w:hAnsi="Arial" w:cs="Arial"/>
          <w:sz w:val="24"/>
          <w:szCs w:val="24"/>
        </w:rPr>
        <w:t xml:space="preserve"> These are 2 separate </w:t>
      </w:r>
      <w:r w:rsidR="00736FB5">
        <w:rPr>
          <w:rFonts w:ascii="Arial" w:hAnsi="Arial" w:cs="Arial"/>
          <w:sz w:val="24"/>
          <w:szCs w:val="24"/>
        </w:rPr>
        <w:t>tests</w:t>
      </w:r>
      <w:r w:rsidR="0093537F">
        <w:rPr>
          <w:rFonts w:ascii="Arial" w:hAnsi="Arial" w:cs="Arial"/>
          <w:sz w:val="24"/>
          <w:szCs w:val="24"/>
        </w:rPr>
        <w:t xml:space="preserve">: </w:t>
      </w:r>
    </w:p>
    <w:p w14:paraId="7ECBDE3B" w14:textId="77777777" w:rsidR="00693466" w:rsidRPr="00693466" w:rsidRDefault="00693466" w:rsidP="001250B9">
      <w:pPr>
        <w:pStyle w:val="Style1"/>
        <w:numPr>
          <w:ilvl w:val="0"/>
          <w:numId w:val="30"/>
        </w:numPr>
        <w:rPr>
          <w:rFonts w:ascii="Arial" w:hAnsi="Arial" w:cs="Arial"/>
          <w:bCs/>
          <w:sz w:val="24"/>
          <w:szCs w:val="24"/>
        </w:rPr>
      </w:pPr>
      <w:r w:rsidRPr="00693466">
        <w:rPr>
          <w:rFonts w:ascii="Arial" w:hAnsi="Arial" w:cs="Arial"/>
          <w:bCs/>
          <w:sz w:val="24"/>
          <w:szCs w:val="24"/>
        </w:rPr>
        <w:t>Test A - Does a right of way subsist?</w:t>
      </w:r>
      <w:r w:rsidRPr="00693466">
        <w:rPr>
          <w:rFonts w:ascii="Arial" w:hAnsi="Arial" w:cs="Arial"/>
          <w:bCs/>
          <w:color w:val="FF0000"/>
          <w:sz w:val="24"/>
          <w:szCs w:val="24"/>
        </w:rPr>
        <w:t xml:space="preserve"> </w:t>
      </w:r>
    </w:p>
    <w:p w14:paraId="6E196FB2" w14:textId="77777777" w:rsidR="00693466" w:rsidRPr="00693466" w:rsidRDefault="00693466" w:rsidP="001250B9">
      <w:pPr>
        <w:pStyle w:val="Style1"/>
        <w:numPr>
          <w:ilvl w:val="0"/>
          <w:numId w:val="30"/>
        </w:numPr>
        <w:rPr>
          <w:rFonts w:ascii="Arial" w:hAnsi="Arial" w:cs="Arial"/>
          <w:sz w:val="24"/>
          <w:szCs w:val="24"/>
        </w:rPr>
      </w:pPr>
      <w:r w:rsidRPr="00693466">
        <w:rPr>
          <w:rFonts w:ascii="Arial" w:hAnsi="Arial" w:cs="Arial"/>
          <w:bCs/>
          <w:sz w:val="24"/>
          <w:szCs w:val="24"/>
        </w:rPr>
        <w:t>Test B - Is</w:t>
      </w:r>
      <w:r w:rsidRPr="00693466">
        <w:rPr>
          <w:rFonts w:ascii="Arial" w:hAnsi="Arial" w:cs="Arial"/>
          <w:sz w:val="24"/>
          <w:szCs w:val="24"/>
        </w:rPr>
        <w:t xml:space="preserve"> it reasonable to allege that a right of way subsists?</w:t>
      </w:r>
    </w:p>
    <w:p w14:paraId="494648F5" w14:textId="34C8C8BB" w:rsidR="002F70AA" w:rsidRDefault="002F70AA" w:rsidP="002F70AA">
      <w:pPr>
        <w:pStyle w:val="Style1"/>
        <w:rPr>
          <w:rFonts w:ascii="Arial" w:hAnsi="Arial" w:cs="Arial"/>
          <w:sz w:val="24"/>
          <w:szCs w:val="24"/>
        </w:rPr>
      </w:pPr>
      <w:r>
        <w:rPr>
          <w:rFonts w:ascii="Arial" w:hAnsi="Arial" w:cs="Arial"/>
          <w:sz w:val="24"/>
          <w:szCs w:val="24"/>
        </w:rPr>
        <w:t xml:space="preserve">For Test A it is necessary to show that on the balance of probabilities the right of way exists. For Test B it is necessary to show that a reasonable person, having considered all the relevant evidence available, could reasonably allege a right of way to subsist. </w:t>
      </w:r>
      <w:r w:rsidR="009912ED">
        <w:rPr>
          <w:rFonts w:ascii="Arial" w:hAnsi="Arial" w:cs="Arial"/>
          <w:sz w:val="24"/>
          <w:szCs w:val="24"/>
        </w:rPr>
        <w:t>For the section of the claimed route between points B and C, a</w:t>
      </w:r>
      <w:r w:rsidR="009912ED" w:rsidRPr="00015926">
        <w:rPr>
          <w:rFonts w:ascii="Arial" w:hAnsi="Arial" w:cs="Arial"/>
          <w:sz w:val="24"/>
          <w:szCs w:val="24"/>
        </w:rPr>
        <w:t xml:space="preserve">t this stage, I need only to be satisfied that the evidence meets Test B, the lesser test. </w:t>
      </w:r>
      <w:r w:rsidR="009912ED">
        <w:rPr>
          <w:rFonts w:ascii="Arial" w:hAnsi="Arial" w:cs="Arial"/>
          <w:sz w:val="24"/>
          <w:szCs w:val="24"/>
        </w:rPr>
        <w:t>It is not necessary that the evidence also meets the higher standard in Test A.</w:t>
      </w:r>
    </w:p>
    <w:p w14:paraId="7BEA9221" w14:textId="3DEC2955" w:rsidR="005D16A5" w:rsidRPr="004C032B" w:rsidRDefault="005D16A5" w:rsidP="005D16A5">
      <w:pPr>
        <w:pStyle w:val="Style1"/>
        <w:rPr>
          <w:rFonts w:ascii="Arial" w:hAnsi="Arial" w:cs="Arial"/>
          <w:color w:val="000000" w:themeColor="text1"/>
          <w:sz w:val="24"/>
          <w:szCs w:val="24"/>
        </w:rPr>
      </w:pPr>
      <w:r w:rsidRPr="004C032B">
        <w:rPr>
          <w:rFonts w:ascii="Arial" w:hAnsi="Arial" w:cs="Arial"/>
          <w:color w:val="000000" w:themeColor="text1"/>
          <w:sz w:val="24"/>
          <w:szCs w:val="24"/>
        </w:rPr>
        <w:t>The case in support relies on historical documents and maps</w:t>
      </w:r>
      <w:r>
        <w:rPr>
          <w:rFonts w:ascii="Arial" w:hAnsi="Arial" w:cs="Arial"/>
          <w:color w:val="000000" w:themeColor="text1"/>
          <w:sz w:val="24"/>
          <w:szCs w:val="24"/>
        </w:rPr>
        <w:t xml:space="preserve"> only and does not rely on user evidence</w:t>
      </w:r>
      <w:r w:rsidRPr="004C032B">
        <w:rPr>
          <w:rFonts w:ascii="Arial" w:hAnsi="Arial" w:cs="Arial"/>
          <w:color w:val="000000" w:themeColor="text1"/>
          <w:sz w:val="24"/>
          <w:szCs w:val="24"/>
        </w:rPr>
        <w:t xml:space="preserve">. I need to consider if the evidence provided is sufficient to infer the dedication of public rights over the claimed route at some point in the past. Section 32 of the Highways Act 1980 requires a court or tribunal to take into consideration any map, plan, or history of the locality, or other relevant document which is tendered in evidence, giving it such weight as appropriate, before determining whether or not a way has been dedicated as </w:t>
      </w:r>
      <w:r>
        <w:rPr>
          <w:rFonts w:ascii="Arial" w:hAnsi="Arial" w:cs="Arial"/>
          <w:color w:val="000000" w:themeColor="text1"/>
          <w:sz w:val="24"/>
          <w:szCs w:val="24"/>
        </w:rPr>
        <w:t xml:space="preserve">a </w:t>
      </w:r>
      <w:r w:rsidRPr="004C032B">
        <w:rPr>
          <w:rFonts w:ascii="Arial" w:hAnsi="Arial" w:cs="Arial"/>
          <w:color w:val="000000" w:themeColor="text1"/>
          <w:sz w:val="24"/>
          <w:szCs w:val="24"/>
        </w:rPr>
        <w:t>highway.</w:t>
      </w:r>
    </w:p>
    <w:p w14:paraId="7AEB0857" w14:textId="2360B2E2" w:rsidR="0093537F" w:rsidRDefault="00F40983" w:rsidP="00436B5D">
      <w:pPr>
        <w:pStyle w:val="Style1"/>
        <w:rPr>
          <w:rFonts w:ascii="Arial" w:hAnsi="Arial" w:cs="Arial"/>
          <w:sz w:val="24"/>
          <w:szCs w:val="24"/>
        </w:rPr>
      </w:pPr>
      <w:r w:rsidRPr="00651C71">
        <w:rPr>
          <w:rFonts w:ascii="Arial" w:hAnsi="Arial" w:cs="Arial"/>
          <w:sz w:val="24"/>
          <w:szCs w:val="24"/>
        </w:rPr>
        <w:t xml:space="preserve">The application specifically seeks the addition of the route as a </w:t>
      </w:r>
      <w:r w:rsidR="00651C71" w:rsidRPr="00651C71">
        <w:rPr>
          <w:rFonts w:ascii="Arial" w:hAnsi="Arial" w:cs="Arial"/>
          <w:sz w:val="24"/>
          <w:szCs w:val="24"/>
        </w:rPr>
        <w:t>restricted byway</w:t>
      </w:r>
      <w:r w:rsidRPr="00651C71">
        <w:rPr>
          <w:rFonts w:ascii="Arial" w:hAnsi="Arial" w:cs="Arial"/>
          <w:sz w:val="24"/>
          <w:szCs w:val="24"/>
        </w:rPr>
        <w:t xml:space="preserve">. I shall examine the evidence as a whole to establish whether a public right of way for vehicles exists along the claimed route. The Natural Environment and Rural Communities Act 2006 extinguished rights for mechanically propelled vehicles subject to certain exceptions set out in section 67 of that Act. In this case, it is not argued that such rights have been saved by any of these exceptions, nor is there any evidence to this effect before me. Accordingly, should </w:t>
      </w:r>
      <w:r w:rsidR="0089488C">
        <w:rPr>
          <w:rFonts w:ascii="Arial" w:hAnsi="Arial" w:cs="Arial"/>
          <w:sz w:val="24"/>
          <w:szCs w:val="24"/>
        </w:rPr>
        <w:t xml:space="preserve">the evidence favour </w:t>
      </w:r>
      <w:r w:rsidRPr="00651C71">
        <w:rPr>
          <w:rFonts w:ascii="Arial" w:hAnsi="Arial" w:cs="Arial"/>
          <w:sz w:val="24"/>
          <w:szCs w:val="24"/>
        </w:rPr>
        <w:t>vehicular rights, the route should be recorded as a restricted byway.</w:t>
      </w:r>
    </w:p>
    <w:p w14:paraId="707B9142" w14:textId="4A757F10" w:rsidR="0089488C" w:rsidRDefault="00F801E1" w:rsidP="00436B5D">
      <w:pPr>
        <w:pStyle w:val="Style1"/>
        <w:rPr>
          <w:rFonts w:ascii="Arial" w:hAnsi="Arial" w:cs="Arial"/>
          <w:sz w:val="24"/>
          <w:szCs w:val="24"/>
        </w:rPr>
      </w:pPr>
      <w:r>
        <w:rPr>
          <w:rFonts w:ascii="Arial" w:hAnsi="Arial" w:cs="Arial"/>
          <w:sz w:val="24"/>
          <w:szCs w:val="24"/>
        </w:rPr>
        <w:t>I shall examine all of the evidence for the entirety of the length of the claimed route, however, ultimately the evidential tests are different</w:t>
      </w:r>
      <w:r w:rsidR="00ED2FE1">
        <w:rPr>
          <w:rFonts w:ascii="Arial" w:hAnsi="Arial" w:cs="Arial"/>
          <w:sz w:val="24"/>
          <w:szCs w:val="24"/>
        </w:rPr>
        <w:t xml:space="preserve"> and so the main issues are: </w:t>
      </w:r>
    </w:p>
    <w:p w14:paraId="2B777689" w14:textId="7561D3A2" w:rsidR="00ED2FE1" w:rsidRDefault="001250B9" w:rsidP="00ED2FE1">
      <w:pPr>
        <w:pStyle w:val="Style1"/>
        <w:numPr>
          <w:ilvl w:val="0"/>
          <w:numId w:val="29"/>
        </w:numPr>
        <w:rPr>
          <w:rFonts w:ascii="Arial" w:hAnsi="Arial" w:cs="Arial"/>
          <w:sz w:val="24"/>
          <w:szCs w:val="24"/>
        </w:rPr>
      </w:pPr>
      <w:r>
        <w:rPr>
          <w:rFonts w:ascii="Arial" w:hAnsi="Arial" w:cs="Arial"/>
          <w:sz w:val="24"/>
          <w:szCs w:val="24"/>
        </w:rPr>
        <w:t>f</w:t>
      </w:r>
      <w:r w:rsidR="00ED2FE1">
        <w:rPr>
          <w:rFonts w:ascii="Arial" w:hAnsi="Arial" w:cs="Arial"/>
          <w:sz w:val="24"/>
          <w:szCs w:val="24"/>
        </w:rPr>
        <w:t xml:space="preserve">or </w:t>
      </w:r>
      <w:r w:rsidR="00B30B90">
        <w:rPr>
          <w:rFonts w:ascii="Arial" w:hAnsi="Arial" w:cs="Arial"/>
          <w:sz w:val="24"/>
          <w:szCs w:val="24"/>
        </w:rPr>
        <w:t>section</w:t>
      </w:r>
      <w:r w:rsidR="00ED2FE1">
        <w:rPr>
          <w:rFonts w:ascii="Arial" w:hAnsi="Arial" w:cs="Arial"/>
          <w:sz w:val="24"/>
          <w:szCs w:val="24"/>
        </w:rPr>
        <w:t xml:space="preserve"> A to B whether</w:t>
      </w:r>
      <w:r w:rsidR="00A35F81">
        <w:rPr>
          <w:rFonts w:ascii="Arial" w:hAnsi="Arial" w:cs="Arial"/>
          <w:sz w:val="24"/>
          <w:szCs w:val="24"/>
        </w:rPr>
        <w:t>, on the balance of probabilities</w:t>
      </w:r>
      <w:r>
        <w:rPr>
          <w:rFonts w:ascii="Arial" w:hAnsi="Arial" w:cs="Arial"/>
          <w:sz w:val="24"/>
          <w:szCs w:val="24"/>
        </w:rPr>
        <w:t>,</w:t>
      </w:r>
      <w:r w:rsidR="00A35F81">
        <w:rPr>
          <w:rFonts w:ascii="Arial" w:hAnsi="Arial" w:cs="Arial"/>
          <w:sz w:val="24"/>
          <w:szCs w:val="24"/>
        </w:rPr>
        <w:t xml:space="preserve"> </w:t>
      </w:r>
      <w:r>
        <w:rPr>
          <w:rFonts w:ascii="Arial" w:hAnsi="Arial" w:cs="Arial"/>
          <w:sz w:val="24"/>
          <w:szCs w:val="24"/>
        </w:rPr>
        <w:t>this</w:t>
      </w:r>
      <w:r w:rsidR="007E1424">
        <w:rPr>
          <w:rFonts w:ascii="Arial" w:hAnsi="Arial" w:cs="Arial"/>
          <w:sz w:val="24"/>
          <w:szCs w:val="24"/>
        </w:rPr>
        <w:t xml:space="preserve"> section of footpath </w:t>
      </w:r>
      <w:r w:rsidR="00F43F40">
        <w:rPr>
          <w:rFonts w:ascii="Arial" w:hAnsi="Arial" w:cs="Arial"/>
          <w:sz w:val="24"/>
          <w:szCs w:val="24"/>
        </w:rPr>
        <w:t xml:space="preserve">KNIT/3/1 ought to be shown as a restricted byway; and </w:t>
      </w:r>
    </w:p>
    <w:p w14:paraId="1A0410AE" w14:textId="41045B0A" w:rsidR="00284134" w:rsidRPr="00674D6F" w:rsidRDefault="001250B9" w:rsidP="002478DC">
      <w:pPr>
        <w:pStyle w:val="Style1"/>
        <w:numPr>
          <w:ilvl w:val="0"/>
          <w:numId w:val="29"/>
        </w:numPr>
        <w:rPr>
          <w:rFonts w:ascii="Arial" w:hAnsi="Arial" w:cs="Arial"/>
          <w:sz w:val="24"/>
          <w:szCs w:val="24"/>
        </w:rPr>
      </w:pPr>
      <w:r w:rsidRPr="00674D6F">
        <w:rPr>
          <w:rFonts w:ascii="Arial" w:hAnsi="Arial" w:cs="Arial"/>
          <w:sz w:val="24"/>
          <w:szCs w:val="24"/>
        </w:rPr>
        <w:t>f</w:t>
      </w:r>
      <w:r w:rsidR="00F43F40" w:rsidRPr="00674D6F">
        <w:rPr>
          <w:rFonts w:ascii="Arial" w:hAnsi="Arial" w:cs="Arial"/>
          <w:sz w:val="24"/>
          <w:szCs w:val="24"/>
        </w:rPr>
        <w:t xml:space="preserve">or </w:t>
      </w:r>
      <w:r w:rsidR="00B30B90">
        <w:rPr>
          <w:rFonts w:ascii="Arial" w:hAnsi="Arial" w:cs="Arial"/>
          <w:sz w:val="24"/>
          <w:szCs w:val="24"/>
        </w:rPr>
        <w:t>section</w:t>
      </w:r>
      <w:r w:rsidR="00F43F40" w:rsidRPr="00674D6F">
        <w:rPr>
          <w:rFonts w:ascii="Arial" w:hAnsi="Arial" w:cs="Arial"/>
          <w:sz w:val="24"/>
          <w:szCs w:val="24"/>
        </w:rPr>
        <w:t xml:space="preserve"> B to </w:t>
      </w:r>
      <w:r w:rsidR="008324F0" w:rsidRPr="00674D6F">
        <w:rPr>
          <w:rFonts w:ascii="Arial" w:hAnsi="Arial" w:cs="Arial"/>
          <w:sz w:val="24"/>
          <w:szCs w:val="24"/>
        </w:rPr>
        <w:t>C</w:t>
      </w:r>
      <w:r w:rsidR="00F43F40" w:rsidRPr="00674D6F">
        <w:rPr>
          <w:rFonts w:ascii="Arial" w:hAnsi="Arial" w:cs="Arial"/>
          <w:sz w:val="24"/>
          <w:szCs w:val="24"/>
        </w:rPr>
        <w:t xml:space="preserve"> </w:t>
      </w:r>
      <w:r w:rsidRPr="00674D6F">
        <w:rPr>
          <w:rFonts w:ascii="Arial" w:hAnsi="Arial" w:cs="Arial"/>
          <w:sz w:val="24"/>
          <w:szCs w:val="24"/>
        </w:rPr>
        <w:t xml:space="preserve">whether a restricted byway is reasonably alleged to subsist. </w:t>
      </w:r>
    </w:p>
    <w:p w14:paraId="7D40DFAF" w14:textId="1E4ABFA6" w:rsidR="00284134" w:rsidRPr="00284134" w:rsidRDefault="00284134" w:rsidP="00284134">
      <w:pPr>
        <w:pStyle w:val="Style1"/>
        <w:numPr>
          <w:ilvl w:val="0"/>
          <w:numId w:val="0"/>
        </w:numPr>
        <w:rPr>
          <w:rFonts w:ascii="Arial" w:hAnsi="Arial" w:cs="Arial"/>
          <w:b/>
          <w:bCs/>
          <w:sz w:val="24"/>
          <w:szCs w:val="24"/>
        </w:rPr>
      </w:pPr>
      <w:r>
        <w:rPr>
          <w:rFonts w:ascii="Arial" w:hAnsi="Arial" w:cs="Arial"/>
          <w:b/>
          <w:bCs/>
          <w:sz w:val="24"/>
          <w:szCs w:val="24"/>
        </w:rPr>
        <w:t>Reasons</w:t>
      </w:r>
    </w:p>
    <w:p w14:paraId="139A7031" w14:textId="6AE88771" w:rsidR="00284134" w:rsidRPr="002C14F1" w:rsidRDefault="00B1686B" w:rsidP="002C14F1">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 xml:space="preserve">Discovery of Evidence </w:t>
      </w:r>
    </w:p>
    <w:p w14:paraId="377EB2F6" w14:textId="77571C83" w:rsidR="002C14F1" w:rsidRPr="00D333C4" w:rsidRDefault="00706EF7" w:rsidP="0008254C">
      <w:pPr>
        <w:pStyle w:val="Style1"/>
        <w:rPr>
          <w:rFonts w:ascii="Arial" w:hAnsi="Arial" w:cs="Arial"/>
          <w:sz w:val="24"/>
          <w:szCs w:val="24"/>
        </w:rPr>
      </w:pPr>
      <w:r w:rsidRPr="00D333C4">
        <w:rPr>
          <w:rFonts w:ascii="Arial" w:hAnsi="Arial" w:cs="Arial"/>
          <w:sz w:val="24"/>
          <w:szCs w:val="24"/>
        </w:rPr>
        <w:t>The evidence</w:t>
      </w:r>
      <w:r w:rsidR="00BB78D8">
        <w:rPr>
          <w:rFonts w:ascii="Arial" w:hAnsi="Arial" w:cs="Arial"/>
          <w:sz w:val="24"/>
          <w:szCs w:val="24"/>
        </w:rPr>
        <w:t xml:space="preserve"> </w:t>
      </w:r>
      <w:r w:rsidRPr="00D333C4">
        <w:rPr>
          <w:rFonts w:ascii="Arial" w:hAnsi="Arial" w:cs="Arial"/>
          <w:sz w:val="24"/>
          <w:szCs w:val="24"/>
        </w:rPr>
        <w:t>indicate</w:t>
      </w:r>
      <w:r w:rsidR="00BB78D8">
        <w:rPr>
          <w:rFonts w:ascii="Arial" w:hAnsi="Arial" w:cs="Arial"/>
          <w:sz w:val="24"/>
          <w:szCs w:val="24"/>
        </w:rPr>
        <w:t>s the</w:t>
      </w:r>
      <w:r w:rsidR="00777543" w:rsidRPr="00D333C4">
        <w:rPr>
          <w:rFonts w:ascii="Arial" w:hAnsi="Arial" w:cs="Arial"/>
          <w:sz w:val="24"/>
          <w:szCs w:val="24"/>
        </w:rPr>
        <w:t xml:space="preserve"> extent of the </w:t>
      </w:r>
      <w:r w:rsidR="00BB78D8">
        <w:rPr>
          <w:rFonts w:ascii="Arial" w:hAnsi="Arial" w:cs="Arial"/>
          <w:sz w:val="24"/>
          <w:szCs w:val="24"/>
        </w:rPr>
        <w:t>documents</w:t>
      </w:r>
      <w:r w:rsidR="00777543" w:rsidRPr="00D333C4">
        <w:rPr>
          <w:rFonts w:ascii="Arial" w:hAnsi="Arial" w:cs="Arial"/>
          <w:sz w:val="24"/>
          <w:szCs w:val="24"/>
        </w:rPr>
        <w:t xml:space="preserve"> </w:t>
      </w:r>
      <w:r w:rsidR="007B031D">
        <w:rPr>
          <w:rFonts w:ascii="Arial" w:hAnsi="Arial" w:cs="Arial"/>
          <w:sz w:val="24"/>
          <w:szCs w:val="24"/>
        </w:rPr>
        <w:t xml:space="preserve">which were </w:t>
      </w:r>
      <w:r w:rsidR="00777543" w:rsidRPr="00D333C4">
        <w:rPr>
          <w:rFonts w:ascii="Arial" w:hAnsi="Arial" w:cs="Arial"/>
          <w:sz w:val="24"/>
          <w:szCs w:val="24"/>
        </w:rPr>
        <w:t>taken into account when the DMS was first prepared</w:t>
      </w:r>
      <w:r w:rsidR="007B031D">
        <w:rPr>
          <w:rFonts w:ascii="Arial" w:hAnsi="Arial" w:cs="Arial"/>
          <w:sz w:val="24"/>
          <w:szCs w:val="24"/>
        </w:rPr>
        <w:t>. T</w:t>
      </w:r>
      <w:r w:rsidR="00F762E2">
        <w:rPr>
          <w:rFonts w:ascii="Arial" w:hAnsi="Arial" w:cs="Arial"/>
          <w:sz w:val="24"/>
          <w:szCs w:val="24"/>
        </w:rPr>
        <w:t>his includes</w:t>
      </w:r>
      <w:r w:rsidR="00257CEA" w:rsidRPr="00D333C4">
        <w:rPr>
          <w:rFonts w:ascii="Arial" w:hAnsi="Arial" w:cs="Arial"/>
          <w:sz w:val="24"/>
          <w:szCs w:val="24"/>
        </w:rPr>
        <w:t xml:space="preserve"> Rocque’s map from 1761</w:t>
      </w:r>
      <w:r w:rsidR="00F762E2">
        <w:rPr>
          <w:rFonts w:ascii="Arial" w:hAnsi="Arial" w:cs="Arial"/>
          <w:sz w:val="24"/>
          <w:szCs w:val="24"/>
        </w:rPr>
        <w:t xml:space="preserve">, several </w:t>
      </w:r>
      <w:r w:rsidR="00257CEA" w:rsidRPr="00D333C4">
        <w:rPr>
          <w:rFonts w:ascii="Arial" w:hAnsi="Arial" w:cs="Arial"/>
          <w:sz w:val="24"/>
          <w:szCs w:val="24"/>
        </w:rPr>
        <w:t>Ordnance Survey (OS) maps</w:t>
      </w:r>
      <w:r w:rsidR="000A4E0C">
        <w:rPr>
          <w:rFonts w:ascii="Arial" w:hAnsi="Arial" w:cs="Arial"/>
          <w:sz w:val="24"/>
          <w:szCs w:val="24"/>
        </w:rPr>
        <w:t>, tithe maps</w:t>
      </w:r>
      <w:r w:rsidR="00812108">
        <w:rPr>
          <w:rFonts w:ascii="Arial" w:hAnsi="Arial" w:cs="Arial"/>
          <w:sz w:val="24"/>
          <w:szCs w:val="24"/>
        </w:rPr>
        <w:t>,</w:t>
      </w:r>
      <w:r w:rsidR="00F762E2">
        <w:rPr>
          <w:rFonts w:ascii="Arial" w:hAnsi="Arial" w:cs="Arial"/>
          <w:sz w:val="24"/>
          <w:szCs w:val="24"/>
        </w:rPr>
        <w:t xml:space="preserve"> and a number of other documents. </w:t>
      </w:r>
      <w:r w:rsidR="00272509" w:rsidRPr="00D333C4">
        <w:rPr>
          <w:rFonts w:ascii="Arial" w:hAnsi="Arial" w:cs="Arial"/>
          <w:sz w:val="24"/>
          <w:szCs w:val="24"/>
        </w:rPr>
        <w:t xml:space="preserve">The </w:t>
      </w:r>
      <w:r w:rsidR="00272509" w:rsidRPr="00D333C4">
        <w:rPr>
          <w:rFonts w:ascii="Arial" w:hAnsi="Arial" w:cs="Arial"/>
          <w:sz w:val="24"/>
          <w:szCs w:val="24"/>
        </w:rPr>
        <w:lastRenderedPageBreak/>
        <w:t xml:space="preserve">Finance Act documents were not available in the 1950s and so these could not have been considered. In </w:t>
      </w:r>
      <w:r w:rsidR="00D333C4" w:rsidRPr="00D333C4">
        <w:rPr>
          <w:rFonts w:ascii="Arial" w:hAnsi="Arial" w:cs="Arial"/>
          <w:sz w:val="24"/>
          <w:szCs w:val="24"/>
        </w:rPr>
        <w:t>addition,</w:t>
      </w:r>
      <w:r w:rsidR="00272509" w:rsidRPr="00D333C4">
        <w:rPr>
          <w:rFonts w:ascii="Arial" w:hAnsi="Arial" w:cs="Arial"/>
          <w:sz w:val="24"/>
          <w:szCs w:val="24"/>
        </w:rPr>
        <w:t xml:space="preserve"> it is likely that some of the other evidence, including </w:t>
      </w:r>
      <w:r w:rsidR="001E1058" w:rsidRPr="00D333C4">
        <w:rPr>
          <w:rFonts w:ascii="Arial" w:hAnsi="Arial" w:cs="Arial"/>
          <w:sz w:val="24"/>
          <w:szCs w:val="24"/>
        </w:rPr>
        <w:t>the OS Object Name Book from 1899</w:t>
      </w:r>
      <w:r w:rsidR="003C5610" w:rsidRPr="00D333C4">
        <w:rPr>
          <w:rFonts w:ascii="Arial" w:hAnsi="Arial" w:cs="Arial"/>
          <w:sz w:val="24"/>
          <w:szCs w:val="24"/>
        </w:rPr>
        <w:t xml:space="preserve">, were not considered in the 1950s. </w:t>
      </w:r>
      <w:r w:rsidR="007566C5" w:rsidRPr="00D333C4">
        <w:rPr>
          <w:rFonts w:ascii="Arial" w:hAnsi="Arial" w:cs="Arial"/>
          <w:sz w:val="24"/>
          <w:szCs w:val="24"/>
        </w:rPr>
        <w:t xml:space="preserve">The Object Name Book refers to the claimed route as a public road and so </w:t>
      </w:r>
      <w:r w:rsidR="00725C01" w:rsidRPr="00D333C4">
        <w:rPr>
          <w:rFonts w:ascii="Arial" w:hAnsi="Arial" w:cs="Arial"/>
          <w:sz w:val="24"/>
          <w:szCs w:val="24"/>
        </w:rPr>
        <w:t xml:space="preserve">this </w:t>
      </w:r>
      <w:r w:rsidR="00D333C4" w:rsidRPr="00D333C4">
        <w:rPr>
          <w:rFonts w:ascii="Arial" w:hAnsi="Arial" w:cs="Arial"/>
          <w:sz w:val="24"/>
          <w:szCs w:val="24"/>
        </w:rPr>
        <w:t xml:space="preserve">amounts to evidence which has been discovered and needs to be </w:t>
      </w:r>
      <w:r w:rsidR="00992089">
        <w:rPr>
          <w:rFonts w:ascii="Arial" w:hAnsi="Arial" w:cs="Arial"/>
          <w:sz w:val="24"/>
          <w:szCs w:val="24"/>
        </w:rPr>
        <w:t xml:space="preserve">considered </w:t>
      </w:r>
      <w:r w:rsidR="00D333C4" w:rsidRPr="00D333C4">
        <w:rPr>
          <w:rFonts w:ascii="Arial" w:hAnsi="Arial" w:cs="Arial"/>
          <w:sz w:val="24"/>
          <w:szCs w:val="24"/>
        </w:rPr>
        <w:t xml:space="preserve">alongside all the other relevant evidence. </w:t>
      </w:r>
    </w:p>
    <w:p w14:paraId="20C09051" w14:textId="734472D3" w:rsidR="00984A36" w:rsidRPr="00984A36" w:rsidRDefault="00984A36" w:rsidP="00984A36">
      <w:pPr>
        <w:pStyle w:val="Style1"/>
        <w:numPr>
          <w:ilvl w:val="0"/>
          <w:numId w:val="0"/>
        </w:numPr>
        <w:rPr>
          <w:rFonts w:ascii="Arial" w:hAnsi="Arial" w:cs="Arial"/>
          <w:b/>
          <w:bCs/>
          <w:i/>
          <w:iCs/>
          <w:sz w:val="24"/>
          <w:szCs w:val="24"/>
        </w:rPr>
      </w:pPr>
      <w:r w:rsidRPr="00984A36">
        <w:rPr>
          <w:rFonts w:ascii="Arial" w:hAnsi="Arial" w:cs="Arial"/>
          <w:b/>
          <w:bCs/>
          <w:i/>
          <w:iCs/>
          <w:sz w:val="24"/>
          <w:szCs w:val="24"/>
        </w:rPr>
        <w:t xml:space="preserve">Documentary Evidence </w:t>
      </w:r>
    </w:p>
    <w:p w14:paraId="2C6AFDE2" w14:textId="3417E444" w:rsidR="00DE7C4C" w:rsidRDefault="00E15A83" w:rsidP="00B37FFD">
      <w:pPr>
        <w:pStyle w:val="Style1"/>
        <w:numPr>
          <w:ilvl w:val="0"/>
          <w:numId w:val="0"/>
        </w:numPr>
        <w:ind w:left="431" w:hanging="431"/>
        <w:rPr>
          <w:rFonts w:ascii="Arial" w:hAnsi="Arial" w:cs="Arial"/>
          <w:i/>
          <w:iCs/>
          <w:sz w:val="24"/>
          <w:szCs w:val="24"/>
        </w:rPr>
      </w:pPr>
      <w:r>
        <w:rPr>
          <w:rFonts w:ascii="Arial" w:hAnsi="Arial" w:cs="Arial"/>
          <w:i/>
          <w:iCs/>
          <w:sz w:val="24"/>
          <w:szCs w:val="24"/>
        </w:rPr>
        <w:t>Tithe Map</w:t>
      </w:r>
      <w:r w:rsidR="007751C4">
        <w:rPr>
          <w:rFonts w:ascii="Arial" w:hAnsi="Arial" w:cs="Arial"/>
          <w:i/>
          <w:iCs/>
          <w:sz w:val="24"/>
          <w:szCs w:val="24"/>
        </w:rPr>
        <w:t>s</w:t>
      </w:r>
      <w:r>
        <w:rPr>
          <w:rFonts w:ascii="Arial" w:hAnsi="Arial" w:cs="Arial"/>
          <w:i/>
          <w:iCs/>
          <w:sz w:val="24"/>
          <w:szCs w:val="24"/>
        </w:rPr>
        <w:t xml:space="preserve"> </w:t>
      </w:r>
    </w:p>
    <w:p w14:paraId="5978B4F3" w14:textId="16A16585" w:rsidR="00E15A83" w:rsidRDefault="001E6E5E" w:rsidP="00DA32AE">
      <w:pPr>
        <w:pStyle w:val="Style1"/>
        <w:rPr>
          <w:rFonts w:ascii="Arial" w:hAnsi="Arial" w:cs="Arial"/>
          <w:sz w:val="24"/>
          <w:szCs w:val="24"/>
        </w:rPr>
      </w:pPr>
      <w:r>
        <w:rPr>
          <w:rFonts w:ascii="Arial" w:hAnsi="Arial" w:cs="Arial"/>
          <w:sz w:val="24"/>
          <w:szCs w:val="24"/>
        </w:rPr>
        <w:t>T</w:t>
      </w:r>
      <w:r w:rsidR="000418FD">
        <w:rPr>
          <w:rFonts w:ascii="Arial" w:hAnsi="Arial" w:cs="Arial"/>
          <w:sz w:val="24"/>
          <w:szCs w:val="24"/>
        </w:rPr>
        <w:t xml:space="preserve">he </w:t>
      </w:r>
      <w:r w:rsidR="00383F25">
        <w:rPr>
          <w:rFonts w:ascii="Arial" w:hAnsi="Arial" w:cs="Arial"/>
          <w:sz w:val="24"/>
          <w:szCs w:val="24"/>
        </w:rPr>
        <w:t>Kintbury Tithe Map (</w:t>
      </w:r>
      <w:r w:rsidR="006C79D1">
        <w:rPr>
          <w:rFonts w:ascii="Arial" w:hAnsi="Arial" w:cs="Arial"/>
          <w:sz w:val="24"/>
          <w:szCs w:val="24"/>
        </w:rPr>
        <w:t xml:space="preserve">1841) </w:t>
      </w:r>
      <w:r>
        <w:rPr>
          <w:rFonts w:ascii="Arial" w:hAnsi="Arial" w:cs="Arial"/>
          <w:sz w:val="24"/>
          <w:szCs w:val="24"/>
        </w:rPr>
        <w:t xml:space="preserve">is a </w:t>
      </w:r>
      <w:r w:rsidR="00494BB5">
        <w:rPr>
          <w:rFonts w:ascii="Arial" w:hAnsi="Arial" w:cs="Arial"/>
          <w:sz w:val="24"/>
          <w:szCs w:val="24"/>
        </w:rPr>
        <w:t xml:space="preserve">second-class map. </w:t>
      </w:r>
      <w:r>
        <w:rPr>
          <w:rFonts w:ascii="Arial" w:hAnsi="Arial" w:cs="Arial"/>
          <w:sz w:val="24"/>
          <w:szCs w:val="24"/>
        </w:rPr>
        <w:t xml:space="preserve">The claimed route is shown on the map </w:t>
      </w:r>
      <w:r w:rsidR="0099522D">
        <w:rPr>
          <w:rFonts w:ascii="Arial" w:hAnsi="Arial" w:cs="Arial"/>
          <w:sz w:val="24"/>
          <w:szCs w:val="24"/>
        </w:rPr>
        <w:t xml:space="preserve">and not numbered. This indicates that </w:t>
      </w:r>
      <w:r w:rsidR="00CA0878">
        <w:rPr>
          <w:rFonts w:ascii="Arial" w:hAnsi="Arial" w:cs="Arial"/>
          <w:sz w:val="24"/>
          <w:szCs w:val="24"/>
        </w:rPr>
        <w:t>it was unproductive land with no</w:t>
      </w:r>
      <w:r w:rsidR="00992089">
        <w:rPr>
          <w:rFonts w:ascii="Arial" w:hAnsi="Arial" w:cs="Arial"/>
          <w:sz w:val="24"/>
          <w:szCs w:val="24"/>
        </w:rPr>
        <w:t xml:space="preserve"> </w:t>
      </w:r>
      <w:r w:rsidR="00CA0878">
        <w:rPr>
          <w:rFonts w:ascii="Arial" w:hAnsi="Arial" w:cs="Arial"/>
          <w:sz w:val="24"/>
          <w:szCs w:val="24"/>
        </w:rPr>
        <w:t xml:space="preserve">tithe charge associated with it. </w:t>
      </w:r>
      <w:r w:rsidR="00494BB5">
        <w:rPr>
          <w:rFonts w:ascii="Arial" w:hAnsi="Arial" w:cs="Arial"/>
          <w:sz w:val="24"/>
          <w:szCs w:val="24"/>
        </w:rPr>
        <w:t xml:space="preserve">This map </w:t>
      </w:r>
      <w:r w:rsidR="002C6A1D">
        <w:rPr>
          <w:rFonts w:ascii="Arial" w:hAnsi="Arial" w:cs="Arial"/>
          <w:sz w:val="24"/>
          <w:szCs w:val="24"/>
        </w:rPr>
        <w:t xml:space="preserve">provides evidence for the physical existence of the route. It does not itself indicate </w:t>
      </w:r>
      <w:r w:rsidR="00B52CAF">
        <w:rPr>
          <w:rFonts w:ascii="Arial" w:hAnsi="Arial" w:cs="Arial"/>
          <w:sz w:val="24"/>
          <w:szCs w:val="24"/>
        </w:rPr>
        <w:t>the status of the route, but other routes which are similarly shown are</w:t>
      </w:r>
      <w:r w:rsidR="007751C4">
        <w:rPr>
          <w:rFonts w:ascii="Arial" w:hAnsi="Arial" w:cs="Arial"/>
          <w:sz w:val="24"/>
          <w:szCs w:val="24"/>
        </w:rPr>
        <w:t xml:space="preserve"> public highways with vehicular rights today. </w:t>
      </w:r>
    </w:p>
    <w:p w14:paraId="04546933" w14:textId="42376C0B" w:rsidR="007751C4" w:rsidRDefault="0028611A" w:rsidP="00DA32AE">
      <w:pPr>
        <w:pStyle w:val="Style1"/>
        <w:rPr>
          <w:rFonts w:ascii="Arial" w:hAnsi="Arial" w:cs="Arial"/>
          <w:sz w:val="24"/>
          <w:szCs w:val="24"/>
        </w:rPr>
      </w:pPr>
      <w:r>
        <w:rPr>
          <w:rFonts w:ascii="Arial" w:hAnsi="Arial" w:cs="Arial"/>
          <w:sz w:val="24"/>
          <w:szCs w:val="24"/>
        </w:rPr>
        <w:t>Only the northern section of the claimed route is shown on the Avington Tithe Map (18</w:t>
      </w:r>
      <w:r w:rsidR="007010C5">
        <w:rPr>
          <w:rFonts w:ascii="Arial" w:hAnsi="Arial" w:cs="Arial"/>
          <w:sz w:val="24"/>
          <w:szCs w:val="24"/>
        </w:rPr>
        <w:t xml:space="preserve">38/9) </w:t>
      </w:r>
      <w:r w:rsidR="000474D2">
        <w:rPr>
          <w:rFonts w:ascii="Arial" w:hAnsi="Arial" w:cs="Arial"/>
          <w:sz w:val="24"/>
          <w:szCs w:val="24"/>
        </w:rPr>
        <w:t xml:space="preserve">which is also a second class map. </w:t>
      </w:r>
      <w:r w:rsidR="008625E6">
        <w:rPr>
          <w:rFonts w:ascii="Arial" w:hAnsi="Arial" w:cs="Arial"/>
          <w:sz w:val="24"/>
          <w:szCs w:val="24"/>
        </w:rPr>
        <w:t xml:space="preserve">The route is not numbered and so this map provides similar evidence to the Kintbury map. </w:t>
      </w:r>
      <w:r w:rsidR="00FE565D">
        <w:rPr>
          <w:rFonts w:ascii="Arial" w:hAnsi="Arial" w:cs="Arial"/>
          <w:sz w:val="24"/>
          <w:szCs w:val="24"/>
        </w:rPr>
        <w:t xml:space="preserve">The tithe maps only provide modest support that </w:t>
      </w:r>
      <w:r w:rsidR="004C20F9">
        <w:rPr>
          <w:rFonts w:ascii="Arial" w:hAnsi="Arial" w:cs="Arial"/>
          <w:sz w:val="24"/>
          <w:szCs w:val="24"/>
        </w:rPr>
        <w:t xml:space="preserve">public vehicular rights could subsist. </w:t>
      </w:r>
    </w:p>
    <w:p w14:paraId="025FA470" w14:textId="1DF120FD" w:rsidR="00E15A83" w:rsidRPr="00E15A83" w:rsidRDefault="00E15A83" w:rsidP="00E15A83">
      <w:pPr>
        <w:pStyle w:val="Style1"/>
        <w:numPr>
          <w:ilvl w:val="0"/>
          <w:numId w:val="0"/>
        </w:numPr>
        <w:rPr>
          <w:rFonts w:ascii="Arial" w:hAnsi="Arial" w:cs="Arial"/>
          <w:i/>
          <w:iCs/>
          <w:sz w:val="24"/>
          <w:szCs w:val="24"/>
        </w:rPr>
      </w:pPr>
      <w:r>
        <w:rPr>
          <w:rFonts w:ascii="Arial" w:hAnsi="Arial" w:cs="Arial"/>
          <w:i/>
          <w:iCs/>
          <w:sz w:val="24"/>
          <w:szCs w:val="24"/>
        </w:rPr>
        <w:t>Commercial Maps</w:t>
      </w:r>
    </w:p>
    <w:p w14:paraId="76E3058B" w14:textId="6FC40972" w:rsidR="00EC55E2" w:rsidRPr="00BC5D0B" w:rsidRDefault="00645EF7" w:rsidP="003839DB">
      <w:pPr>
        <w:pStyle w:val="Style1"/>
        <w:rPr>
          <w:rFonts w:ascii="Arial" w:hAnsi="Arial" w:cs="Arial"/>
          <w:sz w:val="24"/>
          <w:szCs w:val="24"/>
        </w:rPr>
      </w:pPr>
      <w:r w:rsidRPr="00BC5D0B">
        <w:rPr>
          <w:rFonts w:ascii="Arial" w:hAnsi="Arial" w:cs="Arial"/>
          <w:sz w:val="24"/>
          <w:szCs w:val="24"/>
        </w:rPr>
        <w:t xml:space="preserve">On </w:t>
      </w:r>
      <w:r w:rsidR="00751F40" w:rsidRPr="00BC5D0B">
        <w:rPr>
          <w:rFonts w:ascii="Arial" w:hAnsi="Arial" w:cs="Arial"/>
          <w:sz w:val="24"/>
          <w:szCs w:val="24"/>
        </w:rPr>
        <w:t xml:space="preserve">Rocque’s map </w:t>
      </w:r>
      <w:r w:rsidR="00B73939" w:rsidRPr="00BC5D0B">
        <w:rPr>
          <w:rFonts w:ascii="Arial" w:hAnsi="Arial" w:cs="Arial"/>
          <w:sz w:val="24"/>
          <w:szCs w:val="24"/>
        </w:rPr>
        <w:t>(1</w:t>
      </w:r>
      <w:r w:rsidR="00751F40" w:rsidRPr="00BC5D0B">
        <w:rPr>
          <w:rFonts w:ascii="Arial" w:hAnsi="Arial" w:cs="Arial"/>
          <w:sz w:val="24"/>
          <w:szCs w:val="24"/>
        </w:rPr>
        <w:t>761</w:t>
      </w:r>
      <w:r w:rsidR="00B73939" w:rsidRPr="00BC5D0B">
        <w:rPr>
          <w:rFonts w:ascii="Arial" w:hAnsi="Arial" w:cs="Arial"/>
          <w:sz w:val="24"/>
          <w:szCs w:val="24"/>
        </w:rPr>
        <w:t>)</w:t>
      </w:r>
      <w:r w:rsidR="00751F40" w:rsidRPr="00BC5D0B">
        <w:rPr>
          <w:rFonts w:ascii="Arial" w:hAnsi="Arial" w:cs="Arial"/>
          <w:sz w:val="24"/>
          <w:szCs w:val="24"/>
        </w:rPr>
        <w:t xml:space="preserve"> </w:t>
      </w:r>
      <w:r w:rsidRPr="00BC5D0B">
        <w:rPr>
          <w:rFonts w:ascii="Arial" w:hAnsi="Arial" w:cs="Arial"/>
          <w:sz w:val="24"/>
          <w:szCs w:val="24"/>
        </w:rPr>
        <w:t>a</w:t>
      </w:r>
      <w:r w:rsidR="005F49B5" w:rsidRPr="00BC5D0B">
        <w:rPr>
          <w:rFonts w:ascii="Arial" w:hAnsi="Arial" w:cs="Arial"/>
          <w:sz w:val="24"/>
          <w:szCs w:val="24"/>
        </w:rPr>
        <w:t xml:space="preserve"> route </w:t>
      </w:r>
      <w:r w:rsidR="00734827" w:rsidRPr="00BC5D0B">
        <w:rPr>
          <w:rFonts w:ascii="Arial" w:hAnsi="Arial" w:cs="Arial"/>
          <w:sz w:val="24"/>
          <w:szCs w:val="24"/>
        </w:rPr>
        <w:t>is shown between points A and C</w:t>
      </w:r>
      <w:r w:rsidR="006E6FFA" w:rsidRPr="00BC5D0B">
        <w:rPr>
          <w:rFonts w:ascii="Arial" w:hAnsi="Arial" w:cs="Arial"/>
          <w:sz w:val="24"/>
          <w:szCs w:val="24"/>
        </w:rPr>
        <w:t xml:space="preserve"> depicted in a similar manner to other routes on the map</w:t>
      </w:r>
      <w:r w:rsidRPr="00BC5D0B">
        <w:rPr>
          <w:rFonts w:ascii="Arial" w:hAnsi="Arial" w:cs="Arial"/>
          <w:sz w:val="24"/>
          <w:szCs w:val="24"/>
        </w:rPr>
        <w:t>,</w:t>
      </w:r>
      <w:r w:rsidR="006E6FFA" w:rsidRPr="00BC5D0B">
        <w:rPr>
          <w:rFonts w:ascii="Arial" w:hAnsi="Arial" w:cs="Arial"/>
          <w:sz w:val="24"/>
          <w:szCs w:val="24"/>
        </w:rPr>
        <w:t xml:space="preserve"> some of which are </w:t>
      </w:r>
      <w:r w:rsidR="004349A0" w:rsidRPr="00BC5D0B">
        <w:rPr>
          <w:rFonts w:ascii="Arial" w:hAnsi="Arial" w:cs="Arial"/>
          <w:sz w:val="24"/>
          <w:szCs w:val="24"/>
        </w:rPr>
        <w:t xml:space="preserve">now public highways with vehicular rights. </w:t>
      </w:r>
      <w:r w:rsidR="00132E96" w:rsidRPr="00BC5D0B">
        <w:rPr>
          <w:rFonts w:ascii="Arial" w:hAnsi="Arial" w:cs="Arial"/>
          <w:sz w:val="24"/>
          <w:szCs w:val="24"/>
        </w:rPr>
        <w:t xml:space="preserve">On Greenwood’s map </w:t>
      </w:r>
      <w:r w:rsidR="00B73939" w:rsidRPr="00BC5D0B">
        <w:rPr>
          <w:rFonts w:ascii="Arial" w:hAnsi="Arial" w:cs="Arial"/>
          <w:sz w:val="24"/>
          <w:szCs w:val="24"/>
        </w:rPr>
        <w:t>(1822-1823), t</w:t>
      </w:r>
      <w:r w:rsidR="00BB1F1A" w:rsidRPr="00BC5D0B">
        <w:rPr>
          <w:rFonts w:ascii="Arial" w:hAnsi="Arial" w:cs="Arial"/>
          <w:sz w:val="24"/>
          <w:szCs w:val="24"/>
        </w:rPr>
        <w:t xml:space="preserve">he route is </w:t>
      </w:r>
      <w:r w:rsidR="00715FBA" w:rsidRPr="00BC5D0B">
        <w:rPr>
          <w:rFonts w:ascii="Arial" w:hAnsi="Arial" w:cs="Arial"/>
          <w:sz w:val="24"/>
          <w:szCs w:val="24"/>
        </w:rPr>
        <w:t xml:space="preserve">shown with </w:t>
      </w:r>
      <w:r w:rsidR="00D002F6" w:rsidRPr="00BC5D0B">
        <w:rPr>
          <w:rFonts w:ascii="Arial" w:hAnsi="Arial" w:cs="Arial"/>
          <w:sz w:val="24"/>
          <w:szCs w:val="24"/>
        </w:rPr>
        <w:t>section</w:t>
      </w:r>
      <w:r w:rsidR="00715FBA" w:rsidRPr="00BC5D0B">
        <w:rPr>
          <w:rFonts w:ascii="Arial" w:hAnsi="Arial" w:cs="Arial"/>
          <w:sz w:val="24"/>
          <w:szCs w:val="24"/>
        </w:rPr>
        <w:t xml:space="preserve"> B to C clearly legible</w:t>
      </w:r>
      <w:r w:rsidR="00D002F6" w:rsidRPr="00BC5D0B">
        <w:rPr>
          <w:rFonts w:ascii="Arial" w:hAnsi="Arial" w:cs="Arial"/>
          <w:sz w:val="24"/>
          <w:szCs w:val="24"/>
        </w:rPr>
        <w:t xml:space="preserve"> and section A to B </w:t>
      </w:r>
      <w:r w:rsidR="00E241C3" w:rsidRPr="00BC5D0B">
        <w:rPr>
          <w:rFonts w:ascii="Arial" w:hAnsi="Arial" w:cs="Arial"/>
          <w:sz w:val="24"/>
          <w:szCs w:val="24"/>
        </w:rPr>
        <w:t xml:space="preserve">is visible </w:t>
      </w:r>
      <w:r w:rsidRPr="00BC5D0B">
        <w:rPr>
          <w:rFonts w:ascii="Arial" w:hAnsi="Arial" w:cs="Arial"/>
          <w:sz w:val="24"/>
          <w:szCs w:val="24"/>
        </w:rPr>
        <w:t>b</w:t>
      </w:r>
      <w:r w:rsidR="00E241C3" w:rsidRPr="00BC5D0B">
        <w:rPr>
          <w:rFonts w:ascii="Arial" w:hAnsi="Arial" w:cs="Arial"/>
          <w:sz w:val="24"/>
          <w:szCs w:val="24"/>
        </w:rPr>
        <w:t xml:space="preserve">ut partially obscured by what appears to be the parish boundary. </w:t>
      </w:r>
      <w:r w:rsidR="003D0852" w:rsidRPr="00BC5D0B">
        <w:rPr>
          <w:rFonts w:ascii="Arial" w:hAnsi="Arial" w:cs="Arial"/>
          <w:sz w:val="24"/>
          <w:szCs w:val="24"/>
        </w:rPr>
        <w:t xml:space="preserve">From the explanation key these </w:t>
      </w:r>
      <w:r w:rsidRPr="00BC5D0B">
        <w:rPr>
          <w:rFonts w:ascii="Arial" w:hAnsi="Arial" w:cs="Arial"/>
          <w:sz w:val="24"/>
          <w:szCs w:val="24"/>
        </w:rPr>
        <w:t xml:space="preserve">are </w:t>
      </w:r>
      <w:r w:rsidR="003D0852" w:rsidRPr="00BC5D0B">
        <w:rPr>
          <w:rFonts w:ascii="Arial" w:hAnsi="Arial" w:cs="Arial"/>
          <w:sz w:val="24"/>
          <w:szCs w:val="24"/>
        </w:rPr>
        <w:t xml:space="preserve">depicted as </w:t>
      </w:r>
      <w:r w:rsidRPr="00BC5D0B">
        <w:rPr>
          <w:rFonts w:ascii="Arial" w:hAnsi="Arial" w:cs="Arial"/>
          <w:sz w:val="24"/>
          <w:szCs w:val="24"/>
        </w:rPr>
        <w:t>‘</w:t>
      </w:r>
      <w:r w:rsidR="00132E96" w:rsidRPr="00BC5D0B">
        <w:rPr>
          <w:rFonts w:ascii="Arial" w:hAnsi="Arial" w:cs="Arial"/>
          <w:i/>
          <w:iCs/>
          <w:sz w:val="24"/>
          <w:szCs w:val="24"/>
        </w:rPr>
        <w:t>C</w:t>
      </w:r>
      <w:r w:rsidR="003D0852" w:rsidRPr="00BC5D0B">
        <w:rPr>
          <w:rFonts w:ascii="Arial" w:hAnsi="Arial" w:cs="Arial"/>
          <w:i/>
          <w:iCs/>
          <w:sz w:val="24"/>
          <w:szCs w:val="24"/>
        </w:rPr>
        <w:t xml:space="preserve">ross </w:t>
      </w:r>
      <w:r w:rsidR="00132E96" w:rsidRPr="00BC5D0B">
        <w:rPr>
          <w:rFonts w:ascii="Arial" w:hAnsi="Arial" w:cs="Arial"/>
          <w:i/>
          <w:iCs/>
          <w:sz w:val="24"/>
          <w:szCs w:val="24"/>
        </w:rPr>
        <w:t>R</w:t>
      </w:r>
      <w:r w:rsidR="003D0852" w:rsidRPr="00BC5D0B">
        <w:rPr>
          <w:rFonts w:ascii="Arial" w:hAnsi="Arial" w:cs="Arial"/>
          <w:i/>
          <w:iCs/>
          <w:sz w:val="24"/>
          <w:szCs w:val="24"/>
        </w:rPr>
        <w:t>oads</w:t>
      </w:r>
      <w:r w:rsidRPr="00BC5D0B">
        <w:rPr>
          <w:rFonts w:ascii="Arial" w:hAnsi="Arial" w:cs="Arial"/>
          <w:i/>
          <w:iCs/>
          <w:sz w:val="24"/>
          <w:szCs w:val="24"/>
        </w:rPr>
        <w:t>’</w:t>
      </w:r>
      <w:r w:rsidR="003D0852" w:rsidRPr="00BC5D0B">
        <w:rPr>
          <w:rFonts w:ascii="Arial" w:hAnsi="Arial" w:cs="Arial"/>
          <w:sz w:val="24"/>
          <w:szCs w:val="24"/>
        </w:rPr>
        <w:t xml:space="preserve">. </w:t>
      </w:r>
      <w:r w:rsidR="005D1EAE" w:rsidRPr="00BC5D0B">
        <w:rPr>
          <w:rFonts w:ascii="Arial" w:hAnsi="Arial" w:cs="Arial"/>
          <w:sz w:val="24"/>
          <w:szCs w:val="24"/>
        </w:rPr>
        <w:t>Other routes on the map</w:t>
      </w:r>
      <w:r w:rsidR="00132E96" w:rsidRPr="00BC5D0B">
        <w:rPr>
          <w:rFonts w:ascii="Arial" w:hAnsi="Arial" w:cs="Arial"/>
          <w:sz w:val="24"/>
          <w:szCs w:val="24"/>
        </w:rPr>
        <w:t>,</w:t>
      </w:r>
      <w:r w:rsidR="005D1EAE" w:rsidRPr="00BC5D0B">
        <w:rPr>
          <w:rFonts w:ascii="Arial" w:hAnsi="Arial" w:cs="Arial"/>
          <w:sz w:val="24"/>
          <w:szCs w:val="24"/>
        </w:rPr>
        <w:t xml:space="preserve"> some of which are now public highways with vehicular rights</w:t>
      </w:r>
      <w:r w:rsidR="00132E96" w:rsidRPr="00BC5D0B">
        <w:rPr>
          <w:rFonts w:ascii="Arial" w:hAnsi="Arial" w:cs="Arial"/>
          <w:sz w:val="24"/>
          <w:szCs w:val="24"/>
        </w:rPr>
        <w:t>, are depicted in the same manner</w:t>
      </w:r>
      <w:r w:rsidR="005D1EAE" w:rsidRPr="00BC5D0B">
        <w:rPr>
          <w:rFonts w:ascii="Arial" w:hAnsi="Arial" w:cs="Arial"/>
          <w:sz w:val="24"/>
          <w:szCs w:val="24"/>
        </w:rPr>
        <w:t>.</w:t>
      </w:r>
      <w:r w:rsidR="00BC5D0B" w:rsidRPr="00BC5D0B">
        <w:rPr>
          <w:rFonts w:ascii="Arial" w:hAnsi="Arial" w:cs="Arial"/>
          <w:sz w:val="24"/>
          <w:szCs w:val="24"/>
        </w:rPr>
        <w:t xml:space="preserve"> </w:t>
      </w:r>
      <w:r w:rsidR="00BC5D0B">
        <w:rPr>
          <w:rFonts w:ascii="Arial" w:hAnsi="Arial" w:cs="Arial"/>
          <w:sz w:val="24"/>
          <w:szCs w:val="24"/>
        </w:rPr>
        <w:t xml:space="preserve">These 2 early commercial maps </w:t>
      </w:r>
      <w:r w:rsidR="003E1905">
        <w:rPr>
          <w:rFonts w:ascii="Arial" w:hAnsi="Arial" w:cs="Arial"/>
          <w:sz w:val="24"/>
          <w:szCs w:val="24"/>
        </w:rPr>
        <w:t xml:space="preserve">provide modest support for public vehicular rights. </w:t>
      </w:r>
    </w:p>
    <w:p w14:paraId="5AF5CC16" w14:textId="107472A1" w:rsidR="0067612B" w:rsidRPr="00BC5D0B" w:rsidRDefault="00D9789C" w:rsidP="008B6ECF">
      <w:pPr>
        <w:pStyle w:val="Style1"/>
        <w:rPr>
          <w:rFonts w:ascii="Arial" w:hAnsi="Arial" w:cs="Arial"/>
          <w:sz w:val="24"/>
          <w:szCs w:val="24"/>
        </w:rPr>
      </w:pPr>
      <w:r w:rsidRPr="00BC5D0B">
        <w:rPr>
          <w:rFonts w:ascii="Arial" w:hAnsi="Arial" w:cs="Arial"/>
          <w:sz w:val="24"/>
          <w:szCs w:val="24"/>
        </w:rPr>
        <w:t xml:space="preserve">The </w:t>
      </w:r>
      <w:r w:rsidR="00DF0B09" w:rsidRPr="00BC5D0B">
        <w:rPr>
          <w:rFonts w:ascii="Arial" w:hAnsi="Arial" w:cs="Arial"/>
          <w:sz w:val="24"/>
          <w:szCs w:val="24"/>
        </w:rPr>
        <w:t>claimed route is not shown on Bartholomew’s map</w:t>
      </w:r>
      <w:r w:rsidR="00380BBC" w:rsidRPr="00BC5D0B">
        <w:rPr>
          <w:rFonts w:ascii="Arial" w:hAnsi="Arial" w:cs="Arial"/>
          <w:sz w:val="24"/>
          <w:szCs w:val="24"/>
        </w:rPr>
        <w:t xml:space="preserve">s from </w:t>
      </w:r>
      <w:r w:rsidR="00DF0B09" w:rsidRPr="00BC5D0B">
        <w:rPr>
          <w:rFonts w:ascii="Arial" w:hAnsi="Arial" w:cs="Arial"/>
          <w:sz w:val="24"/>
          <w:szCs w:val="24"/>
        </w:rPr>
        <w:t>1902</w:t>
      </w:r>
      <w:r w:rsidR="00380BBC" w:rsidRPr="00BC5D0B">
        <w:rPr>
          <w:rFonts w:ascii="Arial" w:hAnsi="Arial" w:cs="Arial"/>
          <w:sz w:val="24"/>
          <w:szCs w:val="24"/>
        </w:rPr>
        <w:t xml:space="preserve"> and 1920</w:t>
      </w:r>
      <w:r w:rsidR="00DF0B09" w:rsidRPr="00BC5D0B">
        <w:rPr>
          <w:rFonts w:ascii="Arial" w:hAnsi="Arial" w:cs="Arial"/>
          <w:sz w:val="24"/>
          <w:szCs w:val="24"/>
        </w:rPr>
        <w:t xml:space="preserve">. </w:t>
      </w:r>
      <w:r w:rsidR="00F540DF" w:rsidRPr="00BC5D0B">
        <w:rPr>
          <w:rFonts w:ascii="Arial" w:hAnsi="Arial" w:cs="Arial"/>
          <w:sz w:val="24"/>
          <w:szCs w:val="24"/>
        </w:rPr>
        <w:t xml:space="preserve">It is reported that the route is also not on the later map from 1942, although </w:t>
      </w:r>
      <w:r w:rsidR="00865DA1" w:rsidRPr="00BC5D0B">
        <w:rPr>
          <w:rFonts w:ascii="Arial" w:hAnsi="Arial" w:cs="Arial"/>
          <w:sz w:val="24"/>
          <w:szCs w:val="24"/>
        </w:rPr>
        <w:t xml:space="preserve">a </w:t>
      </w:r>
      <w:r w:rsidR="00F540DF" w:rsidRPr="00BC5D0B">
        <w:rPr>
          <w:rFonts w:ascii="Arial" w:hAnsi="Arial" w:cs="Arial"/>
          <w:sz w:val="24"/>
          <w:szCs w:val="24"/>
        </w:rPr>
        <w:t>cop</w:t>
      </w:r>
      <w:r w:rsidR="00865DA1" w:rsidRPr="00BC5D0B">
        <w:rPr>
          <w:rFonts w:ascii="Arial" w:hAnsi="Arial" w:cs="Arial"/>
          <w:sz w:val="24"/>
          <w:szCs w:val="24"/>
        </w:rPr>
        <w:t>y has</w:t>
      </w:r>
      <w:r w:rsidR="00F540DF" w:rsidRPr="00BC5D0B">
        <w:rPr>
          <w:rFonts w:ascii="Arial" w:hAnsi="Arial" w:cs="Arial"/>
          <w:sz w:val="24"/>
          <w:szCs w:val="24"/>
        </w:rPr>
        <w:t xml:space="preserve"> not been provided. </w:t>
      </w:r>
      <w:r w:rsidR="003E1905">
        <w:rPr>
          <w:rFonts w:ascii="Arial" w:hAnsi="Arial" w:cs="Arial"/>
          <w:sz w:val="24"/>
          <w:szCs w:val="24"/>
        </w:rPr>
        <w:t>These maps</w:t>
      </w:r>
      <w:r w:rsidR="00284200">
        <w:rPr>
          <w:rFonts w:ascii="Arial" w:hAnsi="Arial" w:cs="Arial"/>
          <w:sz w:val="24"/>
          <w:szCs w:val="24"/>
        </w:rPr>
        <w:t xml:space="preserve"> could be indicative that public rights over the claimed route were not accepted at the time </w:t>
      </w:r>
      <w:r w:rsidR="00C06B83">
        <w:rPr>
          <w:rFonts w:ascii="Arial" w:hAnsi="Arial" w:cs="Arial"/>
          <w:sz w:val="24"/>
          <w:szCs w:val="24"/>
        </w:rPr>
        <w:t xml:space="preserve">these maps were published. </w:t>
      </w:r>
    </w:p>
    <w:p w14:paraId="69B426D1" w14:textId="7217D116" w:rsidR="0067612B" w:rsidRPr="0067612B" w:rsidRDefault="0067612B" w:rsidP="0067612B">
      <w:pPr>
        <w:pStyle w:val="Style1"/>
        <w:numPr>
          <w:ilvl w:val="0"/>
          <w:numId w:val="0"/>
        </w:numPr>
        <w:rPr>
          <w:rFonts w:ascii="Arial" w:hAnsi="Arial" w:cs="Arial"/>
          <w:i/>
          <w:iCs/>
          <w:sz w:val="24"/>
          <w:szCs w:val="24"/>
        </w:rPr>
      </w:pPr>
      <w:r>
        <w:rPr>
          <w:rFonts w:ascii="Arial" w:hAnsi="Arial" w:cs="Arial"/>
          <w:i/>
          <w:iCs/>
          <w:sz w:val="24"/>
          <w:szCs w:val="24"/>
        </w:rPr>
        <w:t xml:space="preserve">Ordnance Survey Maps and Related Documents </w:t>
      </w:r>
    </w:p>
    <w:p w14:paraId="2297B403" w14:textId="62A8CBD7" w:rsidR="00EC55E2" w:rsidRDefault="000F2C7F" w:rsidP="00E72E6E">
      <w:pPr>
        <w:pStyle w:val="Style1"/>
        <w:rPr>
          <w:rFonts w:ascii="Arial" w:hAnsi="Arial" w:cs="Arial"/>
          <w:sz w:val="24"/>
          <w:szCs w:val="24"/>
        </w:rPr>
      </w:pPr>
      <w:r>
        <w:rPr>
          <w:rFonts w:ascii="Arial" w:hAnsi="Arial" w:cs="Arial"/>
          <w:sz w:val="24"/>
          <w:szCs w:val="24"/>
        </w:rPr>
        <w:t>On the Ordnance Survey</w:t>
      </w:r>
      <w:r w:rsidR="00470E14">
        <w:rPr>
          <w:rFonts w:ascii="Arial" w:hAnsi="Arial" w:cs="Arial"/>
          <w:sz w:val="24"/>
          <w:szCs w:val="24"/>
        </w:rPr>
        <w:t xml:space="preserve"> (OS)</w:t>
      </w:r>
      <w:r>
        <w:rPr>
          <w:rFonts w:ascii="Arial" w:hAnsi="Arial" w:cs="Arial"/>
          <w:sz w:val="24"/>
          <w:szCs w:val="24"/>
        </w:rPr>
        <w:t xml:space="preserve"> Old Series (1830) t</w:t>
      </w:r>
      <w:r w:rsidR="00BC27DA">
        <w:rPr>
          <w:rFonts w:ascii="Arial" w:hAnsi="Arial" w:cs="Arial"/>
          <w:sz w:val="24"/>
          <w:szCs w:val="24"/>
        </w:rPr>
        <w:t>he route is shown and depicted as ‘</w:t>
      </w:r>
      <w:r w:rsidR="00BC27DA" w:rsidRPr="00A3625F">
        <w:rPr>
          <w:rFonts w:ascii="Arial" w:hAnsi="Arial" w:cs="Arial"/>
          <w:i/>
          <w:iCs/>
          <w:sz w:val="24"/>
          <w:szCs w:val="24"/>
        </w:rPr>
        <w:t>Other roads</w:t>
      </w:r>
      <w:r w:rsidR="00BC27DA">
        <w:rPr>
          <w:rFonts w:ascii="Arial" w:hAnsi="Arial" w:cs="Arial"/>
          <w:sz w:val="24"/>
          <w:szCs w:val="24"/>
        </w:rPr>
        <w:t>’ in the explanatory key</w:t>
      </w:r>
      <w:r w:rsidR="00362022">
        <w:rPr>
          <w:rFonts w:ascii="Arial" w:hAnsi="Arial" w:cs="Arial"/>
          <w:sz w:val="24"/>
          <w:szCs w:val="24"/>
        </w:rPr>
        <w:t>. Other routes which have vehicular highway rights are shown in this manner and so are some route</w:t>
      </w:r>
      <w:r w:rsidR="00A3625F">
        <w:rPr>
          <w:rFonts w:ascii="Arial" w:hAnsi="Arial" w:cs="Arial"/>
          <w:sz w:val="24"/>
          <w:szCs w:val="24"/>
        </w:rPr>
        <w:t>s</w:t>
      </w:r>
      <w:r w:rsidR="00362022">
        <w:rPr>
          <w:rFonts w:ascii="Arial" w:hAnsi="Arial" w:cs="Arial"/>
          <w:sz w:val="24"/>
          <w:szCs w:val="24"/>
        </w:rPr>
        <w:t xml:space="preserve"> which have no public status today. </w:t>
      </w:r>
    </w:p>
    <w:p w14:paraId="458E1643" w14:textId="75D5C120" w:rsidR="000F2C7F" w:rsidRDefault="00312080" w:rsidP="00E72E6E">
      <w:pPr>
        <w:pStyle w:val="Style1"/>
        <w:rPr>
          <w:rFonts w:ascii="Arial" w:hAnsi="Arial" w:cs="Arial"/>
          <w:sz w:val="24"/>
          <w:szCs w:val="24"/>
        </w:rPr>
      </w:pPr>
      <w:r>
        <w:rPr>
          <w:rFonts w:ascii="Arial" w:hAnsi="Arial" w:cs="Arial"/>
          <w:sz w:val="24"/>
          <w:szCs w:val="24"/>
        </w:rPr>
        <w:t xml:space="preserve">The </w:t>
      </w:r>
      <w:r w:rsidR="00D817D0">
        <w:rPr>
          <w:rFonts w:ascii="Arial" w:hAnsi="Arial" w:cs="Arial"/>
          <w:sz w:val="24"/>
          <w:szCs w:val="24"/>
        </w:rPr>
        <w:t xml:space="preserve">claimed </w:t>
      </w:r>
      <w:r>
        <w:rPr>
          <w:rFonts w:ascii="Arial" w:hAnsi="Arial" w:cs="Arial"/>
          <w:sz w:val="24"/>
          <w:szCs w:val="24"/>
        </w:rPr>
        <w:t xml:space="preserve">route is shown on </w:t>
      </w:r>
      <w:r w:rsidR="00D817D0">
        <w:rPr>
          <w:rFonts w:ascii="Arial" w:hAnsi="Arial" w:cs="Arial"/>
          <w:sz w:val="24"/>
          <w:szCs w:val="24"/>
        </w:rPr>
        <w:t>the 1872-1883 1 inch map</w:t>
      </w:r>
      <w:r w:rsidR="00AB250C">
        <w:rPr>
          <w:rFonts w:ascii="Arial" w:hAnsi="Arial" w:cs="Arial"/>
          <w:sz w:val="24"/>
          <w:szCs w:val="24"/>
        </w:rPr>
        <w:t xml:space="preserve">. Having regard to the explanation key it appears to be indicated as either a </w:t>
      </w:r>
      <w:r w:rsidR="004D377D">
        <w:rPr>
          <w:rFonts w:ascii="Arial" w:hAnsi="Arial" w:cs="Arial"/>
          <w:sz w:val="24"/>
          <w:szCs w:val="24"/>
        </w:rPr>
        <w:t>‘</w:t>
      </w:r>
      <w:r w:rsidR="004D377D" w:rsidRPr="004D377D">
        <w:rPr>
          <w:rFonts w:ascii="Arial" w:hAnsi="Arial" w:cs="Arial"/>
          <w:i/>
          <w:iCs/>
          <w:sz w:val="24"/>
          <w:szCs w:val="24"/>
        </w:rPr>
        <w:t>Metalled Road Third Class</w:t>
      </w:r>
      <w:r w:rsidR="004D377D">
        <w:rPr>
          <w:rFonts w:ascii="Arial" w:hAnsi="Arial" w:cs="Arial"/>
          <w:sz w:val="24"/>
          <w:szCs w:val="24"/>
        </w:rPr>
        <w:t>’ or an ‘</w:t>
      </w:r>
      <w:r w:rsidR="004D377D" w:rsidRPr="004D377D">
        <w:rPr>
          <w:rFonts w:ascii="Arial" w:hAnsi="Arial" w:cs="Arial"/>
          <w:i/>
          <w:iCs/>
          <w:sz w:val="24"/>
          <w:szCs w:val="24"/>
        </w:rPr>
        <w:t>Unmetalled Road</w:t>
      </w:r>
      <w:r w:rsidR="004D377D">
        <w:rPr>
          <w:rFonts w:ascii="Arial" w:hAnsi="Arial" w:cs="Arial"/>
          <w:sz w:val="24"/>
          <w:szCs w:val="24"/>
        </w:rPr>
        <w:t>’.</w:t>
      </w:r>
      <w:r w:rsidR="008674DD">
        <w:rPr>
          <w:rFonts w:ascii="Arial" w:hAnsi="Arial" w:cs="Arial"/>
          <w:sz w:val="24"/>
          <w:szCs w:val="24"/>
        </w:rPr>
        <w:t xml:space="preserve"> </w:t>
      </w:r>
      <w:r w:rsidR="004C5F46">
        <w:rPr>
          <w:rFonts w:ascii="Arial" w:hAnsi="Arial" w:cs="Arial"/>
          <w:sz w:val="24"/>
          <w:szCs w:val="24"/>
        </w:rPr>
        <w:t xml:space="preserve">It is not indicated as a footpath. </w:t>
      </w:r>
    </w:p>
    <w:p w14:paraId="4DF22BC4" w14:textId="7DB9FCBB" w:rsidR="000F2C7F" w:rsidRDefault="0091152E" w:rsidP="00E72E6E">
      <w:pPr>
        <w:pStyle w:val="Style1"/>
        <w:rPr>
          <w:rFonts w:ascii="Arial" w:hAnsi="Arial" w:cs="Arial"/>
          <w:sz w:val="24"/>
          <w:szCs w:val="24"/>
        </w:rPr>
      </w:pPr>
      <w:r>
        <w:rPr>
          <w:rFonts w:ascii="Arial" w:hAnsi="Arial" w:cs="Arial"/>
          <w:sz w:val="24"/>
          <w:szCs w:val="24"/>
        </w:rPr>
        <w:t xml:space="preserve">The </w:t>
      </w:r>
      <w:r w:rsidR="00C83ED7">
        <w:rPr>
          <w:rFonts w:ascii="Arial" w:hAnsi="Arial" w:cs="Arial"/>
          <w:sz w:val="24"/>
          <w:szCs w:val="24"/>
        </w:rPr>
        <w:t xml:space="preserve">claimed route is shown on the </w:t>
      </w:r>
      <w:r>
        <w:rPr>
          <w:rFonts w:ascii="Arial" w:hAnsi="Arial" w:cs="Arial"/>
          <w:sz w:val="24"/>
          <w:szCs w:val="24"/>
        </w:rPr>
        <w:t>1873-83 25 inch map</w:t>
      </w:r>
      <w:r w:rsidR="00446F85">
        <w:rPr>
          <w:rFonts w:ascii="Arial" w:hAnsi="Arial" w:cs="Arial"/>
          <w:sz w:val="24"/>
          <w:szCs w:val="24"/>
        </w:rPr>
        <w:t xml:space="preserve"> coloured in sienna, </w:t>
      </w:r>
      <w:r w:rsidR="00B7489A">
        <w:rPr>
          <w:rFonts w:ascii="Arial" w:hAnsi="Arial" w:cs="Arial"/>
          <w:sz w:val="24"/>
          <w:szCs w:val="24"/>
        </w:rPr>
        <w:t xml:space="preserve">this is </w:t>
      </w:r>
      <w:r w:rsidR="00F960BB">
        <w:rPr>
          <w:rFonts w:ascii="Arial" w:hAnsi="Arial" w:cs="Arial"/>
          <w:sz w:val="24"/>
          <w:szCs w:val="24"/>
        </w:rPr>
        <w:t xml:space="preserve">the same as </w:t>
      </w:r>
      <w:r w:rsidR="00FC0ED4">
        <w:rPr>
          <w:rFonts w:ascii="Arial" w:hAnsi="Arial" w:cs="Arial"/>
          <w:sz w:val="24"/>
          <w:szCs w:val="24"/>
        </w:rPr>
        <w:t xml:space="preserve">other routes that are public roads today. </w:t>
      </w:r>
      <w:r w:rsidR="00295973">
        <w:rPr>
          <w:rFonts w:ascii="Arial" w:hAnsi="Arial" w:cs="Arial"/>
          <w:sz w:val="24"/>
          <w:szCs w:val="24"/>
        </w:rPr>
        <w:t>On the map the route is numbered</w:t>
      </w:r>
      <w:r w:rsidR="009475F5">
        <w:rPr>
          <w:rFonts w:ascii="Arial" w:hAnsi="Arial" w:cs="Arial"/>
          <w:sz w:val="24"/>
          <w:szCs w:val="24"/>
        </w:rPr>
        <w:t xml:space="preserve"> as plot</w:t>
      </w:r>
      <w:r w:rsidR="00295973">
        <w:rPr>
          <w:rFonts w:ascii="Arial" w:hAnsi="Arial" w:cs="Arial"/>
          <w:sz w:val="24"/>
          <w:szCs w:val="24"/>
        </w:rPr>
        <w:t xml:space="preserve"> ‘</w:t>
      </w:r>
      <w:r w:rsidR="00295973" w:rsidRPr="008C1FEF">
        <w:rPr>
          <w:rFonts w:ascii="Arial" w:hAnsi="Arial" w:cs="Arial"/>
          <w:i/>
          <w:iCs/>
          <w:sz w:val="24"/>
          <w:szCs w:val="24"/>
        </w:rPr>
        <w:t>78</w:t>
      </w:r>
      <w:r w:rsidR="00295973">
        <w:rPr>
          <w:rFonts w:ascii="Arial" w:hAnsi="Arial" w:cs="Arial"/>
          <w:sz w:val="24"/>
          <w:szCs w:val="24"/>
        </w:rPr>
        <w:t>’</w:t>
      </w:r>
      <w:r w:rsidR="007E6D3A">
        <w:rPr>
          <w:rFonts w:ascii="Arial" w:hAnsi="Arial" w:cs="Arial"/>
          <w:sz w:val="24"/>
          <w:szCs w:val="24"/>
        </w:rPr>
        <w:t xml:space="preserve">. </w:t>
      </w:r>
      <w:r w:rsidR="00992089">
        <w:rPr>
          <w:rFonts w:ascii="Arial" w:hAnsi="Arial" w:cs="Arial"/>
          <w:sz w:val="24"/>
          <w:szCs w:val="24"/>
        </w:rPr>
        <w:t>In t</w:t>
      </w:r>
      <w:r w:rsidR="00FC0ED4">
        <w:rPr>
          <w:rFonts w:ascii="Arial" w:hAnsi="Arial" w:cs="Arial"/>
          <w:sz w:val="24"/>
          <w:szCs w:val="24"/>
        </w:rPr>
        <w:t xml:space="preserve">he related </w:t>
      </w:r>
      <w:r w:rsidR="00295973">
        <w:rPr>
          <w:rFonts w:ascii="Arial" w:hAnsi="Arial" w:cs="Arial"/>
          <w:sz w:val="24"/>
          <w:szCs w:val="24"/>
        </w:rPr>
        <w:t xml:space="preserve">Book of </w:t>
      </w:r>
      <w:r w:rsidR="008C1FEF">
        <w:rPr>
          <w:rFonts w:ascii="Arial" w:hAnsi="Arial" w:cs="Arial"/>
          <w:sz w:val="24"/>
          <w:szCs w:val="24"/>
        </w:rPr>
        <w:t>Reference</w:t>
      </w:r>
      <w:r w:rsidR="007E6D3A">
        <w:rPr>
          <w:rFonts w:ascii="Arial" w:hAnsi="Arial" w:cs="Arial"/>
          <w:sz w:val="24"/>
          <w:szCs w:val="24"/>
        </w:rPr>
        <w:t xml:space="preserve"> this is given as a</w:t>
      </w:r>
      <w:r w:rsidR="008C1FEF">
        <w:rPr>
          <w:rFonts w:ascii="Arial" w:hAnsi="Arial" w:cs="Arial"/>
          <w:sz w:val="24"/>
          <w:szCs w:val="24"/>
        </w:rPr>
        <w:t xml:space="preserve"> ‘</w:t>
      </w:r>
      <w:r w:rsidR="008C1FEF" w:rsidRPr="008C1FEF">
        <w:rPr>
          <w:rFonts w:ascii="Arial" w:hAnsi="Arial" w:cs="Arial"/>
          <w:i/>
          <w:iCs/>
          <w:sz w:val="24"/>
          <w:szCs w:val="24"/>
        </w:rPr>
        <w:t>Road</w:t>
      </w:r>
      <w:r w:rsidR="008C1FEF">
        <w:rPr>
          <w:rFonts w:ascii="Arial" w:hAnsi="Arial" w:cs="Arial"/>
          <w:sz w:val="24"/>
          <w:szCs w:val="24"/>
        </w:rPr>
        <w:t xml:space="preserve">’. Plot number 82 </w:t>
      </w:r>
      <w:r w:rsidR="009475F5">
        <w:rPr>
          <w:rFonts w:ascii="Arial" w:hAnsi="Arial" w:cs="Arial"/>
          <w:sz w:val="24"/>
          <w:szCs w:val="24"/>
        </w:rPr>
        <w:t>(Denford Lane) is also recorded as a ‘</w:t>
      </w:r>
      <w:r w:rsidR="009475F5" w:rsidRPr="009475F5">
        <w:rPr>
          <w:rFonts w:ascii="Arial" w:hAnsi="Arial" w:cs="Arial"/>
          <w:i/>
          <w:iCs/>
          <w:sz w:val="24"/>
          <w:szCs w:val="24"/>
        </w:rPr>
        <w:t>Road</w:t>
      </w:r>
      <w:r w:rsidR="009475F5">
        <w:rPr>
          <w:rFonts w:ascii="Arial" w:hAnsi="Arial" w:cs="Arial"/>
          <w:sz w:val="24"/>
          <w:szCs w:val="24"/>
        </w:rPr>
        <w:t xml:space="preserve">’. </w:t>
      </w:r>
    </w:p>
    <w:p w14:paraId="0C1CDECD" w14:textId="45D51B1A" w:rsidR="00CA3A71" w:rsidRDefault="00CA3A71" w:rsidP="00CA3A71">
      <w:pPr>
        <w:pStyle w:val="Style1"/>
        <w:rPr>
          <w:rFonts w:ascii="Arial" w:hAnsi="Arial" w:cs="Arial"/>
          <w:sz w:val="24"/>
          <w:szCs w:val="24"/>
        </w:rPr>
      </w:pPr>
      <w:r>
        <w:rPr>
          <w:rFonts w:ascii="Arial" w:hAnsi="Arial" w:cs="Arial"/>
          <w:sz w:val="24"/>
          <w:szCs w:val="24"/>
        </w:rPr>
        <w:lastRenderedPageBreak/>
        <w:t xml:space="preserve">The </w:t>
      </w:r>
      <w:r w:rsidR="00A105B4">
        <w:rPr>
          <w:rFonts w:ascii="Arial" w:hAnsi="Arial" w:cs="Arial"/>
          <w:sz w:val="24"/>
          <w:szCs w:val="24"/>
        </w:rPr>
        <w:t>full length of the claimed route is shown on the 1</w:t>
      </w:r>
      <w:r>
        <w:rPr>
          <w:rFonts w:ascii="Arial" w:hAnsi="Arial" w:cs="Arial"/>
          <w:sz w:val="24"/>
          <w:szCs w:val="24"/>
        </w:rPr>
        <w:t xml:space="preserve">899 25 inch map </w:t>
      </w:r>
      <w:r w:rsidR="00AF50F2">
        <w:rPr>
          <w:rFonts w:ascii="Arial" w:hAnsi="Arial" w:cs="Arial"/>
          <w:sz w:val="24"/>
          <w:szCs w:val="24"/>
        </w:rPr>
        <w:t>in double lines (with a mixture of solid and pecked lines)</w:t>
      </w:r>
      <w:r w:rsidR="00661239">
        <w:rPr>
          <w:rFonts w:ascii="Arial" w:hAnsi="Arial" w:cs="Arial"/>
          <w:sz w:val="24"/>
          <w:szCs w:val="24"/>
        </w:rPr>
        <w:t xml:space="preserve">. Section B to D </w:t>
      </w:r>
      <w:r w:rsidR="00F9206F">
        <w:rPr>
          <w:rFonts w:ascii="Arial" w:hAnsi="Arial" w:cs="Arial"/>
          <w:sz w:val="24"/>
          <w:szCs w:val="24"/>
        </w:rPr>
        <w:t xml:space="preserve">is labelled </w:t>
      </w:r>
      <w:r w:rsidR="003311DF">
        <w:rPr>
          <w:rFonts w:ascii="Arial" w:hAnsi="Arial" w:cs="Arial"/>
          <w:sz w:val="24"/>
          <w:szCs w:val="24"/>
        </w:rPr>
        <w:t>‘</w:t>
      </w:r>
      <w:r w:rsidR="003311DF" w:rsidRPr="0015554B">
        <w:rPr>
          <w:rFonts w:ascii="Arial" w:hAnsi="Arial" w:cs="Arial"/>
          <w:i/>
          <w:iCs/>
          <w:sz w:val="24"/>
          <w:szCs w:val="24"/>
        </w:rPr>
        <w:t>Foot Path</w:t>
      </w:r>
      <w:r w:rsidR="003311DF">
        <w:rPr>
          <w:rFonts w:ascii="Arial" w:hAnsi="Arial" w:cs="Arial"/>
          <w:sz w:val="24"/>
          <w:szCs w:val="24"/>
        </w:rPr>
        <w:t xml:space="preserve">’. This indicates that the </w:t>
      </w:r>
      <w:r w:rsidR="0018706A">
        <w:rPr>
          <w:rFonts w:ascii="Arial" w:hAnsi="Arial" w:cs="Arial"/>
          <w:sz w:val="24"/>
          <w:szCs w:val="24"/>
        </w:rPr>
        <w:t xml:space="preserve">claimed route </w:t>
      </w:r>
      <w:r w:rsidR="006340E8">
        <w:rPr>
          <w:rFonts w:ascii="Arial" w:hAnsi="Arial" w:cs="Arial"/>
          <w:sz w:val="24"/>
          <w:szCs w:val="24"/>
        </w:rPr>
        <w:t xml:space="preserve">was possibly </w:t>
      </w:r>
      <w:r w:rsidR="0018706A">
        <w:rPr>
          <w:rFonts w:ascii="Arial" w:hAnsi="Arial" w:cs="Arial"/>
          <w:sz w:val="24"/>
          <w:szCs w:val="24"/>
        </w:rPr>
        <w:t>considered to be of higher status tha</w:t>
      </w:r>
      <w:r w:rsidR="00992089">
        <w:rPr>
          <w:rFonts w:ascii="Arial" w:hAnsi="Arial" w:cs="Arial"/>
          <w:sz w:val="24"/>
          <w:szCs w:val="24"/>
        </w:rPr>
        <w:t>n</w:t>
      </w:r>
      <w:r w:rsidR="0018706A">
        <w:rPr>
          <w:rFonts w:ascii="Arial" w:hAnsi="Arial" w:cs="Arial"/>
          <w:sz w:val="24"/>
          <w:szCs w:val="24"/>
        </w:rPr>
        <w:t xml:space="preserve"> section </w:t>
      </w:r>
      <w:r w:rsidR="0015554B">
        <w:rPr>
          <w:rFonts w:ascii="Arial" w:hAnsi="Arial" w:cs="Arial"/>
          <w:sz w:val="24"/>
          <w:szCs w:val="24"/>
        </w:rPr>
        <w:t xml:space="preserve">B to D. </w:t>
      </w:r>
    </w:p>
    <w:p w14:paraId="3CFF5E83" w14:textId="2CA1C8DF" w:rsidR="00BD5AFE" w:rsidRDefault="00BD5AFE" w:rsidP="00BD5AFE">
      <w:pPr>
        <w:pStyle w:val="Style1"/>
        <w:rPr>
          <w:rFonts w:ascii="Arial" w:hAnsi="Arial" w:cs="Arial"/>
          <w:sz w:val="24"/>
          <w:szCs w:val="24"/>
        </w:rPr>
      </w:pPr>
      <w:r>
        <w:rPr>
          <w:rFonts w:ascii="Arial" w:hAnsi="Arial" w:cs="Arial"/>
          <w:sz w:val="24"/>
          <w:szCs w:val="24"/>
        </w:rPr>
        <w:t>The claimed route is shown o</w:t>
      </w:r>
      <w:r w:rsidR="00913632">
        <w:rPr>
          <w:rFonts w:ascii="Arial" w:hAnsi="Arial" w:cs="Arial"/>
          <w:sz w:val="24"/>
          <w:szCs w:val="24"/>
        </w:rPr>
        <w:t xml:space="preserve">n the </w:t>
      </w:r>
      <w:r>
        <w:rPr>
          <w:rFonts w:ascii="Arial" w:hAnsi="Arial" w:cs="Arial"/>
          <w:sz w:val="24"/>
          <w:szCs w:val="24"/>
        </w:rPr>
        <w:t>1909 6 inch map</w:t>
      </w:r>
      <w:r w:rsidR="009F5510">
        <w:rPr>
          <w:rFonts w:ascii="Arial" w:hAnsi="Arial" w:cs="Arial"/>
          <w:sz w:val="24"/>
          <w:szCs w:val="24"/>
        </w:rPr>
        <w:t xml:space="preserve"> as an ‘</w:t>
      </w:r>
      <w:r w:rsidR="009F5510" w:rsidRPr="009F5510">
        <w:rPr>
          <w:rFonts w:ascii="Arial" w:hAnsi="Arial" w:cs="Arial"/>
          <w:i/>
          <w:iCs/>
          <w:sz w:val="24"/>
          <w:szCs w:val="24"/>
        </w:rPr>
        <w:t>other road</w:t>
      </w:r>
      <w:r w:rsidR="009F5510">
        <w:rPr>
          <w:rFonts w:ascii="Arial" w:hAnsi="Arial" w:cs="Arial"/>
          <w:sz w:val="24"/>
          <w:szCs w:val="24"/>
        </w:rPr>
        <w:t xml:space="preserve">’. Other routes on this map are </w:t>
      </w:r>
      <w:r w:rsidR="00512E93">
        <w:rPr>
          <w:rFonts w:ascii="Arial" w:hAnsi="Arial" w:cs="Arial"/>
          <w:sz w:val="24"/>
          <w:szCs w:val="24"/>
        </w:rPr>
        <w:t>marked as ‘</w:t>
      </w:r>
      <w:r w:rsidR="00512E93" w:rsidRPr="00992089">
        <w:rPr>
          <w:rFonts w:ascii="Arial" w:hAnsi="Arial" w:cs="Arial"/>
          <w:i/>
          <w:iCs/>
          <w:sz w:val="24"/>
          <w:szCs w:val="24"/>
        </w:rPr>
        <w:t>F.P.</w:t>
      </w:r>
      <w:r w:rsidR="00512E93">
        <w:rPr>
          <w:rFonts w:ascii="Arial" w:hAnsi="Arial" w:cs="Arial"/>
          <w:sz w:val="24"/>
          <w:szCs w:val="24"/>
        </w:rPr>
        <w:t>’</w:t>
      </w:r>
      <w:r w:rsidR="000D57B2">
        <w:rPr>
          <w:rFonts w:ascii="Arial" w:hAnsi="Arial" w:cs="Arial"/>
          <w:sz w:val="24"/>
          <w:szCs w:val="24"/>
        </w:rPr>
        <w:t>, including section B to D which indicates that the claimed route</w:t>
      </w:r>
      <w:r w:rsidR="00C436FA">
        <w:rPr>
          <w:rFonts w:ascii="Arial" w:hAnsi="Arial" w:cs="Arial"/>
          <w:sz w:val="24"/>
          <w:szCs w:val="24"/>
        </w:rPr>
        <w:t>, at least in terms of its physical characteristics, appear</w:t>
      </w:r>
      <w:r w:rsidR="00F638F5">
        <w:rPr>
          <w:rFonts w:ascii="Arial" w:hAnsi="Arial" w:cs="Arial"/>
          <w:sz w:val="24"/>
          <w:szCs w:val="24"/>
        </w:rPr>
        <w:t>ed</w:t>
      </w:r>
      <w:r w:rsidR="00C436FA">
        <w:rPr>
          <w:rFonts w:ascii="Arial" w:hAnsi="Arial" w:cs="Arial"/>
          <w:sz w:val="24"/>
          <w:szCs w:val="24"/>
        </w:rPr>
        <w:t xml:space="preserve"> to be </w:t>
      </w:r>
      <w:r w:rsidR="00CC174B">
        <w:rPr>
          <w:rFonts w:ascii="Arial" w:hAnsi="Arial" w:cs="Arial"/>
          <w:sz w:val="24"/>
          <w:szCs w:val="24"/>
        </w:rPr>
        <w:t>capable of taking vehicular traffic</w:t>
      </w:r>
      <w:r w:rsidR="00C436FA">
        <w:rPr>
          <w:rFonts w:ascii="Arial" w:hAnsi="Arial" w:cs="Arial"/>
          <w:sz w:val="24"/>
          <w:szCs w:val="24"/>
        </w:rPr>
        <w:t xml:space="preserve">. </w:t>
      </w:r>
    </w:p>
    <w:p w14:paraId="73416ED5" w14:textId="3D59FA68" w:rsidR="003D77EB" w:rsidRDefault="003D77EB" w:rsidP="003D77EB">
      <w:pPr>
        <w:pStyle w:val="Style1"/>
        <w:rPr>
          <w:rFonts w:ascii="Arial" w:hAnsi="Arial" w:cs="Arial"/>
          <w:sz w:val="24"/>
          <w:szCs w:val="24"/>
        </w:rPr>
      </w:pPr>
      <w:r>
        <w:rPr>
          <w:rFonts w:ascii="Arial" w:hAnsi="Arial" w:cs="Arial"/>
          <w:sz w:val="24"/>
          <w:szCs w:val="24"/>
        </w:rPr>
        <w:t xml:space="preserve">The </w:t>
      </w:r>
      <w:r w:rsidR="005C6B3E">
        <w:rPr>
          <w:rFonts w:ascii="Arial" w:hAnsi="Arial" w:cs="Arial"/>
          <w:sz w:val="24"/>
          <w:szCs w:val="24"/>
        </w:rPr>
        <w:t xml:space="preserve">claimed </w:t>
      </w:r>
      <w:r>
        <w:rPr>
          <w:rFonts w:ascii="Arial" w:hAnsi="Arial" w:cs="Arial"/>
          <w:sz w:val="24"/>
          <w:szCs w:val="24"/>
        </w:rPr>
        <w:t>route is shown on the 1945-47 1 inch map</w:t>
      </w:r>
      <w:r w:rsidR="006B025B">
        <w:rPr>
          <w:rFonts w:ascii="Arial" w:hAnsi="Arial" w:cs="Arial"/>
          <w:sz w:val="24"/>
          <w:szCs w:val="24"/>
        </w:rPr>
        <w:t>. W</w:t>
      </w:r>
      <w:r w:rsidR="002A7502">
        <w:rPr>
          <w:rFonts w:ascii="Arial" w:hAnsi="Arial" w:cs="Arial"/>
          <w:sz w:val="24"/>
          <w:szCs w:val="24"/>
        </w:rPr>
        <w:t xml:space="preserve">ith regard to the explanation key the route appears to be either a </w:t>
      </w:r>
      <w:r w:rsidR="00E73E39">
        <w:rPr>
          <w:rFonts w:ascii="Arial" w:hAnsi="Arial" w:cs="Arial"/>
          <w:sz w:val="24"/>
          <w:szCs w:val="24"/>
        </w:rPr>
        <w:t>‘</w:t>
      </w:r>
      <w:r w:rsidR="00E73E39" w:rsidRPr="005C6B3E">
        <w:rPr>
          <w:rFonts w:ascii="Arial" w:hAnsi="Arial" w:cs="Arial"/>
          <w:i/>
          <w:iCs/>
          <w:sz w:val="24"/>
          <w:szCs w:val="24"/>
        </w:rPr>
        <w:t>bad</w:t>
      </w:r>
      <w:r w:rsidR="00E73E39">
        <w:rPr>
          <w:rFonts w:ascii="Arial" w:hAnsi="Arial" w:cs="Arial"/>
          <w:sz w:val="24"/>
          <w:szCs w:val="24"/>
        </w:rPr>
        <w:t>’ road or an ‘</w:t>
      </w:r>
      <w:r w:rsidR="00E73E39" w:rsidRPr="005C6B3E">
        <w:rPr>
          <w:rFonts w:ascii="Arial" w:hAnsi="Arial" w:cs="Arial"/>
          <w:i/>
          <w:iCs/>
          <w:sz w:val="24"/>
          <w:szCs w:val="24"/>
        </w:rPr>
        <w:t>unmetalled road</w:t>
      </w:r>
      <w:r w:rsidR="005C6B3E">
        <w:rPr>
          <w:rFonts w:ascii="Arial" w:hAnsi="Arial" w:cs="Arial"/>
          <w:sz w:val="24"/>
          <w:szCs w:val="24"/>
        </w:rPr>
        <w:t xml:space="preserve">’. </w:t>
      </w:r>
      <w:r w:rsidR="008267C4">
        <w:rPr>
          <w:rFonts w:ascii="Arial" w:hAnsi="Arial" w:cs="Arial"/>
          <w:sz w:val="24"/>
          <w:szCs w:val="24"/>
        </w:rPr>
        <w:t>The route is not indicated as ‘</w:t>
      </w:r>
      <w:r w:rsidR="008267C4" w:rsidRPr="008267C4">
        <w:rPr>
          <w:rFonts w:ascii="Arial" w:hAnsi="Arial" w:cs="Arial"/>
          <w:i/>
          <w:iCs/>
          <w:sz w:val="24"/>
          <w:szCs w:val="24"/>
        </w:rPr>
        <w:t>Footpaths &amp; Bridle Paths’</w:t>
      </w:r>
      <w:r w:rsidR="008267C4">
        <w:rPr>
          <w:rFonts w:ascii="Arial" w:hAnsi="Arial" w:cs="Arial"/>
          <w:sz w:val="24"/>
          <w:szCs w:val="24"/>
        </w:rPr>
        <w:t xml:space="preserve">. </w:t>
      </w:r>
    </w:p>
    <w:p w14:paraId="6B43EC35" w14:textId="3FE82C31" w:rsidR="00597944" w:rsidRPr="00A57B6A" w:rsidRDefault="00930F71" w:rsidP="00B02E9B">
      <w:pPr>
        <w:pStyle w:val="Style1"/>
        <w:rPr>
          <w:rFonts w:ascii="Arial" w:hAnsi="Arial" w:cs="Arial"/>
          <w:sz w:val="24"/>
          <w:szCs w:val="24"/>
        </w:rPr>
      </w:pPr>
      <w:r w:rsidRPr="00A57B6A">
        <w:rPr>
          <w:rFonts w:ascii="Arial" w:hAnsi="Arial" w:cs="Arial"/>
          <w:sz w:val="24"/>
          <w:szCs w:val="24"/>
        </w:rPr>
        <w:t>The OS Object Name Book 1899 records the claimed route as</w:t>
      </w:r>
      <w:r w:rsidR="00CF4DD7" w:rsidRPr="00A57B6A">
        <w:rPr>
          <w:rFonts w:ascii="Arial" w:hAnsi="Arial" w:cs="Arial"/>
          <w:sz w:val="24"/>
          <w:szCs w:val="24"/>
        </w:rPr>
        <w:t xml:space="preserve"> ‘</w:t>
      </w:r>
      <w:r w:rsidR="00CF4DD7" w:rsidRPr="00A57B6A">
        <w:rPr>
          <w:rFonts w:ascii="Arial" w:hAnsi="Arial" w:cs="Arial"/>
          <w:i/>
          <w:iCs/>
          <w:sz w:val="24"/>
          <w:szCs w:val="24"/>
        </w:rPr>
        <w:t>Heath Hanger Lane</w:t>
      </w:r>
      <w:r w:rsidR="00CF4DD7" w:rsidRPr="00A57B6A">
        <w:rPr>
          <w:rFonts w:ascii="Arial" w:hAnsi="Arial" w:cs="Arial"/>
          <w:sz w:val="24"/>
          <w:szCs w:val="24"/>
        </w:rPr>
        <w:t>’ and</w:t>
      </w:r>
      <w:r w:rsidRPr="00A57B6A">
        <w:rPr>
          <w:rFonts w:ascii="Arial" w:hAnsi="Arial" w:cs="Arial"/>
          <w:sz w:val="24"/>
          <w:szCs w:val="24"/>
        </w:rPr>
        <w:t xml:space="preserve"> a ‘</w:t>
      </w:r>
      <w:r w:rsidR="00E4673D" w:rsidRPr="00A57B6A">
        <w:rPr>
          <w:rFonts w:ascii="Arial" w:hAnsi="Arial" w:cs="Arial"/>
          <w:i/>
          <w:iCs/>
          <w:sz w:val="24"/>
          <w:szCs w:val="24"/>
        </w:rPr>
        <w:t>p</w:t>
      </w:r>
      <w:r w:rsidRPr="00A57B6A">
        <w:rPr>
          <w:rFonts w:ascii="Arial" w:hAnsi="Arial" w:cs="Arial"/>
          <w:i/>
          <w:iCs/>
          <w:sz w:val="24"/>
          <w:szCs w:val="24"/>
        </w:rPr>
        <w:t xml:space="preserve">ublic </w:t>
      </w:r>
      <w:r w:rsidR="00E4673D" w:rsidRPr="00A57B6A">
        <w:rPr>
          <w:rFonts w:ascii="Arial" w:hAnsi="Arial" w:cs="Arial"/>
          <w:i/>
          <w:iCs/>
          <w:sz w:val="24"/>
          <w:szCs w:val="24"/>
        </w:rPr>
        <w:t>r</w:t>
      </w:r>
      <w:r w:rsidRPr="00A57B6A">
        <w:rPr>
          <w:rFonts w:ascii="Arial" w:hAnsi="Arial" w:cs="Arial"/>
          <w:i/>
          <w:iCs/>
          <w:sz w:val="24"/>
          <w:szCs w:val="24"/>
        </w:rPr>
        <w:t>oad</w:t>
      </w:r>
      <w:r w:rsidR="00E4673D" w:rsidRPr="00A57B6A">
        <w:rPr>
          <w:rFonts w:ascii="Arial" w:hAnsi="Arial" w:cs="Arial"/>
          <w:i/>
          <w:iCs/>
          <w:sz w:val="24"/>
          <w:szCs w:val="24"/>
        </w:rPr>
        <w:t xml:space="preserve"> extending from junction of roads near North Farm to </w:t>
      </w:r>
      <w:r w:rsidR="00F263AC" w:rsidRPr="00A57B6A">
        <w:rPr>
          <w:rFonts w:ascii="Arial" w:hAnsi="Arial" w:cs="Arial"/>
          <w:i/>
          <w:iCs/>
          <w:sz w:val="24"/>
          <w:szCs w:val="24"/>
        </w:rPr>
        <w:t>Denford Lane</w:t>
      </w:r>
      <w:r w:rsidRPr="00A57B6A">
        <w:rPr>
          <w:rFonts w:ascii="Arial" w:hAnsi="Arial" w:cs="Arial"/>
          <w:i/>
          <w:iCs/>
          <w:sz w:val="24"/>
          <w:szCs w:val="24"/>
        </w:rPr>
        <w:t>’</w:t>
      </w:r>
      <w:r w:rsidRPr="00A57B6A">
        <w:rPr>
          <w:rFonts w:ascii="Arial" w:hAnsi="Arial" w:cs="Arial"/>
          <w:sz w:val="24"/>
          <w:szCs w:val="24"/>
        </w:rPr>
        <w:t xml:space="preserve">. </w:t>
      </w:r>
      <w:r w:rsidR="00F22864" w:rsidRPr="00A57B6A">
        <w:rPr>
          <w:rFonts w:ascii="Arial" w:hAnsi="Arial" w:cs="Arial"/>
          <w:sz w:val="24"/>
          <w:szCs w:val="24"/>
        </w:rPr>
        <w:t>The ‘</w:t>
      </w:r>
      <w:r w:rsidR="00F22864" w:rsidRPr="00A57B6A">
        <w:rPr>
          <w:rFonts w:ascii="Arial" w:hAnsi="Arial" w:cs="Arial"/>
          <w:i/>
          <w:iCs/>
          <w:sz w:val="24"/>
          <w:szCs w:val="24"/>
        </w:rPr>
        <w:t xml:space="preserve">Authority for </w:t>
      </w:r>
      <w:r w:rsidR="00C0181C" w:rsidRPr="00A57B6A">
        <w:rPr>
          <w:rFonts w:ascii="Arial" w:hAnsi="Arial" w:cs="Arial"/>
          <w:i/>
          <w:iCs/>
          <w:sz w:val="24"/>
          <w:szCs w:val="24"/>
        </w:rPr>
        <w:t>those modes of Spelling</w:t>
      </w:r>
      <w:r w:rsidR="00C0181C" w:rsidRPr="00A57B6A">
        <w:rPr>
          <w:rFonts w:ascii="Arial" w:hAnsi="Arial" w:cs="Arial"/>
          <w:sz w:val="24"/>
          <w:szCs w:val="24"/>
        </w:rPr>
        <w:t xml:space="preserve">’ </w:t>
      </w:r>
      <w:r w:rsidR="003842F9" w:rsidRPr="00A57B6A">
        <w:rPr>
          <w:rFonts w:ascii="Arial" w:hAnsi="Arial" w:cs="Arial"/>
          <w:sz w:val="24"/>
          <w:szCs w:val="24"/>
        </w:rPr>
        <w:t>includes a ‘</w:t>
      </w:r>
      <w:r w:rsidR="003842F9" w:rsidRPr="00A57B6A">
        <w:rPr>
          <w:rFonts w:ascii="Arial" w:hAnsi="Arial" w:cs="Arial"/>
          <w:i/>
          <w:iCs/>
          <w:sz w:val="24"/>
          <w:szCs w:val="24"/>
        </w:rPr>
        <w:t>District Surveyor</w:t>
      </w:r>
      <w:r w:rsidR="003842F9" w:rsidRPr="00A57B6A">
        <w:rPr>
          <w:rFonts w:ascii="Arial" w:hAnsi="Arial" w:cs="Arial"/>
          <w:sz w:val="24"/>
          <w:szCs w:val="24"/>
        </w:rPr>
        <w:t xml:space="preserve">’. </w:t>
      </w:r>
      <w:r w:rsidR="008E3490" w:rsidRPr="00A57B6A">
        <w:rPr>
          <w:rFonts w:ascii="Arial" w:hAnsi="Arial" w:cs="Arial"/>
          <w:sz w:val="24"/>
          <w:szCs w:val="24"/>
        </w:rPr>
        <w:t xml:space="preserve">The </w:t>
      </w:r>
      <w:r w:rsidR="00992089">
        <w:rPr>
          <w:rFonts w:ascii="Arial" w:hAnsi="Arial" w:cs="Arial"/>
          <w:sz w:val="24"/>
          <w:szCs w:val="24"/>
        </w:rPr>
        <w:t xml:space="preserve">primary </w:t>
      </w:r>
      <w:r w:rsidR="008E3490" w:rsidRPr="00A57B6A">
        <w:rPr>
          <w:rFonts w:ascii="Arial" w:hAnsi="Arial" w:cs="Arial"/>
          <w:sz w:val="24"/>
          <w:szCs w:val="24"/>
        </w:rPr>
        <w:t>purpose of the Name Book</w:t>
      </w:r>
      <w:r w:rsidR="00576054">
        <w:rPr>
          <w:rFonts w:ascii="Arial" w:hAnsi="Arial" w:cs="Arial"/>
          <w:sz w:val="24"/>
          <w:szCs w:val="24"/>
        </w:rPr>
        <w:t>s</w:t>
      </w:r>
      <w:r w:rsidR="008E3490" w:rsidRPr="00A57B6A">
        <w:rPr>
          <w:rFonts w:ascii="Arial" w:hAnsi="Arial" w:cs="Arial"/>
          <w:sz w:val="24"/>
          <w:szCs w:val="24"/>
        </w:rPr>
        <w:t xml:space="preserve"> </w:t>
      </w:r>
      <w:r w:rsidR="00992089">
        <w:rPr>
          <w:rFonts w:ascii="Arial" w:hAnsi="Arial" w:cs="Arial"/>
          <w:sz w:val="24"/>
          <w:szCs w:val="24"/>
        </w:rPr>
        <w:t xml:space="preserve">appears </w:t>
      </w:r>
      <w:r w:rsidR="00E138F4" w:rsidRPr="00A57B6A">
        <w:rPr>
          <w:rFonts w:ascii="Arial" w:hAnsi="Arial" w:cs="Arial"/>
          <w:sz w:val="24"/>
          <w:szCs w:val="24"/>
        </w:rPr>
        <w:t>to</w:t>
      </w:r>
      <w:r w:rsidR="003158E2">
        <w:rPr>
          <w:rFonts w:ascii="Arial" w:hAnsi="Arial" w:cs="Arial"/>
          <w:sz w:val="24"/>
          <w:szCs w:val="24"/>
        </w:rPr>
        <w:t xml:space="preserve"> be to</w:t>
      </w:r>
      <w:r w:rsidR="00E138F4" w:rsidRPr="00A57B6A">
        <w:rPr>
          <w:rFonts w:ascii="Arial" w:hAnsi="Arial" w:cs="Arial"/>
          <w:sz w:val="24"/>
          <w:szCs w:val="24"/>
        </w:rPr>
        <w:t xml:space="preserve"> record the correct name</w:t>
      </w:r>
      <w:r w:rsidR="006B025B">
        <w:rPr>
          <w:rFonts w:ascii="Arial" w:hAnsi="Arial" w:cs="Arial"/>
          <w:sz w:val="24"/>
          <w:szCs w:val="24"/>
        </w:rPr>
        <w:t>s</w:t>
      </w:r>
      <w:r w:rsidR="00E138F4" w:rsidRPr="00A57B6A">
        <w:rPr>
          <w:rFonts w:ascii="Arial" w:hAnsi="Arial" w:cs="Arial"/>
          <w:sz w:val="24"/>
          <w:szCs w:val="24"/>
        </w:rPr>
        <w:t xml:space="preserve"> and spellings for objects on OS maps</w:t>
      </w:r>
      <w:r w:rsidR="00CD4B9F">
        <w:rPr>
          <w:rFonts w:ascii="Arial" w:hAnsi="Arial" w:cs="Arial"/>
          <w:sz w:val="24"/>
          <w:szCs w:val="24"/>
        </w:rPr>
        <w:t xml:space="preserve">. </w:t>
      </w:r>
      <w:r w:rsidR="003158E2">
        <w:rPr>
          <w:rFonts w:ascii="Arial" w:hAnsi="Arial" w:cs="Arial"/>
          <w:sz w:val="24"/>
          <w:szCs w:val="24"/>
        </w:rPr>
        <w:t xml:space="preserve">It is possible it had other purposes, but </w:t>
      </w:r>
      <w:r w:rsidR="00F825F7">
        <w:rPr>
          <w:rFonts w:ascii="Arial" w:hAnsi="Arial" w:cs="Arial"/>
          <w:sz w:val="24"/>
          <w:szCs w:val="24"/>
        </w:rPr>
        <w:t xml:space="preserve">it could </w:t>
      </w:r>
      <w:r w:rsidR="00432D6F" w:rsidRPr="00A57B6A">
        <w:rPr>
          <w:rFonts w:ascii="Arial" w:hAnsi="Arial" w:cs="Arial"/>
          <w:sz w:val="24"/>
          <w:szCs w:val="24"/>
        </w:rPr>
        <w:t xml:space="preserve">not </w:t>
      </w:r>
      <w:r w:rsidR="00F825F7">
        <w:rPr>
          <w:rFonts w:ascii="Arial" w:hAnsi="Arial" w:cs="Arial"/>
          <w:sz w:val="24"/>
          <w:szCs w:val="24"/>
        </w:rPr>
        <w:t xml:space="preserve">authoritatively record </w:t>
      </w:r>
      <w:r w:rsidR="00432D6F" w:rsidRPr="00A57B6A">
        <w:rPr>
          <w:rFonts w:ascii="Arial" w:hAnsi="Arial" w:cs="Arial"/>
          <w:sz w:val="24"/>
          <w:szCs w:val="24"/>
        </w:rPr>
        <w:t>the status of any given highway</w:t>
      </w:r>
      <w:r w:rsidR="00E138F4" w:rsidRPr="00A57B6A">
        <w:rPr>
          <w:rFonts w:ascii="Arial" w:hAnsi="Arial" w:cs="Arial"/>
          <w:sz w:val="24"/>
          <w:szCs w:val="24"/>
        </w:rPr>
        <w:t xml:space="preserve">. </w:t>
      </w:r>
      <w:r w:rsidR="00591B17" w:rsidRPr="00A57B6A">
        <w:rPr>
          <w:rFonts w:ascii="Arial" w:hAnsi="Arial" w:cs="Arial"/>
          <w:sz w:val="24"/>
          <w:szCs w:val="24"/>
        </w:rPr>
        <w:t xml:space="preserve">Nevertheless, the reference to the claimed route as a </w:t>
      </w:r>
      <w:r w:rsidR="00802D17" w:rsidRPr="00A57B6A">
        <w:rPr>
          <w:rFonts w:ascii="Arial" w:hAnsi="Arial" w:cs="Arial"/>
          <w:sz w:val="24"/>
          <w:szCs w:val="24"/>
        </w:rPr>
        <w:t xml:space="preserve">public road is likely indicative of its physical characteristics and possibly accepted status at the time. </w:t>
      </w:r>
      <w:r w:rsidR="00597944" w:rsidRPr="00A57B6A">
        <w:rPr>
          <w:rFonts w:ascii="Arial" w:hAnsi="Arial" w:cs="Arial"/>
          <w:sz w:val="24"/>
          <w:szCs w:val="24"/>
        </w:rPr>
        <w:t>The 1874 Boundary Remark Book</w:t>
      </w:r>
      <w:r w:rsidR="00C63B30" w:rsidRPr="00A57B6A">
        <w:rPr>
          <w:rFonts w:ascii="Arial" w:hAnsi="Arial" w:cs="Arial"/>
          <w:sz w:val="24"/>
          <w:szCs w:val="24"/>
        </w:rPr>
        <w:t xml:space="preserve">, shows the route but provides little else to indicate its status. </w:t>
      </w:r>
    </w:p>
    <w:p w14:paraId="4407E1DE" w14:textId="50FB46AC" w:rsidR="00F34632" w:rsidRDefault="00851857" w:rsidP="00F34632">
      <w:pPr>
        <w:pStyle w:val="Style1"/>
        <w:rPr>
          <w:rFonts w:ascii="Arial" w:hAnsi="Arial" w:cs="Arial"/>
          <w:sz w:val="24"/>
          <w:szCs w:val="24"/>
        </w:rPr>
      </w:pPr>
      <w:r w:rsidRPr="006636F2">
        <w:rPr>
          <w:rFonts w:ascii="Arial" w:hAnsi="Arial" w:cs="Arial"/>
          <w:sz w:val="24"/>
          <w:szCs w:val="24"/>
        </w:rPr>
        <w:t xml:space="preserve">The OS maps provide evidence of the continued physical existence of the </w:t>
      </w:r>
      <w:r w:rsidR="00812108">
        <w:rPr>
          <w:rFonts w:ascii="Arial" w:hAnsi="Arial" w:cs="Arial"/>
          <w:sz w:val="24"/>
          <w:szCs w:val="24"/>
        </w:rPr>
        <w:t>claimed</w:t>
      </w:r>
      <w:r w:rsidRPr="006636F2">
        <w:rPr>
          <w:rFonts w:ascii="Arial" w:hAnsi="Arial" w:cs="Arial"/>
          <w:sz w:val="24"/>
          <w:szCs w:val="24"/>
        </w:rPr>
        <w:t xml:space="preserve"> route. However, since the late 19</w:t>
      </w:r>
      <w:r w:rsidRPr="006636F2">
        <w:rPr>
          <w:rFonts w:ascii="Arial" w:hAnsi="Arial" w:cs="Arial"/>
          <w:sz w:val="24"/>
          <w:szCs w:val="24"/>
          <w:vertAlign w:val="superscript"/>
        </w:rPr>
        <w:t>th</w:t>
      </w:r>
      <w:r w:rsidRPr="006636F2">
        <w:rPr>
          <w:rFonts w:ascii="Arial" w:hAnsi="Arial" w:cs="Arial"/>
          <w:sz w:val="24"/>
          <w:szCs w:val="24"/>
        </w:rPr>
        <w:t xml:space="preserve"> century they have carried a disclaimer stating that tracks and paths shown provide no evidence of public rights. Nevertheless, these maps may indicate the nature of the use of a route that was generally accepted at the time of the relevant survey.</w:t>
      </w:r>
    </w:p>
    <w:p w14:paraId="7B22B97A" w14:textId="48C04E72" w:rsidR="00851857" w:rsidRDefault="00851857" w:rsidP="00851857">
      <w:pPr>
        <w:pStyle w:val="Style1"/>
        <w:rPr>
          <w:rFonts w:ascii="Arial" w:hAnsi="Arial" w:cs="Arial"/>
          <w:sz w:val="24"/>
          <w:szCs w:val="24"/>
        </w:rPr>
      </w:pPr>
      <w:r>
        <w:rPr>
          <w:rFonts w:ascii="Arial" w:hAnsi="Arial" w:cs="Arial"/>
          <w:sz w:val="24"/>
          <w:szCs w:val="24"/>
        </w:rPr>
        <w:t>The full length of the claimed route is consistently shown and generally recorded as a road. On</w:t>
      </w:r>
      <w:r w:rsidR="00576054">
        <w:rPr>
          <w:rFonts w:ascii="Arial" w:hAnsi="Arial" w:cs="Arial"/>
          <w:sz w:val="24"/>
          <w:szCs w:val="24"/>
        </w:rPr>
        <w:t xml:space="preserve"> the</w:t>
      </w:r>
      <w:r>
        <w:rPr>
          <w:rFonts w:ascii="Arial" w:hAnsi="Arial" w:cs="Arial"/>
          <w:sz w:val="24"/>
          <w:szCs w:val="24"/>
        </w:rPr>
        <w:t xml:space="preserve"> maps which also indicate footpath and bridleways it is not indicated as such. This suggests that at least in terms of its physical characteristics, the route appeared to be </w:t>
      </w:r>
      <w:r w:rsidR="00173C5B">
        <w:rPr>
          <w:rFonts w:ascii="Arial" w:hAnsi="Arial" w:cs="Arial"/>
          <w:sz w:val="24"/>
          <w:szCs w:val="24"/>
        </w:rPr>
        <w:t>capable of accommodating vehicular traffic</w:t>
      </w:r>
      <w:r>
        <w:rPr>
          <w:rFonts w:ascii="Arial" w:hAnsi="Arial" w:cs="Arial"/>
          <w:sz w:val="24"/>
          <w:szCs w:val="24"/>
        </w:rPr>
        <w:t xml:space="preserve">. </w:t>
      </w:r>
      <w:r w:rsidR="008476FD">
        <w:rPr>
          <w:rFonts w:ascii="Arial" w:hAnsi="Arial" w:cs="Arial"/>
          <w:sz w:val="24"/>
          <w:szCs w:val="24"/>
        </w:rPr>
        <w:t>Similarly, t</w:t>
      </w:r>
      <w:r>
        <w:rPr>
          <w:rFonts w:ascii="Arial" w:hAnsi="Arial" w:cs="Arial"/>
          <w:sz w:val="24"/>
          <w:szCs w:val="24"/>
        </w:rPr>
        <w:t xml:space="preserve">hat </w:t>
      </w:r>
      <w:r w:rsidR="00352F39">
        <w:rPr>
          <w:rFonts w:ascii="Arial" w:hAnsi="Arial" w:cs="Arial"/>
          <w:sz w:val="24"/>
          <w:szCs w:val="24"/>
        </w:rPr>
        <w:t>s</w:t>
      </w:r>
      <w:r>
        <w:rPr>
          <w:rFonts w:ascii="Arial" w:hAnsi="Arial" w:cs="Arial"/>
          <w:sz w:val="24"/>
          <w:szCs w:val="24"/>
        </w:rPr>
        <w:t>ection B to D is labelled ‘</w:t>
      </w:r>
      <w:r w:rsidRPr="0015554B">
        <w:rPr>
          <w:rFonts w:ascii="Arial" w:hAnsi="Arial" w:cs="Arial"/>
          <w:i/>
          <w:iCs/>
          <w:sz w:val="24"/>
          <w:szCs w:val="24"/>
        </w:rPr>
        <w:t>Foot Path</w:t>
      </w:r>
      <w:r>
        <w:rPr>
          <w:rFonts w:ascii="Arial" w:hAnsi="Arial" w:cs="Arial"/>
          <w:sz w:val="24"/>
          <w:szCs w:val="24"/>
        </w:rPr>
        <w:t xml:space="preserve">’ on </w:t>
      </w:r>
      <w:r w:rsidR="006F5818">
        <w:rPr>
          <w:rFonts w:ascii="Arial" w:hAnsi="Arial" w:cs="Arial"/>
          <w:sz w:val="24"/>
          <w:szCs w:val="24"/>
        </w:rPr>
        <w:t>some</w:t>
      </w:r>
      <w:r>
        <w:rPr>
          <w:rFonts w:ascii="Arial" w:hAnsi="Arial" w:cs="Arial"/>
          <w:sz w:val="24"/>
          <w:szCs w:val="24"/>
        </w:rPr>
        <w:t xml:space="preserve"> map</w:t>
      </w:r>
      <w:r w:rsidR="006F5818">
        <w:rPr>
          <w:rFonts w:ascii="Arial" w:hAnsi="Arial" w:cs="Arial"/>
          <w:sz w:val="24"/>
          <w:szCs w:val="24"/>
        </w:rPr>
        <w:t>s</w:t>
      </w:r>
      <w:r>
        <w:rPr>
          <w:rFonts w:ascii="Arial" w:hAnsi="Arial" w:cs="Arial"/>
          <w:sz w:val="24"/>
          <w:szCs w:val="24"/>
        </w:rPr>
        <w:t xml:space="preserve"> </w:t>
      </w:r>
      <w:r w:rsidR="00352F39">
        <w:rPr>
          <w:rFonts w:ascii="Arial" w:hAnsi="Arial" w:cs="Arial"/>
          <w:sz w:val="24"/>
          <w:szCs w:val="24"/>
        </w:rPr>
        <w:t xml:space="preserve">also </w:t>
      </w:r>
      <w:r>
        <w:rPr>
          <w:rFonts w:ascii="Arial" w:hAnsi="Arial" w:cs="Arial"/>
          <w:sz w:val="24"/>
          <w:szCs w:val="24"/>
        </w:rPr>
        <w:t xml:space="preserve">indicates that the claimed route </w:t>
      </w:r>
      <w:r w:rsidR="009137C4">
        <w:rPr>
          <w:rFonts w:ascii="Arial" w:hAnsi="Arial" w:cs="Arial"/>
          <w:sz w:val="24"/>
          <w:szCs w:val="24"/>
        </w:rPr>
        <w:t>appeared to be ca</w:t>
      </w:r>
      <w:r w:rsidR="008476FD">
        <w:rPr>
          <w:rFonts w:ascii="Arial" w:hAnsi="Arial" w:cs="Arial"/>
          <w:sz w:val="24"/>
          <w:szCs w:val="24"/>
        </w:rPr>
        <w:t xml:space="preserve">pable </w:t>
      </w:r>
      <w:r w:rsidR="009137C4">
        <w:rPr>
          <w:rFonts w:ascii="Arial" w:hAnsi="Arial" w:cs="Arial"/>
          <w:sz w:val="24"/>
          <w:szCs w:val="24"/>
        </w:rPr>
        <w:t xml:space="preserve">of </w:t>
      </w:r>
      <w:r w:rsidR="008476FD">
        <w:rPr>
          <w:rFonts w:ascii="Arial" w:hAnsi="Arial" w:cs="Arial"/>
          <w:sz w:val="24"/>
          <w:szCs w:val="24"/>
        </w:rPr>
        <w:t xml:space="preserve">taking vehicular traffic. </w:t>
      </w:r>
    </w:p>
    <w:p w14:paraId="42BB668D" w14:textId="22AC5B67" w:rsidR="0009253B" w:rsidRPr="0009253B" w:rsidRDefault="009C6D69" w:rsidP="0009253B">
      <w:pPr>
        <w:pStyle w:val="Style1"/>
        <w:numPr>
          <w:ilvl w:val="0"/>
          <w:numId w:val="0"/>
        </w:numPr>
        <w:rPr>
          <w:rFonts w:ascii="Arial" w:hAnsi="Arial" w:cs="Arial"/>
          <w:i/>
          <w:iCs/>
          <w:sz w:val="24"/>
          <w:szCs w:val="24"/>
        </w:rPr>
      </w:pPr>
      <w:r>
        <w:rPr>
          <w:rFonts w:ascii="Arial" w:hAnsi="Arial" w:cs="Arial"/>
          <w:i/>
          <w:iCs/>
          <w:sz w:val="24"/>
          <w:szCs w:val="24"/>
        </w:rPr>
        <w:t xml:space="preserve">Finance Act </w:t>
      </w:r>
      <w:r w:rsidR="00B43820">
        <w:rPr>
          <w:rFonts w:ascii="Arial" w:hAnsi="Arial" w:cs="Arial"/>
          <w:i/>
          <w:iCs/>
          <w:sz w:val="24"/>
          <w:szCs w:val="24"/>
        </w:rPr>
        <w:t xml:space="preserve">Documents </w:t>
      </w:r>
      <w:r>
        <w:rPr>
          <w:rFonts w:ascii="Arial" w:hAnsi="Arial" w:cs="Arial"/>
          <w:i/>
          <w:iCs/>
          <w:sz w:val="24"/>
          <w:szCs w:val="24"/>
        </w:rPr>
        <w:t xml:space="preserve"> </w:t>
      </w:r>
    </w:p>
    <w:p w14:paraId="52D56FCB" w14:textId="1BF17EF2" w:rsidR="00BE6299" w:rsidRDefault="0060087F" w:rsidP="00BE6299">
      <w:pPr>
        <w:pStyle w:val="Style1"/>
        <w:rPr>
          <w:rFonts w:ascii="Arial" w:hAnsi="Arial" w:cs="Arial"/>
          <w:sz w:val="24"/>
          <w:szCs w:val="24"/>
        </w:rPr>
      </w:pPr>
      <w:r>
        <w:rPr>
          <w:rFonts w:ascii="Arial" w:hAnsi="Arial" w:cs="Arial"/>
          <w:sz w:val="24"/>
          <w:szCs w:val="24"/>
        </w:rPr>
        <w:t>The claimed route is shown within</w:t>
      </w:r>
      <w:r w:rsidR="00F953C4">
        <w:rPr>
          <w:rFonts w:ascii="Arial" w:hAnsi="Arial" w:cs="Arial"/>
          <w:sz w:val="24"/>
          <w:szCs w:val="24"/>
        </w:rPr>
        <w:t>, and not excluded from</w:t>
      </w:r>
      <w:r w:rsidR="00BA3FBB">
        <w:rPr>
          <w:rFonts w:ascii="Arial" w:hAnsi="Arial" w:cs="Arial"/>
          <w:sz w:val="24"/>
          <w:szCs w:val="24"/>
        </w:rPr>
        <w:t>,</w:t>
      </w:r>
      <w:r w:rsidR="00F953C4">
        <w:rPr>
          <w:rFonts w:ascii="Arial" w:hAnsi="Arial" w:cs="Arial"/>
          <w:sz w:val="24"/>
          <w:szCs w:val="24"/>
        </w:rPr>
        <w:t xml:space="preserve"> the </w:t>
      </w:r>
      <w:r w:rsidR="00B47780">
        <w:rPr>
          <w:rFonts w:ascii="Arial" w:hAnsi="Arial" w:cs="Arial"/>
          <w:sz w:val="24"/>
          <w:szCs w:val="24"/>
        </w:rPr>
        <w:t xml:space="preserve">relevant </w:t>
      </w:r>
      <w:r w:rsidR="00F953C4">
        <w:rPr>
          <w:rFonts w:ascii="Arial" w:hAnsi="Arial" w:cs="Arial"/>
          <w:sz w:val="24"/>
          <w:szCs w:val="24"/>
        </w:rPr>
        <w:t>hereditaments</w:t>
      </w:r>
      <w:r w:rsidR="00422E88">
        <w:rPr>
          <w:rFonts w:ascii="Arial" w:hAnsi="Arial" w:cs="Arial"/>
          <w:sz w:val="24"/>
          <w:szCs w:val="24"/>
        </w:rPr>
        <w:t xml:space="preserve">. </w:t>
      </w:r>
      <w:r w:rsidR="001E1D34">
        <w:rPr>
          <w:rFonts w:ascii="Arial" w:hAnsi="Arial" w:cs="Arial"/>
          <w:sz w:val="24"/>
          <w:szCs w:val="24"/>
        </w:rPr>
        <w:t>In the Field Book</w:t>
      </w:r>
      <w:r w:rsidR="002B7D97">
        <w:rPr>
          <w:rFonts w:ascii="Arial" w:hAnsi="Arial" w:cs="Arial"/>
          <w:sz w:val="24"/>
          <w:szCs w:val="24"/>
        </w:rPr>
        <w:t xml:space="preserve">, claims </w:t>
      </w:r>
      <w:r w:rsidR="000F276E">
        <w:rPr>
          <w:rFonts w:ascii="Arial" w:hAnsi="Arial" w:cs="Arial"/>
          <w:sz w:val="24"/>
          <w:szCs w:val="24"/>
        </w:rPr>
        <w:t xml:space="preserve">were made for </w:t>
      </w:r>
      <w:r w:rsidR="00BE3578">
        <w:rPr>
          <w:rFonts w:ascii="Arial" w:hAnsi="Arial" w:cs="Arial"/>
          <w:sz w:val="24"/>
          <w:szCs w:val="24"/>
        </w:rPr>
        <w:t>‘</w:t>
      </w:r>
      <w:r w:rsidR="00BE3578" w:rsidRPr="001A1E8E">
        <w:rPr>
          <w:rFonts w:ascii="Arial" w:hAnsi="Arial" w:cs="Arial"/>
          <w:i/>
          <w:iCs/>
          <w:sz w:val="24"/>
          <w:szCs w:val="24"/>
        </w:rPr>
        <w:t>public rights of way or user</w:t>
      </w:r>
      <w:r w:rsidR="00BE3578">
        <w:rPr>
          <w:rFonts w:ascii="Arial" w:hAnsi="Arial" w:cs="Arial"/>
          <w:sz w:val="24"/>
          <w:szCs w:val="24"/>
        </w:rPr>
        <w:t xml:space="preserve">’ for 2 of the relevant </w:t>
      </w:r>
      <w:r w:rsidR="00045D31">
        <w:rPr>
          <w:rFonts w:ascii="Arial" w:hAnsi="Arial" w:cs="Arial"/>
          <w:sz w:val="24"/>
          <w:szCs w:val="24"/>
        </w:rPr>
        <w:t>hereditaments</w:t>
      </w:r>
      <w:r w:rsidR="00BE3578">
        <w:rPr>
          <w:rFonts w:ascii="Arial" w:hAnsi="Arial" w:cs="Arial"/>
          <w:sz w:val="24"/>
          <w:szCs w:val="24"/>
        </w:rPr>
        <w:t xml:space="preserve">. </w:t>
      </w:r>
      <w:r w:rsidR="00BE6299">
        <w:rPr>
          <w:rFonts w:ascii="Arial" w:hAnsi="Arial" w:cs="Arial"/>
          <w:sz w:val="24"/>
          <w:szCs w:val="24"/>
        </w:rPr>
        <w:t>For these hereditaments, t</w:t>
      </w:r>
      <w:r w:rsidR="008074F2">
        <w:rPr>
          <w:rFonts w:ascii="Arial" w:hAnsi="Arial" w:cs="Arial"/>
          <w:sz w:val="24"/>
          <w:szCs w:val="24"/>
        </w:rPr>
        <w:t>here is also an entry of ‘</w:t>
      </w:r>
      <w:r w:rsidR="008074F2" w:rsidRPr="001A1E8E">
        <w:rPr>
          <w:rFonts w:ascii="Arial" w:hAnsi="Arial" w:cs="Arial"/>
          <w:i/>
          <w:iCs/>
          <w:sz w:val="24"/>
          <w:szCs w:val="24"/>
        </w:rPr>
        <w:t>pfp</w:t>
      </w:r>
      <w:r w:rsidR="008074F2">
        <w:rPr>
          <w:rFonts w:ascii="Arial" w:hAnsi="Arial" w:cs="Arial"/>
          <w:sz w:val="24"/>
          <w:szCs w:val="24"/>
        </w:rPr>
        <w:t xml:space="preserve">’ under </w:t>
      </w:r>
      <w:r w:rsidR="00523311">
        <w:rPr>
          <w:rFonts w:ascii="Arial" w:hAnsi="Arial" w:cs="Arial"/>
          <w:sz w:val="24"/>
          <w:szCs w:val="24"/>
        </w:rPr>
        <w:t>‘</w:t>
      </w:r>
      <w:r w:rsidR="00523311" w:rsidRPr="00BE6299">
        <w:rPr>
          <w:rFonts w:ascii="Arial" w:hAnsi="Arial" w:cs="Arial"/>
          <w:i/>
          <w:iCs/>
          <w:sz w:val="24"/>
          <w:szCs w:val="24"/>
        </w:rPr>
        <w:t>Rest</w:t>
      </w:r>
      <w:r w:rsidR="0035107C" w:rsidRPr="00BE6299">
        <w:rPr>
          <w:rFonts w:ascii="Arial" w:hAnsi="Arial" w:cs="Arial"/>
          <w:i/>
          <w:iCs/>
          <w:sz w:val="24"/>
          <w:szCs w:val="24"/>
        </w:rPr>
        <w:t>rictions</w:t>
      </w:r>
      <w:r w:rsidR="0035107C">
        <w:rPr>
          <w:rFonts w:ascii="Arial" w:hAnsi="Arial" w:cs="Arial"/>
          <w:sz w:val="24"/>
          <w:szCs w:val="24"/>
        </w:rPr>
        <w:t xml:space="preserve">’ with a monetary amount noted. </w:t>
      </w:r>
      <w:r w:rsidR="00BA163F">
        <w:rPr>
          <w:rFonts w:ascii="Arial" w:hAnsi="Arial" w:cs="Arial"/>
          <w:sz w:val="24"/>
          <w:szCs w:val="24"/>
        </w:rPr>
        <w:t>This may be an abbreviation for ‘public foot</w:t>
      </w:r>
      <w:r w:rsidR="001A1E8E">
        <w:rPr>
          <w:rFonts w:ascii="Arial" w:hAnsi="Arial" w:cs="Arial"/>
          <w:sz w:val="24"/>
          <w:szCs w:val="24"/>
        </w:rPr>
        <w:t xml:space="preserve"> </w:t>
      </w:r>
      <w:r w:rsidR="00BA163F">
        <w:rPr>
          <w:rFonts w:ascii="Arial" w:hAnsi="Arial" w:cs="Arial"/>
          <w:sz w:val="24"/>
          <w:szCs w:val="24"/>
        </w:rPr>
        <w:t>path</w:t>
      </w:r>
      <w:r w:rsidR="001A1E8E">
        <w:rPr>
          <w:rFonts w:ascii="Arial" w:hAnsi="Arial" w:cs="Arial"/>
          <w:sz w:val="24"/>
          <w:szCs w:val="24"/>
        </w:rPr>
        <w:t xml:space="preserve">’. </w:t>
      </w:r>
    </w:p>
    <w:p w14:paraId="3BF93AB2" w14:textId="775B8349" w:rsidR="00B80021" w:rsidRDefault="00827723" w:rsidP="00E72E6E">
      <w:pPr>
        <w:pStyle w:val="Style1"/>
        <w:rPr>
          <w:rFonts w:ascii="Arial" w:hAnsi="Arial" w:cs="Arial"/>
          <w:sz w:val="24"/>
          <w:szCs w:val="24"/>
        </w:rPr>
      </w:pPr>
      <w:r>
        <w:rPr>
          <w:rFonts w:ascii="Arial" w:hAnsi="Arial" w:cs="Arial"/>
          <w:sz w:val="24"/>
          <w:szCs w:val="24"/>
        </w:rPr>
        <w:t xml:space="preserve">Where a route is shown as being excluded from </w:t>
      </w:r>
      <w:r w:rsidR="00453FC7">
        <w:rPr>
          <w:rFonts w:ascii="Arial" w:hAnsi="Arial" w:cs="Arial"/>
          <w:sz w:val="24"/>
          <w:szCs w:val="24"/>
        </w:rPr>
        <w:t>hereditaments</w:t>
      </w:r>
      <w:r>
        <w:rPr>
          <w:rFonts w:ascii="Arial" w:hAnsi="Arial" w:cs="Arial"/>
          <w:sz w:val="24"/>
          <w:szCs w:val="24"/>
        </w:rPr>
        <w:t xml:space="preserve"> it is a good indication of </w:t>
      </w:r>
      <w:r w:rsidR="00C130F9">
        <w:rPr>
          <w:rFonts w:ascii="Arial" w:hAnsi="Arial" w:cs="Arial"/>
          <w:sz w:val="24"/>
          <w:szCs w:val="24"/>
        </w:rPr>
        <w:t xml:space="preserve">a </w:t>
      </w:r>
      <w:r>
        <w:rPr>
          <w:rFonts w:ascii="Arial" w:hAnsi="Arial" w:cs="Arial"/>
          <w:sz w:val="24"/>
          <w:szCs w:val="24"/>
        </w:rPr>
        <w:t xml:space="preserve">public </w:t>
      </w:r>
      <w:r w:rsidR="00C130F9">
        <w:rPr>
          <w:rFonts w:ascii="Arial" w:hAnsi="Arial" w:cs="Arial"/>
          <w:sz w:val="24"/>
          <w:szCs w:val="24"/>
        </w:rPr>
        <w:t>status</w:t>
      </w:r>
      <w:r>
        <w:rPr>
          <w:rFonts w:ascii="Arial" w:hAnsi="Arial" w:cs="Arial"/>
          <w:sz w:val="24"/>
          <w:szCs w:val="24"/>
        </w:rPr>
        <w:t xml:space="preserve"> and likely </w:t>
      </w:r>
      <w:r w:rsidR="00453FC7">
        <w:rPr>
          <w:rFonts w:ascii="Arial" w:hAnsi="Arial" w:cs="Arial"/>
          <w:sz w:val="24"/>
          <w:szCs w:val="24"/>
        </w:rPr>
        <w:t>carriage</w:t>
      </w:r>
      <w:r>
        <w:rPr>
          <w:rFonts w:ascii="Arial" w:hAnsi="Arial" w:cs="Arial"/>
          <w:sz w:val="24"/>
          <w:szCs w:val="24"/>
        </w:rPr>
        <w:t xml:space="preserve"> rights. </w:t>
      </w:r>
      <w:r w:rsidR="00453FC7">
        <w:rPr>
          <w:rFonts w:ascii="Arial" w:hAnsi="Arial" w:cs="Arial"/>
          <w:sz w:val="24"/>
          <w:szCs w:val="24"/>
        </w:rPr>
        <w:t xml:space="preserve">Where deductions for rights of way are </w:t>
      </w:r>
      <w:r w:rsidR="008655BC">
        <w:rPr>
          <w:rFonts w:ascii="Arial" w:hAnsi="Arial" w:cs="Arial"/>
          <w:sz w:val="24"/>
          <w:szCs w:val="24"/>
        </w:rPr>
        <w:t xml:space="preserve">recorded </w:t>
      </w:r>
      <w:r w:rsidR="00453FC7">
        <w:rPr>
          <w:rFonts w:ascii="Arial" w:hAnsi="Arial" w:cs="Arial"/>
          <w:sz w:val="24"/>
          <w:szCs w:val="24"/>
        </w:rPr>
        <w:t xml:space="preserve">for a </w:t>
      </w:r>
      <w:r w:rsidR="0009235D">
        <w:rPr>
          <w:rFonts w:ascii="Arial" w:hAnsi="Arial" w:cs="Arial"/>
          <w:sz w:val="24"/>
          <w:szCs w:val="24"/>
        </w:rPr>
        <w:t>hereditament,</w:t>
      </w:r>
      <w:r w:rsidR="00453FC7">
        <w:rPr>
          <w:rFonts w:ascii="Arial" w:hAnsi="Arial" w:cs="Arial"/>
          <w:sz w:val="24"/>
          <w:szCs w:val="24"/>
        </w:rPr>
        <w:t xml:space="preserve"> </w:t>
      </w:r>
      <w:r w:rsidR="009E2C85">
        <w:rPr>
          <w:rFonts w:ascii="Arial" w:hAnsi="Arial" w:cs="Arial"/>
          <w:sz w:val="24"/>
          <w:szCs w:val="24"/>
        </w:rPr>
        <w:t xml:space="preserve">it likely indicates the presence of lower status (foot or bridle) rights. </w:t>
      </w:r>
    </w:p>
    <w:p w14:paraId="3664057F" w14:textId="478237F0" w:rsidR="00CD5228" w:rsidRPr="00C81893" w:rsidRDefault="00B86FCE" w:rsidP="006877A1">
      <w:pPr>
        <w:pStyle w:val="Style1"/>
        <w:rPr>
          <w:rFonts w:ascii="Arial" w:hAnsi="Arial" w:cs="Arial"/>
          <w:sz w:val="24"/>
          <w:szCs w:val="24"/>
        </w:rPr>
      </w:pPr>
      <w:r w:rsidRPr="00C81893">
        <w:rPr>
          <w:rFonts w:ascii="Arial" w:hAnsi="Arial" w:cs="Arial"/>
          <w:sz w:val="24"/>
          <w:szCs w:val="24"/>
        </w:rPr>
        <w:t xml:space="preserve">The </w:t>
      </w:r>
      <w:r w:rsidR="00125154">
        <w:rPr>
          <w:rFonts w:ascii="Arial" w:hAnsi="Arial" w:cs="Arial"/>
          <w:sz w:val="24"/>
          <w:szCs w:val="24"/>
        </w:rPr>
        <w:t>inclusion</w:t>
      </w:r>
      <w:r w:rsidR="003B32B7">
        <w:rPr>
          <w:rFonts w:ascii="Arial" w:hAnsi="Arial" w:cs="Arial"/>
          <w:sz w:val="24"/>
          <w:szCs w:val="24"/>
        </w:rPr>
        <w:t xml:space="preserve"> of the </w:t>
      </w:r>
      <w:r w:rsidR="00125154">
        <w:rPr>
          <w:rFonts w:ascii="Arial" w:hAnsi="Arial" w:cs="Arial"/>
          <w:sz w:val="24"/>
          <w:szCs w:val="24"/>
        </w:rPr>
        <w:t xml:space="preserve">claimed route within the hereditaments </w:t>
      </w:r>
      <w:r w:rsidRPr="00C81893">
        <w:rPr>
          <w:rFonts w:ascii="Arial" w:hAnsi="Arial" w:cs="Arial"/>
          <w:sz w:val="24"/>
          <w:szCs w:val="24"/>
        </w:rPr>
        <w:t xml:space="preserve">is not definitive evidence that </w:t>
      </w:r>
      <w:r w:rsidR="00125154">
        <w:rPr>
          <w:rFonts w:ascii="Arial" w:hAnsi="Arial" w:cs="Arial"/>
          <w:sz w:val="24"/>
          <w:szCs w:val="24"/>
        </w:rPr>
        <w:t xml:space="preserve">public vehicular rights </w:t>
      </w:r>
      <w:r w:rsidRPr="00C81893">
        <w:rPr>
          <w:rFonts w:ascii="Arial" w:hAnsi="Arial" w:cs="Arial"/>
          <w:sz w:val="24"/>
          <w:szCs w:val="24"/>
        </w:rPr>
        <w:t xml:space="preserve">did not subsist at the time, </w:t>
      </w:r>
      <w:r w:rsidR="001F4B70" w:rsidRPr="00C81893">
        <w:rPr>
          <w:rFonts w:ascii="Arial" w:hAnsi="Arial" w:cs="Arial"/>
          <w:sz w:val="24"/>
          <w:szCs w:val="24"/>
        </w:rPr>
        <w:t>and there could have been reasons why they were not recorded</w:t>
      </w:r>
      <w:r w:rsidR="007A1233">
        <w:rPr>
          <w:rFonts w:ascii="Arial" w:hAnsi="Arial" w:cs="Arial"/>
          <w:sz w:val="24"/>
          <w:szCs w:val="24"/>
        </w:rPr>
        <w:t>. For example</w:t>
      </w:r>
      <w:r w:rsidR="00224FFD">
        <w:rPr>
          <w:rFonts w:ascii="Arial" w:hAnsi="Arial" w:cs="Arial"/>
          <w:sz w:val="24"/>
          <w:szCs w:val="24"/>
        </w:rPr>
        <w:t xml:space="preserve">, a </w:t>
      </w:r>
      <w:r w:rsidR="001F4B70" w:rsidRPr="00C81893">
        <w:rPr>
          <w:rFonts w:ascii="Arial" w:hAnsi="Arial" w:cs="Arial"/>
          <w:sz w:val="24"/>
          <w:szCs w:val="24"/>
        </w:rPr>
        <w:t xml:space="preserve">landowner </w:t>
      </w:r>
      <w:r w:rsidR="00224FFD">
        <w:rPr>
          <w:rFonts w:ascii="Arial" w:hAnsi="Arial" w:cs="Arial"/>
          <w:sz w:val="24"/>
          <w:szCs w:val="24"/>
        </w:rPr>
        <w:t xml:space="preserve">may not have wished </w:t>
      </w:r>
      <w:r w:rsidR="001F4B70" w:rsidRPr="00C81893">
        <w:rPr>
          <w:rFonts w:ascii="Arial" w:hAnsi="Arial" w:cs="Arial"/>
          <w:sz w:val="24"/>
          <w:szCs w:val="24"/>
        </w:rPr>
        <w:t>to disclose such rights</w:t>
      </w:r>
      <w:r w:rsidR="00757E4B">
        <w:rPr>
          <w:rFonts w:ascii="Arial" w:hAnsi="Arial" w:cs="Arial"/>
          <w:sz w:val="24"/>
          <w:szCs w:val="24"/>
        </w:rPr>
        <w:t xml:space="preserve">, or through being </w:t>
      </w:r>
      <w:r w:rsidR="00DD73B0">
        <w:rPr>
          <w:rFonts w:ascii="Arial" w:hAnsi="Arial" w:cs="Arial"/>
          <w:sz w:val="24"/>
          <w:szCs w:val="24"/>
        </w:rPr>
        <w:t>cautious</w:t>
      </w:r>
      <w:r w:rsidR="00757E4B">
        <w:rPr>
          <w:rFonts w:ascii="Arial" w:hAnsi="Arial" w:cs="Arial"/>
          <w:sz w:val="24"/>
          <w:szCs w:val="24"/>
        </w:rPr>
        <w:t xml:space="preserve"> to avoid </w:t>
      </w:r>
      <w:r w:rsidR="0073718D">
        <w:rPr>
          <w:rFonts w:ascii="Arial" w:hAnsi="Arial" w:cs="Arial"/>
          <w:sz w:val="24"/>
          <w:szCs w:val="24"/>
        </w:rPr>
        <w:lastRenderedPageBreak/>
        <w:t xml:space="preserve">mistakenly </w:t>
      </w:r>
      <w:r w:rsidR="003F1C00">
        <w:rPr>
          <w:rFonts w:ascii="Arial" w:hAnsi="Arial" w:cs="Arial"/>
          <w:sz w:val="24"/>
          <w:szCs w:val="24"/>
        </w:rPr>
        <w:t>excluding</w:t>
      </w:r>
      <w:r w:rsidR="0073718D">
        <w:rPr>
          <w:rFonts w:ascii="Arial" w:hAnsi="Arial" w:cs="Arial"/>
          <w:sz w:val="24"/>
          <w:szCs w:val="24"/>
        </w:rPr>
        <w:t xml:space="preserve"> land</w:t>
      </w:r>
      <w:r w:rsidR="003F1C00">
        <w:rPr>
          <w:rFonts w:ascii="Arial" w:hAnsi="Arial" w:cs="Arial"/>
          <w:sz w:val="24"/>
          <w:szCs w:val="24"/>
        </w:rPr>
        <w:t xml:space="preserve">. </w:t>
      </w:r>
      <w:r w:rsidR="00B80021" w:rsidRPr="00C81893">
        <w:rPr>
          <w:rFonts w:ascii="Arial" w:hAnsi="Arial" w:cs="Arial"/>
          <w:sz w:val="24"/>
          <w:szCs w:val="24"/>
        </w:rPr>
        <w:t xml:space="preserve">Nevertheless, this evidence does </w:t>
      </w:r>
      <w:r w:rsidR="00986D60" w:rsidRPr="00C81893">
        <w:rPr>
          <w:rFonts w:ascii="Arial" w:hAnsi="Arial" w:cs="Arial"/>
          <w:sz w:val="24"/>
          <w:szCs w:val="24"/>
        </w:rPr>
        <w:t xml:space="preserve">indicate that higher rights across the claimed route may not have existed at the time. </w:t>
      </w:r>
    </w:p>
    <w:p w14:paraId="21D20DF0" w14:textId="62693E6C" w:rsidR="00CD5228" w:rsidRPr="00AB36F6" w:rsidRDefault="00CD5228" w:rsidP="00A92038">
      <w:pPr>
        <w:pStyle w:val="Style1"/>
        <w:numPr>
          <w:ilvl w:val="0"/>
          <w:numId w:val="0"/>
        </w:numPr>
        <w:rPr>
          <w:rFonts w:ascii="Arial" w:hAnsi="Arial" w:cs="Arial"/>
          <w:i/>
          <w:iCs/>
          <w:sz w:val="24"/>
          <w:szCs w:val="24"/>
        </w:rPr>
      </w:pPr>
      <w:r w:rsidRPr="00AB36F6">
        <w:rPr>
          <w:rFonts w:ascii="Arial" w:hAnsi="Arial" w:cs="Arial"/>
          <w:i/>
          <w:iCs/>
          <w:sz w:val="24"/>
          <w:szCs w:val="24"/>
        </w:rPr>
        <w:t xml:space="preserve">Handover </w:t>
      </w:r>
      <w:r w:rsidR="00A92038" w:rsidRPr="00AB36F6">
        <w:rPr>
          <w:rFonts w:ascii="Arial" w:hAnsi="Arial" w:cs="Arial"/>
          <w:i/>
          <w:iCs/>
          <w:sz w:val="24"/>
          <w:szCs w:val="24"/>
        </w:rPr>
        <w:t>M</w:t>
      </w:r>
      <w:r w:rsidRPr="00AB36F6">
        <w:rPr>
          <w:rFonts w:ascii="Arial" w:hAnsi="Arial" w:cs="Arial"/>
          <w:i/>
          <w:iCs/>
          <w:sz w:val="24"/>
          <w:szCs w:val="24"/>
        </w:rPr>
        <w:t>ap</w:t>
      </w:r>
      <w:r w:rsidR="00AB36F6" w:rsidRPr="00AB36F6">
        <w:rPr>
          <w:rFonts w:ascii="Arial" w:hAnsi="Arial" w:cs="Arial"/>
          <w:i/>
          <w:iCs/>
          <w:sz w:val="24"/>
          <w:szCs w:val="24"/>
        </w:rPr>
        <w:t xml:space="preserve"> (1929)</w:t>
      </w:r>
      <w:r w:rsidRPr="00AB36F6">
        <w:rPr>
          <w:rFonts w:ascii="Arial" w:hAnsi="Arial" w:cs="Arial"/>
          <w:i/>
          <w:iCs/>
          <w:sz w:val="24"/>
          <w:szCs w:val="24"/>
        </w:rPr>
        <w:t xml:space="preserve"> </w:t>
      </w:r>
    </w:p>
    <w:p w14:paraId="186781E5" w14:textId="1AA03665" w:rsidR="00CD5228" w:rsidRDefault="00AB36F6" w:rsidP="00E72E6E">
      <w:pPr>
        <w:pStyle w:val="Style1"/>
        <w:rPr>
          <w:rFonts w:ascii="Arial" w:hAnsi="Arial" w:cs="Arial"/>
          <w:sz w:val="24"/>
          <w:szCs w:val="24"/>
        </w:rPr>
      </w:pPr>
      <w:r>
        <w:rPr>
          <w:rFonts w:ascii="Arial" w:hAnsi="Arial" w:cs="Arial"/>
          <w:sz w:val="24"/>
          <w:szCs w:val="24"/>
        </w:rPr>
        <w:t xml:space="preserve">A handover map has been provided which relates to the </w:t>
      </w:r>
      <w:r w:rsidR="006128A4">
        <w:rPr>
          <w:rFonts w:ascii="Arial" w:hAnsi="Arial" w:cs="Arial"/>
          <w:sz w:val="24"/>
          <w:szCs w:val="24"/>
        </w:rPr>
        <w:t xml:space="preserve">period where the </w:t>
      </w:r>
      <w:r w:rsidR="00D86DB7">
        <w:rPr>
          <w:rFonts w:ascii="Arial" w:hAnsi="Arial" w:cs="Arial"/>
          <w:sz w:val="24"/>
          <w:szCs w:val="24"/>
        </w:rPr>
        <w:t>responsibilities</w:t>
      </w:r>
      <w:r w:rsidR="006128A4">
        <w:rPr>
          <w:rFonts w:ascii="Arial" w:hAnsi="Arial" w:cs="Arial"/>
          <w:sz w:val="24"/>
          <w:szCs w:val="24"/>
        </w:rPr>
        <w:t xml:space="preserve"> for</w:t>
      </w:r>
      <w:r w:rsidR="00E05FAD">
        <w:rPr>
          <w:rFonts w:ascii="Arial" w:hAnsi="Arial" w:cs="Arial"/>
          <w:sz w:val="24"/>
          <w:szCs w:val="24"/>
        </w:rPr>
        <w:t xml:space="preserve"> the maintenance of highways </w:t>
      </w:r>
      <w:r w:rsidR="00D86DB7">
        <w:rPr>
          <w:rFonts w:ascii="Arial" w:hAnsi="Arial" w:cs="Arial"/>
          <w:sz w:val="24"/>
          <w:szCs w:val="24"/>
        </w:rPr>
        <w:t xml:space="preserve">was transferred </w:t>
      </w:r>
      <w:r w:rsidR="00E05FAD">
        <w:rPr>
          <w:rFonts w:ascii="Arial" w:hAnsi="Arial" w:cs="Arial"/>
          <w:sz w:val="24"/>
          <w:szCs w:val="24"/>
        </w:rPr>
        <w:t xml:space="preserve">from rural </w:t>
      </w:r>
      <w:r w:rsidR="00B45729">
        <w:rPr>
          <w:rFonts w:ascii="Arial" w:hAnsi="Arial" w:cs="Arial"/>
          <w:sz w:val="24"/>
          <w:szCs w:val="24"/>
        </w:rPr>
        <w:t>district</w:t>
      </w:r>
      <w:r w:rsidR="00E05FAD">
        <w:rPr>
          <w:rFonts w:ascii="Arial" w:hAnsi="Arial" w:cs="Arial"/>
          <w:sz w:val="24"/>
          <w:szCs w:val="24"/>
        </w:rPr>
        <w:t xml:space="preserve"> </w:t>
      </w:r>
      <w:r w:rsidR="003A75EF">
        <w:rPr>
          <w:rFonts w:ascii="Arial" w:hAnsi="Arial" w:cs="Arial"/>
          <w:sz w:val="24"/>
          <w:szCs w:val="24"/>
        </w:rPr>
        <w:t>councils</w:t>
      </w:r>
      <w:r w:rsidR="00E05FAD">
        <w:rPr>
          <w:rFonts w:ascii="Arial" w:hAnsi="Arial" w:cs="Arial"/>
          <w:sz w:val="24"/>
          <w:szCs w:val="24"/>
        </w:rPr>
        <w:t xml:space="preserve"> to county councils </w:t>
      </w:r>
      <w:r w:rsidR="00B45729">
        <w:rPr>
          <w:rFonts w:ascii="Arial" w:hAnsi="Arial" w:cs="Arial"/>
          <w:sz w:val="24"/>
          <w:szCs w:val="24"/>
        </w:rPr>
        <w:t xml:space="preserve">under the Local Government Act 1929. </w:t>
      </w:r>
      <w:r w:rsidR="00083565">
        <w:rPr>
          <w:rFonts w:ascii="Arial" w:hAnsi="Arial" w:cs="Arial"/>
          <w:sz w:val="24"/>
          <w:szCs w:val="24"/>
        </w:rPr>
        <w:t xml:space="preserve">Unlike the later requirement to </w:t>
      </w:r>
      <w:r w:rsidR="003D315F">
        <w:rPr>
          <w:rFonts w:ascii="Arial" w:hAnsi="Arial" w:cs="Arial"/>
          <w:sz w:val="24"/>
          <w:szCs w:val="24"/>
        </w:rPr>
        <w:t xml:space="preserve">provide a list of </w:t>
      </w:r>
      <w:r w:rsidR="003A75EF">
        <w:rPr>
          <w:rFonts w:ascii="Arial" w:hAnsi="Arial" w:cs="Arial"/>
          <w:sz w:val="24"/>
          <w:szCs w:val="24"/>
        </w:rPr>
        <w:t>streets</w:t>
      </w:r>
      <w:r w:rsidR="003D315F">
        <w:rPr>
          <w:rFonts w:ascii="Arial" w:hAnsi="Arial" w:cs="Arial"/>
          <w:sz w:val="24"/>
          <w:szCs w:val="24"/>
        </w:rPr>
        <w:t>, t</w:t>
      </w:r>
      <w:r w:rsidR="00B45729">
        <w:rPr>
          <w:rFonts w:ascii="Arial" w:hAnsi="Arial" w:cs="Arial"/>
          <w:sz w:val="24"/>
          <w:szCs w:val="24"/>
        </w:rPr>
        <w:t>he pr</w:t>
      </w:r>
      <w:r w:rsidR="00A31FF9">
        <w:rPr>
          <w:rFonts w:ascii="Arial" w:hAnsi="Arial" w:cs="Arial"/>
          <w:sz w:val="24"/>
          <w:szCs w:val="24"/>
        </w:rPr>
        <w:t>oduction</w:t>
      </w:r>
      <w:r w:rsidR="00B45729">
        <w:rPr>
          <w:rFonts w:ascii="Arial" w:hAnsi="Arial" w:cs="Arial"/>
          <w:sz w:val="24"/>
          <w:szCs w:val="24"/>
        </w:rPr>
        <w:t xml:space="preserve"> of these maps w</w:t>
      </w:r>
      <w:r w:rsidR="00A31FF9">
        <w:rPr>
          <w:rFonts w:ascii="Arial" w:hAnsi="Arial" w:cs="Arial"/>
          <w:sz w:val="24"/>
          <w:szCs w:val="24"/>
        </w:rPr>
        <w:t xml:space="preserve">as not a statutory </w:t>
      </w:r>
      <w:r w:rsidR="00083565">
        <w:rPr>
          <w:rFonts w:ascii="Arial" w:hAnsi="Arial" w:cs="Arial"/>
          <w:sz w:val="24"/>
          <w:szCs w:val="24"/>
        </w:rPr>
        <w:t>function</w:t>
      </w:r>
      <w:r w:rsidR="00A31FF9">
        <w:rPr>
          <w:rFonts w:ascii="Arial" w:hAnsi="Arial" w:cs="Arial"/>
          <w:sz w:val="24"/>
          <w:szCs w:val="24"/>
        </w:rPr>
        <w:t xml:space="preserve">, but </w:t>
      </w:r>
      <w:r w:rsidR="00C6341E">
        <w:rPr>
          <w:rFonts w:ascii="Arial" w:hAnsi="Arial" w:cs="Arial"/>
          <w:sz w:val="24"/>
          <w:szCs w:val="24"/>
        </w:rPr>
        <w:t xml:space="preserve">they are fairly common. The </w:t>
      </w:r>
      <w:r w:rsidR="003D315F">
        <w:rPr>
          <w:rFonts w:ascii="Arial" w:hAnsi="Arial" w:cs="Arial"/>
          <w:sz w:val="24"/>
          <w:szCs w:val="24"/>
        </w:rPr>
        <w:t>relevant</w:t>
      </w:r>
      <w:r w:rsidR="00C6341E">
        <w:rPr>
          <w:rFonts w:ascii="Arial" w:hAnsi="Arial" w:cs="Arial"/>
          <w:sz w:val="24"/>
          <w:szCs w:val="24"/>
        </w:rPr>
        <w:t xml:space="preserve"> parts of the handover map </w:t>
      </w:r>
      <w:r w:rsidR="00F13C63">
        <w:rPr>
          <w:rFonts w:ascii="Arial" w:hAnsi="Arial" w:cs="Arial"/>
          <w:sz w:val="24"/>
          <w:szCs w:val="24"/>
        </w:rPr>
        <w:t xml:space="preserve">shows that the claimed route (and route B to D) are not colour washed </w:t>
      </w:r>
      <w:r w:rsidR="00735E25">
        <w:rPr>
          <w:rFonts w:ascii="Arial" w:hAnsi="Arial" w:cs="Arial"/>
          <w:sz w:val="24"/>
          <w:szCs w:val="24"/>
        </w:rPr>
        <w:t xml:space="preserve">indicating they </w:t>
      </w:r>
      <w:r w:rsidR="00F03BC4">
        <w:rPr>
          <w:rFonts w:ascii="Arial" w:hAnsi="Arial" w:cs="Arial"/>
          <w:sz w:val="24"/>
          <w:szCs w:val="24"/>
        </w:rPr>
        <w:t>were</w:t>
      </w:r>
      <w:r w:rsidR="00735E25">
        <w:rPr>
          <w:rFonts w:ascii="Arial" w:hAnsi="Arial" w:cs="Arial"/>
          <w:sz w:val="24"/>
          <w:szCs w:val="24"/>
        </w:rPr>
        <w:t xml:space="preserve"> not maintainable at public expense. Other routes, including what is now </w:t>
      </w:r>
      <w:r w:rsidR="00D24F1E">
        <w:rPr>
          <w:rFonts w:ascii="Arial" w:hAnsi="Arial" w:cs="Arial"/>
          <w:sz w:val="24"/>
          <w:szCs w:val="24"/>
        </w:rPr>
        <w:t>the A338, R</w:t>
      </w:r>
      <w:r w:rsidR="009B7EC7">
        <w:rPr>
          <w:rFonts w:ascii="Arial" w:hAnsi="Arial" w:cs="Arial"/>
          <w:sz w:val="24"/>
          <w:szCs w:val="24"/>
        </w:rPr>
        <w:t xml:space="preserve">adley Bottom, and Denford Lane are colour washed. </w:t>
      </w:r>
    </w:p>
    <w:p w14:paraId="056BFC11" w14:textId="274C1D4D" w:rsidR="00CD5228" w:rsidRPr="00AE3DD5" w:rsidRDefault="00C54363" w:rsidP="00157DFF">
      <w:pPr>
        <w:pStyle w:val="Style1"/>
        <w:rPr>
          <w:rFonts w:ascii="Arial" w:hAnsi="Arial" w:cs="Arial"/>
          <w:sz w:val="24"/>
          <w:szCs w:val="24"/>
        </w:rPr>
      </w:pPr>
      <w:r w:rsidRPr="00AE3DD5">
        <w:rPr>
          <w:rFonts w:ascii="Arial" w:hAnsi="Arial" w:cs="Arial"/>
          <w:sz w:val="24"/>
          <w:szCs w:val="24"/>
        </w:rPr>
        <w:t xml:space="preserve">The absence of the claimed route being indicated as </w:t>
      </w:r>
      <w:r w:rsidR="000725E1" w:rsidRPr="00AE3DD5">
        <w:rPr>
          <w:rFonts w:ascii="Arial" w:hAnsi="Arial" w:cs="Arial"/>
          <w:sz w:val="24"/>
          <w:szCs w:val="24"/>
        </w:rPr>
        <w:t xml:space="preserve">being </w:t>
      </w:r>
      <w:r w:rsidR="00E82E3F" w:rsidRPr="00AE3DD5">
        <w:rPr>
          <w:rFonts w:ascii="Arial" w:hAnsi="Arial" w:cs="Arial"/>
          <w:sz w:val="24"/>
          <w:szCs w:val="24"/>
        </w:rPr>
        <w:t>publicly</w:t>
      </w:r>
      <w:r w:rsidR="000725E1" w:rsidRPr="00AE3DD5">
        <w:rPr>
          <w:rFonts w:ascii="Arial" w:hAnsi="Arial" w:cs="Arial"/>
          <w:sz w:val="24"/>
          <w:szCs w:val="24"/>
        </w:rPr>
        <w:t xml:space="preserve"> maintainable is not evidence that the route </w:t>
      </w:r>
      <w:r w:rsidR="00E82E3F" w:rsidRPr="00AE3DD5">
        <w:rPr>
          <w:rFonts w:ascii="Arial" w:hAnsi="Arial" w:cs="Arial"/>
          <w:sz w:val="24"/>
          <w:szCs w:val="24"/>
        </w:rPr>
        <w:t>does not have higher rights</w:t>
      </w:r>
      <w:r w:rsidR="00594352" w:rsidRPr="00AE3DD5">
        <w:rPr>
          <w:rFonts w:ascii="Arial" w:hAnsi="Arial" w:cs="Arial"/>
          <w:sz w:val="24"/>
          <w:szCs w:val="24"/>
        </w:rPr>
        <w:t xml:space="preserve">. </w:t>
      </w:r>
      <w:r w:rsidR="003F3AFE" w:rsidRPr="00AE3DD5">
        <w:rPr>
          <w:rFonts w:ascii="Arial" w:hAnsi="Arial" w:cs="Arial"/>
          <w:sz w:val="24"/>
          <w:szCs w:val="24"/>
        </w:rPr>
        <w:t>But it</w:t>
      </w:r>
      <w:r w:rsidR="005A4C4D" w:rsidRPr="00AE3DD5">
        <w:rPr>
          <w:rFonts w:ascii="Arial" w:hAnsi="Arial" w:cs="Arial"/>
          <w:sz w:val="24"/>
          <w:szCs w:val="24"/>
        </w:rPr>
        <w:t xml:space="preserve"> does indicate that public vehicular rights were not considered to </w:t>
      </w:r>
      <w:r w:rsidR="00AE3DD5" w:rsidRPr="00AE3DD5">
        <w:rPr>
          <w:rFonts w:ascii="Arial" w:hAnsi="Arial" w:cs="Arial"/>
          <w:sz w:val="24"/>
          <w:szCs w:val="24"/>
        </w:rPr>
        <w:t>subsist</w:t>
      </w:r>
      <w:r w:rsidR="005A4C4D" w:rsidRPr="00AE3DD5">
        <w:rPr>
          <w:rFonts w:ascii="Arial" w:hAnsi="Arial" w:cs="Arial"/>
          <w:sz w:val="24"/>
          <w:szCs w:val="24"/>
        </w:rPr>
        <w:t xml:space="preserve"> at this time</w:t>
      </w:r>
      <w:r w:rsidR="00AE3DD5" w:rsidRPr="00AE3DD5">
        <w:rPr>
          <w:rFonts w:ascii="Arial" w:hAnsi="Arial" w:cs="Arial"/>
          <w:sz w:val="24"/>
          <w:szCs w:val="24"/>
        </w:rPr>
        <w:t xml:space="preserve">. </w:t>
      </w:r>
    </w:p>
    <w:p w14:paraId="14F8CEDB" w14:textId="18F1010E" w:rsidR="00263063" w:rsidRPr="00253678" w:rsidRDefault="009E7D91" w:rsidP="00253678">
      <w:pPr>
        <w:pStyle w:val="Style1"/>
        <w:numPr>
          <w:ilvl w:val="0"/>
          <w:numId w:val="0"/>
        </w:numPr>
        <w:rPr>
          <w:rFonts w:ascii="Arial" w:hAnsi="Arial" w:cs="Arial"/>
          <w:i/>
          <w:iCs/>
          <w:sz w:val="24"/>
          <w:szCs w:val="24"/>
        </w:rPr>
      </w:pPr>
      <w:r>
        <w:rPr>
          <w:rFonts w:ascii="Arial" w:hAnsi="Arial" w:cs="Arial"/>
          <w:i/>
          <w:iCs/>
          <w:sz w:val="24"/>
          <w:szCs w:val="24"/>
        </w:rPr>
        <w:t xml:space="preserve">Preparation of the Definitive Map and Statement </w:t>
      </w:r>
      <w:r w:rsidR="00253678">
        <w:rPr>
          <w:rFonts w:ascii="Arial" w:hAnsi="Arial" w:cs="Arial"/>
          <w:i/>
          <w:iCs/>
          <w:sz w:val="24"/>
          <w:szCs w:val="24"/>
        </w:rPr>
        <w:t>(195</w:t>
      </w:r>
      <w:r>
        <w:rPr>
          <w:rFonts w:ascii="Arial" w:hAnsi="Arial" w:cs="Arial"/>
          <w:i/>
          <w:iCs/>
          <w:sz w:val="24"/>
          <w:szCs w:val="24"/>
        </w:rPr>
        <w:t>0s</w:t>
      </w:r>
      <w:r w:rsidR="00253678">
        <w:rPr>
          <w:rFonts w:ascii="Arial" w:hAnsi="Arial" w:cs="Arial"/>
          <w:i/>
          <w:iCs/>
          <w:sz w:val="24"/>
          <w:szCs w:val="24"/>
        </w:rPr>
        <w:t>)</w:t>
      </w:r>
    </w:p>
    <w:p w14:paraId="77424C7A" w14:textId="616399A4" w:rsidR="00263063" w:rsidRDefault="00A85DCB" w:rsidP="00E72E6E">
      <w:pPr>
        <w:pStyle w:val="Style1"/>
        <w:rPr>
          <w:rFonts w:ascii="Arial" w:hAnsi="Arial" w:cs="Arial"/>
          <w:sz w:val="24"/>
          <w:szCs w:val="24"/>
        </w:rPr>
      </w:pPr>
      <w:r>
        <w:rPr>
          <w:rFonts w:ascii="Arial" w:hAnsi="Arial" w:cs="Arial"/>
          <w:sz w:val="24"/>
          <w:szCs w:val="24"/>
        </w:rPr>
        <w:t xml:space="preserve">The Parish Claim Schedule and Map has been provided relating to the initial </w:t>
      </w:r>
      <w:r w:rsidR="00A60F8C">
        <w:rPr>
          <w:rFonts w:ascii="Arial" w:hAnsi="Arial" w:cs="Arial"/>
          <w:sz w:val="24"/>
          <w:szCs w:val="24"/>
        </w:rPr>
        <w:t>preparation</w:t>
      </w:r>
      <w:r>
        <w:rPr>
          <w:rFonts w:ascii="Arial" w:hAnsi="Arial" w:cs="Arial"/>
          <w:sz w:val="24"/>
          <w:szCs w:val="24"/>
        </w:rPr>
        <w:t xml:space="preserve"> of the DMS. </w:t>
      </w:r>
      <w:r w:rsidR="00246C49">
        <w:rPr>
          <w:rFonts w:ascii="Arial" w:hAnsi="Arial" w:cs="Arial"/>
          <w:sz w:val="24"/>
          <w:szCs w:val="24"/>
        </w:rPr>
        <w:t xml:space="preserve">The </w:t>
      </w:r>
      <w:r w:rsidR="00E94E65">
        <w:rPr>
          <w:rFonts w:ascii="Arial" w:hAnsi="Arial" w:cs="Arial"/>
          <w:sz w:val="24"/>
          <w:szCs w:val="24"/>
        </w:rPr>
        <w:t xml:space="preserve">Schedule Sheet contains both typed and </w:t>
      </w:r>
      <w:r w:rsidR="00DB01EE">
        <w:rPr>
          <w:rFonts w:ascii="Arial" w:hAnsi="Arial" w:cs="Arial"/>
          <w:sz w:val="24"/>
          <w:szCs w:val="24"/>
        </w:rPr>
        <w:t>handwritten</w:t>
      </w:r>
      <w:r w:rsidR="00E94E65">
        <w:rPr>
          <w:rFonts w:ascii="Arial" w:hAnsi="Arial" w:cs="Arial"/>
          <w:sz w:val="24"/>
          <w:szCs w:val="24"/>
        </w:rPr>
        <w:t xml:space="preserve"> text. </w:t>
      </w:r>
      <w:r w:rsidR="0087170F">
        <w:rPr>
          <w:rFonts w:ascii="Arial" w:hAnsi="Arial" w:cs="Arial"/>
          <w:sz w:val="24"/>
          <w:szCs w:val="24"/>
        </w:rPr>
        <w:t xml:space="preserve">The route is identified as Path No. 3. </w:t>
      </w:r>
      <w:r w:rsidR="00D5722F">
        <w:rPr>
          <w:rFonts w:ascii="Arial" w:hAnsi="Arial" w:cs="Arial"/>
          <w:sz w:val="24"/>
          <w:szCs w:val="24"/>
        </w:rPr>
        <w:t>The nature of the path is noted as ‘</w:t>
      </w:r>
      <w:r w:rsidR="00D5722F" w:rsidRPr="00E44DFA">
        <w:rPr>
          <w:rFonts w:ascii="Arial" w:hAnsi="Arial" w:cs="Arial"/>
          <w:i/>
          <w:iCs/>
          <w:sz w:val="24"/>
          <w:szCs w:val="24"/>
        </w:rPr>
        <w:t>F.P.</w:t>
      </w:r>
      <w:r w:rsidR="00D5722F">
        <w:rPr>
          <w:rFonts w:ascii="Arial" w:hAnsi="Arial" w:cs="Arial"/>
          <w:sz w:val="24"/>
          <w:szCs w:val="24"/>
        </w:rPr>
        <w:t xml:space="preserve">’ </w:t>
      </w:r>
      <w:r w:rsidR="00FA6AA4">
        <w:rPr>
          <w:rFonts w:ascii="Arial" w:hAnsi="Arial" w:cs="Arial"/>
          <w:sz w:val="24"/>
          <w:szCs w:val="24"/>
        </w:rPr>
        <w:t xml:space="preserve">in typed print, which is crossed out. There is handwritten text </w:t>
      </w:r>
      <w:r w:rsidR="004F468E">
        <w:rPr>
          <w:rFonts w:ascii="Arial" w:hAnsi="Arial" w:cs="Arial"/>
          <w:sz w:val="24"/>
          <w:szCs w:val="24"/>
        </w:rPr>
        <w:t>noting ‘</w:t>
      </w:r>
      <w:r w:rsidR="004F468E" w:rsidRPr="00E44DFA">
        <w:rPr>
          <w:rFonts w:ascii="Arial" w:hAnsi="Arial" w:cs="Arial"/>
          <w:i/>
          <w:iCs/>
          <w:sz w:val="24"/>
          <w:szCs w:val="24"/>
        </w:rPr>
        <w:t>B.R.</w:t>
      </w:r>
      <w:r w:rsidR="004F468E">
        <w:rPr>
          <w:rFonts w:ascii="Arial" w:hAnsi="Arial" w:cs="Arial"/>
          <w:sz w:val="24"/>
          <w:szCs w:val="24"/>
        </w:rPr>
        <w:t>’ which is also crossed out</w:t>
      </w:r>
      <w:r w:rsidR="007464FA">
        <w:rPr>
          <w:rFonts w:ascii="Arial" w:hAnsi="Arial" w:cs="Arial"/>
          <w:sz w:val="24"/>
          <w:szCs w:val="24"/>
        </w:rPr>
        <w:t>, and a further handwritten note with ‘</w:t>
      </w:r>
      <w:r w:rsidR="007464FA" w:rsidRPr="00E44DFA">
        <w:rPr>
          <w:rFonts w:ascii="Arial" w:hAnsi="Arial" w:cs="Arial"/>
          <w:i/>
          <w:iCs/>
          <w:sz w:val="24"/>
          <w:szCs w:val="24"/>
        </w:rPr>
        <w:t>F.P.</w:t>
      </w:r>
      <w:r w:rsidR="007464FA">
        <w:rPr>
          <w:rFonts w:ascii="Arial" w:hAnsi="Arial" w:cs="Arial"/>
          <w:sz w:val="24"/>
          <w:szCs w:val="24"/>
        </w:rPr>
        <w:t xml:space="preserve">’ </w:t>
      </w:r>
      <w:r w:rsidR="001235D4">
        <w:rPr>
          <w:rFonts w:ascii="Arial" w:hAnsi="Arial" w:cs="Arial"/>
          <w:sz w:val="24"/>
          <w:szCs w:val="24"/>
        </w:rPr>
        <w:t xml:space="preserve">which is not crossed out. </w:t>
      </w:r>
      <w:r w:rsidR="003C7534">
        <w:rPr>
          <w:rFonts w:ascii="Arial" w:hAnsi="Arial" w:cs="Arial"/>
          <w:sz w:val="24"/>
          <w:szCs w:val="24"/>
        </w:rPr>
        <w:t xml:space="preserve">Typed notes relating to the description of the path </w:t>
      </w:r>
      <w:r w:rsidR="00E131B8">
        <w:rPr>
          <w:rFonts w:ascii="Arial" w:hAnsi="Arial" w:cs="Arial"/>
          <w:sz w:val="24"/>
          <w:szCs w:val="24"/>
        </w:rPr>
        <w:t>states</w:t>
      </w:r>
      <w:r w:rsidR="000361AD">
        <w:rPr>
          <w:rFonts w:ascii="Arial" w:hAnsi="Arial" w:cs="Arial"/>
          <w:sz w:val="24"/>
          <w:szCs w:val="24"/>
        </w:rPr>
        <w:t>:</w:t>
      </w:r>
      <w:r w:rsidR="003C7534">
        <w:rPr>
          <w:rFonts w:ascii="Arial" w:hAnsi="Arial" w:cs="Arial"/>
          <w:sz w:val="24"/>
          <w:szCs w:val="24"/>
        </w:rPr>
        <w:t xml:space="preserve"> ‘</w:t>
      </w:r>
      <w:r w:rsidR="000361AD" w:rsidRPr="00E44DFA">
        <w:rPr>
          <w:rFonts w:ascii="Arial" w:hAnsi="Arial" w:cs="Arial"/>
          <w:i/>
          <w:iCs/>
          <w:sz w:val="24"/>
          <w:szCs w:val="24"/>
        </w:rPr>
        <w:t xml:space="preserve">Runs from </w:t>
      </w:r>
      <w:r w:rsidR="00C51504" w:rsidRPr="00E44DFA">
        <w:rPr>
          <w:rFonts w:ascii="Arial" w:hAnsi="Arial" w:cs="Arial"/>
          <w:i/>
          <w:iCs/>
          <w:sz w:val="24"/>
          <w:szCs w:val="24"/>
        </w:rPr>
        <w:t>Radley Bottom near North Farm. S to road between Heath Hanger Copse and Paddock Plantation</w:t>
      </w:r>
      <w:r w:rsidR="00862EEB" w:rsidRPr="00E44DFA">
        <w:rPr>
          <w:rFonts w:ascii="Arial" w:hAnsi="Arial" w:cs="Arial"/>
          <w:i/>
          <w:iCs/>
          <w:sz w:val="24"/>
          <w:szCs w:val="24"/>
        </w:rPr>
        <w:t xml:space="preserve">, along West side of Heath Hanger Copse. </w:t>
      </w:r>
      <w:r w:rsidR="008614DA" w:rsidRPr="00E44DFA">
        <w:rPr>
          <w:rFonts w:ascii="Arial" w:hAnsi="Arial" w:cs="Arial"/>
          <w:i/>
          <w:iCs/>
          <w:sz w:val="24"/>
          <w:szCs w:val="24"/>
        </w:rPr>
        <w:t>Chiefly</w:t>
      </w:r>
      <w:r w:rsidR="00862EEB" w:rsidRPr="00E44DFA">
        <w:rPr>
          <w:rFonts w:ascii="Arial" w:hAnsi="Arial" w:cs="Arial"/>
          <w:i/>
          <w:iCs/>
          <w:sz w:val="24"/>
          <w:szCs w:val="24"/>
        </w:rPr>
        <w:t xml:space="preserve"> Grass surface. About 10 ft wide. Could </w:t>
      </w:r>
      <w:r w:rsidR="00CF5481" w:rsidRPr="00E44DFA">
        <w:rPr>
          <w:rFonts w:ascii="Arial" w:hAnsi="Arial" w:cs="Arial"/>
          <w:i/>
          <w:iCs/>
          <w:sz w:val="24"/>
          <w:szCs w:val="24"/>
        </w:rPr>
        <w:t xml:space="preserve">be used as </w:t>
      </w:r>
      <w:r w:rsidR="00CF5481" w:rsidRPr="00E44DFA">
        <w:rPr>
          <w:rFonts w:ascii="Arial" w:hAnsi="Arial" w:cs="Arial"/>
          <w:i/>
          <w:iCs/>
          <w:sz w:val="24"/>
          <w:szCs w:val="24"/>
          <w:u w:val="single"/>
        </w:rPr>
        <w:t>Bridle</w:t>
      </w:r>
      <w:r w:rsidR="00CF5481" w:rsidRPr="00E44DFA">
        <w:rPr>
          <w:rFonts w:ascii="Arial" w:hAnsi="Arial" w:cs="Arial"/>
          <w:i/>
          <w:iCs/>
          <w:sz w:val="24"/>
          <w:szCs w:val="24"/>
        </w:rPr>
        <w:t xml:space="preserve"> </w:t>
      </w:r>
      <w:r w:rsidR="00CF5481" w:rsidRPr="00E44DFA">
        <w:rPr>
          <w:rFonts w:ascii="Arial" w:hAnsi="Arial" w:cs="Arial"/>
          <w:i/>
          <w:iCs/>
          <w:sz w:val="24"/>
          <w:szCs w:val="24"/>
          <w:u w:val="single"/>
        </w:rPr>
        <w:t>Path</w:t>
      </w:r>
      <w:r w:rsidR="00CF5481" w:rsidRPr="00E44DFA">
        <w:rPr>
          <w:rFonts w:ascii="Arial" w:hAnsi="Arial" w:cs="Arial"/>
          <w:i/>
          <w:iCs/>
          <w:sz w:val="24"/>
          <w:szCs w:val="24"/>
        </w:rPr>
        <w:t xml:space="preserve">. No obstructions along path until reaching </w:t>
      </w:r>
      <w:r w:rsidR="008D33D4" w:rsidRPr="00E44DFA">
        <w:rPr>
          <w:rFonts w:ascii="Arial" w:hAnsi="Arial" w:cs="Arial"/>
          <w:i/>
          <w:iCs/>
          <w:sz w:val="24"/>
          <w:szCs w:val="24"/>
        </w:rPr>
        <w:t>the end near Paddock Plantation, where gateway is placed, leading on to the road.</w:t>
      </w:r>
      <w:r w:rsidR="008D33D4">
        <w:rPr>
          <w:rFonts w:ascii="Arial" w:hAnsi="Arial" w:cs="Arial"/>
          <w:sz w:val="24"/>
          <w:szCs w:val="24"/>
        </w:rPr>
        <w:t>’</w:t>
      </w:r>
      <w:r w:rsidR="00277599">
        <w:rPr>
          <w:rFonts w:ascii="Arial" w:hAnsi="Arial" w:cs="Arial"/>
          <w:sz w:val="24"/>
          <w:szCs w:val="24"/>
        </w:rPr>
        <w:t xml:space="preserve">. The </w:t>
      </w:r>
      <w:r w:rsidR="00DD73B0">
        <w:rPr>
          <w:rFonts w:ascii="Arial" w:hAnsi="Arial" w:cs="Arial"/>
          <w:sz w:val="24"/>
          <w:szCs w:val="24"/>
        </w:rPr>
        <w:t>underlining</w:t>
      </w:r>
      <w:r w:rsidR="00277599">
        <w:rPr>
          <w:rFonts w:ascii="Arial" w:hAnsi="Arial" w:cs="Arial"/>
          <w:sz w:val="24"/>
          <w:szCs w:val="24"/>
        </w:rPr>
        <w:t xml:space="preserve"> for the words bridle path is </w:t>
      </w:r>
      <w:r w:rsidR="00E44DFA">
        <w:rPr>
          <w:rFonts w:ascii="Arial" w:hAnsi="Arial" w:cs="Arial"/>
          <w:sz w:val="24"/>
          <w:szCs w:val="24"/>
        </w:rPr>
        <w:t xml:space="preserve">hand drawn. </w:t>
      </w:r>
      <w:r w:rsidR="00752FC4">
        <w:rPr>
          <w:rFonts w:ascii="Arial" w:hAnsi="Arial" w:cs="Arial"/>
          <w:sz w:val="24"/>
          <w:szCs w:val="24"/>
        </w:rPr>
        <w:t xml:space="preserve">In this </w:t>
      </w:r>
      <w:r w:rsidR="00F17A96">
        <w:rPr>
          <w:rFonts w:ascii="Arial" w:hAnsi="Arial" w:cs="Arial"/>
          <w:sz w:val="24"/>
          <w:szCs w:val="24"/>
        </w:rPr>
        <w:t>section</w:t>
      </w:r>
      <w:r w:rsidR="00752FC4">
        <w:rPr>
          <w:rFonts w:ascii="Arial" w:hAnsi="Arial" w:cs="Arial"/>
          <w:sz w:val="24"/>
          <w:szCs w:val="24"/>
        </w:rPr>
        <w:t xml:space="preserve"> of the Schedule there is also a </w:t>
      </w:r>
      <w:r w:rsidR="00E04939">
        <w:rPr>
          <w:rFonts w:ascii="Arial" w:hAnsi="Arial" w:cs="Arial"/>
          <w:sz w:val="24"/>
          <w:szCs w:val="24"/>
        </w:rPr>
        <w:t>handwritten note stating</w:t>
      </w:r>
      <w:r w:rsidR="001B2DBB">
        <w:rPr>
          <w:rFonts w:ascii="Arial" w:hAnsi="Arial" w:cs="Arial"/>
          <w:sz w:val="24"/>
          <w:szCs w:val="24"/>
        </w:rPr>
        <w:t>:</w:t>
      </w:r>
      <w:r w:rsidR="00E04939">
        <w:rPr>
          <w:rFonts w:ascii="Arial" w:hAnsi="Arial" w:cs="Arial"/>
          <w:sz w:val="24"/>
          <w:szCs w:val="24"/>
        </w:rPr>
        <w:t xml:space="preserve"> ‘</w:t>
      </w:r>
      <w:r w:rsidR="00E04939" w:rsidRPr="001B2DBB">
        <w:rPr>
          <w:rFonts w:ascii="Arial" w:hAnsi="Arial" w:cs="Arial"/>
          <w:i/>
          <w:iCs/>
          <w:sz w:val="24"/>
          <w:szCs w:val="24"/>
        </w:rPr>
        <w:t>Shown as a road on Roc</w:t>
      </w:r>
      <w:r w:rsidR="001A7BFC" w:rsidRPr="001B2DBB">
        <w:rPr>
          <w:rFonts w:ascii="Arial" w:hAnsi="Arial" w:cs="Arial"/>
          <w:i/>
          <w:iCs/>
          <w:sz w:val="24"/>
          <w:szCs w:val="24"/>
        </w:rPr>
        <w:t>que’s Map of 1761</w:t>
      </w:r>
      <w:r w:rsidR="001A7BFC">
        <w:rPr>
          <w:rFonts w:ascii="Arial" w:hAnsi="Arial" w:cs="Arial"/>
          <w:sz w:val="24"/>
          <w:szCs w:val="24"/>
        </w:rPr>
        <w:t xml:space="preserve">’. </w:t>
      </w:r>
    </w:p>
    <w:p w14:paraId="1B1B75D1" w14:textId="0F53840E" w:rsidR="005F2E11" w:rsidRDefault="00D64CBC" w:rsidP="00E72E6E">
      <w:pPr>
        <w:pStyle w:val="Style1"/>
        <w:rPr>
          <w:rFonts w:ascii="Arial" w:hAnsi="Arial" w:cs="Arial"/>
          <w:sz w:val="24"/>
          <w:szCs w:val="24"/>
        </w:rPr>
      </w:pPr>
      <w:r>
        <w:rPr>
          <w:rFonts w:ascii="Arial" w:hAnsi="Arial" w:cs="Arial"/>
          <w:sz w:val="24"/>
          <w:szCs w:val="24"/>
        </w:rPr>
        <w:t xml:space="preserve">This section of the Schedule also includes a separated part </w:t>
      </w:r>
      <w:r w:rsidR="00FA6F05">
        <w:rPr>
          <w:rFonts w:ascii="Arial" w:hAnsi="Arial" w:cs="Arial"/>
          <w:sz w:val="24"/>
          <w:szCs w:val="24"/>
        </w:rPr>
        <w:t xml:space="preserve">which relates to </w:t>
      </w:r>
      <w:r w:rsidR="00961CE9">
        <w:rPr>
          <w:rFonts w:ascii="Arial" w:hAnsi="Arial" w:cs="Arial"/>
          <w:sz w:val="24"/>
          <w:szCs w:val="24"/>
        </w:rPr>
        <w:t xml:space="preserve">a </w:t>
      </w:r>
      <w:r w:rsidR="001F587C">
        <w:rPr>
          <w:rFonts w:ascii="Arial" w:hAnsi="Arial" w:cs="Arial"/>
          <w:sz w:val="24"/>
          <w:szCs w:val="24"/>
        </w:rPr>
        <w:t xml:space="preserve">section of </w:t>
      </w:r>
      <w:r w:rsidR="00961CE9">
        <w:rPr>
          <w:rFonts w:ascii="Arial" w:hAnsi="Arial" w:cs="Arial"/>
          <w:sz w:val="24"/>
          <w:szCs w:val="24"/>
        </w:rPr>
        <w:t>path</w:t>
      </w:r>
      <w:r w:rsidR="001F587C">
        <w:rPr>
          <w:rFonts w:ascii="Arial" w:hAnsi="Arial" w:cs="Arial"/>
          <w:sz w:val="24"/>
          <w:szCs w:val="24"/>
        </w:rPr>
        <w:t xml:space="preserve"> </w:t>
      </w:r>
      <w:r w:rsidR="00E51EBF">
        <w:rPr>
          <w:rFonts w:ascii="Arial" w:hAnsi="Arial" w:cs="Arial"/>
          <w:sz w:val="24"/>
          <w:szCs w:val="24"/>
        </w:rPr>
        <w:t>between point B to D. It is</w:t>
      </w:r>
      <w:r w:rsidR="00961CE9">
        <w:rPr>
          <w:rFonts w:ascii="Arial" w:hAnsi="Arial" w:cs="Arial"/>
          <w:sz w:val="24"/>
          <w:szCs w:val="24"/>
        </w:rPr>
        <w:t xml:space="preserve"> </w:t>
      </w:r>
      <w:r w:rsidR="00295939">
        <w:rPr>
          <w:rFonts w:ascii="Arial" w:hAnsi="Arial" w:cs="Arial"/>
          <w:sz w:val="24"/>
          <w:szCs w:val="24"/>
        </w:rPr>
        <w:t>noted as ‘</w:t>
      </w:r>
      <w:r w:rsidR="00295939" w:rsidRPr="002C5A2A">
        <w:rPr>
          <w:rFonts w:ascii="Arial" w:hAnsi="Arial" w:cs="Arial"/>
          <w:i/>
          <w:iCs/>
          <w:sz w:val="24"/>
          <w:szCs w:val="24"/>
        </w:rPr>
        <w:t>3A</w:t>
      </w:r>
      <w:r w:rsidR="00295939">
        <w:rPr>
          <w:rFonts w:ascii="Arial" w:hAnsi="Arial" w:cs="Arial"/>
          <w:sz w:val="24"/>
          <w:szCs w:val="24"/>
        </w:rPr>
        <w:t>’, ‘</w:t>
      </w:r>
      <w:r w:rsidR="00295939" w:rsidRPr="002C5A2A">
        <w:rPr>
          <w:rFonts w:ascii="Arial" w:hAnsi="Arial" w:cs="Arial"/>
          <w:i/>
          <w:iCs/>
          <w:sz w:val="24"/>
          <w:szCs w:val="24"/>
        </w:rPr>
        <w:t>FP</w:t>
      </w:r>
      <w:r w:rsidR="00295939">
        <w:rPr>
          <w:rFonts w:ascii="Arial" w:hAnsi="Arial" w:cs="Arial"/>
          <w:sz w:val="24"/>
          <w:szCs w:val="24"/>
        </w:rPr>
        <w:t xml:space="preserve">’, and </w:t>
      </w:r>
      <w:r w:rsidR="00F633F8">
        <w:rPr>
          <w:rFonts w:ascii="Arial" w:hAnsi="Arial" w:cs="Arial"/>
          <w:sz w:val="24"/>
          <w:szCs w:val="24"/>
        </w:rPr>
        <w:t xml:space="preserve">given a description which matches this route. </w:t>
      </w:r>
    </w:p>
    <w:p w14:paraId="074F4903" w14:textId="527DE5C9" w:rsidR="00E44DFA" w:rsidRDefault="00A45BB7" w:rsidP="00E72E6E">
      <w:pPr>
        <w:pStyle w:val="Style1"/>
        <w:rPr>
          <w:rFonts w:ascii="Arial" w:hAnsi="Arial" w:cs="Arial"/>
          <w:sz w:val="24"/>
          <w:szCs w:val="24"/>
        </w:rPr>
      </w:pPr>
      <w:r>
        <w:rPr>
          <w:rFonts w:ascii="Arial" w:hAnsi="Arial" w:cs="Arial"/>
          <w:sz w:val="24"/>
          <w:szCs w:val="24"/>
        </w:rPr>
        <w:t xml:space="preserve">In the section for </w:t>
      </w:r>
      <w:r w:rsidR="00EF52EF">
        <w:rPr>
          <w:rFonts w:ascii="Arial" w:hAnsi="Arial" w:cs="Arial"/>
          <w:sz w:val="24"/>
          <w:szCs w:val="24"/>
        </w:rPr>
        <w:t>recording</w:t>
      </w:r>
      <w:r>
        <w:rPr>
          <w:rFonts w:ascii="Arial" w:hAnsi="Arial" w:cs="Arial"/>
          <w:sz w:val="24"/>
          <w:szCs w:val="24"/>
        </w:rPr>
        <w:t xml:space="preserve"> the grounds for believing the path to be public the following is noted: </w:t>
      </w:r>
      <w:r w:rsidR="00BE061B">
        <w:rPr>
          <w:rFonts w:ascii="Arial" w:hAnsi="Arial" w:cs="Arial"/>
          <w:sz w:val="24"/>
          <w:szCs w:val="24"/>
        </w:rPr>
        <w:t>‘</w:t>
      </w:r>
      <w:r w:rsidR="00BE061B" w:rsidRPr="00EF52EF">
        <w:rPr>
          <w:rFonts w:ascii="Arial" w:hAnsi="Arial" w:cs="Arial"/>
          <w:i/>
          <w:iCs/>
          <w:sz w:val="24"/>
          <w:szCs w:val="24"/>
        </w:rPr>
        <w:t xml:space="preserve">This F.P. is agreed to by the owners of the land on a small scale map supplied by the estate agent </w:t>
      </w:r>
      <w:r w:rsidR="00EF52EF" w:rsidRPr="00EF52EF">
        <w:rPr>
          <w:rFonts w:ascii="Arial" w:hAnsi="Arial" w:cs="Arial"/>
          <w:i/>
          <w:iCs/>
          <w:sz w:val="24"/>
          <w:szCs w:val="24"/>
        </w:rPr>
        <w:t>to this Council to assist in compiling information required.</w:t>
      </w:r>
      <w:r w:rsidR="00EF52EF">
        <w:rPr>
          <w:rFonts w:ascii="Arial" w:hAnsi="Arial" w:cs="Arial"/>
          <w:sz w:val="24"/>
          <w:szCs w:val="24"/>
        </w:rPr>
        <w:t xml:space="preserve">’. </w:t>
      </w:r>
    </w:p>
    <w:p w14:paraId="2B5AA6F5" w14:textId="77777777" w:rsidR="00080664" w:rsidRDefault="00532F80" w:rsidP="00E72E6E">
      <w:pPr>
        <w:pStyle w:val="Style1"/>
        <w:rPr>
          <w:rFonts w:ascii="Arial" w:hAnsi="Arial" w:cs="Arial"/>
          <w:sz w:val="24"/>
          <w:szCs w:val="24"/>
        </w:rPr>
      </w:pPr>
      <w:r>
        <w:rPr>
          <w:rFonts w:ascii="Arial" w:hAnsi="Arial" w:cs="Arial"/>
          <w:sz w:val="24"/>
          <w:szCs w:val="24"/>
        </w:rPr>
        <w:t xml:space="preserve">The draft map shows the </w:t>
      </w:r>
      <w:r w:rsidR="004256E4">
        <w:rPr>
          <w:rFonts w:ascii="Arial" w:hAnsi="Arial" w:cs="Arial"/>
          <w:sz w:val="24"/>
          <w:szCs w:val="24"/>
        </w:rPr>
        <w:t>claimed</w:t>
      </w:r>
      <w:r>
        <w:rPr>
          <w:rFonts w:ascii="Arial" w:hAnsi="Arial" w:cs="Arial"/>
          <w:sz w:val="24"/>
          <w:szCs w:val="24"/>
        </w:rPr>
        <w:t xml:space="preserve"> route (points A to </w:t>
      </w:r>
      <w:r w:rsidR="004256E4">
        <w:rPr>
          <w:rFonts w:ascii="Arial" w:hAnsi="Arial" w:cs="Arial"/>
          <w:sz w:val="24"/>
          <w:szCs w:val="24"/>
        </w:rPr>
        <w:t xml:space="preserve">B to C) as a </w:t>
      </w:r>
      <w:r w:rsidR="003B3DEC">
        <w:rPr>
          <w:rFonts w:ascii="Arial" w:hAnsi="Arial" w:cs="Arial"/>
          <w:sz w:val="24"/>
          <w:szCs w:val="24"/>
        </w:rPr>
        <w:t>b</w:t>
      </w:r>
      <w:r w:rsidR="004256E4">
        <w:rPr>
          <w:rFonts w:ascii="Arial" w:hAnsi="Arial" w:cs="Arial"/>
          <w:sz w:val="24"/>
          <w:szCs w:val="24"/>
        </w:rPr>
        <w:t xml:space="preserve">ridleway and </w:t>
      </w:r>
      <w:r w:rsidR="003B3DEC">
        <w:rPr>
          <w:rFonts w:ascii="Arial" w:hAnsi="Arial" w:cs="Arial"/>
          <w:sz w:val="24"/>
          <w:szCs w:val="24"/>
        </w:rPr>
        <w:t xml:space="preserve">section B to D as a </w:t>
      </w:r>
      <w:r w:rsidR="00297F7E">
        <w:rPr>
          <w:rFonts w:ascii="Arial" w:hAnsi="Arial" w:cs="Arial"/>
          <w:sz w:val="24"/>
          <w:szCs w:val="24"/>
        </w:rPr>
        <w:t xml:space="preserve">footpath. </w:t>
      </w:r>
      <w:r w:rsidR="001007D8">
        <w:rPr>
          <w:rFonts w:ascii="Arial" w:hAnsi="Arial" w:cs="Arial"/>
          <w:sz w:val="24"/>
          <w:szCs w:val="24"/>
        </w:rPr>
        <w:t>Subsequently the claimed route (points A to B to C) and section B to D were shown as footpaths on the provisional map</w:t>
      </w:r>
      <w:r w:rsidR="006B2DF6">
        <w:rPr>
          <w:rFonts w:ascii="Arial" w:hAnsi="Arial" w:cs="Arial"/>
          <w:sz w:val="24"/>
          <w:szCs w:val="24"/>
        </w:rPr>
        <w:t xml:space="preserve">, and then these routes were recorded with this status </w:t>
      </w:r>
      <w:r w:rsidR="00626045">
        <w:rPr>
          <w:rFonts w:ascii="Arial" w:hAnsi="Arial" w:cs="Arial"/>
          <w:sz w:val="24"/>
          <w:szCs w:val="24"/>
        </w:rPr>
        <w:t xml:space="preserve">on the definitive map in 1954. </w:t>
      </w:r>
    </w:p>
    <w:p w14:paraId="06276B71" w14:textId="10E1B7DC" w:rsidR="006A2E0B" w:rsidRPr="007E2C2B" w:rsidRDefault="007F05FE" w:rsidP="00F94491">
      <w:pPr>
        <w:pStyle w:val="Style1"/>
        <w:rPr>
          <w:rFonts w:ascii="Arial" w:hAnsi="Arial" w:cs="Arial"/>
          <w:sz w:val="24"/>
          <w:szCs w:val="24"/>
        </w:rPr>
      </w:pPr>
      <w:r w:rsidRPr="007E2C2B">
        <w:rPr>
          <w:rFonts w:ascii="Arial" w:hAnsi="Arial" w:cs="Arial"/>
          <w:sz w:val="24"/>
          <w:szCs w:val="24"/>
        </w:rPr>
        <w:t xml:space="preserve">There is no evidence to show the reasons for </w:t>
      </w:r>
      <w:r w:rsidR="003B599B" w:rsidRPr="007E2C2B">
        <w:rPr>
          <w:rFonts w:ascii="Arial" w:hAnsi="Arial" w:cs="Arial"/>
          <w:sz w:val="24"/>
          <w:szCs w:val="24"/>
        </w:rPr>
        <w:t xml:space="preserve">the decision to downgrade the </w:t>
      </w:r>
      <w:r w:rsidR="00812108">
        <w:rPr>
          <w:rFonts w:ascii="Arial" w:hAnsi="Arial" w:cs="Arial"/>
          <w:sz w:val="24"/>
          <w:szCs w:val="24"/>
        </w:rPr>
        <w:t>claimed</w:t>
      </w:r>
      <w:r w:rsidR="003B599B" w:rsidRPr="007E2C2B">
        <w:rPr>
          <w:rFonts w:ascii="Arial" w:hAnsi="Arial" w:cs="Arial"/>
          <w:sz w:val="24"/>
          <w:szCs w:val="24"/>
        </w:rPr>
        <w:t xml:space="preserve"> route from a bridleway to a footpath between the publication of the draft and provisional maps. It is possible this was as a result of objections being made </w:t>
      </w:r>
      <w:r w:rsidR="00A505CA" w:rsidRPr="007E2C2B">
        <w:rPr>
          <w:rFonts w:ascii="Arial" w:hAnsi="Arial" w:cs="Arial"/>
          <w:sz w:val="24"/>
          <w:szCs w:val="24"/>
        </w:rPr>
        <w:t xml:space="preserve">at the </w:t>
      </w:r>
      <w:r w:rsidR="00CD5228" w:rsidRPr="007E2C2B">
        <w:rPr>
          <w:rFonts w:ascii="Arial" w:hAnsi="Arial" w:cs="Arial"/>
          <w:sz w:val="24"/>
          <w:szCs w:val="24"/>
        </w:rPr>
        <w:t>early</w:t>
      </w:r>
      <w:r w:rsidR="00A505CA" w:rsidRPr="007E2C2B">
        <w:rPr>
          <w:rFonts w:ascii="Arial" w:hAnsi="Arial" w:cs="Arial"/>
          <w:sz w:val="24"/>
          <w:szCs w:val="24"/>
        </w:rPr>
        <w:t xml:space="preserve"> stages of the DMS preparation. </w:t>
      </w:r>
      <w:r w:rsidR="00080664" w:rsidRPr="007E2C2B">
        <w:rPr>
          <w:rFonts w:ascii="Arial" w:hAnsi="Arial" w:cs="Arial"/>
          <w:sz w:val="24"/>
          <w:szCs w:val="24"/>
        </w:rPr>
        <w:t xml:space="preserve">However, </w:t>
      </w:r>
      <w:r w:rsidR="00876024" w:rsidRPr="007E2C2B">
        <w:rPr>
          <w:rFonts w:ascii="Arial" w:hAnsi="Arial" w:cs="Arial"/>
          <w:sz w:val="24"/>
          <w:szCs w:val="24"/>
        </w:rPr>
        <w:t>the noting of the route as a bridleway, the reference to it being shown as a road on Ro</w:t>
      </w:r>
      <w:r w:rsidR="001B2DBB" w:rsidRPr="007E2C2B">
        <w:rPr>
          <w:rFonts w:ascii="Arial" w:hAnsi="Arial" w:cs="Arial"/>
          <w:sz w:val="24"/>
          <w:szCs w:val="24"/>
        </w:rPr>
        <w:t>cque</w:t>
      </w:r>
      <w:r w:rsidR="001553F1">
        <w:rPr>
          <w:rFonts w:ascii="Arial" w:hAnsi="Arial" w:cs="Arial"/>
          <w:sz w:val="24"/>
          <w:szCs w:val="24"/>
        </w:rPr>
        <w:t>’s</w:t>
      </w:r>
      <w:r w:rsidR="001B2DBB" w:rsidRPr="007E2C2B">
        <w:rPr>
          <w:rFonts w:ascii="Arial" w:hAnsi="Arial" w:cs="Arial"/>
          <w:sz w:val="24"/>
          <w:szCs w:val="24"/>
        </w:rPr>
        <w:t xml:space="preserve"> map</w:t>
      </w:r>
      <w:r w:rsidR="0082426A" w:rsidRPr="007E2C2B">
        <w:rPr>
          <w:rFonts w:ascii="Arial" w:hAnsi="Arial" w:cs="Arial"/>
          <w:sz w:val="24"/>
          <w:szCs w:val="24"/>
        </w:rPr>
        <w:t xml:space="preserve">, and the initial identification of the route as a bridleway on the draft map does indicate that </w:t>
      </w:r>
      <w:r w:rsidR="0061104B" w:rsidRPr="007E2C2B">
        <w:rPr>
          <w:rFonts w:ascii="Arial" w:hAnsi="Arial" w:cs="Arial"/>
          <w:sz w:val="24"/>
          <w:szCs w:val="24"/>
        </w:rPr>
        <w:t xml:space="preserve">at </w:t>
      </w:r>
      <w:r w:rsidR="0061104B" w:rsidRPr="007E2C2B">
        <w:rPr>
          <w:rFonts w:ascii="Arial" w:hAnsi="Arial" w:cs="Arial"/>
          <w:sz w:val="24"/>
          <w:szCs w:val="24"/>
        </w:rPr>
        <w:lastRenderedPageBreak/>
        <w:t xml:space="preserve">least some of the </w:t>
      </w:r>
      <w:r w:rsidR="00E07CEE" w:rsidRPr="007E2C2B">
        <w:rPr>
          <w:rFonts w:ascii="Arial" w:hAnsi="Arial" w:cs="Arial"/>
          <w:sz w:val="24"/>
          <w:szCs w:val="24"/>
        </w:rPr>
        <w:t xml:space="preserve">individuals </w:t>
      </w:r>
      <w:r w:rsidR="0061104B" w:rsidRPr="007E2C2B">
        <w:rPr>
          <w:rFonts w:ascii="Arial" w:hAnsi="Arial" w:cs="Arial"/>
          <w:sz w:val="24"/>
          <w:szCs w:val="24"/>
        </w:rPr>
        <w:t xml:space="preserve">involved in the Parish Claim and </w:t>
      </w:r>
      <w:r w:rsidR="00E07CEE" w:rsidRPr="007E2C2B">
        <w:rPr>
          <w:rFonts w:ascii="Arial" w:hAnsi="Arial" w:cs="Arial"/>
          <w:sz w:val="24"/>
          <w:szCs w:val="24"/>
        </w:rPr>
        <w:t xml:space="preserve">officers of the Council did consider the claimed route could be a bridleway. </w:t>
      </w:r>
      <w:r w:rsidR="00335F97" w:rsidRPr="007E2C2B">
        <w:rPr>
          <w:rFonts w:ascii="Arial" w:hAnsi="Arial" w:cs="Arial"/>
          <w:sz w:val="24"/>
          <w:szCs w:val="24"/>
        </w:rPr>
        <w:t xml:space="preserve">The recording of the </w:t>
      </w:r>
      <w:r w:rsidR="00F2105E" w:rsidRPr="007E2C2B">
        <w:rPr>
          <w:rFonts w:ascii="Arial" w:hAnsi="Arial" w:cs="Arial"/>
          <w:sz w:val="24"/>
          <w:szCs w:val="24"/>
        </w:rPr>
        <w:t xml:space="preserve">southern section (B to D) as a footpath </w:t>
      </w:r>
      <w:r w:rsidR="00891D62">
        <w:rPr>
          <w:rFonts w:ascii="Arial" w:hAnsi="Arial" w:cs="Arial"/>
          <w:sz w:val="24"/>
          <w:szCs w:val="24"/>
        </w:rPr>
        <w:t>was</w:t>
      </w:r>
      <w:r w:rsidR="007E2C2B" w:rsidRPr="007E2C2B">
        <w:rPr>
          <w:rFonts w:ascii="Arial" w:hAnsi="Arial" w:cs="Arial"/>
          <w:sz w:val="24"/>
          <w:szCs w:val="24"/>
        </w:rPr>
        <w:t xml:space="preserve"> consistent throughout.</w:t>
      </w:r>
      <w:r w:rsidR="005669B1">
        <w:rPr>
          <w:rFonts w:ascii="Arial" w:hAnsi="Arial" w:cs="Arial"/>
          <w:sz w:val="24"/>
          <w:szCs w:val="24"/>
        </w:rPr>
        <w:t xml:space="preserve"> </w:t>
      </w:r>
    </w:p>
    <w:p w14:paraId="53122C0E" w14:textId="3F02C3D4" w:rsidR="006A2E0B" w:rsidRPr="006A2E0B" w:rsidRDefault="006A2E0B" w:rsidP="006A2E0B">
      <w:pPr>
        <w:pStyle w:val="Style1"/>
        <w:numPr>
          <w:ilvl w:val="0"/>
          <w:numId w:val="0"/>
        </w:numPr>
        <w:rPr>
          <w:rFonts w:ascii="Arial" w:hAnsi="Arial" w:cs="Arial"/>
          <w:i/>
          <w:iCs/>
          <w:sz w:val="24"/>
          <w:szCs w:val="24"/>
        </w:rPr>
      </w:pPr>
      <w:r>
        <w:rPr>
          <w:rFonts w:ascii="Arial" w:hAnsi="Arial" w:cs="Arial"/>
          <w:i/>
          <w:iCs/>
          <w:sz w:val="24"/>
          <w:szCs w:val="24"/>
        </w:rPr>
        <w:t>Other Documentary Evidence</w:t>
      </w:r>
    </w:p>
    <w:p w14:paraId="1D5CCB41" w14:textId="78A682BB" w:rsidR="006A2E0B" w:rsidRDefault="00A07AB1" w:rsidP="00E72E6E">
      <w:pPr>
        <w:pStyle w:val="Style1"/>
        <w:rPr>
          <w:rFonts w:ascii="Arial" w:hAnsi="Arial" w:cs="Arial"/>
          <w:sz w:val="24"/>
          <w:szCs w:val="24"/>
        </w:rPr>
      </w:pPr>
      <w:r>
        <w:rPr>
          <w:rFonts w:ascii="Arial" w:hAnsi="Arial" w:cs="Arial"/>
          <w:sz w:val="24"/>
          <w:szCs w:val="24"/>
        </w:rPr>
        <w:t xml:space="preserve">The claimed route is named </w:t>
      </w:r>
      <w:r w:rsidR="005F1139">
        <w:rPr>
          <w:rFonts w:ascii="Arial" w:hAnsi="Arial" w:cs="Arial"/>
          <w:sz w:val="24"/>
          <w:szCs w:val="24"/>
        </w:rPr>
        <w:t>as ‘</w:t>
      </w:r>
      <w:r w:rsidR="005F1139" w:rsidRPr="005F1139">
        <w:rPr>
          <w:rFonts w:ascii="Arial" w:hAnsi="Arial" w:cs="Arial"/>
          <w:i/>
          <w:iCs/>
          <w:sz w:val="24"/>
          <w:szCs w:val="24"/>
        </w:rPr>
        <w:t>Heath Hanger Lane</w:t>
      </w:r>
      <w:r w:rsidR="005F1139">
        <w:rPr>
          <w:rFonts w:ascii="Arial" w:hAnsi="Arial" w:cs="Arial"/>
          <w:sz w:val="24"/>
          <w:szCs w:val="24"/>
        </w:rPr>
        <w:t xml:space="preserve">’ on several of the documents. </w:t>
      </w:r>
      <w:r w:rsidR="00D7202C">
        <w:rPr>
          <w:rFonts w:ascii="Arial" w:hAnsi="Arial" w:cs="Arial"/>
          <w:sz w:val="24"/>
          <w:szCs w:val="24"/>
        </w:rPr>
        <w:t xml:space="preserve">This is modest evidence that public rights could </w:t>
      </w:r>
      <w:r w:rsidR="007871E1">
        <w:rPr>
          <w:rFonts w:ascii="Arial" w:hAnsi="Arial" w:cs="Arial"/>
          <w:sz w:val="24"/>
          <w:szCs w:val="24"/>
        </w:rPr>
        <w:t>subsist</w:t>
      </w:r>
      <w:r w:rsidR="00DD73B0">
        <w:rPr>
          <w:rFonts w:ascii="Arial" w:hAnsi="Arial" w:cs="Arial"/>
          <w:sz w:val="24"/>
          <w:szCs w:val="24"/>
        </w:rPr>
        <w:t>. H</w:t>
      </w:r>
      <w:r w:rsidR="00D7202C">
        <w:rPr>
          <w:rFonts w:ascii="Arial" w:hAnsi="Arial" w:cs="Arial"/>
          <w:sz w:val="24"/>
          <w:szCs w:val="24"/>
        </w:rPr>
        <w:t>owever</w:t>
      </w:r>
      <w:r w:rsidR="00DD73B0">
        <w:rPr>
          <w:rFonts w:ascii="Arial" w:hAnsi="Arial" w:cs="Arial"/>
          <w:sz w:val="24"/>
          <w:szCs w:val="24"/>
        </w:rPr>
        <w:t>,</w:t>
      </w:r>
      <w:r w:rsidR="00D7202C">
        <w:rPr>
          <w:rFonts w:ascii="Arial" w:hAnsi="Arial" w:cs="Arial"/>
          <w:sz w:val="24"/>
          <w:szCs w:val="24"/>
        </w:rPr>
        <w:t xml:space="preserve"> private </w:t>
      </w:r>
      <w:r w:rsidR="007871E1">
        <w:rPr>
          <w:rFonts w:ascii="Arial" w:hAnsi="Arial" w:cs="Arial"/>
          <w:sz w:val="24"/>
          <w:szCs w:val="24"/>
        </w:rPr>
        <w:t>routes are also sometimes named in historic documents</w:t>
      </w:r>
      <w:r w:rsidR="00C211A8">
        <w:rPr>
          <w:rFonts w:ascii="Arial" w:hAnsi="Arial" w:cs="Arial"/>
          <w:sz w:val="24"/>
          <w:szCs w:val="24"/>
        </w:rPr>
        <w:t xml:space="preserve"> and so this factor</w:t>
      </w:r>
      <w:r w:rsidR="00891D62">
        <w:rPr>
          <w:rFonts w:ascii="Arial" w:hAnsi="Arial" w:cs="Arial"/>
          <w:sz w:val="24"/>
          <w:szCs w:val="24"/>
        </w:rPr>
        <w:t xml:space="preserve"> is</w:t>
      </w:r>
      <w:r w:rsidR="00C211A8">
        <w:rPr>
          <w:rFonts w:ascii="Arial" w:hAnsi="Arial" w:cs="Arial"/>
          <w:sz w:val="24"/>
          <w:szCs w:val="24"/>
        </w:rPr>
        <w:t xml:space="preserve"> of very limited weight in support of </w:t>
      </w:r>
      <w:r w:rsidR="00C84C21">
        <w:rPr>
          <w:rFonts w:ascii="Arial" w:hAnsi="Arial" w:cs="Arial"/>
          <w:sz w:val="24"/>
          <w:szCs w:val="24"/>
        </w:rPr>
        <w:t xml:space="preserve">public rights. </w:t>
      </w:r>
    </w:p>
    <w:p w14:paraId="7E47E11A" w14:textId="543B8007" w:rsidR="006A2E0B" w:rsidRPr="00AE3DD5" w:rsidRDefault="00FA0B2B" w:rsidP="00937A39">
      <w:pPr>
        <w:pStyle w:val="Style1"/>
        <w:rPr>
          <w:rFonts w:ascii="Arial" w:hAnsi="Arial" w:cs="Arial"/>
          <w:sz w:val="24"/>
          <w:szCs w:val="24"/>
        </w:rPr>
      </w:pPr>
      <w:r w:rsidRPr="00AE3DD5">
        <w:rPr>
          <w:rFonts w:ascii="Arial" w:hAnsi="Arial" w:cs="Arial"/>
          <w:sz w:val="24"/>
          <w:szCs w:val="24"/>
        </w:rPr>
        <w:t xml:space="preserve">The </w:t>
      </w:r>
      <w:r w:rsidR="00C91EDC" w:rsidRPr="00AE3DD5">
        <w:rPr>
          <w:rFonts w:ascii="Arial" w:hAnsi="Arial" w:cs="Arial"/>
          <w:sz w:val="24"/>
          <w:szCs w:val="24"/>
        </w:rPr>
        <w:t xml:space="preserve">documentary evidence </w:t>
      </w:r>
      <w:r w:rsidR="00AF04E8" w:rsidRPr="00AE3DD5">
        <w:rPr>
          <w:rFonts w:ascii="Arial" w:hAnsi="Arial" w:cs="Arial"/>
          <w:sz w:val="24"/>
          <w:szCs w:val="24"/>
        </w:rPr>
        <w:t xml:space="preserve">indicates that the </w:t>
      </w:r>
      <w:r w:rsidR="00D13FDA">
        <w:rPr>
          <w:rFonts w:ascii="Arial" w:hAnsi="Arial" w:cs="Arial"/>
          <w:sz w:val="24"/>
          <w:szCs w:val="24"/>
        </w:rPr>
        <w:t xml:space="preserve">physical </w:t>
      </w:r>
      <w:r w:rsidR="0095596B" w:rsidRPr="00AE3DD5">
        <w:rPr>
          <w:rFonts w:ascii="Arial" w:hAnsi="Arial" w:cs="Arial"/>
          <w:sz w:val="24"/>
          <w:szCs w:val="24"/>
        </w:rPr>
        <w:t>characteristics</w:t>
      </w:r>
      <w:r w:rsidR="004538AC" w:rsidRPr="00AE3DD5">
        <w:rPr>
          <w:rFonts w:ascii="Arial" w:hAnsi="Arial" w:cs="Arial"/>
          <w:sz w:val="24"/>
          <w:szCs w:val="24"/>
        </w:rPr>
        <w:t xml:space="preserve"> </w:t>
      </w:r>
      <w:r w:rsidR="00AF04E8" w:rsidRPr="00AE3DD5">
        <w:rPr>
          <w:rFonts w:ascii="Arial" w:hAnsi="Arial" w:cs="Arial"/>
          <w:sz w:val="24"/>
          <w:szCs w:val="24"/>
        </w:rPr>
        <w:t xml:space="preserve">of the route is such that it </w:t>
      </w:r>
      <w:r w:rsidR="00DD73B0">
        <w:rPr>
          <w:rFonts w:ascii="Arial" w:hAnsi="Arial" w:cs="Arial"/>
          <w:sz w:val="24"/>
          <w:szCs w:val="24"/>
        </w:rPr>
        <w:t xml:space="preserve">is </w:t>
      </w:r>
      <w:r w:rsidR="00AF04E8" w:rsidRPr="00AE3DD5">
        <w:rPr>
          <w:rFonts w:ascii="Arial" w:hAnsi="Arial" w:cs="Arial"/>
          <w:sz w:val="24"/>
          <w:szCs w:val="24"/>
        </w:rPr>
        <w:t xml:space="preserve">more significant than a route which </w:t>
      </w:r>
      <w:r w:rsidR="009C1095" w:rsidRPr="00AE3DD5">
        <w:rPr>
          <w:rFonts w:ascii="Arial" w:hAnsi="Arial" w:cs="Arial"/>
          <w:sz w:val="24"/>
          <w:szCs w:val="24"/>
        </w:rPr>
        <w:t>was</w:t>
      </w:r>
      <w:r w:rsidR="00AF04E8" w:rsidRPr="00AE3DD5">
        <w:rPr>
          <w:rFonts w:ascii="Arial" w:hAnsi="Arial" w:cs="Arial"/>
          <w:sz w:val="24"/>
          <w:szCs w:val="24"/>
        </w:rPr>
        <w:t xml:space="preserve"> </w:t>
      </w:r>
      <w:r w:rsidR="004538AC" w:rsidRPr="00AE3DD5">
        <w:rPr>
          <w:rFonts w:ascii="Arial" w:hAnsi="Arial" w:cs="Arial"/>
          <w:sz w:val="24"/>
          <w:szCs w:val="24"/>
        </w:rPr>
        <w:t>only used as a footpath</w:t>
      </w:r>
      <w:r w:rsidR="009C1095" w:rsidRPr="00AE3DD5">
        <w:rPr>
          <w:rFonts w:ascii="Arial" w:hAnsi="Arial" w:cs="Arial"/>
          <w:sz w:val="24"/>
          <w:szCs w:val="24"/>
        </w:rPr>
        <w:t xml:space="preserve">. However, routes </w:t>
      </w:r>
      <w:r w:rsidR="00F061A0" w:rsidRPr="00AE3DD5">
        <w:rPr>
          <w:rFonts w:ascii="Arial" w:hAnsi="Arial" w:cs="Arial"/>
          <w:sz w:val="24"/>
          <w:szCs w:val="24"/>
        </w:rPr>
        <w:t xml:space="preserve">which were used </w:t>
      </w:r>
      <w:r w:rsidR="00AB3F40" w:rsidRPr="00AE3DD5">
        <w:rPr>
          <w:rFonts w:ascii="Arial" w:hAnsi="Arial" w:cs="Arial"/>
          <w:sz w:val="24"/>
          <w:szCs w:val="24"/>
        </w:rPr>
        <w:t>with vehicles for private purposes could have similar characteristics. As such the physical char</w:t>
      </w:r>
      <w:r w:rsidR="000D2E66" w:rsidRPr="00AE3DD5">
        <w:rPr>
          <w:rFonts w:ascii="Arial" w:hAnsi="Arial" w:cs="Arial"/>
          <w:sz w:val="24"/>
          <w:szCs w:val="24"/>
        </w:rPr>
        <w:t xml:space="preserve">acteristics </w:t>
      </w:r>
      <w:r w:rsidR="00AB3F40" w:rsidRPr="00AE3DD5">
        <w:rPr>
          <w:rFonts w:ascii="Arial" w:hAnsi="Arial" w:cs="Arial"/>
          <w:sz w:val="24"/>
          <w:szCs w:val="24"/>
        </w:rPr>
        <w:t xml:space="preserve">of the route </w:t>
      </w:r>
      <w:r w:rsidR="00A07AB1" w:rsidRPr="00AE3DD5">
        <w:rPr>
          <w:rFonts w:ascii="Arial" w:hAnsi="Arial" w:cs="Arial"/>
          <w:sz w:val="24"/>
          <w:szCs w:val="24"/>
        </w:rPr>
        <w:t xml:space="preserve">carries very limited weight in favour of </w:t>
      </w:r>
      <w:r w:rsidR="00DD73B0">
        <w:rPr>
          <w:rFonts w:ascii="Arial" w:hAnsi="Arial" w:cs="Arial"/>
          <w:sz w:val="24"/>
          <w:szCs w:val="24"/>
        </w:rPr>
        <w:t xml:space="preserve">public </w:t>
      </w:r>
      <w:r w:rsidR="00A07AB1" w:rsidRPr="00AE3DD5">
        <w:rPr>
          <w:rFonts w:ascii="Arial" w:hAnsi="Arial" w:cs="Arial"/>
          <w:sz w:val="24"/>
          <w:szCs w:val="24"/>
        </w:rPr>
        <w:t xml:space="preserve">vehicular rights subsisting. </w:t>
      </w:r>
    </w:p>
    <w:p w14:paraId="766AB772" w14:textId="295D647A" w:rsidR="00984A36" w:rsidRPr="00984A36" w:rsidRDefault="00984A36" w:rsidP="00984A36">
      <w:pPr>
        <w:pStyle w:val="Style1"/>
        <w:numPr>
          <w:ilvl w:val="0"/>
          <w:numId w:val="0"/>
        </w:numPr>
        <w:rPr>
          <w:rFonts w:ascii="Arial" w:hAnsi="Arial" w:cs="Arial"/>
          <w:b/>
          <w:bCs/>
          <w:i/>
          <w:iCs/>
          <w:sz w:val="24"/>
          <w:szCs w:val="24"/>
        </w:rPr>
      </w:pPr>
      <w:r w:rsidRPr="00984A36">
        <w:rPr>
          <w:rFonts w:ascii="Arial" w:hAnsi="Arial" w:cs="Arial"/>
          <w:b/>
          <w:bCs/>
          <w:i/>
          <w:iCs/>
          <w:sz w:val="24"/>
          <w:szCs w:val="24"/>
        </w:rPr>
        <w:t xml:space="preserve">Conclusions on the Documentary Evidence </w:t>
      </w:r>
    </w:p>
    <w:p w14:paraId="0305E19D" w14:textId="498AA21B" w:rsidR="00984A36" w:rsidRDefault="00E40444" w:rsidP="00E72E6E">
      <w:pPr>
        <w:pStyle w:val="Style1"/>
        <w:rPr>
          <w:rFonts w:ascii="Arial" w:hAnsi="Arial" w:cs="Arial"/>
          <w:sz w:val="24"/>
          <w:szCs w:val="24"/>
        </w:rPr>
      </w:pPr>
      <w:r>
        <w:rPr>
          <w:rFonts w:ascii="Arial" w:hAnsi="Arial" w:cs="Arial"/>
          <w:sz w:val="24"/>
          <w:szCs w:val="24"/>
        </w:rPr>
        <w:t>While the evidential test is different for the 2 parts of the route, the evidence</w:t>
      </w:r>
      <w:r w:rsidR="006B73D8">
        <w:rPr>
          <w:rFonts w:ascii="Arial" w:hAnsi="Arial" w:cs="Arial"/>
          <w:sz w:val="24"/>
          <w:szCs w:val="24"/>
        </w:rPr>
        <w:t xml:space="preserve"> itself </w:t>
      </w:r>
      <w:r w:rsidR="00A03ADF">
        <w:rPr>
          <w:rFonts w:ascii="Arial" w:hAnsi="Arial" w:cs="Arial"/>
          <w:sz w:val="24"/>
          <w:szCs w:val="24"/>
        </w:rPr>
        <w:t>i</w:t>
      </w:r>
      <w:r w:rsidR="006B73D8">
        <w:rPr>
          <w:rFonts w:ascii="Arial" w:hAnsi="Arial" w:cs="Arial"/>
          <w:sz w:val="24"/>
          <w:szCs w:val="24"/>
        </w:rPr>
        <w:t xml:space="preserve">s equally applicable across the whole of the claimed route. </w:t>
      </w:r>
      <w:r w:rsidR="00083278">
        <w:rPr>
          <w:rFonts w:ascii="Arial" w:hAnsi="Arial" w:cs="Arial"/>
          <w:sz w:val="24"/>
          <w:szCs w:val="24"/>
        </w:rPr>
        <w:t xml:space="preserve">The evidence indicates that the claimed route has physically existed since at least </w:t>
      </w:r>
      <w:r w:rsidR="00AB6043">
        <w:rPr>
          <w:rFonts w:ascii="Arial" w:hAnsi="Arial" w:cs="Arial"/>
          <w:sz w:val="24"/>
          <w:szCs w:val="24"/>
        </w:rPr>
        <w:t xml:space="preserve">1761. </w:t>
      </w:r>
    </w:p>
    <w:p w14:paraId="055EBB25" w14:textId="5BB4F8FA" w:rsidR="0091708F" w:rsidRPr="00796349" w:rsidRDefault="0091708F" w:rsidP="0091708F">
      <w:pPr>
        <w:pStyle w:val="Style1"/>
        <w:numPr>
          <w:ilvl w:val="0"/>
          <w:numId w:val="0"/>
        </w:numPr>
        <w:rPr>
          <w:rFonts w:ascii="Arial" w:hAnsi="Arial" w:cs="Arial"/>
          <w:i/>
          <w:iCs/>
          <w:sz w:val="24"/>
          <w:szCs w:val="24"/>
        </w:rPr>
      </w:pPr>
      <w:r w:rsidRPr="00796349">
        <w:rPr>
          <w:rFonts w:ascii="Arial" w:hAnsi="Arial" w:cs="Arial"/>
          <w:i/>
          <w:iCs/>
          <w:sz w:val="24"/>
          <w:szCs w:val="24"/>
        </w:rPr>
        <w:t>Section B to C (</w:t>
      </w:r>
      <w:r w:rsidR="00465C5D" w:rsidRPr="00796349">
        <w:rPr>
          <w:rFonts w:ascii="Arial" w:hAnsi="Arial" w:cs="Arial"/>
          <w:i/>
          <w:iCs/>
          <w:sz w:val="24"/>
          <w:szCs w:val="24"/>
        </w:rPr>
        <w:t xml:space="preserve">is </w:t>
      </w:r>
      <w:r w:rsidR="00796349" w:rsidRPr="00796349">
        <w:rPr>
          <w:rFonts w:ascii="Arial" w:hAnsi="Arial" w:cs="Arial"/>
          <w:i/>
          <w:iCs/>
          <w:sz w:val="24"/>
          <w:szCs w:val="24"/>
        </w:rPr>
        <w:t xml:space="preserve">it </w:t>
      </w:r>
      <w:r w:rsidR="00465C5D" w:rsidRPr="00796349">
        <w:rPr>
          <w:rFonts w:ascii="Arial" w:hAnsi="Arial" w:cs="Arial"/>
          <w:i/>
          <w:iCs/>
          <w:sz w:val="24"/>
          <w:szCs w:val="24"/>
        </w:rPr>
        <w:t>reasonable to allege that a right of way subsists</w:t>
      </w:r>
      <w:r w:rsidR="00796349" w:rsidRPr="00796349">
        <w:rPr>
          <w:rFonts w:ascii="Arial" w:hAnsi="Arial" w:cs="Arial"/>
          <w:i/>
          <w:iCs/>
          <w:sz w:val="24"/>
          <w:szCs w:val="24"/>
        </w:rPr>
        <w:t>)</w:t>
      </w:r>
    </w:p>
    <w:p w14:paraId="7C87D8AE" w14:textId="77777777" w:rsidR="0091708F" w:rsidRDefault="00C03962" w:rsidP="00E72E6E">
      <w:pPr>
        <w:pStyle w:val="Style1"/>
        <w:rPr>
          <w:rFonts w:ascii="Arial" w:hAnsi="Arial" w:cs="Arial"/>
          <w:sz w:val="24"/>
          <w:szCs w:val="24"/>
        </w:rPr>
      </w:pPr>
      <w:r>
        <w:rPr>
          <w:rFonts w:ascii="Arial" w:hAnsi="Arial" w:cs="Arial"/>
          <w:sz w:val="24"/>
          <w:szCs w:val="24"/>
        </w:rPr>
        <w:t xml:space="preserve">The earliest evidence is in the form of commercial maps by Rocque and Greenwood, where the route is </w:t>
      </w:r>
      <w:r w:rsidR="00A03ADF">
        <w:rPr>
          <w:rFonts w:ascii="Arial" w:hAnsi="Arial" w:cs="Arial"/>
          <w:sz w:val="24"/>
          <w:szCs w:val="24"/>
        </w:rPr>
        <w:t xml:space="preserve">shown in a similar manner to other </w:t>
      </w:r>
      <w:r w:rsidR="005A3D63">
        <w:rPr>
          <w:rFonts w:ascii="Arial" w:hAnsi="Arial" w:cs="Arial"/>
          <w:sz w:val="24"/>
          <w:szCs w:val="24"/>
        </w:rPr>
        <w:t xml:space="preserve">routes, some of which are routes with public carriageway rights today. In </w:t>
      </w:r>
      <w:r w:rsidR="005A122D">
        <w:rPr>
          <w:rFonts w:ascii="Arial" w:hAnsi="Arial" w:cs="Arial"/>
          <w:sz w:val="24"/>
          <w:szCs w:val="24"/>
        </w:rPr>
        <w:t>addition,</w:t>
      </w:r>
      <w:r w:rsidR="005A3D63">
        <w:rPr>
          <w:rFonts w:ascii="Arial" w:hAnsi="Arial" w:cs="Arial"/>
          <w:sz w:val="24"/>
          <w:szCs w:val="24"/>
        </w:rPr>
        <w:t xml:space="preserve"> the </w:t>
      </w:r>
      <w:r w:rsidR="0072619C">
        <w:rPr>
          <w:rFonts w:ascii="Arial" w:hAnsi="Arial" w:cs="Arial"/>
          <w:sz w:val="24"/>
          <w:szCs w:val="24"/>
        </w:rPr>
        <w:t xml:space="preserve">Greenwood map </w:t>
      </w:r>
      <w:r w:rsidR="0091708F">
        <w:rPr>
          <w:rFonts w:ascii="Arial" w:hAnsi="Arial" w:cs="Arial"/>
          <w:sz w:val="24"/>
          <w:szCs w:val="24"/>
        </w:rPr>
        <w:t>describes</w:t>
      </w:r>
      <w:r w:rsidR="0072619C">
        <w:rPr>
          <w:rFonts w:ascii="Arial" w:hAnsi="Arial" w:cs="Arial"/>
          <w:sz w:val="24"/>
          <w:szCs w:val="24"/>
        </w:rPr>
        <w:t xml:space="preserve"> the claimed route as </w:t>
      </w:r>
      <w:r w:rsidR="0091708F">
        <w:rPr>
          <w:rFonts w:ascii="Arial" w:hAnsi="Arial" w:cs="Arial"/>
          <w:sz w:val="24"/>
          <w:szCs w:val="24"/>
        </w:rPr>
        <w:t xml:space="preserve">a </w:t>
      </w:r>
      <w:r w:rsidR="0072619C">
        <w:rPr>
          <w:rFonts w:ascii="Arial" w:hAnsi="Arial" w:cs="Arial"/>
          <w:sz w:val="24"/>
          <w:szCs w:val="24"/>
        </w:rPr>
        <w:t xml:space="preserve">cross road. </w:t>
      </w:r>
    </w:p>
    <w:p w14:paraId="2932B378" w14:textId="7CE81C12" w:rsidR="00BB74AE" w:rsidRPr="00BB74AE" w:rsidRDefault="00083278" w:rsidP="00BB74AE">
      <w:pPr>
        <w:pStyle w:val="Style1"/>
        <w:tabs>
          <w:tab w:val="num" w:pos="720"/>
        </w:tabs>
        <w:ind w:left="360" w:hanging="360"/>
        <w:rPr>
          <w:rFonts w:ascii="Arial" w:hAnsi="Arial" w:cs="Arial"/>
          <w:sz w:val="24"/>
          <w:szCs w:val="24"/>
        </w:rPr>
      </w:pPr>
      <w:r w:rsidRPr="00513CC9">
        <w:rPr>
          <w:rFonts w:ascii="Arial" w:hAnsi="Arial" w:cs="Arial"/>
          <w:sz w:val="24"/>
          <w:szCs w:val="24"/>
        </w:rPr>
        <w:t xml:space="preserve">The claimed </w:t>
      </w:r>
      <w:r w:rsidR="00AB6043" w:rsidRPr="00513CC9">
        <w:rPr>
          <w:rFonts w:ascii="Arial" w:hAnsi="Arial" w:cs="Arial"/>
          <w:sz w:val="24"/>
          <w:szCs w:val="24"/>
        </w:rPr>
        <w:t xml:space="preserve">route is shown on all the OS maps and </w:t>
      </w:r>
      <w:r w:rsidR="000375F7" w:rsidRPr="00513CC9">
        <w:rPr>
          <w:rFonts w:ascii="Arial" w:hAnsi="Arial" w:cs="Arial"/>
          <w:sz w:val="24"/>
          <w:szCs w:val="24"/>
        </w:rPr>
        <w:t xml:space="preserve">it is generally indicated as a lower status road. </w:t>
      </w:r>
      <w:r w:rsidR="00513CC9" w:rsidRPr="00513CC9">
        <w:rPr>
          <w:rFonts w:ascii="Arial" w:hAnsi="Arial" w:cs="Arial"/>
          <w:sz w:val="24"/>
          <w:szCs w:val="24"/>
        </w:rPr>
        <w:t>Since the late 19</w:t>
      </w:r>
      <w:r w:rsidR="00513CC9" w:rsidRPr="00513CC9">
        <w:rPr>
          <w:rFonts w:ascii="Arial" w:hAnsi="Arial" w:cs="Arial"/>
          <w:sz w:val="24"/>
          <w:szCs w:val="24"/>
          <w:vertAlign w:val="superscript"/>
        </w:rPr>
        <w:t>th</w:t>
      </w:r>
      <w:r w:rsidR="00513CC9" w:rsidRPr="00513CC9">
        <w:rPr>
          <w:rFonts w:ascii="Arial" w:hAnsi="Arial" w:cs="Arial"/>
          <w:sz w:val="24"/>
          <w:szCs w:val="24"/>
        </w:rPr>
        <w:t xml:space="preserve"> century, OS maps have carried a disclaimer stating that tracks and paths shown provide no evidence of public rights. Nevertheless, these maps indicate the physical characteristics of the route and possibly the nature of the use of a route that was generally accepted at the time of the relevant survey.</w:t>
      </w:r>
      <w:r w:rsidR="00513CC9">
        <w:rPr>
          <w:rFonts w:ascii="Arial" w:hAnsi="Arial" w:cs="Arial"/>
          <w:sz w:val="24"/>
          <w:szCs w:val="24"/>
        </w:rPr>
        <w:t xml:space="preserve"> </w:t>
      </w:r>
      <w:r w:rsidR="009924AA">
        <w:rPr>
          <w:rFonts w:ascii="Arial" w:hAnsi="Arial" w:cs="Arial"/>
          <w:sz w:val="24"/>
          <w:szCs w:val="24"/>
        </w:rPr>
        <w:t>The claimed route</w:t>
      </w:r>
      <w:r w:rsidR="009924AA" w:rsidRPr="00513CC9">
        <w:rPr>
          <w:rFonts w:ascii="Arial" w:hAnsi="Arial" w:cs="Arial"/>
          <w:sz w:val="24"/>
          <w:szCs w:val="24"/>
        </w:rPr>
        <w:t xml:space="preserve"> is referred to as a public road in the OS Object Name Book</w:t>
      </w:r>
      <w:r w:rsidR="006E7C14">
        <w:rPr>
          <w:rFonts w:ascii="Arial" w:hAnsi="Arial" w:cs="Arial"/>
          <w:sz w:val="24"/>
          <w:szCs w:val="24"/>
        </w:rPr>
        <w:t xml:space="preserve">, with the District Surveyor noted as one of the authorities for the spelling of the name of the route. </w:t>
      </w:r>
      <w:r w:rsidR="007E1B4C" w:rsidRPr="00BB74AE">
        <w:rPr>
          <w:rFonts w:ascii="Arial" w:hAnsi="Arial" w:cs="Arial"/>
          <w:sz w:val="24"/>
          <w:szCs w:val="24"/>
        </w:rPr>
        <w:t xml:space="preserve">All these </w:t>
      </w:r>
      <w:r w:rsidR="005C49FC" w:rsidRPr="00BB74AE">
        <w:rPr>
          <w:rFonts w:ascii="Arial" w:hAnsi="Arial" w:cs="Arial"/>
          <w:sz w:val="24"/>
          <w:szCs w:val="24"/>
        </w:rPr>
        <w:t xml:space="preserve">pieces of evidence </w:t>
      </w:r>
      <w:r w:rsidR="00A4729A" w:rsidRPr="00BB74AE">
        <w:rPr>
          <w:rFonts w:ascii="Arial" w:hAnsi="Arial" w:cs="Arial"/>
          <w:sz w:val="24"/>
          <w:szCs w:val="24"/>
        </w:rPr>
        <w:t xml:space="preserve">are suggestive that the claimed route could have had public vehicular rights. </w:t>
      </w:r>
    </w:p>
    <w:p w14:paraId="1C22230A" w14:textId="1FBC0CAD" w:rsidR="00796349" w:rsidRPr="00AE3DD5" w:rsidRDefault="004F4524" w:rsidP="00171207">
      <w:pPr>
        <w:pStyle w:val="Style1"/>
        <w:tabs>
          <w:tab w:val="num" w:pos="720"/>
        </w:tabs>
        <w:ind w:left="360" w:hanging="360"/>
        <w:rPr>
          <w:rFonts w:ascii="Arial" w:hAnsi="Arial" w:cs="Arial"/>
          <w:sz w:val="24"/>
          <w:szCs w:val="24"/>
        </w:rPr>
      </w:pPr>
      <w:r w:rsidRPr="00AE3DD5">
        <w:rPr>
          <w:rFonts w:ascii="Arial" w:hAnsi="Arial" w:cs="Arial"/>
          <w:sz w:val="24"/>
          <w:szCs w:val="24"/>
        </w:rPr>
        <w:t xml:space="preserve">The claimed route was not excluded from the </w:t>
      </w:r>
      <w:r w:rsidR="0042413E" w:rsidRPr="00AE3DD5">
        <w:rPr>
          <w:rFonts w:ascii="Arial" w:hAnsi="Arial" w:cs="Arial"/>
          <w:sz w:val="24"/>
          <w:szCs w:val="24"/>
        </w:rPr>
        <w:t>hereditaments</w:t>
      </w:r>
      <w:r w:rsidRPr="00AE3DD5">
        <w:rPr>
          <w:rFonts w:ascii="Arial" w:hAnsi="Arial" w:cs="Arial"/>
          <w:sz w:val="24"/>
          <w:szCs w:val="24"/>
        </w:rPr>
        <w:t xml:space="preserve"> </w:t>
      </w:r>
      <w:r w:rsidR="0042413E" w:rsidRPr="00AE3DD5">
        <w:rPr>
          <w:rFonts w:ascii="Arial" w:hAnsi="Arial" w:cs="Arial"/>
          <w:sz w:val="24"/>
          <w:szCs w:val="24"/>
        </w:rPr>
        <w:t xml:space="preserve">in the </w:t>
      </w:r>
      <w:r w:rsidR="00BB74AE" w:rsidRPr="00AE3DD5">
        <w:rPr>
          <w:rFonts w:ascii="Arial" w:hAnsi="Arial" w:cs="Arial"/>
          <w:sz w:val="24"/>
          <w:szCs w:val="24"/>
        </w:rPr>
        <w:t>Finance</w:t>
      </w:r>
      <w:r w:rsidR="0042413E" w:rsidRPr="00AE3DD5">
        <w:rPr>
          <w:rFonts w:ascii="Arial" w:hAnsi="Arial" w:cs="Arial"/>
          <w:sz w:val="24"/>
          <w:szCs w:val="24"/>
        </w:rPr>
        <w:t xml:space="preserve"> Act maps</w:t>
      </w:r>
      <w:r w:rsidR="00BB74AE" w:rsidRPr="00AE3DD5">
        <w:rPr>
          <w:rFonts w:ascii="Arial" w:hAnsi="Arial" w:cs="Arial"/>
          <w:sz w:val="24"/>
          <w:szCs w:val="24"/>
        </w:rPr>
        <w:t xml:space="preserve">. This </w:t>
      </w:r>
      <w:r w:rsidR="00B413C8" w:rsidRPr="00AE3DD5">
        <w:rPr>
          <w:rFonts w:ascii="Arial" w:hAnsi="Arial" w:cs="Arial"/>
          <w:sz w:val="24"/>
          <w:szCs w:val="24"/>
        </w:rPr>
        <w:t xml:space="preserve">indicates that vehicular rights may not subsist </w:t>
      </w:r>
      <w:r w:rsidR="001C39A5" w:rsidRPr="00AE3DD5">
        <w:rPr>
          <w:rFonts w:ascii="Arial" w:hAnsi="Arial" w:cs="Arial"/>
          <w:sz w:val="24"/>
          <w:szCs w:val="24"/>
        </w:rPr>
        <w:t xml:space="preserve">and it is </w:t>
      </w:r>
      <w:r w:rsidR="00D13FDA">
        <w:rPr>
          <w:rFonts w:ascii="Arial" w:hAnsi="Arial" w:cs="Arial"/>
          <w:sz w:val="24"/>
          <w:szCs w:val="24"/>
        </w:rPr>
        <w:t xml:space="preserve">one of </w:t>
      </w:r>
      <w:r w:rsidR="001C39A5" w:rsidRPr="00AE3DD5">
        <w:rPr>
          <w:rFonts w:ascii="Arial" w:hAnsi="Arial" w:cs="Arial"/>
          <w:sz w:val="24"/>
          <w:szCs w:val="24"/>
        </w:rPr>
        <w:t xml:space="preserve">the most significant </w:t>
      </w:r>
      <w:r w:rsidR="00D13FDA">
        <w:rPr>
          <w:rFonts w:ascii="Arial" w:hAnsi="Arial" w:cs="Arial"/>
          <w:sz w:val="24"/>
          <w:szCs w:val="24"/>
        </w:rPr>
        <w:t xml:space="preserve">pieces of </w:t>
      </w:r>
      <w:r w:rsidR="001C39A5" w:rsidRPr="00AE3DD5">
        <w:rPr>
          <w:rFonts w:ascii="Arial" w:hAnsi="Arial" w:cs="Arial"/>
          <w:sz w:val="24"/>
          <w:szCs w:val="24"/>
        </w:rPr>
        <w:t xml:space="preserve">evidence </w:t>
      </w:r>
      <w:r w:rsidR="00CD6D71" w:rsidRPr="00AE3DD5">
        <w:rPr>
          <w:rFonts w:ascii="Arial" w:hAnsi="Arial" w:cs="Arial"/>
          <w:sz w:val="24"/>
          <w:szCs w:val="24"/>
        </w:rPr>
        <w:t xml:space="preserve">against </w:t>
      </w:r>
      <w:r w:rsidR="008A313A" w:rsidRPr="00AE3DD5">
        <w:rPr>
          <w:rFonts w:ascii="Arial" w:hAnsi="Arial" w:cs="Arial"/>
          <w:sz w:val="24"/>
          <w:szCs w:val="24"/>
        </w:rPr>
        <w:t xml:space="preserve">rights subsisting. </w:t>
      </w:r>
      <w:r w:rsidR="00703FDD" w:rsidRPr="00AE3DD5">
        <w:rPr>
          <w:rFonts w:ascii="Arial" w:hAnsi="Arial" w:cs="Arial"/>
          <w:sz w:val="24"/>
          <w:szCs w:val="24"/>
        </w:rPr>
        <w:t xml:space="preserve">The </w:t>
      </w:r>
      <w:r w:rsidR="00DD73B0" w:rsidRPr="00AE3DD5">
        <w:rPr>
          <w:rFonts w:ascii="Arial" w:hAnsi="Arial" w:cs="Arial"/>
          <w:sz w:val="24"/>
          <w:szCs w:val="24"/>
        </w:rPr>
        <w:t>rema</w:t>
      </w:r>
      <w:r w:rsidR="00DD73B0">
        <w:rPr>
          <w:rFonts w:ascii="Arial" w:hAnsi="Arial" w:cs="Arial"/>
          <w:sz w:val="24"/>
          <w:szCs w:val="24"/>
        </w:rPr>
        <w:t>i</w:t>
      </w:r>
      <w:r w:rsidR="00DD73B0" w:rsidRPr="00AE3DD5">
        <w:rPr>
          <w:rFonts w:ascii="Arial" w:hAnsi="Arial" w:cs="Arial"/>
          <w:sz w:val="24"/>
          <w:szCs w:val="24"/>
        </w:rPr>
        <w:t>nder</w:t>
      </w:r>
      <w:r w:rsidR="002813D7" w:rsidRPr="00AE3DD5">
        <w:rPr>
          <w:rFonts w:ascii="Arial" w:hAnsi="Arial" w:cs="Arial"/>
          <w:sz w:val="24"/>
          <w:szCs w:val="24"/>
        </w:rPr>
        <w:t xml:space="preserve"> of the evidence is not greatly significant either way in determining if </w:t>
      </w:r>
      <w:r w:rsidR="00850039">
        <w:rPr>
          <w:rFonts w:ascii="Arial" w:hAnsi="Arial" w:cs="Arial"/>
          <w:sz w:val="24"/>
          <w:szCs w:val="24"/>
        </w:rPr>
        <w:t xml:space="preserve">public </w:t>
      </w:r>
      <w:r w:rsidR="001C39A5" w:rsidRPr="00AE3DD5">
        <w:rPr>
          <w:rFonts w:ascii="Arial" w:hAnsi="Arial" w:cs="Arial"/>
          <w:sz w:val="24"/>
          <w:szCs w:val="24"/>
        </w:rPr>
        <w:t xml:space="preserve">vehicular rights subsisted. </w:t>
      </w:r>
      <w:r w:rsidR="00E8434D" w:rsidRPr="00AE3DD5">
        <w:rPr>
          <w:rFonts w:ascii="Arial" w:hAnsi="Arial" w:cs="Arial"/>
          <w:sz w:val="24"/>
          <w:szCs w:val="24"/>
        </w:rPr>
        <w:t xml:space="preserve">The evidence from the Finance Act documentation </w:t>
      </w:r>
      <w:r w:rsidR="00937F03" w:rsidRPr="00AE3DD5">
        <w:rPr>
          <w:rFonts w:ascii="Arial" w:hAnsi="Arial" w:cs="Arial"/>
          <w:sz w:val="24"/>
          <w:szCs w:val="24"/>
        </w:rPr>
        <w:t xml:space="preserve">does not </w:t>
      </w:r>
      <w:r w:rsidR="00AB1790" w:rsidRPr="00AE3DD5">
        <w:rPr>
          <w:rFonts w:ascii="Arial" w:hAnsi="Arial" w:cs="Arial"/>
          <w:sz w:val="24"/>
          <w:szCs w:val="24"/>
        </w:rPr>
        <w:t>outweigh the evidence in favour of vehicular rights subsisting from the early commercial maps</w:t>
      </w:r>
      <w:r w:rsidR="004637EF" w:rsidRPr="00AE3DD5">
        <w:rPr>
          <w:rFonts w:ascii="Arial" w:hAnsi="Arial" w:cs="Arial"/>
          <w:sz w:val="24"/>
          <w:szCs w:val="24"/>
        </w:rPr>
        <w:t>, OS maps and the Object Name Book</w:t>
      </w:r>
      <w:r w:rsidR="00040B5D" w:rsidRPr="00AE3DD5">
        <w:rPr>
          <w:rFonts w:ascii="Arial" w:hAnsi="Arial" w:cs="Arial"/>
          <w:sz w:val="24"/>
          <w:szCs w:val="24"/>
        </w:rPr>
        <w:t>. When considered in the round</w:t>
      </w:r>
      <w:r w:rsidR="00B67EDB" w:rsidRPr="00AE3DD5">
        <w:rPr>
          <w:rFonts w:ascii="Arial" w:hAnsi="Arial" w:cs="Arial"/>
          <w:sz w:val="24"/>
          <w:szCs w:val="24"/>
        </w:rPr>
        <w:t>,</w:t>
      </w:r>
      <w:r w:rsidR="00040B5D" w:rsidRPr="00AE3DD5">
        <w:rPr>
          <w:rFonts w:ascii="Arial" w:hAnsi="Arial" w:cs="Arial"/>
          <w:sz w:val="24"/>
          <w:szCs w:val="24"/>
        </w:rPr>
        <w:t xml:space="preserve"> it is </w:t>
      </w:r>
      <w:r w:rsidR="00E35BE5" w:rsidRPr="00AE3DD5">
        <w:rPr>
          <w:rFonts w:ascii="Arial" w:hAnsi="Arial" w:cs="Arial"/>
          <w:sz w:val="24"/>
          <w:szCs w:val="24"/>
        </w:rPr>
        <w:t>reasonable</w:t>
      </w:r>
      <w:r w:rsidR="00040B5D" w:rsidRPr="00AE3DD5">
        <w:rPr>
          <w:rFonts w:ascii="Arial" w:hAnsi="Arial" w:cs="Arial"/>
          <w:sz w:val="24"/>
          <w:szCs w:val="24"/>
        </w:rPr>
        <w:t xml:space="preserve"> to </w:t>
      </w:r>
      <w:r w:rsidR="00E35BE5" w:rsidRPr="00AE3DD5">
        <w:rPr>
          <w:rFonts w:ascii="Arial" w:hAnsi="Arial" w:cs="Arial"/>
          <w:sz w:val="24"/>
          <w:szCs w:val="24"/>
        </w:rPr>
        <w:t>allege</w:t>
      </w:r>
      <w:r w:rsidR="00040B5D" w:rsidRPr="00AE3DD5">
        <w:rPr>
          <w:rFonts w:ascii="Arial" w:hAnsi="Arial" w:cs="Arial"/>
          <w:sz w:val="24"/>
          <w:szCs w:val="24"/>
        </w:rPr>
        <w:t xml:space="preserve"> that </w:t>
      </w:r>
      <w:r w:rsidR="00E35BE5" w:rsidRPr="00AE3DD5">
        <w:rPr>
          <w:rFonts w:ascii="Arial" w:hAnsi="Arial" w:cs="Arial"/>
          <w:sz w:val="24"/>
          <w:szCs w:val="24"/>
        </w:rPr>
        <w:t xml:space="preserve">vehicular rights subsist. </w:t>
      </w:r>
    </w:p>
    <w:p w14:paraId="68CB82F2" w14:textId="04CB0BEF" w:rsidR="00796349" w:rsidRPr="00796349" w:rsidRDefault="00796349" w:rsidP="00796349">
      <w:pPr>
        <w:pStyle w:val="Style1"/>
        <w:numPr>
          <w:ilvl w:val="0"/>
          <w:numId w:val="0"/>
        </w:numPr>
        <w:rPr>
          <w:rFonts w:ascii="Arial" w:hAnsi="Arial" w:cs="Arial"/>
          <w:i/>
          <w:iCs/>
          <w:sz w:val="24"/>
          <w:szCs w:val="24"/>
        </w:rPr>
      </w:pPr>
      <w:r>
        <w:rPr>
          <w:rFonts w:ascii="Arial" w:hAnsi="Arial" w:cs="Arial"/>
          <w:i/>
          <w:iCs/>
          <w:sz w:val="24"/>
          <w:szCs w:val="24"/>
        </w:rPr>
        <w:t xml:space="preserve">Section A to B </w:t>
      </w:r>
      <w:r w:rsidR="00A53025">
        <w:rPr>
          <w:rFonts w:ascii="Arial" w:hAnsi="Arial" w:cs="Arial"/>
          <w:i/>
          <w:iCs/>
          <w:sz w:val="24"/>
          <w:szCs w:val="24"/>
        </w:rPr>
        <w:t xml:space="preserve">(whether, </w:t>
      </w:r>
      <w:r w:rsidR="006E3DB6" w:rsidRPr="00A53025">
        <w:rPr>
          <w:rFonts w:ascii="Arial" w:hAnsi="Arial" w:cs="Arial"/>
          <w:i/>
          <w:iCs/>
          <w:sz w:val="24"/>
          <w:szCs w:val="24"/>
        </w:rPr>
        <w:t>on the balance of probabilities, this section of</w:t>
      </w:r>
      <w:r w:rsidR="00A53025" w:rsidRPr="00A53025">
        <w:rPr>
          <w:rFonts w:ascii="Arial" w:hAnsi="Arial" w:cs="Arial"/>
          <w:i/>
          <w:iCs/>
          <w:sz w:val="24"/>
          <w:szCs w:val="24"/>
        </w:rPr>
        <w:t xml:space="preserve"> the</w:t>
      </w:r>
      <w:r w:rsidR="006E3DB6" w:rsidRPr="00A53025">
        <w:rPr>
          <w:rFonts w:ascii="Arial" w:hAnsi="Arial" w:cs="Arial"/>
          <w:i/>
          <w:iCs/>
          <w:sz w:val="24"/>
          <w:szCs w:val="24"/>
        </w:rPr>
        <w:t xml:space="preserve"> footpath ought to be shown as a restricted byway</w:t>
      </w:r>
      <w:r w:rsidR="00A53025">
        <w:rPr>
          <w:rFonts w:ascii="Arial" w:hAnsi="Arial" w:cs="Arial"/>
          <w:sz w:val="24"/>
          <w:szCs w:val="24"/>
        </w:rPr>
        <w:t>)</w:t>
      </w:r>
    </w:p>
    <w:p w14:paraId="529119A0" w14:textId="148E4EEC" w:rsidR="00796349" w:rsidRDefault="000A7D9D" w:rsidP="00E72E6E">
      <w:pPr>
        <w:pStyle w:val="Style1"/>
        <w:rPr>
          <w:rFonts w:ascii="Arial" w:hAnsi="Arial" w:cs="Arial"/>
          <w:sz w:val="24"/>
          <w:szCs w:val="24"/>
        </w:rPr>
      </w:pPr>
      <w:r>
        <w:rPr>
          <w:rFonts w:ascii="Arial" w:hAnsi="Arial" w:cs="Arial"/>
          <w:sz w:val="24"/>
          <w:szCs w:val="24"/>
        </w:rPr>
        <w:t xml:space="preserve">The early commercial maps do indicate that vehicular rights could </w:t>
      </w:r>
      <w:r w:rsidR="007052AD">
        <w:rPr>
          <w:rFonts w:ascii="Arial" w:hAnsi="Arial" w:cs="Arial"/>
          <w:sz w:val="24"/>
          <w:szCs w:val="24"/>
        </w:rPr>
        <w:t xml:space="preserve">subsist. However, </w:t>
      </w:r>
      <w:r w:rsidR="00F87C66">
        <w:rPr>
          <w:rFonts w:ascii="Arial" w:hAnsi="Arial" w:cs="Arial"/>
          <w:sz w:val="24"/>
          <w:szCs w:val="24"/>
        </w:rPr>
        <w:t xml:space="preserve">these maps </w:t>
      </w:r>
      <w:r w:rsidR="005D08EE">
        <w:rPr>
          <w:rFonts w:ascii="Arial" w:hAnsi="Arial" w:cs="Arial"/>
          <w:sz w:val="24"/>
          <w:szCs w:val="24"/>
        </w:rPr>
        <w:t xml:space="preserve">could record private routes as well as those </w:t>
      </w:r>
      <w:r w:rsidR="00850039">
        <w:rPr>
          <w:rFonts w:ascii="Arial" w:hAnsi="Arial" w:cs="Arial"/>
          <w:sz w:val="24"/>
          <w:szCs w:val="24"/>
        </w:rPr>
        <w:t>with</w:t>
      </w:r>
      <w:r w:rsidR="005D08EE">
        <w:rPr>
          <w:rFonts w:ascii="Arial" w:hAnsi="Arial" w:cs="Arial"/>
          <w:sz w:val="24"/>
          <w:szCs w:val="24"/>
        </w:rPr>
        <w:t xml:space="preserve"> a public status. </w:t>
      </w:r>
      <w:r w:rsidR="00996294">
        <w:rPr>
          <w:rFonts w:ascii="Arial" w:hAnsi="Arial" w:cs="Arial"/>
          <w:sz w:val="24"/>
          <w:szCs w:val="24"/>
        </w:rPr>
        <w:t xml:space="preserve">The route is not shown </w:t>
      </w:r>
      <w:r w:rsidR="00C3197A">
        <w:rPr>
          <w:rFonts w:ascii="Arial" w:hAnsi="Arial" w:cs="Arial"/>
          <w:sz w:val="24"/>
          <w:szCs w:val="24"/>
        </w:rPr>
        <w:t>on the later commercial maps by Bartholomew</w:t>
      </w:r>
      <w:r w:rsidR="00D911F4">
        <w:rPr>
          <w:rFonts w:ascii="Arial" w:hAnsi="Arial" w:cs="Arial"/>
          <w:sz w:val="24"/>
          <w:szCs w:val="24"/>
        </w:rPr>
        <w:t xml:space="preserve">, this </w:t>
      </w:r>
      <w:r w:rsidR="00D911F4">
        <w:rPr>
          <w:rFonts w:ascii="Arial" w:hAnsi="Arial" w:cs="Arial"/>
          <w:sz w:val="24"/>
          <w:szCs w:val="24"/>
        </w:rPr>
        <w:lastRenderedPageBreak/>
        <w:t xml:space="preserve">may be that by this time the use </w:t>
      </w:r>
      <w:r w:rsidR="00021C19">
        <w:rPr>
          <w:rFonts w:ascii="Arial" w:hAnsi="Arial" w:cs="Arial"/>
          <w:sz w:val="24"/>
          <w:szCs w:val="24"/>
        </w:rPr>
        <w:t xml:space="preserve">of the route </w:t>
      </w:r>
      <w:r w:rsidR="00D911F4">
        <w:rPr>
          <w:rFonts w:ascii="Arial" w:hAnsi="Arial" w:cs="Arial"/>
          <w:sz w:val="24"/>
          <w:szCs w:val="24"/>
        </w:rPr>
        <w:t xml:space="preserve">may have diminished, but also it could be a reflection that public vehicular rights </w:t>
      </w:r>
      <w:r w:rsidR="00CA29FC">
        <w:rPr>
          <w:rFonts w:ascii="Arial" w:hAnsi="Arial" w:cs="Arial"/>
          <w:sz w:val="24"/>
          <w:szCs w:val="24"/>
        </w:rPr>
        <w:t>did not exist</w:t>
      </w:r>
      <w:r w:rsidR="00D911F4">
        <w:rPr>
          <w:rFonts w:ascii="Arial" w:hAnsi="Arial" w:cs="Arial"/>
          <w:sz w:val="24"/>
          <w:szCs w:val="24"/>
        </w:rPr>
        <w:t>.</w:t>
      </w:r>
      <w:r w:rsidR="007052AD">
        <w:rPr>
          <w:rFonts w:ascii="Arial" w:hAnsi="Arial" w:cs="Arial"/>
          <w:sz w:val="24"/>
          <w:szCs w:val="24"/>
        </w:rPr>
        <w:t xml:space="preserve"> </w:t>
      </w:r>
    </w:p>
    <w:p w14:paraId="4DE87636" w14:textId="37974B78" w:rsidR="007E1192" w:rsidRDefault="00CE001E" w:rsidP="00E72E6E">
      <w:pPr>
        <w:pStyle w:val="Style1"/>
        <w:rPr>
          <w:rFonts w:ascii="Arial" w:hAnsi="Arial" w:cs="Arial"/>
          <w:sz w:val="24"/>
          <w:szCs w:val="24"/>
        </w:rPr>
      </w:pPr>
      <w:r>
        <w:rPr>
          <w:rFonts w:ascii="Arial" w:hAnsi="Arial" w:cs="Arial"/>
          <w:sz w:val="24"/>
          <w:szCs w:val="24"/>
        </w:rPr>
        <w:t xml:space="preserve">The depiction of the route on the OS maps and in particular the </w:t>
      </w:r>
      <w:r w:rsidR="00D609FA">
        <w:rPr>
          <w:rFonts w:ascii="Arial" w:hAnsi="Arial" w:cs="Arial"/>
          <w:sz w:val="24"/>
          <w:szCs w:val="24"/>
        </w:rPr>
        <w:t>reference</w:t>
      </w:r>
      <w:r>
        <w:rPr>
          <w:rFonts w:ascii="Arial" w:hAnsi="Arial" w:cs="Arial"/>
          <w:sz w:val="24"/>
          <w:szCs w:val="24"/>
        </w:rPr>
        <w:t xml:space="preserve"> to it being a public road in the Object Name Book</w:t>
      </w:r>
      <w:r w:rsidR="00D609FA">
        <w:rPr>
          <w:rFonts w:ascii="Arial" w:hAnsi="Arial" w:cs="Arial"/>
          <w:sz w:val="24"/>
          <w:szCs w:val="24"/>
        </w:rPr>
        <w:t xml:space="preserve"> is evidence to suggest </w:t>
      </w:r>
      <w:r w:rsidR="00C94370">
        <w:rPr>
          <w:rFonts w:ascii="Arial" w:hAnsi="Arial" w:cs="Arial"/>
          <w:sz w:val="24"/>
          <w:szCs w:val="24"/>
        </w:rPr>
        <w:t xml:space="preserve">public vehicular rights may subsist. However, the weight of this evidence is tempered </w:t>
      </w:r>
      <w:r w:rsidR="00270B42">
        <w:rPr>
          <w:rFonts w:ascii="Arial" w:hAnsi="Arial" w:cs="Arial"/>
          <w:sz w:val="24"/>
          <w:szCs w:val="24"/>
        </w:rPr>
        <w:t xml:space="preserve">because </w:t>
      </w:r>
      <w:r w:rsidR="00DE4B5B">
        <w:rPr>
          <w:rFonts w:ascii="Arial" w:hAnsi="Arial" w:cs="Arial"/>
          <w:sz w:val="24"/>
          <w:szCs w:val="24"/>
        </w:rPr>
        <w:t>of the dis</w:t>
      </w:r>
      <w:r w:rsidR="00957E80">
        <w:rPr>
          <w:rFonts w:ascii="Arial" w:hAnsi="Arial" w:cs="Arial"/>
          <w:sz w:val="24"/>
          <w:szCs w:val="24"/>
        </w:rPr>
        <w:t xml:space="preserve">claimer </w:t>
      </w:r>
      <w:r w:rsidR="00DE4B5B">
        <w:rPr>
          <w:rFonts w:ascii="Arial" w:hAnsi="Arial" w:cs="Arial"/>
          <w:sz w:val="24"/>
          <w:szCs w:val="24"/>
        </w:rPr>
        <w:t xml:space="preserve">that indicates that </w:t>
      </w:r>
      <w:r w:rsidR="00270B42">
        <w:rPr>
          <w:rFonts w:ascii="Arial" w:hAnsi="Arial" w:cs="Arial"/>
          <w:sz w:val="24"/>
          <w:szCs w:val="24"/>
        </w:rPr>
        <w:t xml:space="preserve">OS maps </w:t>
      </w:r>
      <w:r w:rsidR="00453959">
        <w:rPr>
          <w:rFonts w:ascii="Arial" w:hAnsi="Arial" w:cs="Arial"/>
          <w:sz w:val="24"/>
          <w:szCs w:val="24"/>
        </w:rPr>
        <w:t xml:space="preserve">do not </w:t>
      </w:r>
      <w:r w:rsidR="00DE4B5B">
        <w:rPr>
          <w:rFonts w:ascii="Arial" w:hAnsi="Arial" w:cs="Arial"/>
          <w:sz w:val="24"/>
          <w:szCs w:val="24"/>
        </w:rPr>
        <w:t xml:space="preserve">provide evidence of public rights. </w:t>
      </w:r>
    </w:p>
    <w:p w14:paraId="786DFD19" w14:textId="792620C8" w:rsidR="007E1192" w:rsidRPr="00AA2A0D" w:rsidRDefault="00976DA4" w:rsidP="002A6866">
      <w:pPr>
        <w:pStyle w:val="Style1"/>
        <w:rPr>
          <w:rFonts w:ascii="Arial" w:hAnsi="Arial" w:cs="Arial"/>
          <w:sz w:val="24"/>
          <w:szCs w:val="24"/>
        </w:rPr>
      </w:pPr>
      <w:r w:rsidRPr="00AA2A0D">
        <w:rPr>
          <w:rFonts w:ascii="Arial" w:hAnsi="Arial" w:cs="Arial"/>
          <w:sz w:val="24"/>
          <w:szCs w:val="24"/>
        </w:rPr>
        <w:t xml:space="preserve">The claimed route </w:t>
      </w:r>
      <w:r w:rsidR="003D61A9" w:rsidRPr="00AA2A0D">
        <w:rPr>
          <w:rFonts w:ascii="Arial" w:hAnsi="Arial" w:cs="Arial"/>
          <w:sz w:val="24"/>
          <w:szCs w:val="24"/>
        </w:rPr>
        <w:t>is shown on the tithe maps in</w:t>
      </w:r>
      <w:r w:rsidR="00665784" w:rsidRPr="00AA2A0D">
        <w:rPr>
          <w:rFonts w:ascii="Arial" w:hAnsi="Arial" w:cs="Arial"/>
          <w:sz w:val="24"/>
          <w:szCs w:val="24"/>
        </w:rPr>
        <w:t xml:space="preserve"> a manner that indicates that it is not productive land and subject to a tithe charge. While this could indicate public rights it </w:t>
      </w:r>
      <w:r w:rsidR="00BC169F" w:rsidRPr="00AA2A0D">
        <w:rPr>
          <w:rFonts w:ascii="Arial" w:hAnsi="Arial" w:cs="Arial"/>
          <w:sz w:val="24"/>
          <w:szCs w:val="24"/>
        </w:rPr>
        <w:t>is not necessarily the case</w:t>
      </w:r>
      <w:r w:rsidR="00F92B24" w:rsidRPr="00AA2A0D">
        <w:rPr>
          <w:rFonts w:ascii="Arial" w:hAnsi="Arial" w:cs="Arial"/>
          <w:sz w:val="24"/>
          <w:szCs w:val="24"/>
        </w:rPr>
        <w:t xml:space="preserve">. The lack of evidence of public </w:t>
      </w:r>
      <w:r w:rsidR="000649DF">
        <w:rPr>
          <w:rFonts w:ascii="Arial" w:hAnsi="Arial" w:cs="Arial"/>
          <w:sz w:val="24"/>
          <w:szCs w:val="24"/>
        </w:rPr>
        <w:t xml:space="preserve">vehicular </w:t>
      </w:r>
      <w:r w:rsidR="00F92B24" w:rsidRPr="00AA2A0D">
        <w:rPr>
          <w:rFonts w:ascii="Arial" w:hAnsi="Arial" w:cs="Arial"/>
          <w:sz w:val="24"/>
          <w:szCs w:val="24"/>
        </w:rPr>
        <w:t xml:space="preserve">rights in the </w:t>
      </w:r>
      <w:r w:rsidR="00B03BB9" w:rsidRPr="00AA2A0D">
        <w:rPr>
          <w:rFonts w:ascii="Arial" w:hAnsi="Arial" w:cs="Arial"/>
          <w:sz w:val="24"/>
          <w:szCs w:val="24"/>
        </w:rPr>
        <w:t>Finance</w:t>
      </w:r>
      <w:r w:rsidR="00F92B24" w:rsidRPr="00AA2A0D">
        <w:rPr>
          <w:rFonts w:ascii="Arial" w:hAnsi="Arial" w:cs="Arial"/>
          <w:sz w:val="24"/>
          <w:szCs w:val="24"/>
        </w:rPr>
        <w:t xml:space="preserve"> Act documentation and the </w:t>
      </w:r>
      <w:r w:rsidR="0078382A" w:rsidRPr="00AA2A0D">
        <w:rPr>
          <w:rFonts w:ascii="Arial" w:hAnsi="Arial" w:cs="Arial"/>
          <w:sz w:val="24"/>
          <w:szCs w:val="24"/>
        </w:rPr>
        <w:t xml:space="preserve">exclusion of the route as being maintainable by the County Council in the handover map </w:t>
      </w:r>
      <w:r w:rsidR="005225D2">
        <w:rPr>
          <w:rFonts w:ascii="Arial" w:hAnsi="Arial" w:cs="Arial"/>
          <w:sz w:val="24"/>
          <w:szCs w:val="24"/>
        </w:rPr>
        <w:t>is modest</w:t>
      </w:r>
      <w:r w:rsidR="0078382A" w:rsidRPr="00AA2A0D">
        <w:rPr>
          <w:rFonts w:ascii="Arial" w:hAnsi="Arial" w:cs="Arial"/>
          <w:sz w:val="24"/>
          <w:szCs w:val="24"/>
        </w:rPr>
        <w:t xml:space="preserve"> evidence to indicate public vehicular rights may not subsist. </w:t>
      </w:r>
    </w:p>
    <w:p w14:paraId="638D198F" w14:textId="7DFE2795" w:rsidR="00C23B3E" w:rsidRDefault="00C23B3E" w:rsidP="00B01553">
      <w:pPr>
        <w:pStyle w:val="Style1"/>
        <w:tabs>
          <w:tab w:val="num" w:pos="720"/>
        </w:tabs>
        <w:ind w:left="360" w:hanging="360"/>
        <w:rPr>
          <w:rFonts w:ascii="Arial" w:hAnsi="Arial" w:cs="Arial"/>
          <w:sz w:val="24"/>
          <w:szCs w:val="24"/>
        </w:rPr>
      </w:pPr>
      <w:r w:rsidRPr="00ED553A">
        <w:rPr>
          <w:rFonts w:ascii="Arial" w:hAnsi="Arial" w:cs="Arial"/>
          <w:sz w:val="24"/>
          <w:szCs w:val="24"/>
        </w:rPr>
        <w:t xml:space="preserve">The evidence from the preparation of the DMS in the 1950s indicate that some involved in the </w:t>
      </w:r>
      <w:r w:rsidR="00FA5A59">
        <w:rPr>
          <w:rFonts w:ascii="Arial" w:hAnsi="Arial" w:cs="Arial"/>
          <w:sz w:val="24"/>
          <w:szCs w:val="24"/>
        </w:rPr>
        <w:t xml:space="preserve">preparation </w:t>
      </w:r>
      <w:r w:rsidRPr="00ED553A">
        <w:rPr>
          <w:rFonts w:ascii="Arial" w:hAnsi="Arial" w:cs="Arial"/>
          <w:sz w:val="24"/>
          <w:szCs w:val="24"/>
        </w:rPr>
        <w:t>of the DMS considered that the route was a bridleway. They did not</w:t>
      </w:r>
      <w:r w:rsidR="002C5C88">
        <w:rPr>
          <w:rFonts w:ascii="Arial" w:hAnsi="Arial" w:cs="Arial"/>
          <w:sz w:val="24"/>
          <w:szCs w:val="24"/>
        </w:rPr>
        <w:t>,</w:t>
      </w:r>
      <w:r w:rsidRPr="00ED553A">
        <w:rPr>
          <w:rFonts w:ascii="Arial" w:hAnsi="Arial" w:cs="Arial"/>
          <w:sz w:val="24"/>
          <w:szCs w:val="24"/>
        </w:rPr>
        <w:t xml:space="preserve"> however</w:t>
      </w:r>
      <w:r w:rsidR="002C5C88">
        <w:rPr>
          <w:rFonts w:ascii="Arial" w:hAnsi="Arial" w:cs="Arial"/>
          <w:sz w:val="24"/>
          <w:szCs w:val="24"/>
        </w:rPr>
        <w:t>,</w:t>
      </w:r>
      <w:r w:rsidRPr="00ED553A">
        <w:rPr>
          <w:rFonts w:ascii="Arial" w:hAnsi="Arial" w:cs="Arial"/>
          <w:sz w:val="24"/>
          <w:szCs w:val="24"/>
        </w:rPr>
        <w:t xml:space="preserve"> go further to record </w:t>
      </w:r>
      <w:r w:rsidR="006C4C69">
        <w:rPr>
          <w:rFonts w:ascii="Arial" w:hAnsi="Arial" w:cs="Arial"/>
          <w:sz w:val="24"/>
          <w:szCs w:val="24"/>
        </w:rPr>
        <w:t xml:space="preserve">the route </w:t>
      </w:r>
      <w:r w:rsidR="002C5C88">
        <w:rPr>
          <w:rFonts w:ascii="Arial" w:hAnsi="Arial" w:cs="Arial"/>
          <w:sz w:val="24"/>
          <w:szCs w:val="24"/>
        </w:rPr>
        <w:t>as</w:t>
      </w:r>
      <w:r w:rsidRPr="00ED553A">
        <w:rPr>
          <w:rFonts w:ascii="Arial" w:hAnsi="Arial" w:cs="Arial"/>
          <w:sz w:val="24"/>
          <w:szCs w:val="24"/>
        </w:rPr>
        <w:t xml:space="preserve"> a ‘</w:t>
      </w:r>
      <w:r w:rsidRPr="00ED553A">
        <w:rPr>
          <w:rFonts w:ascii="Arial" w:hAnsi="Arial" w:cs="Arial"/>
          <w:i/>
          <w:iCs/>
          <w:sz w:val="24"/>
          <w:szCs w:val="24"/>
        </w:rPr>
        <w:t>C.R.F.</w:t>
      </w:r>
      <w:r w:rsidRPr="00ED553A">
        <w:rPr>
          <w:rFonts w:ascii="Arial" w:hAnsi="Arial" w:cs="Arial"/>
          <w:sz w:val="24"/>
          <w:szCs w:val="24"/>
        </w:rPr>
        <w:t>’ or ‘</w:t>
      </w:r>
      <w:r w:rsidRPr="00ED553A">
        <w:rPr>
          <w:rFonts w:ascii="Arial" w:hAnsi="Arial" w:cs="Arial"/>
          <w:i/>
          <w:iCs/>
          <w:sz w:val="24"/>
          <w:szCs w:val="24"/>
        </w:rPr>
        <w:t>C.R.B.</w:t>
      </w:r>
      <w:r w:rsidRPr="00ED553A">
        <w:rPr>
          <w:rFonts w:ascii="Arial" w:hAnsi="Arial" w:cs="Arial"/>
          <w:sz w:val="24"/>
          <w:szCs w:val="24"/>
        </w:rPr>
        <w:t xml:space="preserve">’ (carriage road footpath or carriage road bridleway) </w:t>
      </w:r>
      <w:r w:rsidR="002C5C88" w:rsidRPr="00ED553A">
        <w:rPr>
          <w:rFonts w:ascii="Arial" w:hAnsi="Arial" w:cs="Arial"/>
          <w:sz w:val="24"/>
          <w:szCs w:val="24"/>
        </w:rPr>
        <w:t xml:space="preserve">on the schedule sheet </w:t>
      </w:r>
      <w:r w:rsidR="00651252">
        <w:rPr>
          <w:rFonts w:ascii="Arial" w:hAnsi="Arial" w:cs="Arial"/>
          <w:sz w:val="24"/>
          <w:szCs w:val="24"/>
        </w:rPr>
        <w:t>where</w:t>
      </w:r>
      <w:r w:rsidR="002C5C88" w:rsidRPr="00ED553A">
        <w:rPr>
          <w:rFonts w:ascii="Arial" w:hAnsi="Arial" w:cs="Arial"/>
          <w:sz w:val="24"/>
          <w:szCs w:val="24"/>
        </w:rPr>
        <w:t xml:space="preserve"> the nature of the path</w:t>
      </w:r>
      <w:r w:rsidR="00651252">
        <w:rPr>
          <w:rFonts w:ascii="Arial" w:hAnsi="Arial" w:cs="Arial"/>
          <w:sz w:val="24"/>
          <w:szCs w:val="24"/>
        </w:rPr>
        <w:t xml:space="preserve"> was described. </w:t>
      </w:r>
    </w:p>
    <w:p w14:paraId="059A7932" w14:textId="5FAEA363" w:rsidR="00C23B3E" w:rsidRPr="00AE3DD5" w:rsidRDefault="00292B0B" w:rsidP="005607C7">
      <w:pPr>
        <w:pStyle w:val="Style1"/>
        <w:tabs>
          <w:tab w:val="num" w:pos="720"/>
        </w:tabs>
        <w:ind w:left="360" w:hanging="360"/>
        <w:rPr>
          <w:rFonts w:ascii="Arial" w:hAnsi="Arial" w:cs="Arial"/>
          <w:sz w:val="24"/>
          <w:szCs w:val="24"/>
        </w:rPr>
      </w:pPr>
      <w:r w:rsidRPr="00AE3DD5">
        <w:rPr>
          <w:rFonts w:ascii="Arial" w:hAnsi="Arial" w:cs="Arial"/>
          <w:sz w:val="24"/>
          <w:szCs w:val="24"/>
        </w:rPr>
        <w:t>In this case t</w:t>
      </w:r>
      <w:r w:rsidR="00B67314" w:rsidRPr="00AE3DD5">
        <w:rPr>
          <w:rFonts w:ascii="Arial" w:hAnsi="Arial" w:cs="Arial"/>
          <w:sz w:val="24"/>
          <w:szCs w:val="24"/>
        </w:rPr>
        <w:t>he</w:t>
      </w:r>
      <w:r w:rsidR="00D808CB" w:rsidRPr="00AE3DD5">
        <w:rPr>
          <w:rFonts w:ascii="Arial" w:hAnsi="Arial" w:cs="Arial"/>
          <w:sz w:val="24"/>
          <w:szCs w:val="24"/>
        </w:rPr>
        <w:t xml:space="preserve">re is evidence </w:t>
      </w:r>
      <w:r w:rsidR="006E578B" w:rsidRPr="00AE3DD5">
        <w:rPr>
          <w:rFonts w:ascii="Arial" w:hAnsi="Arial" w:cs="Arial"/>
          <w:sz w:val="24"/>
          <w:szCs w:val="24"/>
        </w:rPr>
        <w:t xml:space="preserve">which </w:t>
      </w:r>
      <w:r w:rsidRPr="00AE3DD5">
        <w:rPr>
          <w:rFonts w:ascii="Arial" w:hAnsi="Arial" w:cs="Arial"/>
          <w:sz w:val="24"/>
          <w:szCs w:val="24"/>
        </w:rPr>
        <w:t xml:space="preserve">indicates that public vehicular rights </w:t>
      </w:r>
      <w:r w:rsidR="001D7EB8" w:rsidRPr="00AE3DD5">
        <w:rPr>
          <w:rFonts w:ascii="Arial" w:hAnsi="Arial" w:cs="Arial"/>
          <w:sz w:val="24"/>
          <w:szCs w:val="24"/>
        </w:rPr>
        <w:t xml:space="preserve">could </w:t>
      </w:r>
      <w:r w:rsidR="00BA59C9" w:rsidRPr="00AE3DD5">
        <w:rPr>
          <w:rFonts w:ascii="Arial" w:hAnsi="Arial" w:cs="Arial"/>
          <w:sz w:val="24"/>
          <w:szCs w:val="24"/>
        </w:rPr>
        <w:t>subsist</w:t>
      </w:r>
      <w:r w:rsidR="001D7EB8" w:rsidRPr="00AE3DD5">
        <w:rPr>
          <w:rFonts w:ascii="Arial" w:hAnsi="Arial" w:cs="Arial"/>
          <w:sz w:val="24"/>
          <w:szCs w:val="24"/>
        </w:rPr>
        <w:t xml:space="preserve"> and also evidence which indicates such rights do not subsi</w:t>
      </w:r>
      <w:r w:rsidR="00BA59C9" w:rsidRPr="00AE3DD5">
        <w:rPr>
          <w:rFonts w:ascii="Arial" w:hAnsi="Arial" w:cs="Arial"/>
          <w:sz w:val="24"/>
          <w:szCs w:val="24"/>
        </w:rPr>
        <w:t xml:space="preserve">st. </w:t>
      </w:r>
      <w:r w:rsidR="004D5AE3" w:rsidRPr="00AE3DD5">
        <w:rPr>
          <w:rFonts w:ascii="Arial" w:hAnsi="Arial" w:cs="Arial"/>
          <w:sz w:val="24"/>
          <w:szCs w:val="24"/>
        </w:rPr>
        <w:t xml:space="preserve">Each piece of evidence in favour of the rights subsisting is </w:t>
      </w:r>
      <w:r w:rsidR="00976B97" w:rsidRPr="00AE3DD5">
        <w:rPr>
          <w:rFonts w:ascii="Arial" w:hAnsi="Arial" w:cs="Arial"/>
          <w:sz w:val="24"/>
          <w:szCs w:val="24"/>
        </w:rPr>
        <w:t xml:space="preserve">individually relatively weak. When considered together it is </w:t>
      </w:r>
      <w:r w:rsidR="005863EC" w:rsidRPr="00AE3DD5">
        <w:rPr>
          <w:rFonts w:ascii="Arial" w:hAnsi="Arial" w:cs="Arial"/>
          <w:sz w:val="24"/>
          <w:szCs w:val="24"/>
        </w:rPr>
        <w:t xml:space="preserve">still only modest. When considered in the </w:t>
      </w:r>
      <w:r w:rsidR="002179B3" w:rsidRPr="00AE3DD5">
        <w:rPr>
          <w:rFonts w:ascii="Arial" w:hAnsi="Arial" w:cs="Arial"/>
          <w:sz w:val="24"/>
          <w:szCs w:val="24"/>
        </w:rPr>
        <w:t>round</w:t>
      </w:r>
      <w:r w:rsidR="005863EC" w:rsidRPr="00AE3DD5">
        <w:rPr>
          <w:rFonts w:ascii="Arial" w:hAnsi="Arial" w:cs="Arial"/>
          <w:sz w:val="24"/>
          <w:szCs w:val="24"/>
        </w:rPr>
        <w:t xml:space="preserve"> the available evidence does not indicate that, on the balance of probabilities</w:t>
      </w:r>
      <w:r w:rsidR="002179B3" w:rsidRPr="00AE3DD5">
        <w:rPr>
          <w:rFonts w:ascii="Arial" w:hAnsi="Arial" w:cs="Arial"/>
          <w:sz w:val="24"/>
          <w:szCs w:val="24"/>
        </w:rPr>
        <w:t xml:space="preserve">, that vehicular rights </w:t>
      </w:r>
      <w:r w:rsidR="00630475" w:rsidRPr="00AE3DD5">
        <w:rPr>
          <w:rFonts w:ascii="Arial" w:hAnsi="Arial" w:cs="Arial"/>
          <w:sz w:val="24"/>
          <w:szCs w:val="24"/>
        </w:rPr>
        <w:t>subsist</w:t>
      </w:r>
      <w:r w:rsidR="002179B3" w:rsidRPr="00AE3DD5">
        <w:rPr>
          <w:rFonts w:ascii="Arial" w:hAnsi="Arial" w:cs="Arial"/>
          <w:sz w:val="24"/>
          <w:szCs w:val="24"/>
        </w:rPr>
        <w:t xml:space="preserve"> along the claimed route. </w:t>
      </w:r>
    </w:p>
    <w:p w14:paraId="72CAB6D5" w14:textId="7AF9A0E1" w:rsidR="00984A36" w:rsidRPr="00984A36" w:rsidRDefault="00984A36" w:rsidP="00984A36">
      <w:pPr>
        <w:pStyle w:val="Style1"/>
        <w:numPr>
          <w:ilvl w:val="0"/>
          <w:numId w:val="0"/>
        </w:numPr>
        <w:rPr>
          <w:rFonts w:ascii="Arial" w:hAnsi="Arial" w:cs="Arial"/>
          <w:b/>
          <w:bCs/>
          <w:sz w:val="24"/>
          <w:szCs w:val="24"/>
        </w:rPr>
      </w:pPr>
      <w:r>
        <w:rPr>
          <w:rFonts w:ascii="Arial" w:hAnsi="Arial" w:cs="Arial"/>
          <w:b/>
          <w:bCs/>
          <w:sz w:val="24"/>
          <w:szCs w:val="24"/>
        </w:rPr>
        <w:t xml:space="preserve">Other Matters </w:t>
      </w:r>
    </w:p>
    <w:p w14:paraId="10F148A7" w14:textId="773A8CC4" w:rsidR="001A6082" w:rsidRDefault="004D4B2C" w:rsidP="00E72E6E">
      <w:pPr>
        <w:pStyle w:val="Style1"/>
        <w:rPr>
          <w:rFonts w:ascii="Arial" w:hAnsi="Arial" w:cs="Arial"/>
          <w:sz w:val="24"/>
          <w:szCs w:val="24"/>
        </w:rPr>
      </w:pPr>
      <w:r>
        <w:rPr>
          <w:rFonts w:ascii="Arial" w:hAnsi="Arial" w:cs="Arial"/>
          <w:sz w:val="24"/>
          <w:szCs w:val="24"/>
        </w:rPr>
        <w:t xml:space="preserve">The consequence of </w:t>
      </w:r>
      <w:r w:rsidR="00193B4C">
        <w:rPr>
          <w:rFonts w:ascii="Arial" w:hAnsi="Arial" w:cs="Arial"/>
          <w:sz w:val="24"/>
          <w:szCs w:val="24"/>
        </w:rPr>
        <w:t>an</w:t>
      </w:r>
      <w:r>
        <w:rPr>
          <w:rFonts w:ascii="Arial" w:hAnsi="Arial" w:cs="Arial"/>
          <w:sz w:val="24"/>
          <w:szCs w:val="24"/>
        </w:rPr>
        <w:t xml:space="preserve"> Order being made for only section B</w:t>
      </w:r>
      <w:r w:rsidR="00DD73B0">
        <w:rPr>
          <w:rFonts w:ascii="Arial" w:hAnsi="Arial" w:cs="Arial"/>
          <w:sz w:val="24"/>
          <w:szCs w:val="24"/>
        </w:rPr>
        <w:t xml:space="preserve"> to </w:t>
      </w:r>
      <w:r>
        <w:rPr>
          <w:rFonts w:ascii="Arial" w:hAnsi="Arial" w:cs="Arial"/>
          <w:sz w:val="24"/>
          <w:szCs w:val="24"/>
        </w:rPr>
        <w:t>C</w:t>
      </w:r>
      <w:r w:rsidR="00193B4C">
        <w:rPr>
          <w:rFonts w:ascii="Arial" w:hAnsi="Arial" w:cs="Arial"/>
          <w:sz w:val="24"/>
          <w:szCs w:val="24"/>
        </w:rPr>
        <w:t xml:space="preserve"> would be that </w:t>
      </w:r>
      <w:r w:rsidR="0019714E">
        <w:rPr>
          <w:rFonts w:ascii="Arial" w:hAnsi="Arial" w:cs="Arial"/>
          <w:sz w:val="24"/>
          <w:szCs w:val="24"/>
        </w:rPr>
        <w:t xml:space="preserve">restricted byway rights would end in a cul-de-sac, without </w:t>
      </w:r>
      <w:r w:rsidR="00C06F54">
        <w:rPr>
          <w:rFonts w:ascii="Arial" w:hAnsi="Arial" w:cs="Arial"/>
          <w:sz w:val="24"/>
          <w:szCs w:val="24"/>
        </w:rPr>
        <w:t xml:space="preserve">connecting </w:t>
      </w:r>
      <w:r w:rsidR="0019714E">
        <w:rPr>
          <w:rFonts w:ascii="Arial" w:hAnsi="Arial" w:cs="Arial"/>
          <w:sz w:val="24"/>
          <w:szCs w:val="24"/>
        </w:rPr>
        <w:t xml:space="preserve">to the wider highway network </w:t>
      </w:r>
      <w:r w:rsidR="00A56B40">
        <w:rPr>
          <w:rFonts w:ascii="Arial" w:hAnsi="Arial" w:cs="Arial"/>
          <w:sz w:val="24"/>
          <w:szCs w:val="24"/>
        </w:rPr>
        <w:t xml:space="preserve">with at least </w:t>
      </w:r>
      <w:r w:rsidR="00DD73B0">
        <w:rPr>
          <w:rFonts w:ascii="Arial" w:hAnsi="Arial" w:cs="Arial"/>
          <w:sz w:val="24"/>
          <w:szCs w:val="24"/>
        </w:rPr>
        <w:t xml:space="preserve">equivalent </w:t>
      </w:r>
      <w:r w:rsidR="00A56B40">
        <w:rPr>
          <w:rFonts w:ascii="Arial" w:hAnsi="Arial" w:cs="Arial"/>
          <w:sz w:val="24"/>
          <w:szCs w:val="24"/>
        </w:rPr>
        <w:t>rights. It has been suggested that</w:t>
      </w:r>
      <w:r w:rsidR="004F50C7">
        <w:rPr>
          <w:rFonts w:ascii="Arial" w:hAnsi="Arial" w:cs="Arial"/>
          <w:sz w:val="24"/>
          <w:szCs w:val="24"/>
        </w:rPr>
        <w:t xml:space="preserve">, in these circumstances it would be pragmatic to apply the higher evidential test </w:t>
      </w:r>
      <w:r w:rsidR="00A53EB9">
        <w:rPr>
          <w:rFonts w:ascii="Arial" w:hAnsi="Arial" w:cs="Arial"/>
          <w:sz w:val="24"/>
          <w:szCs w:val="24"/>
        </w:rPr>
        <w:t xml:space="preserve">to the whole of the claimed route. </w:t>
      </w:r>
    </w:p>
    <w:p w14:paraId="48726D67" w14:textId="00C242D7" w:rsidR="00A53EB9" w:rsidRDefault="00A53EB9" w:rsidP="00E72E6E">
      <w:pPr>
        <w:pStyle w:val="Style1"/>
        <w:rPr>
          <w:rFonts w:ascii="Arial" w:hAnsi="Arial" w:cs="Arial"/>
          <w:sz w:val="24"/>
          <w:szCs w:val="24"/>
        </w:rPr>
      </w:pPr>
      <w:r>
        <w:rPr>
          <w:rFonts w:ascii="Arial" w:hAnsi="Arial" w:cs="Arial"/>
          <w:sz w:val="24"/>
          <w:szCs w:val="24"/>
        </w:rPr>
        <w:t xml:space="preserve">The section of the route where the lower evidential test is relevant </w:t>
      </w:r>
      <w:r w:rsidR="000925BB">
        <w:rPr>
          <w:rFonts w:ascii="Arial" w:hAnsi="Arial" w:cs="Arial"/>
          <w:sz w:val="24"/>
          <w:szCs w:val="24"/>
        </w:rPr>
        <w:t>is approximately 1/3</w:t>
      </w:r>
      <w:r w:rsidR="000925BB" w:rsidRPr="000925BB">
        <w:rPr>
          <w:rFonts w:ascii="Arial" w:hAnsi="Arial" w:cs="Arial"/>
          <w:sz w:val="24"/>
          <w:szCs w:val="24"/>
          <w:vertAlign w:val="superscript"/>
        </w:rPr>
        <w:t>rd</w:t>
      </w:r>
      <w:r w:rsidR="000925BB">
        <w:rPr>
          <w:rFonts w:ascii="Arial" w:hAnsi="Arial" w:cs="Arial"/>
          <w:sz w:val="24"/>
          <w:szCs w:val="24"/>
        </w:rPr>
        <w:t xml:space="preserve"> of the length of the whole route and so it is not an insignificant length. As such it would </w:t>
      </w:r>
      <w:r w:rsidR="001553F1">
        <w:rPr>
          <w:rFonts w:ascii="Arial" w:hAnsi="Arial" w:cs="Arial"/>
          <w:sz w:val="24"/>
          <w:szCs w:val="24"/>
        </w:rPr>
        <w:t>be in</w:t>
      </w:r>
      <w:r w:rsidR="00763044">
        <w:rPr>
          <w:rFonts w:ascii="Arial" w:hAnsi="Arial" w:cs="Arial"/>
          <w:sz w:val="24"/>
          <w:szCs w:val="24"/>
        </w:rPr>
        <w:t>appropriate</w:t>
      </w:r>
      <w:r w:rsidR="000925BB">
        <w:rPr>
          <w:rFonts w:ascii="Arial" w:hAnsi="Arial" w:cs="Arial"/>
          <w:sz w:val="24"/>
          <w:szCs w:val="24"/>
        </w:rPr>
        <w:t xml:space="preserve"> to </w:t>
      </w:r>
      <w:r w:rsidR="00763044">
        <w:rPr>
          <w:rFonts w:ascii="Arial" w:hAnsi="Arial" w:cs="Arial"/>
          <w:sz w:val="24"/>
          <w:szCs w:val="24"/>
        </w:rPr>
        <w:t>not apply the correct test.</w:t>
      </w:r>
      <w:r w:rsidR="00095678">
        <w:rPr>
          <w:rFonts w:ascii="Arial" w:hAnsi="Arial" w:cs="Arial"/>
          <w:sz w:val="24"/>
          <w:szCs w:val="24"/>
        </w:rPr>
        <w:t xml:space="preserve"> </w:t>
      </w:r>
    </w:p>
    <w:p w14:paraId="1156EEEB" w14:textId="7F0C9CD9" w:rsidR="006366CA" w:rsidRDefault="006366CA" w:rsidP="006366CA">
      <w:pPr>
        <w:pStyle w:val="Heading6"/>
        <w:rPr>
          <w:rFonts w:ascii="Arial" w:hAnsi="Arial" w:cs="Arial"/>
          <w:sz w:val="24"/>
          <w:szCs w:val="24"/>
        </w:rPr>
      </w:pPr>
      <w:r w:rsidRPr="003B71F8">
        <w:rPr>
          <w:rFonts w:ascii="Arial" w:hAnsi="Arial" w:cs="Arial"/>
          <w:sz w:val="24"/>
          <w:szCs w:val="24"/>
        </w:rPr>
        <w:t>Conclusions</w:t>
      </w:r>
    </w:p>
    <w:p w14:paraId="5772A7C6" w14:textId="6E45E7A7" w:rsidR="00284134" w:rsidRPr="00C73397" w:rsidRDefault="005F08BE" w:rsidP="00284134">
      <w:pPr>
        <w:pStyle w:val="Style1"/>
        <w:rPr>
          <w:rFonts w:ascii="Arial" w:hAnsi="Arial" w:cs="Arial"/>
          <w:sz w:val="24"/>
          <w:szCs w:val="24"/>
        </w:rPr>
      </w:pPr>
      <w:r w:rsidRPr="00C73397">
        <w:rPr>
          <w:rFonts w:ascii="Arial" w:hAnsi="Arial" w:cs="Arial"/>
          <w:sz w:val="24"/>
          <w:szCs w:val="24"/>
        </w:rPr>
        <w:t>Having regard to these and all other matters raised</w:t>
      </w:r>
      <w:r w:rsidR="001D3FDC" w:rsidRPr="00C73397">
        <w:rPr>
          <w:rFonts w:ascii="Arial" w:hAnsi="Arial" w:cs="Arial"/>
          <w:sz w:val="24"/>
          <w:szCs w:val="24"/>
        </w:rPr>
        <w:t xml:space="preserve"> in the written representations, I conclude that the appeal should be dismissed for the section of the claimed restricted by</w:t>
      </w:r>
      <w:r w:rsidR="00280EC1" w:rsidRPr="00C73397">
        <w:rPr>
          <w:rFonts w:ascii="Arial" w:hAnsi="Arial" w:cs="Arial"/>
          <w:sz w:val="24"/>
          <w:szCs w:val="24"/>
        </w:rPr>
        <w:t xml:space="preserve">way shown as A </w:t>
      </w:r>
      <w:r w:rsidR="00C73397" w:rsidRPr="00C73397">
        <w:rPr>
          <w:rFonts w:ascii="Arial" w:hAnsi="Arial" w:cs="Arial"/>
          <w:sz w:val="24"/>
          <w:szCs w:val="24"/>
        </w:rPr>
        <w:t>to</w:t>
      </w:r>
      <w:r w:rsidR="00280EC1" w:rsidRPr="00C73397">
        <w:rPr>
          <w:rFonts w:ascii="Arial" w:hAnsi="Arial" w:cs="Arial"/>
          <w:sz w:val="24"/>
          <w:szCs w:val="24"/>
        </w:rPr>
        <w:t xml:space="preserve"> B on the appended plan. </w:t>
      </w:r>
    </w:p>
    <w:p w14:paraId="36A61157" w14:textId="44C5EE94" w:rsidR="00280EC1" w:rsidRPr="00C73397" w:rsidRDefault="00280EC1" w:rsidP="00284134">
      <w:pPr>
        <w:pStyle w:val="Style1"/>
        <w:rPr>
          <w:rFonts w:ascii="Arial" w:hAnsi="Arial" w:cs="Arial"/>
          <w:sz w:val="24"/>
          <w:szCs w:val="24"/>
        </w:rPr>
      </w:pPr>
      <w:r w:rsidRPr="00C73397">
        <w:rPr>
          <w:rFonts w:ascii="Arial" w:hAnsi="Arial" w:cs="Arial"/>
          <w:sz w:val="24"/>
          <w:szCs w:val="24"/>
        </w:rPr>
        <w:t xml:space="preserve">I further conclude that the appeal should be allowed in respect of the section of claimed </w:t>
      </w:r>
      <w:r w:rsidR="00BC5556" w:rsidRPr="00C73397">
        <w:rPr>
          <w:rFonts w:ascii="Arial" w:hAnsi="Arial" w:cs="Arial"/>
          <w:sz w:val="24"/>
          <w:szCs w:val="24"/>
        </w:rPr>
        <w:t xml:space="preserve">restricted byway shown as B </w:t>
      </w:r>
      <w:r w:rsidR="00C73397" w:rsidRPr="00C73397">
        <w:rPr>
          <w:rFonts w:ascii="Arial" w:hAnsi="Arial" w:cs="Arial"/>
          <w:sz w:val="24"/>
          <w:szCs w:val="24"/>
        </w:rPr>
        <w:t>to</w:t>
      </w:r>
      <w:r w:rsidR="00BC5556" w:rsidRPr="00C73397">
        <w:rPr>
          <w:rFonts w:ascii="Arial" w:hAnsi="Arial" w:cs="Arial"/>
          <w:sz w:val="24"/>
          <w:szCs w:val="24"/>
        </w:rPr>
        <w:t xml:space="preserve"> C on the appended plan. </w:t>
      </w:r>
    </w:p>
    <w:p w14:paraId="7D455572" w14:textId="77777777" w:rsidR="006B1E99" w:rsidRPr="00C73397" w:rsidRDefault="00484640" w:rsidP="00AA5AF7">
      <w:pPr>
        <w:pStyle w:val="Heading6"/>
        <w:rPr>
          <w:rFonts w:ascii="Arial" w:hAnsi="Arial" w:cs="Arial"/>
          <w:sz w:val="24"/>
          <w:szCs w:val="24"/>
        </w:rPr>
      </w:pPr>
      <w:r w:rsidRPr="00C73397">
        <w:rPr>
          <w:rFonts w:ascii="Arial" w:hAnsi="Arial" w:cs="Arial"/>
          <w:sz w:val="24"/>
          <w:szCs w:val="24"/>
        </w:rPr>
        <w:t>Formal Decision</w:t>
      </w:r>
    </w:p>
    <w:p w14:paraId="008C8B9A" w14:textId="77397E69" w:rsidR="00034E4B" w:rsidRPr="00C73397" w:rsidRDefault="00F036DC" w:rsidP="00E31651">
      <w:pPr>
        <w:pStyle w:val="Style1"/>
        <w:tabs>
          <w:tab w:val="num" w:pos="720"/>
        </w:tabs>
        <w:rPr>
          <w:rFonts w:ascii="Arial" w:hAnsi="Arial" w:cs="Arial"/>
          <w:sz w:val="24"/>
          <w:szCs w:val="24"/>
        </w:rPr>
      </w:pPr>
      <w:r w:rsidRPr="00C73397">
        <w:rPr>
          <w:rFonts w:ascii="Arial" w:hAnsi="Arial" w:cs="Arial"/>
          <w:sz w:val="24"/>
          <w:szCs w:val="24"/>
        </w:rPr>
        <w:t xml:space="preserve">I dismiss the appeal for the section of the claimed restricted byway A </w:t>
      </w:r>
      <w:r w:rsidR="00C73397">
        <w:rPr>
          <w:rFonts w:ascii="Arial" w:hAnsi="Arial" w:cs="Arial"/>
          <w:sz w:val="24"/>
          <w:szCs w:val="24"/>
        </w:rPr>
        <w:t>to</w:t>
      </w:r>
      <w:r w:rsidRPr="00C73397">
        <w:rPr>
          <w:rFonts w:ascii="Arial" w:hAnsi="Arial" w:cs="Arial"/>
          <w:sz w:val="24"/>
          <w:szCs w:val="24"/>
        </w:rPr>
        <w:t xml:space="preserve"> B. </w:t>
      </w:r>
    </w:p>
    <w:p w14:paraId="5319FCED" w14:textId="6E0A76BA" w:rsidR="00795C43" w:rsidRPr="00C73397" w:rsidRDefault="00E31651" w:rsidP="00B8467A">
      <w:pPr>
        <w:pStyle w:val="Style1"/>
        <w:tabs>
          <w:tab w:val="num" w:pos="720"/>
        </w:tabs>
        <w:rPr>
          <w:rFonts w:ascii="Arial" w:hAnsi="Arial" w:cs="Arial"/>
          <w:sz w:val="24"/>
          <w:szCs w:val="24"/>
        </w:rPr>
      </w:pPr>
      <w:r w:rsidRPr="00C73397">
        <w:rPr>
          <w:rFonts w:ascii="Arial" w:hAnsi="Arial" w:cs="Arial"/>
          <w:sz w:val="24"/>
          <w:szCs w:val="24"/>
        </w:rPr>
        <w:t xml:space="preserve">In accordance with paragraph 4(2) of Schedule 14 to the 1981 Act </w:t>
      </w:r>
      <w:r w:rsidR="00C35253" w:rsidRPr="00C73397">
        <w:rPr>
          <w:rFonts w:ascii="Arial" w:hAnsi="Arial" w:cs="Arial"/>
          <w:sz w:val="24"/>
          <w:szCs w:val="24"/>
        </w:rPr>
        <w:t xml:space="preserve">West Berkshire Council </w:t>
      </w:r>
      <w:r w:rsidRPr="00C73397">
        <w:rPr>
          <w:rFonts w:ascii="Arial" w:hAnsi="Arial" w:cs="Arial"/>
          <w:sz w:val="24"/>
          <w:szCs w:val="24"/>
        </w:rPr>
        <w:t xml:space="preserve">is directed to make an </w:t>
      </w:r>
      <w:r w:rsidR="00E176D7" w:rsidRPr="00C73397">
        <w:rPr>
          <w:rFonts w:ascii="Arial" w:hAnsi="Arial" w:cs="Arial"/>
          <w:sz w:val="24"/>
          <w:szCs w:val="24"/>
        </w:rPr>
        <w:t>O</w:t>
      </w:r>
      <w:r w:rsidRPr="00C73397">
        <w:rPr>
          <w:rFonts w:ascii="Arial" w:hAnsi="Arial" w:cs="Arial"/>
          <w:sz w:val="24"/>
          <w:szCs w:val="24"/>
        </w:rPr>
        <w:t xml:space="preserve">rder under section 53(2) and Schedule 15 of the </w:t>
      </w:r>
      <w:r w:rsidRPr="00C73397">
        <w:rPr>
          <w:rFonts w:ascii="Arial" w:hAnsi="Arial" w:cs="Arial"/>
          <w:sz w:val="24"/>
          <w:szCs w:val="24"/>
        </w:rPr>
        <w:lastRenderedPageBreak/>
        <w:t xml:space="preserve">1981 Act within </w:t>
      </w:r>
      <w:r w:rsidR="00984A36" w:rsidRPr="00C73397">
        <w:rPr>
          <w:rFonts w:ascii="Arial" w:hAnsi="Arial" w:cs="Arial"/>
          <w:sz w:val="24"/>
          <w:szCs w:val="24"/>
        </w:rPr>
        <w:t>3</w:t>
      </w:r>
      <w:r w:rsidRPr="00C73397">
        <w:rPr>
          <w:rFonts w:ascii="Arial" w:hAnsi="Arial" w:cs="Arial"/>
          <w:sz w:val="24"/>
          <w:szCs w:val="24"/>
        </w:rPr>
        <w:t xml:space="preserve"> months of the date of this decision to </w:t>
      </w:r>
      <w:r w:rsidR="003670BE" w:rsidRPr="00C73397">
        <w:rPr>
          <w:rFonts w:ascii="Arial" w:hAnsi="Arial" w:cs="Arial"/>
          <w:sz w:val="24"/>
          <w:szCs w:val="24"/>
        </w:rPr>
        <w:t xml:space="preserve">add a restricted byway, as proposed </w:t>
      </w:r>
      <w:r w:rsidRPr="00C73397">
        <w:rPr>
          <w:rFonts w:ascii="Arial" w:hAnsi="Arial" w:cs="Arial"/>
          <w:sz w:val="24"/>
          <w:szCs w:val="24"/>
        </w:rPr>
        <w:t xml:space="preserve">in the application dated </w:t>
      </w:r>
      <w:r w:rsidR="003670BE" w:rsidRPr="00C73397">
        <w:rPr>
          <w:rFonts w:ascii="Arial" w:hAnsi="Arial" w:cs="Arial"/>
          <w:sz w:val="24"/>
          <w:szCs w:val="24"/>
        </w:rPr>
        <w:t>27 December 2023</w:t>
      </w:r>
      <w:r w:rsidR="0078563E" w:rsidRPr="00C73397">
        <w:rPr>
          <w:rFonts w:ascii="Arial" w:hAnsi="Arial" w:cs="Arial"/>
          <w:sz w:val="24"/>
          <w:szCs w:val="24"/>
        </w:rPr>
        <w:t xml:space="preserve"> </w:t>
      </w:r>
      <w:r w:rsidRPr="00C73397">
        <w:rPr>
          <w:rFonts w:ascii="Arial" w:hAnsi="Arial" w:cs="Arial"/>
          <w:sz w:val="24"/>
          <w:szCs w:val="24"/>
        </w:rPr>
        <w:t xml:space="preserve">and shown </w:t>
      </w:r>
      <w:r w:rsidR="0078563E" w:rsidRPr="00C73397">
        <w:rPr>
          <w:rFonts w:ascii="Arial" w:hAnsi="Arial" w:cs="Arial"/>
          <w:sz w:val="24"/>
          <w:szCs w:val="24"/>
        </w:rPr>
        <w:t xml:space="preserve">between point B </w:t>
      </w:r>
      <w:r w:rsidR="00C73397">
        <w:rPr>
          <w:rFonts w:ascii="Arial" w:hAnsi="Arial" w:cs="Arial"/>
          <w:sz w:val="24"/>
          <w:szCs w:val="24"/>
        </w:rPr>
        <w:t>to</w:t>
      </w:r>
      <w:r w:rsidR="0078563E" w:rsidRPr="00C73397">
        <w:rPr>
          <w:rFonts w:ascii="Arial" w:hAnsi="Arial" w:cs="Arial"/>
          <w:sz w:val="24"/>
          <w:szCs w:val="24"/>
        </w:rPr>
        <w:t xml:space="preserve"> C on the plan </w:t>
      </w:r>
      <w:r w:rsidRPr="00C73397">
        <w:rPr>
          <w:rFonts w:ascii="Arial" w:hAnsi="Arial" w:cs="Arial"/>
          <w:sz w:val="24"/>
          <w:szCs w:val="24"/>
        </w:rPr>
        <w:t xml:space="preserve">appended to this decision. </w:t>
      </w:r>
    </w:p>
    <w:p w14:paraId="76E008E1" w14:textId="4AF9B055" w:rsidR="00DA5870" w:rsidRPr="00C73397" w:rsidRDefault="00E31651" w:rsidP="008D216F">
      <w:pPr>
        <w:pStyle w:val="Style1"/>
        <w:tabs>
          <w:tab w:val="num" w:pos="720"/>
        </w:tabs>
        <w:rPr>
          <w:rFonts w:ascii="Arial" w:hAnsi="Arial" w:cs="Arial"/>
          <w:sz w:val="24"/>
          <w:szCs w:val="24"/>
        </w:rPr>
      </w:pPr>
      <w:r w:rsidRPr="00C73397">
        <w:rPr>
          <w:rFonts w:ascii="Arial" w:hAnsi="Arial" w:cs="Arial"/>
          <w:sz w:val="24"/>
          <w:szCs w:val="24"/>
        </w:rPr>
        <w:t>This decision is made without prejudice to any decisions that may be given by the Secretary of State in accordance with his powers under Schedule 15 of the 1981 Act.</w:t>
      </w:r>
    </w:p>
    <w:p w14:paraId="7672CDF2" w14:textId="77777777" w:rsidR="0078563E" w:rsidRPr="00C46EF5" w:rsidRDefault="0078563E" w:rsidP="0078563E">
      <w:pPr>
        <w:pStyle w:val="Style1"/>
        <w:numPr>
          <w:ilvl w:val="0"/>
          <w:numId w:val="0"/>
        </w:numPr>
        <w:ind w:left="431"/>
        <w:rPr>
          <w:rFonts w:ascii="Arial" w:hAnsi="Arial" w:cs="Arial"/>
          <w:sz w:val="24"/>
          <w:szCs w:val="24"/>
        </w:rPr>
      </w:pPr>
    </w:p>
    <w:p w14:paraId="5E6520AB" w14:textId="31FF4FFC" w:rsidR="00FC165B" w:rsidRPr="00FC165B" w:rsidRDefault="00FC165B" w:rsidP="00FC165B">
      <w:pPr>
        <w:pStyle w:val="Style1"/>
        <w:numPr>
          <w:ilvl w:val="0"/>
          <w:numId w:val="0"/>
        </w:numPr>
        <w:rPr>
          <w:rFonts w:ascii="Monotype Corsiva" w:hAnsi="Monotype Corsiva" w:cs="Arial"/>
          <w:sz w:val="36"/>
          <w:szCs w:val="36"/>
        </w:rPr>
      </w:pPr>
      <w:r w:rsidRPr="00FC165B">
        <w:rPr>
          <w:rFonts w:ascii="Monotype Corsiva" w:hAnsi="Monotype Corsiva" w:cs="Arial"/>
          <w:sz w:val="36"/>
          <w:szCs w:val="36"/>
        </w:rPr>
        <w:t>K Taylor</w:t>
      </w:r>
    </w:p>
    <w:p w14:paraId="3F4AC08B" w14:textId="0271EFF6" w:rsidR="00484640" w:rsidRDefault="00484640" w:rsidP="00484640">
      <w:pPr>
        <w:pStyle w:val="Style1"/>
        <w:numPr>
          <w:ilvl w:val="0"/>
          <w:numId w:val="0"/>
        </w:numPr>
        <w:ind w:left="431" w:hanging="431"/>
        <w:rPr>
          <w:rFonts w:ascii="Arial" w:hAnsi="Arial" w:cs="Arial"/>
          <w:sz w:val="24"/>
          <w:szCs w:val="24"/>
        </w:rPr>
      </w:pPr>
      <w:r>
        <w:rPr>
          <w:rFonts w:ascii="Arial" w:hAnsi="Arial" w:cs="Arial"/>
          <w:sz w:val="24"/>
          <w:szCs w:val="24"/>
        </w:rPr>
        <w:t>Inspector</w:t>
      </w:r>
    </w:p>
    <w:p w14:paraId="1D7E170D" w14:textId="77777777" w:rsidR="0079594D" w:rsidRDefault="0079594D" w:rsidP="00484640">
      <w:pPr>
        <w:pStyle w:val="Style1"/>
        <w:numPr>
          <w:ilvl w:val="0"/>
          <w:numId w:val="0"/>
        </w:numPr>
        <w:ind w:left="431" w:hanging="431"/>
        <w:rPr>
          <w:rFonts w:ascii="Arial" w:hAnsi="Arial" w:cs="Arial"/>
          <w:sz w:val="24"/>
          <w:szCs w:val="24"/>
        </w:rPr>
      </w:pPr>
    </w:p>
    <w:p w14:paraId="24BA690A" w14:textId="77777777" w:rsidR="009775BF" w:rsidRDefault="009775BF" w:rsidP="00484640">
      <w:pPr>
        <w:pStyle w:val="Style1"/>
        <w:numPr>
          <w:ilvl w:val="0"/>
          <w:numId w:val="0"/>
        </w:numPr>
        <w:ind w:left="431" w:hanging="431"/>
        <w:rPr>
          <w:rFonts w:ascii="Arial" w:hAnsi="Arial" w:cs="Arial"/>
          <w:sz w:val="24"/>
          <w:szCs w:val="24"/>
        </w:rPr>
      </w:pPr>
    </w:p>
    <w:p w14:paraId="08D13BFB" w14:textId="5DF6C43A" w:rsidR="0079594D" w:rsidRDefault="0079594D">
      <w:pPr>
        <w:rPr>
          <w:rFonts w:ascii="Arial" w:hAnsi="Arial" w:cs="Arial"/>
          <w:color w:val="000000"/>
          <w:kern w:val="28"/>
          <w:sz w:val="24"/>
          <w:szCs w:val="24"/>
        </w:rPr>
      </w:pPr>
      <w:r>
        <w:rPr>
          <w:rFonts w:ascii="Arial" w:hAnsi="Arial" w:cs="Arial"/>
          <w:sz w:val="24"/>
          <w:szCs w:val="24"/>
        </w:rPr>
        <w:br w:type="page"/>
      </w:r>
    </w:p>
    <w:p w14:paraId="2D6FB1A2" w14:textId="0E61D9E0" w:rsidR="007769BC" w:rsidRDefault="007769BC" w:rsidP="007769BC">
      <w:pPr>
        <w:jc w:val="center"/>
        <w:rPr>
          <w:rFonts w:ascii="Arial" w:hAnsi="Arial" w:cs="Arial"/>
          <w:b/>
          <w:bCs/>
          <w:sz w:val="24"/>
          <w:szCs w:val="24"/>
        </w:rPr>
      </w:pPr>
      <w:r w:rsidRPr="007769BC">
        <w:rPr>
          <w:rFonts w:ascii="Arial" w:hAnsi="Arial" w:cs="Arial"/>
          <w:b/>
          <w:bCs/>
          <w:sz w:val="24"/>
          <w:szCs w:val="24"/>
        </w:rPr>
        <w:lastRenderedPageBreak/>
        <w:t>Plan of claimed route (not to scale)</w:t>
      </w:r>
    </w:p>
    <w:p w14:paraId="6A657800" w14:textId="77777777" w:rsidR="00141679" w:rsidRPr="007769BC" w:rsidRDefault="00141679" w:rsidP="007769BC">
      <w:pPr>
        <w:jc w:val="center"/>
        <w:rPr>
          <w:rFonts w:ascii="Arial" w:hAnsi="Arial" w:cs="Arial"/>
          <w:b/>
          <w:bCs/>
          <w:sz w:val="24"/>
          <w:szCs w:val="24"/>
        </w:rPr>
      </w:pPr>
    </w:p>
    <w:p w14:paraId="2A86BF33" w14:textId="77777777" w:rsidR="007769BC" w:rsidRDefault="007769BC">
      <w:pPr>
        <w:rPr>
          <w:rFonts w:ascii="Arial" w:hAnsi="Arial" w:cs="Arial"/>
          <w:sz w:val="24"/>
          <w:szCs w:val="24"/>
        </w:rPr>
      </w:pPr>
    </w:p>
    <w:p w14:paraId="1F351E46" w14:textId="033E76A9" w:rsidR="0079594D" w:rsidRPr="00141679" w:rsidRDefault="00141679" w:rsidP="00141679">
      <w:pPr>
        <w:rPr>
          <w:rFonts w:ascii="Arial" w:hAnsi="Arial" w:cs="Arial"/>
          <w:color w:val="000000"/>
          <w:kern w:val="28"/>
          <w:sz w:val="24"/>
          <w:szCs w:val="24"/>
        </w:rPr>
      </w:pPr>
      <w:r w:rsidRPr="00141679">
        <w:rPr>
          <w:rFonts w:ascii="Arial" w:hAnsi="Arial" w:cs="Arial"/>
          <w:noProof/>
          <w:sz w:val="24"/>
          <w:szCs w:val="24"/>
        </w:rPr>
        <w:drawing>
          <wp:inline distT="0" distB="0" distL="0" distR="0" wp14:anchorId="17744A8C" wp14:editId="7448CB00">
            <wp:extent cx="5867400" cy="8162589"/>
            <wp:effectExtent l="0" t="0" r="0" b="0"/>
            <wp:docPr id="1594371803" name="Picture 1" descr="MAP OF CLAIM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71803" name="Picture 1" descr="MAP OF CLAIMED ROUTES"/>
                    <pic:cNvPicPr/>
                  </pic:nvPicPr>
                  <pic:blipFill>
                    <a:blip r:embed="rId13"/>
                    <a:stretch>
                      <a:fillRect/>
                    </a:stretch>
                  </pic:blipFill>
                  <pic:spPr>
                    <a:xfrm>
                      <a:off x="0" y="0"/>
                      <a:ext cx="5874408" cy="8172338"/>
                    </a:xfrm>
                    <a:prstGeom prst="rect">
                      <a:avLst/>
                    </a:prstGeom>
                  </pic:spPr>
                </pic:pic>
              </a:graphicData>
            </a:graphic>
          </wp:inline>
        </w:drawing>
      </w:r>
    </w:p>
    <w:sectPr w:rsidR="0079594D" w:rsidRPr="0014167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DBB71" w14:textId="77777777" w:rsidR="0069651B" w:rsidRDefault="0069651B" w:rsidP="00F62916">
      <w:r>
        <w:separator/>
      </w:r>
    </w:p>
  </w:endnote>
  <w:endnote w:type="continuationSeparator" w:id="0">
    <w:p w14:paraId="58ED68E7" w14:textId="77777777" w:rsidR="0069651B" w:rsidRDefault="0069651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94958E7" wp14:editId="4DE45C0D">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41030"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5CFC60" w14:textId="35EA671A" w:rsidR="00366F95" w:rsidRPr="00E45340" w:rsidRDefault="00366F95" w:rsidP="009D10A5">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AC3929" wp14:editId="0619BCF4">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892A1"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58CFAF8"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9A29" w14:textId="77777777" w:rsidR="0069651B" w:rsidRDefault="0069651B" w:rsidP="00F62916">
      <w:r>
        <w:separator/>
      </w:r>
    </w:p>
  </w:footnote>
  <w:footnote w:type="continuationSeparator" w:id="0">
    <w:p w14:paraId="48183EB1" w14:textId="77777777" w:rsidR="0069651B" w:rsidRDefault="0069651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03BA2945" w:rsidR="00366F95" w:rsidRPr="00E00B84" w:rsidRDefault="00D46B11">
          <w:pPr>
            <w:pStyle w:val="Footer"/>
            <w:rPr>
              <w:rFonts w:ascii="Arial" w:hAnsi="Arial" w:cs="Arial"/>
              <w:sz w:val="20"/>
            </w:rPr>
          </w:pPr>
          <w:r w:rsidRPr="00E00B84">
            <w:rPr>
              <w:rFonts w:ascii="Arial" w:hAnsi="Arial" w:cs="Arial"/>
              <w:sz w:val="20"/>
            </w:rPr>
            <w:t>Appeal Decision</w:t>
          </w:r>
          <w:r w:rsidR="009F333A">
            <w:rPr>
              <w:rFonts w:ascii="Arial" w:hAnsi="Arial" w:cs="Arial"/>
              <w:sz w:val="20"/>
            </w:rPr>
            <w:t>s</w:t>
          </w:r>
          <w:r w:rsidRPr="00E00B84">
            <w:rPr>
              <w:rFonts w:ascii="Arial" w:hAnsi="Arial" w:cs="Arial"/>
              <w:sz w:val="20"/>
            </w:rPr>
            <w:t xml:space="preserve"> </w:t>
          </w:r>
          <w:r w:rsidR="007A693E">
            <w:rPr>
              <w:rFonts w:ascii="Arial" w:hAnsi="Arial" w:cs="Arial"/>
              <w:sz w:val="20"/>
            </w:rPr>
            <w:t>ROW/</w:t>
          </w:r>
          <w:r w:rsidR="004C3583">
            <w:rPr>
              <w:rFonts w:ascii="Arial" w:hAnsi="Arial" w:cs="Arial"/>
              <w:sz w:val="20"/>
            </w:rPr>
            <w:t>3368298</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5F6B7A8D">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04595"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15F60BE"/>
    <w:multiLevelType w:val="hybridMultilevel"/>
    <w:tmpl w:val="7ED2D7D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B9617B3"/>
    <w:multiLevelType w:val="hybridMultilevel"/>
    <w:tmpl w:val="C8D2AAE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10FCEB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A63250A"/>
    <w:multiLevelType w:val="hybridMultilevel"/>
    <w:tmpl w:val="39525BC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75545506">
    <w:abstractNumId w:val="19"/>
  </w:num>
  <w:num w:numId="2" w16cid:durableId="1409813536">
    <w:abstractNumId w:val="19"/>
  </w:num>
  <w:num w:numId="3" w16cid:durableId="738090125">
    <w:abstractNumId w:val="22"/>
  </w:num>
  <w:num w:numId="4" w16cid:durableId="807745008">
    <w:abstractNumId w:val="0"/>
  </w:num>
  <w:num w:numId="5" w16cid:durableId="702369320">
    <w:abstractNumId w:val="10"/>
  </w:num>
  <w:num w:numId="6" w16cid:durableId="1699356785">
    <w:abstractNumId w:val="18"/>
  </w:num>
  <w:num w:numId="7" w16cid:durableId="1836142886">
    <w:abstractNumId w:val="23"/>
  </w:num>
  <w:num w:numId="8" w16cid:durableId="1251964842">
    <w:abstractNumId w:val="17"/>
  </w:num>
  <w:num w:numId="9" w16cid:durableId="1888100821">
    <w:abstractNumId w:val="3"/>
  </w:num>
  <w:num w:numId="10" w16cid:durableId="2000301023">
    <w:abstractNumId w:val="4"/>
  </w:num>
  <w:num w:numId="11" w16cid:durableId="1660814304">
    <w:abstractNumId w:val="13"/>
  </w:num>
  <w:num w:numId="12" w16cid:durableId="2029404745">
    <w:abstractNumId w:val="14"/>
  </w:num>
  <w:num w:numId="13" w16cid:durableId="744841421">
    <w:abstractNumId w:val="8"/>
  </w:num>
  <w:num w:numId="14" w16cid:durableId="490289863">
    <w:abstractNumId w:val="12"/>
  </w:num>
  <w:num w:numId="15" w16cid:durableId="1974748836">
    <w:abstractNumId w:val="15"/>
  </w:num>
  <w:num w:numId="16" w16cid:durableId="1192189582">
    <w:abstractNumId w:val="1"/>
  </w:num>
  <w:num w:numId="17" w16cid:durableId="826819810">
    <w:abstractNumId w:val="16"/>
  </w:num>
  <w:num w:numId="18" w16cid:durableId="550459707">
    <w:abstractNumId w:val="6"/>
  </w:num>
  <w:num w:numId="19" w16cid:durableId="1896120245">
    <w:abstractNumId w:val="2"/>
  </w:num>
  <w:num w:numId="20" w16cid:durableId="202014669">
    <w:abstractNumId w:val="7"/>
  </w:num>
  <w:num w:numId="21" w16cid:durableId="354236875">
    <w:abstractNumId w:val="11"/>
  </w:num>
  <w:num w:numId="22" w16cid:durableId="1481575195">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84220149">
    <w:abstractNumId w:val="20"/>
  </w:num>
  <w:num w:numId="24" w16cid:durableId="1324891048">
    <w:abstractNumId w:val="11"/>
    <w:lvlOverride w:ilvl="0">
      <w:startOverride w:val="1"/>
      <w:lvl w:ilvl="0">
        <w:start w:val="1"/>
        <w:numFmt w:val="decimal"/>
        <w:pStyle w:val="Style1"/>
        <w:lvlText w:val="%1."/>
        <w:lvlJc w:val="left"/>
        <w:pPr>
          <w:tabs>
            <w:tab w:val="num" w:pos="720"/>
          </w:tabs>
          <w:ind w:left="431" w:hanging="431"/>
        </w:pPr>
        <w:rPr>
          <w:b w:val="0"/>
          <w:bCs w:val="0"/>
          <w:i w:val="0"/>
          <w:iCs w:val="0"/>
        </w:r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25" w16cid:durableId="1194995832">
    <w:abstractNumId w:val="11"/>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6" w16cid:durableId="1852405297">
    <w:abstractNumId w:val="11"/>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508180285">
    <w:abstractNumId w:val="11"/>
    <w:lvlOverride w:ilvl="0">
      <w:lvl w:ilvl="0">
        <w:start w:val="1"/>
        <w:numFmt w:val="decimal"/>
        <w:pStyle w:val="Style1"/>
        <w:lvlText w:val="%1."/>
        <w:lvlJc w:val="left"/>
        <w:pPr>
          <w:tabs>
            <w:tab w:val="num" w:pos="720"/>
          </w:tabs>
          <w:ind w:left="431" w:hanging="431"/>
        </w:pPr>
        <w:rPr>
          <w:rFonts w:hint="default"/>
          <w:b w:val="0"/>
          <w:bCs/>
          <w:color w:val="auto"/>
        </w:rPr>
      </w:lvl>
    </w:lvlOverride>
  </w:num>
  <w:num w:numId="28" w16cid:durableId="977606492">
    <w:abstractNumId w:val="21"/>
  </w:num>
  <w:num w:numId="29" w16cid:durableId="1178037163">
    <w:abstractNumId w:val="9"/>
  </w:num>
  <w:num w:numId="30" w16cid:durableId="136459399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38F"/>
    <w:rsid w:val="00000484"/>
    <w:rsid w:val="00000B47"/>
    <w:rsid w:val="000012C9"/>
    <w:rsid w:val="0000206B"/>
    <w:rsid w:val="000021CA"/>
    <w:rsid w:val="00002B91"/>
    <w:rsid w:val="0000335F"/>
    <w:rsid w:val="00003FBB"/>
    <w:rsid w:val="0000490C"/>
    <w:rsid w:val="00004D98"/>
    <w:rsid w:val="00005364"/>
    <w:rsid w:val="00005C55"/>
    <w:rsid w:val="00006B27"/>
    <w:rsid w:val="00006F04"/>
    <w:rsid w:val="00010700"/>
    <w:rsid w:val="00014019"/>
    <w:rsid w:val="00014118"/>
    <w:rsid w:val="00015512"/>
    <w:rsid w:val="000173BD"/>
    <w:rsid w:val="0002004F"/>
    <w:rsid w:val="000216DA"/>
    <w:rsid w:val="00021C19"/>
    <w:rsid w:val="00022BF9"/>
    <w:rsid w:val="000238EE"/>
    <w:rsid w:val="0002424A"/>
    <w:rsid w:val="00024500"/>
    <w:rsid w:val="000247B2"/>
    <w:rsid w:val="00024AE6"/>
    <w:rsid w:val="0002596E"/>
    <w:rsid w:val="00025FEE"/>
    <w:rsid w:val="000276D1"/>
    <w:rsid w:val="000279BC"/>
    <w:rsid w:val="00027B3E"/>
    <w:rsid w:val="00030049"/>
    <w:rsid w:val="000302FA"/>
    <w:rsid w:val="00030791"/>
    <w:rsid w:val="00030925"/>
    <w:rsid w:val="000313AA"/>
    <w:rsid w:val="00031572"/>
    <w:rsid w:val="0003207B"/>
    <w:rsid w:val="000331BE"/>
    <w:rsid w:val="000333F8"/>
    <w:rsid w:val="00033423"/>
    <w:rsid w:val="00033FE1"/>
    <w:rsid w:val="00034258"/>
    <w:rsid w:val="00034358"/>
    <w:rsid w:val="00034E4B"/>
    <w:rsid w:val="00034EA4"/>
    <w:rsid w:val="000353A6"/>
    <w:rsid w:val="000361AD"/>
    <w:rsid w:val="00036804"/>
    <w:rsid w:val="00036B95"/>
    <w:rsid w:val="000375F7"/>
    <w:rsid w:val="00040247"/>
    <w:rsid w:val="00040B5D"/>
    <w:rsid w:val="00040B63"/>
    <w:rsid w:val="000418FD"/>
    <w:rsid w:val="00042C03"/>
    <w:rsid w:val="000437D1"/>
    <w:rsid w:val="000456F2"/>
    <w:rsid w:val="0004593E"/>
    <w:rsid w:val="00045D31"/>
    <w:rsid w:val="000460CC"/>
    <w:rsid w:val="00046145"/>
    <w:rsid w:val="0004625F"/>
    <w:rsid w:val="000470A8"/>
    <w:rsid w:val="000474D2"/>
    <w:rsid w:val="000478A5"/>
    <w:rsid w:val="00047956"/>
    <w:rsid w:val="00051C56"/>
    <w:rsid w:val="000529E3"/>
    <w:rsid w:val="00052B79"/>
    <w:rsid w:val="00052CE6"/>
    <w:rsid w:val="00053135"/>
    <w:rsid w:val="00053711"/>
    <w:rsid w:val="000538C9"/>
    <w:rsid w:val="00055253"/>
    <w:rsid w:val="00055546"/>
    <w:rsid w:val="00056220"/>
    <w:rsid w:val="00056B87"/>
    <w:rsid w:val="000579F3"/>
    <w:rsid w:val="0006064D"/>
    <w:rsid w:val="00060B13"/>
    <w:rsid w:val="00060E3B"/>
    <w:rsid w:val="000610B0"/>
    <w:rsid w:val="00061D04"/>
    <w:rsid w:val="000629D7"/>
    <w:rsid w:val="00062B5A"/>
    <w:rsid w:val="00063E0C"/>
    <w:rsid w:val="00064991"/>
    <w:rsid w:val="000649DF"/>
    <w:rsid w:val="000651E9"/>
    <w:rsid w:val="00065A0B"/>
    <w:rsid w:val="00065F3D"/>
    <w:rsid w:val="00065F47"/>
    <w:rsid w:val="00066797"/>
    <w:rsid w:val="00067961"/>
    <w:rsid w:val="00070025"/>
    <w:rsid w:val="0007031B"/>
    <w:rsid w:val="00070D0D"/>
    <w:rsid w:val="000712CC"/>
    <w:rsid w:val="000725E1"/>
    <w:rsid w:val="000746A8"/>
    <w:rsid w:val="00074C3B"/>
    <w:rsid w:val="00075032"/>
    <w:rsid w:val="00075055"/>
    <w:rsid w:val="000752D5"/>
    <w:rsid w:val="000753BC"/>
    <w:rsid w:val="00077358"/>
    <w:rsid w:val="00080664"/>
    <w:rsid w:val="00082279"/>
    <w:rsid w:val="00082C22"/>
    <w:rsid w:val="00082F23"/>
    <w:rsid w:val="00083278"/>
    <w:rsid w:val="00083565"/>
    <w:rsid w:val="000835FA"/>
    <w:rsid w:val="000844E5"/>
    <w:rsid w:val="000862CE"/>
    <w:rsid w:val="00086448"/>
    <w:rsid w:val="00086561"/>
    <w:rsid w:val="00086A25"/>
    <w:rsid w:val="0008722D"/>
    <w:rsid w:val="00087477"/>
    <w:rsid w:val="0008790A"/>
    <w:rsid w:val="00087AD5"/>
    <w:rsid w:val="00087DEC"/>
    <w:rsid w:val="00090FC7"/>
    <w:rsid w:val="0009112C"/>
    <w:rsid w:val="000914B0"/>
    <w:rsid w:val="00091B07"/>
    <w:rsid w:val="0009235D"/>
    <w:rsid w:val="0009253B"/>
    <w:rsid w:val="000925BB"/>
    <w:rsid w:val="000930AA"/>
    <w:rsid w:val="00093F2C"/>
    <w:rsid w:val="00094945"/>
    <w:rsid w:val="00094A44"/>
    <w:rsid w:val="00095678"/>
    <w:rsid w:val="00095BF2"/>
    <w:rsid w:val="0009615A"/>
    <w:rsid w:val="000962E8"/>
    <w:rsid w:val="00096544"/>
    <w:rsid w:val="00096D7B"/>
    <w:rsid w:val="000A00F1"/>
    <w:rsid w:val="000A0852"/>
    <w:rsid w:val="000A1D2B"/>
    <w:rsid w:val="000A412F"/>
    <w:rsid w:val="000A4AEB"/>
    <w:rsid w:val="000A4E0C"/>
    <w:rsid w:val="000A64AE"/>
    <w:rsid w:val="000A75D0"/>
    <w:rsid w:val="000A7D9D"/>
    <w:rsid w:val="000B02BC"/>
    <w:rsid w:val="000B0589"/>
    <w:rsid w:val="000B17BF"/>
    <w:rsid w:val="000B17EA"/>
    <w:rsid w:val="000B1852"/>
    <w:rsid w:val="000B1A9B"/>
    <w:rsid w:val="000B1ECF"/>
    <w:rsid w:val="000B2185"/>
    <w:rsid w:val="000B362C"/>
    <w:rsid w:val="000B3A04"/>
    <w:rsid w:val="000B4538"/>
    <w:rsid w:val="000B45AB"/>
    <w:rsid w:val="000B58D8"/>
    <w:rsid w:val="000B6A50"/>
    <w:rsid w:val="000C10AD"/>
    <w:rsid w:val="000C11FB"/>
    <w:rsid w:val="000C241C"/>
    <w:rsid w:val="000C27FD"/>
    <w:rsid w:val="000C2E99"/>
    <w:rsid w:val="000C3470"/>
    <w:rsid w:val="000C3F13"/>
    <w:rsid w:val="000C447A"/>
    <w:rsid w:val="000C44E2"/>
    <w:rsid w:val="000C46A6"/>
    <w:rsid w:val="000C4C1F"/>
    <w:rsid w:val="000C4EC2"/>
    <w:rsid w:val="000C5098"/>
    <w:rsid w:val="000C5ABD"/>
    <w:rsid w:val="000C68E1"/>
    <w:rsid w:val="000C698E"/>
    <w:rsid w:val="000C6DC7"/>
    <w:rsid w:val="000D01ED"/>
    <w:rsid w:val="000D02C2"/>
    <w:rsid w:val="000D0383"/>
    <w:rsid w:val="000D04F9"/>
    <w:rsid w:val="000D0538"/>
    <w:rsid w:val="000D0673"/>
    <w:rsid w:val="000D1794"/>
    <w:rsid w:val="000D17B4"/>
    <w:rsid w:val="000D2C15"/>
    <w:rsid w:val="000D2E66"/>
    <w:rsid w:val="000D351E"/>
    <w:rsid w:val="000D3A2C"/>
    <w:rsid w:val="000D3B7B"/>
    <w:rsid w:val="000D414F"/>
    <w:rsid w:val="000D5160"/>
    <w:rsid w:val="000D51DB"/>
    <w:rsid w:val="000D52BC"/>
    <w:rsid w:val="000D57B2"/>
    <w:rsid w:val="000D57C6"/>
    <w:rsid w:val="000D58EB"/>
    <w:rsid w:val="000D6DC1"/>
    <w:rsid w:val="000D6EFE"/>
    <w:rsid w:val="000D73E5"/>
    <w:rsid w:val="000E0665"/>
    <w:rsid w:val="000E0666"/>
    <w:rsid w:val="000E1259"/>
    <w:rsid w:val="000E188D"/>
    <w:rsid w:val="000E2191"/>
    <w:rsid w:val="000E24A2"/>
    <w:rsid w:val="000E2B34"/>
    <w:rsid w:val="000E4A4B"/>
    <w:rsid w:val="000E52F0"/>
    <w:rsid w:val="000E55E0"/>
    <w:rsid w:val="000E57C1"/>
    <w:rsid w:val="000E5863"/>
    <w:rsid w:val="000E6117"/>
    <w:rsid w:val="000E628B"/>
    <w:rsid w:val="000E6460"/>
    <w:rsid w:val="000E6FA0"/>
    <w:rsid w:val="000E7B46"/>
    <w:rsid w:val="000E7CC9"/>
    <w:rsid w:val="000E7DC8"/>
    <w:rsid w:val="000F16F4"/>
    <w:rsid w:val="000F1A94"/>
    <w:rsid w:val="000F20D6"/>
    <w:rsid w:val="000F249B"/>
    <w:rsid w:val="000F276E"/>
    <w:rsid w:val="000F27E8"/>
    <w:rsid w:val="000F2C7F"/>
    <w:rsid w:val="000F2DA1"/>
    <w:rsid w:val="000F3EB8"/>
    <w:rsid w:val="000F4001"/>
    <w:rsid w:val="000F5061"/>
    <w:rsid w:val="000F659A"/>
    <w:rsid w:val="000F6EC2"/>
    <w:rsid w:val="000F6FA6"/>
    <w:rsid w:val="000F7B44"/>
    <w:rsid w:val="001000CB"/>
    <w:rsid w:val="001003CB"/>
    <w:rsid w:val="001007D8"/>
    <w:rsid w:val="00100980"/>
    <w:rsid w:val="00101968"/>
    <w:rsid w:val="00102D96"/>
    <w:rsid w:val="001035EF"/>
    <w:rsid w:val="00103E05"/>
    <w:rsid w:val="00104002"/>
    <w:rsid w:val="00104BFD"/>
    <w:rsid w:val="00104D93"/>
    <w:rsid w:val="00105072"/>
    <w:rsid w:val="00105132"/>
    <w:rsid w:val="0010577F"/>
    <w:rsid w:val="001057DB"/>
    <w:rsid w:val="00110320"/>
    <w:rsid w:val="001103DD"/>
    <w:rsid w:val="0011068A"/>
    <w:rsid w:val="00111A3C"/>
    <w:rsid w:val="00112FB1"/>
    <w:rsid w:val="001142DC"/>
    <w:rsid w:val="0011490B"/>
    <w:rsid w:val="00114FB8"/>
    <w:rsid w:val="00115213"/>
    <w:rsid w:val="00115292"/>
    <w:rsid w:val="00115528"/>
    <w:rsid w:val="001155C3"/>
    <w:rsid w:val="001157B9"/>
    <w:rsid w:val="00116629"/>
    <w:rsid w:val="001175C5"/>
    <w:rsid w:val="00117B54"/>
    <w:rsid w:val="00123513"/>
    <w:rsid w:val="001235D4"/>
    <w:rsid w:val="00124D0F"/>
    <w:rsid w:val="00124DF0"/>
    <w:rsid w:val="001250B9"/>
    <w:rsid w:val="00125154"/>
    <w:rsid w:val="0012519D"/>
    <w:rsid w:val="001253C4"/>
    <w:rsid w:val="001262DF"/>
    <w:rsid w:val="001277A7"/>
    <w:rsid w:val="00130463"/>
    <w:rsid w:val="00130988"/>
    <w:rsid w:val="00130C7E"/>
    <w:rsid w:val="00130D6C"/>
    <w:rsid w:val="00131FF2"/>
    <w:rsid w:val="001322DB"/>
    <w:rsid w:val="00132395"/>
    <w:rsid w:val="001326CE"/>
    <w:rsid w:val="00132E96"/>
    <w:rsid w:val="001331CD"/>
    <w:rsid w:val="0013394A"/>
    <w:rsid w:val="00133FC7"/>
    <w:rsid w:val="00136E79"/>
    <w:rsid w:val="00141562"/>
    <w:rsid w:val="00141679"/>
    <w:rsid w:val="0014236F"/>
    <w:rsid w:val="00142958"/>
    <w:rsid w:val="00143E4B"/>
    <w:rsid w:val="001440C3"/>
    <w:rsid w:val="00144539"/>
    <w:rsid w:val="00144BEF"/>
    <w:rsid w:val="0014660F"/>
    <w:rsid w:val="001468B3"/>
    <w:rsid w:val="00146D93"/>
    <w:rsid w:val="00146FFD"/>
    <w:rsid w:val="0015058A"/>
    <w:rsid w:val="001506E3"/>
    <w:rsid w:val="001514C8"/>
    <w:rsid w:val="001522E9"/>
    <w:rsid w:val="00152770"/>
    <w:rsid w:val="00152C92"/>
    <w:rsid w:val="00153EAC"/>
    <w:rsid w:val="00154740"/>
    <w:rsid w:val="001548A2"/>
    <w:rsid w:val="00154EC3"/>
    <w:rsid w:val="00154FC4"/>
    <w:rsid w:val="00155251"/>
    <w:rsid w:val="001552A1"/>
    <w:rsid w:val="001553F1"/>
    <w:rsid w:val="0015554B"/>
    <w:rsid w:val="001555CF"/>
    <w:rsid w:val="00155C5C"/>
    <w:rsid w:val="00157D15"/>
    <w:rsid w:val="00160926"/>
    <w:rsid w:val="00160CFA"/>
    <w:rsid w:val="00160F65"/>
    <w:rsid w:val="001611B8"/>
    <w:rsid w:val="001614A9"/>
    <w:rsid w:val="00161B5C"/>
    <w:rsid w:val="00163122"/>
    <w:rsid w:val="001638FF"/>
    <w:rsid w:val="0016408A"/>
    <w:rsid w:val="00165625"/>
    <w:rsid w:val="00165C53"/>
    <w:rsid w:val="00166348"/>
    <w:rsid w:val="00167066"/>
    <w:rsid w:val="00167D3E"/>
    <w:rsid w:val="00170590"/>
    <w:rsid w:val="00170C2D"/>
    <w:rsid w:val="00171920"/>
    <w:rsid w:val="00171A71"/>
    <w:rsid w:val="001723D6"/>
    <w:rsid w:val="001724D8"/>
    <w:rsid w:val="00172801"/>
    <w:rsid w:val="00173131"/>
    <w:rsid w:val="00173B0C"/>
    <w:rsid w:val="00173BEA"/>
    <w:rsid w:val="00173C5B"/>
    <w:rsid w:val="001742DA"/>
    <w:rsid w:val="00176545"/>
    <w:rsid w:val="0017769A"/>
    <w:rsid w:val="00177CC0"/>
    <w:rsid w:val="00177E76"/>
    <w:rsid w:val="001803ED"/>
    <w:rsid w:val="00181679"/>
    <w:rsid w:val="00181788"/>
    <w:rsid w:val="00182869"/>
    <w:rsid w:val="001830A3"/>
    <w:rsid w:val="0018423F"/>
    <w:rsid w:val="00185AF3"/>
    <w:rsid w:val="0018676E"/>
    <w:rsid w:val="00186975"/>
    <w:rsid w:val="0018706A"/>
    <w:rsid w:val="00187888"/>
    <w:rsid w:val="0018799C"/>
    <w:rsid w:val="00190886"/>
    <w:rsid w:val="00190EBF"/>
    <w:rsid w:val="00191593"/>
    <w:rsid w:val="001925E3"/>
    <w:rsid w:val="00193B4C"/>
    <w:rsid w:val="00193BD8"/>
    <w:rsid w:val="0019491F"/>
    <w:rsid w:val="001964CA"/>
    <w:rsid w:val="00196A09"/>
    <w:rsid w:val="0019714E"/>
    <w:rsid w:val="00197191"/>
    <w:rsid w:val="00197B5B"/>
    <w:rsid w:val="001A0259"/>
    <w:rsid w:val="001A0819"/>
    <w:rsid w:val="001A0E18"/>
    <w:rsid w:val="001A16FA"/>
    <w:rsid w:val="001A174C"/>
    <w:rsid w:val="001A1ADC"/>
    <w:rsid w:val="001A1E8E"/>
    <w:rsid w:val="001A29CB"/>
    <w:rsid w:val="001A2A56"/>
    <w:rsid w:val="001A2ADC"/>
    <w:rsid w:val="001A3597"/>
    <w:rsid w:val="001A5D7A"/>
    <w:rsid w:val="001A6082"/>
    <w:rsid w:val="001A63E1"/>
    <w:rsid w:val="001A6A42"/>
    <w:rsid w:val="001A6CD8"/>
    <w:rsid w:val="001A7A2E"/>
    <w:rsid w:val="001A7BFC"/>
    <w:rsid w:val="001B0B71"/>
    <w:rsid w:val="001B13B0"/>
    <w:rsid w:val="001B28C4"/>
    <w:rsid w:val="001B2DBB"/>
    <w:rsid w:val="001B3259"/>
    <w:rsid w:val="001B37BF"/>
    <w:rsid w:val="001B3F9B"/>
    <w:rsid w:val="001B4097"/>
    <w:rsid w:val="001B4591"/>
    <w:rsid w:val="001B4D41"/>
    <w:rsid w:val="001B4F03"/>
    <w:rsid w:val="001B5437"/>
    <w:rsid w:val="001B797B"/>
    <w:rsid w:val="001B7EA7"/>
    <w:rsid w:val="001C21AF"/>
    <w:rsid w:val="001C39A5"/>
    <w:rsid w:val="001C3ACD"/>
    <w:rsid w:val="001C5420"/>
    <w:rsid w:val="001C635C"/>
    <w:rsid w:val="001C69B3"/>
    <w:rsid w:val="001C6C67"/>
    <w:rsid w:val="001D0F65"/>
    <w:rsid w:val="001D11BD"/>
    <w:rsid w:val="001D22E6"/>
    <w:rsid w:val="001D260B"/>
    <w:rsid w:val="001D26D8"/>
    <w:rsid w:val="001D2A39"/>
    <w:rsid w:val="001D2AF3"/>
    <w:rsid w:val="001D2EBD"/>
    <w:rsid w:val="001D3FDC"/>
    <w:rsid w:val="001D3FDD"/>
    <w:rsid w:val="001D5AA8"/>
    <w:rsid w:val="001D685A"/>
    <w:rsid w:val="001D7155"/>
    <w:rsid w:val="001D7AC1"/>
    <w:rsid w:val="001D7C28"/>
    <w:rsid w:val="001D7D66"/>
    <w:rsid w:val="001D7EB8"/>
    <w:rsid w:val="001D7F08"/>
    <w:rsid w:val="001E036A"/>
    <w:rsid w:val="001E0711"/>
    <w:rsid w:val="001E1058"/>
    <w:rsid w:val="001E10F9"/>
    <w:rsid w:val="001E1D34"/>
    <w:rsid w:val="001E4066"/>
    <w:rsid w:val="001E59DF"/>
    <w:rsid w:val="001E6E5E"/>
    <w:rsid w:val="001F0227"/>
    <w:rsid w:val="001F0918"/>
    <w:rsid w:val="001F23E6"/>
    <w:rsid w:val="001F250C"/>
    <w:rsid w:val="001F38E8"/>
    <w:rsid w:val="001F4B70"/>
    <w:rsid w:val="001F587C"/>
    <w:rsid w:val="001F5990"/>
    <w:rsid w:val="001F6156"/>
    <w:rsid w:val="001F72CD"/>
    <w:rsid w:val="00200D6D"/>
    <w:rsid w:val="00200F3F"/>
    <w:rsid w:val="00201851"/>
    <w:rsid w:val="00202E84"/>
    <w:rsid w:val="002039FA"/>
    <w:rsid w:val="00203AB3"/>
    <w:rsid w:val="00203EE7"/>
    <w:rsid w:val="00205D90"/>
    <w:rsid w:val="00206C71"/>
    <w:rsid w:val="002072C8"/>
    <w:rsid w:val="00207816"/>
    <w:rsid w:val="00207AB3"/>
    <w:rsid w:val="0021047B"/>
    <w:rsid w:val="00211157"/>
    <w:rsid w:val="0021156A"/>
    <w:rsid w:val="00211DD6"/>
    <w:rsid w:val="00211F7F"/>
    <w:rsid w:val="0021224D"/>
    <w:rsid w:val="00212633"/>
    <w:rsid w:val="00212B52"/>
    <w:rsid w:val="00212C8F"/>
    <w:rsid w:val="00212DC2"/>
    <w:rsid w:val="00213D85"/>
    <w:rsid w:val="00213D87"/>
    <w:rsid w:val="00213FED"/>
    <w:rsid w:val="0021402C"/>
    <w:rsid w:val="00214088"/>
    <w:rsid w:val="00214832"/>
    <w:rsid w:val="002150C8"/>
    <w:rsid w:val="00216EEB"/>
    <w:rsid w:val="00216F7C"/>
    <w:rsid w:val="002179B3"/>
    <w:rsid w:val="00217A78"/>
    <w:rsid w:val="00217C20"/>
    <w:rsid w:val="00217D37"/>
    <w:rsid w:val="002211E5"/>
    <w:rsid w:val="00223091"/>
    <w:rsid w:val="00224FFD"/>
    <w:rsid w:val="002259B7"/>
    <w:rsid w:val="0022631C"/>
    <w:rsid w:val="00227727"/>
    <w:rsid w:val="00230417"/>
    <w:rsid w:val="00230F55"/>
    <w:rsid w:val="002312BD"/>
    <w:rsid w:val="002325C6"/>
    <w:rsid w:val="00232C09"/>
    <w:rsid w:val="00233074"/>
    <w:rsid w:val="00233129"/>
    <w:rsid w:val="00234B2F"/>
    <w:rsid w:val="00234E38"/>
    <w:rsid w:val="00234F27"/>
    <w:rsid w:val="0023601F"/>
    <w:rsid w:val="0023663E"/>
    <w:rsid w:val="00236E40"/>
    <w:rsid w:val="00237072"/>
    <w:rsid w:val="002405AB"/>
    <w:rsid w:val="00240D4D"/>
    <w:rsid w:val="00241417"/>
    <w:rsid w:val="00241DD0"/>
    <w:rsid w:val="0024245B"/>
    <w:rsid w:val="00242A5E"/>
    <w:rsid w:val="00242D1F"/>
    <w:rsid w:val="00242D7E"/>
    <w:rsid w:val="00242E42"/>
    <w:rsid w:val="0024446F"/>
    <w:rsid w:val="00246024"/>
    <w:rsid w:val="0024604A"/>
    <w:rsid w:val="0024674E"/>
    <w:rsid w:val="00246C49"/>
    <w:rsid w:val="00246C69"/>
    <w:rsid w:val="00246E10"/>
    <w:rsid w:val="00247B3D"/>
    <w:rsid w:val="00247B9E"/>
    <w:rsid w:val="00250908"/>
    <w:rsid w:val="0025110D"/>
    <w:rsid w:val="002513E4"/>
    <w:rsid w:val="00251B6C"/>
    <w:rsid w:val="00251E16"/>
    <w:rsid w:val="00251EE7"/>
    <w:rsid w:val="002520EE"/>
    <w:rsid w:val="002527B0"/>
    <w:rsid w:val="002527F2"/>
    <w:rsid w:val="00252D0C"/>
    <w:rsid w:val="00253678"/>
    <w:rsid w:val="00254D15"/>
    <w:rsid w:val="00257794"/>
    <w:rsid w:val="00257CEA"/>
    <w:rsid w:val="00257DB4"/>
    <w:rsid w:val="00260753"/>
    <w:rsid w:val="00260D3B"/>
    <w:rsid w:val="00260EE1"/>
    <w:rsid w:val="002618BB"/>
    <w:rsid w:val="00261BA0"/>
    <w:rsid w:val="00262785"/>
    <w:rsid w:val="00262BE9"/>
    <w:rsid w:val="00263063"/>
    <w:rsid w:val="00263214"/>
    <w:rsid w:val="00263CDD"/>
    <w:rsid w:val="0026489B"/>
    <w:rsid w:val="00265052"/>
    <w:rsid w:val="002651A0"/>
    <w:rsid w:val="00265313"/>
    <w:rsid w:val="00266373"/>
    <w:rsid w:val="00266873"/>
    <w:rsid w:val="00266FB9"/>
    <w:rsid w:val="00267210"/>
    <w:rsid w:val="00270B42"/>
    <w:rsid w:val="002720EC"/>
    <w:rsid w:val="002722B8"/>
    <w:rsid w:val="00272509"/>
    <w:rsid w:val="00273AF3"/>
    <w:rsid w:val="00273CEF"/>
    <w:rsid w:val="00273F13"/>
    <w:rsid w:val="0027574E"/>
    <w:rsid w:val="00275D58"/>
    <w:rsid w:val="00277336"/>
    <w:rsid w:val="00277599"/>
    <w:rsid w:val="00280EC1"/>
    <w:rsid w:val="002813D7"/>
    <w:rsid w:val="002819AB"/>
    <w:rsid w:val="00281A9F"/>
    <w:rsid w:val="00281BD4"/>
    <w:rsid w:val="00281C79"/>
    <w:rsid w:val="00281CDE"/>
    <w:rsid w:val="002823DE"/>
    <w:rsid w:val="0028309E"/>
    <w:rsid w:val="00283D14"/>
    <w:rsid w:val="00283F67"/>
    <w:rsid w:val="0028402E"/>
    <w:rsid w:val="00284134"/>
    <w:rsid w:val="00284200"/>
    <w:rsid w:val="00284FB3"/>
    <w:rsid w:val="0028611A"/>
    <w:rsid w:val="00286CD8"/>
    <w:rsid w:val="00287DC0"/>
    <w:rsid w:val="0029065C"/>
    <w:rsid w:val="0029291D"/>
    <w:rsid w:val="00292AE1"/>
    <w:rsid w:val="00292B0B"/>
    <w:rsid w:val="00292B1C"/>
    <w:rsid w:val="00292F4C"/>
    <w:rsid w:val="002935B1"/>
    <w:rsid w:val="002940FA"/>
    <w:rsid w:val="002943D2"/>
    <w:rsid w:val="0029538C"/>
    <w:rsid w:val="00295411"/>
    <w:rsid w:val="002958D9"/>
    <w:rsid w:val="00295939"/>
    <w:rsid w:val="00295973"/>
    <w:rsid w:val="002962E4"/>
    <w:rsid w:val="0029757F"/>
    <w:rsid w:val="00297C32"/>
    <w:rsid w:val="00297F7E"/>
    <w:rsid w:val="002A03F3"/>
    <w:rsid w:val="002A1A5B"/>
    <w:rsid w:val="002A2363"/>
    <w:rsid w:val="002A2739"/>
    <w:rsid w:val="002A441D"/>
    <w:rsid w:val="002A50C5"/>
    <w:rsid w:val="002A517D"/>
    <w:rsid w:val="002A56E5"/>
    <w:rsid w:val="002A5B22"/>
    <w:rsid w:val="002A74D1"/>
    <w:rsid w:val="002A7502"/>
    <w:rsid w:val="002A7845"/>
    <w:rsid w:val="002B0268"/>
    <w:rsid w:val="002B1C00"/>
    <w:rsid w:val="002B2026"/>
    <w:rsid w:val="002B2E2D"/>
    <w:rsid w:val="002B4804"/>
    <w:rsid w:val="002B4AAA"/>
    <w:rsid w:val="002B4C79"/>
    <w:rsid w:val="002B4D4B"/>
    <w:rsid w:val="002B5A3A"/>
    <w:rsid w:val="002B68E4"/>
    <w:rsid w:val="002B695C"/>
    <w:rsid w:val="002B7D97"/>
    <w:rsid w:val="002C0445"/>
    <w:rsid w:val="002C068A"/>
    <w:rsid w:val="002C0927"/>
    <w:rsid w:val="002C0D3D"/>
    <w:rsid w:val="002C14F1"/>
    <w:rsid w:val="002C1697"/>
    <w:rsid w:val="002C1F07"/>
    <w:rsid w:val="002C2524"/>
    <w:rsid w:val="002C303C"/>
    <w:rsid w:val="002C3B02"/>
    <w:rsid w:val="002C50E0"/>
    <w:rsid w:val="002C5A2A"/>
    <w:rsid w:val="002C5C88"/>
    <w:rsid w:val="002C64A7"/>
    <w:rsid w:val="002C6A1D"/>
    <w:rsid w:val="002C74A4"/>
    <w:rsid w:val="002C7699"/>
    <w:rsid w:val="002D0072"/>
    <w:rsid w:val="002D0369"/>
    <w:rsid w:val="002D09FB"/>
    <w:rsid w:val="002D0AD1"/>
    <w:rsid w:val="002D14D8"/>
    <w:rsid w:val="002D1736"/>
    <w:rsid w:val="002D1F8D"/>
    <w:rsid w:val="002D5A7C"/>
    <w:rsid w:val="002D5FAB"/>
    <w:rsid w:val="002D69B7"/>
    <w:rsid w:val="002D78F0"/>
    <w:rsid w:val="002D7C56"/>
    <w:rsid w:val="002D7CEC"/>
    <w:rsid w:val="002E0368"/>
    <w:rsid w:val="002E0AA5"/>
    <w:rsid w:val="002E1A7C"/>
    <w:rsid w:val="002E38B7"/>
    <w:rsid w:val="002E61AD"/>
    <w:rsid w:val="002E6CDF"/>
    <w:rsid w:val="002E7C0E"/>
    <w:rsid w:val="002F132D"/>
    <w:rsid w:val="002F2FF4"/>
    <w:rsid w:val="002F345F"/>
    <w:rsid w:val="002F406F"/>
    <w:rsid w:val="002F53F5"/>
    <w:rsid w:val="002F6518"/>
    <w:rsid w:val="002F6601"/>
    <w:rsid w:val="002F70AA"/>
    <w:rsid w:val="002F7E4C"/>
    <w:rsid w:val="00301012"/>
    <w:rsid w:val="00302969"/>
    <w:rsid w:val="00303CA5"/>
    <w:rsid w:val="0030428B"/>
    <w:rsid w:val="00304BF4"/>
    <w:rsid w:val="0030500E"/>
    <w:rsid w:val="003051A2"/>
    <w:rsid w:val="00305DFE"/>
    <w:rsid w:val="0030761C"/>
    <w:rsid w:val="00307D6B"/>
    <w:rsid w:val="003103DE"/>
    <w:rsid w:val="003108F1"/>
    <w:rsid w:val="00310CBC"/>
    <w:rsid w:val="003110F3"/>
    <w:rsid w:val="003111B6"/>
    <w:rsid w:val="003115A3"/>
    <w:rsid w:val="00312080"/>
    <w:rsid w:val="00312475"/>
    <w:rsid w:val="00312879"/>
    <w:rsid w:val="00312BF4"/>
    <w:rsid w:val="00314574"/>
    <w:rsid w:val="003158E2"/>
    <w:rsid w:val="00316E3B"/>
    <w:rsid w:val="00317E7C"/>
    <w:rsid w:val="0032016D"/>
    <w:rsid w:val="003203FC"/>
    <w:rsid w:val="003206FD"/>
    <w:rsid w:val="003216E8"/>
    <w:rsid w:val="00321781"/>
    <w:rsid w:val="00321801"/>
    <w:rsid w:val="003224F4"/>
    <w:rsid w:val="003227E9"/>
    <w:rsid w:val="00323B2C"/>
    <w:rsid w:val="00323EB9"/>
    <w:rsid w:val="00323EE9"/>
    <w:rsid w:val="00325B5E"/>
    <w:rsid w:val="00326089"/>
    <w:rsid w:val="00326431"/>
    <w:rsid w:val="00326707"/>
    <w:rsid w:val="00326CE0"/>
    <w:rsid w:val="003311DF"/>
    <w:rsid w:val="003319ED"/>
    <w:rsid w:val="00331A8D"/>
    <w:rsid w:val="00333792"/>
    <w:rsid w:val="00334026"/>
    <w:rsid w:val="003344E3"/>
    <w:rsid w:val="0033598E"/>
    <w:rsid w:val="00335F97"/>
    <w:rsid w:val="00337787"/>
    <w:rsid w:val="003377D1"/>
    <w:rsid w:val="003378CE"/>
    <w:rsid w:val="00340C3F"/>
    <w:rsid w:val="00340CB1"/>
    <w:rsid w:val="00340F30"/>
    <w:rsid w:val="0034296F"/>
    <w:rsid w:val="00342BE3"/>
    <w:rsid w:val="00343669"/>
    <w:rsid w:val="00343746"/>
    <w:rsid w:val="00343A1F"/>
    <w:rsid w:val="00343D29"/>
    <w:rsid w:val="00344294"/>
    <w:rsid w:val="00344CD1"/>
    <w:rsid w:val="0034632F"/>
    <w:rsid w:val="0034695A"/>
    <w:rsid w:val="003470ED"/>
    <w:rsid w:val="003473C0"/>
    <w:rsid w:val="0035107C"/>
    <w:rsid w:val="003512FF"/>
    <w:rsid w:val="00351E12"/>
    <w:rsid w:val="00351EAE"/>
    <w:rsid w:val="00352F39"/>
    <w:rsid w:val="00355F93"/>
    <w:rsid w:val="00355FCC"/>
    <w:rsid w:val="00356619"/>
    <w:rsid w:val="00356AAC"/>
    <w:rsid w:val="00356CFB"/>
    <w:rsid w:val="00357E33"/>
    <w:rsid w:val="00360664"/>
    <w:rsid w:val="0036166F"/>
    <w:rsid w:val="00361890"/>
    <w:rsid w:val="00362022"/>
    <w:rsid w:val="00362B89"/>
    <w:rsid w:val="00363B8B"/>
    <w:rsid w:val="003640EB"/>
    <w:rsid w:val="00364328"/>
    <w:rsid w:val="00364497"/>
    <w:rsid w:val="00364838"/>
    <w:rsid w:val="003648B2"/>
    <w:rsid w:val="00364E17"/>
    <w:rsid w:val="00365524"/>
    <w:rsid w:val="00365A80"/>
    <w:rsid w:val="00366769"/>
    <w:rsid w:val="00366F95"/>
    <w:rsid w:val="003670BE"/>
    <w:rsid w:val="003670F4"/>
    <w:rsid w:val="00370CC2"/>
    <w:rsid w:val="00370D90"/>
    <w:rsid w:val="00371A76"/>
    <w:rsid w:val="00372283"/>
    <w:rsid w:val="0037232E"/>
    <w:rsid w:val="00372E14"/>
    <w:rsid w:val="00373477"/>
    <w:rsid w:val="003745B7"/>
    <w:rsid w:val="00374EBC"/>
    <w:rsid w:val="003753FE"/>
    <w:rsid w:val="0037543C"/>
    <w:rsid w:val="00375561"/>
    <w:rsid w:val="00375563"/>
    <w:rsid w:val="003756AB"/>
    <w:rsid w:val="003758A8"/>
    <w:rsid w:val="00376886"/>
    <w:rsid w:val="0037744E"/>
    <w:rsid w:val="00377DFA"/>
    <w:rsid w:val="0038092E"/>
    <w:rsid w:val="00380BBC"/>
    <w:rsid w:val="00380CDF"/>
    <w:rsid w:val="00380F51"/>
    <w:rsid w:val="00381131"/>
    <w:rsid w:val="003819FE"/>
    <w:rsid w:val="003821AB"/>
    <w:rsid w:val="003828EC"/>
    <w:rsid w:val="00383217"/>
    <w:rsid w:val="00383F25"/>
    <w:rsid w:val="00383F99"/>
    <w:rsid w:val="003842F9"/>
    <w:rsid w:val="0038556B"/>
    <w:rsid w:val="00385B17"/>
    <w:rsid w:val="00385B99"/>
    <w:rsid w:val="003867DC"/>
    <w:rsid w:val="00386BC9"/>
    <w:rsid w:val="0038730D"/>
    <w:rsid w:val="00390F22"/>
    <w:rsid w:val="0039100D"/>
    <w:rsid w:val="003911F0"/>
    <w:rsid w:val="0039183B"/>
    <w:rsid w:val="003920BD"/>
    <w:rsid w:val="00392B97"/>
    <w:rsid w:val="00392E55"/>
    <w:rsid w:val="00393980"/>
    <w:rsid w:val="00393E0E"/>
    <w:rsid w:val="003941CF"/>
    <w:rsid w:val="003942DA"/>
    <w:rsid w:val="00395306"/>
    <w:rsid w:val="00396491"/>
    <w:rsid w:val="00396522"/>
    <w:rsid w:val="00396D98"/>
    <w:rsid w:val="003979D3"/>
    <w:rsid w:val="00397FAD"/>
    <w:rsid w:val="003A08CF"/>
    <w:rsid w:val="003A091E"/>
    <w:rsid w:val="003A1F75"/>
    <w:rsid w:val="003A2407"/>
    <w:rsid w:val="003A2A8F"/>
    <w:rsid w:val="003A2AC8"/>
    <w:rsid w:val="003A32C6"/>
    <w:rsid w:val="003A44C2"/>
    <w:rsid w:val="003A4F51"/>
    <w:rsid w:val="003A61A1"/>
    <w:rsid w:val="003A6941"/>
    <w:rsid w:val="003A709F"/>
    <w:rsid w:val="003A7270"/>
    <w:rsid w:val="003A75EF"/>
    <w:rsid w:val="003A76FB"/>
    <w:rsid w:val="003B0A98"/>
    <w:rsid w:val="003B0C5A"/>
    <w:rsid w:val="003B0D02"/>
    <w:rsid w:val="003B1030"/>
    <w:rsid w:val="003B1535"/>
    <w:rsid w:val="003B2FE6"/>
    <w:rsid w:val="003B32B7"/>
    <w:rsid w:val="003B3DEC"/>
    <w:rsid w:val="003B48C5"/>
    <w:rsid w:val="003B5698"/>
    <w:rsid w:val="003B599B"/>
    <w:rsid w:val="003B71F8"/>
    <w:rsid w:val="003B7669"/>
    <w:rsid w:val="003B7B6B"/>
    <w:rsid w:val="003C0108"/>
    <w:rsid w:val="003C0615"/>
    <w:rsid w:val="003C13F1"/>
    <w:rsid w:val="003C2023"/>
    <w:rsid w:val="003C2685"/>
    <w:rsid w:val="003C34EF"/>
    <w:rsid w:val="003C3758"/>
    <w:rsid w:val="003C3E0D"/>
    <w:rsid w:val="003C43AD"/>
    <w:rsid w:val="003C5227"/>
    <w:rsid w:val="003C5610"/>
    <w:rsid w:val="003C60E5"/>
    <w:rsid w:val="003C6735"/>
    <w:rsid w:val="003C68C2"/>
    <w:rsid w:val="003C6909"/>
    <w:rsid w:val="003C6C3D"/>
    <w:rsid w:val="003C6FCD"/>
    <w:rsid w:val="003C7256"/>
    <w:rsid w:val="003C7534"/>
    <w:rsid w:val="003C786D"/>
    <w:rsid w:val="003C7AF6"/>
    <w:rsid w:val="003D0051"/>
    <w:rsid w:val="003D031B"/>
    <w:rsid w:val="003D0852"/>
    <w:rsid w:val="003D190B"/>
    <w:rsid w:val="003D1D4A"/>
    <w:rsid w:val="003D1D76"/>
    <w:rsid w:val="003D315F"/>
    <w:rsid w:val="003D3715"/>
    <w:rsid w:val="003D3DB7"/>
    <w:rsid w:val="003D4132"/>
    <w:rsid w:val="003D4680"/>
    <w:rsid w:val="003D61A9"/>
    <w:rsid w:val="003D6230"/>
    <w:rsid w:val="003D77EB"/>
    <w:rsid w:val="003D7A8F"/>
    <w:rsid w:val="003E10C6"/>
    <w:rsid w:val="003E121D"/>
    <w:rsid w:val="003E123A"/>
    <w:rsid w:val="003E13DB"/>
    <w:rsid w:val="003E1905"/>
    <w:rsid w:val="003E2C97"/>
    <w:rsid w:val="003E3446"/>
    <w:rsid w:val="003E3C0D"/>
    <w:rsid w:val="003E3FC2"/>
    <w:rsid w:val="003E4BC9"/>
    <w:rsid w:val="003E54CC"/>
    <w:rsid w:val="003E5ED9"/>
    <w:rsid w:val="003E6918"/>
    <w:rsid w:val="003E710F"/>
    <w:rsid w:val="003E7472"/>
    <w:rsid w:val="003E7C63"/>
    <w:rsid w:val="003E7E5E"/>
    <w:rsid w:val="003E7EAF"/>
    <w:rsid w:val="003F0556"/>
    <w:rsid w:val="003F0DAE"/>
    <w:rsid w:val="003F0ED8"/>
    <w:rsid w:val="003F19EC"/>
    <w:rsid w:val="003F1C00"/>
    <w:rsid w:val="003F1C83"/>
    <w:rsid w:val="003F1EBB"/>
    <w:rsid w:val="003F25DA"/>
    <w:rsid w:val="003F2AA9"/>
    <w:rsid w:val="003F3533"/>
    <w:rsid w:val="003F35EF"/>
    <w:rsid w:val="003F3AFE"/>
    <w:rsid w:val="003F3F01"/>
    <w:rsid w:val="003F43B7"/>
    <w:rsid w:val="003F4A40"/>
    <w:rsid w:val="003F4C6C"/>
    <w:rsid w:val="003F4E31"/>
    <w:rsid w:val="003F65E0"/>
    <w:rsid w:val="003F66E9"/>
    <w:rsid w:val="003F6E64"/>
    <w:rsid w:val="003F7B22"/>
    <w:rsid w:val="003F7B95"/>
    <w:rsid w:val="003F7DFB"/>
    <w:rsid w:val="004007F1"/>
    <w:rsid w:val="00400925"/>
    <w:rsid w:val="00400AE4"/>
    <w:rsid w:val="00400B67"/>
    <w:rsid w:val="00400FB6"/>
    <w:rsid w:val="004011B6"/>
    <w:rsid w:val="004029F3"/>
    <w:rsid w:val="00402F4E"/>
    <w:rsid w:val="00403934"/>
    <w:rsid w:val="004042E0"/>
    <w:rsid w:val="004051EB"/>
    <w:rsid w:val="00405C79"/>
    <w:rsid w:val="00405DA3"/>
    <w:rsid w:val="0040656C"/>
    <w:rsid w:val="004066A7"/>
    <w:rsid w:val="004069BE"/>
    <w:rsid w:val="004076AC"/>
    <w:rsid w:val="00410170"/>
    <w:rsid w:val="00410330"/>
    <w:rsid w:val="00410806"/>
    <w:rsid w:val="00411052"/>
    <w:rsid w:val="0041302F"/>
    <w:rsid w:val="00413BA2"/>
    <w:rsid w:val="00414638"/>
    <w:rsid w:val="00414830"/>
    <w:rsid w:val="004156F0"/>
    <w:rsid w:val="00420E6D"/>
    <w:rsid w:val="00421238"/>
    <w:rsid w:val="00422382"/>
    <w:rsid w:val="00422E88"/>
    <w:rsid w:val="00424010"/>
    <w:rsid w:val="00424044"/>
    <w:rsid w:val="0042413E"/>
    <w:rsid w:val="00424A36"/>
    <w:rsid w:val="00424A63"/>
    <w:rsid w:val="004256E4"/>
    <w:rsid w:val="0042628B"/>
    <w:rsid w:val="00427382"/>
    <w:rsid w:val="00427694"/>
    <w:rsid w:val="00427B7B"/>
    <w:rsid w:val="004305A8"/>
    <w:rsid w:val="004309CF"/>
    <w:rsid w:val="00431B92"/>
    <w:rsid w:val="00431DAC"/>
    <w:rsid w:val="00432742"/>
    <w:rsid w:val="00432894"/>
    <w:rsid w:val="00432D6F"/>
    <w:rsid w:val="00433056"/>
    <w:rsid w:val="00433599"/>
    <w:rsid w:val="004338C7"/>
    <w:rsid w:val="00433B51"/>
    <w:rsid w:val="00434739"/>
    <w:rsid w:val="004349A0"/>
    <w:rsid w:val="004349A4"/>
    <w:rsid w:val="0043522F"/>
    <w:rsid w:val="00435BB1"/>
    <w:rsid w:val="00435F8F"/>
    <w:rsid w:val="004360AB"/>
    <w:rsid w:val="0043760E"/>
    <w:rsid w:val="004377C9"/>
    <w:rsid w:val="00441BC5"/>
    <w:rsid w:val="00442B04"/>
    <w:rsid w:val="00443C8F"/>
    <w:rsid w:val="00444528"/>
    <w:rsid w:val="004445D6"/>
    <w:rsid w:val="00445927"/>
    <w:rsid w:val="004459DD"/>
    <w:rsid w:val="00445E88"/>
    <w:rsid w:val="00446011"/>
    <w:rsid w:val="00446136"/>
    <w:rsid w:val="00446F85"/>
    <w:rsid w:val="004474DE"/>
    <w:rsid w:val="00451051"/>
    <w:rsid w:val="00451EE4"/>
    <w:rsid w:val="004521BB"/>
    <w:rsid w:val="00452298"/>
    <w:rsid w:val="004522C1"/>
    <w:rsid w:val="00452B3E"/>
    <w:rsid w:val="00452C64"/>
    <w:rsid w:val="004538AC"/>
    <w:rsid w:val="00453959"/>
    <w:rsid w:val="00453CA1"/>
    <w:rsid w:val="00453E15"/>
    <w:rsid w:val="00453FC7"/>
    <w:rsid w:val="00454E6E"/>
    <w:rsid w:val="00455C08"/>
    <w:rsid w:val="00456341"/>
    <w:rsid w:val="0045712C"/>
    <w:rsid w:val="00457B0C"/>
    <w:rsid w:val="004620ED"/>
    <w:rsid w:val="00462367"/>
    <w:rsid w:val="00462654"/>
    <w:rsid w:val="004628FA"/>
    <w:rsid w:val="00463122"/>
    <w:rsid w:val="004637EF"/>
    <w:rsid w:val="00463A15"/>
    <w:rsid w:val="00463C30"/>
    <w:rsid w:val="00464989"/>
    <w:rsid w:val="00465C5D"/>
    <w:rsid w:val="004660F8"/>
    <w:rsid w:val="00466500"/>
    <w:rsid w:val="00466839"/>
    <w:rsid w:val="00467458"/>
    <w:rsid w:val="0047002E"/>
    <w:rsid w:val="00470206"/>
    <w:rsid w:val="00470E14"/>
    <w:rsid w:val="00470F34"/>
    <w:rsid w:val="004711DC"/>
    <w:rsid w:val="0047250E"/>
    <w:rsid w:val="00472647"/>
    <w:rsid w:val="0047265B"/>
    <w:rsid w:val="004743D9"/>
    <w:rsid w:val="00474E5C"/>
    <w:rsid w:val="0047718B"/>
    <w:rsid w:val="0047748E"/>
    <w:rsid w:val="004778D4"/>
    <w:rsid w:val="0048041A"/>
    <w:rsid w:val="00480CEC"/>
    <w:rsid w:val="00480E8F"/>
    <w:rsid w:val="004812CC"/>
    <w:rsid w:val="0048169B"/>
    <w:rsid w:val="004833AF"/>
    <w:rsid w:val="00483AAC"/>
    <w:rsid w:val="00483D15"/>
    <w:rsid w:val="00483DDE"/>
    <w:rsid w:val="00483F7B"/>
    <w:rsid w:val="00484640"/>
    <w:rsid w:val="00484764"/>
    <w:rsid w:val="00484861"/>
    <w:rsid w:val="0048677F"/>
    <w:rsid w:val="00486CF4"/>
    <w:rsid w:val="004870AE"/>
    <w:rsid w:val="00490A8A"/>
    <w:rsid w:val="00490BEF"/>
    <w:rsid w:val="004919BA"/>
    <w:rsid w:val="00492E8A"/>
    <w:rsid w:val="00493841"/>
    <w:rsid w:val="0049384A"/>
    <w:rsid w:val="004945AB"/>
    <w:rsid w:val="00494BB5"/>
    <w:rsid w:val="00495731"/>
    <w:rsid w:val="004976CF"/>
    <w:rsid w:val="004A01F7"/>
    <w:rsid w:val="004A0A40"/>
    <w:rsid w:val="004A216A"/>
    <w:rsid w:val="004A2EB8"/>
    <w:rsid w:val="004A3445"/>
    <w:rsid w:val="004A41BA"/>
    <w:rsid w:val="004A584A"/>
    <w:rsid w:val="004A5B7F"/>
    <w:rsid w:val="004A628C"/>
    <w:rsid w:val="004A72A1"/>
    <w:rsid w:val="004A72C9"/>
    <w:rsid w:val="004A76A1"/>
    <w:rsid w:val="004A7B87"/>
    <w:rsid w:val="004B0333"/>
    <w:rsid w:val="004B0A18"/>
    <w:rsid w:val="004B0C8C"/>
    <w:rsid w:val="004B1F3C"/>
    <w:rsid w:val="004B3356"/>
    <w:rsid w:val="004B4882"/>
    <w:rsid w:val="004B64E5"/>
    <w:rsid w:val="004B6CE1"/>
    <w:rsid w:val="004C07CB"/>
    <w:rsid w:val="004C0823"/>
    <w:rsid w:val="004C1CF7"/>
    <w:rsid w:val="004C20F9"/>
    <w:rsid w:val="004C27B2"/>
    <w:rsid w:val="004C3583"/>
    <w:rsid w:val="004C45E2"/>
    <w:rsid w:val="004C504C"/>
    <w:rsid w:val="004C5F46"/>
    <w:rsid w:val="004C61AE"/>
    <w:rsid w:val="004C6E84"/>
    <w:rsid w:val="004C7438"/>
    <w:rsid w:val="004C76DE"/>
    <w:rsid w:val="004D084D"/>
    <w:rsid w:val="004D0CAF"/>
    <w:rsid w:val="004D1858"/>
    <w:rsid w:val="004D1EE2"/>
    <w:rsid w:val="004D305F"/>
    <w:rsid w:val="004D377D"/>
    <w:rsid w:val="004D3F28"/>
    <w:rsid w:val="004D4B2C"/>
    <w:rsid w:val="004D55B1"/>
    <w:rsid w:val="004D59BE"/>
    <w:rsid w:val="004D5AE3"/>
    <w:rsid w:val="004D6090"/>
    <w:rsid w:val="004D6AFE"/>
    <w:rsid w:val="004D72CE"/>
    <w:rsid w:val="004E04E0"/>
    <w:rsid w:val="004E1716"/>
    <w:rsid w:val="004E17CB"/>
    <w:rsid w:val="004E29FC"/>
    <w:rsid w:val="004E2FA5"/>
    <w:rsid w:val="004E3C4D"/>
    <w:rsid w:val="004E5412"/>
    <w:rsid w:val="004E6091"/>
    <w:rsid w:val="004E61C0"/>
    <w:rsid w:val="004E7E0B"/>
    <w:rsid w:val="004F1205"/>
    <w:rsid w:val="004F156F"/>
    <w:rsid w:val="004F16B4"/>
    <w:rsid w:val="004F274A"/>
    <w:rsid w:val="004F4524"/>
    <w:rsid w:val="004F468E"/>
    <w:rsid w:val="004F4C6F"/>
    <w:rsid w:val="004F50C7"/>
    <w:rsid w:val="004F540B"/>
    <w:rsid w:val="004F5C37"/>
    <w:rsid w:val="0050214C"/>
    <w:rsid w:val="00502F97"/>
    <w:rsid w:val="00503287"/>
    <w:rsid w:val="0050427F"/>
    <w:rsid w:val="0050467D"/>
    <w:rsid w:val="00504DDA"/>
    <w:rsid w:val="00505F93"/>
    <w:rsid w:val="00506851"/>
    <w:rsid w:val="00507628"/>
    <w:rsid w:val="00507974"/>
    <w:rsid w:val="005117BB"/>
    <w:rsid w:val="00512076"/>
    <w:rsid w:val="00512C86"/>
    <w:rsid w:val="00512E93"/>
    <w:rsid w:val="005131D5"/>
    <w:rsid w:val="00513CC9"/>
    <w:rsid w:val="00514884"/>
    <w:rsid w:val="00515A84"/>
    <w:rsid w:val="00515D83"/>
    <w:rsid w:val="00515E31"/>
    <w:rsid w:val="00516803"/>
    <w:rsid w:val="005168E9"/>
    <w:rsid w:val="005203A1"/>
    <w:rsid w:val="00521EB1"/>
    <w:rsid w:val="0052220F"/>
    <w:rsid w:val="005225D2"/>
    <w:rsid w:val="00522B63"/>
    <w:rsid w:val="00522C3B"/>
    <w:rsid w:val="00523311"/>
    <w:rsid w:val="0052347F"/>
    <w:rsid w:val="00523706"/>
    <w:rsid w:val="00523B83"/>
    <w:rsid w:val="0052457B"/>
    <w:rsid w:val="005259D9"/>
    <w:rsid w:val="00527EBB"/>
    <w:rsid w:val="00531347"/>
    <w:rsid w:val="00532F80"/>
    <w:rsid w:val="00533C39"/>
    <w:rsid w:val="00535A65"/>
    <w:rsid w:val="005361E2"/>
    <w:rsid w:val="00536DEE"/>
    <w:rsid w:val="00537625"/>
    <w:rsid w:val="00537F1B"/>
    <w:rsid w:val="005400AD"/>
    <w:rsid w:val="00541734"/>
    <w:rsid w:val="00541970"/>
    <w:rsid w:val="00541AD1"/>
    <w:rsid w:val="00542B4C"/>
    <w:rsid w:val="00542EEC"/>
    <w:rsid w:val="00543957"/>
    <w:rsid w:val="00543BE3"/>
    <w:rsid w:val="0054421A"/>
    <w:rsid w:val="00545613"/>
    <w:rsid w:val="0054726A"/>
    <w:rsid w:val="005473FF"/>
    <w:rsid w:val="00547553"/>
    <w:rsid w:val="00547DC0"/>
    <w:rsid w:val="00547F8D"/>
    <w:rsid w:val="005501AF"/>
    <w:rsid w:val="0055145B"/>
    <w:rsid w:val="00551F52"/>
    <w:rsid w:val="00553BB6"/>
    <w:rsid w:val="00553BD2"/>
    <w:rsid w:val="00554A00"/>
    <w:rsid w:val="00554C77"/>
    <w:rsid w:val="00554CFE"/>
    <w:rsid w:val="005552E0"/>
    <w:rsid w:val="0055593F"/>
    <w:rsid w:val="0055777E"/>
    <w:rsid w:val="00557B71"/>
    <w:rsid w:val="00557FC2"/>
    <w:rsid w:val="00560CEC"/>
    <w:rsid w:val="00560E3C"/>
    <w:rsid w:val="00561E69"/>
    <w:rsid w:val="0056212C"/>
    <w:rsid w:val="0056265A"/>
    <w:rsid w:val="00563CF9"/>
    <w:rsid w:val="00565026"/>
    <w:rsid w:val="00565B5B"/>
    <w:rsid w:val="0056616A"/>
    <w:rsid w:val="0056634F"/>
    <w:rsid w:val="005669B1"/>
    <w:rsid w:val="00570200"/>
    <w:rsid w:val="0057098A"/>
    <w:rsid w:val="005718AF"/>
    <w:rsid w:val="00571C1E"/>
    <w:rsid w:val="00571EAE"/>
    <w:rsid w:val="00571FD4"/>
    <w:rsid w:val="005725C2"/>
    <w:rsid w:val="00572879"/>
    <w:rsid w:val="0057399C"/>
    <w:rsid w:val="0057471E"/>
    <w:rsid w:val="00574D0D"/>
    <w:rsid w:val="005750CF"/>
    <w:rsid w:val="00575482"/>
    <w:rsid w:val="00576054"/>
    <w:rsid w:val="00577365"/>
    <w:rsid w:val="005774B6"/>
    <w:rsid w:val="0057782A"/>
    <w:rsid w:val="00577C04"/>
    <w:rsid w:val="005816FF"/>
    <w:rsid w:val="00581A05"/>
    <w:rsid w:val="00581A44"/>
    <w:rsid w:val="00581C14"/>
    <w:rsid w:val="00582F51"/>
    <w:rsid w:val="00584869"/>
    <w:rsid w:val="00584996"/>
    <w:rsid w:val="00584C1B"/>
    <w:rsid w:val="00584F06"/>
    <w:rsid w:val="005863EC"/>
    <w:rsid w:val="0058718B"/>
    <w:rsid w:val="00587CDD"/>
    <w:rsid w:val="00590A00"/>
    <w:rsid w:val="00591235"/>
    <w:rsid w:val="00591B17"/>
    <w:rsid w:val="00592D52"/>
    <w:rsid w:val="00592E8A"/>
    <w:rsid w:val="00593ACE"/>
    <w:rsid w:val="00593B06"/>
    <w:rsid w:val="00593C5A"/>
    <w:rsid w:val="00594352"/>
    <w:rsid w:val="005945B6"/>
    <w:rsid w:val="00594AE6"/>
    <w:rsid w:val="005967F6"/>
    <w:rsid w:val="00597944"/>
    <w:rsid w:val="00597E7E"/>
    <w:rsid w:val="005A0799"/>
    <w:rsid w:val="005A0FBF"/>
    <w:rsid w:val="005A122D"/>
    <w:rsid w:val="005A14C6"/>
    <w:rsid w:val="005A26EF"/>
    <w:rsid w:val="005A362E"/>
    <w:rsid w:val="005A3A64"/>
    <w:rsid w:val="005A3D63"/>
    <w:rsid w:val="005A4C4D"/>
    <w:rsid w:val="005A4E69"/>
    <w:rsid w:val="005A53D1"/>
    <w:rsid w:val="005A565F"/>
    <w:rsid w:val="005A5A3B"/>
    <w:rsid w:val="005A6EF8"/>
    <w:rsid w:val="005A75E4"/>
    <w:rsid w:val="005A7FBD"/>
    <w:rsid w:val="005B2261"/>
    <w:rsid w:val="005B2584"/>
    <w:rsid w:val="005B2B46"/>
    <w:rsid w:val="005B35F4"/>
    <w:rsid w:val="005B6B4E"/>
    <w:rsid w:val="005C08C6"/>
    <w:rsid w:val="005C1813"/>
    <w:rsid w:val="005C1E79"/>
    <w:rsid w:val="005C2DA2"/>
    <w:rsid w:val="005C38C2"/>
    <w:rsid w:val="005C41E0"/>
    <w:rsid w:val="005C49FC"/>
    <w:rsid w:val="005C6B3E"/>
    <w:rsid w:val="005C6C2A"/>
    <w:rsid w:val="005D08E9"/>
    <w:rsid w:val="005D08EE"/>
    <w:rsid w:val="005D10B1"/>
    <w:rsid w:val="005D16A5"/>
    <w:rsid w:val="005D1EAE"/>
    <w:rsid w:val="005D3529"/>
    <w:rsid w:val="005D3A5D"/>
    <w:rsid w:val="005D4EE3"/>
    <w:rsid w:val="005D5E3D"/>
    <w:rsid w:val="005D677B"/>
    <w:rsid w:val="005D739E"/>
    <w:rsid w:val="005D7C93"/>
    <w:rsid w:val="005E01B2"/>
    <w:rsid w:val="005E1445"/>
    <w:rsid w:val="005E15E1"/>
    <w:rsid w:val="005E34E1"/>
    <w:rsid w:val="005E34FF"/>
    <w:rsid w:val="005E3542"/>
    <w:rsid w:val="005E507E"/>
    <w:rsid w:val="005E52F9"/>
    <w:rsid w:val="005E63D5"/>
    <w:rsid w:val="005E6608"/>
    <w:rsid w:val="005E68B8"/>
    <w:rsid w:val="005E783B"/>
    <w:rsid w:val="005F031E"/>
    <w:rsid w:val="005F073B"/>
    <w:rsid w:val="005F08BE"/>
    <w:rsid w:val="005F0D9E"/>
    <w:rsid w:val="005F0F02"/>
    <w:rsid w:val="005F1139"/>
    <w:rsid w:val="005F1261"/>
    <w:rsid w:val="005F1321"/>
    <w:rsid w:val="005F1CB2"/>
    <w:rsid w:val="005F2B99"/>
    <w:rsid w:val="005F2E11"/>
    <w:rsid w:val="005F3392"/>
    <w:rsid w:val="005F49B5"/>
    <w:rsid w:val="005F4DFA"/>
    <w:rsid w:val="005F535F"/>
    <w:rsid w:val="005F5497"/>
    <w:rsid w:val="005F5607"/>
    <w:rsid w:val="005F5849"/>
    <w:rsid w:val="005F5C2F"/>
    <w:rsid w:val="005F681C"/>
    <w:rsid w:val="005F6CFE"/>
    <w:rsid w:val="005F7154"/>
    <w:rsid w:val="0060087F"/>
    <w:rsid w:val="006011CB"/>
    <w:rsid w:val="0060122E"/>
    <w:rsid w:val="00602315"/>
    <w:rsid w:val="006026D6"/>
    <w:rsid w:val="00603379"/>
    <w:rsid w:val="00603D6A"/>
    <w:rsid w:val="00604AE4"/>
    <w:rsid w:val="006052EF"/>
    <w:rsid w:val="0060729D"/>
    <w:rsid w:val="0060756C"/>
    <w:rsid w:val="00610182"/>
    <w:rsid w:val="00610377"/>
    <w:rsid w:val="0061104B"/>
    <w:rsid w:val="006127F0"/>
    <w:rsid w:val="006128A4"/>
    <w:rsid w:val="00612F35"/>
    <w:rsid w:val="00613F55"/>
    <w:rsid w:val="0061476E"/>
    <w:rsid w:val="00614A67"/>
    <w:rsid w:val="00614E46"/>
    <w:rsid w:val="00615462"/>
    <w:rsid w:val="006159A8"/>
    <w:rsid w:val="00621C6B"/>
    <w:rsid w:val="00623CD8"/>
    <w:rsid w:val="00624376"/>
    <w:rsid w:val="006245F4"/>
    <w:rsid w:val="0062466B"/>
    <w:rsid w:val="00626045"/>
    <w:rsid w:val="006265DE"/>
    <w:rsid w:val="0062797C"/>
    <w:rsid w:val="00627AF9"/>
    <w:rsid w:val="00627F00"/>
    <w:rsid w:val="00630475"/>
    <w:rsid w:val="00630F09"/>
    <w:rsid w:val="00631307"/>
    <w:rsid w:val="0063167D"/>
    <w:rsid w:val="006319E6"/>
    <w:rsid w:val="0063373D"/>
    <w:rsid w:val="00633FF3"/>
    <w:rsid w:val="006340E8"/>
    <w:rsid w:val="006366CA"/>
    <w:rsid w:val="006412F0"/>
    <w:rsid w:val="00641ED4"/>
    <w:rsid w:val="00642EF5"/>
    <w:rsid w:val="00643365"/>
    <w:rsid w:val="00645AEB"/>
    <w:rsid w:val="00645DE2"/>
    <w:rsid w:val="00645EF7"/>
    <w:rsid w:val="006478E9"/>
    <w:rsid w:val="00650D33"/>
    <w:rsid w:val="00651252"/>
    <w:rsid w:val="00651C47"/>
    <w:rsid w:val="00651C71"/>
    <w:rsid w:val="006538CB"/>
    <w:rsid w:val="00653B90"/>
    <w:rsid w:val="00654A7E"/>
    <w:rsid w:val="00654D1D"/>
    <w:rsid w:val="006566E0"/>
    <w:rsid w:val="00656C43"/>
    <w:rsid w:val="0065719B"/>
    <w:rsid w:val="006572D2"/>
    <w:rsid w:val="006575F0"/>
    <w:rsid w:val="0065764B"/>
    <w:rsid w:val="00660557"/>
    <w:rsid w:val="006605A7"/>
    <w:rsid w:val="00660C9E"/>
    <w:rsid w:val="00660FBC"/>
    <w:rsid w:val="00661239"/>
    <w:rsid w:val="00661DE2"/>
    <w:rsid w:val="0066322F"/>
    <w:rsid w:val="0066366B"/>
    <w:rsid w:val="00664127"/>
    <w:rsid w:val="0066446E"/>
    <w:rsid w:val="00664BDC"/>
    <w:rsid w:val="00664F7D"/>
    <w:rsid w:val="00665784"/>
    <w:rsid w:val="0066618D"/>
    <w:rsid w:val="006703B3"/>
    <w:rsid w:val="00670D41"/>
    <w:rsid w:val="00670EAC"/>
    <w:rsid w:val="00671A04"/>
    <w:rsid w:val="0067246E"/>
    <w:rsid w:val="00673B75"/>
    <w:rsid w:val="00673BD7"/>
    <w:rsid w:val="00674545"/>
    <w:rsid w:val="00674D6F"/>
    <w:rsid w:val="00674D70"/>
    <w:rsid w:val="006752A3"/>
    <w:rsid w:val="006753C8"/>
    <w:rsid w:val="0067612B"/>
    <w:rsid w:val="0067665D"/>
    <w:rsid w:val="0067695D"/>
    <w:rsid w:val="0067795A"/>
    <w:rsid w:val="00680391"/>
    <w:rsid w:val="00680417"/>
    <w:rsid w:val="00681108"/>
    <w:rsid w:val="006812FB"/>
    <w:rsid w:val="00682010"/>
    <w:rsid w:val="006823A2"/>
    <w:rsid w:val="00682806"/>
    <w:rsid w:val="0068339F"/>
    <w:rsid w:val="00683417"/>
    <w:rsid w:val="006836CD"/>
    <w:rsid w:val="00683C7E"/>
    <w:rsid w:val="00684740"/>
    <w:rsid w:val="00685289"/>
    <w:rsid w:val="00685A46"/>
    <w:rsid w:val="00690EAE"/>
    <w:rsid w:val="006927BD"/>
    <w:rsid w:val="00692FC0"/>
    <w:rsid w:val="00693466"/>
    <w:rsid w:val="006945D0"/>
    <w:rsid w:val="00694843"/>
    <w:rsid w:val="0069559D"/>
    <w:rsid w:val="00696368"/>
    <w:rsid w:val="0069651B"/>
    <w:rsid w:val="00696610"/>
    <w:rsid w:val="0069698F"/>
    <w:rsid w:val="00696CCF"/>
    <w:rsid w:val="00696F0C"/>
    <w:rsid w:val="00696F93"/>
    <w:rsid w:val="006970EF"/>
    <w:rsid w:val="00697A3B"/>
    <w:rsid w:val="006A0C28"/>
    <w:rsid w:val="006A0E0B"/>
    <w:rsid w:val="006A1AD6"/>
    <w:rsid w:val="006A2247"/>
    <w:rsid w:val="006A2A32"/>
    <w:rsid w:val="006A2E0B"/>
    <w:rsid w:val="006A3B6B"/>
    <w:rsid w:val="006A3C67"/>
    <w:rsid w:val="006A410E"/>
    <w:rsid w:val="006A4344"/>
    <w:rsid w:val="006A5085"/>
    <w:rsid w:val="006A57BF"/>
    <w:rsid w:val="006A5BB3"/>
    <w:rsid w:val="006A7B8B"/>
    <w:rsid w:val="006B025B"/>
    <w:rsid w:val="006B1E99"/>
    <w:rsid w:val="006B1FDC"/>
    <w:rsid w:val="006B23CB"/>
    <w:rsid w:val="006B2660"/>
    <w:rsid w:val="006B288A"/>
    <w:rsid w:val="006B2DF6"/>
    <w:rsid w:val="006B3259"/>
    <w:rsid w:val="006B41B7"/>
    <w:rsid w:val="006B49F7"/>
    <w:rsid w:val="006B4A6A"/>
    <w:rsid w:val="006B57EB"/>
    <w:rsid w:val="006B5B17"/>
    <w:rsid w:val="006B64CA"/>
    <w:rsid w:val="006B6678"/>
    <w:rsid w:val="006B6E76"/>
    <w:rsid w:val="006B6FBB"/>
    <w:rsid w:val="006B73D8"/>
    <w:rsid w:val="006B7739"/>
    <w:rsid w:val="006B7DDB"/>
    <w:rsid w:val="006C0FD4"/>
    <w:rsid w:val="006C1046"/>
    <w:rsid w:val="006C1759"/>
    <w:rsid w:val="006C291A"/>
    <w:rsid w:val="006C4570"/>
    <w:rsid w:val="006C4C25"/>
    <w:rsid w:val="006C4C69"/>
    <w:rsid w:val="006C4D07"/>
    <w:rsid w:val="006C4E91"/>
    <w:rsid w:val="006C5BDB"/>
    <w:rsid w:val="006C6D1A"/>
    <w:rsid w:val="006C71B7"/>
    <w:rsid w:val="006C75F9"/>
    <w:rsid w:val="006C79D1"/>
    <w:rsid w:val="006D0C9D"/>
    <w:rsid w:val="006D0E1A"/>
    <w:rsid w:val="006D1437"/>
    <w:rsid w:val="006D179F"/>
    <w:rsid w:val="006D2842"/>
    <w:rsid w:val="006D2AB1"/>
    <w:rsid w:val="006D4B07"/>
    <w:rsid w:val="006D5133"/>
    <w:rsid w:val="006D51F8"/>
    <w:rsid w:val="006D677C"/>
    <w:rsid w:val="006D6B93"/>
    <w:rsid w:val="006D7770"/>
    <w:rsid w:val="006E0A05"/>
    <w:rsid w:val="006E103D"/>
    <w:rsid w:val="006E20D1"/>
    <w:rsid w:val="006E25E1"/>
    <w:rsid w:val="006E2917"/>
    <w:rsid w:val="006E2C3F"/>
    <w:rsid w:val="006E2D9C"/>
    <w:rsid w:val="006E37FD"/>
    <w:rsid w:val="006E3DB6"/>
    <w:rsid w:val="006E504C"/>
    <w:rsid w:val="006E578B"/>
    <w:rsid w:val="006E6343"/>
    <w:rsid w:val="006E6FFA"/>
    <w:rsid w:val="006E7144"/>
    <w:rsid w:val="006E7B46"/>
    <w:rsid w:val="006E7B68"/>
    <w:rsid w:val="006E7C14"/>
    <w:rsid w:val="006F0BDF"/>
    <w:rsid w:val="006F16D9"/>
    <w:rsid w:val="006F1EE6"/>
    <w:rsid w:val="006F4597"/>
    <w:rsid w:val="006F467E"/>
    <w:rsid w:val="006F5818"/>
    <w:rsid w:val="006F58F5"/>
    <w:rsid w:val="006F61F4"/>
    <w:rsid w:val="006F6420"/>
    <w:rsid w:val="006F6496"/>
    <w:rsid w:val="006F69BB"/>
    <w:rsid w:val="006F709B"/>
    <w:rsid w:val="006F7346"/>
    <w:rsid w:val="006F77AF"/>
    <w:rsid w:val="0070062F"/>
    <w:rsid w:val="007009D3"/>
    <w:rsid w:val="007010C5"/>
    <w:rsid w:val="00702C57"/>
    <w:rsid w:val="00702EAE"/>
    <w:rsid w:val="007034A1"/>
    <w:rsid w:val="007035F0"/>
    <w:rsid w:val="00703FDD"/>
    <w:rsid w:val="00704126"/>
    <w:rsid w:val="007052AD"/>
    <w:rsid w:val="007055B8"/>
    <w:rsid w:val="00705A4F"/>
    <w:rsid w:val="00705E37"/>
    <w:rsid w:val="00706DFB"/>
    <w:rsid w:val="00706EF7"/>
    <w:rsid w:val="00707882"/>
    <w:rsid w:val="00711177"/>
    <w:rsid w:val="00713506"/>
    <w:rsid w:val="00713870"/>
    <w:rsid w:val="00713ED5"/>
    <w:rsid w:val="007142A4"/>
    <w:rsid w:val="00715FBA"/>
    <w:rsid w:val="0071604A"/>
    <w:rsid w:val="007165D8"/>
    <w:rsid w:val="00716FE2"/>
    <w:rsid w:val="0071752B"/>
    <w:rsid w:val="00717F04"/>
    <w:rsid w:val="00717FB8"/>
    <w:rsid w:val="007215A5"/>
    <w:rsid w:val="00721C8F"/>
    <w:rsid w:val="00722AE5"/>
    <w:rsid w:val="0072472D"/>
    <w:rsid w:val="007248F3"/>
    <w:rsid w:val="007254DB"/>
    <w:rsid w:val="00725C01"/>
    <w:rsid w:val="0072605E"/>
    <w:rsid w:val="0072619C"/>
    <w:rsid w:val="00726324"/>
    <w:rsid w:val="0072633E"/>
    <w:rsid w:val="00727412"/>
    <w:rsid w:val="00727FD9"/>
    <w:rsid w:val="007314C6"/>
    <w:rsid w:val="00731868"/>
    <w:rsid w:val="00732036"/>
    <w:rsid w:val="00732618"/>
    <w:rsid w:val="00732AF2"/>
    <w:rsid w:val="00732FE4"/>
    <w:rsid w:val="00733191"/>
    <w:rsid w:val="00733509"/>
    <w:rsid w:val="00733997"/>
    <w:rsid w:val="00733B54"/>
    <w:rsid w:val="00734827"/>
    <w:rsid w:val="00735E25"/>
    <w:rsid w:val="00736FB5"/>
    <w:rsid w:val="0073718D"/>
    <w:rsid w:val="00737AA4"/>
    <w:rsid w:val="00737CCE"/>
    <w:rsid w:val="00737EAF"/>
    <w:rsid w:val="007417E7"/>
    <w:rsid w:val="00742147"/>
    <w:rsid w:val="00742DA8"/>
    <w:rsid w:val="0074355B"/>
    <w:rsid w:val="007443A0"/>
    <w:rsid w:val="007443A2"/>
    <w:rsid w:val="007446EC"/>
    <w:rsid w:val="0074533C"/>
    <w:rsid w:val="007453C4"/>
    <w:rsid w:val="007454A7"/>
    <w:rsid w:val="0074559A"/>
    <w:rsid w:val="007464FA"/>
    <w:rsid w:val="00746B32"/>
    <w:rsid w:val="00747535"/>
    <w:rsid w:val="00747AB3"/>
    <w:rsid w:val="007500B8"/>
    <w:rsid w:val="007516F2"/>
    <w:rsid w:val="00751F40"/>
    <w:rsid w:val="00752B36"/>
    <w:rsid w:val="00752FC4"/>
    <w:rsid w:val="00753B6F"/>
    <w:rsid w:val="00754812"/>
    <w:rsid w:val="007556C1"/>
    <w:rsid w:val="007566C5"/>
    <w:rsid w:val="007572D2"/>
    <w:rsid w:val="00757650"/>
    <w:rsid w:val="00757E4B"/>
    <w:rsid w:val="00760832"/>
    <w:rsid w:val="00760E99"/>
    <w:rsid w:val="007610D1"/>
    <w:rsid w:val="00762BC4"/>
    <w:rsid w:val="00763044"/>
    <w:rsid w:val="00763A23"/>
    <w:rsid w:val="00764AD4"/>
    <w:rsid w:val="0076531C"/>
    <w:rsid w:val="0076548F"/>
    <w:rsid w:val="00767CD7"/>
    <w:rsid w:val="00767CE2"/>
    <w:rsid w:val="00767EF6"/>
    <w:rsid w:val="00770789"/>
    <w:rsid w:val="007711AF"/>
    <w:rsid w:val="007715B7"/>
    <w:rsid w:val="007718DB"/>
    <w:rsid w:val="00771E90"/>
    <w:rsid w:val="007721F7"/>
    <w:rsid w:val="00773E25"/>
    <w:rsid w:val="00774056"/>
    <w:rsid w:val="00774F14"/>
    <w:rsid w:val="007751C4"/>
    <w:rsid w:val="00775BBD"/>
    <w:rsid w:val="007769BC"/>
    <w:rsid w:val="00776CFA"/>
    <w:rsid w:val="0077728D"/>
    <w:rsid w:val="00777543"/>
    <w:rsid w:val="0077765E"/>
    <w:rsid w:val="00781A8D"/>
    <w:rsid w:val="0078237F"/>
    <w:rsid w:val="00782C0D"/>
    <w:rsid w:val="00783144"/>
    <w:rsid w:val="0078319B"/>
    <w:rsid w:val="0078382A"/>
    <w:rsid w:val="00783B86"/>
    <w:rsid w:val="00785497"/>
    <w:rsid w:val="0078563E"/>
    <w:rsid w:val="00785862"/>
    <w:rsid w:val="00785B1A"/>
    <w:rsid w:val="00786B51"/>
    <w:rsid w:val="00786F5D"/>
    <w:rsid w:val="007871E1"/>
    <w:rsid w:val="0078723A"/>
    <w:rsid w:val="00787606"/>
    <w:rsid w:val="00787787"/>
    <w:rsid w:val="007905C5"/>
    <w:rsid w:val="007916BE"/>
    <w:rsid w:val="0079199D"/>
    <w:rsid w:val="00791EDE"/>
    <w:rsid w:val="007926E8"/>
    <w:rsid w:val="00792CD9"/>
    <w:rsid w:val="00794A3E"/>
    <w:rsid w:val="007956F0"/>
    <w:rsid w:val="0079594D"/>
    <w:rsid w:val="00795C43"/>
    <w:rsid w:val="00795FA3"/>
    <w:rsid w:val="00796349"/>
    <w:rsid w:val="007963EF"/>
    <w:rsid w:val="007976C0"/>
    <w:rsid w:val="00797C6B"/>
    <w:rsid w:val="007A0537"/>
    <w:rsid w:val="007A06BE"/>
    <w:rsid w:val="007A1233"/>
    <w:rsid w:val="007A1851"/>
    <w:rsid w:val="007A228B"/>
    <w:rsid w:val="007A3569"/>
    <w:rsid w:val="007A41DA"/>
    <w:rsid w:val="007A45CC"/>
    <w:rsid w:val="007A47E4"/>
    <w:rsid w:val="007A57D1"/>
    <w:rsid w:val="007A5972"/>
    <w:rsid w:val="007A6203"/>
    <w:rsid w:val="007A68B6"/>
    <w:rsid w:val="007A693E"/>
    <w:rsid w:val="007A6BD8"/>
    <w:rsid w:val="007B031D"/>
    <w:rsid w:val="007B0966"/>
    <w:rsid w:val="007B2E83"/>
    <w:rsid w:val="007B3797"/>
    <w:rsid w:val="007B3E92"/>
    <w:rsid w:val="007B4C9B"/>
    <w:rsid w:val="007B60EE"/>
    <w:rsid w:val="007B717F"/>
    <w:rsid w:val="007B7AD3"/>
    <w:rsid w:val="007C004C"/>
    <w:rsid w:val="007C0E76"/>
    <w:rsid w:val="007C125F"/>
    <w:rsid w:val="007C1DBC"/>
    <w:rsid w:val="007C2413"/>
    <w:rsid w:val="007C4636"/>
    <w:rsid w:val="007C4D6A"/>
    <w:rsid w:val="007C57DE"/>
    <w:rsid w:val="007C5E24"/>
    <w:rsid w:val="007D0EC9"/>
    <w:rsid w:val="007D140B"/>
    <w:rsid w:val="007D143A"/>
    <w:rsid w:val="007D5B82"/>
    <w:rsid w:val="007D5F8B"/>
    <w:rsid w:val="007D621A"/>
    <w:rsid w:val="007D646C"/>
    <w:rsid w:val="007D65B4"/>
    <w:rsid w:val="007D75BC"/>
    <w:rsid w:val="007D75EA"/>
    <w:rsid w:val="007E1192"/>
    <w:rsid w:val="007E1424"/>
    <w:rsid w:val="007E15FD"/>
    <w:rsid w:val="007E1A99"/>
    <w:rsid w:val="007E1B4C"/>
    <w:rsid w:val="007E2C2B"/>
    <w:rsid w:val="007E3479"/>
    <w:rsid w:val="007E46B0"/>
    <w:rsid w:val="007E5C41"/>
    <w:rsid w:val="007E69A1"/>
    <w:rsid w:val="007E6D3A"/>
    <w:rsid w:val="007E7515"/>
    <w:rsid w:val="007F05FE"/>
    <w:rsid w:val="007F0AF5"/>
    <w:rsid w:val="007F112B"/>
    <w:rsid w:val="007F1352"/>
    <w:rsid w:val="007F1ECD"/>
    <w:rsid w:val="007F209E"/>
    <w:rsid w:val="007F2818"/>
    <w:rsid w:val="007F38A1"/>
    <w:rsid w:val="007F3F10"/>
    <w:rsid w:val="007F514A"/>
    <w:rsid w:val="007F59EB"/>
    <w:rsid w:val="007F5C18"/>
    <w:rsid w:val="007F5F48"/>
    <w:rsid w:val="007F6D35"/>
    <w:rsid w:val="008001FE"/>
    <w:rsid w:val="008011FD"/>
    <w:rsid w:val="008015B8"/>
    <w:rsid w:val="00802D17"/>
    <w:rsid w:val="008039E6"/>
    <w:rsid w:val="008049DB"/>
    <w:rsid w:val="00805788"/>
    <w:rsid w:val="00805F12"/>
    <w:rsid w:val="00806F2A"/>
    <w:rsid w:val="0080709B"/>
    <w:rsid w:val="00807181"/>
    <w:rsid w:val="008074F2"/>
    <w:rsid w:val="00807AF8"/>
    <w:rsid w:val="00810548"/>
    <w:rsid w:val="00810AC7"/>
    <w:rsid w:val="00810ED2"/>
    <w:rsid w:val="00812108"/>
    <w:rsid w:val="00815815"/>
    <w:rsid w:val="008159E1"/>
    <w:rsid w:val="008166DD"/>
    <w:rsid w:val="00816FDB"/>
    <w:rsid w:val="008215EE"/>
    <w:rsid w:val="00821DE1"/>
    <w:rsid w:val="00822B7B"/>
    <w:rsid w:val="0082366A"/>
    <w:rsid w:val="0082426A"/>
    <w:rsid w:val="00825C66"/>
    <w:rsid w:val="00826340"/>
    <w:rsid w:val="008267C4"/>
    <w:rsid w:val="008274AD"/>
    <w:rsid w:val="00827723"/>
    <w:rsid w:val="00827784"/>
    <w:rsid w:val="00827937"/>
    <w:rsid w:val="00827C6D"/>
    <w:rsid w:val="0083062A"/>
    <w:rsid w:val="008307DB"/>
    <w:rsid w:val="00830EB6"/>
    <w:rsid w:val="008324F0"/>
    <w:rsid w:val="00832573"/>
    <w:rsid w:val="00833C07"/>
    <w:rsid w:val="00834368"/>
    <w:rsid w:val="00834F50"/>
    <w:rsid w:val="00835AC1"/>
    <w:rsid w:val="008361DA"/>
    <w:rsid w:val="008362CE"/>
    <w:rsid w:val="00836C05"/>
    <w:rsid w:val="00836C9C"/>
    <w:rsid w:val="00841186"/>
    <w:rsid w:val="008411A4"/>
    <w:rsid w:val="0084140B"/>
    <w:rsid w:val="00841F19"/>
    <w:rsid w:val="00842485"/>
    <w:rsid w:val="0084263E"/>
    <w:rsid w:val="00842D2F"/>
    <w:rsid w:val="008435EA"/>
    <w:rsid w:val="00843836"/>
    <w:rsid w:val="00844586"/>
    <w:rsid w:val="00844ED9"/>
    <w:rsid w:val="00844F4A"/>
    <w:rsid w:val="008460BA"/>
    <w:rsid w:val="00846841"/>
    <w:rsid w:val="008473AA"/>
    <w:rsid w:val="008476FD"/>
    <w:rsid w:val="008478AE"/>
    <w:rsid w:val="00850039"/>
    <w:rsid w:val="008501D4"/>
    <w:rsid w:val="008501ED"/>
    <w:rsid w:val="0085054A"/>
    <w:rsid w:val="008506E4"/>
    <w:rsid w:val="00851857"/>
    <w:rsid w:val="00851B74"/>
    <w:rsid w:val="008520D7"/>
    <w:rsid w:val="008521C0"/>
    <w:rsid w:val="008522FD"/>
    <w:rsid w:val="0085255D"/>
    <w:rsid w:val="00852EC8"/>
    <w:rsid w:val="00853445"/>
    <w:rsid w:val="008538DE"/>
    <w:rsid w:val="008538F0"/>
    <w:rsid w:val="00853BEF"/>
    <w:rsid w:val="00853CD3"/>
    <w:rsid w:val="008546B6"/>
    <w:rsid w:val="00854957"/>
    <w:rsid w:val="008555AB"/>
    <w:rsid w:val="008569E6"/>
    <w:rsid w:val="008576D0"/>
    <w:rsid w:val="008579E2"/>
    <w:rsid w:val="00857FD9"/>
    <w:rsid w:val="00860309"/>
    <w:rsid w:val="00861014"/>
    <w:rsid w:val="008614DA"/>
    <w:rsid w:val="008625E6"/>
    <w:rsid w:val="00862EEB"/>
    <w:rsid w:val="008645F5"/>
    <w:rsid w:val="0086516D"/>
    <w:rsid w:val="008655BC"/>
    <w:rsid w:val="008655F9"/>
    <w:rsid w:val="00865DA1"/>
    <w:rsid w:val="00866F3A"/>
    <w:rsid w:val="00867435"/>
    <w:rsid w:val="008674DD"/>
    <w:rsid w:val="008679BE"/>
    <w:rsid w:val="00870C7D"/>
    <w:rsid w:val="0087170F"/>
    <w:rsid w:val="00872F9F"/>
    <w:rsid w:val="008735B5"/>
    <w:rsid w:val="00873897"/>
    <w:rsid w:val="008744A9"/>
    <w:rsid w:val="0087463C"/>
    <w:rsid w:val="0087480F"/>
    <w:rsid w:val="008756C9"/>
    <w:rsid w:val="00875C4E"/>
    <w:rsid w:val="00875C97"/>
    <w:rsid w:val="00876024"/>
    <w:rsid w:val="008762E7"/>
    <w:rsid w:val="0087696D"/>
    <w:rsid w:val="008770D3"/>
    <w:rsid w:val="00877413"/>
    <w:rsid w:val="008801B1"/>
    <w:rsid w:val="008809E5"/>
    <w:rsid w:val="00881D7F"/>
    <w:rsid w:val="0088250D"/>
    <w:rsid w:val="00882B66"/>
    <w:rsid w:val="00882F3B"/>
    <w:rsid w:val="00884065"/>
    <w:rsid w:val="00884CB7"/>
    <w:rsid w:val="00885EA7"/>
    <w:rsid w:val="00886319"/>
    <w:rsid w:val="00887862"/>
    <w:rsid w:val="00887987"/>
    <w:rsid w:val="00891916"/>
    <w:rsid w:val="00891D62"/>
    <w:rsid w:val="0089398D"/>
    <w:rsid w:val="008946B8"/>
    <w:rsid w:val="0089488C"/>
    <w:rsid w:val="0089507B"/>
    <w:rsid w:val="008953E0"/>
    <w:rsid w:val="0089598D"/>
    <w:rsid w:val="0089612E"/>
    <w:rsid w:val="008964CC"/>
    <w:rsid w:val="008968A3"/>
    <w:rsid w:val="00897BC7"/>
    <w:rsid w:val="008A03E3"/>
    <w:rsid w:val="008A05B5"/>
    <w:rsid w:val="008A1C3C"/>
    <w:rsid w:val="008A1DED"/>
    <w:rsid w:val="008A1EF6"/>
    <w:rsid w:val="008A2077"/>
    <w:rsid w:val="008A2608"/>
    <w:rsid w:val="008A288E"/>
    <w:rsid w:val="008A313A"/>
    <w:rsid w:val="008A45C5"/>
    <w:rsid w:val="008A6A5F"/>
    <w:rsid w:val="008A7713"/>
    <w:rsid w:val="008B0C68"/>
    <w:rsid w:val="008B1CFF"/>
    <w:rsid w:val="008B38D4"/>
    <w:rsid w:val="008B4079"/>
    <w:rsid w:val="008B4752"/>
    <w:rsid w:val="008B4A95"/>
    <w:rsid w:val="008B4F54"/>
    <w:rsid w:val="008B51C6"/>
    <w:rsid w:val="008B5966"/>
    <w:rsid w:val="008B66A5"/>
    <w:rsid w:val="008B6F1C"/>
    <w:rsid w:val="008B70E8"/>
    <w:rsid w:val="008B7211"/>
    <w:rsid w:val="008B7460"/>
    <w:rsid w:val="008C02E9"/>
    <w:rsid w:val="008C0D62"/>
    <w:rsid w:val="008C17C2"/>
    <w:rsid w:val="008C1FEF"/>
    <w:rsid w:val="008C401D"/>
    <w:rsid w:val="008C47B8"/>
    <w:rsid w:val="008C47F2"/>
    <w:rsid w:val="008C494A"/>
    <w:rsid w:val="008C6444"/>
    <w:rsid w:val="008C6FA3"/>
    <w:rsid w:val="008C7284"/>
    <w:rsid w:val="008C7CF7"/>
    <w:rsid w:val="008D176B"/>
    <w:rsid w:val="008D1D2C"/>
    <w:rsid w:val="008D1F4D"/>
    <w:rsid w:val="008D2496"/>
    <w:rsid w:val="008D3317"/>
    <w:rsid w:val="008D33D4"/>
    <w:rsid w:val="008D434A"/>
    <w:rsid w:val="008D4C39"/>
    <w:rsid w:val="008D4EA7"/>
    <w:rsid w:val="008D53A1"/>
    <w:rsid w:val="008D544D"/>
    <w:rsid w:val="008D5550"/>
    <w:rsid w:val="008D5B79"/>
    <w:rsid w:val="008D6235"/>
    <w:rsid w:val="008D6341"/>
    <w:rsid w:val="008D6E10"/>
    <w:rsid w:val="008E06FC"/>
    <w:rsid w:val="008E301B"/>
    <w:rsid w:val="008E3490"/>
    <w:rsid w:val="008E3499"/>
    <w:rsid w:val="008E359C"/>
    <w:rsid w:val="008E39A3"/>
    <w:rsid w:val="008E4057"/>
    <w:rsid w:val="008E4FD3"/>
    <w:rsid w:val="008E5FD8"/>
    <w:rsid w:val="008E634B"/>
    <w:rsid w:val="008E6A5D"/>
    <w:rsid w:val="008E6F40"/>
    <w:rsid w:val="008F04BE"/>
    <w:rsid w:val="008F063B"/>
    <w:rsid w:val="008F06AC"/>
    <w:rsid w:val="008F16D2"/>
    <w:rsid w:val="008F26FB"/>
    <w:rsid w:val="008F3BBC"/>
    <w:rsid w:val="008F5091"/>
    <w:rsid w:val="008F510A"/>
    <w:rsid w:val="008F5933"/>
    <w:rsid w:val="008F6920"/>
    <w:rsid w:val="008F7918"/>
    <w:rsid w:val="00901334"/>
    <w:rsid w:val="00902799"/>
    <w:rsid w:val="00902FF9"/>
    <w:rsid w:val="00903127"/>
    <w:rsid w:val="00903712"/>
    <w:rsid w:val="00904354"/>
    <w:rsid w:val="00904D29"/>
    <w:rsid w:val="009053C0"/>
    <w:rsid w:val="00905789"/>
    <w:rsid w:val="00905E39"/>
    <w:rsid w:val="0090635E"/>
    <w:rsid w:val="00907F53"/>
    <w:rsid w:val="00910BAD"/>
    <w:rsid w:val="0091152E"/>
    <w:rsid w:val="009124CE"/>
    <w:rsid w:val="00912954"/>
    <w:rsid w:val="00913632"/>
    <w:rsid w:val="009137C4"/>
    <w:rsid w:val="009150CB"/>
    <w:rsid w:val="00916146"/>
    <w:rsid w:val="009165B7"/>
    <w:rsid w:val="009166BF"/>
    <w:rsid w:val="0091708F"/>
    <w:rsid w:val="00917696"/>
    <w:rsid w:val="00917A4A"/>
    <w:rsid w:val="0092019A"/>
    <w:rsid w:val="00920479"/>
    <w:rsid w:val="00920DF8"/>
    <w:rsid w:val="00921F34"/>
    <w:rsid w:val="00922A21"/>
    <w:rsid w:val="00922E5F"/>
    <w:rsid w:val="0092304C"/>
    <w:rsid w:val="00923ECD"/>
    <w:rsid w:val="00923F06"/>
    <w:rsid w:val="00924055"/>
    <w:rsid w:val="009243FF"/>
    <w:rsid w:val="009249AF"/>
    <w:rsid w:val="00924B26"/>
    <w:rsid w:val="0092562E"/>
    <w:rsid w:val="009259CB"/>
    <w:rsid w:val="00926B53"/>
    <w:rsid w:val="00926CAF"/>
    <w:rsid w:val="0093090E"/>
    <w:rsid w:val="00930F71"/>
    <w:rsid w:val="00930FC0"/>
    <w:rsid w:val="00932BA4"/>
    <w:rsid w:val="00933928"/>
    <w:rsid w:val="00933B4B"/>
    <w:rsid w:val="00934EDA"/>
    <w:rsid w:val="0093537F"/>
    <w:rsid w:val="00936834"/>
    <w:rsid w:val="00936E07"/>
    <w:rsid w:val="00937BC5"/>
    <w:rsid w:val="00937F03"/>
    <w:rsid w:val="00940428"/>
    <w:rsid w:val="00942160"/>
    <w:rsid w:val="00942C55"/>
    <w:rsid w:val="00942CD6"/>
    <w:rsid w:val="00943077"/>
    <w:rsid w:val="0094400A"/>
    <w:rsid w:val="00944411"/>
    <w:rsid w:val="0094571C"/>
    <w:rsid w:val="009475F5"/>
    <w:rsid w:val="0095093A"/>
    <w:rsid w:val="00950BC2"/>
    <w:rsid w:val="009512DB"/>
    <w:rsid w:val="00951F8A"/>
    <w:rsid w:val="009527A1"/>
    <w:rsid w:val="00954CBF"/>
    <w:rsid w:val="0095596B"/>
    <w:rsid w:val="00956150"/>
    <w:rsid w:val="00956566"/>
    <w:rsid w:val="00956790"/>
    <w:rsid w:val="0095680B"/>
    <w:rsid w:val="00957043"/>
    <w:rsid w:val="009575AD"/>
    <w:rsid w:val="00957E80"/>
    <w:rsid w:val="00960B10"/>
    <w:rsid w:val="00961BA8"/>
    <w:rsid w:val="00961CE9"/>
    <w:rsid w:val="0096221D"/>
    <w:rsid w:val="009650AC"/>
    <w:rsid w:val="00966562"/>
    <w:rsid w:val="009673E2"/>
    <w:rsid w:val="009676C0"/>
    <w:rsid w:val="0096794F"/>
    <w:rsid w:val="00970955"/>
    <w:rsid w:val="009711F0"/>
    <w:rsid w:val="009717F2"/>
    <w:rsid w:val="00971910"/>
    <w:rsid w:val="00972080"/>
    <w:rsid w:val="00972883"/>
    <w:rsid w:val="00972F01"/>
    <w:rsid w:val="009733BD"/>
    <w:rsid w:val="009733FB"/>
    <w:rsid w:val="00973A77"/>
    <w:rsid w:val="00974B61"/>
    <w:rsid w:val="0097608D"/>
    <w:rsid w:val="00976B97"/>
    <w:rsid w:val="00976DA4"/>
    <w:rsid w:val="009775BF"/>
    <w:rsid w:val="00977816"/>
    <w:rsid w:val="009809BC"/>
    <w:rsid w:val="00980F8B"/>
    <w:rsid w:val="00981223"/>
    <w:rsid w:val="009812D5"/>
    <w:rsid w:val="009816C2"/>
    <w:rsid w:val="00983D8E"/>
    <w:rsid w:val="00983EDF"/>
    <w:rsid w:val="009841DA"/>
    <w:rsid w:val="009846AF"/>
    <w:rsid w:val="00984A36"/>
    <w:rsid w:val="00984C20"/>
    <w:rsid w:val="00986627"/>
    <w:rsid w:val="00986D60"/>
    <w:rsid w:val="00987523"/>
    <w:rsid w:val="00990674"/>
    <w:rsid w:val="009907DA"/>
    <w:rsid w:val="00990F72"/>
    <w:rsid w:val="009912ED"/>
    <w:rsid w:val="009914A0"/>
    <w:rsid w:val="00992089"/>
    <w:rsid w:val="009924AA"/>
    <w:rsid w:val="00992B1B"/>
    <w:rsid w:val="00992B73"/>
    <w:rsid w:val="009937C2"/>
    <w:rsid w:val="00993E8C"/>
    <w:rsid w:val="009949DF"/>
    <w:rsid w:val="00994A8E"/>
    <w:rsid w:val="0099522D"/>
    <w:rsid w:val="0099599E"/>
    <w:rsid w:val="00996294"/>
    <w:rsid w:val="009A0AED"/>
    <w:rsid w:val="009A0CEE"/>
    <w:rsid w:val="009A0D71"/>
    <w:rsid w:val="009A0E5A"/>
    <w:rsid w:val="009A12C5"/>
    <w:rsid w:val="009A202E"/>
    <w:rsid w:val="009A2569"/>
    <w:rsid w:val="009A3C67"/>
    <w:rsid w:val="009A418E"/>
    <w:rsid w:val="009A462B"/>
    <w:rsid w:val="009A7986"/>
    <w:rsid w:val="009A7B5A"/>
    <w:rsid w:val="009B0A8D"/>
    <w:rsid w:val="009B0BAF"/>
    <w:rsid w:val="009B3075"/>
    <w:rsid w:val="009B3723"/>
    <w:rsid w:val="009B3F74"/>
    <w:rsid w:val="009B4809"/>
    <w:rsid w:val="009B490F"/>
    <w:rsid w:val="009B4D4A"/>
    <w:rsid w:val="009B52B7"/>
    <w:rsid w:val="009B5786"/>
    <w:rsid w:val="009B5C5D"/>
    <w:rsid w:val="009B5CBA"/>
    <w:rsid w:val="009B657A"/>
    <w:rsid w:val="009B72ED"/>
    <w:rsid w:val="009B78B2"/>
    <w:rsid w:val="009B7BD4"/>
    <w:rsid w:val="009B7E40"/>
    <w:rsid w:val="009B7EC7"/>
    <w:rsid w:val="009B7F3F"/>
    <w:rsid w:val="009C1095"/>
    <w:rsid w:val="009C1745"/>
    <w:rsid w:val="009C1BA7"/>
    <w:rsid w:val="009C2AE7"/>
    <w:rsid w:val="009C4DDD"/>
    <w:rsid w:val="009C4FFE"/>
    <w:rsid w:val="009C5B4E"/>
    <w:rsid w:val="009C6D59"/>
    <w:rsid w:val="009C6D69"/>
    <w:rsid w:val="009C6E5D"/>
    <w:rsid w:val="009C70C0"/>
    <w:rsid w:val="009C7201"/>
    <w:rsid w:val="009C7CD1"/>
    <w:rsid w:val="009D10A5"/>
    <w:rsid w:val="009D1620"/>
    <w:rsid w:val="009D1AF6"/>
    <w:rsid w:val="009D1B28"/>
    <w:rsid w:val="009D1F79"/>
    <w:rsid w:val="009D25C3"/>
    <w:rsid w:val="009D2E93"/>
    <w:rsid w:val="009D48B4"/>
    <w:rsid w:val="009D5145"/>
    <w:rsid w:val="009D7BC2"/>
    <w:rsid w:val="009E1447"/>
    <w:rsid w:val="009E179D"/>
    <w:rsid w:val="009E1832"/>
    <w:rsid w:val="009E21D9"/>
    <w:rsid w:val="009E26C7"/>
    <w:rsid w:val="009E2C85"/>
    <w:rsid w:val="009E3387"/>
    <w:rsid w:val="009E385B"/>
    <w:rsid w:val="009E3C69"/>
    <w:rsid w:val="009E4076"/>
    <w:rsid w:val="009E4553"/>
    <w:rsid w:val="009E6FB7"/>
    <w:rsid w:val="009E7D91"/>
    <w:rsid w:val="009F0AD1"/>
    <w:rsid w:val="009F1344"/>
    <w:rsid w:val="009F3028"/>
    <w:rsid w:val="009F30C7"/>
    <w:rsid w:val="009F333A"/>
    <w:rsid w:val="009F481E"/>
    <w:rsid w:val="009F5510"/>
    <w:rsid w:val="009F70A1"/>
    <w:rsid w:val="009F737A"/>
    <w:rsid w:val="00A00FCD"/>
    <w:rsid w:val="00A02AA3"/>
    <w:rsid w:val="00A036CD"/>
    <w:rsid w:val="00A03ADF"/>
    <w:rsid w:val="00A042CC"/>
    <w:rsid w:val="00A0439B"/>
    <w:rsid w:val="00A04AC5"/>
    <w:rsid w:val="00A04E60"/>
    <w:rsid w:val="00A055CC"/>
    <w:rsid w:val="00A05837"/>
    <w:rsid w:val="00A05C95"/>
    <w:rsid w:val="00A05ECE"/>
    <w:rsid w:val="00A05FB8"/>
    <w:rsid w:val="00A07664"/>
    <w:rsid w:val="00A07AB1"/>
    <w:rsid w:val="00A07C91"/>
    <w:rsid w:val="00A101CD"/>
    <w:rsid w:val="00A105B4"/>
    <w:rsid w:val="00A11BBA"/>
    <w:rsid w:val="00A1271B"/>
    <w:rsid w:val="00A13894"/>
    <w:rsid w:val="00A13C40"/>
    <w:rsid w:val="00A14AF6"/>
    <w:rsid w:val="00A14F61"/>
    <w:rsid w:val="00A15119"/>
    <w:rsid w:val="00A1684E"/>
    <w:rsid w:val="00A174B5"/>
    <w:rsid w:val="00A17746"/>
    <w:rsid w:val="00A17A8A"/>
    <w:rsid w:val="00A17B2F"/>
    <w:rsid w:val="00A20351"/>
    <w:rsid w:val="00A2081D"/>
    <w:rsid w:val="00A209D7"/>
    <w:rsid w:val="00A21C58"/>
    <w:rsid w:val="00A23FC7"/>
    <w:rsid w:val="00A24300"/>
    <w:rsid w:val="00A24789"/>
    <w:rsid w:val="00A24A96"/>
    <w:rsid w:val="00A24B89"/>
    <w:rsid w:val="00A26519"/>
    <w:rsid w:val="00A27BCA"/>
    <w:rsid w:val="00A30261"/>
    <w:rsid w:val="00A3147A"/>
    <w:rsid w:val="00A31E63"/>
    <w:rsid w:val="00A31FED"/>
    <w:rsid w:val="00A31FF9"/>
    <w:rsid w:val="00A326D6"/>
    <w:rsid w:val="00A32E57"/>
    <w:rsid w:val="00A32F90"/>
    <w:rsid w:val="00A3413B"/>
    <w:rsid w:val="00A34883"/>
    <w:rsid w:val="00A356C3"/>
    <w:rsid w:val="00A35F81"/>
    <w:rsid w:val="00A3625F"/>
    <w:rsid w:val="00A37D5A"/>
    <w:rsid w:val="00A40DE5"/>
    <w:rsid w:val="00A40EC4"/>
    <w:rsid w:val="00A418A7"/>
    <w:rsid w:val="00A4260E"/>
    <w:rsid w:val="00A426E1"/>
    <w:rsid w:val="00A43ECC"/>
    <w:rsid w:val="00A441B8"/>
    <w:rsid w:val="00A4440D"/>
    <w:rsid w:val="00A45BB7"/>
    <w:rsid w:val="00A46600"/>
    <w:rsid w:val="00A4729A"/>
    <w:rsid w:val="00A47D82"/>
    <w:rsid w:val="00A5037D"/>
    <w:rsid w:val="00A505CA"/>
    <w:rsid w:val="00A5130A"/>
    <w:rsid w:val="00A51D7F"/>
    <w:rsid w:val="00A51E21"/>
    <w:rsid w:val="00A52929"/>
    <w:rsid w:val="00A53025"/>
    <w:rsid w:val="00A535A3"/>
    <w:rsid w:val="00A53EB9"/>
    <w:rsid w:val="00A544CF"/>
    <w:rsid w:val="00A54FC8"/>
    <w:rsid w:val="00A5555A"/>
    <w:rsid w:val="00A567A0"/>
    <w:rsid w:val="00A56B40"/>
    <w:rsid w:val="00A5760C"/>
    <w:rsid w:val="00A57B6A"/>
    <w:rsid w:val="00A57EA9"/>
    <w:rsid w:val="00A60C48"/>
    <w:rsid w:val="00A60CC1"/>
    <w:rsid w:val="00A60DB3"/>
    <w:rsid w:val="00A60F8C"/>
    <w:rsid w:val="00A61D79"/>
    <w:rsid w:val="00A623C9"/>
    <w:rsid w:val="00A627E1"/>
    <w:rsid w:val="00A62AAF"/>
    <w:rsid w:val="00A634EA"/>
    <w:rsid w:val="00A641FE"/>
    <w:rsid w:val="00A65D40"/>
    <w:rsid w:val="00A6637D"/>
    <w:rsid w:val="00A666FB"/>
    <w:rsid w:val="00A715B4"/>
    <w:rsid w:val="00A71FEA"/>
    <w:rsid w:val="00A72725"/>
    <w:rsid w:val="00A72B0C"/>
    <w:rsid w:val="00A73359"/>
    <w:rsid w:val="00A7341D"/>
    <w:rsid w:val="00A73426"/>
    <w:rsid w:val="00A744AB"/>
    <w:rsid w:val="00A7518F"/>
    <w:rsid w:val="00A753F7"/>
    <w:rsid w:val="00A76988"/>
    <w:rsid w:val="00A76E0F"/>
    <w:rsid w:val="00A77054"/>
    <w:rsid w:val="00A77057"/>
    <w:rsid w:val="00A772E6"/>
    <w:rsid w:val="00A77592"/>
    <w:rsid w:val="00A77849"/>
    <w:rsid w:val="00A82CB7"/>
    <w:rsid w:val="00A833FD"/>
    <w:rsid w:val="00A83FB1"/>
    <w:rsid w:val="00A84327"/>
    <w:rsid w:val="00A846AE"/>
    <w:rsid w:val="00A8483B"/>
    <w:rsid w:val="00A84B61"/>
    <w:rsid w:val="00A85DCB"/>
    <w:rsid w:val="00A87143"/>
    <w:rsid w:val="00A87793"/>
    <w:rsid w:val="00A87C1D"/>
    <w:rsid w:val="00A91705"/>
    <w:rsid w:val="00A91AC9"/>
    <w:rsid w:val="00A92038"/>
    <w:rsid w:val="00A92564"/>
    <w:rsid w:val="00A9312A"/>
    <w:rsid w:val="00A93A81"/>
    <w:rsid w:val="00A93B88"/>
    <w:rsid w:val="00A94021"/>
    <w:rsid w:val="00A953E2"/>
    <w:rsid w:val="00A95BA9"/>
    <w:rsid w:val="00A9679D"/>
    <w:rsid w:val="00A97399"/>
    <w:rsid w:val="00A97D8E"/>
    <w:rsid w:val="00AA0EE7"/>
    <w:rsid w:val="00AA26DE"/>
    <w:rsid w:val="00AA2A0D"/>
    <w:rsid w:val="00AA3D20"/>
    <w:rsid w:val="00AA4098"/>
    <w:rsid w:val="00AA5AF7"/>
    <w:rsid w:val="00AA7077"/>
    <w:rsid w:val="00AA7154"/>
    <w:rsid w:val="00AA7CD6"/>
    <w:rsid w:val="00AB10AE"/>
    <w:rsid w:val="00AB139D"/>
    <w:rsid w:val="00AB1790"/>
    <w:rsid w:val="00AB250C"/>
    <w:rsid w:val="00AB309B"/>
    <w:rsid w:val="00AB36F6"/>
    <w:rsid w:val="00AB3D0C"/>
    <w:rsid w:val="00AB3F40"/>
    <w:rsid w:val="00AB5E1E"/>
    <w:rsid w:val="00AB6043"/>
    <w:rsid w:val="00AB659C"/>
    <w:rsid w:val="00AB70D2"/>
    <w:rsid w:val="00AB7554"/>
    <w:rsid w:val="00AC01D1"/>
    <w:rsid w:val="00AC02D1"/>
    <w:rsid w:val="00AC1EAF"/>
    <w:rsid w:val="00AC2467"/>
    <w:rsid w:val="00AC257C"/>
    <w:rsid w:val="00AC26B7"/>
    <w:rsid w:val="00AC39A8"/>
    <w:rsid w:val="00AC4570"/>
    <w:rsid w:val="00AC47BD"/>
    <w:rsid w:val="00AC4F65"/>
    <w:rsid w:val="00AC5347"/>
    <w:rsid w:val="00AC5A5B"/>
    <w:rsid w:val="00AC6541"/>
    <w:rsid w:val="00AC7072"/>
    <w:rsid w:val="00AC72AC"/>
    <w:rsid w:val="00AC7744"/>
    <w:rsid w:val="00AD0E39"/>
    <w:rsid w:val="00AD2F56"/>
    <w:rsid w:val="00AD3388"/>
    <w:rsid w:val="00AD37B9"/>
    <w:rsid w:val="00AD5180"/>
    <w:rsid w:val="00AD6B1A"/>
    <w:rsid w:val="00AD793C"/>
    <w:rsid w:val="00AE200B"/>
    <w:rsid w:val="00AE21D8"/>
    <w:rsid w:val="00AE2B1F"/>
    <w:rsid w:val="00AE2FAA"/>
    <w:rsid w:val="00AE3037"/>
    <w:rsid w:val="00AE35A2"/>
    <w:rsid w:val="00AE3DD5"/>
    <w:rsid w:val="00AE3F92"/>
    <w:rsid w:val="00AE4586"/>
    <w:rsid w:val="00AE5574"/>
    <w:rsid w:val="00AE5876"/>
    <w:rsid w:val="00AE5A0D"/>
    <w:rsid w:val="00AE5D86"/>
    <w:rsid w:val="00AE6FED"/>
    <w:rsid w:val="00AE7D77"/>
    <w:rsid w:val="00AF01F8"/>
    <w:rsid w:val="00AF04E8"/>
    <w:rsid w:val="00AF066F"/>
    <w:rsid w:val="00AF0A2D"/>
    <w:rsid w:val="00AF0ABE"/>
    <w:rsid w:val="00AF0E31"/>
    <w:rsid w:val="00AF3243"/>
    <w:rsid w:val="00AF4F74"/>
    <w:rsid w:val="00AF50F2"/>
    <w:rsid w:val="00AF5B74"/>
    <w:rsid w:val="00AF60CC"/>
    <w:rsid w:val="00AF6684"/>
    <w:rsid w:val="00AF6C89"/>
    <w:rsid w:val="00AF7D21"/>
    <w:rsid w:val="00B0018B"/>
    <w:rsid w:val="00B00EC7"/>
    <w:rsid w:val="00B02354"/>
    <w:rsid w:val="00B02609"/>
    <w:rsid w:val="00B02BF4"/>
    <w:rsid w:val="00B02CC9"/>
    <w:rsid w:val="00B03BB9"/>
    <w:rsid w:val="00B049C8"/>
    <w:rsid w:val="00B049F2"/>
    <w:rsid w:val="00B04ABC"/>
    <w:rsid w:val="00B04BBE"/>
    <w:rsid w:val="00B05D1C"/>
    <w:rsid w:val="00B0601E"/>
    <w:rsid w:val="00B0620A"/>
    <w:rsid w:val="00B066C6"/>
    <w:rsid w:val="00B104CC"/>
    <w:rsid w:val="00B11086"/>
    <w:rsid w:val="00B110B5"/>
    <w:rsid w:val="00B11674"/>
    <w:rsid w:val="00B15C03"/>
    <w:rsid w:val="00B1686B"/>
    <w:rsid w:val="00B17889"/>
    <w:rsid w:val="00B17DEF"/>
    <w:rsid w:val="00B218A1"/>
    <w:rsid w:val="00B2199E"/>
    <w:rsid w:val="00B22209"/>
    <w:rsid w:val="00B22D80"/>
    <w:rsid w:val="00B237B0"/>
    <w:rsid w:val="00B238A1"/>
    <w:rsid w:val="00B30205"/>
    <w:rsid w:val="00B30B90"/>
    <w:rsid w:val="00B313F7"/>
    <w:rsid w:val="00B31661"/>
    <w:rsid w:val="00B3166D"/>
    <w:rsid w:val="00B321CD"/>
    <w:rsid w:val="00B32324"/>
    <w:rsid w:val="00B344A2"/>
    <w:rsid w:val="00B345C9"/>
    <w:rsid w:val="00B34B69"/>
    <w:rsid w:val="00B351EC"/>
    <w:rsid w:val="00B35421"/>
    <w:rsid w:val="00B35ABA"/>
    <w:rsid w:val="00B3620F"/>
    <w:rsid w:val="00B37FFD"/>
    <w:rsid w:val="00B40EB3"/>
    <w:rsid w:val="00B413C8"/>
    <w:rsid w:val="00B42F9F"/>
    <w:rsid w:val="00B43820"/>
    <w:rsid w:val="00B4417C"/>
    <w:rsid w:val="00B45729"/>
    <w:rsid w:val="00B45F47"/>
    <w:rsid w:val="00B471E6"/>
    <w:rsid w:val="00B47780"/>
    <w:rsid w:val="00B50031"/>
    <w:rsid w:val="00B50C4B"/>
    <w:rsid w:val="00B51088"/>
    <w:rsid w:val="00B51D9F"/>
    <w:rsid w:val="00B520F6"/>
    <w:rsid w:val="00B5266F"/>
    <w:rsid w:val="00B52CAF"/>
    <w:rsid w:val="00B53685"/>
    <w:rsid w:val="00B53834"/>
    <w:rsid w:val="00B53AD3"/>
    <w:rsid w:val="00B5602A"/>
    <w:rsid w:val="00B564D6"/>
    <w:rsid w:val="00B5676E"/>
    <w:rsid w:val="00B56990"/>
    <w:rsid w:val="00B57592"/>
    <w:rsid w:val="00B602B8"/>
    <w:rsid w:val="00B6096E"/>
    <w:rsid w:val="00B60BA4"/>
    <w:rsid w:val="00B61278"/>
    <w:rsid w:val="00B61567"/>
    <w:rsid w:val="00B61A59"/>
    <w:rsid w:val="00B63039"/>
    <w:rsid w:val="00B63F9C"/>
    <w:rsid w:val="00B65F97"/>
    <w:rsid w:val="00B66785"/>
    <w:rsid w:val="00B66835"/>
    <w:rsid w:val="00B66F63"/>
    <w:rsid w:val="00B672DF"/>
    <w:rsid w:val="00B67314"/>
    <w:rsid w:val="00B675FC"/>
    <w:rsid w:val="00B67EDB"/>
    <w:rsid w:val="00B7142C"/>
    <w:rsid w:val="00B71F1B"/>
    <w:rsid w:val="00B72E35"/>
    <w:rsid w:val="00B73939"/>
    <w:rsid w:val="00B74006"/>
    <w:rsid w:val="00B746EA"/>
    <w:rsid w:val="00B7489A"/>
    <w:rsid w:val="00B74C0C"/>
    <w:rsid w:val="00B75231"/>
    <w:rsid w:val="00B755D6"/>
    <w:rsid w:val="00B75B91"/>
    <w:rsid w:val="00B770E8"/>
    <w:rsid w:val="00B80021"/>
    <w:rsid w:val="00B800FE"/>
    <w:rsid w:val="00B80139"/>
    <w:rsid w:val="00B8106E"/>
    <w:rsid w:val="00B81879"/>
    <w:rsid w:val="00B81FD2"/>
    <w:rsid w:val="00B826C5"/>
    <w:rsid w:val="00B83C30"/>
    <w:rsid w:val="00B84EAD"/>
    <w:rsid w:val="00B86FCE"/>
    <w:rsid w:val="00B87493"/>
    <w:rsid w:val="00B87B57"/>
    <w:rsid w:val="00B91255"/>
    <w:rsid w:val="00B92443"/>
    <w:rsid w:val="00B927A5"/>
    <w:rsid w:val="00B92C11"/>
    <w:rsid w:val="00B9311B"/>
    <w:rsid w:val="00B93A45"/>
    <w:rsid w:val="00B9420F"/>
    <w:rsid w:val="00B9445F"/>
    <w:rsid w:val="00B94D82"/>
    <w:rsid w:val="00B965B5"/>
    <w:rsid w:val="00B968AE"/>
    <w:rsid w:val="00B975F6"/>
    <w:rsid w:val="00BA130D"/>
    <w:rsid w:val="00BA163F"/>
    <w:rsid w:val="00BA18FA"/>
    <w:rsid w:val="00BA1957"/>
    <w:rsid w:val="00BA216B"/>
    <w:rsid w:val="00BA223A"/>
    <w:rsid w:val="00BA2C4C"/>
    <w:rsid w:val="00BA3992"/>
    <w:rsid w:val="00BA3FBB"/>
    <w:rsid w:val="00BA513C"/>
    <w:rsid w:val="00BA54D4"/>
    <w:rsid w:val="00BA59C9"/>
    <w:rsid w:val="00BA6131"/>
    <w:rsid w:val="00BA6554"/>
    <w:rsid w:val="00BB1F1A"/>
    <w:rsid w:val="00BB28AC"/>
    <w:rsid w:val="00BB2E13"/>
    <w:rsid w:val="00BB33BD"/>
    <w:rsid w:val="00BB3B4E"/>
    <w:rsid w:val="00BB54B7"/>
    <w:rsid w:val="00BB5E91"/>
    <w:rsid w:val="00BB6A1D"/>
    <w:rsid w:val="00BB74AE"/>
    <w:rsid w:val="00BB74E7"/>
    <w:rsid w:val="00BB78D8"/>
    <w:rsid w:val="00BB7ECF"/>
    <w:rsid w:val="00BC0524"/>
    <w:rsid w:val="00BC125D"/>
    <w:rsid w:val="00BC1274"/>
    <w:rsid w:val="00BC169F"/>
    <w:rsid w:val="00BC1727"/>
    <w:rsid w:val="00BC2702"/>
    <w:rsid w:val="00BC27DA"/>
    <w:rsid w:val="00BC33C6"/>
    <w:rsid w:val="00BC38B9"/>
    <w:rsid w:val="00BC3A32"/>
    <w:rsid w:val="00BC3F14"/>
    <w:rsid w:val="00BC3F3D"/>
    <w:rsid w:val="00BC3FB7"/>
    <w:rsid w:val="00BC403B"/>
    <w:rsid w:val="00BC4FEB"/>
    <w:rsid w:val="00BC5556"/>
    <w:rsid w:val="00BC5D0B"/>
    <w:rsid w:val="00BC6600"/>
    <w:rsid w:val="00BC696B"/>
    <w:rsid w:val="00BC6B08"/>
    <w:rsid w:val="00BC7C12"/>
    <w:rsid w:val="00BC7D5B"/>
    <w:rsid w:val="00BC7FB9"/>
    <w:rsid w:val="00BD09CD"/>
    <w:rsid w:val="00BD1C99"/>
    <w:rsid w:val="00BD1FE6"/>
    <w:rsid w:val="00BD30CA"/>
    <w:rsid w:val="00BD3892"/>
    <w:rsid w:val="00BD4646"/>
    <w:rsid w:val="00BD4C2B"/>
    <w:rsid w:val="00BD5499"/>
    <w:rsid w:val="00BD5961"/>
    <w:rsid w:val="00BD5AFE"/>
    <w:rsid w:val="00BE0017"/>
    <w:rsid w:val="00BE0275"/>
    <w:rsid w:val="00BE061B"/>
    <w:rsid w:val="00BE1EDC"/>
    <w:rsid w:val="00BE2D89"/>
    <w:rsid w:val="00BE328C"/>
    <w:rsid w:val="00BE3328"/>
    <w:rsid w:val="00BE34C7"/>
    <w:rsid w:val="00BE3578"/>
    <w:rsid w:val="00BE3AA9"/>
    <w:rsid w:val="00BE3CA3"/>
    <w:rsid w:val="00BE3E7D"/>
    <w:rsid w:val="00BE469C"/>
    <w:rsid w:val="00BE5BAE"/>
    <w:rsid w:val="00BE6299"/>
    <w:rsid w:val="00BE6377"/>
    <w:rsid w:val="00BE64B5"/>
    <w:rsid w:val="00BE7546"/>
    <w:rsid w:val="00BE767B"/>
    <w:rsid w:val="00BE78BE"/>
    <w:rsid w:val="00BE7A3B"/>
    <w:rsid w:val="00BF038E"/>
    <w:rsid w:val="00BF120F"/>
    <w:rsid w:val="00BF1C7A"/>
    <w:rsid w:val="00BF22A4"/>
    <w:rsid w:val="00BF23E9"/>
    <w:rsid w:val="00BF34D7"/>
    <w:rsid w:val="00BF3D23"/>
    <w:rsid w:val="00BF6B66"/>
    <w:rsid w:val="00BF6FB3"/>
    <w:rsid w:val="00BF745B"/>
    <w:rsid w:val="00C0023F"/>
    <w:rsid w:val="00C006D9"/>
    <w:rsid w:val="00C00C83"/>
    <w:rsid w:val="00C00E8A"/>
    <w:rsid w:val="00C00EBE"/>
    <w:rsid w:val="00C01018"/>
    <w:rsid w:val="00C0181C"/>
    <w:rsid w:val="00C01998"/>
    <w:rsid w:val="00C01B1C"/>
    <w:rsid w:val="00C02F9C"/>
    <w:rsid w:val="00C03312"/>
    <w:rsid w:val="00C03921"/>
    <w:rsid w:val="00C03943"/>
    <w:rsid w:val="00C03962"/>
    <w:rsid w:val="00C04430"/>
    <w:rsid w:val="00C04769"/>
    <w:rsid w:val="00C04B07"/>
    <w:rsid w:val="00C066AC"/>
    <w:rsid w:val="00C06867"/>
    <w:rsid w:val="00C0686A"/>
    <w:rsid w:val="00C06B83"/>
    <w:rsid w:val="00C06D3F"/>
    <w:rsid w:val="00C06F54"/>
    <w:rsid w:val="00C07451"/>
    <w:rsid w:val="00C1025F"/>
    <w:rsid w:val="00C10FF4"/>
    <w:rsid w:val="00C11BA9"/>
    <w:rsid w:val="00C11BD0"/>
    <w:rsid w:val="00C11C49"/>
    <w:rsid w:val="00C11EFD"/>
    <w:rsid w:val="00C129F2"/>
    <w:rsid w:val="00C130F9"/>
    <w:rsid w:val="00C13F70"/>
    <w:rsid w:val="00C144B6"/>
    <w:rsid w:val="00C1578A"/>
    <w:rsid w:val="00C15893"/>
    <w:rsid w:val="00C15A08"/>
    <w:rsid w:val="00C20F41"/>
    <w:rsid w:val="00C211A8"/>
    <w:rsid w:val="00C21A7C"/>
    <w:rsid w:val="00C21B73"/>
    <w:rsid w:val="00C21E56"/>
    <w:rsid w:val="00C22616"/>
    <w:rsid w:val="00C22FDB"/>
    <w:rsid w:val="00C23AAC"/>
    <w:rsid w:val="00C23B3E"/>
    <w:rsid w:val="00C24CEC"/>
    <w:rsid w:val="00C24E5D"/>
    <w:rsid w:val="00C25175"/>
    <w:rsid w:val="00C25952"/>
    <w:rsid w:val="00C274BD"/>
    <w:rsid w:val="00C2783F"/>
    <w:rsid w:val="00C300CC"/>
    <w:rsid w:val="00C3197A"/>
    <w:rsid w:val="00C33058"/>
    <w:rsid w:val="00C35253"/>
    <w:rsid w:val="00C3581A"/>
    <w:rsid w:val="00C36797"/>
    <w:rsid w:val="00C3771F"/>
    <w:rsid w:val="00C40EA6"/>
    <w:rsid w:val="00C41BAC"/>
    <w:rsid w:val="00C41D56"/>
    <w:rsid w:val="00C4349C"/>
    <w:rsid w:val="00C4360E"/>
    <w:rsid w:val="00C43640"/>
    <w:rsid w:val="00C436FA"/>
    <w:rsid w:val="00C44D7C"/>
    <w:rsid w:val="00C45B9E"/>
    <w:rsid w:val="00C46966"/>
    <w:rsid w:val="00C46EF5"/>
    <w:rsid w:val="00C47250"/>
    <w:rsid w:val="00C4799B"/>
    <w:rsid w:val="00C47F3F"/>
    <w:rsid w:val="00C51113"/>
    <w:rsid w:val="00C51504"/>
    <w:rsid w:val="00C52FBC"/>
    <w:rsid w:val="00C536BF"/>
    <w:rsid w:val="00C53E1D"/>
    <w:rsid w:val="00C54363"/>
    <w:rsid w:val="00C55D51"/>
    <w:rsid w:val="00C562CE"/>
    <w:rsid w:val="00C564A5"/>
    <w:rsid w:val="00C56ACC"/>
    <w:rsid w:val="00C56D08"/>
    <w:rsid w:val="00C56F03"/>
    <w:rsid w:val="00C5729D"/>
    <w:rsid w:val="00C57B84"/>
    <w:rsid w:val="00C60CFF"/>
    <w:rsid w:val="00C62633"/>
    <w:rsid w:val="00C62B50"/>
    <w:rsid w:val="00C62C78"/>
    <w:rsid w:val="00C6341E"/>
    <w:rsid w:val="00C63522"/>
    <w:rsid w:val="00C638BD"/>
    <w:rsid w:val="00C63B30"/>
    <w:rsid w:val="00C63E2D"/>
    <w:rsid w:val="00C64DD9"/>
    <w:rsid w:val="00C66D50"/>
    <w:rsid w:val="00C70F14"/>
    <w:rsid w:val="00C712E2"/>
    <w:rsid w:val="00C71647"/>
    <w:rsid w:val="00C71852"/>
    <w:rsid w:val="00C7210F"/>
    <w:rsid w:val="00C723B9"/>
    <w:rsid w:val="00C72421"/>
    <w:rsid w:val="00C728AC"/>
    <w:rsid w:val="00C73397"/>
    <w:rsid w:val="00C73685"/>
    <w:rsid w:val="00C7381E"/>
    <w:rsid w:val="00C739AD"/>
    <w:rsid w:val="00C73A2E"/>
    <w:rsid w:val="00C73ABD"/>
    <w:rsid w:val="00C73C2B"/>
    <w:rsid w:val="00C74111"/>
    <w:rsid w:val="00C74229"/>
    <w:rsid w:val="00C74873"/>
    <w:rsid w:val="00C74C07"/>
    <w:rsid w:val="00C77DE8"/>
    <w:rsid w:val="00C80962"/>
    <w:rsid w:val="00C81893"/>
    <w:rsid w:val="00C819C2"/>
    <w:rsid w:val="00C82852"/>
    <w:rsid w:val="00C8343C"/>
    <w:rsid w:val="00C83ED7"/>
    <w:rsid w:val="00C8461C"/>
    <w:rsid w:val="00C84C21"/>
    <w:rsid w:val="00C84FA0"/>
    <w:rsid w:val="00C857CB"/>
    <w:rsid w:val="00C85954"/>
    <w:rsid w:val="00C86074"/>
    <w:rsid w:val="00C8740F"/>
    <w:rsid w:val="00C9095B"/>
    <w:rsid w:val="00C90BA5"/>
    <w:rsid w:val="00C90CE4"/>
    <w:rsid w:val="00C90F73"/>
    <w:rsid w:val="00C915A8"/>
    <w:rsid w:val="00C91EDC"/>
    <w:rsid w:val="00C9284E"/>
    <w:rsid w:val="00C92D4A"/>
    <w:rsid w:val="00C93260"/>
    <w:rsid w:val="00C939BF"/>
    <w:rsid w:val="00C93D0D"/>
    <w:rsid w:val="00C94370"/>
    <w:rsid w:val="00C94761"/>
    <w:rsid w:val="00C96570"/>
    <w:rsid w:val="00C96EC9"/>
    <w:rsid w:val="00C97610"/>
    <w:rsid w:val="00C97FCE"/>
    <w:rsid w:val="00CA000B"/>
    <w:rsid w:val="00CA0878"/>
    <w:rsid w:val="00CA0975"/>
    <w:rsid w:val="00CA1F45"/>
    <w:rsid w:val="00CA2341"/>
    <w:rsid w:val="00CA29FC"/>
    <w:rsid w:val="00CA300E"/>
    <w:rsid w:val="00CA3A71"/>
    <w:rsid w:val="00CA7506"/>
    <w:rsid w:val="00CA78F2"/>
    <w:rsid w:val="00CB1805"/>
    <w:rsid w:val="00CB1CDD"/>
    <w:rsid w:val="00CB2968"/>
    <w:rsid w:val="00CB2EB9"/>
    <w:rsid w:val="00CB3448"/>
    <w:rsid w:val="00CB361C"/>
    <w:rsid w:val="00CB3F1E"/>
    <w:rsid w:val="00CB4E8A"/>
    <w:rsid w:val="00CB505D"/>
    <w:rsid w:val="00CB6060"/>
    <w:rsid w:val="00CB669E"/>
    <w:rsid w:val="00CB6A13"/>
    <w:rsid w:val="00CC010B"/>
    <w:rsid w:val="00CC0168"/>
    <w:rsid w:val="00CC0411"/>
    <w:rsid w:val="00CC0827"/>
    <w:rsid w:val="00CC0BD7"/>
    <w:rsid w:val="00CC14BC"/>
    <w:rsid w:val="00CC174B"/>
    <w:rsid w:val="00CC19A5"/>
    <w:rsid w:val="00CC26DB"/>
    <w:rsid w:val="00CC2CAB"/>
    <w:rsid w:val="00CC3E61"/>
    <w:rsid w:val="00CC436D"/>
    <w:rsid w:val="00CC50AC"/>
    <w:rsid w:val="00CC521F"/>
    <w:rsid w:val="00CC61EE"/>
    <w:rsid w:val="00CC7859"/>
    <w:rsid w:val="00CC78B1"/>
    <w:rsid w:val="00CD01D6"/>
    <w:rsid w:val="00CD0515"/>
    <w:rsid w:val="00CD0878"/>
    <w:rsid w:val="00CD12FE"/>
    <w:rsid w:val="00CD13E7"/>
    <w:rsid w:val="00CD2308"/>
    <w:rsid w:val="00CD303D"/>
    <w:rsid w:val="00CD3484"/>
    <w:rsid w:val="00CD348F"/>
    <w:rsid w:val="00CD354D"/>
    <w:rsid w:val="00CD4893"/>
    <w:rsid w:val="00CD48B6"/>
    <w:rsid w:val="00CD4975"/>
    <w:rsid w:val="00CD4B9F"/>
    <w:rsid w:val="00CD4CA0"/>
    <w:rsid w:val="00CD5228"/>
    <w:rsid w:val="00CD54FB"/>
    <w:rsid w:val="00CD5F23"/>
    <w:rsid w:val="00CD6D71"/>
    <w:rsid w:val="00CD6FE6"/>
    <w:rsid w:val="00CE001E"/>
    <w:rsid w:val="00CE21C0"/>
    <w:rsid w:val="00CE301E"/>
    <w:rsid w:val="00CE3AA5"/>
    <w:rsid w:val="00CE5FC7"/>
    <w:rsid w:val="00CE61FA"/>
    <w:rsid w:val="00CE6309"/>
    <w:rsid w:val="00CE6606"/>
    <w:rsid w:val="00CE6A75"/>
    <w:rsid w:val="00CE6AF3"/>
    <w:rsid w:val="00CE6D86"/>
    <w:rsid w:val="00CF02FF"/>
    <w:rsid w:val="00CF0AC3"/>
    <w:rsid w:val="00CF0F1C"/>
    <w:rsid w:val="00CF163E"/>
    <w:rsid w:val="00CF272E"/>
    <w:rsid w:val="00CF2A77"/>
    <w:rsid w:val="00CF33BB"/>
    <w:rsid w:val="00CF4217"/>
    <w:rsid w:val="00CF48FE"/>
    <w:rsid w:val="00CF4DD7"/>
    <w:rsid w:val="00CF4EEB"/>
    <w:rsid w:val="00CF5481"/>
    <w:rsid w:val="00CF5613"/>
    <w:rsid w:val="00CF5909"/>
    <w:rsid w:val="00CF609F"/>
    <w:rsid w:val="00CF6B1C"/>
    <w:rsid w:val="00CF77B4"/>
    <w:rsid w:val="00D002F6"/>
    <w:rsid w:val="00D01152"/>
    <w:rsid w:val="00D01303"/>
    <w:rsid w:val="00D02822"/>
    <w:rsid w:val="00D02B48"/>
    <w:rsid w:val="00D02B68"/>
    <w:rsid w:val="00D035A2"/>
    <w:rsid w:val="00D038D1"/>
    <w:rsid w:val="00D04896"/>
    <w:rsid w:val="00D0554B"/>
    <w:rsid w:val="00D05587"/>
    <w:rsid w:val="00D062AC"/>
    <w:rsid w:val="00D0659E"/>
    <w:rsid w:val="00D069B3"/>
    <w:rsid w:val="00D07504"/>
    <w:rsid w:val="00D077EE"/>
    <w:rsid w:val="00D10B44"/>
    <w:rsid w:val="00D11015"/>
    <w:rsid w:val="00D1120A"/>
    <w:rsid w:val="00D125B0"/>
    <w:rsid w:val="00D125BE"/>
    <w:rsid w:val="00D13899"/>
    <w:rsid w:val="00D13FDA"/>
    <w:rsid w:val="00D1410D"/>
    <w:rsid w:val="00D14C55"/>
    <w:rsid w:val="00D15525"/>
    <w:rsid w:val="00D15E96"/>
    <w:rsid w:val="00D173E8"/>
    <w:rsid w:val="00D20241"/>
    <w:rsid w:val="00D20C41"/>
    <w:rsid w:val="00D214AC"/>
    <w:rsid w:val="00D21B39"/>
    <w:rsid w:val="00D223FA"/>
    <w:rsid w:val="00D2277D"/>
    <w:rsid w:val="00D22A87"/>
    <w:rsid w:val="00D23AD3"/>
    <w:rsid w:val="00D2432E"/>
    <w:rsid w:val="00D24F1E"/>
    <w:rsid w:val="00D2628C"/>
    <w:rsid w:val="00D26298"/>
    <w:rsid w:val="00D2684E"/>
    <w:rsid w:val="00D26B67"/>
    <w:rsid w:val="00D304ED"/>
    <w:rsid w:val="00D31BF5"/>
    <w:rsid w:val="00D333C4"/>
    <w:rsid w:val="00D33A5E"/>
    <w:rsid w:val="00D33AAD"/>
    <w:rsid w:val="00D33BB9"/>
    <w:rsid w:val="00D3477A"/>
    <w:rsid w:val="00D34BF1"/>
    <w:rsid w:val="00D34FD8"/>
    <w:rsid w:val="00D3539A"/>
    <w:rsid w:val="00D354A3"/>
    <w:rsid w:val="00D35B10"/>
    <w:rsid w:val="00D36D3A"/>
    <w:rsid w:val="00D37CC6"/>
    <w:rsid w:val="00D40893"/>
    <w:rsid w:val="00D409B8"/>
    <w:rsid w:val="00D413AD"/>
    <w:rsid w:val="00D41835"/>
    <w:rsid w:val="00D423EB"/>
    <w:rsid w:val="00D428ED"/>
    <w:rsid w:val="00D43CFB"/>
    <w:rsid w:val="00D45084"/>
    <w:rsid w:val="00D45B94"/>
    <w:rsid w:val="00D45F39"/>
    <w:rsid w:val="00D467F7"/>
    <w:rsid w:val="00D46A26"/>
    <w:rsid w:val="00D46B11"/>
    <w:rsid w:val="00D4760E"/>
    <w:rsid w:val="00D4782E"/>
    <w:rsid w:val="00D47862"/>
    <w:rsid w:val="00D47A72"/>
    <w:rsid w:val="00D50526"/>
    <w:rsid w:val="00D50C28"/>
    <w:rsid w:val="00D51781"/>
    <w:rsid w:val="00D531C0"/>
    <w:rsid w:val="00D5361C"/>
    <w:rsid w:val="00D53AF6"/>
    <w:rsid w:val="00D555DA"/>
    <w:rsid w:val="00D55A0B"/>
    <w:rsid w:val="00D5722F"/>
    <w:rsid w:val="00D57280"/>
    <w:rsid w:val="00D579B9"/>
    <w:rsid w:val="00D609FA"/>
    <w:rsid w:val="00D61011"/>
    <w:rsid w:val="00D6244E"/>
    <w:rsid w:val="00D62882"/>
    <w:rsid w:val="00D63217"/>
    <w:rsid w:val="00D6353B"/>
    <w:rsid w:val="00D64BC5"/>
    <w:rsid w:val="00D64CBC"/>
    <w:rsid w:val="00D65F42"/>
    <w:rsid w:val="00D660BB"/>
    <w:rsid w:val="00D666E1"/>
    <w:rsid w:val="00D66B09"/>
    <w:rsid w:val="00D67187"/>
    <w:rsid w:val="00D6780E"/>
    <w:rsid w:val="00D67D6B"/>
    <w:rsid w:val="00D71AFE"/>
    <w:rsid w:val="00D71B3C"/>
    <w:rsid w:val="00D7202C"/>
    <w:rsid w:val="00D7235D"/>
    <w:rsid w:val="00D726DD"/>
    <w:rsid w:val="00D72AB3"/>
    <w:rsid w:val="00D743E2"/>
    <w:rsid w:val="00D75522"/>
    <w:rsid w:val="00D7569C"/>
    <w:rsid w:val="00D76630"/>
    <w:rsid w:val="00D76E62"/>
    <w:rsid w:val="00D76E9F"/>
    <w:rsid w:val="00D7770E"/>
    <w:rsid w:val="00D7787D"/>
    <w:rsid w:val="00D808CB"/>
    <w:rsid w:val="00D8104E"/>
    <w:rsid w:val="00D8136D"/>
    <w:rsid w:val="00D81565"/>
    <w:rsid w:val="00D817D0"/>
    <w:rsid w:val="00D8191C"/>
    <w:rsid w:val="00D81D30"/>
    <w:rsid w:val="00D823BD"/>
    <w:rsid w:val="00D823D8"/>
    <w:rsid w:val="00D82713"/>
    <w:rsid w:val="00D82918"/>
    <w:rsid w:val="00D82B72"/>
    <w:rsid w:val="00D83E31"/>
    <w:rsid w:val="00D8439A"/>
    <w:rsid w:val="00D84C18"/>
    <w:rsid w:val="00D85D8E"/>
    <w:rsid w:val="00D86195"/>
    <w:rsid w:val="00D86B77"/>
    <w:rsid w:val="00D86DB7"/>
    <w:rsid w:val="00D86FA5"/>
    <w:rsid w:val="00D8742E"/>
    <w:rsid w:val="00D908ED"/>
    <w:rsid w:val="00D910FE"/>
    <w:rsid w:val="00D911F4"/>
    <w:rsid w:val="00D91D7B"/>
    <w:rsid w:val="00D9276A"/>
    <w:rsid w:val="00D92CA7"/>
    <w:rsid w:val="00D95184"/>
    <w:rsid w:val="00D9660F"/>
    <w:rsid w:val="00D971C6"/>
    <w:rsid w:val="00D9789C"/>
    <w:rsid w:val="00DA306C"/>
    <w:rsid w:val="00DA374B"/>
    <w:rsid w:val="00DA3E99"/>
    <w:rsid w:val="00DA438D"/>
    <w:rsid w:val="00DA4B54"/>
    <w:rsid w:val="00DA53E8"/>
    <w:rsid w:val="00DA5870"/>
    <w:rsid w:val="00DA6CC5"/>
    <w:rsid w:val="00DA7A2E"/>
    <w:rsid w:val="00DB01EE"/>
    <w:rsid w:val="00DB0C46"/>
    <w:rsid w:val="00DB1128"/>
    <w:rsid w:val="00DB133F"/>
    <w:rsid w:val="00DB23AE"/>
    <w:rsid w:val="00DB36FF"/>
    <w:rsid w:val="00DB56DB"/>
    <w:rsid w:val="00DB588B"/>
    <w:rsid w:val="00DB590D"/>
    <w:rsid w:val="00DB6559"/>
    <w:rsid w:val="00DB6BFD"/>
    <w:rsid w:val="00DB7937"/>
    <w:rsid w:val="00DC0800"/>
    <w:rsid w:val="00DC0D3F"/>
    <w:rsid w:val="00DC1D3D"/>
    <w:rsid w:val="00DC2068"/>
    <w:rsid w:val="00DC2145"/>
    <w:rsid w:val="00DC28FC"/>
    <w:rsid w:val="00DC29B3"/>
    <w:rsid w:val="00DC604D"/>
    <w:rsid w:val="00DC6300"/>
    <w:rsid w:val="00DC763D"/>
    <w:rsid w:val="00DC7B52"/>
    <w:rsid w:val="00DD0266"/>
    <w:rsid w:val="00DD0C69"/>
    <w:rsid w:val="00DD0F21"/>
    <w:rsid w:val="00DD1457"/>
    <w:rsid w:val="00DD1D02"/>
    <w:rsid w:val="00DD1F88"/>
    <w:rsid w:val="00DD329B"/>
    <w:rsid w:val="00DD40A6"/>
    <w:rsid w:val="00DD439C"/>
    <w:rsid w:val="00DD4C5A"/>
    <w:rsid w:val="00DD5DA4"/>
    <w:rsid w:val="00DD6134"/>
    <w:rsid w:val="00DD6E0B"/>
    <w:rsid w:val="00DD73B0"/>
    <w:rsid w:val="00DD746C"/>
    <w:rsid w:val="00DD7891"/>
    <w:rsid w:val="00DD78BB"/>
    <w:rsid w:val="00DE1C5B"/>
    <w:rsid w:val="00DE265F"/>
    <w:rsid w:val="00DE367B"/>
    <w:rsid w:val="00DE3859"/>
    <w:rsid w:val="00DE4B5B"/>
    <w:rsid w:val="00DE5515"/>
    <w:rsid w:val="00DE57B5"/>
    <w:rsid w:val="00DE5943"/>
    <w:rsid w:val="00DE59C7"/>
    <w:rsid w:val="00DE68BC"/>
    <w:rsid w:val="00DE6DE8"/>
    <w:rsid w:val="00DE71E5"/>
    <w:rsid w:val="00DE7B33"/>
    <w:rsid w:val="00DE7C4C"/>
    <w:rsid w:val="00DF0B09"/>
    <w:rsid w:val="00DF1754"/>
    <w:rsid w:val="00DF278E"/>
    <w:rsid w:val="00DF280E"/>
    <w:rsid w:val="00DF2833"/>
    <w:rsid w:val="00DF3546"/>
    <w:rsid w:val="00DF48FC"/>
    <w:rsid w:val="00DF501B"/>
    <w:rsid w:val="00DF60A9"/>
    <w:rsid w:val="00E00B84"/>
    <w:rsid w:val="00E01482"/>
    <w:rsid w:val="00E01F5D"/>
    <w:rsid w:val="00E026D4"/>
    <w:rsid w:val="00E02928"/>
    <w:rsid w:val="00E02D36"/>
    <w:rsid w:val="00E039A4"/>
    <w:rsid w:val="00E04939"/>
    <w:rsid w:val="00E05E6C"/>
    <w:rsid w:val="00E05FAD"/>
    <w:rsid w:val="00E06CF2"/>
    <w:rsid w:val="00E07CEE"/>
    <w:rsid w:val="00E10674"/>
    <w:rsid w:val="00E10D25"/>
    <w:rsid w:val="00E11244"/>
    <w:rsid w:val="00E11E4B"/>
    <w:rsid w:val="00E11E8D"/>
    <w:rsid w:val="00E125D4"/>
    <w:rsid w:val="00E1292E"/>
    <w:rsid w:val="00E131B8"/>
    <w:rsid w:val="00E13883"/>
    <w:rsid w:val="00E138F4"/>
    <w:rsid w:val="00E13D6C"/>
    <w:rsid w:val="00E143F6"/>
    <w:rsid w:val="00E144B9"/>
    <w:rsid w:val="00E1474D"/>
    <w:rsid w:val="00E14B79"/>
    <w:rsid w:val="00E14DED"/>
    <w:rsid w:val="00E15353"/>
    <w:rsid w:val="00E1585F"/>
    <w:rsid w:val="00E15A83"/>
    <w:rsid w:val="00E1642A"/>
    <w:rsid w:val="00E16B21"/>
    <w:rsid w:val="00E16CAE"/>
    <w:rsid w:val="00E176D7"/>
    <w:rsid w:val="00E17AB5"/>
    <w:rsid w:val="00E21113"/>
    <w:rsid w:val="00E21683"/>
    <w:rsid w:val="00E219F1"/>
    <w:rsid w:val="00E21FFE"/>
    <w:rsid w:val="00E22313"/>
    <w:rsid w:val="00E230EB"/>
    <w:rsid w:val="00E241C3"/>
    <w:rsid w:val="00E243C4"/>
    <w:rsid w:val="00E245F1"/>
    <w:rsid w:val="00E24A41"/>
    <w:rsid w:val="00E262AE"/>
    <w:rsid w:val="00E26412"/>
    <w:rsid w:val="00E27082"/>
    <w:rsid w:val="00E27724"/>
    <w:rsid w:val="00E305BF"/>
    <w:rsid w:val="00E307B2"/>
    <w:rsid w:val="00E31013"/>
    <w:rsid w:val="00E31651"/>
    <w:rsid w:val="00E31D67"/>
    <w:rsid w:val="00E31F81"/>
    <w:rsid w:val="00E3278B"/>
    <w:rsid w:val="00E3279F"/>
    <w:rsid w:val="00E327C1"/>
    <w:rsid w:val="00E343F5"/>
    <w:rsid w:val="00E358D6"/>
    <w:rsid w:val="00E35BE5"/>
    <w:rsid w:val="00E361D9"/>
    <w:rsid w:val="00E3710B"/>
    <w:rsid w:val="00E3736D"/>
    <w:rsid w:val="00E37667"/>
    <w:rsid w:val="00E3773B"/>
    <w:rsid w:val="00E37B7F"/>
    <w:rsid w:val="00E37FFE"/>
    <w:rsid w:val="00E40444"/>
    <w:rsid w:val="00E40642"/>
    <w:rsid w:val="00E40AE0"/>
    <w:rsid w:val="00E413CD"/>
    <w:rsid w:val="00E41727"/>
    <w:rsid w:val="00E4443D"/>
    <w:rsid w:val="00E44DAB"/>
    <w:rsid w:val="00E44DFA"/>
    <w:rsid w:val="00E45340"/>
    <w:rsid w:val="00E46570"/>
    <w:rsid w:val="00E4673D"/>
    <w:rsid w:val="00E50B39"/>
    <w:rsid w:val="00E515DB"/>
    <w:rsid w:val="00E5170C"/>
    <w:rsid w:val="00E51EBF"/>
    <w:rsid w:val="00E51F64"/>
    <w:rsid w:val="00E51FBF"/>
    <w:rsid w:val="00E530B8"/>
    <w:rsid w:val="00E532AC"/>
    <w:rsid w:val="00E53A03"/>
    <w:rsid w:val="00E54020"/>
    <w:rsid w:val="00E541AF"/>
    <w:rsid w:val="00E54F7C"/>
    <w:rsid w:val="00E54FE9"/>
    <w:rsid w:val="00E55B96"/>
    <w:rsid w:val="00E57211"/>
    <w:rsid w:val="00E57486"/>
    <w:rsid w:val="00E624A8"/>
    <w:rsid w:val="00E631EE"/>
    <w:rsid w:val="00E63318"/>
    <w:rsid w:val="00E63A97"/>
    <w:rsid w:val="00E64090"/>
    <w:rsid w:val="00E64EDB"/>
    <w:rsid w:val="00E65219"/>
    <w:rsid w:val="00E66872"/>
    <w:rsid w:val="00E674DD"/>
    <w:rsid w:val="00E67B22"/>
    <w:rsid w:val="00E709F6"/>
    <w:rsid w:val="00E71B5A"/>
    <w:rsid w:val="00E72311"/>
    <w:rsid w:val="00E72940"/>
    <w:rsid w:val="00E72E6E"/>
    <w:rsid w:val="00E73000"/>
    <w:rsid w:val="00E7337E"/>
    <w:rsid w:val="00E73E39"/>
    <w:rsid w:val="00E747D1"/>
    <w:rsid w:val="00E74DA7"/>
    <w:rsid w:val="00E74E2F"/>
    <w:rsid w:val="00E75C2A"/>
    <w:rsid w:val="00E763F5"/>
    <w:rsid w:val="00E76402"/>
    <w:rsid w:val="00E764D0"/>
    <w:rsid w:val="00E77D6F"/>
    <w:rsid w:val="00E807DA"/>
    <w:rsid w:val="00E809C4"/>
    <w:rsid w:val="00E81323"/>
    <w:rsid w:val="00E819EE"/>
    <w:rsid w:val="00E81A28"/>
    <w:rsid w:val="00E8288D"/>
    <w:rsid w:val="00E82E3F"/>
    <w:rsid w:val="00E8303C"/>
    <w:rsid w:val="00E83AD7"/>
    <w:rsid w:val="00E83C66"/>
    <w:rsid w:val="00E8434D"/>
    <w:rsid w:val="00E85768"/>
    <w:rsid w:val="00E85B82"/>
    <w:rsid w:val="00E85E3D"/>
    <w:rsid w:val="00E862FC"/>
    <w:rsid w:val="00E8668B"/>
    <w:rsid w:val="00E90815"/>
    <w:rsid w:val="00E90B0F"/>
    <w:rsid w:val="00E90C92"/>
    <w:rsid w:val="00E90C9B"/>
    <w:rsid w:val="00E913EF"/>
    <w:rsid w:val="00E916C6"/>
    <w:rsid w:val="00E91CAA"/>
    <w:rsid w:val="00E92394"/>
    <w:rsid w:val="00E94093"/>
    <w:rsid w:val="00E94D29"/>
    <w:rsid w:val="00E94E65"/>
    <w:rsid w:val="00E9512A"/>
    <w:rsid w:val="00E9535C"/>
    <w:rsid w:val="00E95D0B"/>
    <w:rsid w:val="00E95D25"/>
    <w:rsid w:val="00E960FD"/>
    <w:rsid w:val="00E974ED"/>
    <w:rsid w:val="00E97C0C"/>
    <w:rsid w:val="00EA03A7"/>
    <w:rsid w:val="00EA0E07"/>
    <w:rsid w:val="00EA14AA"/>
    <w:rsid w:val="00EA243C"/>
    <w:rsid w:val="00EA3CC7"/>
    <w:rsid w:val="00EA3D2F"/>
    <w:rsid w:val="00EA406E"/>
    <w:rsid w:val="00EA43AC"/>
    <w:rsid w:val="00EA469F"/>
    <w:rsid w:val="00EA52D3"/>
    <w:rsid w:val="00EA578A"/>
    <w:rsid w:val="00EA68EC"/>
    <w:rsid w:val="00EA73CE"/>
    <w:rsid w:val="00EB1537"/>
    <w:rsid w:val="00EB2329"/>
    <w:rsid w:val="00EB2942"/>
    <w:rsid w:val="00EB33F8"/>
    <w:rsid w:val="00EB4C0E"/>
    <w:rsid w:val="00EB5101"/>
    <w:rsid w:val="00EB52F4"/>
    <w:rsid w:val="00EB5924"/>
    <w:rsid w:val="00EB5A39"/>
    <w:rsid w:val="00EB63D5"/>
    <w:rsid w:val="00EB6DD3"/>
    <w:rsid w:val="00EB7787"/>
    <w:rsid w:val="00EB77D1"/>
    <w:rsid w:val="00EB7855"/>
    <w:rsid w:val="00EB78B4"/>
    <w:rsid w:val="00EC063A"/>
    <w:rsid w:val="00EC0ECC"/>
    <w:rsid w:val="00EC2AD7"/>
    <w:rsid w:val="00EC55E2"/>
    <w:rsid w:val="00EC5664"/>
    <w:rsid w:val="00EC5C61"/>
    <w:rsid w:val="00EC5E19"/>
    <w:rsid w:val="00EC7BF1"/>
    <w:rsid w:val="00EC7EA6"/>
    <w:rsid w:val="00ED043A"/>
    <w:rsid w:val="00ED0B92"/>
    <w:rsid w:val="00ED0C74"/>
    <w:rsid w:val="00ED2349"/>
    <w:rsid w:val="00ED2BFE"/>
    <w:rsid w:val="00ED2FE1"/>
    <w:rsid w:val="00ED30BA"/>
    <w:rsid w:val="00ED30CF"/>
    <w:rsid w:val="00ED361C"/>
    <w:rsid w:val="00ED3727"/>
    <w:rsid w:val="00ED3DDF"/>
    <w:rsid w:val="00ED3FF4"/>
    <w:rsid w:val="00ED49E9"/>
    <w:rsid w:val="00ED49FF"/>
    <w:rsid w:val="00ED4DCD"/>
    <w:rsid w:val="00ED50F4"/>
    <w:rsid w:val="00ED553A"/>
    <w:rsid w:val="00ED7285"/>
    <w:rsid w:val="00ED7363"/>
    <w:rsid w:val="00ED7617"/>
    <w:rsid w:val="00EE008F"/>
    <w:rsid w:val="00EE176F"/>
    <w:rsid w:val="00EE1C1A"/>
    <w:rsid w:val="00EE1F3D"/>
    <w:rsid w:val="00EE2613"/>
    <w:rsid w:val="00EE2DE9"/>
    <w:rsid w:val="00EE3ADE"/>
    <w:rsid w:val="00EE446D"/>
    <w:rsid w:val="00EE4B74"/>
    <w:rsid w:val="00EE550A"/>
    <w:rsid w:val="00EE57E2"/>
    <w:rsid w:val="00EE59D7"/>
    <w:rsid w:val="00EE6949"/>
    <w:rsid w:val="00EE6A3F"/>
    <w:rsid w:val="00EE798B"/>
    <w:rsid w:val="00EF1009"/>
    <w:rsid w:val="00EF1214"/>
    <w:rsid w:val="00EF1622"/>
    <w:rsid w:val="00EF1E98"/>
    <w:rsid w:val="00EF1EC1"/>
    <w:rsid w:val="00EF2AA5"/>
    <w:rsid w:val="00EF3092"/>
    <w:rsid w:val="00EF40B8"/>
    <w:rsid w:val="00EF4297"/>
    <w:rsid w:val="00EF4C3B"/>
    <w:rsid w:val="00EF52EF"/>
    <w:rsid w:val="00EF55E2"/>
    <w:rsid w:val="00EF5820"/>
    <w:rsid w:val="00EF6C08"/>
    <w:rsid w:val="00F00D50"/>
    <w:rsid w:val="00F01CD3"/>
    <w:rsid w:val="00F0345D"/>
    <w:rsid w:val="00F036DC"/>
    <w:rsid w:val="00F037AD"/>
    <w:rsid w:val="00F037E9"/>
    <w:rsid w:val="00F03BC4"/>
    <w:rsid w:val="00F045D4"/>
    <w:rsid w:val="00F04D17"/>
    <w:rsid w:val="00F05BAA"/>
    <w:rsid w:val="00F061A0"/>
    <w:rsid w:val="00F065BD"/>
    <w:rsid w:val="00F06BCB"/>
    <w:rsid w:val="00F1025A"/>
    <w:rsid w:val="00F10BA6"/>
    <w:rsid w:val="00F10D9B"/>
    <w:rsid w:val="00F11015"/>
    <w:rsid w:val="00F11AB4"/>
    <w:rsid w:val="00F11C4D"/>
    <w:rsid w:val="00F12C8B"/>
    <w:rsid w:val="00F13C63"/>
    <w:rsid w:val="00F1424E"/>
    <w:rsid w:val="00F14BBF"/>
    <w:rsid w:val="00F151B7"/>
    <w:rsid w:val="00F155BC"/>
    <w:rsid w:val="00F17A96"/>
    <w:rsid w:val="00F2088D"/>
    <w:rsid w:val="00F2105E"/>
    <w:rsid w:val="00F22864"/>
    <w:rsid w:val="00F2297F"/>
    <w:rsid w:val="00F22AC5"/>
    <w:rsid w:val="00F23375"/>
    <w:rsid w:val="00F235F5"/>
    <w:rsid w:val="00F246A6"/>
    <w:rsid w:val="00F24859"/>
    <w:rsid w:val="00F2501F"/>
    <w:rsid w:val="00F263AC"/>
    <w:rsid w:val="00F30C91"/>
    <w:rsid w:val="00F31A58"/>
    <w:rsid w:val="00F3271C"/>
    <w:rsid w:val="00F33AC4"/>
    <w:rsid w:val="00F33B05"/>
    <w:rsid w:val="00F34632"/>
    <w:rsid w:val="00F3486F"/>
    <w:rsid w:val="00F35664"/>
    <w:rsid w:val="00F3590D"/>
    <w:rsid w:val="00F35CE1"/>
    <w:rsid w:val="00F35EDC"/>
    <w:rsid w:val="00F36031"/>
    <w:rsid w:val="00F36D66"/>
    <w:rsid w:val="00F40983"/>
    <w:rsid w:val="00F40B8F"/>
    <w:rsid w:val="00F40F1C"/>
    <w:rsid w:val="00F4119B"/>
    <w:rsid w:val="00F41590"/>
    <w:rsid w:val="00F43558"/>
    <w:rsid w:val="00F43884"/>
    <w:rsid w:val="00F43A5B"/>
    <w:rsid w:val="00F43D53"/>
    <w:rsid w:val="00F43F40"/>
    <w:rsid w:val="00F44368"/>
    <w:rsid w:val="00F451B4"/>
    <w:rsid w:val="00F45A6A"/>
    <w:rsid w:val="00F46208"/>
    <w:rsid w:val="00F462B0"/>
    <w:rsid w:val="00F463BC"/>
    <w:rsid w:val="00F47B51"/>
    <w:rsid w:val="00F47B6C"/>
    <w:rsid w:val="00F500A0"/>
    <w:rsid w:val="00F51AA7"/>
    <w:rsid w:val="00F5231E"/>
    <w:rsid w:val="00F5261E"/>
    <w:rsid w:val="00F52BBE"/>
    <w:rsid w:val="00F52E4B"/>
    <w:rsid w:val="00F53DCB"/>
    <w:rsid w:val="00F53EC8"/>
    <w:rsid w:val="00F53EDD"/>
    <w:rsid w:val="00F540DF"/>
    <w:rsid w:val="00F549DC"/>
    <w:rsid w:val="00F55057"/>
    <w:rsid w:val="00F55371"/>
    <w:rsid w:val="00F56C4D"/>
    <w:rsid w:val="00F6014B"/>
    <w:rsid w:val="00F60AF4"/>
    <w:rsid w:val="00F60C0F"/>
    <w:rsid w:val="00F61444"/>
    <w:rsid w:val="00F614AD"/>
    <w:rsid w:val="00F618BE"/>
    <w:rsid w:val="00F62916"/>
    <w:rsid w:val="00F633F8"/>
    <w:rsid w:val="00F63588"/>
    <w:rsid w:val="00F638F5"/>
    <w:rsid w:val="00F63BC3"/>
    <w:rsid w:val="00F63D9A"/>
    <w:rsid w:val="00F64422"/>
    <w:rsid w:val="00F65225"/>
    <w:rsid w:val="00F659A3"/>
    <w:rsid w:val="00F65B8A"/>
    <w:rsid w:val="00F67862"/>
    <w:rsid w:val="00F70408"/>
    <w:rsid w:val="00F70486"/>
    <w:rsid w:val="00F70FF5"/>
    <w:rsid w:val="00F72FBA"/>
    <w:rsid w:val="00F7417F"/>
    <w:rsid w:val="00F74660"/>
    <w:rsid w:val="00F74F46"/>
    <w:rsid w:val="00F74FD1"/>
    <w:rsid w:val="00F753D6"/>
    <w:rsid w:val="00F756C3"/>
    <w:rsid w:val="00F761F1"/>
    <w:rsid w:val="00F762E2"/>
    <w:rsid w:val="00F77397"/>
    <w:rsid w:val="00F7799F"/>
    <w:rsid w:val="00F801E1"/>
    <w:rsid w:val="00F81241"/>
    <w:rsid w:val="00F81666"/>
    <w:rsid w:val="00F81C80"/>
    <w:rsid w:val="00F81F00"/>
    <w:rsid w:val="00F82218"/>
    <w:rsid w:val="00F82417"/>
    <w:rsid w:val="00F825F7"/>
    <w:rsid w:val="00F826FB"/>
    <w:rsid w:val="00F842AF"/>
    <w:rsid w:val="00F84512"/>
    <w:rsid w:val="00F85110"/>
    <w:rsid w:val="00F85284"/>
    <w:rsid w:val="00F87C66"/>
    <w:rsid w:val="00F91698"/>
    <w:rsid w:val="00F91DED"/>
    <w:rsid w:val="00F9206F"/>
    <w:rsid w:val="00F921BC"/>
    <w:rsid w:val="00F92883"/>
    <w:rsid w:val="00F92B24"/>
    <w:rsid w:val="00F9320A"/>
    <w:rsid w:val="00F93276"/>
    <w:rsid w:val="00F9327F"/>
    <w:rsid w:val="00F93A08"/>
    <w:rsid w:val="00F94C47"/>
    <w:rsid w:val="00F953C4"/>
    <w:rsid w:val="00F960BB"/>
    <w:rsid w:val="00F96100"/>
    <w:rsid w:val="00F96D3F"/>
    <w:rsid w:val="00F97174"/>
    <w:rsid w:val="00FA02D2"/>
    <w:rsid w:val="00FA0B2B"/>
    <w:rsid w:val="00FA1524"/>
    <w:rsid w:val="00FA173D"/>
    <w:rsid w:val="00FA294C"/>
    <w:rsid w:val="00FA2B89"/>
    <w:rsid w:val="00FA2D24"/>
    <w:rsid w:val="00FA2DE3"/>
    <w:rsid w:val="00FA3216"/>
    <w:rsid w:val="00FA4477"/>
    <w:rsid w:val="00FA4B6D"/>
    <w:rsid w:val="00FA5A59"/>
    <w:rsid w:val="00FA5B22"/>
    <w:rsid w:val="00FA5CF6"/>
    <w:rsid w:val="00FA6AA4"/>
    <w:rsid w:val="00FA6F05"/>
    <w:rsid w:val="00FA734C"/>
    <w:rsid w:val="00FA7357"/>
    <w:rsid w:val="00FB1B1C"/>
    <w:rsid w:val="00FB3042"/>
    <w:rsid w:val="00FB364F"/>
    <w:rsid w:val="00FB4B12"/>
    <w:rsid w:val="00FB56BD"/>
    <w:rsid w:val="00FB58D0"/>
    <w:rsid w:val="00FB743C"/>
    <w:rsid w:val="00FB7916"/>
    <w:rsid w:val="00FC0ED4"/>
    <w:rsid w:val="00FC165B"/>
    <w:rsid w:val="00FC4B12"/>
    <w:rsid w:val="00FC4D27"/>
    <w:rsid w:val="00FC4E3F"/>
    <w:rsid w:val="00FC6475"/>
    <w:rsid w:val="00FC6E8D"/>
    <w:rsid w:val="00FC6EE9"/>
    <w:rsid w:val="00FC7C11"/>
    <w:rsid w:val="00FC7F42"/>
    <w:rsid w:val="00FD0023"/>
    <w:rsid w:val="00FD02AD"/>
    <w:rsid w:val="00FD0922"/>
    <w:rsid w:val="00FD10FA"/>
    <w:rsid w:val="00FD136E"/>
    <w:rsid w:val="00FD1932"/>
    <w:rsid w:val="00FD1A97"/>
    <w:rsid w:val="00FD24BE"/>
    <w:rsid w:val="00FD2941"/>
    <w:rsid w:val="00FD2CC3"/>
    <w:rsid w:val="00FD2D33"/>
    <w:rsid w:val="00FD2F68"/>
    <w:rsid w:val="00FD307B"/>
    <w:rsid w:val="00FD391B"/>
    <w:rsid w:val="00FD4493"/>
    <w:rsid w:val="00FD5C74"/>
    <w:rsid w:val="00FD6262"/>
    <w:rsid w:val="00FD68D5"/>
    <w:rsid w:val="00FD7231"/>
    <w:rsid w:val="00FD732B"/>
    <w:rsid w:val="00FD7866"/>
    <w:rsid w:val="00FD7E51"/>
    <w:rsid w:val="00FE0263"/>
    <w:rsid w:val="00FE0609"/>
    <w:rsid w:val="00FE0B1A"/>
    <w:rsid w:val="00FE0D9B"/>
    <w:rsid w:val="00FE0EF3"/>
    <w:rsid w:val="00FE2888"/>
    <w:rsid w:val="00FE3A22"/>
    <w:rsid w:val="00FE436A"/>
    <w:rsid w:val="00FE54DD"/>
    <w:rsid w:val="00FE565D"/>
    <w:rsid w:val="00FE5CDE"/>
    <w:rsid w:val="00FE6778"/>
    <w:rsid w:val="00FE68C2"/>
    <w:rsid w:val="00FE68E4"/>
    <w:rsid w:val="00FE6F94"/>
    <w:rsid w:val="00FE7DC9"/>
    <w:rsid w:val="00FF183D"/>
    <w:rsid w:val="00FF25AD"/>
    <w:rsid w:val="00FF29C2"/>
    <w:rsid w:val="00FF3192"/>
    <w:rsid w:val="00FF34A3"/>
    <w:rsid w:val="00FF35B8"/>
    <w:rsid w:val="00FF35D5"/>
    <w:rsid w:val="00FF3E21"/>
    <w:rsid w:val="00FF3EE7"/>
    <w:rsid w:val="00FF4002"/>
    <w:rsid w:val="00FF40D0"/>
    <w:rsid w:val="00FF4252"/>
    <w:rsid w:val="00FF4404"/>
    <w:rsid w:val="00FF61F3"/>
    <w:rsid w:val="00FF623D"/>
    <w:rsid w:val="00FF6BC8"/>
    <w:rsid w:val="00FF7763"/>
    <w:rsid w:val="00FF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 w:type="paragraph" w:styleId="NoSpacing">
    <w:name w:val="No Spacing"/>
    <w:uiPriority w:val="1"/>
    <w:qFormat/>
    <w:rsid w:val="000368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8223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5A8366-F17E-4DD0-8E43-0DFC8F008671}">
  <ds:schemaRefs>
    <ds:schemaRef ds:uri="http://schemas.openxmlformats.org/officeDocument/2006/bibliography"/>
  </ds:schemaRefs>
</ds:datastoreItem>
</file>

<file path=customXml/itemProps2.xml><?xml version="1.0" encoding="utf-8"?>
<ds:datastoreItem xmlns:ds="http://schemas.openxmlformats.org/officeDocument/2006/customXml" ds:itemID="{6A1475DD-9C66-4F3C-8AA4-6F45F34CFF74}">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3E7FCE72-4531-4E9B-A4B3-B6F4A7F6A911}"/>
</file>

<file path=customXml/itemProps5.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c9a31704-8876-44e3-a39c-721bd2a9d2da"/>
  </ds:schemaRefs>
</ds:datastoreItem>
</file>

<file path=docProps/app.xml><?xml version="1.0" encoding="utf-8"?>
<Properties xmlns="http://schemas.openxmlformats.org/officeDocument/2006/extended-properties" xmlns:vt="http://schemas.openxmlformats.org/officeDocument/2006/docPropsVTypes">
  <Template>Decisions.dotm</Template>
  <TotalTime>3</TotalTime>
  <Pages>9</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Taylor, Ken</dc:creator>
  <cp:lastModifiedBy>Clive Richards</cp:lastModifiedBy>
  <cp:revision>4</cp:revision>
  <cp:lastPrinted>2026-04-11T12:47:00Z</cp:lastPrinted>
  <dcterms:created xsi:type="dcterms:W3CDTF">2026-05-01T07:40:00Z</dcterms:created>
  <dcterms:modified xsi:type="dcterms:W3CDTF">2026-05-01T07:42:00Z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