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AD99" w14:textId="2A1102F5" w:rsidR="000B0589" w:rsidRDefault="00302D77" w:rsidP="00BC2702">
      <w:pPr>
        <w:pStyle w:val="Conditions1"/>
        <w:numPr>
          <w:ilvl w:val="0"/>
          <w:numId w:val="0"/>
        </w:numPr>
      </w:pPr>
      <w:r>
        <w:rPr>
          <w:noProof/>
        </w:rPr>
        <w:drawing>
          <wp:inline distT="0" distB="0" distL="0" distR="0" wp14:anchorId="313B33A8" wp14:editId="76DCBB85">
            <wp:extent cx="3420110" cy="402590"/>
            <wp:effectExtent l="0" t="0" r="8890" b="0"/>
            <wp:docPr id="87230708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07088"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50790813"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43A2F9C6" w:rsidR="000B0589" w:rsidRPr="00166502" w:rsidRDefault="00302D77" w:rsidP="00042CF6">
            <w:pPr>
              <w:spacing w:before="60"/>
              <w:ind w:left="-105" w:right="34"/>
              <w:rPr>
                <w:rFonts w:ascii="Arial" w:hAnsi="Arial" w:cs="Arial"/>
                <w:color w:val="000000"/>
                <w:sz w:val="24"/>
                <w:szCs w:val="24"/>
              </w:rPr>
            </w:pPr>
            <w:r>
              <w:rPr>
                <w:rFonts w:ascii="Arial" w:hAnsi="Arial" w:cs="Arial"/>
                <w:color w:val="000000"/>
                <w:sz w:val="24"/>
                <w:szCs w:val="24"/>
              </w:rPr>
              <w:t>Site visit made</w:t>
            </w:r>
            <w:r w:rsidR="009C36BC" w:rsidRPr="00166502">
              <w:rPr>
                <w:rFonts w:ascii="Arial" w:hAnsi="Arial" w:cs="Arial"/>
                <w:color w:val="000000"/>
                <w:sz w:val="24"/>
                <w:szCs w:val="24"/>
              </w:rPr>
              <w:t xml:space="preserve"> on</w:t>
            </w:r>
            <w:r w:rsidR="00EF1D83">
              <w:rPr>
                <w:rFonts w:ascii="Arial" w:hAnsi="Arial" w:cs="Arial"/>
                <w:color w:val="000000"/>
                <w:sz w:val="24"/>
                <w:szCs w:val="24"/>
              </w:rPr>
              <w:t xml:space="preserve"> </w:t>
            </w:r>
            <w:r w:rsidR="00686433">
              <w:rPr>
                <w:rFonts w:ascii="Arial" w:hAnsi="Arial" w:cs="Arial"/>
                <w:color w:val="000000"/>
                <w:sz w:val="24"/>
                <w:szCs w:val="24"/>
              </w:rPr>
              <w:t>6 May</w:t>
            </w:r>
            <w:r w:rsidR="00042CF6">
              <w:rPr>
                <w:rFonts w:ascii="Arial" w:hAnsi="Arial" w:cs="Arial"/>
                <w:color w:val="000000"/>
                <w:sz w:val="24"/>
                <w:szCs w:val="24"/>
              </w:rPr>
              <w:t xml:space="preserve"> 202</w:t>
            </w:r>
            <w:r w:rsidR="00332EA0">
              <w:rPr>
                <w:rFonts w:ascii="Arial" w:hAnsi="Arial" w:cs="Arial"/>
                <w:color w:val="000000"/>
                <w:sz w:val="24"/>
                <w:szCs w:val="24"/>
              </w:rPr>
              <w:t>6</w:t>
            </w:r>
          </w:p>
        </w:tc>
      </w:tr>
      <w:tr w:rsidR="000B0589" w:rsidRPr="00361890" w14:paraId="2AAEECB6" w14:textId="77777777" w:rsidTr="001D5102">
        <w:trPr>
          <w:cantSplit/>
          <w:trHeight w:val="23"/>
        </w:trPr>
        <w:tc>
          <w:tcPr>
            <w:tcW w:w="9356" w:type="dxa"/>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63049C4E"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w:t>
            </w:r>
            <w:r w:rsidR="00B53288">
              <w:rPr>
                <w:rFonts w:ascii="Arial" w:hAnsi="Arial" w:cs="Arial"/>
                <w:b/>
                <w:color w:val="000000"/>
                <w:sz w:val="18"/>
                <w:szCs w:val="18"/>
              </w:rPr>
              <w:t>10 June 2026</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0B1B016A"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w:t>
            </w:r>
            <w:r w:rsidR="000B1763">
              <w:rPr>
                <w:rFonts w:ascii="Arial" w:hAnsi="Arial" w:cs="Arial"/>
                <w:b/>
                <w:color w:val="000000"/>
                <w:sz w:val="24"/>
                <w:szCs w:val="24"/>
              </w:rPr>
              <w:t>63809</w:t>
            </w:r>
          </w:p>
        </w:tc>
      </w:tr>
      <w:tr w:rsidR="009C36BC" w14:paraId="0C8AC406" w14:textId="77777777" w:rsidTr="009C36BC">
        <w:tc>
          <w:tcPr>
            <w:tcW w:w="9520" w:type="dxa"/>
          </w:tcPr>
          <w:p w14:paraId="302B69E8" w14:textId="3A80F3CB"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This Order is made under Section 53(2)</w:t>
            </w:r>
            <w:r w:rsidR="00682D42">
              <w:rPr>
                <w:rFonts w:ascii="Arial" w:hAnsi="Arial" w:cs="Arial"/>
                <w:sz w:val="22"/>
                <w:szCs w:val="22"/>
              </w:rPr>
              <w:t>(b)</w:t>
            </w:r>
            <w:r w:rsidRPr="00166502">
              <w:rPr>
                <w:rFonts w:ascii="Arial" w:hAnsi="Arial" w:cs="Arial"/>
                <w:sz w:val="22"/>
                <w:szCs w:val="22"/>
              </w:rPr>
              <w:t xml:space="preserve"> of the Wildlife and Countryside Act 1981 (the 1981 Act) and is known as </w:t>
            </w:r>
            <w:r w:rsidR="004E59F1">
              <w:rPr>
                <w:rFonts w:ascii="Arial" w:hAnsi="Arial" w:cs="Arial"/>
                <w:sz w:val="22"/>
                <w:szCs w:val="22"/>
              </w:rPr>
              <w:t xml:space="preserve">the </w:t>
            </w:r>
            <w:r w:rsidR="00120A88">
              <w:rPr>
                <w:rFonts w:ascii="Arial" w:hAnsi="Arial" w:cs="Arial"/>
                <w:sz w:val="22"/>
                <w:szCs w:val="22"/>
              </w:rPr>
              <w:t>East Sussex</w:t>
            </w:r>
            <w:r w:rsidR="00EA7CF2">
              <w:rPr>
                <w:rFonts w:ascii="Arial" w:hAnsi="Arial" w:cs="Arial"/>
                <w:sz w:val="22"/>
                <w:szCs w:val="22"/>
              </w:rPr>
              <w:t xml:space="preserve"> County Council</w:t>
            </w:r>
            <w:r w:rsidR="00827C46">
              <w:rPr>
                <w:rFonts w:ascii="Arial" w:hAnsi="Arial" w:cs="Arial"/>
                <w:sz w:val="22"/>
                <w:szCs w:val="22"/>
              </w:rPr>
              <w:t xml:space="preserve"> </w:t>
            </w:r>
            <w:r w:rsidR="00D6361C">
              <w:rPr>
                <w:rFonts w:ascii="Arial" w:hAnsi="Arial" w:cs="Arial"/>
                <w:sz w:val="22"/>
                <w:szCs w:val="22"/>
              </w:rPr>
              <w:t>(</w:t>
            </w:r>
            <w:r w:rsidR="00120A88">
              <w:rPr>
                <w:rFonts w:ascii="Arial" w:hAnsi="Arial" w:cs="Arial"/>
                <w:sz w:val="22"/>
                <w:szCs w:val="22"/>
              </w:rPr>
              <w:t>Public Restricted Byway Long Man 45</w:t>
            </w:r>
            <w:r w:rsidR="00056167">
              <w:rPr>
                <w:rFonts w:ascii="Arial" w:hAnsi="Arial" w:cs="Arial"/>
                <w:sz w:val="22"/>
                <w:szCs w:val="22"/>
              </w:rPr>
              <w:t>, Public Bridleways Long Man 46a, Long Man 46b</w:t>
            </w:r>
            <w:r w:rsidR="002D2E4F">
              <w:rPr>
                <w:rFonts w:ascii="Arial" w:hAnsi="Arial" w:cs="Arial"/>
                <w:sz w:val="22"/>
                <w:szCs w:val="22"/>
              </w:rPr>
              <w:t>)</w:t>
            </w:r>
            <w:r w:rsidR="00D6361C">
              <w:rPr>
                <w:rFonts w:ascii="Arial" w:hAnsi="Arial" w:cs="Arial"/>
                <w:sz w:val="22"/>
                <w:szCs w:val="22"/>
              </w:rPr>
              <w:t xml:space="preserve"> </w:t>
            </w:r>
            <w:r w:rsidR="00F26F5B">
              <w:rPr>
                <w:rFonts w:ascii="Arial" w:hAnsi="Arial" w:cs="Arial"/>
                <w:sz w:val="22"/>
                <w:szCs w:val="22"/>
              </w:rPr>
              <w:t xml:space="preserve">Definitive Map </w:t>
            </w:r>
            <w:r w:rsidR="005257C9">
              <w:rPr>
                <w:rFonts w:ascii="Arial" w:hAnsi="Arial" w:cs="Arial"/>
                <w:sz w:val="22"/>
                <w:szCs w:val="22"/>
              </w:rPr>
              <w:t>Modification Order 20</w:t>
            </w:r>
            <w:r w:rsidR="00F334AB">
              <w:rPr>
                <w:rFonts w:ascii="Arial" w:hAnsi="Arial" w:cs="Arial"/>
                <w:sz w:val="22"/>
                <w:szCs w:val="22"/>
              </w:rPr>
              <w:t>25</w:t>
            </w:r>
            <w:r w:rsidRPr="00166502">
              <w:rPr>
                <w:rFonts w:ascii="Arial" w:hAnsi="Arial" w:cs="Arial"/>
                <w:sz w:val="22"/>
                <w:szCs w:val="22"/>
              </w:rPr>
              <w:t>.</w:t>
            </w:r>
          </w:p>
        </w:tc>
      </w:tr>
      <w:tr w:rsidR="009C36BC" w14:paraId="5D092C6F" w14:textId="77777777" w:rsidTr="009C36BC">
        <w:tc>
          <w:tcPr>
            <w:tcW w:w="9520" w:type="dxa"/>
          </w:tcPr>
          <w:p w14:paraId="6B7405A3" w14:textId="213B3CB4"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330338">
              <w:rPr>
                <w:rFonts w:ascii="Arial" w:hAnsi="Arial" w:cs="Arial"/>
                <w:sz w:val="22"/>
                <w:szCs w:val="22"/>
              </w:rPr>
              <w:t>24 January</w:t>
            </w:r>
            <w:r w:rsidR="004535EE">
              <w:rPr>
                <w:rFonts w:ascii="Arial" w:hAnsi="Arial" w:cs="Arial"/>
                <w:sz w:val="22"/>
                <w:szCs w:val="22"/>
              </w:rPr>
              <w:t xml:space="preserve"> </w:t>
            </w:r>
            <w:r w:rsidR="00B57BA2">
              <w:rPr>
                <w:rFonts w:ascii="Arial" w:hAnsi="Arial" w:cs="Arial"/>
                <w:sz w:val="22"/>
                <w:szCs w:val="22"/>
              </w:rPr>
              <w:t>20</w:t>
            </w:r>
            <w:r w:rsidR="00F334AB">
              <w:rPr>
                <w:rFonts w:ascii="Arial" w:hAnsi="Arial" w:cs="Arial"/>
                <w:sz w:val="22"/>
                <w:szCs w:val="22"/>
              </w:rPr>
              <w:t>25</w:t>
            </w:r>
            <w:r w:rsidR="00B57BA2">
              <w:rPr>
                <w:rFonts w:ascii="Arial" w:hAnsi="Arial" w:cs="Arial"/>
                <w:sz w:val="22"/>
                <w:szCs w:val="22"/>
              </w:rPr>
              <w:t xml:space="preserve">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 xml:space="preserve">for the area by </w:t>
            </w:r>
            <w:r w:rsidR="00D63FDC">
              <w:rPr>
                <w:rFonts w:ascii="Arial" w:hAnsi="Arial" w:cs="Arial"/>
                <w:sz w:val="22"/>
                <w:szCs w:val="22"/>
              </w:rPr>
              <w:t>adding a</w:t>
            </w:r>
            <w:r w:rsidR="003E00EA">
              <w:rPr>
                <w:rFonts w:ascii="Arial" w:hAnsi="Arial" w:cs="Arial"/>
                <w:sz w:val="22"/>
                <w:szCs w:val="22"/>
              </w:rPr>
              <w:t xml:space="preserve"> </w:t>
            </w:r>
            <w:r w:rsidR="00764A0C">
              <w:rPr>
                <w:rFonts w:ascii="Arial" w:hAnsi="Arial" w:cs="Arial"/>
                <w:sz w:val="22"/>
                <w:szCs w:val="22"/>
              </w:rPr>
              <w:t xml:space="preserve">restricted byway and a </w:t>
            </w:r>
            <w:r w:rsidR="007A7D38">
              <w:rPr>
                <w:rFonts w:ascii="Arial" w:hAnsi="Arial" w:cs="Arial"/>
                <w:sz w:val="22"/>
                <w:szCs w:val="22"/>
              </w:rPr>
              <w:t>bridleway</w:t>
            </w:r>
            <w:r w:rsidR="008956AC">
              <w:rPr>
                <w:rFonts w:ascii="Arial" w:hAnsi="Arial" w:cs="Arial"/>
                <w:sz w:val="22"/>
                <w:szCs w:val="22"/>
              </w:rPr>
              <w:t xml:space="preserve">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tcPr>
          <w:p w14:paraId="4001683D" w14:textId="49D557EA" w:rsidR="009C36BC"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CB256B">
              <w:rPr>
                <w:rFonts w:ascii="Arial" w:hAnsi="Arial" w:cs="Arial"/>
                <w:sz w:val="22"/>
                <w:szCs w:val="22"/>
              </w:rPr>
              <w:t xml:space="preserve">ere </w:t>
            </w:r>
            <w:r w:rsidR="00484564">
              <w:rPr>
                <w:rFonts w:ascii="Arial" w:hAnsi="Arial" w:cs="Arial"/>
                <w:sz w:val="22"/>
                <w:szCs w:val="22"/>
              </w:rPr>
              <w:t>2</w:t>
            </w:r>
            <w:r w:rsidR="00951DDF">
              <w:rPr>
                <w:rFonts w:ascii="Arial" w:hAnsi="Arial" w:cs="Arial"/>
                <w:sz w:val="22"/>
                <w:szCs w:val="22"/>
              </w:rPr>
              <w:t xml:space="preserve"> </w:t>
            </w:r>
            <w:r w:rsidRPr="00166502">
              <w:rPr>
                <w:rFonts w:ascii="Arial" w:hAnsi="Arial" w:cs="Arial"/>
                <w:sz w:val="22"/>
                <w:szCs w:val="22"/>
              </w:rPr>
              <w:t>objection</w:t>
            </w:r>
            <w:r w:rsidR="00CB256B">
              <w:rPr>
                <w:rFonts w:ascii="Arial" w:hAnsi="Arial" w:cs="Arial"/>
                <w:sz w:val="22"/>
                <w:szCs w:val="22"/>
              </w:rPr>
              <w:t>s</w:t>
            </w:r>
            <w:r w:rsidRPr="00166502">
              <w:rPr>
                <w:rFonts w:ascii="Arial" w:hAnsi="Arial" w:cs="Arial"/>
                <w:sz w:val="22"/>
                <w:szCs w:val="22"/>
              </w:rPr>
              <w:t xml:space="preserve"> outstanding </w:t>
            </w:r>
            <w:r w:rsidR="00C620B8">
              <w:rPr>
                <w:rFonts w:ascii="Arial" w:hAnsi="Arial" w:cs="Arial"/>
                <w:sz w:val="22"/>
                <w:szCs w:val="22"/>
              </w:rPr>
              <w:t xml:space="preserve">when </w:t>
            </w:r>
            <w:r w:rsidR="003D11EA">
              <w:rPr>
                <w:rFonts w:ascii="Arial" w:hAnsi="Arial" w:cs="Arial"/>
                <w:sz w:val="22"/>
                <w:szCs w:val="22"/>
              </w:rPr>
              <w:t>East Sussex</w:t>
            </w:r>
            <w:r w:rsidR="008956AC">
              <w:rPr>
                <w:rFonts w:ascii="Arial" w:hAnsi="Arial" w:cs="Arial"/>
                <w:sz w:val="22"/>
                <w:szCs w:val="22"/>
              </w:rPr>
              <w:t xml:space="preserve"> </w:t>
            </w:r>
            <w:r w:rsidR="00290524">
              <w:rPr>
                <w:rFonts w:ascii="Arial" w:hAnsi="Arial" w:cs="Arial"/>
                <w:sz w:val="22"/>
                <w:szCs w:val="22"/>
              </w:rPr>
              <w:t xml:space="preserve">County </w:t>
            </w:r>
            <w:r w:rsidR="008956AC">
              <w:rPr>
                <w:rFonts w:ascii="Arial" w:hAnsi="Arial" w:cs="Arial"/>
                <w:sz w:val="22"/>
                <w:szCs w:val="22"/>
              </w:rPr>
              <w:t>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p w14:paraId="2D0B44EB" w14:textId="738AF95D" w:rsidR="006F047B" w:rsidRPr="00166502" w:rsidRDefault="006F047B" w:rsidP="006F047B">
            <w:pPr>
              <w:pStyle w:val="TBullet"/>
              <w:ind w:left="314"/>
              <w:rPr>
                <w:rFonts w:ascii="Arial" w:hAnsi="Arial" w:cs="Arial"/>
                <w:sz w:val="22"/>
                <w:szCs w:val="22"/>
              </w:rPr>
            </w:pPr>
          </w:p>
        </w:tc>
      </w:tr>
      <w:tr w:rsidR="009C36BC" w14:paraId="60516287" w14:textId="77777777" w:rsidTr="009C36BC">
        <w:tc>
          <w:tcPr>
            <w:tcW w:w="9520" w:type="dxa"/>
          </w:tcPr>
          <w:p w14:paraId="4E2443FF" w14:textId="229D68BF"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w:t>
            </w:r>
            <w:r w:rsidR="009478D5" w:rsidRPr="009478D5">
              <w:rPr>
                <w:rFonts w:ascii="Arial" w:hAnsi="Arial" w:cs="Arial"/>
                <w:b/>
                <w:sz w:val="24"/>
                <w:szCs w:val="24"/>
              </w:rPr>
              <w:t xml:space="preserve">The Order is </w:t>
            </w:r>
            <w:r w:rsidR="00353977">
              <w:rPr>
                <w:rFonts w:ascii="Arial" w:hAnsi="Arial" w:cs="Arial"/>
                <w:b/>
                <w:bCs/>
                <w:sz w:val="24"/>
                <w:szCs w:val="24"/>
              </w:rPr>
              <w:t>confirmed</w:t>
            </w:r>
            <w:r w:rsidR="00450FC6">
              <w:rPr>
                <w:rFonts w:ascii="Arial" w:hAnsi="Arial" w:cs="Arial"/>
                <w:b/>
                <w:bCs/>
                <w:sz w:val="24"/>
                <w:szCs w:val="24"/>
              </w:rPr>
              <w:t xml:space="preserve"> subject to the modification</w:t>
            </w:r>
            <w:r w:rsidR="00102507">
              <w:rPr>
                <w:rFonts w:ascii="Arial" w:hAnsi="Arial" w:cs="Arial"/>
                <w:b/>
                <w:bCs/>
                <w:sz w:val="24"/>
                <w:szCs w:val="24"/>
              </w:rPr>
              <w:t>s set out below in the Formal Decision</w:t>
            </w:r>
            <w:r w:rsidR="00353977">
              <w:rPr>
                <w:rFonts w:ascii="Arial" w:hAnsi="Arial" w:cs="Arial"/>
                <w:b/>
                <w:bCs/>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0894FD2E" w14:textId="77777777" w:rsidR="00547CBE" w:rsidRDefault="00504E74" w:rsidP="006A4D83">
      <w:pPr>
        <w:pStyle w:val="Style1"/>
        <w:rPr>
          <w:rFonts w:ascii="Arial" w:hAnsi="Arial" w:cs="Arial"/>
          <w:sz w:val="24"/>
          <w:szCs w:val="24"/>
        </w:rPr>
      </w:pPr>
      <w:r w:rsidRPr="00504E74">
        <w:rPr>
          <w:rFonts w:ascii="Arial" w:hAnsi="Arial" w:cs="Arial"/>
          <w:sz w:val="24"/>
          <w:szCs w:val="24"/>
        </w:rPr>
        <w:t xml:space="preserve">This case concerns the proposed addition of a </w:t>
      </w:r>
      <w:r w:rsidR="003B4055">
        <w:rPr>
          <w:rFonts w:ascii="Arial" w:hAnsi="Arial" w:cs="Arial"/>
          <w:sz w:val="24"/>
          <w:szCs w:val="24"/>
        </w:rPr>
        <w:t>route</w:t>
      </w:r>
      <w:r w:rsidRPr="00504E74">
        <w:rPr>
          <w:rFonts w:ascii="Arial" w:hAnsi="Arial" w:cs="Arial"/>
          <w:sz w:val="24"/>
          <w:szCs w:val="24"/>
        </w:rPr>
        <w:t xml:space="preserve"> to the Definitive Map and Statement (DMS)</w:t>
      </w:r>
      <w:r w:rsidR="00DB28B4">
        <w:rPr>
          <w:rFonts w:ascii="Arial" w:hAnsi="Arial" w:cs="Arial"/>
          <w:sz w:val="24"/>
          <w:szCs w:val="24"/>
        </w:rPr>
        <w:t xml:space="preserve">, partly as a restricted byway and </w:t>
      </w:r>
      <w:r w:rsidR="00891BF4">
        <w:rPr>
          <w:rFonts w:ascii="Arial" w:hAnsi="Arial" w:cs="Arial"/>
          <w:sz w:val="24"/>
          <w:szCs w:val="24"/>
        </w:rPr>
        <w:t>partly as a bridleway</w:t>
      </w:r>
      <w:r w:rsidRPr="00504E74">
        <w:rPr>
          <w:rFonts w:ascii="Arial" w:hAnsi="Arial" w:cs="Arial"/>
          <w:sz w:val="24"/>
          <w:szCs w:val="24"/>
        </w:rPr>
        <w:t xml:space="preserve">. </w:t>
      </w:r>
    </w:p>
    <w:p w14:paraId="3AA7272E" w14:textId="2726F329" w:rsidR="00990229" w:rsidRDefault="00990229" w:rsidP="006A4D83">
      <w:pPr>
        <w:pStyle w:val="Style1"/>
        <w:rPr>
          <w:rFonts w:ascii="Arial" w:hAnsi="Arial" w:cs="Arial"/>
          <w:sz w:val="24"/>
          <w:szCs w:val="24"/>
        </w:rPr>
      </w:pPr>
      <w:r w:rsidRPr="00990229">
        <w:rPr>
          <w:rFonts w:ascii="Arial" w:hAnsi="Arial" w:cs="Arial"/>
          <w:sz w:val="24"/>
          <w:szCs w:val="24"/>
        </w:rPr>
        <w:t>In writing this decision to refer to points marked on the Order Plan. I therefore attach a copy of this plan.</w:t>
      </w:r>
    </w:p>
    <w:p w14:paraId="551B938E" w14:textId="77777777" w:rsidR="004B7D44" w:rsidRDefault="00504E74" w:rsidP="006A4D83">
      <w:pPr>
        <w:pStyle w:val="Style1"/>
        <w:rPr>
          <w:rFonts w:ascii="Arial" w:hAnsi="Arial" w:cs="Arial"/>
          <w:sz w:val="24"/>
          <w:szCs w:val="24"/>
        </w:rPr>
      </w:pPr>
      <w:r w:rsidRPr="00504E74">
        <w:rPr>
          <w:rFonts w:ascii="Arial" w:hAnsi="Arial" w:cs="Arial"/>
          <w:sz w:val="24"/>
          <w:szCs w:val="24"/>
        </w:rPr>
        <w:t xml:space="preserve">The </w:t>
      </w:r>
      <w:r w:rsidR="004E0597">
        <w:rPr>
          <w:rFonts w:ascii="Arial" w:hAnsi="Arial" w:cs="Arial"/>
          <w:sz w:val="24"/>
          <w:szCs w:val="24"/>
        </w:rPr>
        <w:t>proposed restricted byway</w:t>
      </w:r>
      <w:r w:rsidRPr="00504E74">
        <w:rPr>
          <w:rFonts w:ascii="Arial" w:hAnsi="Arial" w:cs="Arial"/>
          <w:sz w:val="24"/>
          <w:szCs w:val="24"/>
        </w:rPr>
        <w:t xml:space="preserve"> commences </w:t>
      </w:r>
      <w:r w:rsidR="00527543">
        <w:rPr>
          <w:rFonts w:ascii="Arial" w:hAnsi="Arial" w:cs="Arial"/>
          <w:sz w:val="24"/>
          <w:szCs w:val="24"/>
        </w:rPr>
        <w:t xml:space="preserve">from </w:t>
      </w:r>
      <w:r w:rsidR="00824A47">
        <w:rPr>
          <w:rFonts w:ascii="Arial" w:hAnsi="Arial" w:cs="Arial"/>
          <w:sz w:val="24"/>
          <w:szCs w:val="24"/>
        </w:rPr>
        <w:t>its</w:t>
      </w:r>
      <w:r w:rsidR="00003BD1">
        <w:rPr>
          <w:rFonts w:ascii="Arial" w:hAnsi="Arial" w:cs="Arial"/>
          <w:sz w:val="24"/>
          <w:szCs w:val="24"/>
        </w:rPr>
        <w:t xml:space="preserve"> junction with</w:t>
      </w:r>
      <w:r w:rsidR="00527543">
        <w:rPr>
          <w:rFonts w:ascii="Arial" w:hAnsi="Arial" w:cs="Arial"/>
          <w:sz w:val="24"/>
          <w:szCs w:val="24"/>
        </w:rPr>
        <w:t xml:space="preserve"> Folkington Lane</w:t>
      </w:r>
      <w:r w:rsidR="00402F98">
        <w:rPr>
          <w:rFonts w:ascii="Arial" w:hAnsi="Arial" w:cs="Arial"/>
          <w:sz w:val="24"/>
          <w:szCs w:val="24"/>
        </w:rPr>
        <w:t xml:space="preserve"> (point A)</w:t>
      </w:r>
      <w:r w:rsidR="00060A66">
        <w:rPr>
          <w:rFonts w:ascii="Arial" w:hAnsi="Arial" w:cs="Arial"/>
          <w:sz w:val="24"/>
          <w:szCs w:val="24"/>
        </w:rPr>
        <w:t xml:space="preserve">, it </w:t>
      </w:r>
      <w:r w:rsidRPr="00504E74">
        <w:rPr>
          <w:rFonts w:ascii="Arial" w:hAnsi="Arial" w:cs="Arial"/>
          <w:sz w:val="24"/>
          <w:szCs w:val="24"/>
        </w:rPr>
        <w:t>follows</w:t>
      </w:r>
      <w:r w:rsidR="00D65EA8">
        <w:rPr>
          <w:rFonts w:ascii="Arial" w:hAnsi="Arial" w:cs="Arial"/>
          <w:sz w:val="24"/>
          <w:szCs w:val="24"/>
        </w:rPr>
        <w:t xml:space="preserve"> a</w:t>
      </w:r>
      <w:r w:rsidR="006C70EF">
        <w:rPr>
          <w:rFonts w:ascii="Arial" w:hAnsi="Arial" w:cs="Arial"/>
          <w:sz w:val="24"/>
          <w:szCs w:val="24"/>
        </w:rPr>
        <w:t xml:space="preserve"> surfaced</w:t>
      </w:r>
      <w:r w:rsidR="00D65EA8">
        <w:rPr>
          <w:rFonts w:ascii="Arial" w:hAnsi="Arial" w:cs="Arial"/>
          <w:sz w:val="24"/>
          <w:szCs w:val="24"/>
        </w:rPr>
        <w:t xml:space="preserve"> track in</w:t>
      </w:r>
      <w:r w:rsidRPr="00504E74">
        <w:rPr>
          <w:rFonts w:ascii="Arial" w:hAnsi="Arial" w:cs="Arial"/>
          <w:sz w:val="24"/>
          <w:szCs w:val="24"/>
        </w:rPr>
        <w:t xml:space="preserve"> a generally </w:t>
      </w:r>
      <w:r w:rsidR="001544DA">
        <w:rPr>
          <w:rFonts w:ascii="Arial" w:hAnsi="Arial" w:cs="Arial"/>
          <w:sz w:val="24"/>
          <w:szCs w:val="24"/>
        </w:rPr>
        <w:t xml:space="preserve">south </w:t>
      </w:r>
      <w:r w:rsidRPr="00504E74">
        <w:rPr>
          <w:rFonts w:ascii="Arial" w:hAnsi="Arial" w:cs="Arial"/>
          <w:sz w:val="24"/>
          <w:szCs w:val="24"/>
        </w:rPr>
        <w:t>easterly</w:t>
      </w:r>
      <w:r w:rsidR="00D65EA8">
        <w:rPr>
          <w:rFonts w:ascii="Arial" w:hAnsi="Arial" w:cs="Arial"/>
          <w:sz w:val="24"/>
          <w:szCs w:val="24"/>
        </w:rPr>
        <w:t xml:space="preserve"> </w:t>
      </w:r>
      <w:r w:rsidRPr="00504E74">
        <w:rPr>
          <w:rFonts w:ascii="Arial" w:hAnsi="Arial" w:cs="Arial"/>
          <w:sz w:val="24"/>
          <w:szCs w:val="24"/>
        </w:rPr>
        <w:t>direction to</w:t>
      </w:r>
      <w:r w:rsidR="0012015F">
        <w:rPr>
          <w:rFonts w:ascii="Arial" w:hAnsi="Arial" w:cs="Arial"/>
          <w:sz w:val="24"/>
          <w:szCs w:val="24"/>
        </w:rPr>
        <w:t xml:space="preserve"> </w:t>
      </w:r>
      <w:r w:rsidR="0054066D">
        <w:rPr>
          <w:rFonts w:ascii="Arial" w:hAnsi="Arial" w:cs="Arial"/>
          <w:sz w:val="24"/>
          <w:szCs w:val="24"/>
        </w:rPr>
        <w:t xml:space="preserve">a bend </w:t>
      </w:r>
      <w:r w:rsidR="00F617D3">
        <w:rPr>
          <w:rFonts w:ascii="Arial" w:hAnsi="Arial" w:cs="Arial"/>
          <w:sz w:val="24"/>
          <w:szCs w:val="24"/>
        </w:rPr>
        <w:t xml:space="preserve">in </w:t>
      </w:r>
      <w:r w:rsidR="00123E1C">
        <w:rPr>
          <w:rFonts w:ascii="Arial" w:hAnsi="Arial" w:cs="Arial"/>
          <w:sz w:val="24"/>
          <w:szCs w:val="24"/>
        </w:rPr>
        <w:t>the track</w:t>
      </w:r>
      <w:r w:rsidR="00037CAD">
        <w:rPr>
          <w:rFonts w:ascii="Arial" w:hAnsi="Arial" w:cs="Arial"/>
          <w:sz w:val="24"/>
          <w:szCs w:val="24"/>
        </w:rPr>
        <w:t xml:space="preserve"> (point B). </w:t>
      </w:r>
      <w:r w:rsidR="006B327A">
        <w:rPr>
          <w:rFonts w:ascii="Arial" w:hAnsi="Arial" w:cs="Arial"/>
          <w:sz w:val="24"/>
          <w:szCs w:val="24"/>
        </w:rPr>
        <w:t xml:space="preserve">Here the proposed restricted byway terminates and the proposed </w:t>
      </w:r>
      <w:r w:rsidR="00424B1D">
        <w:rPr>
          <w:rFonts w:ascii="Arial" w:hAnsi="Arial" w:cs="Arial"/>
          <w:sz w:val="24"/>
          <w:szCs w:val="24"/>
        </w:rPr>
        <w:t>bridleway commences</w:t>
      </w:r>
      <w:r w:rsidR="00CD56F3">
        <w:rPr>
          <w:rFonts w:ascii="Arial" w:hAnsi="Arial" w:cs="Arial"/>
          <w:sz w:val="24"/>
          <w:szCs w:val="24"/>
        </w:rPr>
        <w:t xml:space="preserve">, </w:t>
      </w:r>
      <w:r w:rsidR="0052319F">
        <w:rPr>
          <w:rFonts w:ascii="Arial" w:hAnsi="Arial" w:cs="Arial"/>
          <w:sz w:val="24"/>
          <w:szCs w:val="24"/>
        </w:rPr>
        <w:t xml:space="preserve">it </w:t>
      </w:r>
      <w:r w:rsidR="00CD56F3">
        <w:rPr>
          <w:rFonts w:ascii="Arial" w:hAnsi="Arial" w:cs="Arial"/>
          <w:sz w:val="24"/>
          <w:szCs w:val="24"/>
        </w:rPr>
        <w:t>continu</w:t>
      </w:r>
      <w:r w:rsidR="0052319F">
        <w:rPr>
          <w:rFonts w:ascii="Arial" w:hAnsi="Arial" w:cs="Arial"/>
          <w:sz w:val="24"/>
          <w:szCs w:val="24"/>
        </w:rPr>
        <w:t>es</w:t>
      </w:r>
      <w:r w:rsidR="00CD56F3">
        <w:rPr>
          <w:rFonts w:ascii="Arial" w:hAnsi="Arial" w:cs="Arial"/>
          <w:sz w:val="24"/>
          <w:szCs w:val="24"/>
        </w:rPr>
        <w:t xml:space="preserve"> along the track in a generally south westerly direction</w:t>
      </w:r>
      <w:r w:rsidR="00F617D3">
        <w:rPr>
          <w:rFonts w:ascii="Arial" w:hAnsi="Arial" w:cs="Arial"/>
          <w:sz w:val="24"/>
          <w:szCs w:val="24"/>
        </w:rPr>
        <w:t xml:space="preserve">. At point C the proposed bridleway </w:t>
      </w:r>
      <w:r w:rsidR="00225E5F">
        <w:rPr>
          <w:rFonts w:ascii="Arial" w:hAnsi="Arial" w:cs="Arial"/>
          <w:sz w:val="24"/>
          <w:szCs w:val="24"/>
        </w:rPr>
        <w:t>reaches the junction with public footpath Long Ma</w:t>
      </w:r>
      <w:r w:rsidR="00BB33C8">
        <w:rPr>
          <w:rFonts w:ascii="Arial" w:hAnsi="Arial" w:cs="Arial"/>
          <w:sz w:val="24"/>
          <w:szCs w:val="24"/>
        </w:rPr>
        <w:t>n 41</w:t>
      </w:r>
      <w:r w:rsidR="00116401">
        <w:rPr>
          <w:rFonts w:ascii="Arial" w:hAnsi="Arial" w:cs="Arial"/>
          <w:sz w:val="24"/>
          <w:szCs w:val="24"/>
        </w:rPr>
        <w:t xml:space="preserve">, this crosses the proposed bridleway. The </w:t>
      </w:r>
      <w:r w:rsidR="009E458F">
        <w:rPr>
          <w:rFonts w:ascii="Arial" w:hAnsi="Arial" w:cs="Arial"/>
          <w:sz w:val="24"/>
          <w:szCs w:val="24"/>
        </w:rPr>
        <w:t xml:space="preserve">proposed bridleway then continues for a further 20 metres </w:t>
      </w:r>
      <w:r w:rsidR="00D67AE8">
        <w:rPr>
          <w:rFonts w:ascii="Arial" w:hAnsi="Arial" w:cs="Arial"/>
          <w:sz w:val="24"/>
          <w:szCs w:val="24"/>
        </w:rPr>
        <w:t>where it terminates at point D.</w:t>
      </w:r>
    </w:p>
    <w:p w14:paraId="571AFD82" w14:textId="5815EEAC" w:rsidR="00504E74" w:rsidRDefault="00C23223" w:rsidP="006A4D83">
      <w:pPr>
        <w:pStyle w:val="Style1"/>
        <w:rPr>
          <w:rFonts w:ascii="Arial" w:hAnsi="Arial" w:cs="Arial"/>
          <w:sz w:val="24"/>
          <w:szCs w:val="24"/>
        </w:rPr>
      </w:pPr>
      <w:r>
        <w:rPr>
          <w:rFonts w:ascii="Arial" w:hAnsi="Arial" w:cs="Arial"/>
          <w:sz w:val="24"/>
          <w:szCs w:val="24"/>
        </w:rPr>
        <w:t xml:space="preserve">The </w:t>
      </w:r>
      <w:r w:rsidR="00E362E6">
        <w:rPr>
          <w:rFonts w:ascii="Arial" w:hAnsi="Arial" w:cs="Arial"/>
          <w:sz w:val="24"/>
          <w:szCs w:val="24"/>
        </w:rPr>
        <w:t>original application included</w:t>
      </w:r>
      <w:r w:rsidR="00015DF1">
        <w:rPr>
          <w:rFonts w:ascii="Arial" w:hAnsi="Arial" w:cs="Arial"/>
          <w:sz w:val="24"/>
          <w:szCs w:val="24"/>
        </w:rPr>
        <w:t xml:space="preserve"> a further section</w:t>
      </w:r>
      <w:r w:rsidR="005511A5">
        <w:rPr>
          <w:rFonts w:ascii="Arial" w:hAnsi="Arial" w:cs="Arial"/>
          <w:sz w:val="24"/>
          <w:szCs w:val="24"/>
        </w:rPr>
        <w:t xml:space="preserve">, from point D </w:t>
      </w:r>
      <w:r w:rsidR="00775004">
        <w:rPr>
          <w:rFonts w:ascii="Arial" w:hAnsi="Arial" w:cs="Arial"/>
          <w:sz w:val="24"/>
          <w:szCs w:val="24"/>
        </w:rPr>
        <w:t>in a generally south westerly direction</w:t>
      </w:r>
      <w:r w:rsidR="00C41A88">
        <w:rPr>
          <w:rFonts w:ascii="Arial" w:hAnsi="Arial" w:cs="Arial"/>
          <w:sz w:val="24"/>
          <w:szCs w:val="24"/>
        </w:rPr>
        <w:t xml:space="preserve"> to join an existing </w:t>
      </w:r>
      <w:r w:rsidR="00A462B8">
        <w:rPr>
          <w:rFonts w:ascii="Arial" w:hAnsi="Arial" w:cs="Arial"/>
          <w:sz w:val="24"/>
          <w:szCs w:val="24"/>
        </w:rPr>
        <w:t>public byway</w:t>
      </w:r>
      <w:r w:rsidR="005A375C">
        <w:rPr>
          <w:rFonts w:ascii="Arial" w:hAnsi="Arial" w:cs="Arial"/>
          <w:sz w:val="24"/>
          <w:szCs w:val="24"/>
        </w:rPr>
        <w:t>.</w:t>
      </w:r>
      <w:r w:rsidR="00A677E4">
        <w:rPr>
          <w:rFonts w:ascii="Arial" w:hAnsi="Arial" w:cs="Arial"/>
          <w:sz w:val="24"/>
          <w:szCs w:val="24"/>
        </w:rPr>
        <w:t xml:space="preserve"> To assist in </w:t>
      </w:r>
      <w:r w:rsidR="001A0F5B">
        <w:rPr>
          <w:rFonts w:ascii="Arial" w:hAnsi="Arial" w:cs="Arial"/>
          <w:sz w:val="24"/>
          <w:szCs w:val="24"/>
        </w:rPr>
        <w:t>identifying this</w:t>
      </w:r>
      <w:r w:rsidR="00426161">
        <w:rPr>
          <w:rFonts w:ascii="Arial" w:hAnsi="Arial" w:cs="Arial"/>
          <w:sz w:val="24"/>
          <w:szCs w:val="24"/>
        </w:rPr>
        <w:t xml:space="preserve"> section</w:t>
      </w:r>
      <w:r w:rsidR="007E7E0F">
        <w:rPr>
          <w:rFonts w:ascii="Arial" w:hAnsi="Arial" w:cs="Arial"/>
          <w:sz w:val="24"/>
          <w:szCs w:val="24"/>
        </w:rPr>
        <w:t>,</w:t>
      </w:r>
      <w:r w:rsidR="001A0F5B">
        <w:rPr>
          <w:rFonts w:ascii="Arial" w:hAnsi="Arial" w:cs="Arial"/>
          <w:sz w:val="24"/>
          <w:szCs w:val="24"/>
        </w:rPr>
        <w:t xml:space="preserve"> I have labelled</w:t>
      </w:r>
      <w:r w:rsidR="0078748D">
        <w:rPr>
          <w:rFonts w:ascii="Arial" w:hAnsi="Arial" w:cs="Arial"/>
          <w:sz w:val="24"/>
          <w:szCs w:val="24"/>
        </w:rPr>
        <w:t xml:space="preserve"> the point where it meets the byway </w:t>
      </w:r>
      <w:r w:rsidR="00BC3CF4">
        <w:rPr>
          <w:rFonts w:ascii="Arial" w:hAnsi="Arial" w:cs="Arial"/>
          <w:sz w:val="24"/>
          <w:szCs w:val="24"/>
        </w:rPr>
        <w:t xml:space="preserve">as point E on the attached </w:t>
      </w:r>
      <w:r w:rsidR="00734E6A">
        <w:rPr>
          <w:rFonts w:ascii="Arial" w:hAnsi="Arial" w:cs="Arial"/>
          <w:sz w:val="24"/>
          <w:szCs w:val="24"/>
        </w:rPr>
        <w:t xml:space="preserve">copy </w:t>
      </w:r>
      <w:r w:rsidR="00C80E66">
        <w:rPr>
          <w:rFonts w:ascii="Arial" w:hAnsi="Arial" w:cs="Arial"/>
          <w:sz w:val="24"/>
          <w:szCs w:val="24"/>
        </w:rPr>
        <w:t xml:space="preserve">the </w:t>
      </w:r>
      <w:r w:rsidR="00734E6A">
        <w:rPr>
          <w:rFonts w:ascii="Arial" w:hAnsi="Arial" w:cs="Arial"/>
          <w:sz w:val="24"/>
          <w:szCs w:val="24"/>
        </w:rPr>
        <w:t xml:space="preserve">Order </w:t>
      </w:r>
      <w:r w:rsidR="00BC3CF4">
        <w:rPr>
          <w:rFonts w:ascii="Arial" w:hAnsi="Arial" w:cs="Arial"/>
          <w:sz w:val="24"/>
          <w:szCs w:val="24"/>
        </w:rPr>
        <w:t>plan</w:t>
      </w:r>
      <w:r w:rsidR="001A4F87">
        <w:rPr>
          <w:rFonts w:ascii="Arial" w:hAnsi="Arial" w:cs="Arial"/>
          <w:sz w:val="24"/>
          <w:szCs w:val="24"/>
        </w:rPr>
        <w:t>;</w:t>
      </w:r>
      <w:r w:rsidR="00C80E66">
        <w:rPr>
          <w:rFonts w:ascii="Arial" w:hAnsi="Arial" w:cs="Arial"/>
          <w:sz w:val="24"/>
          <w:szCs w:val="24"/>
        </w:rPr>
        <w:t xml:space="preserve"> and I also attach a copy of the applicant’s original application plan</w:t>
      </w:r>
      <w:r w:rsidR="00680022">
        <w:rPr>
          <w:rFonts w:ascii="Arial" w:hAnsi="Arial" w:cs="Arial"/>
          <w:sz w:val="24"/>
          <w:szCs w:val="24"/>
        </w:rPr>
        <w:t xml:space="preserve">. The applicant </w:t>
      </w:r>
      <w:r w:rsidR="007170CB">
        <w:rPr>
          <w:rFonts w:ascii="Arial" w:hAnsi="Arial" w:cs="Arial"/>
          <w:sz w:val="24"/>
          <w:szCs w:val="24"/>
        </w:rPr>
        <w:t>claims th</w:t>
      </w:r>
      <w:r w:rsidR="00FC3470">
        <w:rPr>
          <w:rFonts w:ascii="Arial" w:hAnsi="Arial" w:cs="Arial"/>
          <w:sz w:val="24"/>
          <w:szCs w:val="24"/>
        </w:rPr>
        <w:t xml:space="preserve">is section, between points D and E should be included in the Order and added as a </w:t>
      </w:r>
      <w:r w:rsidR="006A7CD9">
        <w:rPr>
          <w:rFonts w:ascii="Arial" w:hAnsi="Arial" w:cs="Arial"/>
          <w:sz w:val="24"/>
          <w:szCs w:val="24"/>
        </w:rPr>
        <w:t>byway</w:t>
      </w:r>
      <w:r w:rsidR="00FC3470">
        <w:rPr>
          <w:rFonts w:ascii="Arial" w:hAnsi="Arial" w:cs="Arial"/>
          <w:sz w:val="24"/>
          <w:szCs w:val="24"/>
        </w:rPr>
        <w:t xml:space="preserve"> or restricted byway</w:t>
      </w:r>
      <w:r w:rsidR="00F1438D">
        <w:rPr>
          <w:rFonts w:ascii="Arial" w:hAnsi="Arial" w:cs="Arial"/>
          <w:sz w:val="24"/>
          <w:szCs w:val="24"/>
        </w:rPr>
        <w:t>. The lan</w:t>
      </w:r>
      <w:r w:rsidR="00FA0787">
        <w:rPr>
          <w:rFonts w:ascii="Arial" w:hAnsi="Arial" w:cs="Arial"/>
          <w:sz w:val="24"/>
          <w:szCs w:val="24"/>
        </w:rPr>
        <w:t xml:space="preserve">d between points D and E is owned by </w:t>
      </w:r>
      <w:r w:rsidR="00230A61">
        <w:rPr>
          <w:rFonts w:ascii="Arial" w:hAnsi="Arial" w:cs="Arial"/>
          <w:sz w:val="24"/>
          <w:szCs w:val="24"/>
        </w:rPr>
        <w:t xml:space="preserve">South East Water Limited and </w:t>
      </w:r>
      <w:r w:rsidR="00384D61">
        <w:rPr>
          <w:rFonts w:ascii="Arial" w:hAnsi="Arial" w:cs="Arial"/>
          <w:sz w:val="24"/>
          <w:szCs w:val="24"/>
        </w:rPr>
        <w:t xml:space="preserve">the </w:t>
      </w:r>
      <w:r w:rsidR="00EF06E7">
        <w:rPr>
          <w:rFonts w:ascii="Arial" w:hAnsi="Arial" w:cs="Arial"/>
          <w:sz w:val="24"/>
          <w:szCs w:val="24"/>
        </w:rPr>
        <w:t xml:space="preserve">claimed </w:t>
      </w:r>
      <w:r w:rsidR="00384D61">
        <w:rPr>
          <w:rFonts w:ascii="Arial" w:hAnsi="Arial" w:cs="Arial"/>
          <w:sz w:val="24"/>
          <w:szCs w:val="24"/>
        </w:rPr>
        <w:t xml:space="preserve">route crosses a </w:t>
      </w:r>
      <w:r w:rsidR="00727EB4">
        <w:rPr>
          <w:rFonts w:ascii="Arial" w:hAnsi="Arial" w:cs="Arial"/>
          <w:sz w:val="24"/>
          <w:szCs w:val="24"/>
        </w:rPr>
        <w:t xml:space="preserve">reservoir. </w:t>
      </w:r>
      <w:r w:rsidR="00775004">
        <w:rPr>
          <w:rFonts w:ascii="Arial" w:hAnsi="Arial" w:cs="Arial"/>
          <w:sz w:val="24"/>
          <w:szCs w:val="24"/>
        </w:rPr>
        <w:t xml:space="preserve"> </w:t>
      </w:r>
      <w:r w:rsidR="00E362E6">
        <w:rPr>
          <w:rFonts w:ascii="Arial" w:hAnsi="Arial" w:cs="Arial"/>
          <w:sz w:val="24"/>
          <w:szCs w:val="24"/>
        </w:rPr>
        <w:t xml:space="preserve"> </w:t>
      </w:r>
      <w:r w:rsidR="006B327A">
        <w:rPr>
          <w:rFonts w:ascii="Arial" w:hAnsi="Arial" w:cs="Arial"/>
          <w:sz w:val="24"/>
          <w:szCs w:val="24"/>
        </w:rPr>
        <w:t xml:space="preserve"> </w:t>
      </w:r>
    </w:p>
    <w:p w14:paraId="3376CE95" w14:textId="5C83436C" w:rsidR="002834B4" w:rsidRDefault="00444853" w:rsidP="002834B4">
      <w:pPr>
        <w:pStyle w:val="Style1"/>
        <w:tabs>
          <w:tab w:val="num" w:pos="720"/>
        </w:tabs>
        <w:rPr>
          <w:rFonts w:ascii="Arial" w:hAnsi="Arial" w:cs="Arial"/>
          <w:sz w:val="24"/>
          <w:szCs w:val="24"/>
        </w:rPr>
      </w:pPr>
      <w:r>
        <w:rPr>
          <w:rFonts w:ascii="Arial" w:hAnsi="Arial" w:cs="Arial"/>
          <w:sz w:val="24"/>
          <w:szCs w:val="24"/>
        </w:rPr>
        <w:t>East Sussex</w:t>
      </w:r>
      <w:r w:rsidR="002834B4" w:rsidRPr="002834B4">
        <w:rPr>
          <w:rFonts w:ascii="Arial" w:hAnsi="Arial" w:cs="Arial"/>
          <w:sz w:val="24"/>
          <w:szCs w:val="24"/>
        </w:rPr>
        <w:t xml:space="preserve"> County Council, as the Order Making Authority (OMA) </w:t>
      </w:r>
      <w:r w:rsidR="00767C4A">
        <w:rPr>
          <w:rFonts w:ascii="Arial" w:hAnsi="Arial" w:cs="Arial"/>
          <w:sz w:val="24"/>
          <w:szCs w:val="24"/>
        </w:rPr>
        <w:t>although initially in support</w:t>
      </w:r>
      <w:r w:rsidR="0056581F">
        <w:rPr>
          <w:rFonts w:ascii="Arial" w:hAnsi="Arial" w:cs="Arial"/>
          <w:sz w:val="24"/>
          <w:szCs w:val="24"/>
        </w:rPr>
        <w:t>,</w:t>
      </w:r>
      <w:r w:rsidR="00767C4A">
        <w:rPr>
          <w:rFonts w:ascii="Arial" w:hAnsi="Arial" w:cs="Arial"/>
          <w:sz w:val="24"/>
          <w:szCs w:val="24"/>
        </w:rPr>
        <w:t xml:space="preserve"> </w:t>
      </w:r>
      <w:r w:rsidR="002834B4" w:rsidRPr="002834B4">
        <w:rPr>
          <w:rFonts w:ascii="Arial" w:hAnsi="Arial" w:cs="Arial"/>
          <w:sz w:val="24"/>
          <w:szCs w:val="24"/>
        </w:rPr>
        <w:t>are</w:t>
      </w:r>
      <w:r w:rsidR="00767C4A">
        <w:rPr>
          <w:rFonts w:ascii="Arial" w:hAnsi="Arial" w:cs="Arial"/>
          <w:sz w:val="24"/>
          <w:szCs w:val="24"/>
        </w:rPr>
        <w:t xml:space="preserve"> now</w:t>
      </w:r>
      <w:r w:rsidR="002834B4" w:rsidRPr="002834B4">
        <w:rPr>
          <w:rFonts w:ascii="Arial" w:hAnsi="Arial" w:cs="Arial"/>
          <w:sz w:val="24"/>
          <w:szCs w:val="24"/>
        </w:rPr>
        <w:t xml:space="preserve"> </w:t>
      </w:r>
      <w:r w:rsidR="0025424A">
        <w:rPr>
          <w:rFonts w:ascii="Arial" w:hAnsi="Arial" w:cs="Arial"/>
          <w:sz w:val="24"/>
          <w:szCs w:val="24"/>
        </w:rPr>
        <w:t>taking a neutral stance with regards to the confirmation of the Order</w:t>
      </w:r>
      <w:r w:rsidR="002834B4" w:rsidRPr="002834B4">
        <w:rPr>
          <w:rFonts w:ascii="Arial" w:hAnsi="Arial" w:cs="Arial"/>
          <w:sz w:val="24"/>
          <w:szCs w:val="24"/>
        </w:rPr>
        <w:t>.</w:t>
      </w:r>
    </w:p>
    <w:p w14:paraId="209A68CD" w14:textId="7DA1EF89" w:rsidR="006042B8" w:rsidRPr="00CA1734" w:rsidRDefault="00FC6794" w:rsidP="008C1E9B">
      <w:pPr>
        <w:pStyle w:val="Style1"/>
        <w:tabs>
          <w:tab w:val="num" w:pos="720"/>
        </w:tabs>
        <w:rPr>
          <w:rFonts w:ascii="Arial" w:hAnsi="Arial" w:cs="Arial"/>
          <w:sz w:val="24"/>
          <w:szCs w:val="24"/>
        </w:rPr>
      </w:pPr>
      <w:r w:rsidRPr="00CA1734">
        <w:rPr>
          <w:rFonts w:ascii="Arial" w:hAnsi="Arial" w:cs="Arial"/>
          <w:sz w:val="24"/>
          <w:szCs w:val="24"/>
        </w:rPr>
        <w:lastRenderedPageBreak/>
        <w:t xml:space="preserve">Part two of the Order includes an amendment to the definitive statement for </w:t>
      </w:r>
      <w:r w:rsidR="00876F8B" w:rsidRPr="00CA1734">
        <w:rPr>
          <w:rFonts w:ascii="Arial" w:hAnsi="Arial" w:cs="Arial"/>
          <w:sz w:val="24"/>
          <w:szCs w:val="24"/>
        </w:rPr>
        <w:t xml:space="preserve">Long Man </w:t>
      </w:r>
      <w:r w:rsidRPr="00CA1734">
        <w:rPr>
          <w:rFonts w:ascii="Arial" w:hAnsi="Arial" w:cs="Arial"/>
          <w:sz w:val="24"/>
          <w:szCs w:val="24"/>
        </w:rPr>
        <w:t>foot</w:t>
      </w:r>
      <w:r w:rsidR="00876F8B" w:rsidRPr="00CA1734">
        <w:rPr>
          <w:rFonts w:ascii="Arial" w:hAnsi="Arial" w:cs="Arial"/>
          <w:sz w:val="24"/>
          <w:szCs w:val="24"/>
        </w:rPr>
        <w:t>path 41</w:t>
      </w:r>
      <w:r w:rsidRPr="00CA1734">
        <w:rPr>
          <w:rFonts w:ascii="Arial" w:hAnsi="Arial" w:cs="Arial"/>
          <w:sz w:val="24"/>
          <w:szCs w:val="24"/>
        </w:rPr>
        <w:t>. However, the Order is not made under the correct section of the 1981 Act to include the variation to the particulars of this footpath. Therefore, if the Order is confirmed, I propose to modify the Order by deleting the amendment to</w:t>
      </w:r>
      <w:r w:rsidRPr="00CA1734">
        <w:rPr>
          <w:rFonts w:ascii="Arial" w:hAnsi="Arial" w:cs="Arial"/>
          <w:color w:val="auto"/>
          <w:kern w:val="0"/>
          <w:sz w:val="24"/>
          <w:szCs w:val="24"/>
        </w:rPr>
        <w:t xml:space="preserve"> </w:t>
      </w:r>
      <w:r w:rsidR="00062658" w:rsidRPr="00CA1734">
        <w:rPr>
          <w:rFonts w:ascii="Arial" w:hAnsi="Arial" w:cs="Arial"/>
          <w:sz w:val="24"/>
          <w:szCs w:val="24"/>
        </w:rPr>
        <w:t>Long Man footpath</w:t>
      </w:r>
      <w:r w:rsidR="008C1E9B" w:rsidRPr="00CA1734">
        <w:rPr>
          <w:rFonts w:ascii="Arial" w:hAnsi="Arial" w:cs="Arial"/>
          <w:sz w:val="24"/>
          <w:szCs w:val="24"/>
        </w:rPr>
        <w:t xml:space="preserve"> 41</w:t>
      </w:r>
      <w:r w:rsidRPr="00CA1734">
        <w:rPr>
          <w:rFonts w:ascii="Arial" w:hAnsi="Arial" w:cs="Arial"/>
          <w:sz w:val="24"/>
          <w:szCs w:val="24"/>
        </w:rPr>
        <w:t xml:space="preserve"> in part two of the Order. This modification would</w:t>
      </w:r>
      <w:r w:rsidR="008C1E9B" w:rsidRPr="00CA1734">
        <w:rPr>
          <w:rFonts w:ascii="Arial" w:hAnsi="Arial" w:cs="Arial"/>
          <w:sz w:val="24"/>
          <w:szCs w:val="24"/>
        </w:rPr>
        <w:t xml:space="preserve"> </w:t>
      </w:r>
      <w:r w:rsidRPr="00CA1734">
        <w:rPr>
          <w:rFonts w:ascii="Arial" w:hAnsi="Arial" w:cs="Arial"/>
          <w:sz w:val="24"/>
          <w:szCs w:val="24"/>
        </w:rPr>
        <w:t xml:space="preserve">not require advertising.      </w:t>
      </w:r>
    </w:p>
    <w:p w14:paraId="503C418E" w14:textId="2D1066CC" w:rsidR="00640015" w:rsidRPr="00970C72" w:rsidRDefault="001058EB" w:rsidP="00970C72">
      <w:pPr>
        <w:pStyle w:val="Style1"/>
        <w:rPr>
          <w:rFonts w:ascii="Arial" w:hAnsi="Arial" w:cs="Arial"/>
          <w:sz w:val="24"/>
          <w:szCs w:val="24"/>
        </w:rPr>
      </w:pPr>
      <w:r w:rsidRPr="001058EB">
        <w:rPr>
          <w:rFonts w:ascii="Arial" w:hAnsi="Arial" w:cs="Arial"/>
          <w:sz w:val="24"/>
          <w:szCs w:val="24"/>
        </w:rPr>
        <w:t xml:space="preserve">I undertook an </w:t>
      </w:r>
      <w:r w:rsidR="00F65153">
        <w:rPr>
          <w:rFonts w:ascii="Arial" w:hAnsi="Arial" w:cs="Arial"/>
          <w:sz w:val="24"/>
          <w:szCs w:val="24"/>
        </w:rPr>
        <w:t>un</w:t>
      </w:r>
      <w:r w:rsidRPr="001058EB">
        <w:rPr>
          <w:rFonts w:ascii="Arial" w:hAnsi="Arial" w:cs="Arial"/>
          <w:sz w:val="24"/>
          <w:szCs w:val="24"/>
        </w:rPr>
        <w:t xml:space="preserve">accompanied site inspection on </w:t>
      </w:r>
      <w:r w:rsidR="0056581F">
        <w:rPr>
          <w:rFonts w:ascii="Arial" w:hAnsi="Arial" w:cs="Arial"/>
          <w:sz w:val="24"/>
          <w:szCs w:val="24"/>
        </w:rPr>
        <w:t>6 May</w:t>
      </w:r>
      <w:r w:rsidRPr="001058EB">
        <w:rPr>
          <w:rFonts w:ascii="Arial" w:hAnsi="Arial" w:cs="Arial"/>
          <w:sz w:val="24"/>
          <w:szCs w:val="24"/>
        </w:rPr>
        <w:t xml:space="preserve"> </w:t>
      </w:r>
      <w:r w:rsidR="000C1AFC" w:rsidRPr="001058EB">
        <w:rPr>
          <w:rFonts w:ascii="Arial" w:hAnsi="Arial" w:cs="Arial"/>
          <w:sz w:val="24"/>
          <w:szCs w:val="24"/>
        </w:rPr>
        <w:t>202</w:t>
      </w:r>
      <w:r w:rsidR="000C1AFC">
        <w:rPr>
          <w:rFonts w:ascii="Arial" w:hAnsi="Arial" w:cs="Arial"/>
          <w:sz w:val="24"/>
          <w:szCs w:val="24"/>
        </w:rPr>
        <w:t>6;</w:t>
      </w:r>
      <w:r w:rsidR="004A08F2">
        <w:rPr>
          <w:rFonts w:ascii="Arial" w:hAnsi="Arial" w:cs="Arial"/>
          <w:sz w:val="24"/>
          <w:szCs w:val="24"/>
        </w:rPr>
        <w:t xml:space="preserve"> I walked the full length of the</w:t>
      </w:r>
      <w:r w:rsidR="0056581F">
        <w:rPr>
          <w:rFonts w:ascii="Arial" w:hAnsi="Arial" w:cs="Arial"/>
          <w:sz w:val="24"/>
          <w:szCs w:val="24"/>
        </w:rPr>
        <w:t xml:space="preserve"> Order route</w:t>
      </w:r>
      <w:r w:rsidR="004A08F2">
        <w:rPr>
          <w:rFonts w:ascii="Arial" w:hAnsi="Arial" w:cs="Arial"/>
          <w:sz w:val="24"/>
          <w:szCs w:val="24"/>
        </w:rPr>
        <w:t>.</w:t>
      </w:r>
      <w:r w:rsidR="006B4890">
        <w:rPr>
          <w:rFonts w:ascii="Arial" w:hAnsi="Arial" w:cs="Arial"/>
          <w:sz w:val="24"/>
          <w:szCs w:val="24"/>
        </w:rPr>
        <w:t xml:space="preserve"> </w:t>
      </w:r>
      <w:r w:rsidR="00085FF5">
        <w:rPr>
          <w:rFonts w:ascii="Arial" w:hAnsi="Arial" w:cs="Arial"/>
          <w:sz w:val="24"/>
          <w:szCs w:val="24"/>
        </w:rPr>
        <w:t xml:space="preserve">Although I was </w:t>
      </w:r>
      <w:r w:rsidR="00E66B9D">
        <w:rPr>
          <w:rFonts w:ascii="Arial" w:hAnsi="Arial" w:cs="Arial"/>
          <w:sz w:val="24"/>
          <w:szCs w:val="24"/>
        </w:rPr>
        <w:t xml:space="preserve">unable to walk the section D-E, I did have a good view </w:t>
      </w:r>
      <w:r w:rsidR="00D17418">
        <w:rPr>
          <w:rFonts w:ascii="Arial" w:hAnsi="Arial" w:cs="Arial"/>
          <w:sz w:val="24"/>
          <w:szCs w:val="24"/>
        </w:rPr>
        <w:t>from point D</w:t>
      </w:r>
      <w:r w:rsidR="00CB151B">
        <w:rPr>
          <w:rFonts w:ascii="Arial" w:hAnsi="Arial" w:cs="Arial"/>
          <w:sz w:val="24"/>
          <w:szCs w:val="24"/>
        </w:rPr>
        <w:t xml:space="preserve">. </w:t>
      </w:r>
      <w:r w:rsidR="00D17418">
        <w:rPr>
          <w:rFonts w:ascii="Arial" w:hAnsi="Arial" w:cs="Arial"/>
          <w:sz w:val="24"/>
          <w:szCs w:val="24"/>
        </w:rPr>
        <w:t xml:space="preserve">I also </w:t>
      </w:r>
      <w:r w:rsidR="00833702">
        <w:rPr>
          <w:rFonts w:ascii="Arial" w:hAnsi="Arial" w:cs="Arial"/>
          <w:sz w:val="24"/>
          <w:szCs w:val="24"/>
        </w:rPr>
        <w:t xml:space="preserve">walked </w:t>
      </w:r>
      <w:r w:rsidR="00C620A5">
        <w:rPr>
          <w:rFonts w:ascii="Arial" w:hAnsi="Arial" w:cs="Arial"/>
          <w:sz w:val="24"/>
          <w:szCs w:val="24"/>
        </w:rPr>
        <w:t xml:space="preserve">the </w:t>
      </w:r>
      <w:r w:rsidR="00273945">
        <w:rPr>
          <w:rFonts w:ascii="Arial" w:hAnsi="Arial" w:cs="Arial"/>
          <w:sz w:val="24"/>
          <w:szCs w:val="24"/>
        </w:rPr>
        <w:t xml:space="preserve">existing </w:t>
      </w:r>
      <w:r w:rsidR="002B0279">
        <w:rPr>
          <w:rFonts w:ascii="Arial" w:hAnsi="Arial" w:cs="Arial"/>
          <w:sz w:val="24"/>
          <w:szCs w:val="24"/>
        </w:rPr>
        <w:t>public byway</w:t>
      </w:r>
      <w:r w:rsidR="00293374">
        <w:rPr>
          <w:rFonts w:ascii="Arial" w:hAnsi="Arial" w:cs="Arial"/>
          <w:sz w:val="24"/>
          <w:szCs w:val="24"/>
        </w:rPr>
        <w:t xml:space="preserve">, shown at the bottom </w:t>
      </w:r>
      <w:r w:rsidR="00773982">
        <w:rPr>
          <w:rFonts w:ascii="Arial" w:hAnsi="Arial" w:cs="Arial"/>
          <w:sz w:val="24"/>
          <w:szCs w:val="24"/>
        </w:rPr>
        <w:t>of</w:t>
      </w:r>
      <w:r w:rsidR="00293374">
        <w:rPr>
          <w:rFonts w:ascii="Arial" w:hAnsi="Arial" w:cs="Arial"/>
          <w:sz w:val="24"/>
          <w:szCs w:val="24"/>
        </w:rPr>
        <w:t xml:space="preserve"> the Order pl</w:t>
      </w:r>
      <w:r w:rsidR="00773982">
        <w:rPr>
          <w:rFonts w:ascii="Arial" w:hAnsi="Arial" w:cs="Arial"/>
          <w:sz w:val="24"/>
          <w:szCs w:val="24"/>
        </w:rPr>
        <w:t>an,</w:t>
      </w:r>
      <w:r w:rsidR="00CB151B">
        <w:rPr>
          <w:rFonts w:ascii="Arial" w:hAnsi="Arial" w:cs="Arial"/>
          <w:sz w:val="24"/>
          <w:szCs w:val="24"/>
        </w:rPr>
        <w:t xml:space="preserve"> to view point E, but was unable to view the claimed route from this point due to the dense vegetation.</w:t>
      </w:r>
      <w:r w:rsidR="002B0279">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22A20D0E" w14:textId="4A183837" w:rsidR="0015615C" w:rsidRDefault="0091034E" w:rsidP="00F913ED">
      <w:pPr>
        <w:pStyle w:val="Style1"/>
        <w:rPr>
          <w:rFonts w:ascii="Arial" w:hAnsi="Arial" w:cs="Arial"/>
          <w:sz w:val="24"/>
          <w:szCs w:val="24"/>
        </w:rPr>
      </w:pPr>
      <w:r>
        <w:rPr>
          <w:rFonts w:ascii="Arial" w:hAnsi="Arial" w:cs="Arial"/>
          <w:sz w:val="24"/>
          <w:szCs w:val="24"/>
        </w:rPr>
        <w:t xml:space="preserve">The OMA </w:t>
      </w:r>
      <w:r w:rsidRPr="0091034E">
        <w:rPr>
          <w:rFonts w:ascii="Arial" w:hAnsi="Arial" w:cs="Arial"/>
          <w:sz w:val="24"/>
          <w:szCs w:val="24"/>
        </w:rPr>
        <w:t>made the Order under Section 53(2)</w:t>
      </w:r>
      <w:r w:rsidR="00E01998">
        <w:rPr>
          <w:rFonts w:ascii="Arial" w:hAnsi="Arial" w:cs="Arial"/>
          <w:sz w:val="24"/>
          <w:szCs w:val="24"/>
        </w:rPr>
        <w:t>(b)</w:t>
      </w:r>
      <w:r w:rsidRPr="0091034E">
        <w:rPr>
          <w:rFonts w:ascii="Arial" w:hAnsi="Arial" w:cs="Arial"/>
          <w:sz w:val="24"/>
          <w:szCs w:val="24"/>
        </w:rPr>
        <w:t xml:space="preserve"> of the 1981 Act on the basis of </w:t>
      </w:r>
      <w:r w:rsidR="00E22B0D">
        <w:rPr>
          <w:rFonts w:ascii="Arial" w:hAnsi="Arial" w:cs="Arial"/>
          <w:sz w:val="24"/>
          <w:szCs w:val="24"/>
        </w:rPr>
        <w:t xml:space="preserve">an </w:t>
      </w:r>
      <w:r w:rsidRPr="0091034E">
        <w:rPr>
          <w:rFonts w:ascii="Arial" w:hAnsi="Arial" w:cs="Arial"/>
          <w:sz w:val="24"/>
          <w:szCs w:val="24"/>
        </w:rPr>
        <w:t xml:space="preserve">event specified in </w:t>
      </w:r>
      <w:r w:rsidR="008440D3">
        <w:rPr>
          <w:rFonts w:ascii="Arial" w:hAnsi="Arial" w:cs="Arial"/>
          <w:sz w:val="24"/>
          <w:szCs w:val="24"/>
        </w:rPr>
        <w:t>S</w:t>
      </w:r>
      <w:r w:rsidRPr="0091034E">
        <w:rPr>
          <w:rFonts w:ascii="Arial" w:hAnsi="Arial" w:cs="Arial"/>
          <w:sz w:val="24"/>
          <w:szCs w:val="24"/>
        </w:rPr>
        <w:t>ection 53(3)(</w:t>
      </w:r>
      <w:r w:rsidR="00E846D3">
        <w:rPr>
          <w:rFonts w:ascii="Arial" w:hAnsi="Arial" w:cs="Arial"/>
          <w:sz w:val="24"/>
          <w:szCs w:val="24"/>
        </w:rPr>
        <w:t>c)(i)</w:t>
      </w:r>
      <w:r w:rsidR="00143F41">
        <w:rPr>
          <w:rFonts w:ascii="Arial" w:hAnsi="Arial" w:cs="Arial"/>
          <w:sz w:val="24"/>
          <w:szCs w:val="24"/>
        </w:rPr>
        <w:t>.</w:t>
      </w:r>
      <w:r w:rsidR="00143F41" w:rsidRPr="00143F41">
        <w:rPr>
          <w:rFonts w:ascii="Arial" w:hAnsi="Arial" w:cs="Arial"/>
          <w:color w:val="auto"/>
          <w:kern w:val="0"/>
          <w:sz w:val="24"/>
          <w:szCs w:val="24"/>
        </w:rPr>
        <w:t xml:space="preserve"> </w:t>
      </w:r>
      <w:r w:rsidR="00143F41" w:rsidRPr="00143F41">
        <w:rPr>
          <w:rFonts w:ascii="Arial" w:hAnsi="Arial" w:cs="Arial"/>
          <w:sz w:val="24"/>
          <w:szCs w:val="24"/>
        </w:rPr>
        <w:t>As a result, the main issue is whether the discovery by the Council of evidence (when considered with all other evidence available) is sufficient to show that a public right of way which is not shown in the map and statement subsists over land in the area to which the map relates</w:t>
      </w:r>
      <w:r w:rsidR="0015615C">
        <w:rPr>
          <w:rFonts w:ascii="Arial" w:hAnsi="Arial" w:cs="Arial"/>
          <w:sz w:val="24"/>
          <w:szCs w:val="24"/>
        </w:rPr>
        <w:t>.</w:t>
      </w:r>
    </w:p>
    <w:p w14:paraId="096D6A21" w14:textId="0D156F84" w:rsidR="00F913ED" w:rsidRDefault="0015615C" w:rsidP="00F913ED">
      <w:pPr>
        <w:pStyle w:val="Style1"/>
        <w:rPr>
          <w:rFonts w:ascii="Arial" w:hAnsi="Arial" w:cs="Arial"/>
          <w:sz w:val="24"/>
          <w:szCs w:val="24"/>
        </w:rPr>
      </w:pPr>
      <w:r>
        <w:rPr>
          <w:rFonts w:ascii="Arial" w:hAnsi="Arial" w:cs="Arial"/>
          <w:sz w:val="24"/>
          <w:szCs w:val="24"/>
        </w:rPr>
        <w:t xml:space="preserve">Whilst the evidence </w:t>
      </w:r>
      <w:r w:rsidR="00905225">
        <w:rPr>
          <w:rFonts w:ascii="Arial" w:hAnsi="Arial" w:cs="Arial"/>
          <w:sz w:val="24"/>
          <w:szCs w:val="24"/>
        </w:rPr>
        <w:t>need only be sufficient to reasonably allege</w:t>
      </w:r>
      <w:r w:rsidR="00CF5495">
        <w:rPr>
          <w:rFonts w:ascii="Arial" w:hAnsi="Arial" w:cs="Arial"/>
          <w:sz w:val="24"/>
          <w:szCs w:val="24"/>
        </w:rPr>
        <w:t xml:space="preserve"> the existence of a public right of way to justify an Orde</w:t>
      </w:r>
      <w:r w:rsidR="000A569B">
        <w:rPr>
          <w:rFonts w:ascii="Arial" w:hAnsi="Arial" w:cs="Arial"/>
          <w:sz w:val="24"/>
          <w:szCs w:val="24"/>
        </w:rPr>
        <w:t xml:space="preserve">r </w:t>
      </w:r>
      <w:r w:rsidR="00CF5495">
        <w:rPr>
          <w:rFonts w:ascii="Arial" w:hAnsi="Arial" w:cs="Arial"/>
          <w:sz w:val="24"/>
          <w:szCs w:val="24"/>
        </w:rPr>
        <w:t>being made</w:t>
      </w:r>
      <w:r w:rsidR="00134C78">
        <w:rPr>
          <w:rFonts w:ascii="Arial" w:hAnsi="Arial" w:cs="Arial"/>
          <w:sz w:val="24"/>
          <w:szCs w:val="24"/>
        </w:rPr>
        <w:t>, the standard of proof</w:t>
      </w:r>
      <w:r w:rsidR="00253485">
        <w:rPr>
          <w:rFonts w:ascii="Arial" w:hAnsi="Arial" w:cs="Arial"/>
          <w:sz w:val="24"/>
          <w:szCs w:val="24"/>
        </w:rPr>
        <w:t xml:space="preserve"> required to warrant confirmation of an Order is higher. In this case</w:t>
      </w:r>
      <w:r w:rsidR="001D0759">
        <w:rPr>
          <w:rFonts w:ascii="Arial" w:hAnsi="Arial" w:cs="Arial"/>
          <w:sz w:val="24"/>
          <w:szCs w:val="24"/>
        </w:rPr>
        <w:t>, evidence is required which shows, on the balance of probability</w:t>
      </w:r>
      <w:r w:rsidR="00DB153C">
        <w:rPr>
          <w:rFonts w:ascii="Arial" w:hAnsi="Arial" w:cs="Arial"/>
          <w:sz w:val="24"/>
          <w:szCs w:val="24"/>
        </w:rPr>
        <w:t xml:space="preserve">, </w:t>
      </w:r>
      <w:bookmarkStart w:id="3" w:name="_Hlk181609267"/>
      <w:r w:rsidR="00DB153C">
        <w:rPr>
          <w:rFonts w:ascii="Arial" w:hAnsi="Arial" w:cs="Arial"/>
          <w:sz w:val="24"/>
          <w:szCs w:val="24"/>
        </w:rPr>
        <w:t>that a right of way subsists along the Order route</w:t>
      </w:r>
      <w:bookmarkEnd w:id="3"/>
      <w:r w:rsidR="00DB153C">
        <w:rPr>
          <w:rFonts w:ascii="Arial" w:hAnsi="Arial" w:cs="Arial"/>
          <w:sz w:val="24"/>
          <w:szCs w:val="24"/>
        </w:rPr>
        <w:t>.</w:t>
      </w:r>
      <w:r w:rsidR="00F913ED" w:rsidRPr="00F913ED">
        <w:rPr>
          <w:rFonts w:ascii="Arial" w:hAnsi="Arial" w:cs="Arial"/>
          <w:sz w:val="24"/>
          <w:szCs w:val="24"/>
        </w:rPr>
        <w:t xml:space="preserve">  </w:t>
      </w:r>
    </w:p>
    <w:p w14:paraId="593E7458" w14:textId="6C5A618A" w:rsidR="007634E2" w:rsidRPr="0085000D" w:rsidRDefault="00D21BED" w:rsidP="007634E2">
      <w:pPr>
        <w:pStyle w:val="Style1"/>
        <w:tabs>
          <w:tab w:val="num" w:pos="720"/>
        </w:tabs>
        <w:rPr>
          <w:rFonts w:ascii="Arial" w:hAnsi="Arial" w:cs="Arial"/>
          <w:sz w:val="24"/>
          <w:szCs w:val="24"/>
        </w:rPr>
      </w:pPr>
      <w:r>
        <w:rPr>
          <w:rFonts w:ascii="Arial" w:hAnsi="Arial" w:cs="Arial"/>
          <w:sz w:val="24"/>
          <w:szCs w:val="24"/>
        </w:rPr>
        <w:t>There is</w:t>
      </w:r>
      <w:r w:rsidR="00A62745">
        <w:rPr>
          <w:rFonts w:ascii="Arial" w:hAnsi="Arial" w:cs="Arial"/>
          <w:sz w:val="24"/>
          <w:szCs w:val="24"/>
        </w:rPr>
        <w:t xml:space="preserve"> a</w:t>
      </w:r>
      <w:r>
        <w:rPr>
          <w:rFonts w:ascii="Arial" w:hAnsi="Arial" w:cs="Arial"/>
          <w:sz w:val="24"/>
          <w:szCs w:val="24"/>
        </w:rPr>
        <w:t xml:space="preserve"> question </w:t>
      </w:r>
      <w:r w:rsidR="00714164">
        <w:rPr>
          <w:rFonts w:ascii="Arial" w:hAnsi="Arial" w:cs="Arial"/>
          <w:sz w:val="24"/>
          <w:szCs w:val="24"/>
        </w:rPr>
        <w:t xml:space="preserve">regarding whether </w:t>
      </w:r>
      <w:r w:rsidR="00A62745">
        <w:rPr>
          <w:rFonts w:ascii="Arial" w:hAnsi="Arial" w:cs="Arial"/>
          <w:sz w:val="24"/>
          <w:szCs w:val="24"/>
        </w:rPr>
        <w:t>the</w:t>
      </w:r>
      <w:r w:rsidR="007634E2">
        <w:rPr>
          <w:rFonts w:ascii="Arial" w:hAnsi="Arial" w:cs="Arial"/>
          <w:sz w:val="24"/>
          <w:szCs w:val="24"/>
        </w:rPr>
        <w:t xml:space="preserve"> evidence relating to the Order route has been previously considered</w:t>
      </w:r>
      <w:r w:rsidR="00A62745">
        <w:rPr>
          <w:rFonts w:ascii="Arial" w:hAnsi="Arial" w:cs="Arial"/>
          <w:sz w:val="24"/>
          <w:szCs w:val="24"/>
        </w:rPr>
        <w:t>.</w:t>
      </w:r>
      <w:r w:rsidR="007634E2">
        <w:rPr>
          <w:rFonts w:ascii="Arial" w:hAnsi="Arial" w:cs="Arial"/>
          <w:sz w:val="24"/>
          <w:szCs w:val="24"/>
        </w:rPr>
        <w:t xml:space="preserve"> </w:t>
      </w:r>
      <w:r w:rsidR="007634E2" w:rsidRPr="0085000D">
        <w:rPr>
          <w:rFonts w:ascii="Arial" w:hAnsi="Arial" w:cs="Arial"/>
          <w:sz w:val="24"/>
          <w:szCs w:val="24"/>
        </w:rPr>
        <w:t xml:space="preserve">I must </w:t>
      </w:r>
      <w:r w:rsidR="007634E2">
        <w:rPr>
          <w:rFonts w:ascii="Arial" w:hAnsi="Arial" w:cs="Arial"/>
          <w:sz w:val="24"/>
          <w:szCs w:val="24"/>
        </w:rPr>
        <w:t>determine</w:t>
      </w:r>
      <w:r w:rsidR="007634E2" w:rsidRPr="0085000D">
        <w:rPr>
          <w:rFonts w:ascii="Arial" w:hAnsi="Arial" w:cs="Arial"/>
          <w:sz w:val="24"/>
          <w:szCs w:val="24"/>
        </w:rPr>
        <w:t xml:space="preserve"> if the evidence submitted is new evidence. The Courts have previously found that in order for evidence to be ‘new’ it cannot have been previously considered when determining if public rights exist. In </w:t>
      </w:r>
      <w:r w:rsidR="007634E2" w:rsidRPr="006D2CB8">
        <w:rPr>
          <w:rFonts w:ascii="Arial" w:hAnsi="Arial" w:cs="Arial"/>
          <w:i/>
          <w:iCs/>
          <w:sz w:val="24"/>
          <w:szCs w:val="24"/>
        </w:rPr>
        <w:t>Burrows v Secretary of State for Environment, Food and Rural Affairs [2004] EWHC 132 (admin)</w:t>
      </w:r>
      <w:r w:rsidR="007634E2" w:rsidRPr="0085000D">
        <w:rPr>
          <w:rFonts w:ascii="Arial" w:hAnsi="Arial" w:cs="Arial"/>
          <w:sz w:val="24"/>
          <w:szCs w:val="24"/>
        </w:rPr>
        <w:t xml:space="preserve"> (Burrows) the judge stated, ‘an inquiry cannot simply re</w:t>
      </w:r>
      <w:r w:rsidR="001038B1">
        <w:rPr>
          <w:rFonts w:ascii="Arial" w:hAnsi="Arial" w:cs="Arial"/>
          <w:sz w:val="24"/>
          <w:szCs w:val="24"/>
        </w:rPr>
        <w:t>-</w:t>
      </w:r>
      <w:r w:rsidR="007634E2" w:rsidRPr="0085000D">
        <w:rPr>
          <w:rFonts w:ascii="Arial" w:hAnsi="Arial" w:cs="Arial"/>
          <w:sz w:val="24"/>
          <w:szCs w:val="24"/>
        </w:rPr>
        <w:t>examine evidence considered when the way or ways in question were first entered on the definitive map; there must be some new evidence, which when considered with all the other evidence available, justifies the modification’.</w:t>
      </w:r>
      <w:r w:rsidR="000F3748">
        <w:rPr>
          <w:rFonts w:ascii="Arial" w:hAnsi="Arial" w:cs="Arial"/>
          <w:sz w:val="24"/>
          <w:szCs w:val="24"/>
        </w:rPr>
        <w:t xml:space="preserve"> </w:t>
      </w:r>
    </w:p>
    <w:p w14:paraId="1E3B1467" w14:textId="57958131" w:rsidR="007634E2" w:rsidRPr="00487347" w:rsidRDefault="007634E2" w:rsidP="00487347">
      <w:pPr>
        <w:pStyle w:val="Style1"/>
        <w:rPr>
          <w:rFonts w:ascii="Arial" w:hAnsi="Arial" w:cs="Arial"/>
          <w:sz w:val="24"/>
          <w:szCs w:val="24"/>
        </w:rPr>
      </w:pPr>
      <w:r w:rsidRPr="0085000D">
        <w:rPr>
          <w:rFonts w:ascii="Arial" w:hAnsi="Arial" w:cs="Arial"/>
          <w:sz w:val="24"/>
          <w:szCs w:val="24"/>
        </w:rPr>
        <w:t xml:space="preserve">In </w:t>
      </w:r>
      <w:r w:rsidRPr="00454360">
        <w:rPr>
          <w:rFonts w:ascii="Arial" w:hAnsi="Arial" w:cs="Arial"/>
          <w:i/>
          <w:iCs/>
          <w:sz w:val="24"/>
          <w:szCs w:val="24"/>
        </w:rPr>
        <w:t>The Queen v Secretary of State for Environment ex p. Riley [1989] JPEL 921</w:t>
      </w:r>
      <w:r w:rsidRPr="0085000D">
        <w:rPr>
          <w:rFonts w:ascii="Arial" w:hAnsi="Arial" w:cs="Arial"/>
          <w:sz w:val="24"/>
          <w:szCs w:val="24"/>
        </w:rPr>
        <w:t xml:space="preserve"> (Riley) it was held that ‘if evidence is discovered which is different from evidence originally relied upon…, it does not matter that such evidence does not really add to the weight of the original evidence… The new evidence was sufficient to trigger off the right to apply for modification of the highway’. </w:t>
      </w:r>
    </w:p>
    <w:p w14:paraId="76ADEE20" w14:textId="2B4961C3" w:rsidR="00521DBB" w:rsidRDefault="001B3DCF" w:rsidP="002F2842">
      <w:pPr>
        <w:pStyle w:val="Style1"/>
        <w:tabs>
          <w:tab w:val="num" w:pos="720"/>
        </w:tabs>
        <w:rPr>
          <w:rFonts w:ascii="Arial" w:hAnsi="Arial" w:cs="Arial"/>
          <w:sz w:val="24"/>
          <w:szCs w:val="24"/>
        </w:rPr>
      </w:pPr>
      <w:r w:rsidRPr="001B3DCF">
        <w:rPr>
          <w:rFonts w:ascii="Arial" w:hAnsi="Arial" w:cs="Arial"/>
          <w:sz w:val="24"/>
          <w:szCs w:val="24"/>
        </w:rPr>
        <w:t>The evidence submitted in support of this case is documentary evidence</w:t>
      </w:r>
      <w:r w:rsidR="00315FE0">
        <w:rPr>
          <w:rFonts w:ascii="Arial" w:hAnsi="Arial" w:cs="Arial"/>
          <w:sz w:val="24"/>
          <w:szCs w:val="24"/>
        </w:rPr>
        <w:t>.</w:t>
      </w:r>
      <w:r w:rsidRPr="001B3DCF">
        <w:rPr>
          <w:rFonts w:ascii="Arial" w:hAnsi="Arial" w:cs="Arial"/>
          <w:sz w:val="24"/>
          <w:szCs w:val="24"/>
        </w:rPr>
        <w:t xml:space="preserve"> </w:t>
      </w:r>
      <w:r w:rsidR="00521DBB" w:rsidRPr="00F82FA2">
        <w:rPr>
          <w:rFonts w:ascii="Arial" w:hAnsi="Arial" w:cs="Arial"/>
          <w:sz w:val="24"/>
          <w:szCs w:val="24"/>
        </w:rPr>
        <w:t xml:space="preserve">For documentary evidence, </w:t>
      </w:r>
      <w:r w:rsidR="00521DBB">
        <w:rPr>
          <w:rFonts w:ascii="Arial" w:hAnsi="Arial" w:cs="Arial"/>
          <w:sz w:val="24"/>
          <w:szCs w:val="24"/>
        </w:rPr>
        <w:t>S</w:t>
      </w:r>
      <w:r w:rsidR="00521DBB" w:rsidRPr="00F82FA2">
        <w:rPr>
          <w:rFonts w:ascii="Arial" w:hAnsi="Arial" w:cs="Arial"/>
          <w:sz w:val="24"/>
          <w:szCs w:val="24"/>
        </w:rPr>
        <w:t>ection 32 of the Highways Act 1980 (the 1980 Act) requires consideration of any map, plan or history of the locality, or other relevant document, which is tendered in evidence, giving it such weight as is appropriate, before determining whether or not a way has been dedicated as a highway.</w:t>
      </w:r>
      <w:r w:rsidR="00521DBB">
        <w:rPr>
          <w:rFonts w:ascii="Arial" w:hAnsi="Arial" w:cs="Arial"/>
          <w:sz w:val="24"/>
          <w:szCs w:val="24"/>
        </w:rPr>
        <w:t xml:space="preserve"> Therefore, I must consider whether or not the documentary evidence available to me, when considered as a whole, shows that </w:t>
      </w:r>
      <w:r w:rsidR="00C435B5">
        <w:rPr>
          <w:rFonts w:ascii="Arial" w:hAnsi="Arial" w:cs="Arial"/>
          <w:sz w:val="24"/>
          <w:szCs w:val="24"/>
        </w:rPr>
        <w:t>public</w:t>
      </w:r>
      <w:r w:rsidR="00521DBB">
        <w:rPr>
          <w:rFonts w:ascii="Arial" w:hAnsi="Arial" w:cs="Arial"/>
          <w:sz w:val="24"/>
          <w:szCs w:val="24"/>
        </w:rPr>
        <w:t xml:space="preserve"> rights have existed historically over the route.</w:t>
      </w:r>
    </w:p>
    <w:p w14:paraId="4E09694A" w14:textId="03D2285B" w:rsidR="00CF6870" w:rsidRPr="002F2842" w:rsidRDefault="00E0565D" w:rsidP="002F2842">
      <w:pPr>
        <w:pStyle w:val="Style1"/>
        <w:tabs>
          <w:tab w:val="num" w:pos="720"/>
        </w:tabs>
        <w:rPr>
          <w:rFonts w:ascii="Arial" w:hAnsi="Arial" w:cs="Arial"/>
          <w:sz w:val="24"/>
          <w:szCs w:val="24"/>
        </w:rPr>
      </w:pPr>
      <w:r w:rsidRPr="00E0565D">
        <w:rPr>
          <w:rFonts w:ascii="Arial" w:hAnsi="Arial" w:cs="Arial"/>
          <w:sz w:val="24"/>
          <w:szCs w:val="24"/>
        </w:rPr>
        <w:t>I</w:t>
      </w:r>
      <w:r w:rsidR="00F23A4D">
        <w:rPr>
          <w:rFonts w:ascii="Arial" w:hAnsi="Arial" w:cs="Arial"/>
          <w:sz w:val="24"/>
          <w:szCs w:val="24"/>
        </w:rPr>
        <w:t xml:space="preserve">f I conclude that </w:t>
      </w:r>
      <w:r w:rsidR="00194BD1">
        <w:rPr>
          <w:rFonts w:ascii="Arial" w:hAnsi="Arial" w:cs="Arial"/>
          <w:sz w:val="24"/>
          <w:szCs w:val="24"/>
        </w:rPr>
        <w:t>the documentary evidence is sufficient</w:t>
      </w:r>
      <w:r w:rsidR="00C0769F">
        <w:rPr>
          <w:rFonts w:ascii="Arial" w:hAnsi="Arial" w:cs="Arial"/>
          <w:sz w:val="24"/>
          <w:szCs w:val="24"/>
        </w:rPr>
        <w:t>, however,</w:t>
      </w:r>
      <w:r w:rsidR="00090BB2">
        <w:rPr>
          <w:rFonts w:ascii="Arial" w:hAnsi="Arial" w:cs="Arial"/>
          <w:sz w:val="24"/>
          <w:szCs w:val="24"/>
        </w:rPr>
        <w:t xml:space="preserve"> that</w:t>
      </w:r>
      <w:r w:rsidR="00C519E0">
        <w:rPr>
          <w:rFonts w:ascii="Arial" w:hAnsi="Arial" w:cs="Arial"/>
          <w:sz w:val="24"/>
          <w:szCs w:val="24"/>
        </w:rPr>
        <w:t xml:space="preserve"> on balance</w:t>
      </w:r>
      <w:r w:rsidR="00090BB2">
        <w:rPr>
          <w:rFonts w:ascii="Arial" w:hAnsi="Arial" w:cs="Arial"/>
          <w:sz w:val="24"/>
          <w:szCs w:val="24"/>
        </w:rPr>
        <w:t xml:space="preserve"> </w:t>
      </w:r>
      <w:r w:rsidR="000C0C0D">
        <w:rPr>
          <w:rFonts w:ascii="Arial" w:hAnsi="Arial" w:cs="Arial"/>
          <w:sz w:val="24"/>
          <w:szCs w:val="24"/>
        </w:rPr>
        <w:t xml:space="preserve">higher rights of </w:t>
      </w:r>
      <w:r w:rsidR="00090BB2">
        <w:rPr>
          <w:rFonts w:ascii="Arial" w:hAnsi="Arial" w:cs="Arial"/>
          <w:sz w:val="24"/>
          <w:szCs w:val="24"/>
        </w:rPr>
        <w:t>public c</w:t>
      </w:r>
      <w:r w:rsidR="00E854B1">
        <w:rPr>
          <w:rFonts w:ascii="Arial" w:hAnsi="Arial" w:cs="Arial"/>
          <w:sz w:val="24"/>
          <w:szCs w:val="24"/>
        </w:rPr>
        <w:t>arriageway subsist</w:t>
      </w:r>
      <w:r w:rsidR="00C519E0">
        <w:rPr>
          <w:rFonts w:ascii="Arial" w:hAnsi="Arial" w:cs="Arial"/>
          <w:sz w:val="24"/>
          <w:szCs w:val="24"/>
        </w:rPr>
        <w:t xml:space="preserve"> along the Order route</w:t>
      </w:r>
      <w:r w:rsidR="00906F7D">
        <w:rPr>
          <w:rFonts w:ascii="Arial" w:hAnsi="Arial" w:cs="Arial"/>
          <w:sz w:val="24"/>
          <w:szCs w:val="24"/>
        </w:rPr>
        <w:t xml:space="preserve"> </w:t>
      </w:r>
      <w:r w:rsidR="00FC046D">
        <w:rPr>
          <w:rFonts w:ascii="Arial" w:hAnsi="Arial" w:cs="Arial"/>
          <w:sz w:val="24"/>
          <w:szCs w:val="24"/>
        </w:rPr>
        <w:t>and/or route D-E</w:t>
      </w:r>
      <w:r w:rsidR="00C519E0">
        <w:rPr>
          <w:rFonts w:ascii="Arial" w:hAnsi="Arial" w:cs="Arial"/>
          <w:sz w:val="24"/>
          <w:szCs w:val="24"/>
        </w:rPr>
        <w:t xml:space="preserve">, </w:t>
      </w:r>
      <w:r w:rsidR="00C519E0">
        <w:rPr>
          <w:rFonts w:ascii="Arial" w:hAnsi="Arial" w:cs="Arial"/>
          <w:sz w:val="24"/>
          <w:szCs w:val="24"/>
        </w:rPr>
        <w:lastRenderedPageBreak/>
        <w:t xml:space="preserve">then I must </w:t>
      </w:r>
      <w:r w:rsidR="002B53D4">
        <w:rPr>
          <w:rFonts w:ascii="Arial" w:hAnsi="Arial" w:cs="Arial"/>
          <w:sz w:val="24"/>
          <w:szCs w:val="24"/>
        </w:rPr>
        <w:t>go on to consider</w:t>
      </w:r>
      <w:r w:rsidR="00E854B1">
        <w:rPr>
          <w:rFonts w:ascii="Arial" w:hAnsi="Arial" w:cs="Arial"/>
          <w:sz w:val="24"/>
          <w:szCs w:val="24"/>
        </w:rPr>
        <w:t xml:space="preserve"> </w:t>
      </w:r>
      <w:r w:rsidRPr="00E0565D">
        <w:rPr>
          <w:rFonts w:ascii="Arial" w:hAnsi="Arial" w:cs="Arial"/>
          <w:sz w:val="24"/>
          <w:szCs w:val="24"/>
        </w:rPr>
        <w:t>Section 67 of the Natural Environment and Rural Communities Act 2006</w:t>
      </w:r>
      <w:r w:rsidR="002B53D4">
        <w:rPr>
          <w:rFonts w:ascii="Arial" w:hAnsi="Arial" w:cs="Arial"/>
          <w:sz w:val="24"/>
          <w:szCs w:val="24"/>
        </w:rPr>
        <w:t xml:space="preserve"> (NERC</w:t>
      </w:r>
      <w:r w:rsidR="00122E26">
        <w:rPr>
          <w:rFonts w:ascii="Arial" w:hAnsi="Arial" w:cs="Arial"/>
          <w:sz w:val="24"/>
          <w:szCs w:val="24"/>
        </w:rPr>
        <w:t>)</w:t>
      </w:r>
      <w:r w:rsidR="00B022B8">
        <w:rPr>
          <w:rFonts w:ascii="Arial" w:hAnsi="Arial" w:cs="Arial"/>
          <w:sz w:val="24"/>
          <w:szCs w:val="24"/>
        </w:rPr>
        <w:t>.</w:t>
      </w:r>
      <w:r w:rsidRPr="00E0565D">
        <w:rPr>
          <w:rFonts w:ascii="Arial" w:hAnsi="Arial" w:cs="Arial"/>
          <w:sz w:val="24"/>
          <w:szCs w:val="24"/>
        </w:rPr>
        <w:t xml:space="preserve"> </w:t>
      </w:r>
      <w:r w:rsidR="00B022B8">
        <w:rPr>
          <w:rFonts w:ascii="Arial" w:hAnsi="Arial" w:cs="Arial"/>
          <w:sz w:val="24"/>
          <w:szCs w:val="24"/>
        </w:rPr>
        <w:t xml:space="preserve">This </w:t>
      </w:r>
      <w:r w:rsidRPr="00E0565D">
        <w:rPr>
          <w:rFonts w:ascii="Arial" w:hAnsi="Arial" w:cs="Arial"/>
          <w:sz w:val="24"/>
          <w:szCs w:val="24"/>
        </w:rPr>
        <w:t xml:space="preserve">extinguished public rights for </w:t>
      </w:r>
      <w:r w:rsidR="005E5248">
        <w:rPr>
          <w:rFonts w:ascii="Arial" w:hAnsi="Arial" w:cs="Arial"/>
          <w:sz w:val="24"/>
          <w:szCs w:val="24"/>
        </w:rPr>
        <w:t>mechanically propelled vehicles (</w:t>
      </w:r>
      <w:r w:rsidR="00EF6924">
        <w:rPr>
          <w:rFonts w:ascii="Arial" w:hAnsi="Arial" w:cs="Arial"/>
          <w:sz w:val="24"/>
          <w:szCs w:val="24"/>
        </w:rPr>
        <w:t>MPVs</w:t>
      </w:r>
      <w:r w:rsidR="005E5248">
        <w:rPr>
          <w:rFonts w:ascii="Arial" w:hAnsi="Arial" w:cs="Arial"/>
          <w:sz w:val="24"/>
          <w:szCs w:val="24"/>
        </w:rPr>
        <w:t>)</w:t>
      </w:r>
      <w:r w:rsidR="00EF6924">
        <w:rPr>
          <w:rFonts w:ascii="Arial" w:hAnsi="Arial" w:cs="Arial"/>
          <w:sz w:val="24"/>
          <w:szCs w:val="24"/>
        </w:rPr>
        <w:t xml:space="preserve"> </w:t>
      </w:r>
      <w:r w:rsidR="0092103E">
        <w:rPr>
          <w:rFonts w:ascii="Arial" w:hAnsi="Arial" w:cs="Arial"/>
          <w:sz w:val="24"/>
          <w:szCs w:val="24"/>
        </w:rPr>
        <w:t>on routes</w:t>
      </w:r>
      <w:r w:rsidR="005F5EF0">
        <w:rPr>
          <w:rFonts w:ascii="Arial" w:hAnsi="Arial" w:cs="Arial"/>
          <w:sz w:val="24"/>
          <w:szCs w:val="24"/>
        </w:rPr>
        <w:t xml:space="preserve"> that are</w:t>
      </w:r>
      <w:r w:rsidR="0092103E">
        <w:rPr>
          <w:rFonts w:ascii="Arial" w:hAnsi="Arial" w:cs="Arial"/>
          <w:sz w:val="24"/>
          <w:szCs w:val="24"/>
        </w:rPr>
        <w:t xml:space="preserve"> not recorded on the DMS</w:t>
      </w:r>
      <w:r w:rsidR="000148B2">
        <w:rPr>
          <w:rFonts w:ascii="Arial" w:hAnsi="Arial" w:cs="Arial"/>
          <w:sz w:val="24"/>
          <w:szCs w:val="24"/>
        </w:rPr>
        <w:t>,</w:t>
      </w:r>
      <w:r w:rsidRPr="00E0565D">
        <w:rPr>
          <w:rFonts w:ascii="Arial" w:hAnsi="Arial" w:cs="Arial"/>
          <w:sz w:val="24"/>
          <w:szCs w:val="24"/>
        </w:rPr>
        <w:t xml:space="preserve"> unless one of the exceptions contained in that section of the Act applied. </w:t>
      </w:r>
      <w:r w:rsidR="000148B2">
        <w:rPr>
          <w:rFonts w:ascii="Arial" w:hAnsi="Arial" w:cs="Arial"/>
          <w:sz w:val="24"/>
          <w:szCs w:val="24"/>
        </w:rPr>
        <w:t xml:space="preserve">If one of the exceptions applies then the route </w:t>
      </w:r>
      <w:r w:rsidR="00842387">
        <w:rPr>
          <w:rFonts w:ascii="Arial" w:hAnsi="Arial" w:cs="Arial"/>
          <w:sz w:val="24"/>
          <w:szCs w:val="24"/>
        </w:rPr>
        <w:t xml:space="preserve">should be recorded as a </w:t>
      </w:r>
      <w:r w:rsidR="00341835">
        <w:rPr>
          <w:rFonts w:ascii="Arial" w:hAnsi="Arial" w:cs="Arial"/>
          <w:sz w:val="24"/>
          <w:szCs w:val="24"/>
        </w:rPr>
        <w:t>Byway Open to all Traffic (</w:t>
      </w:r>
      <w:r w:rsidR="00842387">
        <w:rPr>
          <w:rFonts w:ascii="Arial" w:hAnsi="Arial" w:cs="Arial"/>
          <w:sz w:val="24"/>
          <w:szCs w:val="24"/>
        </w:rPr>
        <w:t>BOAT</w:t>
      </w:r>
      <w:r w:rsidR="00341835">
        <w:rPr>
          <w:rFonts w:ascii="Arial" w:hAnsi="Arial" w:cs="Arial"/>
          <w:sz w:val="24"/>
          <w:szCs w:val="24"/>
        </w:rPr>
        <w:t>)</w:t>
      </w:r>
      <w:r w:rsidR="005205DA">
        <w:rPr>
          <w:rFonts w:ascii="Arial" w:hAnsi="Arial" w:cs="Arial"/>
          <w:sz w:val="24"/>
          <w:szCs w:val="24"/>
        </w:rPr>
        <w:t xml:space="preserve">, </w:t>
      </w:r>
      <w:r w:rsidR="0040192F">
        <w:rPr>
          <w:rFonts w:ascii="Arial" w:hAnsi="Arial" w:cs="Arial"/>
          <w:sz w:val="24"/>
          <w:szCs w:val="24"/>
        </w:rPr>
        <w:t>i</w:t>
      </w:r>
      <w:r w:rsidR="00256C71">
        <w:rPr>
          <w:rFonts w:ascii="Arial" w:hAnsi="Arial" w:cs="Arial"/>
          <w:sz w:val="24"/>
          <w:szCs w:val="24"/>
        </w:rPr>
        <w:t>f no</w:t>
      </w:r>
      <w:r w:rsidR="005909E6">
        <w:rPr>
          <w:rFonts w:ascii="Arial" w:hAnsi="Arial" w:cs="Arial"/>
          <w:sz w:val="24"/>
          <w:szCs w:val="24"/>
        </w:rPr>
        <w:t xml:space="preserve">ne of the exceptions apply then </w:t>
      </w:r>
      <w:r w:rsidRPr="00E0565D">
        <w:rPr>
          <w:rFonts w:ascii="Arial" w:hAnsi="Arial" w:cs="Arial"/>
          <w:sz w:val="24"/>
          <w:szCs w:val="24"/>
        </w:rPr>
        <w:t>the</w:t>
      </w:r>
      <w:r w:rsidR="005909E6">
        <w:rPr>
          <w:rFonts w:ascii="Arial" w:hAnsi="Arial" w:cs="Arial"/>
          <w:sz w:val="24"/>
          <w:szCs w:val="24"/>
        </w:rPr>
        <w:t xml:space="preserve"> Order should be confirmed</w:t>
      </w:r>
      <w:r w:rsidR="006C6EF8">
        <w:rPr>
          <w:rFonts w:ascii="Arial" w:hAnsi="Arial" w:cs="Arial"/>
          <w:sz w:val="24"/>
          <w:szCs w:val="24"/>
        </w:rPr>
        <w:t>,</w:t>
      </w:r>
      <w:r w:rsidR="005909E6">
        <w:rPr>
          <w:rFonts w:ascii="Arial" w:hAnsi="Arial" w:cs="Arial"/>
          <w:sz w:val="24"/>
          <w:szCs w:val="24"/>
        </w:rPr>
        <w:t xml:space="preserve"> </w:t>
      </w:r>
      <w:r w:rsidR="00E13B54">
        <w:rPr>
          <w:rFonts w:ascii="Arial" w:hAnsi="Arial" w:cs="Arial"/>
          <w:sz w:val="24"/>
          <w:szCs w:val="24"/>
        </w:rPr>
        <w:t xml:space="preserve">with modification, </w:t>
      </w:r>
      <w:r w:rsidR="00A85D2B">
        <w:rPr>
          <w:rFonts w:ascii="Arial" w:hAnsi="Arial" w:cs="Arial"/>
          <w:sz w:val="24"/>
          <w:szCs w:val="24"/>
        </w:rPr>
        <w:t>to</w:t>
      </w:r>
      <w:r w:rsidR="005C3800">
        <w:rPr>
          <w:rFonts w:ascii="Arial" w:hAnsi="Arial" w:cs="Arial"/>
          <w:sz w:val="24"/>
          <w:szCs w:val="24"/>
        </w:rPr>
        <w:t xml:space="preserve"> record</w:t>
      </w:r>
      <w:r w:rsidR="00A85D2B">
        <w:rPr>
          <w:rFonts w:ascii="Arial" w:hAnsi="Arial" w:cs="Arial"/>
          <w:sz w:val="24"/>
          <w:szCs w:val="24"/>
        </w:rPr>
        <w:t xml:space="preserve"> the route</w:t>
      </w:r>
      <w:r w:rsidR="005C3800">
        <w:rPr>
          <w:rFonts w:ascii="Arial" w:hAnsi="Arial" w:cs="Arial"/>
          <w:sz w:val="24"/>
          <w:szCs w:val="24"/>
        </w:rPr>
        <w:t xml:space="preserve"> with the</w:t>
      </w:r>
      <w:r w:rsidRPr="00E0565D">
        <w:rPr>
          <w:rFonts w:ascii="Arial" w:hAnsi="Arial" w:cs="Arial"/>
          <w:sz w:val="24"/>
          <w:szCs w:val="24"/>
        </w:rPr>
        <w:t xml:space="preserve"> status of restricted byway.  </w:t>
      </w:r>
    </w:p>
    <w:p w14:paraId="7D1BD688" w14:textId="19BC0D33" w:rsidR="00297FE4" w:rsidRDefault="009C36BC" w:rsidP="001A2EF4">
      <w:pPr>
        <w:pStyle w:val="Heading6blackfont"/>
        <w:rPr>
          <w:rFonts w:ascii="Arial" w:hAnsi="Arial" w:cs="Arial"/>
          <w:sz w:val="24"/>
          <w:szCs w:val="24"/>
        </w:rPr>
      </w:pPr>
      <w:r w:rsidRPr="00166502">
        <w:rPr>
          <w:rFonts w:ascii="Arial" w:hAnsi="Arial" w:cs="Arial"/>
          <w:sz w:val="24"/>
          <w:szCs w:val="24"/>
        </w:rPr>
        <w:t>Reasons</w:t>
      </w:r>
    </w:p>
    <w:p w14:paraId="522391D6" w14:textId="77777777" w:rsidR="000C08A2" w:rsidRPr="000C08A2" w:rsidRDefault="000C08A2" w:rsidP="000C08A2">
      <w:pPr>
        <w:tabs>
          <w:tab w:val="left" w:pos="432"/>
          <w:tab w:val="num" w:pos="720"/>
        </w:tabs>
        <w:spacing w:before="180"/>
        <w:outlineLvl w:val="0"/>
        <w:rPr>
          <w:rFonts w:ascii="Arial" w:hAnsi="Arial" w:cs="Arial"/>
          <w:i/>
          <w:iCs/>
          <w:color w:val="000000"/>
          <w:kern w:val="28"/>
          <w:sz w:val="24"/>
          <w:szCs w:val="24"/>
        </w:rPr>
      </w:pPr>
      <w:r w:rsidRPr="000C08A2">
        <w:rPr>
          <w:rFonts w:ascii="Arial" w:hAnsi="Arial" w:cs="Arial"/>
          <w:i/>
          <w:iCs/>
          <w:color w:val="000000"/>
          <w:kern w:val="28"/>
          <w:sz w:val="24"/>
          <w:szCs w:val="24"/>
        </w:rPr>
        <w:t>Is there ‘New Evidence’</w:t>
      </w:r>
    </w:p>
    <w:p w14:paraId="649D989D" w14:textId="77777777" w:rsidR="008F6B3C" w:rsidRDefault="00393AE4" w:rsidP="000C08A2">
      <w:pPr>
        <w:numPr>
          <w:ilvl w:val="0"/>
          <w:numId w:val="22"/>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 xml:space="preserve">Prior to making the Order the OMA were of the belief that </w:t>
      </w:r>
      <w:r w:rsidR="008F256D">
        <w:rPr>
          <w:rFonts w:ascii="Arial" w:hAnsi="Arial" w:cs="Arial"/>
          <w:color w:val="000000"/>
          <w:kern w:val="28"/>
          <w:sz w:val="24"/>
          <w:szCs w:val="24"/>
        </w:rPr>
        <w:t>Quarter Session documents</w:t>
      </w:r>
      <w:r w:rsidR="00070D3F">
        <w:rPr>
          <w:rFonts w:ascii="Arial" w:hAnsi="Arial" w:cs="Arial"/>
          <w:color w:val="000000"/>
          <w:kern w:val="28"/>
          <w:sz w:val="24"/>
          <w:szCs w:val="24"/>
        </w:rPr>
        <w:t>,</w:t>
      </w:r>
      <w:r w:rsidR="008F256D">
        <w:rPr>
          <w:rFonts w:ascii="Arial" w:hAnsi="Arial" w:cs="Arial"/>
          <w:color w:val="000000"/>
          <w:kern w:val="28"/>
          <w:sz w:val="24"/>
          <w:szCs w:val="24"/>
        </w:rPr>
        <w:t xml:space="preserve"> relied </w:t>
      </w:r>
      <w:r w:rsidR="00070D3F">
        <w:rPr>
          <w:rFonts w:ascii="Arial" w:hAnsi="Arial" w:cs="Arial"/>
          <w:color w:val="000000"/>
          <w:kern w:val="28"/>
          <w:sz w:val="24"/>
          <w:szCs w:val="24"/>
        </w:rPr>
        <w:t>on as supporting evidence, had not previously been considered.</w:t>
      </w:r>
      <w:r w:rsidR="00742BC7">
        <w:rPr>
          <w:rFonts w:ascii="Arial" w:hAnsi="Arial" w:cs="Arial"/>
          <w:color w:val="000000"/>
          <w:kern w:val="28"/>
          <w:sz w:val="24"/>
          <w:szCs w:val="24"/>
        </w:rPr>
        <w:t xml:space="preserve"> However, after the Order was advertised </w:t>
      </w:r>
      <w:r w:rsidR="002F52A9">
        <w:rPr>
          <w:rFonts w:ascii="Arial" w:hAnsi="Arial" w:cs="Arial"/>
          <w:color w:val="000000"/>
          <w:kern w:val="28"/>
          <w:sz w:val="24"/>
          <w:szCs w:val="24"/>
        </w:rPr>
        <w:t xml:space="preserve">a </w:t>
      </w:r>
      <w:r w:rsidR="00CB7AF1">
        <w:rPr>
          <w:rFonts w:ascii="Arial" w:hAnsi="Arial" w:cs="Arial"/>
          <w:color w:val="000000"/>
          <w:kern w:val="28"/>
          <w:sz w:val="24"/>
          <w:szCs w:val="24"/>
        </w:rPr>
        <w:t>handwritten</w:t>
      </w:r>
      <w:r w:rsidR="00A75A90">
        <w:rPr>
          <w:rFonts w:ascii="Arial" w:hAnsi="Arial" w:cs="Arial"/>
          <w:color w:val="000000"/>
          <w:kern w:val="28"/>
          <w:sz w:val="24"/>
          <w:szCs w:val="24"/>
        </w:rPr>
        <w:t xml:space="preserve"> </w:t>
      </w:r>
      <w:r w:rsidR="002F52A9">
        <w:rPr>
          <w:rFonts w:ascii="Arial" w:hAnsi="Arial" w:cs="Arial"/>
          <w:color w:val="000000"/>
          <w:kern w:val="28"/>
          <w:sz w:val="24"/>
          <w:szCs w:val="24"/>
        </w:rPr>
        <w:t>note</w:t>
      </w:r>
      <w:r w:rsidR="003B68D1">
        <w:rPr>
          <w:rFonts w:ascii="Arial" w:hAnsi="Arial" w:cs="Arial"/>
          <w:color w:val="000000"/>
          <w:kern w:val="28"/>
          <w:sz w:val="24"/>
          <w:szCs w:val="24"/>
        </w:rPr>
        <w:t xml:space="preserve"> dated 12 February 1953</w:t>
      </w:r>
      <w:r w:rsidR="002F52A9">
        <w:rPr>
          <w:rFonts w:ascii="Arial" w:hAnsi="Arial" w:cs="Arial"/>
          <w:color w:val="000000"/>
          <w:kern w:val="28"/>
          <w:sz w:val="24"/>
          <w:szCs w:val="24"/>
        </w:rPr>
        <w:t xml:space="preserve"> was discovered in the </w:t>
      </w:r>
      <w:r w:rsidR="00A75A90">
        <w:rPr>
          <w:rFonts w:ascii="Arial" w:hAnsi="Arial" w:cs="Arial"/>
          <w:color w:val="000000"/>
          <w:kern w:val="28"/>
          <w:sz w:val="24"/>
          <w:szCs w:val="24"/>
        </w:rPr>
        <w:t>OMA records. The</w:t>
      </w:r>
      <w:r w:rsidR="00CB7AF1">
        <w:rPr>
          <w:rFonts w:ascii="Arial" w:hAnsi="Arial" w:cs="Arial"/>
          <w:color w:val="000000"/>
          <w:kern w:val="28"/>
          <w:sz w:val="24"/>
          <w:szCs w:val="24"/>
        </w:rPr>
        <w:t xml:space="preserve"> note refers to </w:t>
      </w:r>
      <w:r w:rsidR="001008E3">
        <w:rPr>
          <w:rFonts w:ascii="Arial" w:hAnsi="Arial" w:cs="Arial"/>
          <w:color w:val="000000"/>
          <w:kern w:val="28"/>
          <w:sz w:val="24"/>
          <w:szCs w:val="24"/>
        </w:rPr>
        <w:t xml:space="preserve">three Quarter Sessions, Easter 1844, Epiphany </w:t>
      </w:r>
      <w:r w:rsidR="00B17279">
        <w:rPr>
          <w:rFonts w:ascii="Arial" w:hAnsi="Arial" w:cs="Arial"/>
          <w:color w:val="000000"/>
          <w:kern w:val="28"/>
          <w:sz w:val="24"/>
          <w:szCs w:val="24"/>
        </w:rPr>
        <w:t xml:space="preserve">1878 and Midsummer 1880. It </w:t>
      </w:r>
      <w:r w:rsidR="00E55A42">
        <w:rPr>
          <w:rFonts w:ascii="Arial" w:hAnsi="Arial" w:cs="Arial"/>
          <w:color w:val="000000"/>
          <w:kern w:val="28"/>
          <w:sz w:val="24"/>
          <w:szCs w:val="24"/>
        </w:rPr>
        <w:t>states,</w:t>
      </w:r>
      <w:r w:rsidR="00B17279">
        <w:rPr>
          <w:rFonts w:ascii="Arial" w:hAnsi="Arial" w:cs="Arial"/>
          <w:color w:val="000000"/>
          <w:kern w:val="28"/>
          <w:sz w:val="24"/>
          <w:szCs w:val="24"/>
        </w:rPr>
        <w:t xml:space="preserve"> </w:t>
      </w:r>
      <w:r w:rsidR="00D16010">
        <w:rPr>
          <w:rFonts w:ascii="Arial" w:hAnsi="Arial" w:cs="Arial"/>
          <w:color w:val="000000"/>
          <w:kern w:val="28"/>
          <w:sz w:val="24"/>
          <w:szCs w:val="24"/>
        </w:rPr>
        <w:t>‘</w:t>
      </w:r>
      <w:r w:rsidR="00B17279">
        <w:rPr>
          <w:rFonts w:ascii="Arial" w:hAnsi="Arial" w:cs="Arial"/>
          <w:color w:val="000000"/>
          <w:kern w:val="28"/>
          <w:sz w:val="24"/>
          <w:szCs w:val="24"/>
        </w:rPr>
        <w:t xml:space="preserve">various orders affecting paths at Folkington </w:t>
      </w:r>
      <w:r w:rsidR="00D16010">
        <w:rPr>
          <w:rFonts w:ascii="Arial" w:hAnsi="Arial" w:cs="Arial"/>
          <w:color w:val="000000"/>
          <w:kern w:val="28"/>
          <w:sz w:val="24"/>
          <w:szCs w:val="24"/>
        </w:rPr>
        <w:t>Manor</w:t>
      </w:r>
      <w:r w:rsidR="00E55A42">
        <w:rPr>
          <w:rFonts w:ascii="Arial" w:hAnsi="Arial" w:cs="Arial"/>
          <w:color w:val="000000"/>
          <w:kern w:val="28"/>
          <w:sz w:val="24"/>
          <w:szCs w:val="24"/>
        </w:rPr>
        <w:t>. Evidence for paths 1 and 3</w:t>
      </w:r>
      <w:r w:rsidR="00D16010">
        <w:rPr>
          <w:rFonts w:ascii="Arial" w:hAnsi="Arial" w:cs="Arial"/>
          <w:color w:val="000000"/>
          <w:kern w:val="28"/>
          <w:sz w:val="24"/>
          <w:szCs w:val="24"/>
        </w:rPr>
        <w:t>’</w:t>
      </w:r>
      <w:r w:rsidR="00D43005">
        <w:rPr>
          <w:rFonts w:ascii="Arial" w:hAnsi="Arial" w:cs="Arial"/>
          <w:color w:val="000000"/>
          <w:kern w:val="28"/>
          <w:sz w:val="24"/>
          <w:szCs w:val="24"/>
        </w:rPr>
        <w:t xml:space="preserve">. </w:t>
      </w:r>
      <w:r w:rsidR="00FB5DCB">
        <w:rPr>
          <w:rFonts w:ascii="Arial" w:hAnsi="Arial" w:cs="Arial"/>
          <w:color w:val="000000"/>
          <w:kern w:val="28"/>
          <w:sz w:val="24"/>
          <w:szCs w:val="24"/>
        </w:rPr>
        <w:t xml:space="preserve">This </w:t>
      </w:r>
      <w:r w:rsidR="000E249C">
        <w:rPr>
          <w:rFonts w:ascii="Arial" w:hAnsi="Arial" w:cs="Arial"/>
          <w:color w:val="000000"/>
          <w:kern w:val="28"/>
          <w:sz w:val="24"/>
          <w:szCs w:val="24"/>
        </w:rPr>
        <w:t>note raises the question o</w:t>
      </w:r>
      <w:r w:rsidR="00366250">
        <w:rPr>
          <w:rFonts w:ascii="Arial" w:hAnsi="Arial" w:cs="Arial"/>
          <w:color w:val="000000"/>
          <w:kern w:val="28"/>
          <w:sz w:val="24"/>
          <w:szCs w:val="24"/>
        </w:rPr>
        <w:t xml:space="preserve">f whether the Quarter Session evidence had </w:t>
      </w:r>
      <w:r w:rsidR="00D14667">
        <w:rPr>
          <w:rFonts w:ascii="Arial" w:hAnsi="Arial" w:cs="Arial"/>
          <w:color w:val="000000"/>
          <w:kern w:val="28"/>
          <w:sz w:val="24"/>
          <w:szCs w:val="24"/>
        </w:rPr>
        <w:t xml:space="preserve">previously been considered </w:t>
      </w:r>
      <w:r w:rsidR="00877A64">
        <w:rPr>
          <w:rFonts w:ascii="Arial" w:hAnsi="Arial" w:cs="Arial"/>
          <w:color w:val="000000"/>
          <w:kern w:val="28"/>
          <w:sz w:val="24"/>
          <w:szCs w:val="24"/>
        </w:rPr>
        <w:t>during the preparation of the Defin</w:t>
      </w:r>
      <w:r w:rsidR="007E4F93">
        <w:rPr>
          <w:rFonts w:ascii="Arial" w:hAnsi="Arial" w:cs="Arial"/>
          <w:color w:val="000000"/>
          <w:kern w:val="28"/>
          <w:sz w:val="24"/>
          <w:szCs w:val="24"/>
        </w:rPr>
        <w:t>itive Map</w:t>
      </w:r>
      <w:r w:rsidR="008F6B3C">
        <w:rPr>
          <w:rFonts w:ascii="Arial" w:hAnsi="Arial" w:cs="Arial"/>
          <w:color w:val="000000"/>
          <w:kern w:val="28"/>
          <w:sz w:val="24"/>
          <w:szCs w:val="24"/>
        </w:rPr>
        <w:t>.</w:t>
      </w:r>
    </w:p>
    <w:p w14:paraId="26144275" w14:textId="1EF3359D" w:rsidR="00DD3479" w:rsidRDefault="008F6B3C" w:rsidP="000C08A2">
      <w:pPr>
        <w:numPr>
          <w:ilvl w:val="0"/>
          <w:numId w:val="22"/>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 xml:space="preserve">I consider that this note, although it refers to path </w:t>
      </w:r>
      <w:r w:rsidR="00A85D14">
        <w:rPr>
          <w:rFonts w:ascii="Arial" w:hAnsi="Arial" w:cs="Arial"/>
          <w:color w:val="000000"/>
          <w:kern w:val="28"/>
          <w:sz w:val="24"/>
          <w:szCs w:val="24"/>
        </w:rPr>
        <w:t>number 3</w:t>
      </w:r>
      <w:r w:rsidR="00B66D07">
        <w:rPr>
          <w:rFonts w:ascii="Arial" w:hAnsi="Arial" w:cs="Arial"/>
          <w:color w:val="000000"/>
          <w:kern w:val="28"/>
          <w:sz w:val="24"/>
          <w:szCs w:val="24"/>
        </w:rPr>
        <w:t xml:space="preserve">, (Long Man </w:t>
      </w:r>
      <w:r w:rsidR="002C24AA">
        <w:rPr>
          <w:rFonts w:ascii="Arial" w:hAnsi="Arial" w:cs="Arial"/>
          <w:color w:val="000000"/>
          <w:kern w:val="28"/>
          <w:sz w:val="24"/>
          <w:szCs w:val="24"/>
        </w:rPr>
        <w:t>footpath 41</w:t>
      </w:r>
      <w:r w:rsidR="00B93AF3">
        <w:rPr>
          <w:rFonts w:ascii="Arial" w:hAnsi="Arial" w:cs="Arial"/>
          <w:color w:val="000000"/>
          <w:kern w:val="28"/>
          <w:sz w:val="24"/>
          <w:szCs w:val="24"/>
        </w:rPr>
        <w:t>, which crosses the Order route,</w:t>
      </w:r>
      <w:r w:rsidR="002C24AA">
        <w:rPr>
          <w:rFonts w:ascii="Arial" w:hAnsi="Arial" w:cs="Arial"/>
          <w:color w:val="000000"/>
          <w:kern w:val="28"/>
          <w:sz w:val="24"/>
          <w:szCs w:val="24"/>
        </w:rPr>
        <w:t xml:space="preserve"> </w:t>
      </w:r>
      <w:r w:rsidR="00E17C02">
        <w:rPr>
          <w:rFonts w:ascii="Arial" w:hAnsi="Arial" w:cs="Arial"/>
          <w:color w:val="000000"/>
          <w:kern w:val="28"/>
          <w:sz w:val="24"/>
          <w:szCs w:val="24"/>
        </w:rPr>
        <w:t xml:space="preserve">was previously part of a path known as </w:t>
      </w:r>
      <w:r w:rsidR="00B93AF3">
        <w:rPr>
          <w:rFonts w:ascii="Arial" w:hAnsi="Arial" w:cs="Arial"/>
          <w:color w:val="000000"/>
          <w:kern w:val="28"/>
          <w:sz w:val="24"/>
          <w:szCs w:val="24"/>
        </w:rPr>
        <w:t>Folkington 3)</w:t>
      </w:r>
      <w:r w:rsidR="0018569B">
        <w:rPr>
          <w:rFonts w:ascii="Arial" w:hAnsi="Arial" w:cs="Arial"/>
          <w:color w:val="000000"/>
          <w:kern w:val="28"/>
          <w:sz w:val="24"/>
          <w:szCs w:val="24"/>
        </w:rPr>
        <w:t xml:space="preserve"> it does not refer to the Order route itself. </w:t>
      </w:r>
      <w:r w:rsidR="00757AEC">
        <w:rPr>
          <w:rFonts w:ascii="Arial" w:hAnsi="Arial" w:cs="Arial"/>
          <w:color w:val="000000"/>
          <w:kern w:val="28"/>
          <w:sz w:val="24"/>
          <w:szCs w:val="24"/>
        </w:rPr>
        <w:t xml:space="preserve">The note does not make it clear whether </w:t>
      </w:r>
      <w:r w:rsidR="003714AC">
        <w:rPr>
          <w:rFonts w:ascii="Arial" w:hAnsi="Arial" w:cs="Arial"/>
          <w:color w:val="000000"/>
          <w:kern w:val="28"/>
          <w:sz w:val="24"/>
          <w:szCs w:val="24"/>
        </w:rPr>
        <w:t xml:space="preserve">all </w:t>
      </w:r>
      <w:r w:rsidR="00757AEC">
        <w:rPr>
          <w:rFonts w:ascii="Arial" w:hAnsi="Arial" w:cs="Arial"/>
          <w:color w:val="000000"/>
          <w:kern w:val="28"/>
          <w:sz w:val="24"/>
          <w:szCs w:val="24"/>
        </w:rPr>
        <w:t>the Orders</w:t>
      </w:r>
      <w:r w:rsidR="00836BBE">
        <w:rPr>
          <w:rFonts w:ascii="Arial" w:hAnsi="Arial" w:cs="Arial"/>
          <w:color w:val="000000"/>
          <w:kern w:val="28"/>
          <w:sz w:val="24"/>
          <w:szCs w:val="24"/>
        </w:rPr>
        <w:t xml:space="preserve"> considered at each of the</w:t>
      </w:r>
      <w:r w:rsidR="00535710">
        <w:rPr>
          <w:rFonts w:ascii="Arial" w:hAnsi="Arial" w:cs="Arial"/>
          <w:color w:val="000000"/>
          <w:kern w:val="28"/>
          <w:sz w:val="24"/>
          <w:szCs w:val="24"/>
        </w:rPr>
        <w:t xml:space="preserve"> mentioned</w:t>
      </w:r>
      <w:r w:rsidR="00836BBE">
        <w:rPr>
          <w:rFonts w:ascii="Arial" w:hAnsi="Arial" w:cs="Arial"/>
          <w:color w:val="000000"/>
          <w:kern w:val="28"/>
          <w:sz w:val="24"/>
          <w:szCs w:val="24"/>
        </w:rPr>
        <w:t xml:space="preserve"> Quarter Sessions were considered</w:t>
      </w:r>
      <w:r w:rsidR="000B504C">
        <w:rPr>
          <w:rFonts w:ascii="Arial" w:hAnsi="Arial" w:cs="Arial"/>
          <w:color w:val="000000"/>
          <w:kern w:val="28"/>
          <w:sz w:val="24"/>
          <w:szCs w:val="24"/>
        </w:rPr>
        <w:t xml:space="preserve"> in 1953</w:t>
      </w:r>
      <w:r w:rsidR="0013327D">
        <w:rPr>
          <w:rFonts w:ascii="Arial" w:hAnsi="Arial" w:cs="Arial"/>
          <w:color w:val="000000"/>
          <w:kern w:val="28"/>
          <w:sz w:val="24"/>
          <w:szCs w:val="24"/>
        </w:rPr>
        <w:t>.</w:t>
      </w:r>
      <w:r w:rsidR="009723C1">
        <w:rPr>
          <w:rFonts w:ascii="Arial" w:hAnsi="Arial" w:cs="Arial"/>
          <w:color w:val="000000"/>
          <w:kern w:val="28"/>
          <w:sz w:val="24"/>
          <w:szCs w:val="24"/>
        </w:rPr>
        <w:t xml:space="preserve"> Indeed, it is not clear </w:t>
      </w:r>
      <w:r w:rsidR="00AB51C2">
        <w:rPr>
          <w:rFonts w:ascii="Arial" w:hAnsi="Arial" w:cs="Arial"/>
          <w:color w:val="000000"/>
          <w:kern w:val="28"/>
          <w:sz w:val="24"/>
          <w:szCs w:val="24"/>
        </w:rPr>
        <w:t xml:space="preserve">what </w:t>
      </w:r>
      <w:r w:rsidR="009723C1">
        <w:rPr>
          <w:rFonts w:ascii="Arial" w:hAnsi="Arial" w:cs="Arial"/>
          <w:color w:val="000000"/>
          <w:kern w:val="28"/>
          <w:sz w:val="24"/>
          <w:szCs w:val="24"/>
        </w:rPr>
        <w:t>documents</w:t>
      </w:r>
      <w:r w:rsidR="00AB51C2">
        <w:rPr>
          <w:rFonts w:ascii="Arial" w:hAnsi="Arial" w:cs="Arial"/>
          <w:color w:val="000000"/>
          <w:kern w:val="28"/>
          <w:sz w:val="24"/>
          <w:szCs w:val="24"/>
        </w:rPr>
        <w:t xml:space="preserve"> were considered</w:t>
      </w:r>
      <w:r w:rsidR="00FA3B34">
        <w:rPr>
          <w:rFonts w:ascii="Arial" w:hAnsi="Arial" w:cs="Arial"/>
          <w:color w:val="000000"/>
          <w:kern w:val="28"/>
          <w:sz w:val="24"/>
          <w:szCs w:val="24"/>
        </w:rPr>
        <w:t xml:space="preserve"> as part of the Definitive Map prep</w:t>
      </w:r>
      <w:r w:rsidR="00103172">
        <w:rPr>
          <w:rFonts w:ascii="Arial" w:hAnsi="Arial" w:cs="Arial"/>
          <w:color w:val="000000"/>
          <w:kern w:val="28"/>
          <w:sz w:val="24"/>
          <w:szCs w:val="24"/>
        </w:rPr>
        <w:t>aration.</w:t>
      </w:r>
      <w:r w:rsidR="00AB51C2">
        <w:rPr>
          <w:rFonts w:ascii="Arial" w:hAnsi="Arial" w:cs="Arial"/>
          <w:color w:val="000000"/>
          <w:kern w:val="28"/>
          <w:sz w:val="24"/>
          <w:szCs w:val="24"/>
        </w:rPr>
        <w:t xml:space="preserve"> </w:t>
      </w:r>
      <w:r w:rsidR="00F306A8">
        <w:rPr>
          <w:rFonts w:ascii="Arial" w:hAnsi="Arial" w:cs="Arial"/>
          <w:color w:val="000000"/>
          <w:kern w:val="28"/>
          <w:sz w:val="24"/>
          <w:szCs w:val="24"/>
        </w:rPr>
        <w:t>Consequently,</w:t>
      </w:r>
      <w:r w:rsidR="00522AC6">
        <w:rPr>
          <w:rFonts w:ascii="Arial" w:hAnsi="Arial" w:cs="Arial"/>
          <w:color w:val="000000"/>
          <w:kern w:val="28"/>
          <w:sz w:val="24"/>
          <w:szCs w:val="24"/>
        </w:rPr>
        <w:t xml:space="preserve"> </w:t>
      </w:r>
      <w:r w:rsidR="007D4800">
        <w:rPr>
          <w:rFonts w:ascii="Arial" w:hAnsi="Arial" w:cs="Arial"/>
          <w:color w:val="000000"/>
          <w:kern w:val="28"/>
          <w:sz w:val="24"/>
          <w:szCs w:val="24"/>
        </w:rPr>
        <w:t xml:space="preserve">it is possible that the </w:t>
      </w:r>
      <w:r w:rsidR="00522AC6">
        <w:rPr>
          <w:rFonts w:ascii="Arial" w:hAnsi="Arial" w:cs="Arial"/>
          <w:color w:val="000000"/>
          <w:kern w:val="28"/>
          <w:sz w:val="24"/>
          <w:szCs w:val="24"/>
        </w:rPr>
        <w:t>Q</w:t>
      </w:r>
      <w:r w:rsidR="0034614A">
        <w:rPr>
          <w:rFonts w:ascii="Arial" w:hAnsi="Arial" w:cs="Arial"/>
          <w:color w:val="000000"/>
          <w:kern w:val="28"/>
          <w:sz w:val="24"/>
          <w:szCs w:val="24"/>
        </w:rPr>
        <w:t>uarter</w:t>
      </w:r>
      <w:r w:rsidR="007D4800">
        <w:rPr>
          <w:rFonts w:ascii="Arial" w:hAnsi="Arial" w:cs="Arial"/>
          <w:color w:val="000000"/>
          <w:kern w:val="28"/>
          <w:sz w:val="24"/>
          <w:szCs w:val="24"/>
        </w:rPr>
        <w:t xml:space="preserve"> Session evidence in relation to the Order route </w:t>
      </w:r>
      <w:r w:rsidR="00B30DA3">
        <w:rPr>
          <w:rFonts w:ascii="Arial" w:hAnsi="Arial" w:cs="Arial"/>
          <w:color w:val="000000"/>
          <w:kern w:val="28"/>
          <w:sz w:val="24"/>
          <w:szCs w:val="24"/>
        </w:rPr>
        <w:t xml:space="preserve">could </w:t>
      </w:r>
      <w:r w:rsidR="00F306A8">
        <w:rPr>
          <w:rFonts w:ascii="Arial" w:hAnsi="Arial" w:cs="Arial"/>
          <w:color w:val="000000"/>
          <w:kern w:val="28"/>
          <w:sz w:val="24"/>
          <w:szCs w:val="24"/>
        </w:rPr>
        <w:t>be</w:t>
      </w:r>
      <w:r w:rsidR="00B30DA3">
        <w:rPr>
          <w:rFonts w:ascii="Arial" w:hAnsi="Arial" w:cs="Arial"/>
          <w:color w:val="000000"/>
          <w:kern w:val="28"/>
          <w:sz w:val="24"/>
          <w:szCs w:val="24"/>
        </w:rPr>
        <w:t xml:space="preserve"> considered</w:t>
      </w:r>
      <w:r w:rsidR="00F306A8">
        <w:rPr>
          <w:rFonts w:ascii="Arial" w:hAnsi="Arial" w:cs="Arial"/>
          <w:color w:val="000000"/>
          <w:kern w:val="28"/>
          <w:sz w:val="24"/>
          <w:szCs w:val="24"/>
        </w:rPr>
        <w:t xml:space="preserve"> as new evidence.</w:t>
      </w:r>
      <w:r w:rsidR="00B30DA3">
        <w:rPr>
          <w:rFonts w:ascii="Arial" w:hAnsi="Arial" w:cs="Arial"/>
          <w:color w:val="000000"/>
          <w:kern w:val="28"/>
          <w:sz w:val="24"/>
          <w:szCs w:val="24"/>
        </w:rPr>
        <w:t xml:space="preserve"> </w:t>
      </w:r>
      <w:r w:rsidR="0034614A">
        <w:rPr>
          <w:rFonts w:ascii="Arial" w:hAnsi="Arial" w:cs="Arial"/>
          <w:color w:val="000000"/>
          <w:kern w:val="28"/>
          <w:sz w:val="24"/>
          <w:szCs w:val="24"/>
        </w:rPr>
        <w:t xml:space="preserve"> </w:t>
      </w:r>
      <w:r w:rsidR="009723C1">
        <w:rPr>
          <w:rFonts w:ascii="Arial" w:hAnsi="Arial" w:cs="Arial"/>
          <w:color w:val="000000"/>
          <w:kern w:val="28"/>
          <w:sz w:val="24"/>
          <w:szCs w:val="24"/>
        </w:rPr>
        <w:t xml:space="preserve"> </w:t>
      </w:r>
      <w:r w:rsidR="00757AEC">
        <w:rPr>
          <w:rFonts w:ascii="Arial" w:hAnsi="Arial" w:cs="Arial"/>
          <w:color w:val="000000"/>
          <w:kern w:val="28"/>
          <w:sz w:val="24"/>
          <w:szCs w:val="24"/>
        </w:rPr>
        <w:t xml:space="preserve"> </w:t>
      </w:r>
      <w:r w:rsidR="00A75A90">
        <w:rPr>
          <w:rFonts w:ascii="Arial" w:hAnsi="Arial" w:cs="Arial"/>
          <w:color w:val="000000"/>
          <w:kern w:val="28"/>
          <w:sz w:val="24"/>
          <w:szCs w:val="24"/>
        </w:rPr>
        <w:t xml:space="preserve"> </w:t>
      </w:r>
      <w:r w:rsidR="00070D3F">
        <w:rPr>
          <w:rFonts w:ascii="Arial" w:hAnsi="Arial" w:cs="Arial"/>
          <w:color w:val="000000"/>
          <w:kern w:val="28"/>
          <w:sz w:val="24"/>
          <w:szCs w:val="24"/>
        </w:rPr>
        <w:t xml:space="preserve"> </w:t>
      </w:r>
      <w:r w:rsidR="008F256D">
        <w:rPr>
          <w:rFonts w:ascii="Arial" w:hAnsi="Arial" w:cs="Arial"/>
          <w:color w:val="000000"/>
          <w:kern w:val="28"/>
          <w:sz w:val="24"/>
          <w:szCs w:val="24"/>
        </w:rPr>
        <w:t xml:space="preserve"> </w:t>
      </w:r>
    </w:p>
    <w:p w14:paraId="399EA22C" w14:textId="330FC5FB" w:rsidR="000C08A2" w:rsidRPr="00F306A8" w:rsidRDefault="00F306A8" w:rsidP="00F306A8">
      <w:pPr>
        <w:numPr>
          <w:ilvl w:val="0"/>
          <w:numId w:val="22"/>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In addition, the</w:t>
      </w:r>
      <w:r w:rsidR="000C08A2" w:rsidRPr="00F306A8">
        <w:rPr>
          <w:rFonts w:ascii="Arial" w:hAnsi="Arial" w:cs="Arial"/>
          <w:color w:val="000000"/>
          <w:kern w:val="28"/>
          <w:sz w:val="24"/>
          <w:szCs w:val="24"/>
        </w:rPr>
        <w:t xml:space="preserve"> </w:t>
      </w:r>
      <w:r w:rsidR="00015334" w:rsidRPr="00F306A8">
        <w:rPr>
          <w:rFonts w:ascii="Arial" w:hAnsi="Arial" w:cs="Arial"/>
          <w:color w:val="000000"/>
          <w:kern w:val="28"/>
          <w:sz w:val="24"/>
          <w:szCs w:val="24"/>
        </w:rPr>
        <w:t>Finance Act documents</w:t>
      </w:r>
      <w:r w:rsidR="000C08A2" w:rsidRPr="00F306A8">
        <w:rPr>
          <w:rFonts w:ascii="Arial" w:hAnsi="Arial" w:cs="Arial"/>
          <w:color w:val="000000"/>
          <w:kern w:val="28"/>
          <w:sz w:val="24"/>
          <w:szCs w:val="24"/>
        </w:rPr>
        <w:t xml:space="preserve"> have not previously been </w:t>
      </w:r>
      <w:r w:rsidR="000E2682" w:rsidRPr="00F306A8">
        <w:rPr>
          <w:rFonts w:ascii="Arial" w:hAnsi="Arial" w:cs="Arial"/>
          <w:color w:val="000000"/>
          <w:kern w:val="28"/>
          <w:sz w:val="24"/>
          <w:szCs w:val="24"/>
        </w:rPr>
        <w:t>considered</w:t>
      </w:r>
      <w:r w:rsidR="0087716B" w:rsidRPr="00F306A8">
        <w:rPr>
          <w:rFonts w:ascii="Arial" w:hAnsi="Arial" w:cs="Arial"/>
          <w:color w:val="000000"/>
          <w:kern w:val="28"/>
          <w:sz w:val="24"/>
          <w:szCs w:val="24"/>
        </w:rPr>
        <w:t>, as they were not available in the 1950’s</w:t>
      </w:r>
      <w:r w:rsidR="000E2682" w:rsidRPr="00F306A8">
        <w:rPr>
          <w:rFonts w:ascii="Arial" w:hAnsi="Arial" w:cs="Arial"/>
          <w:color w:val="000000"/>
          <w:kern w:val="28"/>
          <w:sz w:val="24"/>
          <w:szCs w:val="24"/>
        </w:rPr>
        <w:t>;</w:t>
      </w:r>
      <w:r w:rsidR="000C08A2" w:rsidRPr="00F306A8">
        <w:rPr>
          <w:rFonts w:ascii="Arial" w:hAnsi="Arial" w:cs="Arial"/>
          <w:color w:val="000000"/>
          <w:kern w:val="28"/>
          <w:sz w:val="24"/>
          <w:szCs w:val="24"/>
        </w:rPr>
        <w:t xml:space="preserve"> therefore, I consider them to be new evidence. These </w:t>
      </w:r>
      <w:r w:rsidR="000E2682" w:rsidRPr="00F306A8">
        <w:rPr>
          <w:rFonts w:ascii="Arial" w:hAnsi="Arial" w:cs="Arial"/>
          <w:color w:val="000000"/>
          <w:kern w:val="28"/>
          <w:sz w:val="24"/>
          <w:szCs w:val="24"/>
        </w:rPr>
        <w:t>documents</w:t>
      </w:r>
      <w:r w:rsidR="000C08A2" w:rsidRPr="00F306A8">
        <w:rPr>
          <w:rFonts w:ascii="Arial" w:hAnsi="Arial" w:cs="Arial"/>
          <w:color w:val="000000"/>
          <w:kern w:val="28"/>
          <w:sz w:val="24"/>
          <w:szCs w:val="24"/>
        </w:rPr>
        <w:t xml:space="preserve"> add</w:t>
      </w:r>
      <w:r w:rsidR="000025C7" w:rsidRPr="00F306A8">
        <w:rPr>
          <w:rFonts w:ascii="Arial" w:hAnsi="Arial" w:cs="Arial"/>
          <w:color w:val="000000"/>
          <w:kern w:val="28"/>
          <w:sz w:val="24"/>
          <w:szCs w:val="24"/>
        </w:rPr>
        <w:t xml:space="preserve"> very little</w:t>
      </w:r>
      <w:r w:rsidR="000C08A2" w:rsidRPr="00F306A8">
        <w:rPr>
          <w:rFonts w:ascii="Arial" w:hAnsi="Arial" w:cs="Arial"/>
          <w:color w:val="000000"/>
          <w:kern w:val="28"/>
          <w:sz w:val="24"/>
          <w:szCs w:val="24"/>
        </w:rPr>
        <w:t xml:space="preserve"> weight</w:t>
      </w:r>
      <w:r w:rsidR="001809EE" w:rsidRPr="00F306A8">
        <w:rPr>
          <w:rFonts w:ascii="Arial" w:hAnsi="Arial" w:cs="Arial"/>
          <w:color w:val="000000"/>
          <w:kern w:val="28"/>
          <w:sz w:val="24"/>
          <w:szCs w:val="24"/>
        </w:rPr>
        <w:t>, if any at all,</w:t>
      </w:r>
      <w:r w:rsidR="000C08A2" w:rsidRPr="00F306A8">
        <w:rPr>
          <w:rFonts w:ascii="Arial" w:hAnsi="Arial" w:cs="Arial"/>
          <w:color w:val="000000"/>
          <w:kern w:val="28"/>
          <w:sz w:val="24"/>
          <w:szCs w:val="24"/>
        </w:rPr>
        <w:t xml:space="preserve"> to the previously considered documents, but in accordance with Riley and Burrows, they need not add weight as long as they are considered a ‘discovery of evidence’ which has not previously been relied on. This means that I </w:t>
      </w:r>
      <w:r w:rsidR="00B512CA" w:rsidRPr="00F306A8">
        <w:rPr>
          <w:rFonts w:ascii="Arial" w:hAnsi="Arial" w:cs="Arial"/>
          <w:color w:val="000000"/>
          <w:kern w:val="28"/>
          <w:sz w:val="24"/>
          <w:szCs w:val="24"/>
        </w:rPr>
        <w:t>can</w:t>
      </w:r>
      <w:r w:rsidR="000C08A2" w:rsidRPr="00F306A8">
        <w:rPr>
          <w:rFonts w:ascii="Arial" w:hAnsi="Arial" w:cs="Arial"/>
          <w:color w:val="000000"/>
          <w:kern w:val="28"/>
          <w:sz w:val="24"/>
          <w:szCs w:val="24"/>
        </w:rPr>
        <w:t xml:space="preserve"> consider all the other evidence available, even though it </w:t>
      </w:r>
      <w:r w:rsidR="0064673A" w:rsidRPr="00F306A8">
        <w:rPr>
          <w:rFonts w:ascii="Arial" w:hAnsi="Arial" w:cs="Arial"/>
          <w:color w:val="000000"/>
          <w:kern w:val="28"/>
          <w:sz w:val="24"/>
          <w:szCs w:val="24"/>
        </w:rPr>
        <w:t>may</w:t>
      </w:r>
      <w:r w:rsidR="000C08A2" w:rsidRPr="00F306A8">
        <w:rPr>
          <w:rFonts w:ascii="Arial" w:hAnsi="Arial" w:cs="Arial"/>
          <w:color w:val="000000"/>
          <w:kern w:val="28"/>
          <w:sz w:val="24"/>
          <w:szCs w:val="24"/>
        </w:rPr>
        <w:t xml:space="preserve"> previously </w:t>
      </w:r>
      <w:r w:rsidR="0064673A" w:rsidRPr="00F306A8">
        <w:rPr>
          <w:rFonts w:ascii="Arial" w:hAnsi="Arial" w:cs="Arial"/>
          <w:color w:val="000000"/>
          <w:kern w:val="28"/>
          <w:sz w:val="24"/>
          <w:szCs w:val="24"/>
        </w:rPr>
        <w:t xml:space="preserve">have been </w:t>
      </w:r>
      <w:r w:rsidR="000C08A2" w:rsidRPr="00F306A8">
        <w:rPr>
          <w:rFonts w:ascii="Arial" w:hAnsi="Arial" w:cs="Arial"/>
          <w:color w:val="000000"/>
          <w:kern w:val="28"/>
          <w:sz w:val="24"/>
          <w:szCs w:val="24"/>
        </w:rPr>
        <w:t>considered, and determine if, when taken as a whole, public rights</w:t>
      </w:r>
      <w:r w:rsidR="0064673A" w:rsidRPr="00F306A8">
        <w:rPr>
          <w:rFonts w:ascii="Arial" w:hAnsi="Arial" w:cs="Arial"/>
          <w:color w:val="000000"/>
          <w:kern w:val="28"/>
          <w:sz w:val="24"/>
          <w:szCs w:val="24"/>
        </w:rPr>
        <w:t xml:space="preserve"> </w:t>
      </w:r>
      <w:r w:rsidR="000C08A2" w:rsidRPr="00F306A8">
        <w:rPr>
          <w:rFonts w:ascii="Arial" w:hAnsi="Arial" w:cs="Arial"/>
          <w:color w:val="000000"/>
          <w:kern w:val="28"/>
          <w:sz w:val="24"/>
          <w:szCs w:val="24"/>
        </w:rPr>
        <w:t>can be shown to subsist.</w:t>
      </w:r>
    </w:p>
    <w:p w14:paraId="3B465DCB" w14:textId="050BC6F0" w:rsidR="000C08A2" w:rsidRPr="00421872" w:rsidRDefault="001B6298" w:rsidP="001B6298">
      <w:pPr>
        <w:pStyle w:val="Style1"/>
        <w:numPr>
          <w:ilvl w:val="0"/>
          <w:numId w:val="0"/>
        </w:numPr>
        <w:ind w:left="431" w:hanging="431"/>
        <w:rPr>
          <w:rFonts w:ascii="Arial" w:hAnsi="Arial" w:cs="Arial"/>
          <w:b/>
          <w:bCs/>
          <w:sz w:val="24"/>
          <w:szCs w:val="24"/>
        </w:rPr>
      </w:pPr>
      <w:r w:rsidRPr="00421872">
        <w:rPr>
          <w:rFonts w:ascii="Arial" w:hAnsi="Arial" w:cs="Arial"/>
          <w:b/>
          <w:bCs/>
          <w:sz w:val="24"/>
          <w:szCs w:val="24"/>
        </w:rPr>
        <w:t>Documentary Evidence</w:t>
      </w:r>
    </w:p>
    <w:p w14:paraId="48CD9307" w14:textId="1A42C268" w:rsidR="00854780" w:rsidRPr="00421872" w:rsidRDefault="00463359" w:rsidP="00CA5046">
      <w:pPr>
        <w:pStyle w:val="Style1"/>
        <w:numPr>
          <w:ilvl w:val="0"/>
          <w:numId w:val="0"/>
        </w:numPr>
        <w:ind w:left="431" w:hanging="431"/>
        <w:rPr>
          <w:rFonts w:ascii="Arial" w:hAnsi="Arial" w:cs="Arial"/>
          <w:i/>
          <w:iCs/>
          <w:sz w:val="24"/>
          <w:szCs w:val="24"/>
        </w:rPr>
      </w:pPr>
      <w:r>
        <w:rPr>
          <w:rFonts w:ascii="Arial" w:hAnsi="Arial" w:cs="Arial"/>
          <w:i/>
          <w:iCs/>
          <w:sz w:val="24"/>
          <w:szCs w:val="24"/>
        </w:rPr>
        <w:t>Small scale commercial maps</w:t>
      </w:r>
      <w:r w:rsidR="001B40A2">
        <w:rPr>
          <w:rFonts w:ascii="Arial" w:hAnsi="Arial" w:cs="Arial"/>
          <w:i/>
          <w:iCs/>
          <w:sz w:val="24"/>
          <w:szCs w:val="24"/>
        </w:rPr>
        <w:t xml:space="preserve"> </w:t>
      </w:r>
      <w:r w:rsidR="00D37ADE">
        <w:rPr>
          <w:rFonts w:ascii="Arial" w:hAnsi="Arial" w:cs="Arial"/>
          <w:i/>
          <w:iCs/>
          <w:sz w:val="24"/>
          <w:szCs w:val="24"/>
        </w:rPr>
        <w:t>1</w:t>
      </w:r>
      <w:r w:rsidR="002206A7">
        <w:rPr>
          <w:rFonts w:ascii="Arial" w:hAnsi="Arial" w:cs="Arial"/>
          <w:i/>
          <w:iCs/>
          <w:sz w:val="24"/>
          <w:szCs w:val="24"/>
        </w:rPr>
        <w:t>778</w:t>
      </w:r>
      <w:r w:rsidR="006F2223">
        <w:rPr>
          <w:rFonts w:ascii="Arial" w:hAnsi="Arial" w:cs="Arial"/>
          <w:i/>
          <w:iCs/>
          <w:sz w:val="24"/>
          <w:szCs w:val="24"/>
        </w:rPr>
        <w:t>-1873</w:t>
      </w:r>
    </w:p>
    <w:p w14:paraId="6382BE63" w14:textId="2EA9C392" w:rsidR="00AC7454" w:rsidRPr="00BB3D6D" w:rsidRDefault="005821C6" w:rsidP="0071461A">
      <w:pPr>
        <w:pStyle w:val="Style1"/>
        <w:rPr>
          <w:rFonts w:ascii="Arial" w:hAnsi="Arial" w:cs="Arial"/>
          <w:i/>
          <w:iCs/>
          <w:sz w:val="24"/>
          <w:szCs w:val="24"/>
        </w:rPr>
      </w:pPr>
      <w:r>
        <w:rPr>
          <w:rFonts w:ascii="Arial" w:hAnsi="Arial" w:cs="Arial"/>
          <w:sz w:val="24"/>
          <w:szCs w:val="24"/>
        </w:rPr>
        <w:t xml:space="preserve">The </w:t>
      </w:r>
      <w:r w:rsidR="00CF781D">
        <w:rPr>
          <w:rFonts w:ascii="Arial" w:hAnsi="Arial" w:cs="Arial"/>
          <w:sz w:val="24"/>
          <w:szCs w:val="24"/>
        </w:rPr>
        <w:t xml:space="preserve">full length of the Order route </w:t>
      </w:r>
      <w:r w:rsidR="000C3087">
        <w:rPr>
          <w:rFonts w:ascii="Arial" w:hAnsi="Arial" w:cs="Arial"/>
          <w:sz w:val="24"/>
          <w:szCs w:val="24"/>
        </w:rPr>
        <w:t xml:space="preserve">and </w:t>
      </w:r>
      <w:r w:rsidR="001C335D">
        <w:rPr>
          <w:rFonts w:ascii="Arial" w:hAnsi="Arial" w:cs="Arial"/>
          <w:sz w:val="24"/>
          <w:szCs w:val="24"/>
        </w:rPr>
        <w:t xml:space="preserve">also </w:t>
      </w:r>
      <w:r w:rsidR="007456C3">
        <w:rPr>
          <w:rFonts w:ascii="Arial" w:hAnsi="Arial" w:cs="Arial"/>
          <w:sz w:val="24"/>
          <w:szCs w:val="24"/>
        </w:rPr>
        <w:t xml:space="preserve">a </w:t>
      </w:r>
      <w:r w:rsidR="001C335D">
        <w:rPr>
          <w:rFonts w:ascii="Arial" w:hAnsi="Arial" w:cs="Arial"/>
          <w:sz w:val="24"/>
          <w:szCs w:val="24"/>
        </w:rPr>
        <w:t>route</w:t>
      </w:r>
      <w:r w:rsidR="007456C3">
        <w:rPr>
          <w:rFonts w:ascii="Arial" w:hAnsi="Arial" w:cs="Arial"/>
          <w:sz w:val="24"/>
          <w:szCs w:val="24"/>
        </w:rPr>
        <w:t xml:space="preserve"> on a similar alignment</w:t>
      </w:r>
      <w:r w:rsidR="00517671">
        <w:rPr>
          <w:rFonts w:ascii="Arial" w:hAnsi="Arial" w:cs="Arial"/>
          <w:sz w:val="24"/>
          <w:szCs w:val="24"/>
        </w:rPr>
        <w:t xml:space="preserve"> to route</w:t>
      </w:r>
      <w:r w:rsidR="001C335D">
        <w:rPr>
          <w:rFonts w:ascii="Arial" w:hAnsi="Arial" w:cs="Arial"/>
          <w:sz w:val="24"/>
          <w:szCs w:val="24"/>
        </w:rPr>
        <w:t xml:space="preserve"> D-E </w:t>
      </w:r>
      <w:r w:rsidR="0084501C">
        <w:rPr>
          <w:rFonts w:ascii="Arial" w:hAnsi="Arial" w:cs="Arial"/>
          <w:sz w:val="24"/>
          <w:szCs w:val="24"/>
        </w:rPr>
        <w:t>are</w:t>
      </w:r>
      <w:r w:rsidR="00CF781D">
        <w:rPr>
          <w:rFonts w:ascii="Arial" w:hAnsi="Arial" w:cs="Arial"/>
          <w:sz w:val="24"/>
          <w:szCs w:val="24"/>
        </w:rPr>
        <w:t xml:space="preserve"> shown on</w:t>
      </w:r>
      <w:r w:rsidR="0084501C">
        <w:rPr>
          <w:rFonts w:ascii="Arial" w:hAnsi="Arial" w:cs="Arial"/>
          <w:sz w:val="24"/>
          <w:szCs w:val="24"/>
        </w:rPr>
        <w:t xml:space="preserve"> early maps by</w:t>
      </w:r>
      <w:r w:rsidR="00517671">
        <w:rPr>
          <w:rFonts w:ascii="Arial" w:hAnsi="Arial" w:cs="Arial"/>
          <w:sz w:val="24"/>
          <w:szCs w:val="24"/>
        </w:rPr>
        <w:t xml:space="preserve"> Yeakell and Gardner 1778-1783, </w:t>
      </w:r>
      <w:r w:rsidR="00B63BA7">
        <w:rPr>
          <w:rFonts w:ascii="Arial" w:hAnsi="Arial" w:cs="Arial"/>
          <w:sz w:val="24"/>
          <w:szCs w:val="24"/>
        </w:rPr>
        <w:t>Gardner and Gream 1795,</w:t>
      </w:r>
      <w:r w:rsidR="00D221B2">
        <w:rPr>
          <w:rFonts w:ascii="Arial" w:hAnsi="Arial" w:cs="Arial"/>
          <w:sz w:val="24"/>
          <w:szCs w:val="24"/>
        </w:rPr>
        <w:t xml:space="preserve"> Greenwood 1825 and Mu</w:t>
      </w:r>
      <w:r w:rsidR="00021555">
        <w:rPr>
          <w:rFonts w:ascii="Arial" w:hAnsi="Arial" w:cs="Arial"/>
          <w:sz w:val="24"/>
          <w:szCs w:val="24"/>
        </w:rPr>
        <w:t>dge</w:t>
      </w:r>
      <w:r w:rsidR="00931FA7">
        <w:rPr>
          <w:rFonts w:ascii="Arial" w:hAnsi="Arial" w:cs="Arial"/>
          <w:sz w:val="24"/>
          <w:szCs w:val="24"/>
        </w:rPr>
        <w:t xml:space="preserve"> 1873 (based o</w:t>
      </w:r>
      <w:r w:rsidR="00A7050A">
        <w:rPr>
          <w:rFonts w:ascii="Arial" w:hAnsi="Arial" w:cs="Arial"/>
          <w:sz w:val="24"/>
          <w:szCs w:val="24"/>
        </w:rPr>
        <w:t xml:space="preserve">n a survey from </w:t>
      </w:r>
      <w:r w:rsidR="00931FA7">
        <w:rPr>
          <w:rFonts w:ascii="Arial" w:hAnsi="Arial" w:cs="Arial"/>
          <w:sz w:val="24"/>
          <w:szCs w:val="24"/>
        </w:rPr>
        <w:t>1813)</w:t>
      </w:r>
      <w:r w:rsidR="00FD3D72">
        <w:rPr>
          <w:rFonts w:ascii="Arial" w:hAnsi="Arial" w:cs="Arial"/>
          <w:sz w:val="24"/>
          <w:szCs w:val="24"/>
        </w:rPr>
        <w:t>.</w:t>
      </w:r>
      <w:r w:rsidR="007A690C">
        <w:rPr>
          <w:rFonts w:ascii="Arial" w:hAnsi="Arial" w:cs="Arial"/>
          <w:sz w:val="24"/>
          <w:szCs w:val="24"/>
        </w:rPr>
        <w:t xml:space="preserve"> </w:t>
      </w:r>
      <w:r w:rsidR="00E12675">
        <w:rPr>
          <w:rFonts w:ascii="Arial" w:hAnsi="Arial" w:cs="Arial"/>
          <w:sz w:val="24"/>
          <w:szCs w:val="24"/>
        </w:rPr>
        <w:t xml:space="preserve">On </w:t>
      </w:r>
      <w:r w:rsidR="00E12675" w:rsidRPr="00E12675">
        <w:rPr>
          <w:rFonts w:ascii="Arial" w:hAnsi="Arial" w:cs="Arial"/>
          <w:sz w:val="24"/>
          <w:szCs w:val="24"/>
        </w:rPr>
        <w:t xml:space="preserve">Yeakell and Gardner </w:t>
      </w:r>
      <w:r w:rsidR="00E12675">
        <w:rPr>
          <w:rFonts w:ascii="Arial" w:hAnsi="Arial" w:cs="Arial"/>
          <w:sz w:val="24"/>
          <w:szCs w:val="24"/>
        </w:rPr>
        <w:t xml:space="preserve">and Greenwood </w:t>
      </w:r>
      <w:r w:rsidR="00F126D3">
        <w:rPr>
          <w:rFonts w:ascii="Arial" w:hAnsi="Arial" w:cs="Arial"/>
          <w:sz w:val="24"/>
          <w:szCs w:val="24"/>
        </w:rPr>
        <w:t xml:space="preserve">route D-E does appear </w:t>
      </w:r>
      <w:r w:rsidR="009766B8">
        <w:rPr>
          <w:rFonts w:ascii="Arial" w:hAnsi="Arial" w:cs="Arial"/>
          <w:sz w:val="24"/>
          <w:szCs w:val="24"/>
        </w:rPr>
        <w:t>narrower tha</w:t>
      </w:r>
      <w:r w:rsidR="00F709E8">
        <w:rPr>
          <w:rFonts w:ascii="Arial" w:hAnsi="Arial" w:cs="Arial"/>
          <w:sz w:val="24"/>
          <w:szCs w:val="24"/>
        </w:rPr>
        <w:t xml:space="preserve">n </w:t>
      </w:r>
      <w:r w:rsidR="007A690C">
        <w:rPr>
          <w:rFonts w:ascii="Arial" w:hAnsi="Arial" w:cs="Arial"/>
          <w:sz w:val="24"/>
          <w:szCs w:val="24"/>
        </w:rPr>
        <w:t>the Order route</w:t>
      </w:r>
      <w:r w:rsidR="00B73488">
        <w:rPr>
          <w:rFonts w:ascii="Arial" w:hAnsi="Arial" w:cs="Arial"/>
          <w:sz w:val="24"/>
          <w:szCs w:val="24"/>
        </w:rPr>
        <w:t>.</w:t>
      </w:r>
      <w:r w:rsidR="006F42B8">
        <w:rPr>
          <w:rFonts w:ascii="Arial" w:hAnsi="Arial" w:cs="Arial"/>
          <w:sz w:val="24"/>
          <w:szCs w:val="24"/>
        </w:rPr>
        <w:t xml:space="preserve"> </w:t>
      </w:r>
      <w:r w:rsidR="004A26FA">
        <w:rPr>
          <w:rFonts w:ascii="Arial" w:hAnsi="Arial" w:cs="Arial"/>
          <w:sz w:val="24"/>
          <w:szCs w:val="24"/>
        </w:rPr>
        <w:t xml:space="preserve"> </w:t>
      </w:r>
      <w:r w:rsidR="00CF232F">
        <w:rPr>
          <w:rFonts w:ascii="Arial" w:hAnsi="Arial" w:cs="Arial"/>
          <w:sz w:val="24"/>
          <w:szCs w:val="24"/>
        </w:rPr>
        <w:t xml:space="preserve"> </w:t>
      </w:r>
      <w:r w:rsidR="00FD3D72">
        <w:rPr>
          <w:rFonts w:ascii="Arial" w:hAnsi="Arial" w:cs="Arial"/>
          <w:sz w:val="24"/>
          <w:szCs w:val="24"/>
        </w:rPr>
        <w:t xml:space="preserve"> </w:t>
      </w:r>
    </w:p>
    <w:p w14:paraId="3311798F" w14:textId="6DC428A3" w:rsidR="00BB3D6D" w:rsidRPr="008962B0" w:rsidRDefault="00BB3D6D" w:rsidP="00BB3D6D">
      <w:pPr>
        <w:pStyle w:val="Style1"/>
        <w:numPr>
          <w:ilvl w:val="0"/>
          <w:numId w:val="0"/>
        </w:numPr>
        <w:rPr>
          <w:rFonts w:ascii="Arial" w:hAnsi="Arial" w:cs="Arial"/>
          <w:i/>
          <w:iCs/>
          <w:sz w:val="24"/>
          <w:szCs w:val="24"/>
        </w:rPr>
      </w:pPr>
      <w:r w:rsidRPr="008962B0">
        <w:rPr>
          <w:rFonts w:ascii="Arial" w:hAnsi="Arial" w:cs="Arial"/>
          <w:i/>
          <w:iCs/>
          <w:sz w:val="24"/>
          <w:szCs w:val="24"/>
        </w:rPr>
        <w:t xml:space="preserve">Folkington </w:t>
      </w:r>
      <w:r w:rsidR="008962B0" w:rsidRPr="008962B0">
        <w:rPr>
          <w:rFonts w:ascii="Arial" w:hAnsi="Arial" w:cs="Arial"/>
          <w:i/>
          <w:iCs/>
          <w:sz w:val="24"/>
          <w:szCs w:val="24"/>
        </w:rPr>
        <w:t>and Jevington Tithe Maps</w:t>
      </w:r>
    </w:p>
    <w:p w14:paraId="41B3EF4D" w14:textId="20628DDB" w:rsidR="00BB3D6D" w:rsidRPr="006C091B" w:rsidRDefault="00B936F8" w:rsidP="0071461A">
      <w:pPr>
        <w:pStyle w:val="Style1"/>
        <w:rPr>
          <w:rFonts w:ascii="Arial" w:hAnsi="Arial" w:cs="Arial"/>
          <w:i/>
          <w:iCs/>
          <w:sz w:val="24"/>
          <w:szCs w:val="24"/>
        </w:rPr>
      </w:pPr>
      <w:r>
        <w:rPr>
          <w:rFonts w:ascii="Arial" w:hAnsi="Arial" w:cs="Arial"/>
          <w:sz w:val="24"/>
          <w:szCs w:val="24"/>
        </w:rPr>
        <w:t>Both the Order route and a route which appears on a similar alignment to route D-E</w:t>
      </w:r>
      <w:r w:rsidR="001311FF">
        <w:rPr>
          <w:rFonts w:ascii="Arial" w:hAnsi="Arial" w:cs="Arial"/>
          <w:sz w:val="24"/>
          <w:szCs w:val="24"/>
        </w:rPr>
        <w:t xml:space="preserve">, </w:t>
      </w:r>
      <w:r w:rsidR="00E8378F">
        <w:rPr>
          <w:rFonts w:ascii="Arial" w:hAnsi="Arial" w:cs="Arial"/>
          <w:sz w:val="24"/>
          <w:szCs w:val="24"/>
        </w:rPr>
        <w:t xml:space="preserve">are </w:t>
      </w:r>
      <w:r w:rsidR="001311FF">
        <w:rPr>
          <w:rFonts w:ascii="Arial" w:hAnsi="Arial" w:cs="Arial"/>
          <w:sz w:val="24"/>
          <w:szCs w:val="24"/>
        </w:rPr>
        <w:t>shown on the Tithe Maps.</w:t>
      </w:r>
      <w:r w:rsidR="00655971">
        <w:rPr>
          <w:rFonts w:ascii="Arial" w:hAnsi="Arial" w:cs="Arial"/>
          <w:sz w:val="24"/>
          <w:szCs w:val="24"/>
        </w:rPr>
        <w:t xml:space="preserve"> </w:t>
      </w:r>
      <w:r w:rsidR="00E85962">
        <w:rPr>
          <w:rFonts w:ascii="Arial" w:hAnsi="Arial" w:cs="Arial"/>
          <w:sz w:val="24"/>
          <w:szCs w:val="24"/>
        </w:rPr>
        <w:t xml:space="preserve">The route in Folkington parish </w:t>
      </w:r>
      <w:r w:rsidR="00AB4F45">
        <w:rPr>
          <w:rFonts w:ascii="Arial" w:hAnsi="Arial" w:cs="Arial"/>
          <w:sz w:val="24"/>
          <w:szCs w:val="24"/>
        </w:rPr>
        <w:t>appears between solid lines an</w:t>
      </w:r>
      <w:r w:rsidR="009A66BD">
        <w:rPr>
          <w:rFonts w:ascii="Arial" w:hAnsi="Arial" w:cs="Arial"/>
          <w:sz w:val="24"/>
          <w:szCs w:val="24"/>
        </w:rPr>
        <w:t>d in Jevington parish it is between dashed lines, both routes a</w:t>
      </w:r>
      <w:r w:rsidR="00275D0C">
        <w:rPr>
          <w:rFonts w:ascii="Arial" w:hAnsi="Arial" w:cs="Arial"/>
          <w:sz w:val="24"/>
          <w:szCs w:val="24"/>
        </w:rPr>
        <w:t xml:space="preserve">re coloured sienna. I consider that although these maps are good evidence that a </w:t>
      </w:r>
      <w:r w:rsidR="00987E08">
        <w:rPr>
          <w:rFonts w:ascii="Arial" w:hAnsi="Arial" w:cs="Arial"/>
          <w:sz w:val="24"/>
          <w:szCs w:val="24"/>
        </w:rPr>
        <w:lastRenderedPageBreak/>
        <w:t xml:space="preserve">route physically existed at the time </w:t>
      </w:r>
      <w:r w:rsidR="00495322">
        <w:rPr>
          <w:rFonts w:ascii="Arial" w:hAnsi="Arial" w:cs="Arial"/>
          <w:sz w:val="24"/>
          <w:szCs w:val="24"/>
        </w:rPr>
        <w:t>the co</w:t>
      </w:r>
      <w:r w:rsidR="00C0088C">
        <w:rPr>
          <w:rFonts w:ascii="Arial" w:hAnsi="Arial" w:cs="Arial"/>
          <w:sz w:val="24"/>
          <w:szCs w:val="24"/>
        </w:rPr>
        <w:t>louring does not necessarily indicate</w:t>
      </w:r>
      <w:r w:rsidR="00310E80">
        <w:rPr>
          <w:rFonts w:ascii="Arial" w:hAnsi="Arial" w:cs="Arial"/>
          <w:sz w:val="24"/>
          <w:szCs w:val="24"/>
        </w:rPr>
        <w:t xml:space="preserve"> that it was of public status</w:t>
      </w:r>
      <w:r w:rsidR="007E6076">
        <w:rPr>
          <w:rFonts w:ascii="Arial" w:hAnsi="Arial" w:cs="Arial"/>
          <w:sz w:val="24"/>
          <w:szCs w:val="24"/>
        </w:rPr>
        <w:t xml:space="preserve">. The colouring is likely to indicate that the </w:t>
      </w:r>
      <w:r w:rsidR="00603BFD">
        <w:rPr>
          <w:rFonts w:ascii="Arial" w:hAnsi="Arial" w:cs="Arial"/>
          <w:sz w:val="24"/>
          <w:szCs w:val="24"/>
        </w:rPr>
        <w:t xml:space="preserve">land was not productive and was not therefore subject to </w:t>
      </w:r>
      <w:r w:rsidR="00C85D4B">
        <w:rPr>
          <w:rFonts w:ascii="Arial" w:hAnsi="Arial" w:cs="Arial"/>
          <w:sz w:val="24"/>
          <w:szCs w:val="24"/>
        </w:rPr>
        <w:t>a tithe payment</w:t>
      </w:r>
      <w:r w:rsidR="002D73C5">
        <w:rPr>
          <w:rFonts w:ascii="Arial" w:hAnsi="Arial" w:cs="Arial"/>
          <w:sz w:val="24"/>
          <w:szCs w:val="24"/>
        </w:rPr>
        <w:t>.</w:t>
      </w:r>
      <w:r w:rsidR="00FF03F2">
        <w:rPr>
          <w:rFonts w:ascii="Arial" w:hAnsi="Arial" w:cs="Arial"/>
          <w:sz w:val="24"/>
          <w:szCs w:val="24"/>
        </w:rPr>
        <w:t xml:space="preserve"> </w:t>
      </w:r>
      <w:r w:rsidR="007233B1">
        <w:rPr>
          <w:rFonts w:ascii="Arial" w:hAnsi="Arial" w:cs="Arial"/>
          <w:sz w:val="24"/>
          <w:szCs w:val="24"/>
        </w:rPr>
        <w:t>Therefore,</w:t>
      </w:r>
      <w:r w:rsidR="00FF03F2">
        <w:rPr>
          <w:rFonts w:ascii="Arial" w:hAnsi="Arial" w:cs="Arial"/>
          <w:sz w:val="24"/>
          <w:szCs w:val="24"/>
        </w:rPr>
        <w:t xml:space="preserve"> </w:t>
      </w:r>
      <w:r w:rsidR="00D86E71">
        <w:rPr>
          <w:rFonts w:ascii="Arial" w:hAnsi="Arial" w:cs="Arial"/>
          <w:sz w:val="24"/>
          <w:szCs w:val="24"/>
        </w:rPr>
        <w:t xml:space="preserve">a </w:t>
      </w:r>
      <w:r w:rsidR="00DE4513">
        <w:rPr>
          <w:rFonts w:ascii="Arial" w:hAnsi="Arial" w:cs="Arial"/>
          <w:sz w:val="24"/>
          <w:szCs w:val="24"/>
        </w:rPr>
        <w:t xml:space="preserve">limited amount </w:t>
      </w:r>
      <w:r w:rsidR="002C05FD">
        <w:rPr>
          <w:rFonts w:ascii="Arial" w:hAnsi="Arial" w:cs="Arial"/>
          <w:sz w:val="24"/>
          <w:szCs w:val="24"/>
        </w:rPr>
        <w:t>of weight can be given to this evidence</w:t>
      </w:r>
      <w:r w:rsidR="00034989">
        <w:rPr>
          <w:rFonts w:ascii="Arial" w:hAnsi="Arial" w:cs="Arial"/>
          <w:sz w:val="24"/>
          <w:szCs w:val="24"/>
        </w:rPr>
        <w:t xml:space="preserve"> with regard to status</w:t>
      </w:r>
      <w:r w:rsidR="002C05FD">
        <w:rPr>
          <w:rFonts w:ascii="Arial" w:hAnsi="Arial" w:cs="Arial"/>
          <w:sz w:val="24"/>
          <w:szCs w:val="24"/>
        </w:rPr>
        <w:t xml:space="preserve"> and it must be considered alongside </w:t>
      </w:r>
      <w:r w:rsidR="00B4314F">
        <w:rPr>
          <w:rFonts w:ascii="Arial" w:hAnsi="Arial" w:cs="Arial"/>
          <w:sz w:val="24"/>
          <w:szCs w:val="24"/>
        </w:rPr>
        <w:t xml:space="preserve">the </w:t>
      </w:r>
      <w:r w:rsidR="002C05FD">
        <w:rPr>
          <w:rFonts w:ascii="Arial" w:hAnsi="Arial" w:cs="Arial"/>
          <w:sz w:val="24"/>
          <w:szCs w:val="24"/>
        </w:rPr>
        <w:t>other evide</w:t>
      </w:r>
      <w:r w:rsidR="00B4314F">
        <w:rPr>
          <w:rFonts w:ascii="Arial" w:hAnsi="Arial" w:cs="Arial"/>
          <w:sz w:val="24"/>
          <w:szCs w:val="24"/>
        </w:rPr>
        <w:t>nce.</w:t>
      </w:r>
      <w:r w:rsidR="002D73C5">
        <w:rPr>
          <w:rFonts w:ascii="Arial" w:hAnsi="Arial" w:cs="Arial"/>
          <w:sz w:val="24"/>
          <w:szCs w:val="24"/>
        </w:rPr>
        <w:t xml:space="preserve"> </w:t>
      </w:r>
    </w:p>
    <w:p w14:paraId="1A11D26F" w14:textId="33D941E7" w:rsidR="006C091B" w:rsidRPr="006C091B" w:rsidRDefault="006C091B" w:rsidP="006C091B">
      <w:pPr>
        <w:pStyle w:val="Style1"/>
        <w:numPr>
          <w:ilvl w:val="0"/>
          <w:numId w:val="0"/>
        </w:numPr>
        <w:rPr>
          <w:rFonts w:ascii="Arial" w:hAnsi="Arial" w:cs="Arial"/>
          <w:i/>
          <w:iCs/>
          <w:sz w:val="24"/>
          <w:szCs w:val="24"/>
        </w:rPr>
      </w:pPr>
      <w:r w:rsidRPr="006C091B">
        <w:rPr>
          <w:rFonts w:ascii="Arial" w:hAnsi="Arial" w:cs="Arial"/>
          <w:i/>
          <w:iCs/>
          <w:sz w:val="24"/>
          <w:szCs w:val="24"/>
        </w:rPr>
        <w:t>Map of the Folkington Estate 1840</w:t>
      </w:r>
    </w:p>
    <w:p w14:paraId="3B3033D9" w14:textId="386C15AE" w:rsidR="006C091B" w:rsidRPr="00AC7454" w:rsidRDefault="002A55E4" w:rsidP="0071461A">
      <w:pPr>
        <w:pStyle w:val="Style1"/>
        <w:rPr>
          <w:rFonts w:ascii="Arial" w:hAnsi="Arial" w:cs="Arial"/>
          <w:i/>
          <w:iCs/>
          <w:sz w:val="24"/>
          <w:szCs w:val="24"/>
        </w:rPr>
      </w:pPr>
      <w:r>
        <w:rPr>
          <w:rFonts w:ascii="Arial" w:hAnsi="Arial" w:cs="Arial"/>
          <w:sz w:val="24"/>
          <w:szCs w:val="24"/>
        </w:rPr>
        <w:t xml:space="preserve">This map </w:t>
      </w:r>
      <w:r w:rsidR="00034989">
        <w:rPr>
          <w:rFonts w:ascii="Arial" w:hAnsi="Arial" w:cs="Arial"/>
          <w:sz w:val="24"/>
          <w:szCs w:val="24"/>
        </w:rPr>
        <w:t xml:space="preserve">shows the </w:t>
      </w:r>
      <w:r w:rsidR="005547E9">
        <w:rPr>
          <w:rFonts w:ascii="Arial" w:hAnsi="Arial" w:cs="Arial"/>
          <w:sz w:val="24"/>
          <w:szCs w:val="24"/>
        </w:rPr>
        <w:t xml:space="preserve">Order route and the claimed route D-E in a similar manner to the </w:t>
      </w:r>
      <w:r w:rsidR="00CF3D40">
        <w:rPr>
          <w:rFonts w:ascii="Arial" w:hAnsi="Arial" w:cs="Arial"/>
          <w:sz w:val="24"/>
          <w:szCs w:val="24"/>
        </w:rPr>
        <w:t xml:space="preserve">other surrounding roads. </w:t>
      </w:r>
      <w:r w:rsidR="004A5E1E">
        <w:rPr>
          <w:rFonts w:ascii="Arial" w:hAnsi="Arial" w:cs="Arial"/>
          <w:sz w:val="24"/>
          <w:szCs w:val="24"/>
        </w:rPr>
        <w:t xml:space="preserve">The route in Jevington parish </w:t>
      </w:r>
      <w:r w:rsidR="004C57FC">
        <w:rPr>
          <w:rFonts w:ascii="Arial" w:hAnsi="Arial" w:cs="Arial"/>
          <w:sz w:val="24"/>
          <w:szCs w:val="24"/>
        </w:rPr>
        <w:t xml:space="preserve">appears narrower and unfenced. </w:t>
      </w:r>
      <w:r w:rsidR="0069042E">
        <w:rPr>
          <w:rFonts w:ascii="Arial" w:hAnsi="Arial" w:cs="Arial"/>
          <w:sz w:val="24"/>
          <w:szCs w:val="24"/>
        </w:rPr>
        <w:t xml:space="preserve">As there is no key or explanation on the map, </w:t>
      </w:r>
      <w:r w:rsidR="007A063F">
        <w:rPr>
          <w:rFonts w:ascii="Arial" w:hAnsi="Arial" w:cs="Arial"/>
          <w:sz w:val="24"/>
          <w:szCs w:val="24"/>
        </w:rPr>
        <w:t xml:space="preserve">I consider that </w:t>
      </w:r>
      <w:r w:rsidR="00B70BD2">
        <w:rPr>
          <w:rFonts w:ascii="Arial" w:hAnsi="Arial" w:cs="Arial"/>
          <w:sz w:val="24"/>
          <w:szCs w:val="24"/>
        </w:rPr>
        <w:t>this</w:t>
      </w:r>
      <w:r w:rsidR="000B493B">
        <w:rPr>
          <w:rFonts w:ascii="Arial" w:hAnsi="Arial" w:cs="Arial"/>
          <w:sz w:val="24"/>
          <w:szCs w:val="24"/>
        </w:rPr>
        <w:t xml:space="preserve"> evidence</w:t>
      </w:r>
      <w:r w:rsidR="00B70BD2">
        <w:rPr>
          <w:rFonts w:ascii="Arial" w:hAnsi="Arial" w:cs="Arial"/>
          <w:sz w:val="24"/>
          <w:szCs w:val="24"/>
        </w:rPr>
        <w:t xml:space="preserve"> shows the physical existence of a </w:t>
      </w:r>
      <w:r w:rsidR="00AF6399">
        <w:rPr>
          <w:rFonts w:ascii="Arial" w:hAnsi="Arial" w:cs="Arial"/>
          <w:sz w:val="24"/>
          <w:szCs w:val="24"/>
        </w:rPr>
        <w:t>route,</w:t>
      </w:r>
      <w:r w:rsidR="00B70BD2">
        <w:rPr>
          <w:rFonts w:ascii="Arial" w:hAnsi="Arial" w:cs="Arial"/>
          <w:sz w:val="24"/>
          <w:szCs w:val="24"/>
        </w:rPr>
        <w:t xml:space="preserve"> </w:t>
      </w:r>
      <w:r w:rsidR="00650E90">
        <w:rPr>
          <w:rFonts w:ascii="Arial" w:hAnsi="Arial" w:cs="Arial"/>
          <w:sz w:val="24"/>
          <w:szCs w:val="24"/>
        </w:rPr>
        <w:t>but</w:t>
      </w:r>
      <w:r w:rsidR="00BD2F0C">
        <w:rPr>
          <w:rFonts w:ascii="Arial" w:hAnsi="Arial" w:cs="Arial"/>
          <w:sz w:val="24"/>
          <w:szCs w:val="24"/>
        </w:rPr>
        <w:t xml:space="preserve"> </w:t>
      </w:r>
      <w:r w:rsidR="00650E90">
        <w:rPr>
          <w:rFonts w:ascii="Arial" w:hAnsi="Arial" w:cs="Arial"/>
          <w:sz w:val="24"/>
          <w:szCs w:val="24"/>
        </w:rPr>
        <w:t>limited</w:t>
      </w:r>
      <w:r w:rsidR="00F42C2F">
        <w:rPr>
          <w:rFonts w:ascii="Arial" w:hAnsi="Arial" w:cs="Arial"/>
          <w:sz w:val="24"/>
          <w:szCs w:val="24"/>
        </w:rPr>
        <w:t xml:space="preserve"> weight can be given with regard to status.</w:t>
      </w:r>
      <w:r w:rsidR="00650E90">
        <w:rPr>
          <w:rFonts w:ascii="Arial" w:hAnsi="Arial" w:cs="Arial"/>
          <w:sz w:val="24"/>
          <w:szCs w:val="24"/>
        </w:rPr>
        <w:t xml:space="preserve"> </w:t>
      </w:r>
      <w:r>
        <w:rPr>
          <w:rFonts w:ascii="Arial" w:hAnsi="Arial" w:cs="Arial"/>
          <w:sz w:val="24"/>
          <w:szCs w:val="24"/>
        </w:rPr>
        <w:t xml:space="preserve"> </w:t>
      </w:r>
    </w:p>
    <w:p w14:paraId="7D6BAB9D" w14:textId="08702D69" w:rsidR="00AC7454" w:rsidRPr="002A2EBE" w:rsidRDefault="002A2EBE" w:rsidP="00B73488">
      <w:pPr>
        <w:pStyle w:val="Style1"/>
        <w:numPr>
          <w:ilvl w:val="0"/>
          <w:numId w:val="0"/>
        </w:numPr>
        <w:rPr>
          <w:rFonts w:ascii="Arial" w:hAnsi="Arial" w:cs="Arial"/>
          <w:i/>
          <w:iCs/>
          <w:sz w:val="24"/>
          <w:szCs w:val="24"/>
        </w:rPr>
      </w:pPr>
      <w:r w:rsidRPr="002A2EBE">
        <w:rPr>
          <w:rFonts w:ascii="Arial" w:hAnsi="Arial" w:cs="Arial"/>
          <w:i/>
          <w:iCs/>
          <w:sz w:val="24"/>
          <w:szCs w:val="24"/>
        </w:rPr>
        <w:t>Ordnance Survey (OS) Maps</w:t>
      </w:r>
    </w:p>
    <w:p w14:paraId="49C1F63D" w14:textId="6C7C4044" w:rsidR="00AC7454" w:rsidRPr="00A3579E" w:rsidRDefault="00B47A24" w:rsidP="00A3579E">
      <w:pPr>
        <w:pStyle w:val="Style1"/>
        <w:rPr>
          <w:rFonts w:ascii="Arial" w:hAnsi="Arial" w:cs="Arial"/>
          <w:i/>
          <w:iCs/>
          <w:sz w:val="24"/>
          <w:szCs w:val="24"/>
        </w:rPr>
      </w:pPr>
      <w:r>
        <w:rPr>
          <w:rFonts w:ascii="Arial" w:hAnsi="Arial" w:cs="Arial"/>
          <w:sz w:val="24"/>
          <w:szCs w:val="24"/>
        </w:rPr>
        <w:t xml:space="preserve">I have </w:t>
      </w:r>
      <w:r w:rsidR="0037275B">
        <w:rPr>
          <w:rFonts w:ascii="Arial" w:hAnsi="Arial" w:cs="Arial"/>
          <w:sz w:val="24"/>
          <w:szCs w:val="24"/>
        </w:rPr>
        <w:t xml:space="preserve">various </w:t>
      </w:r>
      <w:r>
        <w:rPr>
          <w:rFonts w:ascii="Arial" w:hAnsi="Arial" w:cs="Arial"/>
          <w:sz w:val="24"/>
          <w:szCs w:val="24"/>
        </w:rPr>
        <w:t>OS maps before me including the</w:t>
      </w:r>
      <w:r w:rsidR="00427956">
        <w:rPr>
          <w:rFonts w:ascii="Arial" w:hAnsi="Arial" w:cs="Arial"/>
          <w:sz w:val="24"/>
          <w:szCs w:val="24"/>
        </w:rPr>
        <w:t xml:space="preserve"> 1-inch</w:t>
      </w:r>
      <w:r w:rsidR="00486638">
        <w:rPr>
          <w:rFonts w:ascii="Arial" w:hAnsi="Arial" w:cs="Arial"/>
          <w:sz w:val="24"/>
          <w:szCs w:val="24"/>
        </w:rPr>
        <w:t xml:space="preserve"> </w:t>
      </w:r>
      <w:r w:rsidR="00E01210">
        <w:rPr>
          <w:rFonts w:ascii="Arial" w:hAnsi="Arial" w:cs="Arial"/>
          <w:sz w:val="24"/>
          <w:szCs w:val="24"/>
        </w:rPr>
        <w:t xml:space="preserve">to </w:t>
      </w:r>
      <w:r w:rsidR="00754072">
        <w:rPr>
          <w:rFonts w:ascii="Arial" w:hAnsi="Arial" w:cs="Arial"/>
          <w:sz w:val="24"/>
          <w:szCs w:val="24"/>
        </w:rPr>
        <w:t>1-mile</w:t>
      </w:r>
      <w:r w:rsidR="0006272F">
        <w:rPr>
          <w:rFonts w:ascii="Arial" w:hAnsi="Arial" w:cs="Arial"/>
          <w:sz w:val="24"/>
          <w:szCs w:val="24"/>
        </w:rPr>
        <w:t xml:space="preserve"> first edition</w:t>
      </w:r>
      <w:r w:rsidR="00704143">
        <w:rPr>
          <w:rFonts w:ascii="Arial" w:hAnsi="Arial" w:cs="Arial"/>
          <w:sz w:val="24"/>
          <w:szCs w:val="24"/>
        </w:rPr>
        <w:t xml:space="preserve">, </w:t>
      </w:r>
      <w:r w:rsidR="00E01210">
        <w:rPr>
          <w:rFonts w:ascii="Arial" w:hAnsi="Arial" w:cs="Arial"/>
          <w:sz w:val="24"/>
          <w:szCs w:val="24"/>
        </w:rPr>
        <w:t>a</w:t>
      </w:r>
      <w:r w:rsidR="0003720B">
        <w:rPr>
          <w:rFonts w:ascii="Arial" w:hAnsi="Arial" w:cs="Arial"/>
          <w:sz w:val="24"/>
          <w:szCs w:val="24"/>
        </w:rPr>
        <w:t>s well as 6-inch</w:t>
      </w:r>
      <w:r w:rsidR="005429FA">
        <w:rPr>
          <w:rFonts w:ascii="Arial" w:hAnsi="Arial" w:cs="Arial"/>
          <w:sz w:val="24"/>
          <w:szCs w:val="24"/>
        </w:rPr>
        <w:t xml:space="preserve"> and 25-inch</w:t>
      </w:r>
      <w:r w:rsidR="005D57C7">
        <w:rPr>
          <w:rFonts w:ascii="Arial" w:hAnsi="Arial" w:cs="Arial"/>
          <w:sz w:val="24"/>
          <w:szCs w:val="24"/>
        </w:rPr>
        <w:t xml:space="preserve"> edition</w:t>
      </w:r>
      <w:r w:rsidR="0003720B">
        <w:rPr>
          <w:rFonts w:ascii="Arial" w:hAnsi="Arial" w:cs="Arial"/>
          <w:sz w:val="24"/>
          <w:szCs w:val="24"/>
        </w:rPr>
        <w:t xml:space="preserve"> </w:t>
      </w:r>
      <w:r w:rsidR="006043CB">
        <w:rPr>
          <w:rFonts w:ascii="Arial" w:hAnsi="Arial" w:cs="Arial"/>
          <w:sz w:val="24"/>
          <w:szCs w:val="24"/>
        </w:rPr>
        <w:t xml:space="preserve">OS maps. </w:t>
      </w:r>
      <w:r w:rsidR="00427956">
        <w:rPr>
          <w:rFonts w:ascii="Arial" w:hAnsi="Arial" w:cs="Arial"/>
          <w:sz w:val="24"/>
          <w:szCs w:val="24"/>
        </w:rPr>
        <w:t xml:space="preserve"> </w:t>
      </w:r>
      <w:r>
        <w:rPr>
          <w:rFonts w:ascii="Arial" w:hAnsi="Arial" w:cs="Arial"/>
          <w:sz w:val="24"/>
          <w:szCs w:val="24"/>
        </w:rPr>
        <w:t xml:space="preserve"> </w:t>
      </w:r>
    </w:p>
    <w:p w14:paraId="4E5AC08C" w14:textId="7B1EF198" w:rsidR="00967088" w:rsidRDefault="005324BA" w:rsidP="005324BA">
      <w:pPr>
        <w:pStyle w:val="Style1"/>
        <w:tabs>
          <w:tab w:val="num" w:pos="720"/>
        </w:tabs>
        <w:rPr>
          <w:rFonts w:ascii="Arial" w:hAnsi="Arial" w:cs="Arial"/>
          <w:sz w:val="24"/>
          <w:szCs w:val="24"/>
        </w:rPr>
      </w:pPr>
      <w:r>
        <w:rPr>
          <w:rFonts w:ascii="Arial" w:hAnsi="Arial" w:cs="Arial"/>
          <w:sz w:val="24"/>
          <w:szCs w:val="24"/>
        </w:rPr>
        <w:t>I consider that all the OS maps</w:t>
      </w:r>
      <w:r w:rsidR="000E5A95">
        <w:rPr>
          <w:rFonts w:ascii="Arial" w:hAnsi="Arial" w:cs="Arial"/>
          <w:sz w:val="24"/>
          <w:szCs w:val="24"/>
        </w:rPr>
        <w:t xml:space="preserve"> </w:t>
      </w:r>
      <w:r>
        <w:rPr>
          <w:rFonts w:ascii="Arial" w:hAnsi="Arial" w:cs="Arial"/>
          <w:sz w:val="24"/>
          <w:szCs w:val="24"/>
        </w:rPr>
        <w:t>consistently record the physical existence of the Order route in its entirety.</w:t>
      </w:r>
      <w:r w:rsidR="00843AF5">
        <w:rPr>
          <w:rFonts w:ascii="Arial" w:hAnsi="Arial" w:cs="Arial"/>
          <w:sz w:val="24"/>
          <w:szCs w:val="24"/>
        </w:rPr>
        <w:t xml:space="preserve"> </w:t>
      </w:r>
      <w:r w:rsidR="00A70C82">
        <w:rPr>
          <w:rFonts w:ascii="Arial" w:hAnsi="Arial" w:cs="Arial"/>
          <w:sz w:val="24"/>
          <w:szCs w:val="24"/>
        </w:rPr>
        <w:t xml:space="preserve">As there are </w:t>
      </w:r>
      <w:r w:rsidR="00AE619D">
        <w:rPr>
          <w:rFonts w:ascii="Arial" w:hAnsi="Arial" w:cs="Arial"/>
          <w:sz w:val="24"/>
          <w:szCs w:val="24"/>
        </w:rPr>
        <w:t xml:space="preserve">houses along the route between A-B-C </w:t>
      </w:r>
      <w:r w:rsidR="00FD5ED1">
        <w:rPr>
          <w:rFonts w:ascii="Arial" w:hAnsi="Arial" w:cs="Arial"/>
          <w:sz w:val="24"/>
          <w:szCs w:val="24"/>
        </w:rPr>
        <w:t>this</w:t>
      </w:r>
      <w:r w:rsidR="00EF5F70">
        <w:rPr>
          <w:rFonts w:ascii="Arial" w:hAnsi="Arial" w:cs="Arial"/>
          <w:sz w:val="24"/>
          <w:szCs w:val="24"/>
        </w:rPr>
        <w:t xml:space="preserve"> may explain why</w:t>
      </w:r>
      <w:r w:rsidR="005B7B55">
        <w:rPr>
          <w:rFonts w:ascii="Arial" w:hAnsi="Arial" w:cs="Arial"/>
          <w:sz w:val="24"/>
          <w:szCs w:val="24"/>
        </w:rPr>
        <w:t xml:space="preserve"> this</w:t>
      </w:r>
      <w:r w:rsidR="00FD5ED1">
        <w:rPr>
          <w:rFonts w:ascii="Arial" w:hAnsi="Arial" w:cs="Arial"/>
          <w:sz w:val="24"/>
          <w:szCs w:val="24"/>
        </w:rPr>
        <w:t xml:space="preserve"> section consistently appears </w:t>
      </w:r>
      <w:r w:rsidR="00EF5F70">
        <w:rPr>
          <w:rFonts w:ascii="Arial" w:hAnsi="Arial" w:cs="Arial"/>
          <w:sz w:val="24"/>
          <w:szCs w:val="24"/>
        </w:rPr>
        <w:t xml:space="preserve">as a more significant </w:t>
      </w:r>
      <w:r w:rsidR="00C44396">
        <w:rPr>
          <w:rFonts w:ascii="Arial" w:hAnsi="Arial" w:cs="Arial"/>
          <w:sz w:val="24"/>
          <w:szCs w:val="24"/>
        </w:rPr>
        <w:t xml:space="preserve">wider </w:t>
      </w:r>
      <w:r w:rsidR="00EF5F70">
        <w:rPr>
          <w:rFonts w:ascii="Arial" w:hAnsi="Arial" w:cs="Arial"/>
          <w:sz w:val="24"/>
          <w:szCs w:val="24"/>
        </w:rPr>
        <w:t xml:space="preserve">route between solid lines. </w:t>
      </w:r>
      <w:r w:rsidR="00843AF5">
        <w:rPr>
          <w:rFonts w:ascii="Arial" w:hAnsi="Arial" w:cs="Arial"/>
          <w:sz w:val="24"/>
          <w:szCs w:val="24"/>
        </w:rPr>
        <w:t xml:space="preserve">The </w:t>
      </w:r>
      <w:r w:rsidR="008D4E2B">
        <w:rPr>
          <w:rFonts w:ascii="Arial" w:hAnsi="Arial" w:cs="Arial"/>
          <w:sz w:val="24"/>
          <w:szCs w:val="24"/>
        </w:rPr>
        <w:t>maps do</w:t>
      </w:r>
      <w:r w:rsidR="00843AF5">
        <w:rPr>
          <w:rFonts w:ascii="Arial" w:hAnsi="Arial" w:cs="Arial"/>
          <w:sz w:val="24"/>
          <w:szCs w:val="24"/>
        </w:rPr>
        <w:t xml:space="preserve"> </w:t>
      </w:r>
      <w:r w:rsidR="00372C86">
        <w:rPr>
          <w:rFonts w:ascii="Arial" w:hAnsi="Arial" w:cs="Arial"/>
          <w:sz w:val="24"/>
          <w:szCs w:val="24"/>
        </w:rPr>
        <w:t xml:space="preserve">show a continuation of the </w:t>
      </w:r>
      <w:r w:rsidR="00B0044C">
        <w:rPr>
          <w:rFonts w:ascii="Arial" w:hAnsi="Arial" w:cs="Arial"/>
          <w:sz w:val="24"/>
          <w:szCs w:val="24"/>
        </w:rPr>
        <w:t>route</w:t>
      </w:r>
      <w:r w:rsidR="0014196A">
        <w:rPr>
          <w:rFonts w:ascii="Arial" w:hAnsi="Arial" w:cs="Arial"/>
          <w:sz w:val="24"/>
          <w:szCs w:val="24"/>
        </w:rPr>
        <w:t xml:space="preserve"> from point D</w:t>
      </w:r>
      <w:r w:rsidR="00D7267E">
        <w:rPr>
          <w:rFonts w:ascii="Arial" w:hAnsi="Arial" w:cs="Arial"/>
          <w:sz w:val="24"/>
          <w:szCs w:val="24"/>
        </w:rPr>
        <w:t xml:space="preserve"> in a generally south westerly direction</w:t>
      </w:r>
      <w:r w:rsidR="00264C6D">
        <w:rPr>
          <w:rFonts w:ascii="Arial" w:hAnsi="Arial" w:cs="Arial"/>
          <w:sz w:val="24"/>
          <w:szCs w:val="24"/>
        </w:rPr>
        <w:t xml:space="preserve"> to</w:t>
      </w:r>
      <w:r w:rsidR="00B0044C">
        <w:rPr>
          <w:rFonts w:ascii="Arial" w:hAnsi="Arial" w:cs="Arial"/>
          <w:sz w:val="24"/>
          <w:szCs w:val="24"/>
        </w:rPr>
        <w:t xml:space="preserve"> form a through route</w:t>
      </w:r>
      <w:r w:rsidR="00843AF5" w:rsidRPr="00843AF5">
        <w:rPr>
          <w:rFonts w:ascii="Arial" w:hAnsi="Arial" w:cs="Arial"/>
          <w:sz w:val="24"/>
          <w:szCs w:val="24"/>
        </w:rPr>
        <w:t>.</w:t>
      </w:r>
      <w:r w:rsidR="00C03E07">
        <w:rPr>
          <w:rFonts w:ascii="Arial" w:hAnsi="Arial" w:cs="Arial"/>
          <w:sz w:val="24"/>
          <w:szCs w:val="24"/>
        </w:rPr>
        <w:t xml:space="preserve"> </w:t>
      </w:r>
      <w:r w:rsidR="001F43C6">
        <w:rPr>
          <w:rFonts w:ascii="Arial" w:hAnsi="Arial" w:cs="Arial"/>
          <w:sz w:val="24"/>
          <w:szCs w:val="24"/>
        </w:rPr>
        <w:t>However, the route between point</w:t>
      </w:r>
      <w:r w:rsidR="00147B77">
        <w:rPr>
          <w:rFonts w:ascii="Arial" w:hAnsi="Arial" w:cs="Arial"/>
          <w:sz w:val="24"/>
          <w:szCs w:val="24"/>
        </w:rPr>
        <w:t>s</w:t>
      </w:r>
      <w:r w:rsidR="001F43C6">
        <w:rPr>
          <w:rFonts w:ascii="Arial" w:hAnsi="Arial" w:cs="Arial"/>
          <w:sz w:val="24"/>
          <w:szCs w:val="24"/>
        </w:rPr>
        <w:t xml:space="preserve"> D-E</w:t>
      </w:r>
      <w:r w:rsidR="005B7B55">
        <w:rPr>
          <w:rFonts w:ascii="Arial" w:hAnsi="Arial" w:cs="Arial"/>
          <w:sz w:val="24"/>
          <w:szCs w:val="24"/>
        </w:rPr>
        <w:t xml:space="preserve"> </w:t>
      </w:r>
      <w:r w:rsidR="008A1CEE">
        <w:rPr>
          <w:rFonts w:ascii="Arial" w:hAnsi="Arial" w:cs="Arial"/>
          <w:sz w:val="24"/>
          <w:szCs w:val="24"/>
        </w:rPr>
        <w:t xml:space="preserve">is shown </w:t>
      </w:r>
      <w:r w:rsidR="00824561">
        <w:rPr>
          <w:rFonts w:ascii="Arial" w:hAnsi="Arial" w:cs="Arial"/>
          <w:sz w:val="24"/>
          <w:szCs w:val="24"/>
        </w:rPr>
        <w:t xml:space="preserve">on a </w:t>
      </w:r>
      <w:r w:rsidR="00E34FD1">
        <w:rPr>
          <w:rFonts w:ascii="Arial" w:hAnsi="Arial" w:cs="Arial"/>
          <w:sz w:val="24"/>
          <w:szCs w:val="24"/>
        </w:rPr>
        <w:t xml:space="preserve">different alignment </w:t>
      </w:r>
      <w:r w:rsidR="00E90882">
        <w:rPr>
          <w:rFonts w:ascii="Arial" w:hAnsi="Arial" w:cs="Arial"/>
          <w:sz w:val="24"/>
          <w:szCs w:val="24"/>
        </w:rPr>
        <w:t>on some of the maps</w:t>
      </w:r>
      <w:r w:rsidR="00163A7F">
        <w:rPr>
          <w:rFonts w:ascii="Arial" w:hAnsi="Arial" w:cs="Arial"/>
          <w:sz w:val="24"/>
          <w:szCs w:val="24"/>
        </w:rPr>
        <w:t xml:space="preserve">. </w:t>
      </w:r>
      <w:r w:rsidR="003F2663">
        <w:rPr>
          <w:rFonts w:ascii="Arial" w:hAnsi="Arial" w:cs="Arial"/>
          <w:sz w:val="24"/>
          <w:szCs w:val="24"/>
        </w:rPr>
        <w:t>In contrast to the Order route, r</w:t>
      </w:r>
      <w:r w:rsidR="00163A7F">
        <w:rPr>
          <w:rFonts w:ascii="Arial" w:hAnsi="Arial" w:cs="Arial"/>
          <w:sz w:val="24"/>
          <w:szCs w:val="24"/>
        </w:rPr>
        <w:t>oute D-E</w:t>
      </w:r>
      <w:r w:rsidR="00E90882">
        <w:rPr>
          <w:rFonts w:ascii="Arial" w:hAnsi="Arial" w:cs="Arial"/>
          <w:sz w:val="24"/>
          <w:szCs w:val="24"/>
        </w:rPr>
        <w:t xml:space="preserve"> appears</w:t>
      </w:r>
      <w:r w:rsidR="003F2663">
        <w:rPr>
          <w:rFonts w:ascii="Arial" w:hAnsi="Arial" w:cs="Arial"/>
          <w:sz w:val="24"/>
          <w:szCs w:val="24"/>
        </w:rPr>
        <w:t xml:space="preserve"> as a </w:t>
      </w:r>
      <w:r w:rsidR="00682232">
        <w:rPr>
          <w:rFonts w:ascii="Arial" w:hAnsi="Arial" w:cs="Arial"/>
          <w:sz w:val="24"/>
          <w:szCs w:val="24"/>
        </w:rPr>
        <w:t xml:space="preserve">narrower </w:t>
      </w:r>
      <w:r w:rsidR="003F2663">
        <w:rPr>
          <w:rFonts w:ascii="Arial" w:hAnsi="Arial" w:cs="Arial"/>
          <w:sz w:val="24"/>
          <w:szCs w:val="24"/>
        </w:rPr>
        <w:t>double dashed line</w:t>
      </w:r>
      <w:r w:rsidR="00CD259F">
        <w:rPr>
          <w:rFonts w:ascii="Arial" w:hAnsi="Arial" w:cs="Arial"/>
          <w:sz w:val="24"/>
          <w:szCs w:val="24"/>
        </w:rPr>
        <w:t>, indi</w:t>
      </w:r>
      <w:r w:rsidR="00EB16D0">
        <w:rPr>
          <w:rFonts w:ascii="Arial" w:hAnsi="Arial" w:cs="Arial"/>
          <w:sz w:val="24"/>
          <w:szCs w:val="24"/>
        </w:rPr>
        <w:t xml:space="preserve">cating </w:t>
      </w:r>
      <w:r w:rsidR="0029136F">
        <w:rPr>
          <w:rFonts w:ascii="Arial" w:hAnsi="Arial" w:cs="Arial"/>
          <w:sz w:val="24"/>
          <w:szCs w:val="24"/>
        </w:rPr>
        <w:t xml:space="preserve">the route </w:t>
      </w:r>
      <w:r w:rsidR="0079252C">
        <w:rPr>
          <w:rFonts w:ascii="Arial" w:hAnsi="Arial" w:cs="Arial"/>
          <w:sz w:val="24"/>
          <w:szCs w:val="24"/>
        </w:rPr>
        <w:t xml:space="preserve">was unfenced </w:t>
      </w:r>
      <w:r w:rsidR="00AB4BA9">
        <w:rPr>
          <w:rFonts w:ascii="Arial" w:hAnsi="Arial" w:cs="Arial"/>
          <w:sz w:val="24"/>
          <w:szCs w:val="24"/>
        </w:rPr>
        <w:t xml:space="preserve">on both </w:t>
      </w:r>
      <w:r w:rsidR="0029136F">
        <w:rPr>
          <w:rFonts w:ascii="Arial" w:hAnsi="Arial" w:cs="Arial"/>
          <w:sz w:val="24"/>
          <w:szCs w:val="24"/>
        </w:rPr>
        <w:t>side</w:t>
      </w:r>
      <w:r w:rsidR="00AB4BA9">
        <w:rPr>
          <w:rFonts w:ascii="Arial" w:hAnsi="Arial" w:cs="Arial"/>
          <w:sz w:val="24"/>
          <w:szCs w:val="24"/>
        </w:rPr>
        <w:t>s</w:t>
      </w:r>
      <w:r w:rsidR="003B1C4A">
        <w:rPr>
          <w:rFonts w:ascii="Arial" w:hAnsi="Arial" w:cs="Arial"/>
          <w:sz w:val="24"/>
          <w:szCs w:val="24"/>
        </w:rPr>
        <w:t>.</w:t>
      </w:r>
      <w:r w:rsidR="00682232">
        <w:rPr>
          <w:rFonts w:ascii="Arial" w:hAnsi="Arial" w:cs="Arial"/>
          <w:sz w:val="24"/>
          <w:szCs w:val="24"/>
        </w:rPr>
        <w:t xml:space="preserve"> </w:t>
      </w:r>
    </w:p>
    <w:p w14:paraId="3373F0FF" w14:textId="60A518A2" w:rsidR="002C2943" w:rsidRDefault="00721363" w:rsidP="005324BA">
      <w:pPr>
        <w:pStyle w:val="Style1"/>
        <w:tabs>
          <w:tab w:val="num" w:pos="720"/>
        </w:tabs>
        <w:rPr>
          <w:rFonts w:ascii="Arial" w:hAnsi="Arial" w:cs="Arial"/>
          <w:sz w:val="24"/>
          <w:szCs w:val="24"/>
        </w:rPr>
      </w:pPr>
      <w:r>
        <w:rPr>
          <w:rFonts w:ascii="Arial" w:hAnsi="Arial" w:cs="Arial"/>
          <w:sz w:val="24"/>
          <w:szCs w:val="24"/>
        </w:rPr>
        <w:t>The 25</w:t>
      </w:r>
      <w:r w:rsidR="00896F14">
        <w:rPr>
          <w:rFonts w:ascii="Arial" w:hAnsi="Arial" w:cs="Arial"/>
          <w:sz w:val="24"/>
          <w:szCs w:val="24"/>
        </w:rPr>
        <w:t>-</w:t>
      </w:r>
      <w:r>
        <w:rPr>
          <w:rFonts w:ascii="Arial" w:hAnsi="Arial" w:cs="Arial"/>
          <w:sz w:val="24"/>
          <w:szCs w:val="24"/>
        </w:rPr>
        <w:t>inch f</w:t>
      </w:r>
      <w:r w:rsidR="00896F14">
        <w:rPr>
          <w:rFonts w:ascii="Arial" w:hAnsi="Arial" w:cs="Arial"/>
          <w:sz w:val="24"/>
          <w:szCs w:val="24"/>
        </w:rPr>
        <w:t>i</w:t>
      </w:r>
      <w:r>
        <w:rPr>
          <w:rFonts w:ascii="Arial" w:hAnsi="Arial" w:cs="Arial"/>
          <w:sz w:val="24"/>
          <w:szCs w:val="24"/>
        </w:rPr>
        <w:t>rst edition</w:t>
      </w:r>
      <w:r w:rsidR="00896F14">
        <w:rPr>
          <w:rFonts w:ascii="Arial" w:hAnsi="Arial" w:cs="Arial"/>
          <w:sz w:val="24"/>
          <w:szCs w:val="24"/>
        </w:rPr>
        <w:t xml:space="preserve"> map is accompanied by a book of reference.</w:t>
      </w:r>
      <w:r w:rsidR="009C7C14">
        <w:rPr>
          <w:rFonts w:ascii="Arial" w:hAnsi="Arial" w:cs="Arial"/>
          <w:sz w:val="24"/>
          <w:szCs w:val="24"/>
        </w:rPr>
        <w:t xml:space="preserve"> The Order route between points A and B is</w:t>
      </w:r>
      <w:r w:rsidR="0026441B">
        <w:rPr>
          <w:rFonts w:ascii="Arial" w:hAnsi="Arial" w:cs="Arial"/>
          <w:sz w:val="24"/>
          <w:szCs w:val="24"/>
        </w:rPr>
        <w:t xml:space="preserve"> in Folkington Parish</w:t>
      </w:r>
      <w:r w:rsidR="002D0CE3">
        <w:rPr>
          <w:rFonts w:ascii="Arial" w:hAnsi="Arial" w:cs="Arial"/>
          <w:sz w:val="24"/>
          <w:szCs w:val="24"/>
        </w:rPr>
        <w:t xml:space="preserve"> and is</w:t>
      </w:r>
      <w:r w:rsidR="009C7C14">
        <w:rPr>
          <w:rFonts w:ascii="Arial" w:hAnsi="Arial" w:cs="Arial"/>
          <w:sz w:val="24"/>
          <w:szCs w:val="24"/>
        </w:rPr>
        <w:t xml:space="preserve"> numbered ‘151’ on the map</w:t>
      </w:r>
      <w:r w:rsidR="002D0CE3">
        <w:rPr>
          <w:rFonts w:ascii="Arial" w:hAnsi="Arial" w:cs="Arial"/>
          <w:sz w:val="24"/>
          <w:szCs w:val="24"/>
        </w:rPr>
        <w:t>.</w:t>
      </w:r>
      <w:r w:rsidR="00967088">
        <w:rPr>
          <w:rFonts w:ascii="Arial" w:hAnsi="Arial" w:cs="Arial"/>
          <w:sz w:val="24"/>
          <w:szCs w:val="24"/>
        </w:rPr>
        <w:t xml:space="preserve"> The </w:t>
      </w:r>
      <w:r w:rsidR="00266982">
        <w:rPr>
          <w:rFonts w:ascii="Arial" w:hAnsi="Arial" w:cs="Arial"/>
          <w:sz w:val="24"/>
          <w:szCs w:val="24"/>
        </w:rPr>
        <w:t xml:space="preserve">claimed route between </w:t>
      </w:r>
      <w:r w:rsidR="001D12F4">
        <w:rPr>
          <w:rFonts w:ascii="Arial" w:hAnsi="Arial" w:cs="Arial"/>
          <w:sz w:val="24"/>
          <w:szCs w:val="24"/>
        </w:rPr>
        <w:t>points D-E is in Jevington Parish and is</w:t>
      </w:r>
      <w:r w:rsidR="002C1189">
        <w:rPr>
          <w:rFonts w:ascii="Arial" w:hAnsi="Arial" w:cs="Arial"/>
          <w:sz w:val="24"/>
          <w:szCs w:val="24"/>
        </w:rPr>
        <w:t xml:space="preserve"> numbered ‘57’ on the map. </w:t>
      </w:r>
      <w:r w:rsidR="007442EA">
        <w:rPr>
          <w:rFonts w:ascii="Arial" w:hAnsi="Arial" w:cs="Arial"/>
          <w:sz w:val="24"/>
          <w:szCs w:val="24"/>
        </w:rPr>
        <w:t xml:space="preserve">The corresponding entries for these plots in the book of reference </w:t>
      </w:r>
      <w:r w:rsidR="0052402C">
        <w:rPr>
          <w:rFonts w:ascii="Arial" w:hAnsi="Arial" w:cs="Arial"/>
          <w:sz w:val="24"/>
          <w:szCs w:val="24"/>
        </w:rPr>
        <w:t>describe both plot</w:t>
      </w:r>
      <w:r w:rsidR="00730F43">
        <w:rPr>
          <w:rFonts w:ascii="Arial" w:hAnsi="Arial" w:cs="Arial"/>
          <w:sz w:val="24"/>
          <w:szCs w:val="24"/>
        </w:rPr>
        <w:t>s as ‘Road’</w:t>
      </w:r>
      <w:r w:rsidR="0011100D">
        <w:rPr>
          <w:rFonts w:ascii="Arial" w:hAnsi="Arial" w:cs="Arial"/>
          <w:sz w:val="24"/>
          <w:szCs w:val="24"/>
        </w:rPr>
        <w:t>.</w:t>
      </w:r>
      <w:r w:rsidR="008A5DE1">
        <w:rPr>
          <w:rFonts w:ascii="Arial" w:hAnsi="Arial" w:cs="Arial"/>
          <w:sz w:val="24"/>
          <w:szCs w:val="24"/>
        </w:rPr>
        <w:t xml:space="preserve"> I consider that this does not </w:t>
      </w:r>
      <w:r w:rsidR="00C42EA2">
        <w:rPr>
          <w:rFonts w:ascii="Arial" w:hAnsi="Arial" w:cs="Arial"/>
          <w:sz w:val="24"/>
          <w:szCs w:val="24"/>
        </w:rPr>
        <w:t>necessarily mean the route is public</w:t>
      </w:r>
      <w:r w:rsidR="00E41B59">
        <w:rPr>
          <w:rFonts w:ascii="Arial" w:hAnsi="Arial" w:cs="Arial"/>
          <w:sz w:val="24"/>
          <w:szCs w:val="24"/>
        </w:rPr>
        <w:t>, the book of reference is describing the physical characteristics of the plot</w:t>
      </w:r>
      <w:r w:rsidR="00C70F83">
        <w:rPr>
          <w:rFonts w:ascii="Arial" w:hAnsi="Arial" w:cs="Arial"/>
          <w:sz w:val="24"/>
          <w:szCs w:val="24"/>
        </w:rPr>
        <w:t xml:space="preserve"> and not the status of the route</w:t>
      </w:r>
      <w:r w:rsidR="00463884">
        <w:rPr>
          <w:rFonts w:ascii="Arial" w:hAnsi="Arial" w:cs="Arial"/>
          <w:sz w:val="24"/>
          <w:szCs w:val="24"/>
        </w:rPr>
        <w:t>.</w:t>
      </w:r>
      <w:r w:rsidR="0011100D">
        <w:rPr>
          <w:rFonts w:ascii="Arial" w:hAnsi="Arial" w:cs="Arial"/>
          <w:sz w:val="24"/>
          <w:szCs w:val="24"/>
        </w:rPr>
        <w:t xml:space="preserve"> </w:t>
      </w:r>
      <w:r w:rsidR="002D0CE3">
        <w:rPr>
          <w:rFonts w:ascii="Arial" w:hAnsi="Arial" w:cs="Arial"/>
          <w:sz w:val="24"/>
          <w:szCs w:val="24"/>
        </w:rPr>
        <w:t xml:space="preserve"> </w:t>
      </w:r>
      <w:r w:rsidR="009C7C14">
        <w:rPr>
          <w:rFonts w:ascii="Arial" w:hAnsi="Arial" w:cs="Arial"/>
          <w:sz w:val="24"/>
          <w:szCs w:val="24"/>
        </w:rPr>
        <w:t xml:space="preserve"> </w:t>
      </w:r>
      <w:r w:rsidR="00896F14">
        <w:rPr>
          <w:rFonts w:ascii="Arial" w:hAnsi="Arial" w:cs="Arial"/>
          <w:sz w:val="24"/>
          <w:szCs w:val="24"/>
        </w:rPr>
        <w:t xml:space="preserve"> </w:t>
      </w:r>
      <w:r>
        <w:rPr>
          <w:rFonts w:ascii="Arial" w:hAnsi="Arial" w:cs="Arial"/>
          <w:sz w:val="24"/>
          <w:szCs w:val="24"/>
        </w:rPr>
        <w:t xml:space="preserve"> </w:t>
      </w:r>
      <w:r w:rsidR="003B1C4A">
        <w:rPr>
          <w:rFonts w:ascii="Arial" w:hAnsi="Arial" w:cs="Arial"/>
          <w:sz w:val="24"/>
          <w:szCs w:val="24"/>
        </w:rPr>
        <w:t xml:space="preserve"> </w:t>
      </w:r>
      <w:r w:rsidR="00E90882">
        <w:rPr>
          <w:rFonts w:ascii="Arial" w:hAnsi="Arial" w:cs="Arial"/>
          <w:sz w:val="24"/>
          <w:szCs w:val="24"/>
        </w:rPr>
        <w:t xml:space="preserve"> </w:t>
      </w:r>
      <w:r w:rsidR="00A70C82">
        <w:rPr>
          <w:rFonts w:ascii="Arial" w:hAnsi="Arial" w:cs="Arial"/>
          <w:sz w:val="24"/>
          <w:szCs w:val="24"/>
        </w:rPr>
        <w:t xml:space="preserve"> </w:t>
      </w:r>
      <w:r w:rsidR="001F43C6">
        <w:rPr>
          <w:rFonts w:ascii="Arial" w:hAnsi="Arial" w:cs="Arial"/>
          <w:sz w:val="24"/>
          <w:szCs w:val="24"/>
        </w:rPr>
        <w:t xml:space="preserve"> </w:t>
      </w:r>
    </w:p>
    <w:p w14:paraId="3795EC11" w14:textId="0D0C7994" w:rsidR="00843AF5" w:rsidRDefault="00EC4784" w:rsidP="005324BA">
      <w:pPr>
        <w:pStyle w:val="Style1"/>
        <w:tabs>
          <w:tab w:val="num" w:pos="720"/>
        </w:tabs>
        <w:rPr>
          <w:rFonts w:ascii="Arial" w:hAnsi="Arial" w:cs="Arial"/>
          <w:sz w:val="24"/>
          <w:szCs w:val="24"/>
        </w:rPr>
      </w:pPr>
      <w:r>
        <w:rPr>
          <w:rFonts w:ascii="Arial" w:hAnsi="Arial" w:cs="Arial"/>
          <w:sz w:val="24"/>
          <w:szCs w:val="24"/>
        </w:rPr>
        <w:t xml:space="preserve">The depiction </w:t>
      </w:r>
      <w:r w:rsidR="0050438E">
        <w:rPr>
          <w:rFonts w:ascii="Arial" w:hAnsi="Arial" w:cs="Arial"/>
          <w:sz w:val="24"/>
          <w:szCs w:val="24"/>
        </w:rPr>
        <w:t xml:space="preserve">of the Order route and the claimed route </w:t>
      </w:r>
      <w:r w:rsidR="00FF5504">
        <w:rPr>
          <w:rFonts w:ascii="Arial" w:hAnsi="Arial" w:cs="Arial"/>
          <w:sz w:val="24"/>
          <w:szCs w:val="24"/>
        </w:rPr>
        <w:t xml:space="preserve">D-E </w:t>
      </w:r>
      <w:r>
        <w:rPr>
          <w:rFonts w:ascii="Arial" w:hAnsi="Arial" w:cs="Arial"/>
          <w:sz w:val="24"/>
          <w:szCs w:val="24"/>
        </w:rPr>
        <w:t>on th</w:t>
      </w:r>
      <w:r w:rsidR="00DC0AA6">
        <w:rPr>
          <w:rFonts w:ascii="Arial" w:hAnsi="Arial" w:cs="Arial"/>
          <w:sz w:val="24"/>
          <w:szCs w:val="24"/>
        </w:rPr>
        <w:t xml:space="preserve">e </w:t>
      </w:r>
      <w:r w:rsidR="00A24CAB">
        <w:rPr>
          <w:rFonts w:ascii="Arial" w:hAnsi="Arial" w:cs="Arial"/>
          <w:sz w:val="24"/>
          <w:szCs w:val="24"/>
        </w:rPr>
        <w:t>small-scale</w:t>
      </w:r>
      <w:r w:rsidR="00DC0AA6">
        <w:rPr>
          <w:rFonts w:ascii="Arial" w:hAnsi="Arial" w:cs="Arial"/>
          <w:sz w:val="24"/>
          <w:szCs w:val="24"/>
        </w:rPr>
        <w:t xml:space="preserve"> </w:t>
      </w:r>
      <w:r w:rsidR="00FE5D1D">
        <w:rPr>
          <w:rFonts w:ascii="Arial" w:hAnsi="Arial" w:cs="Arial"/>
          <w:sz w:val="24"/>
          <w:szCs w:val="24"/>
        </w:rPr>
        <w:t>1</w:t>
      </w:r>
      <w:r w:rsidR="00FF5504">
        <w:rPr>
          <w:rFonts w:ascii="Arial" w:hAnsi="Arial" w:cs="Arial"/>
          <w:sz w:val="24"/>
          <w:szCs w:val="24"/>
        </w:rPr>
        <w:t xml:space="preserve">-inch </w:t>
      </w:r>
      <w:r w:rsidR="00DC0AA6">
        <w:rPr>
          <w:rFonts w:ascii="Arial" w:hAnsi="Arial" w:cs="Arial"/>
          <w:sz w:val="24"/>
          <w:szCs w:val="24"/>
        </w:rPr>
        <w:t>map</w:t>
      </w:r>
      <w:r w:rsidR="00843AF5" w:rsidRPr="00843AF5">
        <w:rPr>
          <w:rFonts w:ascii="Arial" w:hAnsi="Arial" w:cs="Arial"/>
          <w:sz w:val="24"/>
          <w:szCs w:val="24"/>
        </w:rPr>
        <w:t xml:space="preserve"> may be indicative of public rights higher than footpath, due to the scale of the map only routes of some importance were depicted at this time.</w:t>
      </w:r>
      <w:r w:rsidR="00FE5D1D">
        <w:rPr>
          <w:rFonts w:ascii="Arial" w:hAnsi="Arial" w:cs="Arial"/>
          <w:sz w:val="24"/>
          <w:szCs w:val="24"/>
        </w:rPr>
        <w:t xml:space="preserve"> </w:t>
      </w:r>
      <w:r w:rsidR="005F3F46">
        <w:rPr>
          <w:rFonts w:ascii="Arial" w:hAnsi="Arial" w:cs="Arial"/>
          <w:sz w:val="24"/>
          <w:szCs w:val="24"/>
        </w:rPr>
        <w:t>However</w:t>
      </w:r>
      <w:r w:rsidR="00C2735B">
        <w:rPr>
          <w:rFonts w:ascii="Arial" w:hAnsi="Arial" w:cs="Arial"/>
          <w:sz w:val="24"/>
          <w:szCs w:val="24"/>
        </w:rPr>
        <w:t xml:space="preserve">, route D-E is not </w:t>
      </w:r>
      <w:r w:rsidR="005E536E">
        <w:rPr>
          <w:rFonts w:ascii="Arial" w:hAnsi="Arial" w:cs="Arial"/>
          <w:sz w:val="24"/>
          <w:szCs w:val="24"/>
        </w:rPr>
        <w:t>consistently</w:t>
      </w:r>
      <w:r w:rsidR="00C2735B">
        <w:rPr>
          <w:rFonts w:ascii="Arial" w:hAnsi="Arial" w:cs="Arial"/>
          <w:sz w:val="24"/>
          <w:szCs w:val="24"/>
        </w:rPr>
        <w:t xml:space="preserve"> shown, later editions</w:t>
      </w:r>
      <w:r w:rsidR="00751D0F">
        <w:rPr>
          <w:rFonts w:ascii="Arial" w:hAnsi="Arial" w:cs="Arial"/>
          <w:sz w:val="24"/>
          <w:szCs w:val="24"/>
        </w:rPr>
        <w:t xml:space="preserve"> </w:t>
      </w:r>
      <w:r w:rsidR="00C2735B">
        <w:rPr>
          <w:rFonts w:ascii="Arial" w:hAnsi="Arial" w:cs="Arial"/>
          <w:sz w:val="24"/>
          <w:szCs w:val="24"/>
        </w:rPr>
        <w:t>show</w:t>
      </w:r>
      <w:r w:rsidR="005E536E">
        <w:rPr>
          <w:rFonts w:ascii="Arial" w:hAnsi="Arial" w:cs="Arial"/>
          <w:sz w:val="24"/>
          <w:szCs w:val="24"/>
        </w:rPr>
        <w:t xml:space="preserve"> the route on a different alignment and annotated ‘F.P</w:t>
      </w:r>
      <w:r w:rsidR="002E5FA8">
        <w:rPr>
          <w:rFonts w:ascii="Arial" w:hAnsi="Arial" w:cs="Arial"/>
          <w:sz w:val="24"/>
          <w:szCs w:val="24"/>
        </w:rPr>
        <w:t>’</w:t>
      </w:r>
      <w:r w:rsidR="00480253">
        <w:rPr>
          <w:rFonts w:ascii="Arial" w:hAnsi="Arial" w:cs="Arial"/>
          <w:sz w:val="24"/>
          <w:szCs w:val="24"/>
        </w:rPr>
        <w:t>.</w:t>
      </w:r>
      <w:r w:rsidR="00751D0F">
        <w:rPr>
          <w:rFonts w:ascii="Arial" w:hAnsi="Arial" w:cs="Arial"/>
          <w:sz w:val="24"/>
          <w:szCs w:val="24"/>
        </w:rPr>
        <w:t xml:space="preserve"> </w:t>
      </w:r>
      <w:r w:rsidR="0048268F">
        <w:rPr>
          <w:rFonts w:ascii="Arial" w:hAnsi="Arial" w:cs="Arial"/>
          <w:sz w:val="24"/>
          <w:szCs w:val="24"/>
        </w:rPr>
        <w:t>This would indicate it was only</w:t>
      </w:r>
      <w:r w:rsidR="000B60A4">
        <w:rPr>
          <w:rFonts w:ascii="Arial" w:hAnsi="Arial" w:cs="Arial"/>
          <w:sz w:val="24"/>
          <w:szCs w:val="24"/>
        </w:rPr>
        <w:t xml:space="preserve"> considered</w:t>
      </w:r>
      <w:r w:rsidR="0048268F">
        <w:rPr>
          <w:rFonts w:ascii="Arial" w:hAnsi="Arial" w:cs="Arial"/>
          <w:sz w:val="24"/>
          <w:szCs w:val="24"/>
        </w:rPr>
        <w:t xml:space="preserve"> suitable for use </w:t>
      </w:r>
      <w:r w:rsidR="000B60A4">
        <w:rPr>
          <w:rFonts w:ascii="Arial" w:hAnsi="Arial" w:cs="Arial"/>
          <w:sz w:val="24"/>
          <w:szCs w:val="24"/>
        </w:rPr>
        <w:t>by pedestrians at this time.</w:t>
      </w:r>
      <w:r w:rsidR="00480253">
        <w:rPr>
          <w:rFonts w:ascii="Arial" w:hAnsi="Arial" w:cs="Arial"/>
          <w:sz w:val="24"/>
          <w:szCs w:val="24"/>
        </w:rPr>
        <w:t xml:space="preserve"> </w:t>
      </w:r>
      <w:r w:rsidR="005E536E">
        <w:rPr>
          <w:rFonts w:ascii="Arial" w:hAnsi="Arial" w:cs="Arial"/>
          <w:sz w:val="24"/>
          <w:szCs w:val="24"/>
        </w:rPr>
        <w:t xml:space="preserve"> </w:t>
      </w:r>
    </w:p>
    <w:p w14:paraId="3D261B9C" w14:textId="53EBDD9D" w:rsidR="005324BA" w:rsidRDefault="005324BA" w:rsidP="005324BA">
      <w:pPr>
        <w:pStyle w:val="Style1"/>
        <w:tabs>
          <w:tab w:val="num" w:pos="720"/>
        </w:tabs>
        <w:rPr>
          <w:rFonts w:ascii="Arial" w:hAnsi="Arial" w:cs="Arial"/>
          <w:sz w:val="24"/>
          <w:szCs w:val="24"/>
        </w:rPr>
      </w:pPr>
      <w:r>
        <w:rPr>
          <w:rFonts w:ascii="Arial" w:hAnsi="Arial" w:cs="Arial"/>
          <w:sz w:val="24"/>
          <w:szCs w:val="24"/>
        </w:rPr>
        <w:t>From 1888 OS maps carried a disclaimer to the effect that the representation of a track or way on the map was not evidence of the existence of a public right of way. Therefore, the OS maps after this date are of limited assistance regarding the status of the route. Although in this case as the route between points A</w:t>
      </w:r>
      <w:r w:rsidR="003B1C4A">
        <w:rPr>
          <w:rFonts w:ascii="Arial" w:hAnsi="Arial" w:cs="Arial"/>
          <w:sz w:val="24"/>
          <w:szCs w:val="24"/>
        </w:rPr>
        <w:t>-</w:t>
      </w:r>
      <w:r>
        <w:rPr>
          <w:rFonts w:ascii="Arial" w:hAnsi="Arial" w:cs="Arial"/>
          <w:sz w:val="24"/>
          <w:szCs w:val="24"/>
        </w:rPr>
        <w:t>B</w:t>
      </w:r>
      <w:r w:rsidR="003B1C4A">
        <w:rPr>
          <w:rFonts w:ascii="Arial" w:hAnsi="Arial" w:cs="Arial"/>
          <w:sz w:val="24"/>
          <w:szCs w:val="24"/>
        </w:rPr>
        <w:t>-</w:t>
      </w:r>
      <w:r w:rsidR="00C56862">
        <w:rPr>
          <w:rFonts w:ascii="Arial" w:hAnsi="Arial" w:cs="Arial"/>
          <w:sz w:val="24"/>
          <w:szCs w:val="24"/>
        </w:rPr>
        <w:t>C-D</w:t>
      </w:r>
      <w:r>
        <w:rPr>
          <w:rFonts w:ascii="Arial" w:hAnsi="Arial" w:cs="Arial"/>
          <w:sz w:val="24"/>
          <w:szCs w:val="24"/>
        </w:rPr>
        <w:t xml:space="preserve"> has been shown consistently in the same manner, it could still be useful evidence in determining the status, particularly when considered in conjunction with the other evidence. </w:t>
      </w:r>
    </w:p>
    <w:p w14:paraId="133AF917" w14:textId="74A8FEE1" w:rsidR="00CB7698" w:rsidRPr="00722734" w:rsidRDefault="00CB7698" w:rsidP="00CB7698">
      <w:pPr>
        <w:pStyle w:val="Style1"/>
        <w:numPr>
          <w:ilvl w:val="0"/>
          <w:numId w:val="0"/>
        </w:numPr>
        <w:tabs>
          <w:tab w:val="num" w:pos="720"/>
        </w:tabs>
        <w:rPr>
          <w:rFonts w:ascii="Arial" w:hAnsi="Arial" w:cs="Arial"/>
          <w:i/>
          <w:iCs/>
          <w:sz w:val="24"/>
          <w:szCs w:val="24"/>
        </w:rPr>
      </w:pPr>
      <w:r w:rsidRPr="00722734">
        <w:rPr>
          <w:rFonts w:ascii="Arial" w:hAnsi="Arial" w:cs="Arial"/>
          <w:i/>
          <w:iCs/>
          <w:sz w:val="24"/>
          <w:szCs w:val="24"/>
        </w:rPr>
        <w:t>Quarter Session records</w:t>
      </w:r>
      <w:r w:rsidR="00F04F2A">
        <w:rPr>
          <w:rFonts w:ascii="Arial" w:hAnsi="Arial" w:cs="Arial"/>
          <w:i/>
          <w:iCs/>
          <w:sz w:val="24"/>
          <w:szCs w:val="24"/>
        </w:rPr>
        <w:t xml:space="preserve"> 1844, 1877</w:t>
      </w:r>
      <w:r w:rsidRPr="00722734">
        <w:rPr>
          <w:rFonts w:ascii="Arial" w:hAnsi="Arial" w:cs="Arial"/>
          <w:i/>
          <w:iCs/>
          <w:sz w:val="24"/>
          <w:szCs w:val="24"/>
        </w:rPr>
        <w:t xml:space="preserve"> </w:t>
      </w:r>
    </w:p>
    <w:p w14:paraId="09C1F698" w14:textId="56D4A70F" w:rsidR="00CD3C7F" w:rsidRDefault="00F04F2A" w:rsidP="005324BA">
      <w:pPr>
        <w:pStyle w:val="Style1"/>
        <w:tabs>
          <w:tab w:val="num" w:pos="720"/>
        </w:tabs>
        <w:rPr>
          <w:rFonts w:ascii="Arial" w:hAnsi="Arial" w:cs="Arial"/>
          <w:sz w:val="24"/>
          <w:szCs w:val="24"/>
        </w:rPr>
      </w:pPr>
      <w:r>
        <w:rPr>
          <w:rFonts w:ascii="Arial" w:hAnsi="Arial" w:cs="Arial"/>
          <w:sz w:val="24"/>
          <w:szCs w:val="24"/>
        </w:rPr>
        <w:t xml:space="preserve">I have before me </w:t>
      </w:r>
      <w:r w:rsidR="00C55DCC">
        <w:rPr>
          <w:rFonts w:ascii="Arial" w:hAnsi="Arial" w:cs="Arial"/>
          <w:sz w:val="24"/>
          <w:szCs w:val="24"/>
        </w:rPr>
        <w:t xml:space="preserve">4 Orders </w:t>
      </w:r>
      <w:r w:rsidR="009E4B60">
        <w:rPr>
          <w:rFonts w:ascii="Arial" w:hAnsi="Arial" w:cs="Arial"/>
          <w:sz w:val="24"/>
          <w:szCs w:val="24"/>
        </w:rPr>
        <w:t xml:space="preserve">that </w:t>
      </w:r>
      <w:r w:rsidR="003E69FD">
        <w:rPr>
          <w:rFonts w:ascii="Arial" w:hAnsi="Arial" w:cs="Arial"/>
          <w:sz w:val="24"/>
          <w:szCs w:val="24"/>
        </w:rPr>
        <w:t xml:space="preserve">were considered </w:t>
      </w:r>
      <w:r w:rsidR="0074670A">
        <w:rPr>
          <w:rFonts w:ascii="Arial" w:hAnsi="Arial" w:cs="Arial"/>
          <w:sz w:val="24"/>
          <w:szCs w:val="24"/>
        </w:rPr>
        <w:t xml:space="preserve">by the Quarter Sessions. One Order dated 1844 </w:t>
      </w:r>
      <w:r w:rsidR="00073A06">
        <w:rPr>
          <w:rFonts w:ascii="Arial" w:hAnsi="Arial" w:cs="Arial"/>
          <w:sz w:val="24"/>
          <w:szCs w:val="24"/>
        </w:rPr>
        <w:t>proposes alterations of roads within the vicinity</w:t>
      </w:r>
      <w:r w:rsidR="00D33249">
        <w:rPr>
          <w:rFonts w:ascii="Arial" w:hAnsi="Arial" w:cs="Arial"/>
          <w:sz w:val="24"/>
          <w:szCs w:val="24"/>
        </w:rPr>
        <w:t xml:space="preserve"> but does not </w:t>
      </w:r>
      <w:r w:rsidR="00D33249">
        <w:rPr>
          <w:rFonts w:ascii="Arial" w:hAnsi="Arial" w:cs="Arial"/>
          <w:sz w:val="24"/>
          <w:szCs w:val="24"/>
        </w:rPr>
        <w:lastRenderedPageBreak/>
        <w:t xml:space="preserve">affect the Order route. </w:t>
      </w:r>
      <w:r w:rsidR="00DB21F4">
        <w:rPr>
          <w:rFonts w:ascii="Arial" w:hAnsi="Arial" w:cs="Arial"/>
          <w:sz w:val="24"/>
          <w:szCs w:val="24"/>
        </w:rPr>
        <w:t xml:space="preserve">However, the start of the Order route at point A </w:t>
      </w:r>
      <w:r w:rsidR="00CD3C7F">
        <w:rPr>
          <w:rFonts w:ascii="Arial" w:hAnsi="Arial" w:cs="Arial"/>
          <w:sz w:val="24"/>
          <w:szCs w:val="24"/>
        </w:rPr>
        <w:t>is shown on the plan as a public carriageway.</w:t>
      </w:r>
    </w:p>
    <w:p w14:paraId="5E976EE0" w14:textId="66D8E37D" w:rsidR="00BC669E" w:rsidRDefault="00FA7FFA" w:rsidP="005324BA">
      <w:pPr>
        <w:pStyle w:val="Style1"/>
        <w:tabs>
          <w:tab w:val="num" w:pos="720"/>
        </w:tabs>
        <w:rPr>
          <w:rFonts w:ascii="Arial" w:hAnsi="Arial" w:cs="Arial"/>
          <w:sz w:val="24"/>
          <w:szCs w:val="24"/>
        </w:rPr>
      </w:pPr>
      <w:r>
        <w:rPr>
          <w:rFonts w:ascii="Arial" w:hAnsi="Arial" w:cs="Arial"/>
          <w:sz w:val="24"/>
          <w:szCs w:val="24"/>
        </w:rPr>
        <w:t xml:space="preserve">Another diversion Order </w:t>
      </w:r>
      <w:r w:rsidR="00807B15">
        <w:rPr>
          <w:rFonts w:ascii="Arial" w:hAnsi="Arial" w:cs="Arial"/>
          <w:sz w:val="24"/>
          <w:szCs w:val="24"/>
        </w:rPr>
        <w:t xml:space="preserve">dated </w:t>
      </w:r>
      <w:r w:rsidR="00C1059A">
        <w:rPr>
          <w:rFonts w:ascii="Arial" w:hAnsi="Arial" w:cs="Arial"/>
          <w:sz w:val="24"/>
          <w:szCs w:val="24"/>
        </w:rPr>
        <w:t>1877</w:t>
      </w:r>
      <w:r w:rsidR="00967F9A">
        <w:rPr>
          <w:rFonts w:ascii="Arial" w:hAnsi="Arial" w:cs="Arial"/>
          <w:sz w:val="24"/>
          <w:szCs w:val="24"/>
        </w:rPr>
        <w:t xml:space="preserve">, again does not directly </w:t>
      </w:r>
      <w:r w:rsidR="00E70A5B">
        <w:rPr>
          <w:rFonts w:ascii="Arial" w:hAnsi="Arial" w:cs="Arial"/>
          <w:sz w:val="24"/>
          <w:szCs w:val="24"/>
        </w:rPr>
        <w:t>affect the Order route</w:t>
      </w:r>
      <w:r w:rsidR="007259CB">
        <w:rPr>
          <w:rFonts w:ascii="Arial" w:hAnsi="Arial" w:cs="Arial"/>
          <w:sz w:val="24"/>
          <w:szCs w:val="24"/>
        </w:rPr>
        <w:t xml:space="preserve">. However, the </w:t>
      </w:r>
      <w:r w:rsidR="00F81CE8">
        <w:rPr>
          <w:rFonts w:ascii="Arial" w:hAnsi="Arial" w:cs="Arial"/>
          <w:sz w:val="24"/>
          <w:szCs w:val="24"/>
        </w:rPr>
        <w:t>Order route between point</w:t>
      </w:r>
      <w:r w:rsidR="00001B95">
        <w:rPr>
          <w:rFonts w:ascii="Arial" w:hAnsi="Arial" w:cs="Arial"/>
          <w:sz w:val="24"/>
          <w:szCs w:val="24"/>
        </w:rPr>
        <w:t>s</w:t>
      </w:r>
      <w:r w:rsidR="00F81CE8">
        <w:rPr>
          <w:rFonts w:ascii="Arial" w:hAnsi="Arial" w:cs="Arial"/>
          <w:sz w:val="24"/>
          <w:szCs w:val="24"/>
        </w:rPr>
        <w:t xml:space="preserve"> A-B</w:t>
      </w:r>
      <w:r w:rsidR="00D7270E">
        <w:rPr>
          <w:rFonts w:ascii="Arial" w:hAnsi="Arial" w:cs="Arial"/>
          <w:sz w:val="24"/>
          <w:szCs w:val="24"/>
        </w:rPr>
        <w:t xml:space="preserve">-C-D is shown coloured on the map </w:t>
      </w:r>
      <w:r w:rsidR="00B96BD1">
        <w:rPr>
          <w:rFonts w:ascii="Arial" w:hAnsi="Arial" w:cs="Arial"/>
          <w:sz w:val="24"/>
          <w:szCs w:val="24"/>
        </w:rPr>
        <w:t>and i</w:t>
      </w:r>
      <w:r w:rsidR="004F7CCE">
        <w:rPr>
          <w:rFonts w:ascii="Arial" w:hAnsi="Arial" w:cs="Arial"/>
          <w:sz w:val="24"/>
          <w:szCs w:val="24"/>
        </w:rPr>
        <w:t xml:space="preserve">s therefore shown as a public carriageway. The claimed route D-E appears on the map </w:t>
      </w:r>
      <w:r w:rsidR="005000B9">
        <w:rPr>
          <w:rFonts w:ascii="Arial" w:hAnsi="Arial" w:cs="Arial"/>
          <w:sz w:val="24"/>
          <w:szCs w:val="24"/>
        </w:rPr>
        <w:t xml:space="preserve">between two dashed </w:t>
      </w:r>
      <w:r w:rsidR="00BC669E">
        <w:rPr>
          <w:rFonts w:ascii="Arial" w:hAnsi="Arial" w:cs="Arial"/>
          <w:sz w:val="24"/>
          <w:szCs w:val="24"/>
        </w:rPr>
        <w:t>lines;</w:t>
      </w:r>
      <w:r w:rsidR="005000B9">
        <w:rPr>
          <w:rFonts w:ascii="Arial" w:hAnsi="Arial" w:cs="Arial"/>
          <w:sz w:val="24"/>
          <w:szCs w:val="24"/>
        </w:rPr>
        <w:t xml:space="preserve"> </w:t>
      </w:r>
      <w:r w:rsidR="0026081F">
        <w:rPr>
          <w:rFonts w:ascii="Arial" w:hAnsi="Arial" w:cs="Arial"/>
          <w:sz w:val="24"/>
          <w:szCs w:val="24"/>
        </w:rPr>
        <w:t>however,</w:t>
      </w:r>
      <w:r w:rsidR="005000B9">
        <w:rPr>
          <w:rFonts w:ascii="Arial" w:hAnsi="Arial" w:cs="Arial"/>
          <w:sz w:val="24"/>
          <w:szCs w:val="24"/>
        </w:rPr>
        <w:t xml:space="preserve"> it is not coloured</w:t>
      </w:r>
      <w:r w:rsidR="00AE5ABB">
        <w:rPr>
          <w:rFonts w:ascii="Arial" w:hAnsi="Arial" w:cs="Arial"/>
          <w:sz w:val="24"/>
          <w:szCs w:val="24"/>
        </w:rPr>
        <w:t xml:space="preserve">. </w:t>
      </w:r>
    </w:p>
    <w:p w14:paraId="1AFFAFDA" w14:textId="299C17CA" w:rsidR="005F1978" w:rsidRDefault="00F525F0" w:rsidP="005324BA">
      <w:pPr>
        <w:pStyle w:val="Style1"/>
        <w:tabs>
          <w:tab w:val="num" w:pos="720"/>
        </w:tabs>
        <w:rPr>
          <w:rFonts w:ascii="Arial" w:hAnsi="Arial" w:cs="Arial"/>
          <w:sz w:val="24"/>
          <w:szCs w:val="24"/>
        </w:rPr>
      </w:pPr>
      <w:r>
        <w:rPr>
          <w:rFonts w:ascii="Arial" w:hAnsi="Arial" w:cs="Arial"/>
          <w:sz w:val="24"/>
          <w:szCs w:val="24"/>
        </w:rPr>
        <w:t>A further Order dated 1877</w:t>
      </w:r>
      <w:r w:rsidR="006A5D1E">
        <w:rPr>
          <w:rFonts w:ascii="Arial" w:hAnsi="Arial" w:cs="Arial"/>
          <w:sz w:val="24"/>
          <w:szCs w:val="24"/>
        </w:rPr>
        <w:t xml:space="preserve"> proposes a diversion of </w:t>
      </w:r>
      <w:r w:rsidR="000F0FE4">
        <w:rPr>
          <w:rFonts w:ascii="Arial" w:hAnsi="Arial" w:cs="Arial"/>
          <w:sz w:val="24"/>
          <w:szCs w:val="24"/>
        </w:rPr>
        <w:t xml:space="preserve">a route which </w:t>
      </w:r>
      <w:r w:rsidR="00492370">
        <w:rPr>
          <w:rFonts w:ascii="Arial" w:hAnsi="Arial" w:cs="Arial"/>
          <w:sz w:val="24"/>
          <w:szCs w:val="24"/>
        </w:rPr>
        <w:t xml:space="preserve">crosses the Order </w:t>
      </w:r>
      <w:r w:rsidR="00264834">
        <w:rPr>
          <w:rFonts w:ascii="Arial" w:hAnsi="Arial" w:cs="Arial"/>
          <w:sz w:val="24"/>
          <w:szCs w:val="24"/>
        </w:rPr>
        <w:t xml:space="preserve">route, part of this route is now known as </w:t>
      </w:r>
      <w:r w:rsidR="000F0FE4">
        <w:rPr>
          <w:rFonts w:ascii="Arial" w:hAnsi="Arial" w:cs="Arial"/>
          <w:sz w:val="24"/>
          <w:szCs w:val="24"/>
        </w:rPr>
        <w:t>Long Man footpath 41</w:t>
      </w:r>
      <w:r w:rsidR="005D1B12">
        <w:rPr>
          <w:rFonts w:ascii="Arial" w:hAnsi="Arial" w:cs="Arial"/>
          <w:sz w:val="24"/>
          <w:szCs w:val="24"/>
        </w:rPr>
        <w:t>. T</w:t>
      </w:r>
      <w:r w:rsidR="005D1B12" w:rsidRPr="005D1B12">
        <w:rPr>
          <w:rFonts w:ascii="Arial" w:hAnsi="Arial" w:cs="Arial"/>
          <w:sz w:val="24"/>
          <w:szCs w:val="24"/>
        </w:rPr>
        <w:t>he Order route between point</w:t>
      </w:r>
      <w:r w:rsidR="00001B95">
        <w:rPr>
          <w:rFonts w:ascii="Arial" w:hAnsi="Arial" w:cs="Arial"/>
          <w:sz w:val="24"/>
          <w:szCs w:val="24"/>
        </w:rPr>
        <w:t>s</w:t>
      </w:r>
      <w:r w:rsidR="005D1B12" w:rsidRPr="005D1B12">
        <w:rPr>
          <w:rFonts w:ascii="Arial" w:hAnsi="Arial" w:cs="Arial"/>
          <w:sz w:val="24"/>
          <w:szCs w:val="24"/>
        </w:rPr>
        <w:t xml:space="preserve"> A-B-C-D is </w:t>
      </w:r>
      <w:r w:rsidR="00387B71">
        <w:rPr>
          <w:rFonts w:ascii="Arial" w:hAnsi="Arial" w:cs="Arial"/>
          <w:sz w:val="24"/>
          <w:szCs w:val="24"/>
        </w:rPr>
        <w:t xml:space="preserve">again </w:t>
      </w:r>
      <w:r w:rsidR="005D1B12" w:rsidRPr="005D1B12">
        <w:rPr>
          <w:rFonts w:ascii="Arial" w:hAnsi="Arial" w:cs="Arial"/>
          <w:sz w:val="24"/>
          <w:szCs w:val="24"/>
        </w:rPr>
        <w:t>shown coloured on the map as a public carriageway</w:t>
      </w:r>
      <w:r w:rsidR="00387B71">
        <w:rPr>
          <w:rFonts w:ascii="Arial" w:hAnsi="Arial" w:cs="Arial"/>
          <w:sz w:val="24"/>
          <w:szCs w:val="24"/>
        </w:rPr>
        <w:t>.</w:t>
      </w:r>
      <w:r w:rsidR="005F450D">
        <w:rPr>
          <w:rFonts w:ascii="Arial" w:hAnsi="Arial" w:cs="Arial"/>
          <w:sz w:val="24"/>
          <w:szCs w:val="24"/>
        </w:rPr>
        <w:t xml:space="preserve"> Once </w:t>
      </w:r>
      <w:r w:rsidR="005F1978">
        <w:rPr>
          <w:rFonts w:ascii="Arial" w:hAnsi="Arial" w:cs="Arial"/>
          <w:sz w:val="24"/>
          <w:szCs w:val="24"/>
        </w:rPr>
        <w:t>again,</w:t>
      </w:r>
      <w:r w:rsidR="005F450D">
        <w:rPr>
          <w:rFonts w:ascii="Arial" w:hAnsi="Arial" w:cs="Arial"/>
          <w:sz w:val="24"/>
          <w:szCs w:val="24"/>
        </w:rPr>
        <w:t xml:space="preserve"> t</w:t>
      </w:r>
      <w:r w:rsidR="005F450D" w:rsidRPr="005F450D">
        <w:rPr>
          <w:rFonts w:ascii="Arial" w:hAnsi="Arial" w:cs="Arial"/>
          <w:sz w:val="24"/>
          <w:szCs w:val="24"/>
        </w:rPr>
        <w:t>he claimed route D-E appears on the map between two dashed lines</w:t>
      </w:r>
      <w:r w:rsidR="005F450D">
        <w:rPr>
          <w:rFonts w:ascii="Arial" w:hAnsi="Arial" w:cs="Arial"/>
          <w:sz w:val="24"/>
          <w:szCs w:val="24"/>
        </w:rPr>
        <w:t xml:space="preserve"> but </w:t>
      </w:r>
      <w:r w:rsidR="005F450D" w:rsidRPr="005F450D">
        <w:rPr>
          <w:rFonts w:ascii="Arial" w:hAnsi="Arial" w:cs="Arial"/>
          <w:sz w:val="24"/>
          <w:szCs w:val="24"/>
        </w:rPr>
        <w:t xml:space="preserve">is not coloured. </w:t>
      </w:r>
    </w:p>
    <w:p w14:paraId="2FC8DF24" w14:textId="7F17BDD2" w:rsidR="00CB7698" w:rsidRDefault="00001B95" w:rsidP="005324BA">
      <w:pPr>
        <w:pStyle w:val="Style1"/>
        <w:tabs>
          <w:tab w:val="num" w:pos="720"/>
        </w:tabs>
        <w:rPr>
          <w:rFonts w:ascii="Arial" w:hAnsi="Arial" w:cs="Arial"/>
          <w:sz w:val="24"/>
          <w:szCs w:val="24"/>
        </w:rPr>
      </w:pPr>
      <w:r>
        <w:rPr>
          <w:rFonts w:ascii="Arial" w:hAnsi="Arial" w:cs="Arial"/>
          <w:sz w:val="24"/>
          <w:szCs w:val="24"/>
        </w:rPr>
        <w:t xml:space="preserve">The </w:t>
      </w:r>
      <w:r w:rsidR="00D200A0">
        <w:rPr>
          <w:rFonts w:ascii="Arial" w:hAnsi="Arial" w:cs="Arial"/>
          <w:sz w:val="24"/>
          <w:szCs w:val="24"/>
        </w:rPr>
        <w:t xml:space="preserve">final Order, also dated 1877, </w:t>
      </w:r>
      <w:r w:rsidR="00597EFD">
        <w:rPr>
          <w:rFonts w:ascii="Arial" w:hAnsi="Arial" w:cs="Arial"/>
          <w:sz w:val="24"/>
          <w:szCs w:val="24"/>
        </w:rPr>
        <w:t xml:space="preserve">has the </w:t>
      </w:r>
      <w:r w:rsidR="002D04CE">
        <w:rPr>
          <w:rFonts w:ascii="Arial" w:hAnsi="Arial" w:cs="Arial"/>
          <w:sz w:val="24"/>
          <w:szCs w:val="24"/>
        </w:rPr>
        <w:t>effect</w:t>
      </w:r>
      <w:r w:rsidR="00ED4D6F">
        <w:rPr>
          <w:rFonts w:ascii="Arial" w:hAnsi="Arial" w:cs="Arial"/>
          <w:sz w:val="24"/>
          <w:szCs w:val="24"/>
        </w:rPr>
        <w:t xml:space="preserve"> of downgrading the Order route between points B-C-D from a public carriageway to a bridleway</w:t>
      </w:r>
      <w:r w:rsidR="002D04CE">
        <w:rPr>
          <w:rFonts w:ascii="Arial" w:hAnsi="Arial" w:cs="Arial"/>
          <w:sz w:val="24"/>
          <w:szCs w:val="24"/>
        </w:rPr>
        <w:t>. The Order</w:t>
      </w:r>
      <w:r w:rsidR="00C40662">
        <w:rPr>
          <w:rFonts w:ascii="Arial" w:hAnsi="Arial" w:cs="Arial"/>
          <w:sz w:val="24"/>
          <w:szCs w:val="24"/>
        </w:rPr>
        <w:t xml:space="preserve"> route between points </w:t>
      </w:r>
      <w:r w:rsidR="006E3DC6">
        <w:rPr>
          <w:rFonts w:ascii="Arial" w:hAnsi="Arial" w:cs="Arial"/>
          <w:sz w:val="24"/>
          <w:szCs w:val="24"/>
        </w:rPr>
        <w:t xml:space="preserve">A-B remains to be </w:t>
      </w:r>
      <w:r w:rsidR="00580BEB">
        <w:rPr>
          <w:rFonts w:ascii="Arial" w:hAnsi="Arial" w:cs="Arial"/>
          <w:sz w:val="24"/>
          <w:szCs w:val="24"/>
        </w:rPr>
        <w:t>shown as a public carriageway</w:t>
      </w:r>
      <w:r w:rsidR="00BF1162">
        <w:rPr>
          <w:rFonts w:ascii="Arial" w:hAnsi="Arial" w:cs="Arial"/>
          <w:sz w:val="24"/>
          <w:szCs w:val="24"/>
        </w:rPr>
        <w:t xml:space="preserve">. </w:t>
      </w:r>
      <w:r w:rsidR="00232A4F">
        <w:rPr>
          <w:rFonts w:ascii="Arial" w:hAnsi="Arial" w:cs="Arial"/>
          <w:sz w:val="24"/>
          <w:szCs w:val="24"/>
        </w:rPr>
        <w:t xml:space="preserve">The claimed route D-E continues </w:t>
      </w:r>
      <w:r w:rsidR="003B245D">
        <w:rPr>
          <w:rFonts w:ascii="Arial" w:hAnsi="Arial" w:cs="Arial"/>
          <w:sz w:val="24"/>
          <w:szCs w:val="24"/>
        </w:rPr>
        <w:t>to be shown uncoloured.</w:t>
      </w:r>
      <w:r w:rsidR="002D04CE">
        <w:rPr>
          <w:rFonts w:ascii="Arial" w:hAnsi="Arial" w:cs="Arial"/>
          <w:sz w:val="24"/>
          <w:szCs w:val="24"/>
        </w:rPr>
        <w:t xml:space="preserve"> </w:t>
      </w:r>
      <w:r w:rsidR="00D7270E">
        <w:rPr>
          <w:rFonts w:ascii="Arial" w:hAnsi="Arial" w:cs="Arial"/>
          <w:sz w:val="24"/>
          <w:szCs w:val="24"/>
        </w:rPr>
        <w:t xml:space="preserve"> </w:t>
      </w:r>
      <w:r w:rsidR="00967F9A">
        <w:rPr>
          <w:rFonts w:ascii="Arial" w:hAnsi="Arial" w:cs="Arial"/>
          <w:sz w:val="24"/>
          <w:szCs w:val="24"/>
        </w:rPr>
        <w:t xml:space="preserve"> </w:t>
      </w:r>
      <w:r w:rsidR="00D33249">
        <w:rPr>
          <w:rFonts w:ascii="Arial" w:hAnsi="Arial" w:cs="Arial"/>
          <w:sz w:val="24"/>
          <w:szCs w:val="24"/>
        </w:rPr>
        <w:t xml:space="preserve"> </w:t>
      </w:r>
    </w:p>
    <w:p w14:paraId="24E9CE74" w14:textId="2356EECC" w:rsidR="00314F74" w:rsidRPr="0060331B" w:rsidRDefault="008419A3" w:rsidP="00570B30">
      <w:pPr>
        <w:pStyle w:val="Style1"/>
        <w:numPr>
          <w:ilvl w:val="0"/>
          <w:numId w:val="0"/>
        </w:numPr>
        <w:rPr>
          <w:rFonts w:ascii="Arial" w:hAnsi="Arial" w:cs="Arial"/>
          <w:i/>
          <w:iCs/>
          <w:sz w:val="24"/>
          <w:szCs w:val="24"/>
        </w:rPr>
      </w:pPr>
      <w:r w:rsidRPr="0060331B">
        <w:rPr>
          <w:rFonts w:ascii="Arial" w:hAnsi="Arial" w:cs="Arial"/>
          <w:i/>
          <w:iCs/>
          <w:sz w:val="24"/>
          <w:szCs w:val="24"/>
        </w:rPr>
        <w:t xml:space="preserve">Finance Act </w:t>
      </w:r>
      <w:r w:rsidR="00A85BDC" w:rsidRPr="0060331B">
        <w:rPr>
          <w:rFonts w:ascii="Arial" w:hAnsi="Arial" w:cs="Arial"/>
          <w:i/>
          <w:iCs/>
          <w:sz w:val="24"/>
          <w:szCs w:val="24"/>
        </w:rPr>
        <w:t>Documents 1910</w:t>
      </w:r>
    </w:p>
    <w:p w14:paraId="279FCBCD" w14:textId="0DF0CDBD" w:rsidR="00702016" w:rsidRPr="00394AC4" w:rsidRDefault="00BB2938" w:rsidP="0060331B">
      <w:pPr>
        <w:pStyle w:val="Style1"/>
        <w:rPr>
          <w:rFonts w:ascii="Arial" w:hAnsi="Arial" w:cs="Arial"/>
          <w:i/>
          <w:iCs/>
          <w:sz w:val="24"/>
          <w:szCs w:val="24"/>
        </w:rPr>
      </w:pPr>
      <w:r>
        <w:rPr>
          <w:rFonts w:ascii="Arial" w:hAnsi="Arial" w:cs="Arial"/>
          <w:sz w:val="24"/>
          <w:szCs w:val="24"/>
        </w:rPr>
        <w:t xml:space="preserve">The whole of </w:t>
      </w:r>
      <w:r w:rsidR="0099711C">
        <w:rPr>
          <w:rFonts w:ascii="Arial" w:hAnsi="Arial" w:cs="Arial"/>
          <w:sz w:val="24"/>
          <w:szCs w:val="24"/>
        </w:rPr>
        <w:t>the Order route</w:t>
      </w:r>
      <w:r w:rsidR="00ED6E86">
        <w:rPr>
          <w:rFonts w:ascii="Arial" w:hAnsi="Arial" w:cs="Arial"/>
          <w:sz w:val="24"/>
          <w:szCs w:val="24"/>
        </w:rPr>
        <w:t xml:space="preserve"> </w:t>
      </w:r>
      <w:r w:rsidR="001E04FA">
        <w:rPr>
          <w:rFonts w:ascii="Arial" w:hAnsi="Arial" w:cs="Arial"/>
          <w:sz w:val="24"/>
          <w:szCs w:val="24"/>
        </w:rPr>
        <w:t xml:space="preserve">and claimed </w:t>
      </w:r>
      <w:r w:rsidR="001E04FA" w:rsidRPr="001E04FA">
        <w:rPr>
          <w:rFonts w:ascii="Arial" w:hAnsi="Arial" w:cs="Arial"/>
          <w:sz w:val="24"/>
          <w:szCs w:val="24"/>
        </w:rPr>
        <w:t xml:space="preserve">route D-E </w:t>
      </w:r>
      <w:r w:rsidR="006F242D">
        <w:rPr>
          <w:rFonts w:ascii="Arial" w:hAnsi="Arial" w:cs="Arial"/>
          <w:sz w:val="24"/>
          <w:szCs w:val="24"/>
        </w:rPr>
        <w:t>is</w:t>
      </w:r>
      <w:r w:rsidR="00A55B02">
        <w:rPr>
          <w:rFonts w:ascii="Arial" w:hAnsi="Arial" w:cs="Arial"/>
          <w:sz w:val="24"/>
          <w:szCs w:val="24"/>
        </w:rPr>
        <w:t xml:space="preserve"> included within hereditament number </w:t>
      </w:r>
      <w:r w:rsidR="00F0467F">
        <w:rPr>
          <w:rFonts w:ascii="Arial" w:hAnsi="Arial" w:cs="Arial"/>
          <w:sz w:val="24"/>
          <w:szCs w:val="24"/>
        </w:rPr>
        <w:t>2;</w:t>
      </w:r>
      <w:r w:rsidR="00411ABA">
        <w:rPr>
          <w:rFonts w:ascii="Arial" w:hAnsi="Arial" w:cs="Arial"/>
          <w:sz w:val="24"/>
          <w:szCs w:val="24"/>
        </w:rPr>
        <w:t xml:space="preserve"> this is a large parcel and </w:t>
      </w:r>
      <w:r w:rsidR="006F242D">
        <w:rPr>
          <w:rFonts w:ascii="Arial" w:hAnsi="Arial" w:cs="Arial"/>
          <w:sz w:val="24"/>
          <w:szCs w:val="24"/>
        </w:rPr>
        <w:t xml:space="preserve">appears to </w:t>
      </w:r>
      <w:r w:rsidR="00411ABA">
        <w:rPr>
          <w:rFonts w:ascii="Arial" w:hAnsi="Arial" w:cs="Arial"/>
          <w:sz w:val="24"/>
          <w:szCs w:val="24"/>
        </w:rPr>
        <w:t>include the whole Folkington Manor estate</w:t>
      </w:r>
      <w:r w:rsidR="00380134">
        <w:rPr>
          <w:rFonts w:ascii="Arial" w:hAnsi="Arial" w:cs="Arial"/>
          <w:sz w:val="24"/>
          <w:szCs w:val="24"/>
        </w:rPr>
        <w:t xml:space="preserve">. </w:t>
      </w:r>
      <w:r w:rsidR="00E21EA0">
        <w:rPr>
          <w:rFonts w:ascii="Arial" w:hAnsi="Arial" w:cs="Arial"/>
          <w:sz w:val="24"/>
          <w:szCs w:val="24"/>
        </w:rPr>
        <w:t xml:space="preserve">There is a deduction </w:t>
      </w:r>
      <w:r w:rsidR="000D4951">
        <w:rPr>
          <w:rFonts w:ascii="Arial" w:hAnsi="Arial" w:cs="Arial"/>
          <w:sz w:val="24"/>
          <w:szCs w:val="24"/>
        </w:rPr>
        <w:t xml:space="preserve">of £60 </w:t>
      </w:r>
      <w:r w:rsidR="00DE6253">
        <w:rPr>
          <w:rFonts w:ascii="Arial" w:hAnsi="Arial" w:cs="Arial"/>
          <w:sz w:val="24"/>
          <w:szCs w:val="24"/>
        </w:rPr>
        <w:t xml:space="preserve">claimed for </w:t>
      </w:r>
      <w:r w:rsidR="00420A94">
        <w:rPr>
          <w:rFonts w:ascii="Arial" w:hAnsi="Arial" w:cs="Arial"/>
          <w:sz w:val="24"/>
          <w:szCs w:val="24"/>
        </w:rPr>
        <w:t>‘public rights of way or user’</w:t>
      </w:r>
      <w:r w:rsidR="00895804">
        <w:rPr>
          <w:rFonts w:ascii="Arial" w:hAnsi="Arial" w:cs="Arial"/>
          <w:sz w:val="24"/>
          <w:szCs w:val="24"/>
        </w:rPr>
        <w:t xml:space="preserve"> for this hereditament, </w:t>
      </w:r>
      <w:r w:rsidR="003074FD">
        <w:rPr>
          <w:rFonts w:ascii="Arial" w:hAnsi="Arial" w:cs="Arial"/>
          <w:sz w:val="24"/>
          <w:szCs w:val="24"/>
        </w:rPr>
        <w:t>however</w:t>
      </w:r>
      <w:r w:rsidR="00E070D6">
        <w:rPr>
          <w:rFonts w:ascii="Arial" w:hAnsi="Arial" w:cs="Arial"/>
          <w:sz w:val="24"/>
          <w:szCs w:val="24"/>
        </w:rPr>
        <w:t>,</w:t>
      </w:r>
      <w:r w:rsidR="003074FD">
        <w:rPr>
          <w:rFonts w:ascii="Arial" w:hAnsi="Arial" w:cs="Arial"/>
          <w:sz w:val="24"/>
          <w:szCs w:val="24"/>
        </w:rPr>
        <w:t xml:space="preserve"> because the parcel covers a large area which includes </w:t>
      </w:r>
      <w:r w:rsidR="00FC0290">
        <w:rPr>
          <w:rFonts w:ascii="Arial" w:hAnsi="Arial" w:cs="Arial"/>
          <w:sz w:val="24"/>
          <w:szCs w:val="24"/>
        </w:rPr>
        <w:t xml:space="preserve">other rights of way it is not possible </w:t>
      </w:r>
      <w:r w:rsidR="00C03403">
        <w:rPr>
          <w:rFonts w:ascii="Arial" w:hAnsi="Arial" w:cs="Arial"/>
          <w:sz w:val="24"/>
          <w:szCs w:val="24"/>
        </w:rPr>
        <w:t xml:space="preserve">to infer </w:t>
      </w:r>
      <w:r w:rsidR="004F366C">
        <w:rPr>
          <w:rFonts w:ascii="Arial" w:hAnsi="Arial" w:cs="Arial"/>
          <w:sz w:val="24"/>
          <w:szCs w:val="24"/>
        </w:rPr>
        <w:t xml:space="preserve">if this deduction included the </w:t>
      </w:r>
      <w:r w:rsidR="007868F8">
        <w:rPr>
          <w:rFonts w:ascii="Arial" w:hAnsi="Arial" w:cs="Arial"/>
          <w:sz w:val="24"/>
          <w:szCs w:val="24"/>
        </w:rPr>
        <w:t>Order route and claimed route D-E.</w:t>
      </w:r>
      <w:r w:rsidR="00420A94">
        <w:rPr>
          <w:rFonts w:ascii="Arial" w:hAnsi="Arial" w:cs="Arial"/>
          <w:sz w:val="24"/>
          <w:szCs w:val="24"/>
        </w:rPr>
        <w:t xml:space="preserve"> </w:t>
      </w:r>
    </w:p>
    <w:p w14:paraId="03BDC395" w14:textId="52F1DAA6" w:rsidR="001544FE" w:rsidRPr="0084528F" w:rsidRDefault="0084528F" w:rsidP="0084528F">
      <w:pPr>
        <w:pStyle w:val="Style1"/>
        <w:numPr>
          <w:ilvl w:val="0"/>
          <w:numId w:val="0"/>
        </w:numPr>
        <w:rPr>
          <w:rFonts w:ascii="Arial" w:hAnsi="Arial" w:cs="Arial"/>
          <w:i/>
          <w:iCs/>
          <w:sz w:val="24"/>
          <w:szCs w:val="24"/>
        </w:rPr>
      </w:pPr>
      <w:r w:rsidRPr="0084528F">
        <w:rPr>
          <w:rFonts w:ascii="Arial" w:hAnsi="Arial" w:cs="Arial"/>
          <w:i/>
          <w:iCs/>
          <w:sz w:val="24"/>
          <w:szCs w:val="24"/>
        </w:rPr>
        <w:t>Conclusions on the documentary evidence</w:t>
      </w:r>
    </w:p>
    <w:p w14:paraId="5C80063F" w14:textId="77777777" w:rsidR="00186386" w:rsidRDefault="009F16BD" w:rsidP="001E0DBC">
      <w:pPr>
        <w:pStyle w:val="Style1"/>
        <w:rPr>
          <w:rFonts w:ascii="Arial" w:hAnsi="Arial" w:cs="Arial"/>
          <w:sz w:val="24"/>
          <w:szCs w:val="24"/>
        </w:rPr>
      </w:pPr>
      <w:r w:rsidRPr="0084528F">
        <w:rPr>
          <w:rFonts w:ascii="Arial" w:hAnsi="Arial" w:cs="Arial"/>
          <w:sz w:val="24"/>
          <w:szCs w:val="24"/>
        </w:rPr>
        <w:t>In</w:t>
      </w:r>
      <w:r w:rsidR="0079516D" w:rsidRPr="0084528F">
        <w:rPr>
          <w:rFonts w:ascii="Arial" w:hAnsi="Arial" w:cs="Arial"/>
          <w:sz w:val="24"/>
          <w:szCs w:val="24"/>
        </w:rPr>
        <w:t xml:space="preserve"> conclusion the documentary evidence</w:t>
      </w:r>
      <w:r w:rsidR="00735A24" w:rsidRPr="0084528F">
        <w:rPr>
          <w:rFonts w:ascii="Arial" w:hAnsi="Arial" w:cs="Arial"/>
          <w:sz w:val="24"/>
          <w:szCs w:val="24"/>
        </w:rPr>
        <w:t xml:space="preserve"> as a whole</w:t>
      </w:r>
      <w:r w:rsidR="0079516D" w:rsidRPr="0084528F">
        <w:rPr>
          <w:rFonts w:ascii="Arial" w:hAnsi="Arial" w:cs="Arial"/>
          <w:sz w:val="24"/>
          <w:szCs w:val="24"/>
        </w:rPr>
        <w:t xml:space="preserve"> </w:t>
      </w:r>
      <w:r w:rsidR="002C4E08" w:rsidRPr="0084528F">
        <w:rPr>
          <w:rFonts w:ascii="Arial" w:hAnsi="Arial" w:cs="Arial"/>
          <w:sz w:val="24"/>
          <w:szCs w:val="24"/>
        </w:rPr>
        <w:t xml:space="preserve">in this case </w:t>
      </w:r>
      <w:r w:rsidR="006D522F">
        <w:rPr>
          <w:rFonts w:ascii="Arial" w:hAnsi="Arial" w:cs="Arial"/>
          <w:sz w:val="24"/>
          <w:szCs w:val="24"/>
        </w:rPr>
        <w:t>is supportive of the route being a public right of way</w:t>
      </w:r>
      <w:r w:rsidR="004B10F1">
        <w:rPr>
          <w:rFonts w:ascii="Arial" w:hAnsi="Arial" w:cs="Arial"/>
          <w:sz w:val="24"/>
          <w:szCs w:val="24"/>
        </w:rPr>
        <w:t xml:space="preserve"> of public carriageway status</w:t>
      </w:r>
      <w:r w:rsidR="00E140B7">
        <w:rPr>
          <w:rFonts w:ascii="Arial" w:hAnsi="Arial" w:cs="Arial"/>
          <w:sz w:val="24"/>
          <w:szCs w:val="24"/>
        </w:rPr>
        <w:t xml:space="preserve"> between points A-B, and public bridleway status between points </w:t>
      </w:r>
      <w:r w:rsidR="008136DE">
        <w:rPr>
          <w:rFonts w:ascii="Arial" w:hAnsi="Arial" w:cs="Arial"/>
          <w:sz w:val="24"/>
          <w:szCs w:val="24"/>
        </w:rPr>
        <w:t>B-C-D</w:t>
      </w:r>
      <w:r w:rsidR="002C4E08" w:rsidRPr="0084528F">
        <w:rPr>
          <w:rFonts w:ascii="Arial" w:hAnsi="Arial" w:cs="Arial"/>
          <w:sz w:val="24"/>
          <w:szCs w:val="24"/>
        </w:rPr>
        <w:t xml:space="preserve">. </w:t>
      </w:r>
    </w:p>
    <w:p w14:paraId="73989183" w14:textId="22A0BEBB" w:rsidR="00FF10B1" w:rsidRDefault="008723FD" w:rsidP="002674D4">
      <w:pPr>
        <w:pStyle w:val="Style1"/>
        <w:rPr>
          <w:rFonts w:ascii="Arial" w:hAnsi="Arial" w:cs="Arial"/>
          <w:sz w:val="24"/>
          <w:szCs w:val="24"/>
        </w:rPr>
      </w:pPr>
      <w:r>
        <w:rPr>
          <w:rFonts w:ascii="Arial" w:hAnsi="Arial" w:cs="Arial"/>
          <w:sz w:val="24"/>
          <w:szCs w:val="24"/>
        </w:rPr>
        <w:t>The Quarter Session Orders are</w:t>
      </w:r>
      <w:r w:rsidR="009D4BE8">
        <w:rPr>
          <w:rFonts w:ascii="Arial" w:hAnsi="Arial" w:cs="Arial"/>
          <w:sz w:val="24"/>
          <w:szCs w:val="24"/>
        </w:rPr>
        <w:t xml:space="preserve"> significant evidence that </w:t>
      </w:r>
      <w:r w:rsidR="00233420">
        <w:rPr>
          <w:rFonts w:ascii="Arial" w:hAnsi="Arial" w:cs="Arial"/>
          <w:sz w:val="24"/>
          <w:szCs w:val="24"/>
        </w:rPr>
        <w:t xml:space="preserve">the </w:t>
      </w:r>
      <w:r w:rsidR="00745BA6">
        <w:rPr>
          <w:rFonts w:ascii="Arial" w:hAnsi="Arial" w:cs="Arial"/>
          <w:sz w:val="24"/>
          <w:szCs w:val="24"/>
        </w:rPr>
        <w:t xml:space="preserve">Order </w:t>
      </w:r>
      <w:r w:rsidR="00233420">
        <w:rPr>
          <w:rFonts w:ascii="Arial" w:hAnsi="Arial" w:cs="Arial"/>
          <w:sz w:val="24"/>
          <w:szCs w:val="24"/>
        </w:rPr>
        <w:t xml:space="preserve">route was considered a </w:t>
      </w:r>
      <w:r w:rsidR="00745BA6">
        <w:rPr>
          <w:rFonts w:ascii="Arial" w:hAnsi="Arial" w:cs="Arial"/>
          <w:sz w:val="24"/>
          <w:szCs w:val="24"/>
        </w:rPr>
        <w:t xml:space="preserve">public </w:t>
      </w:r>
      <w:r w:rsidR="00233420">
        <w:rPr>
          <w:rFonts w:ascii="Arial" w:hAnsi="Arial" w:cs="Arial"/>
          <w:sz w:val="24"/>
          <w:szCs w:val="24"/>
        </w:rPr>
        <w:t>carriageway</w:t>
      </w:r>
      <w:r w:rsidR="00745BA6">
        <w:rPr>
          <w:rFonts w:ascii="Arial" w:hAnsi="Arial" w:cs="Arial"/>
          <w:sz w:val="24"/>
          <w:szCs w:val="24"/>
        </w:rPr>
        <w:t xml:space="preserve">, </w:t>
      </w:r>
      <w:r w:rsidR="0052014A">
        <w:rPr>
          <w:rFonts w:ascii="Arial" w:hAnsi="Arial" w:cs="Arial"/>
          <w:sz w:val="24"/>
          <w:szCs w:val="24"/>
        </w:rPr>
        <w:t xml:space="preserve">with </w:t>
      </w:r>
      <w:r w:rsidR="00817E1F">
        <w:rPr>
          <w:rFonts w:ascii="Arial" w:hAnsi="Arial" w:cs="Arial"/>
          <w:sz w:val="24"/>
          <w:szCs w:val="24"/>
        </w:rPr>
        <w:t xml:space="preserve">the </w:t>
      </w:r>
      <w:r w:rsidR="00745BA6">
        <w:rPr>
          <w:rFonts w:ascii="Arial" w:hAnsi="Arial" w:cs="Arial"/>
          <w:sz w:val="24"/>
          <w:szCs w:val="24"/>
        </w:rPr>
        <w:t>route</w:t>
      </w:r>
      <w:r w:rsidR="00817E1F">
        <w:rPr>
          <w:rFonts w:ascii="Arial" w:hAnsi="Arial" w:cs="Arial"/>
          <w:sz w:val="24"/>
          <w:szCs w:val="24"/>
        </w:rPr>
        <w:t xml:space="preserve"> B-C-D</w:t>
      </w:r>
      <w:r w:rsidR="002034EE">
        <w:rPr>
          <w:rFonts w:ascii="Arial" w:hAnsi="Arial" w:cs="Arial"/>
          <w:sz w:val="24"/>
          <w:szCs w:val="24"/>
        </w:rPr>
        <w:t xml:space="preserve"> </w:t>
      </w:r>
      <w:r w:rsidR="00F42479">
        <w:rPr>
          <w:rFonts w:ascii="Arial" w:hAnsi="Arial" w:cs="Arial"/>
          <w:sz w:val="24"/>
          <w:szCs w:val="24"/>
        </w:rPr>
        <w:t>downgraded to a bridleway by the court</w:t>
      </w:r>
      <w:r w:rsidR="00A6586C">
        <w:rPr>
          <w:rFonts w:ascii="Arial" w:hAnsi="Arial" w:cs="Arial"/>
          <w:sz w:val="24"/>
          <w:szCs w:val="24"/>
        </w:rPr>
        <w:t>.</w:t>
      </w:r>
      <w:r w:rsidR="004A24A3">
        <w:rPr>
          <w:rFonts w:ascii="Arial" w:hAnsi="Arial" w:cs="Arial"/>
          <w:sz w:val="24"/>
          <w:szCs w:val="24"/>
        </w:rPr>
        <w:t xml:space="preserve"> The other evidence is supportive of </w:t>
      </w:r>
      <w:r w:rsidR="00C11424">
        <w:rPr>
          <w:rFonts w:ascii="Arial" w:hAnsi="Arial" w:cs="Arial"/>
          <w:sz w:val="24"/>
          <w:szCs w:val="24"/>
        </w:rPr>
        <w:t xml:space="preserve">this status as the Order route is consistently </w:t>
      </w:r>
      <w:r w:rsidR="00073F03">
        <w:rPr>
          <w:rFonts w:ascii="Arial" w:hAnsi="Arial" w:cs="Arial"/>
          <w:sz w:val="24"/>
          <w:szCs w:val="24"/>
        </w:rPr>
        <w:t xml:space="preserve">depicted in the same manner as </w:t>
      </w:r>
      <w:r w:rsidR="001F0EE5">
        <w:rPr>
          <w:rFonts w:ascii="Arial" w:hAnsi="Arial" w:cs="Arial"/>
          <w:sz w:val="24"/>
          <w:szCs w:val="24"/>
        </w:rPr>
        <w:t>other surrounding roads of public carriageway status.</w:t>
      </w:r>
      <w:r w:rsidR="00817E1F">
        <w:rPr>
          <w:rFonts w:ascii="Arial" w:hAnsi="Arial" w:cs="Arial"/>
          <w:sz w:val="24"/>
          <w:szCs w:val="24"/>
        </w:rPr>
        <w:t xml:space="preserve"> </w:t>
      </w:r>
      <w:r w:rsidR="0052014A">
        <w:rPr>
          <w:rFonts w:ascii="Arial" w:hAnsi="Arial" w:cs="Arial"/>
          <w:sz w:val="24"/>
          <w:szCs w:val="24"/>
        </w:rPr>
        <w:t xml:space="preserve"> </w:t>
      </w:r>
      <w:r w:rsidR="00745BA6">
        <w:rPr>
          <w:rFonts w:ascii="Arial" w:hAnsi="Arial" w:cs="Arial"/>
          <w:sz w:val="24"/>
          <w:szCs w:val="24"/>
        </w:rPr>
        <w:t xml:space="preserve"> </w:t>
      </w:r>
    </w:p>
    <w:p w14:paraId="4B8DCF15" w14:textId="7CCAE68D" w:rsidR="000130EB" w:rsidRDefault="000130EB" w:rsidP="002674D4">
      <w:pPr>
        <w:pStyle w:val="Style1"/>
        <w:rPr>
          <w:rFonts w:ascii="Arial" w:hAnsi="Arial" w:cs="Arial"/>
          <w:sz w:val="24"/>
          <w:szCs w:val="24"/>
        </w:rPr>
      </w:pPr>
      <w:r w:rsidRPr="000130EB">
        <w:rPr>
          <w:rFonts w:ascii="Arial" w:hAnsi="Arial" w:cs="Arial"/>
          <w:sz w:val="24"/>
          <w:szCs w:val="24"/>
        </w:rPr>
        <w:t>Therefore, I consider that it is a reasonable conclusion that the Order route would have been used by the public as public carriageway and public bridleway. I consider that when taken as a whole the documentary evidence does show, on the balance of probability, that a right of way of public carriageway status (route A-B) and public bridleway status (route B-C-D) subsists along the Order route.</w:t>
      </w:r>
    </w:p>
    <w:p w14:paraId="5918F4D9" w14:textId="7EF1D4B2" w:rsidR="004D27A2" w:rsidRPr="00E73D30" w:rsidRDefault="00DF3016" w:rsidP="00E73D30">
      <w:pPr>
        <w:pStyle w:val="Style1"/>
        <w:tabs>
          <w:tab w:val="num" w:pos="720"/>
        </w:tabs>
        <w:rPr>
          <w:rFonts w:ascii="Arial" w:hAnsi="Arial" w:cs="Arial"/>
          <w:sz w:val="24"/>
          <w:szCs w:val="24"/>
        </w:rPr>
      </w:pPr>
      <w:r w:rsidRPr="00DF3016">
        <w:rPr>
          <w:rFonts w:ascii="Arial" w:hAnsi="Arial" w:cs="Arial"/>
          <w:sz w:val="24"/>
          <w:szCs w:val="24"/>
        </w:rPr>
        <w:t xml:space="preserve">Although the evidence shows the Order route </w:t>
      </w:r>
      <w:r w:rsidR="00393077">
        <w:rPr>
          <w:rFonts w:ascii="Arial" w:hAnsi="Arial" w:cs="Arial"/>
          <w:sz w:val="24"/>
          <w:szCs w:val="24"/>
        </w:rPr>
        <w:t>together with</w:t>
      </w:r>
      <w:r w:rsidRPr="00DF3016">
        <w:rPr>
          <w:rFonts w:ascii="Arial" w:hAnsi="Arial" w:cs="Arial"/>
          <w:sz w:val="24"/>
          <w:szCs w:val="24"/>
        </w:rPr>
        <w:t xml:space="preserve"> claimed route D-E as a through route,</w:t>
      </w:r>
      <w:r w:rsidR="00BD1FDE">
        <w:rPr>
          <w:rFonts w:ascii="Arial" w:hAnsi="Arial" w:cs="Arial"/>
          <w:sz w:val="24"/>
          <w:szCs w:val="24"/>
        </w:rPr>
        <w:t xml:space="preserve"> D-E is</w:t>
      </w:r>
      <w:r w:rsidR="00342D33">
        <w:rPr>
          <w:rFonts w:ascii="Arial" w:hAnsi="Arial" w:cs="Arial"/>
          <w:sz w:val="24"/>
          <w:szCs w:val="24"/>
        </w:rPr>
        <w:t xml:space="preserve"> depicted as a narrower, unfenced </w:t>
      </w:r>
      <w:r w:rsidR="008F735C">
        <w:rPr>
          <w:rFonts w:ascii="Arial" w:hAnsi="Arial" w:cs="Arial"/>
          <w:sz w:val="24"/>
          <w:szCs w:val="24"/>
        </w:rPr>
        <w:t>and less significant route.</w:t>
      </w:r>
      <w:r w:rsidR="00DD7B56">
        <w:rPr>
          <w:rFonts w:ascii="Arial" w:hAnsi="Arial" w:cs="Arial"/>
          <w:sz w:val="24"/>
          <w:szCs w:val="24"/>
        </w:rPr>
        <w:t xml:space="preserve"> The alignment also appears to have varied</w:t>
      </w:r>
      <w:r w:rsidR="00EF250E">
        <w:rPr>
          <w:rFonts w:ascii="Arial" w:hAnsi="Arial" w:cs="Arial"/>
          <w:sz w:val="24"/>
          <w:szCs w:val="24"/>
        </w:rPr>
        <w:t>.</w:t>
      </w:r>
      <w:r w:rsidR="007E76AD">
        <w:rPr>
          <w:rFonts w:ascii="Arial" w:hAnsi="Arial" w:cs="Arial"/>
          <w:sz w:val="24"/>
          <w:szCs w:val="24"/>
        </w:rPr>
        <w:t xml:space="preserve"> </w:t>
      </w:r>
      <w:r w:rsidR="00F03F60">
        <w:rPr>
          <w:rFonts w:ascii="Arial" w:hAnsi="Arial" w:cs="Arial"/>
          <w:sz w:val="24"/>
          <w:szCs w:val="24"/>
        </w:rPr>
        <w:t>Notably</w:t>
      </w:r>
      <w:r w:rsidR="007E76AD">
        <w:rPr>
          <w:rFonts w:ascii="Arial" w:hAnsi="Arial" w:cs="Arial"/>
          <w:sz w:val="24"/>
          <w:szCs w:val="24"/>
        </w:rPr>
        <w:t xml:space="preserve">, it is not coloured or referred to </w:t>
      </w:r>
      <w:r w:rsidR="00310AF8">
        <w:rPr>
          <w:rFonts w:ascii="Arial" w:hAnsi="Arial" w:cs="Arial"/>
          <w:sz w:val="24"/>
          <w:szCs w:val="24"/>
        </w:rPr>
        <w:t>in the Quarter Session documents as a connecting route.</w:t>
      </w:r>
      <w:r w:rsidR="008F735C">
        <w:rPr>
          <w:rFonts w:ascii="Arial" w:hAnsi="Arial" w:cs="Arial"/>
          <w:sz w:val="24"/>
          <w:szCs w:val="24"/>
        </w:rPr>
        <w:t xml:space="preserve"> The OS </w:t>
      </w:r>
      <w:r w:rsidR="00052523">
        <w:rPr>
          <w:rFonts w:ascii="Arial" w:hAnsi="Arial" w:cs="Arial"/>
          <w:sz w:val="24"/>
          <w:szCs w:val="24"/>
        </w:rPr>
        <w:t>maps annotate</w:t>
      </w:r>
      <w:r w:rsidR="00DA067D">
        <w:rPr>
          <w:rFonts w:ascii="Arial" w:hAnsi="Arial" w:cs="Arial"/>
          <w:sz w:val="24"/>
          <w:szCs w:val="24"/>
        </w:rPr>
        <w:t xml:space="preserve"> route D-E as a footpath</w:t>
      </w:r>
      <w:r w:rsidR="00E6548D">
        <w:rPr>
          <w:rFonts w:ascii="Arial" w:hAnsi="Arial" w:cs="Arial"/>
          <w:sz w:val="24"/>
          <w:szCs w:val="24"/>
        </w:rPr>
        <w:t>, however</w:t>
      </w:r>
      <w:r w:rsidR="008323C8">
        <w:rPr>
          <w:rFonts w:ascii="Arial" w:hAnsi="Arial" w:cs="Arial"/>
          <w:sz w:val="24"/>
          <w:szCs w:val="24"/>
        </w:rPr>
        <w:t>,</w:t>
      </w:r>
      <w:r w:rsidR="00E6548D">
        <w:rPr>
          <w:rFonts w:ascii="Arial" w:hAnsi="Arial" w:cs="Arial"/>
          <w:sz w:val="24"/>
          <w:szCs w:val="24"/>
        </w:rPr>
        <w:t xml:space="preserve"> the maps carry a disclaimer and</w:t>
      </w:r>
      <w:r w:rsidR="008323C8">
        <w:rPr>
          <w:rFonts w:ascii="Arial" w:hAnsi="Arial" w:cs="Arial"/>
          <w:sz w:val="24"/>
          <w:szCs w:val="24"/>
        </w:rPr>
        <w:t xml:space="preserve"> although it is indicative that the route was capable </w:t>
      </w:r>
      <w:r w:rsidR="0068498C">
        <w:rPr>
          <w:rFonts w:ascii="Arial" w:hAnsi="Arial" w:cs="Arial"/>
          <w:sz w:val="24"/>
          <w:szCs w:val="24"/>
        </w:rPr>
        <w:t>of use on foot, it does not necessarily mean it was public.</w:t>
      </w:r>
      <w:r w:rsidR="00535619">
        <w:rPr>
          <w:rFonts w:ascii="Arial" w:hAnsi="Arial" w:cs="Arial"/>
          <w:sz w:val="24"/>
          <w:szCs w:val="24"/>
        </w:rPr>
        <w:t xml:space="preserve"> I consider the</w:t>
      </w:r>
      <w:r w:rsidR="00916030">
        <w:rPr>
          <w:rFonts w:ascii="Arial" w:hAnsi="Arial" w:cs="Arial"/>
          <w:sz w:val="24"/>
          <w:szCs w:val="24"/>
        </w:rPr>
        <w:t xml:space="preserve"> </w:t>
      </w:r>
      <w:r w:rsidR="00535619">
        <w:rPr>
          <w:rFonts w:ascii="Arial" w:hAnsi="Arial" w:cs="Arial"/>
          <w:sz w:val="24"/>
          <w:szCs w:val="24"/>
        </w:rPr>
        <w:t>evidence</w:t>
      </w:r>
      <w:r w:rsidR="00916030">
        <w:rPr>
          <w:rFonts w:ascii="Arial" w:hAnsi="Arial" w:cs="Arial"/>
          <w:sz w:val="24"/>
          <w:szCs w:val="24"/>
        </w:rPr>
        <w:t xml:space="preserve"> as a whole</w:t>
      </w:r>
      <w:r w:rsidR="0042663E">
        <w:rPr>
          <w:rFonts w:ascii="Arial" w:hAnsi="Arial" w:cs="Arial"/>
          <w:sz w:val="24"/>
          <w:szCs w:val="24"/>
        </w:rPr>
        <w:t>,</w:t>
      </w:r>
      <w:r w:rsidR="00535619">
        <w:rPr>
          <w:rFonts w:ascii="Arial" w:hAnsi="Arial" w:cs="Arial"/>
          <w:sz w:val="24"/>
          <w:szCs w:val="24"/>
        </w:rPr>
        <w:t xml:space="preserve"> </w:t>
      </w:r>
      <w:r w:rsidR="00A51815">
        <w:rPr>
          <w:rFonts w:ascii="Arial" w:hAnsi="Arial" w:cs="Arial"/>
          <w:sz w:val="24"/>
          <w:szCs w:val="24"/>
        </w:rPr>
        <w:t>although it shows a route physically existed</w:t>
      </w:r>
      <w:r w:rsidR="0042663E">
        <w:rPr>
          <w:rFonts w:ascii="Arial" w:hAnsi="Arial" w:cs="Arial"/>
          <w:sz w:val="24"/>
          <w:szCs w:val="24"/>
        </w:rPr>
        <w:t>,</w:t>
      </w:r>
      <w:r w:rsidR="00A51815">
        <w:rPr>
          <w:rFonts w:ascii="Arial" w:hAnsi="Arial" w:cs="Arial"/>
          <w:sz w:val="24"/>
          <w:szCs w:val="24"/>
        </w:rPr>
        <w:t xml:space="preserve"> </w:t>
      </w:r>
      <w:r w:rsidR="00927844">
        <w:rPr>
          <w:rFonts w:ascii="Arial" w:hAnsi="Arial" w:cs="Arial"/>
          <w:sz w:val="24"/>
          <w:szCs w:val="24"/>
        </w:rPr>
        <w:t>is</w:t>
      </w:r>
      <w:r w:rsidR="009A355B">
        <w:rPr>
          <w:rFonts w:ascii="Arial" w:hAnsi="Arial" w:cs="Arial"/>
          <w:sz w:val="24"/>
          <w:szCs w:val="24"/>
        </w:rPr>
        <w:t xml:space="preserve"> not sufficient </w:t>
      </w:r>
      <w:r w:rsidR="0061716D">
        <w:rPr>
          <w:rFonts w:ascii="Arial" w:hAnsi="Arial" w:cs="Arial"/>
          <w:sz w:val="24"/>
          <w:szCs w:val="24"/>
        </w:rPr>
        <w:t xml:space="preserve">to </w:t>
      </w:r>
      <w:r w:rsidR="00DF2885">
        <w:rPr>
          <w:rFonts w:ascii="Arial" w:hAnsi="Arial" w:cs="Arial"/>
          <w:sz w:val="24"/>
          <w:szCs w:val="24"/>
        </w:rPr>
        <w:t>conclude</w:t>
      </w:r>
      <w:r w:rsidR="00F07E5C">
        <w:rPr>
          <w:rFonts w:ascii="Arial" w:hAnsi="Arial" w:cs="Arial"/>
          <w:sz w:val="24"/>
          <w:szCs w:val="24"/>
        </w:rPr>
        <w:t xml:space="preserve"> </w:t>
      </w:r>
      <w:r w:rsidR="0061716D">
        <w:rPr>
          <w:rFonts w:ascii="Arial" w:hAnsi="Arial" w:cs="Arial"/>
          <w:sz w:val="24"/>
          <w:szCs w:val="24"/>
        </w:rPr>
        <w:t xml:space="preserve">a </w:t>
      </w:r>
      <w:r w:rsidR="00F07E5C">
        <w:rPr>
          <w:rFonts w:ascii="Arial" w:hAnsi="Arial" w:cs="Arial"/>
          <w:sz w:val="24"/>
          <w:szCs w:val="24"/>
        </w:rPr>
        <w:t xml:space="preserve">route of </w:t>
      </w:r>
      <w:r w:rsidR="0061716D">
        <w:rPr>
          <w:rFonts w:ascii="Arial" w:hAnsi="Arial" w:cs="Arial"/>
          <w:sz w:val="24"/>
          <w:szCs w:val="24"/>
        </w:rPr>
        <w:t>public status</w:t>
      </w:r>
      <w:r w:rsidR="00F07E5C">
        <w:rPr>
          <w:rFonts w:ascii="Arial" w:hAnsi="Arial" w:cs="Arial"/>
          <w:sz w:val="24"/>
          <w:szCs w:val="24"/>
        </w:rPr>
        <w:t xml:space="preserve"> subsists.</w:t>
      </w:r>
      <w:r w:rsidR="00927844">
        <w:rPr>
          <w:rFonts w:ascii="Arial" w:hAnsi="Arial" w:cs="Arial"/>
          <w:sz w:val="24"/>
          <w:szCs w:val="24"/>
        </w:rPr>
        <w:t xml:space="preserve"> </w:t>
      </w:r>
      <w:r w:rsidR="00E6548D">
        <w:rPr>
          <w:rFonts w:ascii="Arial" w:hAnsi="Arial" w:cs="Arial"/>
          <w:sz w:val="24"/>
          <w:szCs w:val="24"/>
        </w:rPr>
        <w:t xml:space="preserve"> </w:t>
      </w:r>
      <w:r w:rsidR="00052523">
        <w:rPr>
          <w:rFonts w:ascii="Arial" w:hAnsi="Arial" w:cs="Arial"/>
          <w:sz w:val="24"/>
          <w:szCs w:val="24"/>
        </w:rPr>
        <w:t xml:space="preserve"> </w:t>
      </w:r>
      <w:r w:rsidR="00BD1FDE">
        <w:rPr>
          <w:rFonts w:ascii="Arial" w:hAnsi="Arial" w:cs="Arial"/>
          <w:sz w:val="24"/>
          <w:szCs w:val="24"/>
        </w:rPr>
        <w:t xml:space="preserve"> </w:t>
      </w:r>
      <w:r w:rsidRPr="00DF3016">
        <w:rPr>
          <w:rFonts w:ascii="Arial" w:hAnsi="Arial" w:cs="Arial"/>
          <w:sz w:val="24"/>
          <w:szCs w:val="24"/>
        </w:rPr>
        <w:t xml:space="preserve">  </w:t>
      </w:r>
      <w:r w:rsidR="00182D70" w:rsidRPr="00DF3016">
        <w:rPr>
          <w:rFonts w:ascii="Arial" w:hAnsi="Arial" w:cs="Arial"/>
          <w:sz w:val="24"/>
          <w:szCs w:val="24"/>
        </w:rPr>
        <w:t xml:space="preserve"> </w:t>
      </w:r>
    </w:p>
    <w:p w14:paraId="1AD0D12A" w14:textId="5D7E4E88" w:rsidR="005629D8" w:rsidRPr="001534AB" w:rsidRDefault="001534AB" w:rsidP="005629D8">
      <w:pPr>
        <w:pStyle w:val="Style1"/>
        <w:numPr>
          <w:ilvl w:val="0"/>
          <w:numId w:val="0"/>
        </w:numPr>
        <w:rPr>
          <w:rFonts w:ascii="Arial" w:hAnsi="Arial" w:cs="Arial"/>
          <w:b/>
          <w:bCs/>
          <w:sz w:val="24"/>
          <w:szCs w:val="24"/>
        </w:rPr>
      </w:pPr>
      <w:r w:rsidRPr="001534AB">
        <w:rPr>
          <w:rFonts w:ascii="Arial" w:hAnsi="Arial" w:cs="Arial"/>
          <w:b/>
          <w:bCs/>
          <w:sz w:val="24"/>
          <w:szCs w:val="24"/>
        </w:rPr>
        <w:lastRenderedPageBreak/>
        <w:t xml:space="preserve">Section </w:t>
      </w:r>
      <w:r w:rsidR="00364CBE" w:rsidRPr="001534AB">
        <w:rPr>
          <w:rFonts w:ascii="Arial" w:hAnsi="Arial" w:cs="Arial"/>
          <w:b/>
          <w:bCs/>
          <w:sz w:val="24"/>
          <w:szCs w:val="24"/>
        </w:rPr>
        <w:t>67 NERC Act 2006</w:t>
      </w:r>
    </w:p>
    <w:p w14:paraId="2C4DBD97" w14:textId="30CD0991" w:rsidR="008F1B2F" w:rsidRPr="0015696D" w:rsidRDefault="00364CBE" w:rsidP="0015696D">
      <w:pPr>
        <w:pStyle w:val="Style1"/>
        <w:tabs>
          <w:tab w:val="num" w:pos="720"/>
        </w:tabs>
        <w:rPr>
          <w:rFonts w:ascii="Arial" w:hAnsi="Arial" w:cs="Arial"/>
          <w:sz w:val="24"/>
          <w:szCs w:val="24"/>
        </w:rPr>
      </w:pPr>
      <w:r w:rsidRPr="00364CBE">
        <w:rPr>
          <w:rFonts w:ascii="Arial" w:hAnsi="Arial" w:cs="Arial"/>
          <w:sz w:val="24"/>
          <w:szCs w:val="24"/>
        </w:rPr>
        <w:t>Section 67</w:t>
      </w:r>
      <w:r w:rsidR="005C7047">
        <w:rPr>
          <w:rFonts w:ascii="Arial" w:hAnsi="Arial" w:cs="Arial"/>
          <w:sz w:val="24"/>
          <w:szCs w:val="24"/>
        </w:rPr>
        <w:t>(1)</w:t>
      </w:r>
      <w:r w:rsidRPr="00364CBE">
        <w:rPr>
          <w:rFonts w:ascii="Arial" w:hAnsi="Arial" w:cs="Arial"/>
          <w:sz w:val="24"/>
          <w:szCs w:val="24"/>
        </w:rPr>
        <w:t xml:space="preserve"> of the NERC</w:t>
      </w:r>
      <w:r w:rsidR="005C7047">
        <w:rPr>
          <w:rFonts w:ascii="Arial" w:hAnsi="Arial" w:cs="Arial"/>
          <w:sz w:val="24"/>
          <w:szCs w:val="24"/>
        </w:rPr>
        <w:t xml:space="preserve"> Act </w:t>
      </w:r>
      <w:r w:rsidRPr="00364CBE">
        <w:rPr>
          <w:rFonts w:ascii="Arial" w:hAnsi="Arial" w:cs="Arial"/>
          <w:sz w:val="24"/>
          <w:szCs w:val="24"/>
        </w:rPr>
        <w:t xml:space="preserve">extinguished public rights for </w:t>
      </w:r>
      <w:r w:rsidR="009E5F8A">
        <w:rPr>
          <w:rFonts w:ascii="Arial" w:hAnsi="Arial" w:cs="Arial"/>
          <w:sz w:val="24"/>
          <w:szCs w:val="24"/>
        </w:rPr>
        <w:t>MPVs</w:t>
      </w:r>
      <w:r w:rsidRPr="00364CBE">
        <w:rPr>
          <w:rFonts w:ascii="Arial" w:hAnsi="Arial" w:cs="Arial"/>
          <w:sz w:val="24"/>
          <w:szCs w:val="24"/>
        </w:rPr>
        <w:t xml:space="preserve"> on routes that are not recorded on the DMS, unless one of the exceptions contained in that section of the Act applied.</w:t>
      </w:r>
      <w:r w:rsidR="008D1184">
        <w:rPr>
          <w:rFonts w:ascii="Arial" w:hAnsi="Arial" w:cs="Arial"/>
          <w:sz w:val="24"/>
          <w:szCs w:val="24"/>
        </w:rPr>
        <w:t xml:space="preserve"> </w:t>
      </w:r>
    </w:p>
    <w:p w14:paraId="6894598C" w14:textId="377FFDDB" w:rsidR="008F1B2F" w:rsidRPr="006609FD" w:rsidRDefault="008F1B2F" w:rsidP="008F1B2F">
      <w:pPr>
        <w:pStyle w:val="Style1"/>
        <w:tabs>
          <w:tab w:val="num" w:pos="720"/>
        </w:tabs>
        <w:rPr>
          <w:rFonts w:ascii="Arial" w:hAnsi="Arial" w:cs="Arial"/>
          <w:sz w:val="24"/>
          <w:szCs w:val="24"/>
        </w:rPr>
      </w:pPr>
      <w:r w:rsidRPr="006609FD">
        <w:rPr>
          <w:rFonts w:ascii="Arial" w:hAnsi="Arial" w:cs="Arial"/>
          <w:sz w:val="24"/>
          <w:szCs w:val="24"/>
        </w:rPr>
        <w:t xml:space="preserve">The Order route is </w:t>
      </w:r>
      <w:r w:rsidR="006376DE">
        <w:rPr>
          <w:rFonts w:ascii="Arial" w:hAnsi="Arial" w:cs="Arial"/>
          <w:sz w:val="24"/>
          <w:szCs w:val="24"/>
        </w:rPr>
        <w:t xml:space="preserve">not </w:t>
      </w:r>
      <w:r w:rsidRPr="006609FD">
        <w:rPr>
          <w:rFonts w:ascii="Arial" w:hAnsi="Arial" w:cs="Arial"/>
          <w:sz w:val="24"/>
          <w:szCs w:val="24"/>
        </w:rPr>
        <w:t>shown in a definitive map and statement</w:t>
      </w:r>
      <w:r w:rsidR="006376DE">
        <w:rPr>
          <w:rFonts w:ascii="Arial" w:hAnsi="Arial" w:cs="Arial"/>
          <w:sz w:val="24"/>
          <w:szCs w:val="24"/>
        </w:rPr>
        <w:t xml:space="preserve">. </w:t>
      </w:r>
      <w:r w:rsidRPr="006609FD">
        <w:rPr>
          <w:rFonts w:ascii="Arial" w:hAnsi="Arial" w:cs="Arial"/>
          <w:sz w:val="24"/>
          <w:szCs w:val="24"/>
        </w:rPr>
        <w:t>In consequence the provisions of section 67 are engaged.</w:t>
      </w:r>
    </w:p>
    <w:p w14:paraId="461DCCF9" w14:textId="47FB4B91" w:rsidR="008F1B2F" w:rsidRPr="006119ED" w:rsidRDefault="00D5556D" w:rsidP="006119ED">
      <w:pPr>
        <w:pStyle w:val="Style1"/>
        <w:tabs>
          <w:tab w:val="num" w:pos="720"/>
        </w:tabs>
        <w:rPr>
          <w:rFonts w:ascii="Arial" w:hAnsi="Arial" w:cs="Arial"/>
          <w:sz w:val="24"/>
          <w:szCs w:val="24"/>
        </w:rPr>
      </w:pPr>
      <w:r>
        <w:rPr>
          <w:rFonts w:ascii="Arial" w:hAnsi="Arial" w:cs="Arial"/>
          <w:sz w:val="24"/>
          <w:szCs w:val="24"/>
        </w:rPr>
        <w:t>I consider that</w:t>
      </w:r>
      <w:r w:rsidR="008F1B2F">
        <w:rPr>
          <w:rFonts w:ascii="Arial" w:hAnsi="Arial" w:cs="Arial"/>
          <w:sz w:val="24"/>
          <w:szCs w:val="24"/>
        </w:rPr>
        <w:t xml:space="preserve"> </w:t>
      </w:r>
      <w:r w:rsidR="008F1B2F" w:rsidRPr="0062540B">
        <w:rPr>
          <w:rFonts w:ascii="Arial" w:hAnsi="Arial" w:cs="Arial"/>
          <w:sz w:val="24"/>
          <w:szCs w:val="24"/>
        </w:rPr>
        <w:t xml:space="preserve">none of the exceptions set out in section 67(2) to (8) apply and in consequence the right to use the Order route </w:t>
      </w:r>
      <w:r w:rsidR="00415BCE">
        <w:rPr>
          <w:rFonts w:ascii="Arial" w:hAnsi="Arial" w:cs="Arial"/>
          <w:sz w:val="24"/>
          <w:szCs w:val="24"/>
        </w:rPr>
        <w:t xml:space="preserve">between points A-B </w:t>
      </w:r>
      <w:r w:rsidR="008F1B2F" w:rsidRPr="0062540B">
        <w:rPr>
          <w:rFonts w:ascii="Arial" w:hAnsi="Arial" w:cs="Arial"/>
          <w:sz w:val="24"/>
          <w:szCs w:val="24"/>
        </w:rPr>
        <w:t xml:space="preserve">with </w:t>
      </w:r>
      <w:r w:rsidR="001A52C5">
        <w:rPr>
          <w:rFonts w:ascii="Arial" w:hAnsi="Arial" w:cs="Arial"/>
          <w:sz w:val="24"/>
          <w:szCs w:val="24"/>
        </w:rPr>
        <w:t xml:space="preserve">MPVs </w:t>
      </w:r>
      <w:r w:rsidR="008F1B2F" w:rsidRPr="0062540B">
        <w:rPr>
          <w:rFonts w:ascii="Arial" w:hAnsi="Arial" w:cs="Arial"/>
          <w:sz w:val="24"/>
          <w:szCs w:val="24"/>
        </w:rPr>
        <w:t>has been extinguished and the correct status of the route is a restricted byway.</w:t>
      </w:r>
    </w:p>
    <w:p w14:paraId="7CD150E7" w14:textId="27D30CE6" w:rsidR="00D224BB" w:rsidRPr="00D224BB" w:rsidRDefault="00D224BB" w:rsidP="00D224BB">
      <w:pPr>
        <w:pStyle w:val="Style1"/>
        <w:numPr>
          <w:ilvl w:val="0"/>
          <w:numId w:val="0"/>
        </w:numPr>
        <w:rPr>
          <w:rFonts w:ascii="Arial" w:hAnsi="Arial" w:cs="Arial"/>
          <w:b/>
          <w:bCs/>
          <w:sz w:val="24"/>
          <w:szCs w:val="24"/>
        </w:rPr>
      </w:pPr>
      <w:r w:rsidRPr="00D224BB">
        <w:rPr>
          <w:rFonts w:ascii="Arial" w:hAnsi="Arial" w:cs="Arial"/>
          <w:b/>
          <w:bCs/>
          <w:sz w:val="24"/>
          <w:szCs w:val="24"/>
        </w:rPr>
        <w:t>Other Matters</w:t>
      </w:r>
    </w:p>
    <w:p w14:paraId="55BEFB1C" w14:textId="510B0D68" w:rsidR="00A575DB" w:rsidRPr="006536CC" w:rsidRDefault="006536CC" w:rsidP="006536CC">
      <w:pPr>
        <w:pStyle w:val="Style1"/>
        <w:tabs>
          <w:tab w:val="num" w:pos="720"/>
        </w:tabs>
        <w:rPr>
          <w:rFonts w:ascii="Arial" w:hAnsi="Arial" w:cs="Arial"/>
          <w:sz w:val="24"/>
          <w:szCs w:val="24"/>
        </w:rPr>
      </w:pPr>
      <w:r>
        <w:rPr>
          <w:rFonts w:ascii="Arial" w:hAnsi="Arial" w:cs="Arial"/>
          <w:sz w:val="24"/>
          <w:szCs w:val="24"/>
        </w:rPr>
        <w:t>I</w:t>
      </w:r>
      <w:r w:rsidR="002428BE" w:rsidRPr="006536CC">
        <w:rPr>
          <w:rFonts w:ascii="Arial" w:hAnsi="Arial" w:cs="Arial"/>
          <w:sz w:val="24"/>
          <w:szCs w:val="24"/>
        </w:rPr>
        <w:t xml:space="preserve">ssues such as </w:t>
      </w:r>
      <w:r w:rsidR="0034048C">
        <w:rPr>
          <w:rFonts w:ascii="Arial" w:hAnsi="Arial" w:cs="Arial"/>
          <w:sz w:val="24"/>
          <w:szCs w:val="24"/>
        </w:rPr>
        <w:t xml:space="preserve">the </w:t>
      </w:r>
      <w:r w:rsidR="00F51E0F">
        <w:rPr>
          <w:rFonts w:ascii="Arial" w:hAnsi="Arial" w:cs="Arial"/>
          <w:sz w:val="24"/>
          <w:szCs w:val="24"/>
        </w:rPr>
        <w:t xml:space="preserve">desirability and </w:t>
      </w:r>
      <w:r w:rsidR="0034048C">
        <w:rPr>
          <w:rFonts w:ascii="Arial" w:hAnsi="Arial" w:cs="Arial"/>
          <w:sz w:val="24"/>
          <w:szCs w:val="24"/>
        </w:rPr>
        <w:t>potential impact of the claime</w:t>
      </w:r>
      <w:r w:rsidR="006F5657">
        <w:rPr>
          <w:rFonts w:ascii="Arial" w:hAnsi="Arial" w:cs="Arial"/>
          <w:sz w:val="24"/>
          <w:szCs w:val="24"/>
        </w:rPr>
        <w:t>d route</w:t>
      </w:r>
      <w:r w:rsidR="00F51E0F">
        <w:rPr>
          <w:rFonts w:ascii="Arial" w:hAnsi="Arial" w:cs="Arial"/>
          <w:sz w:val="24"/>
          <w:szCs w:val="24"/>
        </w:rPr>
        <w:t>,</w:t>
      </w:r>
      <w:r w:rsidR="006F5657">
        <w:rPr>
          <w:rFonts w:ascii="Arial" w:hAnsi="Arial" w:cs="Arial"/>
          <w:sz w:val="24"/>
          <w:szCs w:val="24"/>
        </w:rPr>
        <w:t xml:space="preserve"> </w:t>
      </w:r>
      <w:r w:rsidR="004C7D27" w:rsidRPr="006536CC">
        <w:rPr>
          <w:rFonts w:ascii="Arial" w:hAnsi="Arial" w:cs="Arial"/>
          <w:sz w:val="24"/>
          <w:szCs w:val="24"/>
        </w:rPr>
        <w:t>maintenance</w:t>
      </w:r>
      <w:r w:rsidR="00D331EE">
        <w:rPr>
          <w:rFonts w:ascii="Arial" w:hAnsi="Arial" w:cs="Arial"/>
          <w:sz w:val="24"/>
          <w:szCs w:val="24"/>
        </w:rPr>
        <w:t xml:space="preserve">, </w:t>
      </w:r>
      <w:r w:rsidR="00474992" w:rsidRPr="006536CC">
        <w:rPr>
          <w:rFonts w:ascii="Arial" w:hAnsi="Arial" w:cs="Arial"/>
          <w:sz w:val="24"/>
          <w:szCs w:val="24"/>
        </w:rPr>
        <w:t>wildlife concerns, and environ</w:t>
      </w:r>
      <w:r w:rsidR="00757967" w:rsidRPr="006536CC">
        <w:rPr>
          <w:rFonts w:ascii="Arial" w:hAnsi="Arial" w:cs="Arial"/>
          <w:sz w:val="24"/>
          <w:szCs w:val="24"/>
        </w:rPr>
        <w:t>mental impact</w:t>
      </w:r>
      <w:r w:rsidR="00BB75AD" w:rsidRPr="006536CC">
        <w:rPr>
          <w:rFonts w:ascii="Arial" w:hAnsi="Arial" w:cs="Arial"/>
          <w:sz w:val="24"/>
          <w:szCs w:val="24"/>
        </w:rPr>
        <w:t xml:space="preserve"> </w:t>
      </w:r>
      <w:r w:rsidR="00BD5C77" w:rsidRPr="006536CC">
        <w:rPr>
          <w:rFonts w:ascii="Arial" w:hAnsi="Arial" w:cs="Arial"/>
          <w:sz w:val="24"/>
          <w:szCs w:val="24"/>
        </w:rPr>
        <w:t>have been raised</w:t>
      </w:r>
      <w:r w:rsidR="00486238" w:rsidRPr="006536CC">
        <w:rPr>
          <w:rFonts w:ascii="Arial" w:hAnsi="Arial" w:cs="Arial"/>
          <w:sz w:val="24"/>
          <w:szCs w:val="24"/>
        </w:rPr>
        <w:t>.</w:t>
      </w:r>
      <w:r w:rsidR="00E17333">
        <w:rPr>
          <w:rFonts w:ascii="Arial" w:hAnsi="Arial" w:cs="Arial"/>
          <w:sz w:val="24"/>
          <w:szCs w:val="24"/>
        </w:rPr>
        <w:t xml:space="preserve"> </w:t>
      </w:r>
      <w:r w:rsidR="00F02E91">
        <w:rPr>
          <w:rFonts w:ascii="Arial" w:hAnsi="Arial" w:cs="Arial"/>
          <w:sz w:val="24"/>
          <w:szCs w:val="24"/>
        </w:rPr>
        <w:t>In addition,</w:t>
      </w:r>
      <w:r w:rsidR="00E17333">
        <w:rPr>
          <w:rFonts w:ascii="Arial" w:hAnsi="Arial" w:cs="Arial"/>
          <w:sz w:val="24"/>
          <w:szCs w:val="24"/>
        </w:rPr>
        <w:t xml:space="preserve"> the operational difficul</w:t>
      </w:r>
      <w:r w:rsidR="008B70B4">
        <w:rPr>
          <w:rFonts w:ascii="Arial" w:hAnsi="Arial" w:cs="Arial"/>
          <w:sz w:val="24"/>
          <w:szCs w:val="24"/>
        </w:rPr>
        <w:t xml:space="preserve">ties </w:t>
      </w:r>
      <w:r w:rsidR="00871D59">
        <w:rPr>
          <w:rFonts w:ascii="Arial" w:hAnsi="Arial" w:cs="Arial"/>
          <w:sz w:val="24"/>
          <w:szCs w:val="24"/>
        </w:rPr>
        <w:t xml:space="preserve">that claimed </w:t>
      </w:r>
      <w:r w:rsidR="008B70B4">
        <w:rPr>
          <w:rFonts w:ascii="Arial" w:hAnsi="Arial" w:cs="Arial"/>
          <w:sz w:val="24"/>
          <w:szCs w:val="24"/>
        </w:rPr>
        <w:t xml:space="preserve">route D-E </w:t>
      </w:r>
      <w:r w:rsidR="008060C1">
        <w:rPr>
          <w:rFonts w:ascii="Arial" w:hAnsi="Arial" w:cs="Arial"/>
          <w:sz w:val="24"/>
          <w:szCs w:val="24"/>
        </w:rPr>
        <w:t xml:space="preserve">would bring, </w:t>
      </w:r>
      <w:r w:rsidR="00286731">
        <w:rPr>
          <w:rFonts w:ascii="Arial" w:hAnsi="Arial" w:cs="Arial"/>
          <w:sz w:val="24"/>
          <w:szCs w:val="24"/>
        </w:rPr>
        <w:t>which crosses the site of the reservoir.</w:t>
      </w:r>
      <w:r w:rsidR="00486238" w:rsidRPr="006536CC">
        <w:rPr>
          <w:rFonts w:ascii="Arial" w:hAnsi="Arial" w:cs="Arial"/>
          <w:sz w:val="24"/>
          <w:szCs w:val="24"/>
        </w:rPr>
        <w:t xml:space="preserve"> Whilst I understand the points raised</w:t>
      </w:r>
      <w:r w:rsidR="00D331EE">
        <w:rPr>
          <w:rFonts w:ascii="Arial" w:hAnsi="Arial" w:cs="Arial"/>
          <w:sz w:val="24"/>
          <w:szCs w:val="24"/>
        </w:rPr>
        <w:t xml:space="preserve">, </w:t>
      </w:r>
      <w:r w:rsidR="00486238" w:rsidRPr="006536CC">
        <w:rPr>
          <w:rFonts w:ascii="Arial" w:hAnsi="Arial" w:cs="Arial"/>
          <w:sz w:val="24"/>
          <w:szCs w:val="24"/>
        </w:rPr>
        <w:t xml:space="preserve">I am unable to take such matters into account under the 1981 Act. I must restrict my findings to whether the </w:t>
      </w:r>
      <w:r w:rsidR="00BD5C77" w:rsidRPr="006536CC">
        <w:rPr>
          <w:rFonts w:ascii="Arial" w:hAnsi="Arial" w:cs="Arial"/>
          <w:sz w:val="24"/>
          <w:szCs w:val="24"/>
        </w:rPr>
        <w:t xml:space="preserve">legal </w:t>
      </w:r>
      <w:r w:rsidR="00486238" w:rsidRPr="006536CC">
        <w:rPr>
          <w:rFonts w:ascii="Arial" w:hAnsi="Arial" w:cs="Arial"/>
          <w:sz w:val="24"/>
          <w:szCs w:val="24"/>
        </w:rPr>
        <w:t>test set out in paragraph</w:t>
      </w:r>
      <w:r w:rsidR="00BD5C77" w:rsidRPr="006536CC">
        <w:rPr>
          <w:rFonts w:ascii="Arial" w:hAnsi="Arial" w:cs="Arial"/>
          <w:sz w:val="24"/>
          <w:szCs w:val="24"/>
        </w:rPr>
        <w:t xml:space="preserve"> </w:t>
      </w:r>
      <w:r w:rsidR="00124166">
        <w:rPr>
          <w:rFonts w:ascii="Arial" w:hAnsi="Arial" w:cs="Arial"/>
          <w:sz w:val="24"/>
          <w:szCs w:val="24"/>
        </w:rPr>
        <w:t>8</w:t>
      </w:r>
      <w:r w:rsidR="00BD5C77" w:rsidRPr="006536CC">
        <w:rPr>
          <w:rFonts w:ascii="Arial" w:hAnsi="Arial" w:cs="Arial"/>
          <w:sz w:val="24"/>
          <w:szCs w:val="24"/>
        </w:rPr>
        <w:t xml:space="preserve"> above</w:t>
      </w:r>
      <w:r w:rsidR="00486238" w:rsidRPr="006536CC">
        <w:rPr>
          <w:rFonts w:ascii="Arial" w:hAnsi="Arial" w:cs="Arial"/>
          <w:sz w:val="24"/>
          <w:szCs w:val="24"/>
        </w:rPr>
        <w:t xml:space="preserve"> ha</w:t>
      </w:r>
      <w:r w:rsidR="00BD5C77" w:rsidRPr="006536CC">
        <w:rPr>
          <w:rFonts w:ascii="Arial" w:hAnsi="Arial" w:cs="Arial"/>
          <w:sz w:val="24"/>
          <w:szCs w:val="24"/>
        </w:rPr>
        <w:t>s</w:t>
      </w:r>
      <w:r w:rsidR="00486238" w:rsidRPr="006536CC">
        <w:rPr>
          <w:rFonts w:ascii="Arial" w:hAnsi="Arial" w:cs="Arial"/>
          <w:sz w:val="24"/>
          <w:szCs w:val="24"/>
        </w:rPr>
        <w:t xml:space="preserve"> been met.  </w:t>
      </w:r>
    </w:p>
    <w:p w14:paraId="0F2CBBD3" w14:textId="0652940C" w:rsidR="00F566FA" w:rsidRPr="00425FFC" w:rsidRDefault="009C36BC" w:rsidP="003F1EDE">
      <w:pPr>
        <w:pStyle w:val="Style1"/>
        <w:numPr>
          <w:ilvl w:val="0"/>
          <w:numId w:val="0"/>
        </w:numPr>
        <w:rPr>
          <w:rFonts w:ascii="Arial" w:hAnsi="Arial" w:cs="Arial"/>
          <w:b/>
          <w:bCs/>
          <w:sz w:val="24"/>
          <w:szCs w:val="24"/>
        </w:rPr>
      </w:pPr>
      <w:r w:rsidRPr="00425FFC">
        <w:rPr>
          <w:rFonts w:ascii="Arial" w:hAnsi="Arial" w:cs="Arial"/>
          <w:b/>
          <w:bCs/>
          <w:sz w:val="24"/>
          <w:szCs w:val="24"/>
        </w:rPr>
        <w:t>Conclusions</w:t>
      </w:r>
    </w:p>
    <w:p w14:paraId="25B6CC0D" w14:textId="6FCFE779" w:rsidR="00293306" w:rsidRDefault="00D05478" w:rsidP="00F1683F">
      <w:pPr>
        <w:pStyle w:val="Style1"/>
        <w:rPr>
          <w:rFonts w:ascii="Arial" w:hAnsi="Arial" w:cs="Arial"/>
          <w:sz w:val="24"/>
          <w:szCs w:val="24"/>
        </w:rPr>
      </w:pPr>
      <w:r w:rsidRPr="00D05478">
        <w:rPr>
          <w:rFonts w:ascii="Arial" w:hAnsi="Arial" w:cs="Arial"/>
          <w:sz w:val="24"/>
          <w:szCs w:val="24"/>
        </w:rPr>
        <w:t xml:space="preserve">For the addition of a public </w:t>
      </w:r>
      <w:r w:rsidR="00A227AA">
        <w:rPr>
          <w:rFonts w:ascii="Arial" w:hAnsi="Arial" w:cs="Arial"/>
          <w:sz w:val="24"/>
          <w:szCs w:val="24"/>
        </w:rPr>
        <w:t>right of way</w:t>
      </w:r>
      <w:r w:rsidRPr="00D05478">
        <w:rPr>
          <w:rFonts w:ascii="Arial" w:hAnsi="Arial" w:cs="Arial"/>
          <w:sz w:val="24"/>
          <w:szCs w:val="24"/>
        </w:rPr>
        <w:t xml:space="preserve">, under sub-section 53(3)(c)(i) of the 1981 Act, it is necessary to provide sufficient evidence to show that a right of way which is not shown </w:t>
      </w:r>
      <w:r w:rsidR="00B7012C">
        <w:rPr>
          <w:rFonts w:ascii="Arial" w:hAnsi="Arial" w:cs="Arial"/>
          <w:sz w:val="24"/>
          <w:szCs w:val="24"/>
        </w:rPr>
        <w:t>i</w:t>
      </w:r>
      <w:r w:rsidR="003E7479">
        <w:rPr>
          <w:rFonts w:ascii="Arial" w:hAnsi="Arial" w:cs="Arial"/>
          <w:sz w:val="24"/>
          <w:szCs w:val="24"/>
        </w:rPr>
        <w:t xml:space="preserve">n the Definitive Map and Statement </w:t>
      </w:r>
      <w:r w:rsidRPr="00D05478">
        <w:rPr>
          <w:rFonts w:ascii="Arial" w:hAnsi="Arial" w:cs="Arial"/>
          <w:sz w:val="24"/>
          <w:szCs w:val="24"/>
        </w:rPr>
        <w:t>subsists</w:t>
      </w:r>
      <w:r w:rsidR="00E52913">
        <w:rPr>
          <w:rFonts w:ascii="Arial" w:hAnsi="Arial" w:cs="Arial"/>
          <w:sz w:val="24"/>
          <w:szCs w:val="24"/>
        </w:rPr>
        <w:t xml:space="preserve"> over the land</w:t>
      </w:r>
      <w:r w:rsidR="00320920">
        <w:rPr>
          <w:rFonts w:ascii="Arial" w:hAnsi="Arial" w:cs="Arial"/>
          <w:sz w:val="24"/>
          <w:szCs w:val="24"/>
        </w:rPr>
        <w:t>. I</w:t>
      </w:r>
      <w:r w:rsidR="00F94DE8">
        <w:rPr>
          <w:rFonts w:ascii="Arial" w:hAnsi="Arial" w:cs="Arial"/>
          <w:sz w:val="24"/>
          <w:szCs w:val="24"/>
        </w:rPr>
        <w:t xml:space="preserve"> have concl</w:t>
      </w:r>
      <w:r w:rsidR="00F1683F">
        <w:rPr>
          <w:rFonts w:ascii="Arial" w:hAnsi="Arial" w:cs="Arial"/>
          <w:sz w:val="24"/>
          <w:szCs w:val="24"/>
        </w:rPr>
        <w:t xml:space="preserve">uded </w:t>
      </w:r>
      <w:r w:rsidR="001A3266">
        <w:rPr>
          <w:rFonts w:ascii="Arial" w:hAnsi="Arial" w:cs="Arial"/>
          <w:sz w:val="24"/>
          <w:szCs w:val="24"/>
        </w:rPr>
        <w:t xml:space="preserve">that the documentary evidence when taken as a whole does show on the balance of probabilities </w:t>
      </w:r>
      <w:r w:rsidR="0028244E">
        <w:rPr>
          <w:rFonts w:ascii="Arial" w:hAnsi="Arial" w:cs="Arial"/>
          <w:sz w:val="24"/>
          <w:szCs w:val="24"/>
        </w:rPr>
        <w:t xml:space="preserve">that </w:t>
      </w:r>
      <w:r w:rsidR="00701AB4">
        <w:rPr>
          <w:rFonts w:ascii="Arial" w:hAnsi="Arial" w:cs="Arial"/>
          <w:sz w:val="24"/>
          <w:szCs w:val="24"/>
        </w:rPr>
        <w:t>a</w:t>
      </w:r>
      <w:r w:rsidR="0028244E">
        <w:rPr>
          <w:rFonts w:ascii="Arial" w:hAnsi="Arial" w:cs="Arial"/>
          <w:sz w:val="24"/>
          <w:szCs w:val="24"/>
        </w:rPr>
        <w:t xml:space="preserve"> </w:t>
      </w:r>
      <w:r w:rsidR="00E873E7">
        <w:rPr>
          <w:rFonts w:ascii="Arial" w:hAnsi="Arial" w:cs="Arial"/>
          <w:sz w:val="24"/>
          <w:szCs w:val="24"/>
        </w:rPr>
        <w:t>r</w:t>
      </w:r>
      <w:r w:rsidR="00B64FB5">
        <w:rPr>
          <w:rFonts w:ascii="Arial" w:hAnsi="Arial" w:cs="Arial"/>
          <w:sz w:val="24"/>
          <w:szCs w:val="24"/>
        </w:rPr>
        <w:t>ight of way</w:t>
      </w:r>
      <w:r w:rsidR="00701AB4">
        <w:rPr>
          <w:rFonts w:ascii="Arial" w:hAnsi="Arial" w:cs="Arial"/>
          <w:sz w:val="24"/>
          <w:szCs w:val="24"/>
        </w:rPr>
        <w:t xml:space="preserve">, of public </w:t>
      </w:r>
      <w:r w:rsidR="008434BB">
        <w:rPr>
          <w:rFonts w:ascii="Arial" w:hAnsi="Arial" w:cs="Arial"/>
          <w:sz w:val="24"/>
          <w:szCs w:val="24"/>
        </w:rPr>
        <w:t>carriageway</w:t>
      </w:r>
      <w:r w:rsidR="00701AB4">
        <w:rPr>
          <w:rFonts w:ascii="Arial" w:hAnsi="Arial" w:cs="Arial"/>
          <w:sz w:val="24"/>
          <w:szCs w:val="24"/>
        </w:rPr>
        <w:t xml:space="preserve"> status,</w:t>
      </w:r>
      <w:r w:rsidR="00B64FB5">
        <w:rPr>
          <w:rFonts w:ascii="Arial" w:hAnsi="Arial" w:cs="Arial"/>
          <w:sz w:val="24"/>
          <w:szCs w:val="24"/>
        </w:rPr>
        <w:t xml:space="preserve"> does subsist along the route</w:t>
      </w:r>
      <w:r w:rsidR="00CE4361">
        <w:rPr>
          <w:rFonts w:ascii="Arial" w:hAnsi="Arial" w:cs="Arial"/>
          <w:sz w:val="24"/>
          <w:szCs w:val="24"/>
        </w:rPr>
        <w:t xml:space="preserve"> between points </w:t>
      </w:r>
      <w:r w:rsidR="00BD490B">
        <w:rPr>
          <w:rFonts w:ascii="Arial" w:hAnsi="Arial" w:cs="Arial"/>
          <w:sz w:val="24"/>
          <w:szCs w:val="24"/>
        </w:rPr>
        <w:t>A and B</w:t>
      </w:r>
      <w:r w:rsidR="00935FF2">
        <w:rPr>
          <w:rFonts w:ascii="Arial" w:hAnsi="Arial" w:cs="Arial"/>
          <w:sz w:val="24"/>
          <w:szCs w:val="24"/>
        </w:rPr>
        <w:t xml:space="preserve">; and </w:t>
      </w:r>
      <w:r w:rsidR="00935FF2" w:rsidRPr="00935FF2">
        <w:rPr>
          <w:rFonts w:ascii="Arial" w:hAnsi="Arial" w:cs="Arial"/>
          <w:sz w:val="24"/>
          <w:szCs w:val="24"/>
        </w:rPr>
        <w:t xml:space="preserve">a right of way, of public </w:t>
      </w:r>
      <w:r w:rsidR="00B00C78">
        <w:rPr>
          <w:rFonts w:ascii="Arial" w:hAnsi="Arial" w:cs="Arial"/>
          <w:sz w:val="24"/>
          <w:szCs w:val="24"/>
        </w:rPr>
        <w:t>bridleway</w:t>
      </w:r>
      <w:r w:rsidR="00935FF2" w:rsidRPr="00935FF2">
        <w:rPr>
          <w:rFonts w:ascii="Arial" w:hAnsi="Arial" w:cs="Arial"/>
          <w:sz w:val="24"/>
          <w:szCs w:val="24"/>
        </w:rPr>
        <w:t xml:space="preserve"> status, does subsist along the route between points </w:t>
      </w:r>
      <w:r w:rsidR="00B00C78">
        <w:rPr>
          <w:rFonts w:ascii="Arial" w:hAnsi="Arial" w:cs="Arial"/>
          <w:sz w:val="24"/>
          <w:szCs w:val="24"/>
        </w:rPr>
        <w:t>B</w:t>
      </w:r>
      <w:r w:rsidR="0063729A">
        <w:rPr>
          <w:rFonts w:ascii="Arial" w:hAnsi="Arial" w:cs="Arial"/>
          <w:sz w:val="24"/>
          <w:szCs w:val="24"/>
        </w:rPr>
        <w:t>-C-D.</w:t>
      </w:r>
    </w:p>
    <w:p w14:paraId="738AA079" w14:textId="509BFE60" w:rsidR="00524B60" w:rsidRDefault="00441CEE" w:rsidP="00F1683F">
      <w:pPr>
        <w:pStyle w:val="Style1"/>
        <w:rPr>
          <w:rFonts w:ascii="Arial" w:hAnsi="Arial" w:cs="Arial"/>
          <w:sz w:val="24"/>
          <w:szCs w:val="24"/>
        </w:rPr>
      </w:pPr>
      <w:r>
        <w:rPr>
          <w:rFonts w:ascii="Arial" w:hAnsi="Arial" w:cs="Arial"/>
          <w:sz w:val="24"/>
          <w:szCs w:val="24"/>
        </w:rPr>
        <w:t>Furthermore,</w:t>
      </w:r>
      <w:r w:rsidR="00524B60">
        <w:rPr>
          <w:rFonts w:ascii="Arial" w:hAnsi="Arial" w:cs="Arial"/>
          <w:sz w:val="24"/>
          <w:szCs w:val="24"/>
        </w:rPr>
        <w:t xml:space="preserve"> I co</w:t>
      </w:r>
      <w:r w:rsidR="001B530F">
        <w:rPr>
          <w:rFonts w:ascii="Arial" w:hAnsi="Arial" w:cs="Arial"/>
          <w:sz w:val="24"/>
          <w:szCs w:val="24"/>
        </w:rPr>
        <w:t>nclude that</w:t>
      </w:r>
      <w:r w:rsidR="00E761E3">
        <w:rPr>
          <w:rFonts w:ascii="Arial" w:hAnsi="Arial" w:cs="Arial"/>
          <w:sz w:val="24"/>
          <w:szCs w:val="24"/>
        </w:rPr>
        <w:t>, on the balance of probabilities,</w:t>
      </w:r>
      <w:r w:rsidR="001B530F">
        <w:rPr>
          <w:rFonts w:ascii="Arial" w:hAnsi="Arial" w:cs="Arial"/>
          <w:sz w:val="24"/>
          <w:szCs w:val="24"/>
        </w:rPr>
        <w:t xml:space="preserve"> the documentary evidence is insufficient </w:t>
      </w:r>
      <w:r w:rsidR="00202AA8">
        <w:rPr>
          <w:rFonts w:ascii="Arial" w:hAnsi="Arial" w:cs="Arial"/>
          <w:sz w:val="24"/>
          <w:szCs w:val="24"/>
        </w:rPr>
        <w:t xml:space="preserve">to show that </w:t>
      </w:r>
      <w:r w:rsidR="00BF7B16">
        <w:rPr>
          <w:rFonts w:ascii="Arial" w:hAnsi="Arial" w:cs="Arial"/>
          <w:sz w:val="24"/>
          <w:szCs w:val="24"/>
        </w:rPr>
        <w:t>a public right of way subsist</w:t>
      </w:r>
      <w:r w:rsidR="00E761E3">
        <w:rPr>
          <w:rFonts w:ascii="Arial" w:hAnsi="Arial" w:cs="Arial"/>
          <w:sz w:val="24"/>
          <w:szCs w:val="24"/>
        </w:rPr>
        <w:t xml:space="preserve">s on the route </w:t>
      </w:r>
      <w:r w:rsidR="00425480">
        <w:rPr>
          <w:rFonts w:ascii="Arial" w:hAnsi="Arial" w:cs="Arial"/>
          <w:sz w:val="24"/>
          <w:szCs w:val="24"/>
        </w:rPr>
        <w:t>between points D and E</w:t>
      </w:r>
      <w:r w:rsidR="00B11FC3">
        <w:rPr>
          <w:rFonts w:ascii="Arial" w:hAnsi="Arial" w:cs="Arial"/>
          <w:sz w:val="24"/>
          <w:szCs w:val="24"/>
        </w:rPr>
        <w:t>.</w:t>
      </w:r>
      <w:r w:rsidR="00E761E3">
        <w:rPr>
          <w:rFonts w:ascii="Arial" w:hAnsi="Arial" w:cs="Arial"/>
          <w:sz w:val="24"/>
          <w:szCs w:val="24"/>
        </w:rPr>
        <w:t xml:space="preserve"> </w:t>
      </w:r>
    </w:p>
    <w:p w14:paraId="6A7C077C" w14:textId="126F73A1" w:rsidR="00423FC8" w:rsidRDefault="00444B9C" w:rsidP="00F1683F">
      <w:pPr>
        <w:pStyle w:val="Style1"/>
        <w:rPr>
          <w:rFonts w:ascii="Arial" w:hAnsi="Arial" w:cs="Arial"/>
          <w:sz w:val="24"/>
          <w:szCs w:val="24"/>
        </w:rPr>
      </w:pPr>
      <w:r>
        <w:rPr>
          <w:rFonts w:ascii="Arial" w:hAnsi="Arial" w:cs="Arial"/>
          <w:sz w:val="24"/>
          <w:szCs w:val="24"/>
        </w:rPr>
        <w:t>In considering the effects of the NERC Act 2006</w:t>
      </w:r>
      <w:r w:rsidR="007E690A">
        <w:rPr>
          <w:rFonts w:ascii="Arial" w:hAnsi="Arial" w:cs="Arial"/>
          <w:sz w:val="24"/>
          <w:szCs w:val="24"/>
        </w:rPr>
        <w:t xml:space="preserve">, in relation to the route between points A-B, </w:t>
      </w:r>
      <w:r>
        <w:rPr>
          <w:rFonts w:ascii="Arial" w:hAnsi="Arial" w:cs="Arial"/>
          <w:sz w:val="24"/>
          <w:szCs w:val="24"/>
        </w:rPr>
        <w:t xml:space="preserve">I </w:t>
      </w:r>
      <w:r w:rsidR="00B0313F">
        <w:rPr>
          <w:rFonts w:ascii="Arial" w:hAnsi="Arial" w:cs="Arial"/>
          <w:sz w:val="24"/>
          <w:szCs w:val="24"/>
        </w:rPr>
        <w:t xml:space="preserve">find </w:t>
      </w:r>
      <w:r w:rsidR="00816DA4" w:rsidRPr="00816DA4">
        <w:rPr>
          <w:rFonts w:ascii="Arial" w:hAnsi="Arial" w:cs="Arial"/>
          <w:sz w:val="24"/>
          <w:szCs w:val="24"/>
        </w:rPr>
        <w:t>that none of the exceptions set out in section 67(2) to (8) apply and in consequence the right to use the Order route with mechanically propelled vehicles has been extinguished</w:t>
      </w:r>
      <w:r w:rsidR="00862067">
        <w:rPr>
          <w:rFonts w:ascii="Arial" w:hAnsi="Arial" w:cs="Arial"/>
          <w:sz w:val="24"/>
          <w:szCs w:val="24"/>
        </w:rPr>
        <w:t>.</w:t>
      </w:r>
      <w:r w:rsidR="00090635" w:rsidRPr="00090635">
        <w:rPr>
          <w:rFonts w:ascii="Arial" w:hAnsi="Arial" w:cs="Arial"/>
          <w:sz w:val="24"/>
          <w:szCs w:val="24"/>
        </w:rPr>
        <w:t xml:space="preserve"> </w:t>
      </w:r>
      <w:r w:rsidR="009E1018">
        <w:rPr>
          <w:rFonts w:ascii="Arial" w:hAnsi="Arial" w:cs="Arial"/>
          <w:sz w:val="24"/>
          <w:szCs w:val="24"/>
        </w:rPr>
        <w:t xml:space="preserve"> </w:t>
      </w:r>
      <w:r w:rsidR="009D6BFE">
        <w:rPr>
          <w:rFonts w:ascii="Arial" w:hAnsi="Arial" w:cs="Arial"/>
          <w:sz w:val="24"/>
          <w:szCs w:val="24"/>
        </w:rPr>
        <w:t xml:space="preserve"> </w:t>
      </w:r>
    </w:p>
    <w:p w14:paraId="4F85FFEC" w14:textId="0F875440" w:rsidR="00D4404F" w:rsidRPr="00985DF6" w:rsidRDefault="00646B29" w:rsidP="00985DF6">
      <w:pPr>
        <w:pStyle w:val="Style1"/>
        <w:rPr>
          <w:rFonts w:ascii="Arial" w:hAnsi="Arial" w:cs="Arial"/>
          <w:sz w:val="24"/>
          <w:szCs w:val="24"/>
        </w:rPr>
      </w:pPr>
      <w:r w:rsidRPr="00646B29">
        <w:rPr>
          <w:rFonts w:ascii="Arial" w:hAnsi="Arial" w:cs="Arial"/>
          <w:sz w:val="24"/>
          <w:szCs w:val="24"/>
        </w:rPr>
        <w:t>Having regard to these and all other matters raised in the written representations</w:t>
      </w:r>
      <w:r w:rsidR="00985DF6">
        <w:rPr>
          <w:rFonts w:ascii="Arial" w:hAnsi="Arial" w:cs="Arial"/>
          <w:sz w:val="24"/>
          <w:szCs w:val="24"/>
        </w:rPr>
        <w:t>,</w:t>
      </w:r>
      <w:r w:rsidRPr="00646B29">
        <w:rPr>
          <w:rFonts w:ascii="Arial" w:hAnsi="Arial" w:cs="Arial"/>
          <w:sz w:val="24"/>
          <w:szCs w:val="24"/>
        </w:rPr>
        <w:t xml:space="preserve"> I conclude that the Order should be confirmed</w:t>
      </w:r>
      <w:r w:rsidR="00B46F0F">
        <w:rPr>
          <w:rFonts w:ascii="Arial" w:hAnsi="Arial" w:cs="Arial"/>
          <w:sz w:val="24"/>
          <w:szCs w:val="24"/>
        </w:rPr>
        <w:t xml:space="preserve"> </w:t>
      </w:r>
      <w:r w:rsidR="00BF4548">
        <w:rPr>
          <w:rFonts w:ascii="Arial" w:hAnsi="Arial" w:cs="Arial"/>
          <w:sz w:val="24"/>
          <w:szCs w:val="24"/>
        </w:rPr>
        <w:t xml:space="preserve">with a modification to </w:t>
      </w:r>
      <w:r w:rsidR="00F50E84">
        <w:rPr>
          <w:rFonts w:ascii="Arial" w:hAnsi="Arial" w:cs="Arial"/>
          <w:sz w:val="24"/>
          <w:szCs w:val="24"/>
        </w:rPr>
        <w:t xml:space="preserve">delete the </w:t>
      </w:r>
      <w:r w:rsidR="00075C71">
        <w:rPr>
          <w:rFonts w:ascii="Arial" w:hAnsi="Arial" w:cs="Arial"/>
          <w:sz w:val="24"/>
          <w:szCs w:val="24"/>
        </w:rPr>
        <w:t>amendment to</w:t>
      </w:r>
      <w:r w:rsidR="00723843">
        <w:rPr>
          <w:rFonts w:ascii="Arial" w:hAnsi="Arial" w:cs="Arial"/>
          <w:sz w:val="24"/>
          <w:szCs w:val="24"/>
        </w:rPr>
        <w:t xml:space="preserve"> the </w:t>
      </w:r>
      <w:r w:rsidR="00A42455">
        <w:rPr>
          <w:rFonts w:ascii="Arial" w:hAnsi="Arial" w:cs="Arial"/>
          <w:sz w:val="24"/>
          <w:szCs w:val="24"/>
        </w:rPr>
        <w:t xml:space="preserve">definitive </w:t>
      </w:r>
      <w:r w:rsidR="00723843">
        <w:rPr>
          <w:rFonts w:ascii="Arial" w:hAnsi="Arial" w:cs="Arial"/>
          <w:sz w:val="24"/>
          <w:szCs w:val="24"/>
        </w:rPr>
        <w:t>statement</w:t>
      </w:r>
      <w:r w:rsidR="00075C71">
        <w:rPr>
          <w:rFonts w:ascii="Arial" w:hAnsi="Arial" w:cs="Arial"/>
          <w:sz w:val="24"/>
          <w:szCs w:val="24"/>
        </w:rPr>
        <w:t xml:space="preserve"> </w:t>
      </w:r>
      <w:r w:rsidR="00B41037">
        <w:rPr>
          <w:rFonts w:ascii="Arial" w:hAnsi="Arial" w:cs="Arial"/>
          <w:sz w:val="24"/>
          <w:szCs w:val="24"/>
        </w:rPr>
        <w:t xml:space="preserve">of </w:t>
      </w:r>
      <w:r w:rsidR="00723843">
        <w:rPr>
          <w:rFonts w:ascii="Arial" w:hAnsi="Arial" w:cs="Arial"/>
          <w:sz w:val="24"/>
          <w:szCs w:val="24"/>
        </w:rPr>
        <w:t>Long Man footpath 41, referred to at paragraph 6 above.</w:t>
      </w:r>
    </w:p>
    <w:p w14:paraId="3F26B384" w14:textId="77777777" w:rsidR="006E2315" w:rsidRDefault="006E2315" w:rsidP="009C36BC">
      <w:pPr>
        <w:pStyle w:val="Heading6blackfont"/>
        <w:rPr>
          <w:rFonts w:ascii="Arial" w:hAnsi="Arial" w:cs="Arial"/>
          <w:sz w:val="24"/>
          <w:szCs w:val="24"/>
        </w:rPr>
      </w:pPr>
      <w:bookmarkStart w:id="4" w:name="bmkScheduleStart"/>
      <w:bookmarkEnd w:id="4"/>
    </w:p>
    <w:p w14:paraId="7F81476D" w14:textId="77777777" w:rsidR="006E2315" w:rsidRDefault="006E2315" w:rsidP="009C36BC">
      <w:pPr>
        <w:pStyle w:val="Heading6blackfont"/>
        <w:rPr>
          <w:rFonts w:ascii="Arial" w:hAnsi="Arial" w:cs="Arial"/>
          <w:sz w:val="24"/>
          <w:szCs w:val="24"/>
        </w:rPr>
      </w:pPr>
    </w:p>
    <w:p w14:paraId="57BEBA63" w14:textId="77777777" w:rsidR="006E2315" w:rsidRDefault="006E2315" w:rsidP="009C36BC">
      <w:pPr>
        <w:pStyle w:val="Heading6blackfont"/>
        <w:rPr>
          <w:rFonts w:ascii="Arial" w:hAnsi="Arial" w:cs="Arial"/>
          <w:sz w:val="24"/>
          <w:szCs w:val="24"/>
        </w:rPr>
      </w:pPr>
    </w:p>
    <w:p w14:paraId="1790B306" w14:textId="77777777" w:rsidR="006E2315" w:rsidRDefault="006E2315" w:rsidP="009C36BC">
      <w:pPr>
        <w:pStyle w:val="Heading6blackfont"/>
        <w:rPr>
          <w:rFonts w:ascii="Arial" w:hAnsi="Arial" w:cs="Arial"/>
          <w:sz w:val="24"/>
          <w:szCs w:val="24"/>
        </w:rPr>
      </w:pPr>
    </w:p>
    <w:p w14:paraId="1AB21AD9" w14:textId="77777777" w:rsidR="006E2315" w:rsidRPr="006E2315" w:rsidRDefault="006E2315" w:rsidP="006E2315">
      <w:pPr>
        <w:pStyle w:val="Style1"/>
        <w:numPr>
          <w:ilvl w:val="0"/>
          <w:numId w:val="0"/>
        </w:numPr>
        <w:ind w:left="431"/>
      </w:pPr>
    </w:p>
    <w:p w14:paraId="524036AF" w14:textId="5B9FABDA" w:rsidR="009C36BC" w:rsidRPr="00166502" w:rsidRDefault="009C36BC" w:rsidP="009C36BC">
      <w:pPr>
        <w:pStyle w:val="Heading6blackfont"/>
        <w:rPr>
          <w:rFonts w:ascii="Arial" w:hAnsi="Arial" w:cs="Arial"/>
          <w:sz w:val="24"/>
          <w:szCs w:val="24"/>
        </w:rPr>
      </w:pPr>
      <w:r w:rsidRPr="00166502">
        <w:rPr>
          <w:rFonts w:ascii="Arial" w:hAnsi="Arial" w:cs="Arial"/>
          <w:sz w:val="24"/>
          <w:szCs w:val="24"/>
        </w:rPr>
        <w:lastRenderedPageBreak/>
        <w:t>Formal Decision</w:t>
      </w:r>
    </w:p>
    <w:p w14:paraId="2EDF0CB1" w14:textId="307FAD1E" w:rsidR="00F07F6C" w:rsidRPr="0050206D" w:rsidRDefault="00AE5445" w:rsidP="00F07F6C">
      <w:pPr>
        <w:pStyle w:val="Style1"/>
        <w:tabs>
          <w:tab w:val="num" w:pos="720"/>
        </w:tabs>
        <w:rPr>
          <w:rFonts w:ascii="Monotype Corsiva" w:hAnsi="Monotype Corsiva"/>
          <w:sz w:val="36"/>
          <w:szCs w:val="36"/>
        </w:rPr>
      </w:pPr>
      <w:r w:rsidRPr="00166502">
        <w:rPr>
          <w:rFonts w:ascii="Arial" w:hAnsi="Arial" w:cs="Arial"/>
          <w:sz w:val="24"/>
          <w:szCs w:val="24"/>
        </w:rPr>
        <w:t>I confirm the Order</w:t>
      </w:r>
      <w:r w:rsidR="00C11C4B">
        <w:rPr>
          <w:rFonts w:ascii="Arial" w:hAnsi="Arial" w:cs="Arial"/>
          <w:sz w:val="24"/>
          <w:szCs w:val="24"/>
        </w:rPr>
        <w:t xml:space="preserve"> subject to the following modification</w:t>
      </w:r>
      <w:r w:rsidR="0071370B">
        <w:rPr>
          <w:rFonts w:ascii="Arial" w:hAnsi="Arial" w:cs="Arial"/>
          <w:sz w:val="24"/>
          <w:szCs w:val="24"/>
        </w:rPr>
        <w:t>s:</w:t>
      </w:r>
    </w:p>
    <w:p w14:paraId="094EEC99" w14:textId="6022B98B" w:rsidR="0050206D" w:rsidRDefault="00CF6640" w:rsidP="0050206D">
      <w:pPr>
        <w:pStyle w:val="Style1"/>
        <w:numPr>
          <w:ilvl w:val="0"/>
          <w:numId w:val="28"/>
        </w:numPr>
        <w:ind w:left="1134" w:hanging="567"/>
        <w:rPr>
          <w:rFonts w:ascii="Arial" w:hAnsi="Arial" w:cs="Arial"/>
          <w:sz w:val="24"/>
          <w:szCs w:val="24"/>
        </w:rPr>
      </w:pPr>
      <w:r>
        <w:rPr>
          <w:rFonts w:ascii="Arial" w:hAnsi="Arial" w:cs="Arial"/>
          <w:sz w:val="24"/>
          <w:szCs w:val="24"/>
        </w:rPr>
        <w:t xml:space="preserve">In Part II of the Order </w:t>
      </w:r>
      <w:r w:rsidR="00D908E9">
        <w:rPr>
          <w:rFonts w:ascii="Arial" w:hAnsi="Arial" w:cs="Arial"/>
          <w:sz w:val="24"/>
          <w:szCs w:val="24"/>
        </w:rPr>
        <w:t xml:space="preserve">delete </w:t>
      </w:r>
      <w:r w:rsidR="00AD117D">
        <w:rPr>
          <w:rFonts w:ascii="Arial" w:hAnsi="Arial" w:cs="Arial"/>
          <w:sz w:val="24"/>
          <w:szCs w:val="24"/>
        </w:rPr>
        <w:t xml:space="preserve">the </w:t>
      </w:r>
      <w:r w:rsidR="00E5542D">
        <w:rPr>
          <w:rFonts w:ascii="Arial" w:hAnsi="Arial" w:cs="Arial"/>
          <w:sz w:val="24"/>
          <w:szCs w:val="24"/>
        </w:rPr>
        <w:t xml:space="preserve">entry relating to the deletion </w:t>
      </w:r>
      <w:r w:rsidR="00747602">
        <w:rPr>
          <w:rFonts w:ascii="Arial" w:hAnsi="Arial" w:cs="Arial"/>
          <w:sz w:val="24"/>
          <w:szCs w:val="24"/>
        </w:rPr>
        <w:t>of Long Man footpath 41.</w:t>
      </w:r>
    </w:p>
    <w:p w14:paraId="59E7F2CC" w14:textId="6AC88008" w:rsidR="00C66A41" w:rsidRDefault="00C66A41" w:rsidP="0050206D">
      <w:pPr>
        <w:pStyle w:val="Style1"/>
        <w:numPr>
          <w:ilvl w:val="0"/>
          <w:numId w:val="28"/>
        </w:numPr>
        <w:ind w:left="1134" w:hanging="567"/>
        <w:rPr>
          <w:rFonts w:ascii="Arial" w:hAnsi="Arial" w:cs="Arial"/>
          <w:sz w:val="24"/>
          <w:szCs w:val="24"/>
        </w:rPr>
      </w:pPr>
      <w:r>
        <w:rPr>
          <w:rFonts w:ascii="Arial" w:hAnsi="Arial" w:cs="Arial"/>
          <w:sz w:val="24"/>
          <w:szCs w:val="24"/>
        </w:rPr>
        <w:t>In Part II of the Order delete the entry relating to</w:t>
      </w:r>
      <w:r w:rsidR="00A522BA">
        <w:rPr>
          <w:rFonts w:ascii="Arial" w:hAnsi="Arial" w:cs="Arial"/>
          <w:sz w:val="24"/>
          <w:szCs w:val="24"/>
        </w:rPr>
        <w:t xml:space="preserve"> the addition of Long Man footpath </w:t>
      </w:r>
      <w:r w:rsidR="00BE52D6">
        <w:rPr>
          <w:rFonts w:ascii="Arial" w:hAnsi="Arial" w:cs="Arial"/>
          <w:sz w:val="24"/>
          <w:szCs w:val="24"/>
        </w:rPr>
        <w:t>41a and Long Man footpath 41b.</w:t>
      </w:r>
    </w:p>
    <w:p w14:paraId="2A46F1DA" w14:textId="77777777" w:rsidR="0050206D" w:rsidRPr="00F07F6C" w:rsidRDefault="0050206D" w:rsidP="0050206D">
      <w:pPr>
        <w:pStyle w:val="Style1"/>
        <w:numPr>
          <w:ilvl w:val="0"/>
          <w:numId w:val="0"/>
        </w:numPr>
        <w:tabs>
          <w:tab w:val="num" w:pos="720"/>
        </w:tabs>
        <w:rPr>
          <w:rFonts w:ascii="Monotype Corsiva" w:hAnsi="Monotype Corsiva"/>
          <w:sz w:val="36"/>
          <w:szCs w:val="36"/>
        </w:rPr>
      </w:pPr>
    </w:p>
    <w:p w14:paraId="2C0D8EE7" w14:textId="31A65FC1"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28EDC3B7" w14:textId="33ED4D0F" w:rsidR="00855F60" w:rsidRPr="00335C45" w:rsidRDefault="009C36BC" w:rsidP="00335C45">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1914A35F" w14:textId="77777777" w:rsidR="00855F60" w:rsidRDefault="00855F60" w:rsidP="00855F60">
      <w:pPr>
        <w:pStyle w:val="ListParagraph"/>
        <w:ind w:left="426"/>
        <w:rPr>
          <w:rFonts w:ascii="Arial" w:hAnsi="Arial" w:cs="Arial"/>
          <w:sz w:val="24"/>
          <w:szCs w:val="24"/>
        </w:rPr>
      </w:pPr>
    </w:p>
    <w:p w14:paraId="1834DB49" w14:textId="77777777" w:rsidR="00855F60" w:rsidRPr="00397AEF" w:rsidRDefault="00855F60" w:rsidP="00397AEF">
      <w:pPr>
        <w:rPr>
          <w:rFonts w:ascii="Arial" w:hAnsi="Arial" w:cs="Arial"/>
          <w:sz w:val="24"/>
          <w:szCs w:val="24"/>
        </w:rPr>
      </w:pPr>
    </w:p>
    <w:p w14:paraId="61D0EACE" w14:textId="77777777" w:rsidR="00855F60" w:rsidRDefault="00855F60" w:rsidP="00855F60">
      <w:pPr>
        <w:pStyle w:val="ListParagraph"/>
        <w:ind w:left="426"/>
        <w:rPr>
          <w:rFonts w:ascii="Arial" w:hAnsi="Arial" w:cs="Arial"/>
          <w:sz w:val="24"/>
          <w:szCs w:val="24"/>
        </w:rPr>
      </w:pPr>
    </w:p>
    <w:p w14:paraId="5435D9FE" w14:textId="77777777" w:rsidR="00C12F64" w:rsidRDefault="00C12F64" w:rsidP="00855F60">
      <w:pPr>
        <w:pStyle w:val="ListParagraph"/>
        <w:ind w:left="426"/>
        <w:rPr>
          <w:rFonts w:ascii="Arial" w:hAnsi="Arial" w:cs="Arial"/>
          <w:sz w:val="24"/>
          <w:szCs w:val="24"/>
        </w:rPr>
      </w:pPr>
    </w:p>
    <w:p w14:paraId="523E67E7" w14:textId="4393E05D" w:rsidR="00C12F64" w:rsidRDefault="003A0221" w:rsidP="00855F60">
      <w:pPr>
        <w:pStyle w:val="ListParagraph"/>
        <w:ind w:left="426"/>
        <w:rPr>
          <w:rFonts w:ascii="Arial" w:hAnsi="Arial" w:cs="Arial"/>
          <w:sz w:val="24"/>
          <w:szCs w:val="24"/>
        </w:rPr>
      </w:pPr>
      <w:r w:rsidRPr="003A0221">
        <w:rPr>
          <w:rFonts w:ascii="Arial" w:hAnsi="Arial" w:cs="Arial"/>
          <w:noProof/>
          <w:sz w:val="24"/>
          <w:szCs w:val="24"/>
        </w:rPr>
        <w:lastRenderedPageBreak/>
        <w:drawing>
          <wp:inline distT="0" distB="0" distL="0" distR="0" wp14:anchorId="1B132162" wp14:editId="1C8D046F">
            <wp:extent cx="5908040" cy="8370570"/>
            <wp:effectExtent l="0" t="0" r="0" b="0"/>
            <wp:docPr id="1722106368"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06368" name="Picture 1" descr="ORDER MAP"/>
                    <pic:cNvPicPr/>
                  </pic:nvPicPr>
                  <pic:blipFill>
                    <a:blip r:embed="rId12"/>
                    <a:stretch>
                      <a:fillRect/>
                    </a:stretch>
                  </pic:blipFill>
                  <pic:spPr>
                    <a:xfrm>
                      <a:off x="0" y="0"/>
                      <a:ext cx="5908040" cy="8370570"/>
                    </a:xfrm>
                    <a:prstGeom prst="rect">
                      <a:avLst/>
                    </a:prstGeom>
                  </pic:spPr>
                </pic:pic>
              </a:graphicData>
            </a:graphic>
          </wp:inline>
        </w:drawing>
      </w:r>
    </w:p>
    <w:p w14:paraId="0877777C" w14:textId="77777777" w:rsidR="00C12F64" w:rsidRDefault="00C12F64" w:rsidP="00855F60">
      <w:pPr>
        <w:pStyle w:val="ListParagraph"/>
        <w:ind w:left="426"/>
        <w:rPr>
          <w:rFonts w:ascii="Arial" w:hAnsi="Arial" w:cs="Arial"/>
          <w:sz w:val="24"/>
          <w:szCs w:val="24"/>
        </w:rPr>
      </w:pPr>
    </w:p>
    <w:p w14:paraId="3B14E604" w14:textId="77777777" w:rsidR="00C12F64" w:rsidRDefault="00C12F64" w:rsidP="00855F60">
      <w:pPr>
        <w:pStyle w:val="ListParagraph"/>
        <w:ind w:left="426"/>
        <w:rPr>
          <w:rFonts w:ascii="Arial" w:hAnsi="Arial" w:cs="Arial"/>
          <w:sz w:val="24"/>
          <w:szCs w:val="24"/>
        </w:rPr>
      </w:pPr>
    </w:p>
    <w:p w14:paraId="1B7D9E58" w14:textId="77777777" w:rsidR="00855F60" w:rsidRPr="00257CC8" w:rsidRDefault="00855F60" w:rsidP="00257CC8">
      <w:pPr>
        <w:rPr>
          <w:rFonts w:ascii="Arial" w:hAnsi="Arial" w:cs="Arial"/>
          <w:sz w:val="24"/>
          <w:szCs w:val="24"/>
        </w:rPr>
      </w:pPr>
    </w:p>
    <w:p w14:paraId="5954F9C6" w14:textId="74DE02E1" w:rsidR="00855F60" w:rsidRPr="00397AEF" w:rsidRDefault="00C12F64" w:rsidP="00397AEF">
      <w:pPr>
        <w:pStyle w:val="ListParagraph"/>
        <w:ind w:left="426"/>
        <w:rPr>
          <w:rFonts w:ascii="Arial" w:hAnsi="Arial" w:cs="Arial"/>
          <w:sz w:val="24"/>
          <w:szCs w:val="24"/>
        </w:rPr>
      </w:pPr>
      <w:r w:rsidRPr="00C12F64">
        <w:rPr>
          <w:rFonts w:ascii="Arial" w:hAnsi="Arial" w:cs="Arial"/>
          <w:noProof/>
          <w:sz w:val="24"/>
          <w:szCs w:val="24"/>
        </w:rPr>
        <w:lastRenderedPageBreak/>
        <w:drawing>
          <wp:inline distT="0" distB="0" distL="0" distR="0" wp14:anchorId="042164FB" wp14:editId="4442874E">
            <wp:extent cx="5908040" cy="6282690"/>
            <wp:effectExtent l="0" t="0" r="0" b="3810"/>
            <wp:docPr id="686318567" name="Picture 1" descr="APPLICATION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18567" name="Picture 1" descr="APPLICATION ROUTE"/>
                    <pic:cNvPicPr/>
                  </pic:nvPicPr>
                  <pic:blipFill>
                    <a:blip r:embed="rId13"/>
                    <a:stretch>
                      <a:fillRect/>
                    </a:stretch>
                  </pic:blipFill>
                  <pic:spPr>
                    <a:xfrm>
                      <a:off x="0" y="0"/>
                      <a:ext cx="5908040" cy="6282690"/>
                    </a:xfrm>
                    <a:prstGeom prst="rect">
                      <a:avLst/>
                    </a:prstGeom>
                  </pic:spPr>
                </pic:pic>
              </a:graphicData>
            </a:graphic>
          </wp:inline>
        </w:drawing>
      </w:r>
    </w:p>
    <w:sectPr w:rsidR="00855F60" w:rsidRPr="00397AEF"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BE3B8" w14:textId="77777777" w:rsidR="00001F68" w:rsidRDefault="00001F68" w:rsidP="00F62916">
      <w:r>
        <w:separator/>
      </w:r>
    </w:p>
  </w:endnote>
  <w:endnote w:type="continuationSeparator" w:id="0">
    <w:p w14:paraId="050357C6" w14:textId="77777777" w:rsidR="00001F68" w:rsidRDefault="00001F68"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EF36F"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D104B1" w:rsidRDefault="00366F95"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007A06BE"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90173"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BF244" w14:textId="77777777" w:rsidR="00001F68" w:rsidRDefault="00001F68" w:rsidP="00F62916">
      <w:r>
        <w:separator/>
      </w:r>
    </w:p>
  </w:footnote>
  <w:footnote w:type="continuationSeparator" w:id="0">
    <w:p w14:paraId="0B3D9518" w14:textId="77777777" w:rsidR="00001F68" w:rsidRDefault="00001F68"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18225976"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w:t>
          </w:r>
          <w:r w:rsidR="000B1763">
            <w:rPr>
              <w:rFonts w:ascii="Arial" w:hAnsi="Arial" w:cs="Arial"/>
              <w:sz w:val="20"/>
            </w:rPr>
            <w:t>63809</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B4D58"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1DA275B"/>
    <w:multiLevelType w:val="hybridMultilevel"/>
    <w:tmpl w:val="FC3ADC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D37287"/>
    <w:multiLevelType w:val="hybridMultilevel"/>
    <w:tmpl w:val="D3E245A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68B66C4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2"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F287EB3"/>
    <w:multiLevelType w:val="hybridMultilevel"/>
    <w:tmpl w:val="BB8ED93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num w:numId="1" w16cid:durableId="112285246">
    <w:abstractNumId w:val="19"/>
  </w:num>
  <w:num w:numId="2" w16cid:durableId="1372463808">
    <w:abstractNumId w:val="19"/>
  </w:num>
  <w:num w:numId="3" w16cid:durableId="1848984386">
    <w:abstractNumId w:val="21"/>
  </w:num>
  <w:num w:numId="4" w16cid:durableId="1875968884">
    <w:abstractNumId w:val="0"/>
  </w:num>
  <w:num w:numId="5" w16cid:durableId="1966278473">
    <w:abstractNumId w:val="10"/>
  </w:num>
  <w:num w:numId="6" w16cid:durableId="120879103">
    <w:abstractNumId w:val="18"/>
  </w:num>
  <w:num w:numId="7" w16cid:durableId="1651907182">
    <w:abstractNumId w:val="23"/>
  </w:num>
  <w:num w:numId="8" w16cid:durableId="1029140459">
    <w:abstractNumId w:val="17"/>
  </w:num>
  <w:num w:numId="9" w16cid:durableId="162819373">
    <w:abstractNumId w:val="3"/>
  </w:num>
  <w:num w:numId="10" w16cid:durableId="947272917">
    <w:abstractNumId w:val="4"/>
  </w:num>
  <w:num w:numId="11" w16cid:durableId="923300135">
    <w:abstractNumId w:val="13"/>
  </w:num>
  <w:num w:numId="12" w16cid:durableId="277104242">
    <w:abstractNumId w:val="14"/>
  </w:num>
  <w:num w:numId="13" w16cid:durableId="600376554">
    <w:abstractNumId w:val="7"/>
  </w:num>
  <w:num w:numId="14" w16cid:durableId="348727519">
    <w:abstractNumId w:val="12"/>
  </w:num>
  <w:num w:numId="15" w16cid:durableId="723942117">
    <w:abstractNumId w:val="15"/>
  </w:num>
  <w:num w:numId="16" w16cid:durableId="1527906420">
    <w:abstractNumId w:val="1"/>
  </w:num>
  <w:num w:numId="17" w16cid:durableId="133332974">
    <w:abstractNumId w:val="16"/>
  </w:num>
  <w:num w:numId="18" w16cid:durableId="1798135992">
    <w:abstractNumId w:val="5"/>
  </w:num>
  <w:num w:numId="19" w16cid:durableId="1515343370">
    <w:abstractNumId w:val="2"/>
  </w:num>
  <w:num w:numId="20" w16cid:durableId="615137350">
    <w:abstractNumId w:val="6"/>
  </w:num>
  <w:num w:numId="21" w16cid:durableId="1149592043">
    <w:abstractNumId w:val="11"/>
  </w:num>
  <w:num w:numId="22" w16cid:durableId="1235430302">
    <w:abstractNumId w:val="11"/>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904632421">
    <w:abstractNumId w:val="20"/>
  </w:num>
  <w:num w:numId="24" w16cid:durableId="990909303">
    <w:abstractNumId w:val="22"/>
  </w:num>
  <w:num w:numId="25" w16cid:durableId="1975408866">
    <w:abstractNumId w:val="8"/>
  </w:num>
  <w:num w:numId="26" w16cid:durableId="2042627460">
    <w:abstractNumId w:val="11"/>
    <w:lvlOverride w:ilvl="0">
      <w:lvl w:ilvl="0">
        <w:start w:val="1"/>
        <w:numFmt w:val="decimal"/>
        <w:pStyle w:val="Style1"/>
        <w:lvlText w:val="%1."/>
        <w:lvlJc w:val="left"/>
        <w:pPr>
          <w:tabs>
            <w:tab w:val="num" w:pos="720"/>
          </w:tabs>
          <w:ind w:left="431" w:hanging="431"/>
        </w:pPr>
        <w:rPr>
          <w:rFonts w:ascii="Arial" w:hAnsi="Arial" w:cs="Arial" w:hint="default"/>
          <w:b w:val="0"/>
          <w:b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941455809">
    <w:abstractNumId w:val="9"/>
  </w:num>
  <w:num w:numId="28" w16cid:durableId="2126775358">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016D"/>
    <w:rsid w:val="0000048E"/>
    <w:rsid w:val="00001172"/>
    <w:rsid w:val="00001802"/>
    <w:rsid w:val="0000190E"/>
    <w:rsid w:val="00001B95"/>
    <w:rsid w:val="00001F68"/>
    <w:rsid w:val="000025C7"/>
    <w:rsid w:val="00002EDC"/>
    <w:rsid w:val="00002F3A"/>
    <w:rsid w:val="0000335F"/>
    <w:rsid w:val="0000350C"/>
    <w:rsid w:val="000037C3"/>
    <w:rsid w:val="00003BD1"/>
    <w:rsid w:val="0000483E"/>
    <w:rsid w:val="0000492C"/>
    <w:rsid w:val="00004D69"/>
    <w:rsid w:val="00004DCB"/>
    <w:rsid w:val="00005ECC"/>
    <w:rsid w:val="0001050F"/>
    <w:rsid w:val="0001098F"/>
    <w:rsid w:val="00010C98"/>
    <w:rsid w:val="00011921"/>
    <w:rsid w:val="000119D3"/>
    <w:rsid w:val="00011CDE"/>
    <w:rsid w:val="0001234A"/>
    <w:rsid w:val="000126EA"/>
    <w:rsid w:val="00012EAE"/>
    <w:rsid w:val="000130EB"/>
    <w:rsid w:val="00013A0F"/>
    <w:rsid w:val="00013B8E"/>
    <w:rsid w:val="00013C4E"/>
    <w:rsid w:val="00013C8A"/>
    <w:rsid w:val="00013EFE"/>
    <w:rsid w:val="000148B2"/>
    <w:rsid w:val="000149F4"/>
    <w:rsid w:val="00015334"/>
    <w:rsid w:val="00015DF1"/>
    <w:rsid w:val="00015F90"/>
    <w:rsid w:val="0001682D"/>
    <w:rsid w:val="000170DD"/>
    <w:rsid w:val="0002091C"/>
    <w:rsid w:val="00020E44"/>
    <w:rsid w:val="00021039"/>
    <w:rsid w:val="0002103A"/>
    <w:rsid w:val="00021555"/>
    <w:rsid w:val="00021935"/>
    <w:rsid w:val="00021D22"/>
    <w:rsid w:val="000240FE"/>
    <w:rsid w:val="000243C4"/>
    <w:rsid w:val="00024500"/>
    <w:rsid w:val="000247B2"/>
    <w:rsid w:val="0002731A"/>
    <w:rsid w:val="000277BA"/>
    <w:rsid w:val="0002782E"/>
    <w:rsid w:val="00027BCD"/>
    <w:rsid w:val="00030283"/>
    <w:rsid w:val="00030DA7"/>
    <w:rsid w:val="000310A2"/>
    <w:rsid w:val="00031246"/>
    <w:rsid w:val="00031300"/>
    <w:rsid w:val="000326E6"/>
    <w:rsid w:val="00032780"/>
    <w:rsid w:val="000328FB"/>
    <w:rsid w:val="00034023"/>
    <w:rsid w:val="00034989"/>
    <w:rsid w:val="00034A01"/>
    <w:rsid w:val="00035077"/>
    <w:rsid w:val="0003523A"/>
    <w:rsid w:val="0003632E"/>
    <w:rsid w:val="000363F4"/>
    <w:rsid w:val="00037072"/>
    <w:rsid w:val="0003720B"/>
    <w:rsid w:val="00037662"/>
    <w:rsid w:val="00037CAD"/>
    <w:rsid w:val="000400B3"/>
    <w:rsid w:val="0004062E"/>
    <w:rsid w:val="000407E6"/>
    <w:rsid w:val="00042CF6"/>
    <w:rsid w:val="000432D4"/>
    <w:rsid w:val="00043663"/>
    <w:rsid w:val="0004458F"/>
    <w:rsid w:val="00045244"/>
    <w:rsid w:val="0004529C"/>
    <w:rsid w:val="000455BF"/>
    <w:rsid w:val="00046145"/>
    <w:rsid w:val="0004625F"/>
    <w:rsid w:val="000471EB"/>
    <w:rsid w:val="0004723A"/>
    <w:rsid w:val="0005025A"/>
    <w:rsid w:val="000509F5"/>
    <w:rsid w:val="00051451"/>
    <w:rsid w:val="00051670"/>
    <w:rsid w:val="00052523"/>
    <w:rsid w:val="0005302F"/>
    <w:rsid w:val="00053135"/>
    <w:rsid w:val="0005350D"/>
    <w:rsid w:val="000535C9"/>
    <w:rsid w:val="00053616"/>
    <w:rsid w:val="000537C0"/>
    <w:rsid w:val="00053C73"/>
    <w:rsid w:val="00054A59"/>
    <w:rsid w:val="00054AD8"/>
    <w:rsid w:val="0005577E"/>
    <w:rsid w:val="0005597C"/>
    <w:rsid w:val="00055AF2"/>
    <w:rsid w:val="00055FA4"/>
    <w:rsid w:val="00056109"/>
    <w:rsid w:val="00056167"/>
    <w:rsid w:val="000578BA"/>
    <w:rsid w:val="00057DD8"/>
    <w:rsid w:val="00060908"/>
    <w:rsid w:val="00060A66"/>
    <w:rsid w:val="00061081"/>
    <w:rsid w:val="000610BA"/>
    <w:rsid w:val="000619B0"/>
    <w:rsid w:val="00062162"/>
    <w:rsid w:val="00062658"/>
    <w:rsid w:val="0006272F"/>
    <w:rsid w:val="00062B1E"/>
    <w:rsid w:val="00063562"/>
    <w:rsid w:val="000635C4"/>
    <w:rsid w:val="0006370D"/>
    <w:rsid w:val="000642DB"/>
    <w:rsid w:val="0006537B"/>
    <w:rsid w:val="000665CF"/>
    <w:rsid w:val="00066F86"/>
    <w:rsid w:val="000676A6"/>
    <w:rsid w:val="000677DC"/>
    <w:rsid w:val="00067F8E"/>
    <w:rsid w:val="00070466"/>
    <w:rsid w:val="00070D3F"/>
    <w:rsid w:val="0007131F"/>
    <w:rsid w:val="00071682"/>
    <w:rsid w:val="00073216"/>
    <w:rsid w:val="000736CB"/>
    <w:rsid w:val="00073A06"/>
    <w:rsid w:val="00073F03"/>
    <w:rsid w:val="00074BA4"/>
    <w:rsid w:val="00074EFF"/>
    <w:rsid w:val="00074FB4"/>
    <w:rsid w:val="00075C71"/>
    <w:rsid w:val="00075E9E"/>
    <w:rsid w:val="00076027"/>
    <w:rsid w:val="0007632D"/>
    <w:rsid w:val="0007718D"/>
    <w:rsid w:val="00077315"/>
    <w:rsid w:val="00077358"/>
    <w:rsid w:val="000774EB"/>
    <w:rsid w:val="00077590"/>
    <w:rsid w:val="000826D4"/>
    <w:rsid w:val="000829AA"/>
    <w:rsid w:val="00083319"/>
    <w:rsid w:val="00083A10"/>
    <w:rsid w:val="0008457E"/>
    <w:rsid w:val="00084DF2"/>
    <w:rsid w:val="00085FF5"/>
    <w:rsid w:val="000866C5"/>
    <w:rsid w:val="00086862"/>
    <w:rsid w:val="00086961"/>
    <w:rsid w:val="00086ED0"/>
    <w:rsid w:val="00087477"/>
    <w:rsid w:val="00087C24"/>
    <w:rsid w:val="00087DEC"/>
    <w:rsid w:val="00090635"/>
    <w:rsid w:val="00090BB2"/>
    <w:rsid w:val="0009202A"/>
    <w:rsid w:val="00092433"/>
    <w:rsid w:val="00092590"/>
    <w:rsid w:val="0009297B"/>
    <w:rsid w:val="00092F8D"/>
    <w:rsid w:val="00094380"/>
    <w:rsid w:val="00094A44"/>
    <w:rsid w:val="0009539C"/>
    <w:rsid w:val="000961F5"/>
    <w:rsid w:val="0009665E"/>
    <w:rsid w:val="00096E52"/>
    <w:rsid w:val="0009736F"/>
    <w:rsid w:val="00097F10"/>
    <w:rsid w:val="000A0595"/>
    <w:rsid w:val="000A08CF"/>
    <w:rsid w:val="000A0E23"/>
    <w:rsid w:val="000A0FE6"/>
    <w:rsid w:val="000A122A"/>
    <w:rsid w:val="000A1E4A"/>
    <w:rsid w:val="000A1EE8"/>
    <w:rsid w:val="000A2070"/>
    <w:rsid w:val="000A2E7C"/>
    <w:rsid w:val="000A2FF8"/>
    <w:rsid w:val="000A340B"/>
    <w:rsid w:val="000A3681"/>
    <w:rsid w:val="000A3EE6"/>
    <w:rsid w:val="000A402D"/>
    <w:rsid w:val="000A41F9"/>
    <w:rsid w:val="000A4AEB"/>
    <w:rsid w:val="000A52E3"/>
    <w:rsid w:val="000A569B"/>
    <w:rsid w:val="000A64AE"/>
    <w:rsid w:val="000B0272"/>
    <w:rsid w:val="000B02BC"/>
    <w:rsid w:val="000B0589"/>
    <w:rsid w:val="000B0F66"/>
    <w:rsid w:val="000B11B0"/>
    <w:rsid w:val="000B1763"/>
    <w:rsid w:val="000B1EF8"/>
    <w:rsid w:val="000B1FF4"/>
    <w:rsid w:val="000B3A68"/>
    <w:rsid w:val="000B493B"/>
    <w:rsid w:val="000B4BAD"/>
    <w:rsid w:val="000B4F6C"/>
    <w:rsid w:val="000B504C"/>
    <w:rsid w:val="000B536A"/>
    <w:rsid w:val="000B5642"/>
    <w:rsid w:val="000B5F62"/>
    <w:rsid w:val="000B60A4"/>
    <w:rsid w:val="000B7CCB"/>
    <w:rsid w:val="000C08A2"/>
    <w:rsid w:val="000C0C0D"/>
    <w:rsid w:val="000C1AFC"/>
    <w:rsid w:val="000C2FC3"/>
    <w:rsid w:val="000C3087"/>
    <w:rsid w:val="000C3186"/>
    <w:rsid w:val="000C3F13"/>
    <w:rsid w:val="000C4737"/>
    <w:rsid w:val="000C5098"/>
    <w:rsid w:val="000C543C"/>
    <w:rsid w:val="000C698E"/>
    <w:rsid w:val="000C6B7A"/>
    <w:rsid w:val="000C77AF"/>
    <w:rsid w:val="000C7F79"/>
    <w:rsid w:val="000D0479"/>
    <w:rsid w:val="000D05E0"/>
    <w:rsid w:val="000D0673"/>
    <w:rsid w:val="000D073A"/>
    <w:rsid w:val="000D0D6B"/>
    <w:rsid w:val="000D0E65"/>
    <w:rsid w:val="000D1810"/>
    <w:rsid w:val="000D1C63"/>
    <w:rsid w:val="000D1FAE"/>
    <w:rsid w:val="000D2B21"/>
    <w:rsid w:val="000D2BE2"/>
    <w:rsid w:val="000D301A"/>
    <w:rsid w:val="000D3A23"/>
    <w:rsid w:val="000D3EA9"/>
    <w:rsid w:val="000D412C"/>
    <w:rsid w:val="000D4951"/>
    <w:rsid w:val="000D5BBD"/>
    <w:rsid w:val="000D6473"/>
    <w:rsid w:val="000D64BD"/>
    <w:rsid w:val="000E0AC0"/>
    <w:rsid w:val="000E0B68"/>
    <w:rsid w:val="000E1243"/>
    <w:rsid w:val="000E1981"/>
    <w:rsid w:val="000E203D"/>
    <w:rsid w:val="000E228B"/>
    <w:rsid w:val="000E2291"/>
    <w:rsid w:val="000E247D"/>
    <w:rsid w:val="000E249C"/>
    <w:rsid w:val="000E2682"/>
    <w:rsid w:val="000E3166"/>
    <w:rsid w:val="000E3FBB"/>
    <w:rsid w:val="000E4459"/>
    <w:rsid w:val="000E4824"/>
    <w:rsid w:val="000E4AF9"/>
    <w:rsid w:val="000E4D45"/>
    <w:rsid w:val="000E4F72"/>
    <w:rsid w:val="000E50DF"/>
    <w:rsid w:val="000E5347"/>
    <w:rsid w:val="000E57C1"/>
    <w:rsid w:val="000E5A95"/>
    <w:rsid w:val="000E61E5"/>
    <w:rsid w:val="000E6220"/>
    <w:rsid w:val="000F0563"/>
    <w:rsid w:val="000F0FE4"/>
    <w:rsid w:val="000F16F4"/>
    <w:rsid w:val="000F1AB4"/>
    <w:rsid w:val="000F1BEA"/>
    <w:rsid w:val="000F1D67"/>
    <w:rsid w:val="000F20AE"/>
    <w:rsid w:val="000F2314"/>
    <w:rsid w:val="000F27D9"/>
    <w:rsid w:val="000F2D89"/>
    <w:rsid w:val="000F3081"/>
    <w:rsid w:val="000F3748"/>
    <w:rsid w:val="000F495A"/>
    <w:rsid w:val="000F4B87"/>
    <w:rsid w:val="000F4C1A"/>
    <w:rsid w:val="000F4C63"/>
    <w:rsid w:val="000F6338"/>
    <w:rsid w:val="000F6710"/>
    <w:rsid w:val="000F6EC2"/>
    <w:rsid w:val="000F72F4"/>
    <w:rsid w:val="000F7A87"/>
    <w:rsid w:val="000F7E69"/>
    <w:rsid w:val="001000CB"/>
    <w:rsid w:val="001008E3"/>
    <w:rsid w:val="00102419"/>
    <w:rsid w:val="00102507"/>
    <w:rsid w:val="00102A49"/>
    <w:rsid w:val="00102A5E"/>
    <w:rsid w:val="00103172"/>
    <w:rsid w:val="001038B1"/>
    <w:rsid w:val="001041F7"/>
    <w:rsid w:val="0010436F"/>
    <w:rsid w:val="00104D93"/>
    <w:rsid w:val="00105702"/>
    <w:rsid w:val="001058EB"/>
    <w:rsid w:val="00105DE4"/>
    <w:rsid w:val="0010601C"/>
    <w:rsid w:val="001069BB"/>
    <w:rsid w:val="001075E3"/>
    <w:rsid w:val="00110065"/>
    <w:rsid w:val="00110A85"/>
    <w:rsid w:val="0011100D"/>
    <w:rsid w:val="00111AD3"/>
    <w:rsid w:val="00112DBD"/>
    <w:rsid w:val="00112E7A"/>
    <w:rsid w:val="00112F18"/>
    <w:rsid w:val="00113B10"/>
    <w:rsid w:val="0011422E"/>
    <w:rsid w:val="0011448C"/>
    <w:rsid w:val="00114928"/>
    <w:rsid w:val="001149B8"/>
    <w:rsid w:val="001154B2"/>
    <w:rsid w:val="001157D3"/>
    <w:rsid w:val="00116006"/>
    <w:rsid w:val="00116360"/>
    <w:rsid w:val="001163CE"/>
    <w:rsid w:val="00116401"/>
    <w:rsid w:val="00116C61"/>
    <w:rsid w:val="00117008"/>
    <w:rsid w:val="00117562"/>
    <w:rsid w:val="0012015F"/>
    <w:rsid w:val="001206E7"/>
    <w:rsid w:val="00120707"/>
    <w:rsid w:val="00120A88"/>
    <w:rsid w:val="001215DC"/>
    <w:rsid w:val="00121F0C"/>
    <w:rsid w:val="00122862"/>
    <w:rsid w:val="00122E26"/>
    <w:rsid w:val="001235DC"/>
    <w:rsid w:val="00123E1C"/>
    <w:rsid w:val="00124166"/>
    <w:rsid w:val="00124712"/>
    <w:rsid w:val="001247D1"/>
    <w:rsid w:val="0012502C"/>
    <w:rsid w:val="00125AAE"/>
    <w:rsid w:val="00126144"/>
    <w:rsid w:val="00126417"/>
    <w:rsid w:val="00126EAE"/>
    <w:rsid w:val="001272EA"/>
    <w:rsid w:val="00127792"/>
    <w:rsid w:val="001279FE"/>
    <w:rsid w:val="001303E3"/>
    <w:rsid w:val="00130818"/>
    <w:rsid w:val="001311FF"/>
    <w:rsid w:val="00133000"/>
    <w:rsid w:val="0013327D"/>
    <w:rsid w:val="001337BA"/>
    <w:rsid w:val="00133C33"/>
    <w:rsid w:val="001340D5"/>
    <w:rsid w:val="00134391"/>
    <w:rsid w:val="00134B3B"/>
    <w:rsid w:val="00134C78"/>
    <w:rsid w:val="00135516"/>
    <w:rsid w:val="001361D3"/>
    <w:rsid w:val="001361F1"/>
    <w:rsid w:val="00136C65"/>
    <w:rsid w:val="00137094"/>
    <w:rsid w:val="001377DD"/>
    <w:rsid w:val="00137BBD"/>
    <w:rsid w:val="00137CC0"/>
    <w:rsid w:val="001403A7"/>
    <w:rsid w:val="001413AF"/>
    <w:rsid w:val="0014196A"/>
    <w:rsid w:val="001421FD"/>
    <w:rsid w:val="00142864"/>
    <w:rsid w:val="0014316C"/>
    <w:rsid w:val="001433A4"/>
    <w:rsid w:val="0014366F"/>
    <w:rsid w:val="00143F41"/>
    <w:rsid w:val="001440C3"/>
    <w:rsid w:val="00144F76"/>
    <w:rsid w:val="001461BC"/>
    <w:rsid w:val="0014651F"/>
    <w:rsid w:val="00146853"/>
    <w:rsid w:val="00146AEC"/>
    <w:rsid w:val="00147350"/>
    <w:rsid w:val="00147B77"/>
    <w:rsid w:val="00147D0C"/>
    <w:rsid w:val="00147EF4"/>
    <w:rsid w:val="00150867"/>
    <w:rsid w:val="00151022"/>
    <w:rsid w:val="00151112"/>
    <w:rsid w:val="001512A4"/>
    <w:rsid w:val="00151399"/>
    <w:rsid w:val="0015196A"/>
    <w:rsid w:val="00151BEC"/>
    <w:rsid w:val="00151D1C"/>
    <w:rsid w:val="00151DC6"/>
    <w:rsid w:val="00151E08"/>
    <w:rsid w:val="001527CA"/>
    <w:rsid w:val="00152964"/>
    <w:rsid w:val="00152A65"/>
    <w:rsid w:val="00152C92"/>
    <w:rsid w:val="00152F98"/>
    <w:rsid w:val="00153230"/>
    <w:rsid w:val="001534AB"/>
    <w:rsid w:val="00153FF0"/>
    <w:rsid w:val="0015407E"/>
    <w:rsid w:val="001544DA"/>
    <w:rsid w:val="001544FE"/>
    <w:rsid w:val="00154DAF"/>
    <w:rsid w:val="001560FF"/>
    <w:rsid w:val="0015615C"/>
    <w:rsid w:val="0015651A"/>
    <w:rsid w:val="0015696D"/>
    <w:rsid w:val="001571BB"/>
    <w:rsid w:val="001602C1"/>
    <w:rsid w:val="00160E20"/>
    <w:rsid w:val="001612D1"/>
    <w:rsid w:val="00161689"/>
    <w:rsid w:val="00161B5C"/>
    <w:rsid w:val="00161F0C"/>
    <w:rsid w:val="0016269F"/>
    <w:rsid w:val="00162917"/>
    <w:rsid w:val="00163459"/>
    <w:rsid w:val="00163A7F"/>
    <w:rsid w:val="00164050"/>
    <w:rsid w:val="00164527"/>
    <w:rsid w:val="00164627"/>
    <w:rsid w:val="00164D5D"/>
    <w:rsid w:val="001651A3"/>
    <w:rsid w:val="00165891"/>
    <w:rsid w:val="00166502"/>
    <w:rsid w:val="00166612"/>
    <w:rsid w:val="001666E9"/>
    <w:rsid w:val="00167046"/>
    <w:rsid w:val="001670F9"/>
    <w:rsid w:val="00167238"/>
    <w:rsid w:val="001673C5"/>
    <w:rsid w:val="001675B5"/>
    <w:rsid w:val="001708C6"/>
    <w:rsid w:val="001714B2"/>
    <w:rsid w:val="00171BDC"/>
    <w:rsid w:val="00171C0C"/>
    <w:rsid w:val="00171DA7"/>
    <w:rsid w:val="00172F3E"/>
    <w:rsid w:val="00173107"/>
    <w:rsid w:val="0017355F"/>
    <w:rsid w:val="00174092"/>
    <w:rsid w:val="001741F0"/>
    <w:rsid w:val="00174E6F"/>
    <w:rsid w:val="00177687"/>
    <w:rsid w:val="001805BB"/>
    <w:rsid w:val="001809EE"/>
    <w:rsid w:val="00180DC0"/>
    <w:rsid w:val="001817E7"/>
    <w:rsid w:val="00181892"/>
    <w:rsid w:val="00181BD2"/>
    <w:rsid w:val="00182D70"/>
    <w:rsid w:val="0018416A"/>
    <w:rsid w:val="0018467B"/>
    <w:rsid w:val="0018569B"/>
    <w:rsid w:val="00186386"/>
    <w:rsid w:val="001866A5"/>
    <w:rsid w:val="00186732"/>
    <w:rsid w:val="0018700B"/>
    <w:rsid w:val="0018753D"/>
    <w:rsid w:val="00187F49"/>
    <w:rsid w:val="00190588"/>
    <w:rsid w:val="00190813"/>
    <w:rsid w:val="00190917"/>
    <w:rsid w:val="00191E72"/>
    <w:rsid w:val="00192451"/>
    <w:rsid w:val="001933DC"/>
    <w:rsid w:val="00194BD1"/>
    <w:rsid w:val="00195BA3"/>
    <w:rsid w:val="001961BE"/>
    <w:rsid w:val="00196EE2"/>
    <w:rsid w:val="00197001"/>
    <w:rsid w:val="001974C6"/>
    <w:rsid w:val="00197587"/>
    <w:rsid w:val="001979CC"/>
    <w:rsid w:val="00197B5B"/>
    <w:rsid w:val="00197C23"/>
    <w:rsid w:val="00197EB5"/>
    <w:rsid w:val="001A0302"/>
    <w:rsid w:val="001A0304"/>
    <w:rsid w:val="001A0816"/>
    <w:rsid w:val="001A0F5B"/>
    <w:rsid w:val="001A153E"/>
    <w:rsid w:val="001A16C4"/>
    <w:rsid w:val="001A19C7"/>
    <w:rsid w:val="001A2EF4"/>
    <w:rsid w:val="001A3266"/>
    <w:rsid w:val="001A326E"/>
    <w:rsid w:val="001A33CA"/>
    <w:rsid w:val="001A3538"/>
    <w:rsid w:val="001A49ED"/>
    <w:rsid w:val="001A4F87"/>
    <w:rsid w:val="001A52C5"/>
    <w:rsid w:val="001A5829"/>
    <w:rsid w:val="001A5925"/>
    <w:rsid w:val="001A5C86"/>
    <w:rsid w:val="001A65AF"/>
    <w:rsid w:val="001A752E"/>
    <w:rsid w:val="001A79E7"/>
    <w:rsid w:val="001B02B1"/>
    <w:rsid w:val="001B0EC1"/>
    <w:rsid w:val="001B103E"/>
    <w:rsid w:val="001B1326"/>
    <w:rsid w:val="001B1385"/>
    <w:rsid w:val="001B1E2C"/>
    <w:rsid w:val="001B255B"/>
    <w:rsid w:val="001B2B6D"/>
    <w:rsid w:val="001B37BF"/>
    <w:rsid w:val="001B39D9"/>
    <w:rsid w:val="001B3A82"/>
    <w:rsid w:val="001B3DCF"/>
    <w:rsid w:val="001B3FDA"/>
    <w:rsid w:val="001B40A2"/>
    <w:rsid w:val="001B4905"/>
    <w:rsid w:val="001B530F"/>
    <w:rsid w:val="001B55AE"/>
    <w:rsid w:val="001B6224"/>
    <w:rsid w:val="001B6298"/>
    <w:rsid w:val="001B7945"/>
    <w:rsid w:val="001C1C51"/>
    <w:rsid w:val="001C22EA"/>
    <w:rsid w:val="001C31C1"/>
    <w:rsid w:val="001C335D"/>
    <w:rsid w:val="001C4427"/>
    <w:rsid w:val="001C4474"/>
    <w:rsid w:val="001C4C6F"/>
    <w:rsid w:val="001C56AE"/>
    <w:rsid w:val="001C5EC5"/>
    <w:rsid w:val="001C63B0"/>
    <w:rsid w:val="001C6A01"/>
    <w:rsid w:val="001D0759"/>
    <w:rsid w:val="001D0C48"/>
    <w:rsid w:val="001D0EB1"/>
    <w:rsid w:val="001D12F4"/>
    <w:rsid w:val="001D15CC"/>
    <w:rsid w:val="001D18D3"/>
    <w:rsid w:val="001D1C82"/>
    <w:rsid w:val="001D24DA"/>
    <w:rsid w:val="001D3434"/>
    <w:rsid w:val="001D367C"/>
    <w:rsid w:val="001D3808"/>
    <w:rsid w:val="001D46E6"/>
    <w:rsid w:val="001D5102"/>
    <w:rsid w:val="001D5143"/>
    <w:rsid w:val="001D51CE"/>
    <w:rsid w:val="001D5305"/>
    <w:rsid w:val="001D695C"/>
    <w:rsid w:val="001D756C"/>
    <w:rsid w:val="001D7841"/>
    <w:rsid w:val="001D7A5B"/>
    <w:rsid w:val="001E0382"/>
    <w:rsid w:val="001E03A1"/>
    <w:rsid w:val="001E04FA"/>
    <w:rsid w:val="001E0538"/>
    <w:rsid w:val="001E0DBC"/>
    <w:rsid w:val="001E0FE1"/>
    <w:rsid w:val="001E1D95"/>
    <w:rsid w:val="001E2635"/>
    <w:rsid w:val="001E3086"/>
    <w:rsid w:val="001E3535"/>
    <w:rsid w:val="001E3651"/>
    <w:rsid w:val="001E36C9"/>
    <w:rsid w:val="001E4374"/>
    <w:rsid w:val="001E5C29"/>
    <w:rsid w:val="001E6372"/>
    <w:rsid w:val="001E6D94"/>
    <w:rsid w:val="001E7861"/>
    <w:rsid w:val="001F0EE5"/>
    <w:rsid w:val="001F0EFC"/>
    <w:rsid w:val="001F1AA5"/>
    <w:rsid w:val="001F22A1"/>
    <w:rsid w:val="001F2FBE"/>
    <w:rsid w:val="001F38DE"/>
    <w:rsid w:val="001F4286"/>
    <w:rsid w:val="001F4382"/>
    <w:rsid w:val="001F43C6"/>
    <w:rsid w:val="001F4A74"/>
    <w:rsid w:val="001F5622"/>
    <w:rsid w:val="001F5990"/>
    <w:rsid w:val="001F5C38"/>
    <w:rsid w:val="001F6795"/>
    <w:rsid w:val="0020034D"/>
    <w:rsid w:val="00201CCF"/>
    <w:rsid w:val="00201D67"/>
    <w:rsid w:val="00202AA8"/>
    <w:rsid w:val="0020344E"/>
    <w:rsid w:val="002034EE"/>
    <w:rsid w:val="002037B2"/>
    <w:rsid w:val="0020386D"/>
    <w:rsid w:val="00203ECF"/>
    <w:rsid w:val="0020400E"/>
    <w:rsid w:val="002043C6"/>
    <w:rsid w:val="002052ED"/>
    <w:rsid w:val="00205641"/>
    <w:rsid w:val="00206016"/>
    <w:rsid w:val="002060F8"/>
    <w:rsid w:val="002068B7"/>
    <w:rsid w:val="002069BF"/>
    <w:rsid w:val="00207245"/>
    <w:rsid w:val="00207711"/>
    <w:rsid w:val="00207816"/>
    <w:rsid w:val="00207D76"/>
    <w:rsid w:val="00212AB9"/>
    <w:rsid w:val="00212C8F"/>
    <w:rsid w:val="0021311F"/>
    <w:rsid w:val="00213364"/>
    <w:rsid w:val="00213C5D"/>
    <w:rsid w:val="00213CE4"/>
    <w:rsid w:val="00213EF3"/>
    <w:rsid w:val="00213FA4"/>
    <w:rsid w:val="00214999"/>
    <w:rsid w:val="00214A39"/>
    <w:rsid w:val="00214FA6"/>
    <w:rsid w:val="002162DB"/>
    <w:rsid w:val="0021667A"/>
    <w:rsid w:val="002168AC"/>
    <w:rsid w:val="00216B4C"/>
    <w:rsid w:val="002206A7"/>
    <w:rsid w:val="00221D02"/>
    <w:rsid w:val="00221D93"/>
    <w:rsid w:val="00223400"/>
    <w:rsid w:val="002240CE"/>
    <w:rsid w:val="00224799"/>
    <w:rsid w:val="0022491A"/>
    <w:rsid w:val="00224F9D"/>
    <w:rsid w:val="002252A3"/>
    <w:rsid w:val="00225E5F"/>
    <w:rsid w:val="00226705"/>
    <w:rsid w:val="002277FD"/>
    <w:rsid w:val="00230A61"/>
    <w:rsid w:val="00230BF9"/>
    <w:rsid w:val="00230EA3"/>
    <w:rsid w:val="00230FE7"/>
    <w:rsid w:val="0023131E"/>
    <w:rsid w:val="002322EE"/>
    <w:rsid w:val="00232907"/>
    <w:rsid w:val="00232A4F"/>
    <w:rsid w:val="00233420"/>
    <w:rsid w:val="00233778"/>
    <w:rsid w:val="00233A91"/>
    <w:rsid w:val="00234372"/>
    <w:rsid w:val="002355C8"/>
    <w:rsid w:val="00236CAF"/>
    <w:rsid w:val="00236E6C"/>
    <w:rsid w:val="002373FC"/>
    <w:rsid w:val="0023744F"/>
    <w:rsid w:val="00237B56"/>
    <w:rsid w:val="00240542"/>
    <w:rsid w:val="00240DFF"/>
    <w:rsid w:val="00240EC0"/>
    <w:rsid w:val="00242463"/>
    <w:rsid w:val="002428BE"/>
    <w:rsid w:val="002428F7"/>
    <w:rsid w:val="00242A5E"/>
    <w:rsid w:val="00242E6F"/>
    <w:rsid w:val="00244D08"/>
    <w:rsid w:val="0024561D"/>
    <w:rsid w:val="00245B76"/>
    <w:rsid w:val="00245E26"/>
    <w:rsid w:val="00245EBC"/>
    <w:rsid w:val="0024689F"/>
    <w:rsid w:val="00252EDF"/>
    <w:rsid w:val="00253485"/>
    <w:rsid w:val="00253C4A"/>
    <w:rsid w:val="002540C8"/>
    <w:rsid w:val="0025424A"/>
    <w:rsid w:val="0025449D"/>
    <w:rsid w:val="002549E7"/>
    <w:rsid w:val="00254AB0"/>
    <w:rsid w:val="00254B08"/>
    <w:rsid w:val="00254B80"/>
    <w:rsid w:val="00254E4C"/>
    <w:rsid w:val="00254FC4"/>
    <w:rsid w:val="002551CD"/>
    <w:rsid w:val="0025533B"/>
    <w:rsid w:val="002555A5"/>
    <w:rsid w:val="00256C71"/>
    <w:rsid w:val="0025752C"/>
    <w:rsid w:val="002575C2"/>
    <w:rsid w:val="0025795E"/>
    <w:rsid w:val="00257CC8"/>
    <w:rsid w:val="00260688"/>
    <w:rsid w:val="0026081F"/>
    <w:rsid w:val="00261685"/>
    <w:rsid w:val="0026192F"/>
    <w:rsid w:val="00262F71"/>
    <w:rsid w:val="0026313D"/>
    <w:rsid w:val="00263DAB"/>
    <w:rsid w:val="0026441B"/>
    <w:rsid w:val="0026442D"/>
    <w:rsid w:val="0026456F"/>
    <w:rsid w:val="00264834"/>
    <w:rsid w:val="00264C6D"/>
    <w:rsid w:val="00264F4A"/>
    <w:rsid w:val="0026540B"/>
    <w:rsid w:val="002654AE"/>
    <w:rsid w:val="002664A7"/>
    <w:rsid w:val="00266500"/>
    <w:rsid w:val="0026680B"/>
    <w:rsid w:val="00266982"/>
    <w:rsid w:val="00266C80"/>
    <w:rsid w:val="00266CBB"/>
    <w:rsid w:val="002674D4"/>
    <w:rsid w:val="00267875"/>
    <w:rsid w:val="00270848"/>
    <w:rsid w:val="002708DF"/>
    <w:rsid w:val="00271965"/>
    <w:rsid w:val="002719E2"/>
    <w:rsid w:val="002728DF"/>
    <w:rsid w:val="00273373"/>
    <w:rsid w:val="0027377C"/>
    <w:rsid w:val="00273945"/>
    <w:rsid w:val="00273C58"/>
    <w:rsid w:val="002750B4"/>
    <w:rsid w:val="00275BAB"/>
    <w:rsid w:val="00275CCE"/>
    <w:rsid w:val="00275D0C"/>
    <w:rsid w:val="00275FFA"/>
    <w:rsid w:val="002760E7"/>
    <w:rsid w:val="00276260"/>
    <w:rsid w:val="00277B9C"/>
    <w:rsid w:val="00277F65"/>
    <w:rsid w:val="00280B78"/>
    <w:rsid w:val="00280E86"/>
    <w:rsid w:val="00280F55"/>
    <w:rsid w:val="00281436"/>
    <w:rsid w:val="002819AB"/>
    <w:rsid w:val="0028238B"/>
    <w:rsid w:val="0028244E"/>
    <w:rsid w:val="00283337"/>
    <w:rsid w:val="002834B4"/>
    <w:rsid w:val="00284C64"/>
    <w:rsid w:val="002859B9"/>
    <w:rsid w:val="00285B2E"/>
    <w:rsid w:val="00286731"/>
    <w:rsid w:val="0028678C"/>
    <w:rsid w:val="00286813"/>
    <w:rsid w:val="00286BB7"/>
    <w:rsid w:val="002873D3"/>
    <w:rsid w:val="00290524"/>
    <w:rsid w:val="002910E9"/>
    <w:rsid w:val="0029136F"/>
    <w:rsid w:val="00292F69"/>
    <w:rsid w:val="00293306"/>
    <w:rsid w:val="00293374"/>
    <w:rsid w:val="00293616"/>
    <w:rsid w:val="00293C1D"/>
    <w:rsid w:val="00294963"/>
    <w:rsid w:val="00294B84"/>
    <w:rsid w:val="00294D92"/>
    <w:rsid w:val="002958D9"/>
    <w:rsid w:val="00296F2C"/>
    <w:rsid w:val="00297B81"/>
    <w:rsid w:val="00297FE4"/>
    <w:rsid w:val="002A0AB3"/>
    <w:rsid w:val="002A1804"/>
    <w:rsid w:val="002A186E"/>
    <w:rsid w:val="002A217B"/>
    <w:rsid w:val="002A232F"/>
    <w:rsid w:val="002A24DC"/>
    <w:rsid w:val="002A2CBA"/>
    <w:rsid w:val="002A2EBE"/>
    <w:rsid w:val="002A2F43"/>
    <w:rsid w:val="002A3707"/>
    <w:rsid w:val="002A39FA"/>
    <w:rsid w:val="002A55E4"/>
    <w:rsid w:val="002A619D"/>
    <w:rsid w:val="002A655F"/>
    <w:rsid w:val="002A76DB"/>
    <w:rsid w:val="002A77CB"/>
    <w:rsid w:val="002B0279"/>
    <w:rsid w:val="002B19F3"/>
    <w:rsid w:val="002B1E4B"/>
    <w:rsid w:val="002B2063"/>
    <w:rsid w:val="002B217D"/>
    <w:rsid w:val="002B2544"/>
    <w:rsid w:val="002B3096"/>
    <w:rsid w:val="002B32CB"/>
    <w:rsid w:val="002B35CC"/>
    <w:rsid w:val="002B3AE9"/>
    <w:rsid w:val="002B3B9D"/>
    <w:rsid w:val="002B477A"/>
    <w:rsid w:val="002B4A7C"/>
    <w:rsid w:val="002B4BAF"/>
    <w:rsid w:val="002B52EB"/>
    <w:rsid w:val="002B53D4"/>
    <w:rsid w:val="002B5A3A"/>
    <w:rsid w:val="002B5B11"/>
    <w:rsid w:val="002B5E26"/>
    <w:rsid w:val="002B6009"/>
    <w:rsid w:val="002B6D8A"/>
    <w:rsid w:val="002B7288"/>
    <w:rsid w:val="002B77B5"/>
    <w:rsid w:val="002C00D6"/>
    <w:rsid w:val="002C05FD"/>
    <w:rsid w:val="002C068A"/>
    <w:rsid w:val="002C08E7"/>
    <w:rsid w:val="002C0A96"/>
    <w:rsid w:val="002C0E92"/>
    <w:rsid w:val="002C1081"/>
    <w:rsid w:val="002C1189"/>
    <w:rsid w:val="002C1D3A"/>
    <w:rsid w:val="002C24AA"/>
    <w:rsid w:val="002C2524"/>
    <w:rsid w:val="002C2943"/>
    <w:rsid w:val="002C2BD8"/>
    <w:rsid w:val="002C2D2F"/>
    <w:rsid w:val="002C2D39"/>
    <w:rsid w:val="002C3089"/>
    <w:rsid w:val="002C3CA2"/>
    <w:rsid w:val="002C4214"/>
    <w:rsid w:val="002C4D29"/>
    <w:rsid w:val="002C4E08"/>
    <w:rsid w:val="002C506E"/>
    <w:rsid w:val="002C5537"/>
    <w:rsid w:val="002C601C"/>
    <w:rsid w:val="002C6789"/>
    <w:rsid w:val="002C683F"/>
    <w:rsid w:val="002C6926"/>
    <w:rsid w:val="002C7BE1"/>
    <w:rsid w:val="002D04CE"/>
    <w:rsid w:val="002D0CE3"/>
    <w:rsid w:val="002D1317"/>
    <w:rsid w:val="002D1D86"/>
    <w:rsid w:val="002D2C3E"/>
    <w:rsid w:val="002D2E4F"/>
    <w:rsid w:val="002D4090"/>
    <w:rsid w:val="002D5A7C"/>
    <w:rsid w:val="002D6549"/>
    <w:rsid w:val="002D6AC1"/>
    <w:rsid w:val="002D712A"/>
    <w:rsid w:val="002D7197"/>
    <w:rsid w:val="002D71F7"/>
    <w:rsid w:val="002D73C5"/>
    <w:rsid w:val="002D7980"/>
    <w:rsid w:val="002E3177"/>
    <w:rsid w:val="002E32CD"/>
    <w:rsid w:val="002E42C1"/>
    <w:rsid w:val="002E49E3"/>
    <w:rsid w:val="002E5FA8"/>
    <w:rsid w:val="002E6AA7"/>
    <w:rsid w:val="002F040D"/>
    <w:rsid w:val="002F0723"/>
    <w:rsid w:val="002F1219"/>
    <w:rsid w:val="002F1312"/>
    <w:rsid w:val="002F2842"/>
    <w:rsid w:val="002F2ABE"/>
    <w:rsid w:val="002F37D4"/>
    <w:rsid w:val="002F4093"/>
    <w:rsid w:val="002F447C"/>
    <w:rsid w:val="002F52A9"/>
    <w:rsid w:val="002F5F2F"/>
    <w:rsid w:val="002F6653"/>
    <w:rsid w:val="002F698F"/>
    <w:rsid w:val="002F7796"/>
    <w:rsid w:val="002F7CC6"/>
    <w:rsid w:val="00300516"/>
    <w:rsid w:val="00301B81"/>
    <w:rsid w:val="003021E4"/>
    <w:rsid w:val="003029AC"/>
    <w:rsid w:val="00302D77"/>
    <w:rsid w:val="00303548"/>
    <w:rsid w:val="00303AF0"/>
    <w:rsid w:val="00303CA5"/>
    <w:rsid w:val="00303FE8"/>
    <w:rsid w:val="003047CA"/>
    <w:rsid w:val="0030500E"/>
    <w:rsid w:val="00305AC6"/>
    <w:rsid w:val="00305D85"/>
    <w:rsid w:val="00305F2B"/>
    <w:rsid w:val="00305FBF"/>
    <w:rsid w:val="003061BE"/>
    <w:rsid w:val="003066C9"/>
    <w:rsid w:val="0030686A"/>
    <w:rsid w:val="00306F49"/>
    <w:rsid w:val="003074FD"/>
    <w:rsid w:val="00307FBA"/>
    <w:rsid w:val="003100D4"/>
    <w:rsid w:val="00310993"/>
    <w:rsid w:val="00310AA8"/>
    <w:rsid w:val="00310AE6"/>
    <w:rsid w:val="00310AF8"/>
    <w:rsid w:val="00310E4D"/>
    <w:rsid w:val="00310E80"/>
    <w:rsid w:val="00310ED3"/>
    <w:rsid w:val="00310F0B"/>
    <w:rsid w:val="003121BC"/>
    <w:rsid w:val="003131A9"/>
    <w:rsid w:val="0031402E"/>
    <w:rsid w:val="003149B2"/>
    <w:rsid w:val="00314F74"/>
    <w:rsid w:val="0031569F"/>
    <w:rsid w:val="00315FE0"/>
    <w:rsid w:val="00316593"/>
    <w:rsid w:val="00317844"/>
    <w:rsid w:val="0031799D"/>
    <w:rsid w:val="003206FD"/>
    <w:rsid w:val="00320920"/>
    <w:rsid w:val="00321E9A"/>
    <w:rsid w:val="00322656"/>
    <w:rsid w:val="00323A12"/>
    <w:rsid w:val="00323BC4"/>
    <w:rsid w:val="0032425D"/>
    <w:rsid w:val="003245C7"/>
    <w:rsid w:val="00324E1A"/>
    <w:rsid w:val="00325221"/>
    <w:rsid w:val="00325227"/>
    <w:rsid w:val="00325431"/>
    <w:rsid w:val="003262CE"/>
    <w:rsid w:val="003268F8"/>
    <w:rsid w:val="00326D82"/>
    <w:rsid w:val="00327DF1"/>
    <w:rsid w:val="00330139"/>
    <w:rsid w:val="00330338"/>
    <w:rsid w:val="00330974"/>
    <w:rsid w:val="00330CFD"/>
    <w:rsid w:val="00331630"/>
    <w:rsid w:val="00331A85"/>
    <w:rsid w:val="00332AB3"/>
    <w:rsid w:val="00332EA0"/>
    <w:rsid w:val="00335101"/>
    <w:rsid w:val="00335631"/>
    <w:rsid w:val="003358AB"/>
    <w:rsid w:val="00335C45"/>
    <w:rsid w:val="0033742C"/>
    <w:rsid w:val="0034001B"/>
    <w:rsid w:val="0034048C"/>
    <w:rsid w:val="00341835"/>
    <w:rsid w:val="0034189C"/>
    <w:rsid w:val="00342D33"/>
    <w:rsid w:val="00342F25"/>
    <w:rsid w:val="00343A1F"/>
    <w:rsid w:val="00343AB0"/>
    <w:rsid w:val="00343AD0"/>
    <w:rsid w:val="0034418D"/>
    <w:rsid w:val="00344294"/>
    <w:rsid w:val="00344CD1"/>
    <w:rsid w:val="00345040"/>
    <w:rsid w:val="00345677"/>
    <w:rsid w:val="0034614A"/>
    <w:rsid w:val="00347103"/>
    <w:rsid w:val="00347F3B"/>
    <w:rsid w:val="0035095F"/>
    <w:rsid w:val="003513F6"/>
    <w:rsid w:val="00351E63"/>
    <w:rsid w:val="003527B1"/>
    <w:rsid w:val="00353472"/>
    <w:rsid w:val="00353977"/>
    <w:rsid w:val="00353D07"/>
    <w:rsid w:val="003546AD"/>
    <w:rsid w:val="003551B9"/>
    <w:rsid w:val="00355FCC"/>
    <w:rsid w:val="00356C89"/>
    <w:rsid w:val="00357F17"/>
    <w:rsid w:val="00360135"/>
    <w:rsid w:val="00360441"/>
    <w:rsid w:val="00360664"/>
    <w:rsid w:val="0036109A"/>
    <w:rsid w:val="00361890"/>
    <w:rsid w:val="003624D3"/>
    <w:rsid w:val="00362883"/>
    <w:rsid w:val="00363E02"/>
    <w:rsid w:val="003643A0"/>
    <w:rsid w:val="00364CBE"/>
    <w:rsid w:val="00364D2F"/>
    <w:rsid w:val="00364E17"/>
    <w:rsid w:val="003656AF"/>
    <w:rsid w:val="00365B60"/>
    <w:rsid w:val="003660EE"/>
    <w:rsid w:val="00366250"/>
    <w:rsid w:val="0036652D"/>
    <w:rsid w:val="00366733"/>
    <w:rsid w:val="0036697F"/>
    <w:rsid w:val="00366F95"/>
    <w:rsid w:val="00370BD4"/>
    <w:rsid w:val="003714AC"/>
    <w:rsid w:val="00371AC8"/>
    <w:rsid w:val="0037275B"/>
    <w:rsid w:val="003728EB"/>
    <w:rsid w:val="00372C86"/>
    <w:rsid w:val="003730FD"/>
    <w:rsid w:val="0037445F"/>
    <w:rsid w:val="00374FAB"/>
    <w:rsid w:val="003753FE"/>
    <w:rsid w:val="00376A70"/>
    <w:rsid w:val="00376ED2"/>
    <w:rsid w:val="00380134"/>
    <w:rsid w:val="003805A9"/>
    <w:rsid w:val="0038082B"/>
    <w:rsid w:val="003813D0"/>
    <w:rsid w:val="003813E1"/>
    <w:rsid w:val="0038149D"/>
    <w:rsid w:val="00381824"/>
    <w:rsid w:val="003823AE"/>
    <w:rsid w:val="003824E0"/>
    <w:rsid w:val="00382621"/>
    <w:rsid w:val="0038281B"/>
    <w:rsid w:val="003836F6"/>
    <w:rsid w:val="00384D61"/>
    <w:rsid w:val="00384E18"/>
    <w:rsid w:val="003859B2"/>
    <w:rsid w:val="00385CDD"/>
    <w:rsid w:val="00386683"/>
    <w:rsid w:val="003876BC"/>
    <w:rsid w:val="00387B71"/>
    <w:rsid w:val="0039009D"/>
    <w:rsid w:val="003915A6"/>
    <w:rsid w:val="00391860"/>
    <w:rsid w:val="00391A72"/>
    <w:rsid w:val="00391F58"/>
    <w:rsid w:val="003927EF"/>
    <w:rsid w:val="00392AB8"/>
    <w:rsid w:val="00393077"/>
    <w:rsid w:val="0039320F"/>
    <w:rsid w:val="0039337D"/>
    <w:rsid w:val="00393AE4"/>
    <w:rsid w:val="00393B1A"/>
    <w:rsid w:val="003941CF"/>
    <w:rsid w:val="003942B3"/>
    <w:rsid w:val="003948B2"/>
    <w:rsid w:val="00394AC4"/>
    <w:rsid w:val="00394B08"/>
    <w:rsid w:val="00395667"/>
    <w:rsid w:val="003956BB"/>
    <w:rsid w:val="00395DFC"/>
    <w:rsid w:val="003960B5"/>
    <w:rsid w:val="0039627C"/>
    <w:rsid w:val="003972B4"/>
    <w:rsid w:val="00397AEF"/>
    <w:rsid w:val="003A0221"/>
    <w:rsid w:val="003A07C8"/>
    <w:rsid w:val="003A0D9C"/>
    <w:rsid w:val="003A102B"/>
    <w:rsid w:val="003A197A"/>
    <w:rsid w:val="003A20B8"/>
    <w:rsid w:val="003A20F0"/>
    <w:rsid w:val="003A22CD"/>
    <w:rsid w:val="003A2CD6"/>
    <w:rsid w:val="003A398C"/>
    <w:rsid w:val="003A40D4"/>
    <w:rsid w:val="003A4874"/>
    <w:rsid w:val="003A4D04"/>
    <w:rsid w:val="003A4E57"/>
    <w:rsid w:val="003A4F98"/>
    <w:rsid w:val="003A536A"/>
    <w:rsid w:val="003A5658"/>
    <w:rsid w:val="003A5C43"/>
    <w:rsid w:val="003A63D5"/>
    <w:rsid w:val="003A6C31"/>
    <w:rsid w:val="003A6F3F"/>
    <w:rsid w:val="003A70FB"/>
    <w:rsid w:val="003A7FD4"/>
    <w:rsid w:val="003B0274"/>
    <w:rsid w:val="003B0317"/>
    <w:rsid w:val="003B08A4"/>
    <w:rsid w:val="003B0A3D"/>
    <w:rsid w:val="003B1696"/>
    <w:rsid w:val="003B184D"/>
    <w:rsid w:val="003B1C4A"/>
    <w:rsid w:val="003B230E"/>
    <w:rsid w:val="003B245D"/>
    <w:rsid w:val="003B2AD4"/>
    <w:rsid w:val="003B2FE6"/>
    <w:rsid w:val="003B3788"/>
    <w:rsid w:val="003B3F3A"/>
    <w:rsid w:val="003B4055"/>
    <w:rsid w:val="003B4268"/>
    <w:rsid w:val="003B491D"/>
    <w:rsid w:val="003B4AF9"/>
    <w:rsid w:val="003B5C6E"/>
    <w:rsid w:val="003B5D0E"/>
    <w:rsid w:val="003B68D1"/>
    <w:rsid w:val="003B695F"/>
    <w:rsid w:val="003B6BA8"/>
    <w:rsid w:val="003B6C83"/>
    <w:rsid w:val="003B7C3E"/>
    <w:rsid w:val="003B7F4B"/>
    <w:rsid w:val="003C0487"/>
    <w:rsid w:val="003C0D01"/>
    <w:rsid w:val="003C114A"/>
    <w:rsid w:val="003C1978"/>
    <w:rsid w:val="003C27E3"/>
    <w:rsid w:val="003C2B94"/>
    <w:rsid w:val="003C3424"/>
    <w:rsid w:val="003C3467"/>
    <w:rsid w:val="003C3B37"/>
    <w:rsid w:val="003C4499"/>
    <w:rsid w:val="003C4511"/>
    <w:rsid w:val="003C4B2C"/>
    <w:rsid w:val="003C4C12"/>
    <w:rsid w:val="003C5174"/>
    <w:rsid w:val="003C5A86"/>
    <w:rsid w:val="003C6CEA"/>
    <w:rsid w:val="003C6D46"/>
    <w:rsid w:val="003C74CC"/>
    <w:rsid w:val="003C7591"/>
    <w:rsid w:val="003C783A"/>
    <w:rsid w:val="003D0238"/>
    <w:rsid w:val="003D0E08"/>
    <w:rsid w:val="003D11EA"/>
    <w:rsid w:val="003D1880"/>
    <w:rsid w:val="003D18C5"/>
    <w:rsid w:val="003D1D4A"/>
    <w:rsid w:val="003D1F32"/>
    <w:rsid w:val="003D2729"/>
    <w:rsid w:val="003D2DFB"/>
    <w:rsid w:val="003D32D5"/>
    <w:rsid w:val="003D3493"/>
    <w:rsid w:val="003D3715"/>
    <w:rsid w:val="003D3905"/>
    <w:rsid w:val="003D3E46"/>
    <w:rsid w:val="003D45EC"/>
    <w:rsid w:val="003D4B55"/>
    <w:rsid w:val="003D4DA4"/>
    <w:rsid w:val="003D4DF2"/>
    <w:rsid w:val="003D4E2A"/>
    <w:rsid w:val="003D507F"/>
    <w:rsid w:val="003D56E0"/>
    <w:rsid w:val="003D5725"/>
    <w:rsid w:val="003D5F47"/>
    <w:rsid w:val="003D657B"/>
    <w:rsid w:val="003D694C"/>
    <w:rsid w:val="003D7C70"/>
    <w:rsid w:val="003E00EA"/>
    <w:rsid w:val="003E0765"/>
    <w:rsid w:val="003E0FAE"/>
    <w:rsid w:val="003E10BF"/>
    <w:rsid w:val="003E12BC"/>
    <w:rsid w:val="003E2323"/>
    <w:rsid w:val="003E30A4"/>
    <w:rsid w:val="003E3526"/>
    <w:rsid w:val="003E3CC4"/>
    <w:rsid w:val="003E3E0A"/>
    <w:rsid w:val="003E534D"/>
    <w:rsid w:val="003E539E"/>
    <w:rsid w:val="003E54CB"/>
    <w:rsid w:val="003E54CC"/>
    <w:rsid w:val="003E589E"/>
    <w:rsid w:val="003E6503"/>
    <w:rsid w:val="003E6609"/>
    <w:rsid w:val="003E69FD"/>
    <w:rsid w:val="003E6CAD"/>
    <w:rsid w:val="003E708A"/>
    <w:rsid w:val="003E7153"/>
    <w:rsid w:val="003E7479"/>
    <w:rsid w:val="003E77F5"/>
    <w:rsid w:val="003F0C30"/>
    <w:rsid w:val="003F129B"/>
    <w:rsid w:val="003F13DC"/>
    <w:rsid w:val="003F1A00"/>
    <w:rsid w:val="003F1EDE"/>
    <w:rsid w:val="003F2080"/>
    <w:rsid w:val="003F23B1"/>
    <w:rsid w:val="003F2663"/>
    <w:rsid w:val="003F27A5"/>
    <w:rsid w:val="003F3533"/>
    <w:rsid w:val="003F36BB"/>
    <w:rsid w:val="003F383C"/>
    <w:rsid w:val="003F388B"/>
    <w:rsid w:val="003F3D64"/>
    <w:rsid w:val="003F4A31"/>
    <w:rsid w:val="003F4D56"/>
    <w:rsid w:val="003F5260"/>
    <w:rsid w:val="003F55B2"/>
    <w:rsid w:val="003F770D"/>
    <w:rsid w:val="003F7DFB"/>
    <w:rsid w:val="0040027E"/>
    <w:rsid w:val="004003D6"/>
    <w:rsid w:val="00400704"/>
    <w:rsid w:val="00401466"/>
    <w:rsid w:val="004016A4"/>
    <w:rsid w:val="0040192F"/>
    <w:rsid w:val="00401C98"/>
    <w:rsid w:val="00402372"/>
    <w:rsid w:val="004029E9"/>
    <w:rsid w:val="004029F3"/>
    <w:rsid w:val="00402AC0"/>
    <w:rsid w:val="00402D1F"/>
    <w:rsid w:val="00402D38"/>
    <w:rsid w:val="00402F98"/>
    <w:rsid w:val="00403143"/>
    <w:rsid w:val="00403A82"/>
    <w:rsid w:val="00403B60"/>
    <w:rsid w:val="00404252"/>
    <w:rsid w:val="00405D19"/>
    <w:rsid w:val="004063EE"/>
    <w:rsid w:val="004064DF"/>
    <w:rsid w:val="00407D63"/>
    <w:rsid w:val="00410315"/>
    <w:rsid w:val="004103F4"/>
    <w:rsid w:val="004107B0"/>
    <w:rsid w:val="00410E92"/>
    <w:rsid w:val="00410F3B"/>
    <w:rsid w:val="00411806"/>
    <w:rsid w:val="00411ABA"/>
    <w:rsid w:val="00411C26"/>
    <w:rsid w:val="00411C76"/>
    <w:rsid w:val="00411E11"/>
    <w:rsid w:val="004120A4"/>
    <w:rsid w:val="00413578"/>
    <w:rsid w:val="004137AD"/>
    <w:rsid w:val="00413A60"/>
    <w:rsid w:val="00414F27"/>
    <w:rsid w:val="004156F0"/>
    <w:rsid w:val="00415BCE"/>
    <w:rsid w:val="00416DD9"/>
    <w:rsid w:val="004173DD"/>
    <w:rsid w:val="00417423"/>
    <w:rsid w:val="00417C4D"/>
    <w:rsid w:val="004200EF"/>
    <w:rsid w:val="004208DF"/>
    <w:rsid w:val="00420A94"/>
    <w:rsid w:val="00420F0E"/>
    <w:rsid w:val="00421872"/>
    <w:rsid w:val="00422507"/>
    <w:rsid w:val="00422630"/>
    <w:rsid w:val="00422AA7"/>
    <w:rsid w:val="00423432"/>
    <w:rsid w:val="00423FC8"/>
    <w:rsid w:val="0042475B"/>
    <w:rsid w:val="00424B1D"/>
    <w:rsid w:val="00425480"/>
    <w:rsid w:val="00425610"/>
    <w:rsid w:val="00425FFC"/>
    <w:rsid w:val="00426161"/>
    <w:rsid w:val="0042656A"/>
    <w:rsid w:val="0042663E"/>
    <w:rsid w:val="00426CB2"/>
    <w:rsid w:val="0042725D"/>
    <w:rsid w:val="00427956"/>
    <w:rsid w:val="00430141"/>
    <w:rsid w:val="004302D5"/>
    <w:rsid w:val="00430699"/>
    <w:rsid w:val="0043118F"/>
    <w:rsid w:val="004317DD"/>
    <w:rsid w:val="00431ACB"/>
    <w:rsid w:val="00431F5F"/>
    <w:rsid w:val="00431F8A"/>
    <w:rsid w:val="00432852"/>
    <w:rsid w:val="0043287F"/>
    <w:rsid w:val="00433776"/>
    <w:rsid w:val="00433F29"/>
    <w:rsid w:val="004345B7"/>
    <w:rsid w:val="00434739"/>
    <w:rsid w:val="00434E65"/>
    <w:rsid w:val="00434EA7"/>
    <w:rsid w:val="00435837"/>
    <w:rsid w:val="00435838"/>
    <w:rsid w:val="00435A8C"/>
    <w:rsid w:val="00435ABE"/>
    <w:rsid w:val="0043798D"/>
    <w:rsid w:val="00437AD3"/>
    <w:rsid w:val="004410CA"/>
    <w:rsid w:val="00441439"/>
    <w:rsid w:val="00441CEE"/>
    <w:rsid w:val="0044278C"/>
    <w:rsid w:val="00443ADA"/>
    <w:rsid w:val="00443F7C"/>
    <w:rsid w:val="00444853"/>
    <w:rsid w:val="00444948"/>
    <w:rsid w:val="00444B9C"/>
    <w:rsid w:val="00444CE0"/>
    <w:rsid w:val="00444CED"/>
    <w:rsid w:val="00445668"/>
    <w:rsid w:val="00445A67"/>
    <w:rsid w:val="0044675C"/>
    <w:rsid w:val="004471B3"/>
    <w:rsid w:val="00447322"/>
    <w:rsid w:val="004474DE"/>
    <w:rsid w:val="00447D04"/>
    <w:rsid w:val="00447DC9"/>
    <w:rsid w:val="00450239"/>
    <w:rsid w:val="00450FC6"/>
    <w:rsid w:val="00451778"/>
    <w:rsid w:val="00451EE4"/>
    <w:rsid w:val="00452127"/>
    <w:rsid w:val="004522C1"/>
    <w:rsid w:val="004533FB"/>
    <w:rsid w:val="004535EE"/>
    <w:rsid w:val="004538BD"/>
    <w:rsid w:val="00453E15"/>
    <w:rsid w:val="004549F2"/>
    <w:rsid w:val="00455244"/>
    <w:rsid w:val="00455793"/>
    <w:rsid w:val="00455C49"/>
    <w:rsid w:val="0045638B"/>
    <w:rsid w:val="00456E11"/>
    <w:rsid w:val="0046020D"/>
    <w:rsid w:val="0046053E"/>
    <w:rsid w:val="00460750"/>
    <w:rsid w:val="004617D2"/>
    <w:rsid w:val="00462520"/>
    <w:rsid w:val="004628A3"/>
    <w:rsid w:val="00463359"/>
    <w:rsid w:val="0046373E"/>
    <w:rsid w:val="00463884"/>
    <w:rsid w:val="004641B7"/>
    <w:rsid w:val="00464670"/>
    <w:rsid w:val="00464A09"/>
    <w:rsid w:val="00465EB7"/>
    <w:rsid w:val="0046620D"/>
    <w:rsid w:val="00467930"/>
    <w:rsid w:val="00470364"/>
    <w:rsid w:val="00470686"/>
    <w:rsid w:val="0047085B"/>
    <w:rsid w:val="004716E7"/>
    <w:rsid w:val="0047183E"/>
    <w:rsid w:val="004718B0"/>
    <w:rsid w:val="0047251B"/>
    <w:rsid w:val="004738D3"/>
    <w:rsid w:val="00473C8C"/>
    <w:rsid w:val="004743A9"/>
    <w:rsid w:val="00474992"/>
    <w:rsid w:val="0047536E"/>
    <w:rsid w:val="00475801"/>
    <w:rsid w:val="00475C78"/>
    <w:rsid w:val="00475D46"/>
    <w:rsid w:val="004768FD"/>
    <w:rsid w:val="00476B57"/>
    <w:rsid w:val="00476E75"/>
    <w:rsid w:val="0047718B"/>
    <w:rsid w:val="004774EB"/>
    <w:rsid w:val="00477627"/>
    <w:rsid w:val="00480253"/>
    <w:rsid w:val="0048041A"/>
    <w:rsid w:val="00480859"/>
    <w:rsid w:val="0048097B"/>
    <w:rsid w:val="00480B33"/>
    <w:rsid w:val="00480D80"/>
    <w:rsid w:val="00480D9A"/>
    <w:rsid w:val="004816FB"/>
    <w:rsid w:val="00481F60"/>
    <w:rsid w:val="004823D6"/>
    <w:rsid w:val="0048268F"/>
    <w:rsid w:val="0048277F"/>
    <w:rsid w:val="00483452"/>
    <w:rsid w:val="00483D15"/>
    <w:rsid w:val="00484564"/>
    <w:rsid w:val="00484D0D"/>
    <w:rsid w:val="00484DD6"/>
    <w:rsid w:val="004851A1"/>
    <w:rsid w:val="004856F2"/>
    <w:rsid w:val="004858BF"/>
    <w:rsid w:val="00486238"/>
    <w:rsid w:val="00486638"/>
    <w:rsid w:val="004866EE"/>
    <w:rsid w:val="00486C0B"/>
    <w:rsid w:val="00487347"/>
    <w:rsid w:val="00490014"/>
    <w:rsid w:val="004908D5"/>
    <w:rsid w:val="00490C61"/>
    <w:rsid w:val="00491227"/>
    <w:rsid w:val="00491622"/>
    <w:rsid w:val="0049163B"/>
    <w:rsid w:val="00491B2C"/>
    <w:rsid w:val="00491B57"/>
    <w:rsid w:val="00491E37"/>
    <w:rsid w:val="00491F5E"/>
    <w:rsid w:val="00492370"/>
    <w:rsid w:val="0049394E"/>
    <w:rsid w:val="0049508C"/>
    <w:rsid w:val="00495322"/>
    <w:rsid w:val="004956A0"/>
    <w:rsid w:val="0049586F"/>
    <w:rsid w:val="004960F0"/>
    <w:rsid w:val="004965A8"/>
    <w:rsid w:val="0049673F"/>
    <w:rsid w:val="00496923"/>
    <w:rsid w:val="00496ED3"/>
    <w:rsid w:val="004976CF"/>
    <w:rsid w:val="004976FF"/>
    <w:rsid w:val="004977F5"/>
    <w:rsid w:val="004A08F2"/>
    <w:rsid w:val="004A0EEF"/>
    <w:rsid w:val="004A1324"/>
    <w:rsid w:val="004A2087"/>
    <w:rsid w:val="004A21F0"/>
    <w:rsid w:val="004A24A3"/>
    <w:rsid w:val="004A26FA"/>
    <w:rsid w:val="004A2EB8"/>
    <w:rsid w:val="004A3944"/>
    <w:rsid w:val="004A4DC7"/>
    <w:rsid w:val="004A563E"/>
    <w:rsid w:val="004A5662"/>
    <w:rsid w:val="004A5AE0"/>
    <w:rsid w:val="004A5E1E"/>
    <w:rsid w:val="004A5E75"/>
    <w:rsid w:val="004A6CA9"/>
    <w:rsid w:val="004B0943"/>
    <w:rsid w:val="004B0D8A"/>
    <w:rsid w:val="004B10F1"/>
    <w:rsid w:val="004B1242"/>
    <w:rsid w:val="004B196D"/>
    <w:rsid w:val="004B1D95"/>
    <w:rsid w:val="004B223C"/>
    <w:rsid w:val="004B24D6"/>
    <w:rsid w:val="004B2654"/>
    <w:rsid w:val="004B32C6"/>
    <w:rsid w:val="004B336C"/>
    <w:rsid w:val="004B40B6"/>
    <w:rsid w:val="004B54B8"/>
    <w:rsid w:val="004B700D"/>
    <w:rsid w:val="004B7D44"/>
    <w:rsid w:val="004C07CB"/>
    <w:rsid w:val="004C1DB4"/>
    <w:rsid w:val="004C3740"/>
    <w:rsid w:val="004C4BB3"/>
    <w:rsid w:val="004C5777"/>
    <w:rsid w:val="004C57FC"/>
    <w:rsid w:val="004C59CB"/>
    <w:rsid w:val="004C6443"/>
    <w:rsid w:val="004C69F5"/>
    <w:rsid w:val="004C6BE7"/>
    <w:rsid w:val="004C6FA9"/>
    <w:rsid w:val="004C7020"/>
    <w:rsid w:val="004C7D27"/>
    <w:rsid w:val="004D0A96"/>
    <w:rsid w:val="004D0D3F"/>
    <w:rsid w:val="004D16F4"/>
    <w:rsid w:val="004D27A2"/>
    <w:rsid w:val="004D30D5"/>
    <w:rsid w:val="004D3596"/>
    <w:rsid w:val="004D4356"/>
    <w:rsid w:val="004D4FDA"/>
    <w:rsid w:val="004D53D4"/>
    <w:rsid w:val="004D6633"/>
    <w:rsid w:val="004D67A2"/>
    <w:rsid w:val="004D69E7"/>
    <w:rsid w:val="004D6F83"/>
    <w:rsid w:val="004D72AC"/>
    <w:rsid w:val="004D74CA"/>
    <w:rsid w:val="004E0102"/>
    <w:rsid w:val="004E04E0"/>
    <w:rsid w:val="004E0597"/>
    <w:rsid w:val="004E150A"/>
    <w:rsid w:val="004E17CB"/>
    <w:rsid w:val="004E1EA6"/>
    <w:rsid w:val="004E2AFF"/>
    <w:rsid w:val="004E4F47"/>
    <w:rsid w:val="004E522D"/>
    <w:rsid w:val="004E59C3"/>
    <w:rsid w:val="004E59F1"/>
    <w:rsid w:val="004E5BC9"/>
    <w:rsid w:val="004E6091"/>
    <w:rsid w:val="004E6794"/>
    <w:rsid w:val="004E6853"/>
    <w:rsid w:val="004E69C4"/>
    <w:rsid w:val="004E7691"/>
    <w:rsid w:val="004F078B"/>
    <w:rsid w:val="004F0EAA"/>
    <w:rsid w:val="004F103A"/>
    <w:rsid w:val="004F17E1"/>
    <w:rsid w:val="004F274A"/>
    <w:rsid w:val="004F2CDD"/>
    <w:rsid w:val="004F2D1D"/>
    <w:rsid w:val="004F2FBB"/>
    <w:rsid w:val="004F366C"/>
    <w:rsid w:val="004F39C3"/>
    <w:rsid w:val="004F3C88"/>
    <w:rsid w:val="004F4A1C"/>
    <w:rsid w:val="004F520F"/>
    <w:rsid w:val="004F5EE1"/>
    <w:rsid w:val="004F71CE"/>
    <w:rsid w:val="004F754B"/>
    <w:rsid w:val="004F76C3"/>
    <w:rsid w:val="004F7BE7"/>
    <w:rsid w:val="004F7CCE"/>
    <w:rsid w:val="005000B9"/>
    <w:rsid w:val="005003E5"/>
    <w:rsid w:val="005003F8"/>
    <w:rsid w:val="00500657"/>
    <w:rsid w:val="005014EB"/>
    <w:rsid w:val="005014F2"/>
    <w:rsid w:val="00501940"/>
    <w:rsid w:val="0050206D"/>
    <w:rsid w:val="00502DAE"/>
    <w:rsid w:val="0050343B"/>
    <w:rsid w:val="005035BE"/>
    <w:rsid w:val="0050438E"/>
    <w:rsid w:val="005045E2"/>
    <w:rsid w:val="00504D6E"/>
    <w:rsid w:val="00504E74"/>
    <w:rsid w:val="00505A51"/>
    <w:rsid w:val="00505DC1"/>
    <w:rsid w:val="00506546"/>
    <w:rsid w:val="00506833"/>
    <w:rsid w:val="00506851"/>
    <w:rsid w:val="00506BA1"/>
    <w:rsid w:val="00506E9E"/>
    <w:rsid w:val="00507076"/>
    <w:rsid w:val="005071A3"/>
    <w:rsid w:val="00507B53"/>
    <w:rsid w:val="00507DC4"/>
    <w:rsid w:val="00510BD1"/>
    <w:rsid w:val="00510D38"/>
    <w:rsid w:val="005118E1"/>
    <w:rsid w:val="00511962"/>
    <w:rsid w:val="005125A7"/>
    <w:rsid w:val="00512697"/>
    <w:rsid w:val="00513E48"/>
    <w:rsid w:val="00513E8F"/>
    <w:rsid w:val="00515A34"/>
    <w:rsid w:val="00515DB6"/>
    <w:rsid w:val="00516467"/>
    <w:rsid w:val="00517039"/>
    <w:rsid w:val="00517671"/>
    <w:rsid w:val="00517CAB"/>
    <w:rsid w:val="0052014A"/>
    <w:rsid w:val="005205DA"/>
    <w:rsid w:val="005216C1"/>
    <w:rsid w:val="00521DBB"/>
    <w:rsid w:val="00522491"/>
    <w:rsid w:val="00522AC6"/>
    <w:rsid w:val="00522BC8"/>
    <w:rsid w:val="00522C89"/>
    <w:rsid w:val="00523005"/>
    <w:rsid w:val="0052319F"/>
    <w:rsid w:val="0052347F"/>
    <w:rsid w:val="00523706"/>
    <w:rsid w:val="0052402C"/>
    <w:rsid w:val="00524B60"/>
    <w:rsid w:val="00524CA0"/>
    <w:rsid w:val="005257C9"/>
    <w:rsid w:val="00527543"/>
    <w:rsid w:val="005275B1"/>
    <w:rsid w:val="00527DEE"/>
    <w:rsid w:val="005304DE"/>
    <w:rsid w:val="00530876"/>
    <w:rsid w:val="00530BF9"/>
    <w:rsid w:val="00530C77"/>
    <w:rsid w:val="0053134F"/>
    <w:rsid w:val="00531619"/>
    <w:rsid w:val="0053162F"/>
    <w:rsid w:val="00531CDD"/>
    <w:rsid w:val="00531D53"/>
    <w:rsid w:val="0053210F"/>
    <w:rsid w:val="005324BA"/>
    <w:rsid w:val="0053254F"/>
    <w:rsid w:val="00532D1A"/>
    <w:rsid w:val="0053362F"/>
    <w:rsid w:val="00533788"/>
    <w:rsid w:val="00533DBA"/>
    <w:rsid w:val="00533EDB"/>
    <w:rsid w:val="00534F55"/>
    <w:rsid w:val="005350DF"/>
    <w:rsid w:val="00535619"/>
    <w:rsid w:val="00535710"/>
    <w:rsid w:val="0053573C"/>
    <w:rsid w:val="00536190"/>
    <w:rsid w:val="00540083"/>
    <w:rsid w:val="0054066D"/>
    <w:rsid w:val="0054126D"/>
    <w:rsid w:val="00541734"/>
    <w:rsid w:val="00542025"/>
    <w:rsid w:val="005429FA"/>
    <w:rsid w:val="00542B4C"/>
    <w:rsid w:val="005438D5"/>
    <w:rsid w:val="00544B97"/>
    <w:rsid w:val="00545031"/>
    <w:rsid w:val="00546092"/>
    <w:rsid w:val="00546AD5"/>
    <w:rsid w:val="0054798B"/>
    <w:rsid w:val="00547CBE"/>
    <w:rsid w:val="005511A5"/>
    <w:rsid w:val="005516F6"/>
    <w:rsid w:val="00551718"/>
    <w:rsid w:val="005525FC"/>
    <w:rsid w:val="00552EC0"/>
    <w:rsid w:val="0055302A"/>
    <w:rsid w:val="00553B80"/>
    <w:rsid w:val="005547E9"/>
    <w:rsid w:val="00555503"/>
    <w:rsid w:val="00555EB3"/>
    <w:rsid w:val="00555F30"/>
    <w:rsid w:val="00557665"/>
    <w:rsid w:val="005603AB"/>
    <w:rsid w:val="00560805"/>
    <w:rsid w:val="005610B3"/>
    <w:rsid w:val="00561458"/>
    <w:rsid w:val="0056169C"/>
    <w:rsid w:val="00561BAA"/>
    <w:rsid w:val="00561E69"/>
    <w:rsid w:val="00561F30"/>
    <w:rsid w:val="005621CA"/>
    <w:rsid w:val="0056223A"/>
    <w:rsid w:val="00562474"/>
    <w:rsid w:val="005629D8"/>
    <w:rsid w:val="00562D10"/>
    <w:rsid w:val="00564E31"/>
    <w:rsid w:val="0056581F"/>
    <w:rsid w:val="005658C5"/>
    <w:rsid w:val="0056634F"/>
    <w:rsid w:val="005702A0"/>
    <w:rsid w:val="0057098A"/>
    <w:rsid w:val="00570B30"/>
    <w:rsid w:val="00570FC3"/>
    <w:rsid w:val="005718AF"/>
    <w:rsid w:val="00571FD4"/>
    <w:rsid w:val="00572879"/>
    <w:rsid w:val="00573C7A"/>
    <w:rsid w:val="00573E22"/>
    <w:rsid w:val="0057471E"/>
    <w:rsid w:val="00574A70"/>
    <w:rsid w:val="00574BF8"/>
    <w:rsid w:val="00574CCA"/>
    <w:rsid w:val="0057534C"/>
    <w:rsid w:val="00575643"/>
    <w:rsid w:val="0057599F"/>
    <w:rsid w:val="0057626D"/>
    <w:rsid w:val="00576984"/>
    <w:rsid w:val="00576A3F"/>
    <w:rsid w:val="005772E5"/>
    <w:rsid w:val="0057782A"/>
    <w:rsid w:val="0058090F"/>
    <w:rsid w:val="00580BEB"/>
    <w:rsid w:val="005821C6"/>
    <w:rsid w:val="00582478"/>
    <w:rsid w:val="005829C8"/>
    <w:rsid w:val="005836A1"/>
    <w:rsid w:val="00583CEB"/>
    <w:rsid w:val="005842DC"/>
    <w:rsid w:val="0058517D"/>
    <w:rsid w:val="005857A8"/>
    <w:rsid w:val="00586F71"/>
    <w:rsid w:val="00587F60"/>
    <w:rsid w:val="005909E6"/>
    <w:rsid w:val="00591235"/>
    <w:rsid w:val="005926FE"/>
    <w:rsid w:val="00592C3A"/>
    <w:rsid w:val="00592EB3"/>
    <w:rsid w:val="005930FF"/>
    <w:rsid w:val="00593C49"/>
    <w:rsid w:val="0059625C"/>
    <w:rsid w:val="00597028"/>
    <w:rsid w:val="005971A4"/>
    <w:rsid w:val="00597E25"/>
    <w:rsid w:val="00597EFD"/>
    <w:rsid w:val="005A0799"/>
    <w:rsid w:val="005A09EF"/>
    <w:rsid w:val="005A0B12"/>
    <w:rsid w:val="005A0D68"/>
    <w:rsid w:val="005A23DA"/>
    <w:rsid w:val="005A2446"/>
    <w:rsid w:val="005A2DF2"/>
    <w:rsid w:val="005A34B4"/>
    <w:rsid w:val="005A375C"/>
    <w:rsid w:val="005A3A64"/>
    <w:rsid w:val="005A3B76"/>
    <w:rsid w:val="005A3D21"/>
    <w:rsid w:val="005A4642"/>
    <w:rsid w:val="005A50E9"/>
    <w:rsid w:val="005A530B"/>
    <w:rsid w:val="005A5453"/>
    <w:rsid w:val="005A5ED2"/>
    <w:rsid w:val="005A6418"/>
    <w:rsid w:val="005A6729"/>
    <w:rsid w:val="005A77AB"/>
    <w:rsid w:val="005A7F1A"/>
    <w:rsid w:val="005B070E"/>
    <w:rsid w:val="005B08C8"/>
    <w:rsid w:val="005B1A0C"/>
    <w:rsid w:val="005B1E86"/>
    <w:rsid w:val="005B3293"/>
    <w:rsid w:val="005B4431"/>
    <w:rsid w:val="005B5260"/>
    <w:rsid w:val="005B560D"/>
    <w:rsid w:val="005B5F4E"/>
    <w:rsid w:val="005B651E"/>
    <w:rsid w:val="005B7B55"/>
    <w:rsid w:val="005C0305"/>
    <w:rsid w:val="005C0898"/>
    <w:rsid w:val="005C130C"/>
    <w:rsid w:val="005C1947"/>
    <w:rsid w:val="005C221B"/>
    <w:rsid w:val="005C2338"/>
    <w:rsid w:val="005C25AB"/>
    <w:rsid w:val="005C2C73"/>
    <w:rsid w:val="005C3800"/>
    <w:rsid w:val="005C4157"/>
    <w:rsid w:val="005C41F5"/>
    <w:rsid w:val="005C4362"/>
    <w:rsid w:val="005C45D3"/>
    <w:rsid w:val="005C4AE3"/>
    <w:rsid w:val="005C4AE5"/>
    <w:rsid w:val="005C6011"/>
    <w:rsid w:val="005C6850"/>
    <w:rsid w:val="005C7047"/>
    <w:rsid w:val="005C71C9"/>
    <w:rsid w:val="005C71F6"/>
    <w:rsid w:val="005C77C1"/>
    <w:rsid w:val="005C78B9"/>
    <w:rsid w:val="005C79EE"/>
    <w:rsid w:val="005D02FD"/>
    <w:rsid w:val="005D0F10"/>
    <w:rsid w:val="005D1A78"/>
    <w:rsid w:val="005D1B12"/>
    <w:rsid w:val="005D1C05"/>
    <w:rsid w:val="005D1CAA"/>
    <w:rsid w:val="005D2B3B"/>
    <w:rsid w:val="005D2EED"/>
    <w:rsid w:val="005D3962"/>
    <w:rsid w:val="005D443A"/>
    <w:rsid w:val="005D467E"/>
    <w:rsid w:val="005D554F"/>
    <w:rsid w:val="005D57C7"/>
    <w:rsid w:val="005D6559"/>
    <w:rsid w:val="005D70D8"/>
    <w:rsid w:val="005D739E"/>
    <w:rsid w:val="005D7486"/>
    <w:rsid w:val="005E20DE"/>
    <w:rsid w:val="005E2A0D"/>
    <w:rsid w:val="005E2D3C"/>
    <w:rsid w:val="005E2E85"/>
    <w:rsid w:val="005E2E95"/>
    <w:rsid w:val="005E3240"/>
    <w:rsid w:val="005E34E1"/>
    <w:rsid w:val="005E34FF"/>
    <w:rsid w:val="005E3542"/>
    <w:rsid w:val="005E36E7"/>
    <w:rsid w:val="005E3C83"/>
    <w:rsid w:val="005E413D"/>
    <w:rsid w:val="005E458D"/>
    <w:rsid w:val="005E4B13"/>
    <w:rsid w:val="005E5248"/>
    <w:rsid w:val="005E52F9"/>
    <w:rsid w:val="005E536E"/>
    <w:rsid w:val="005E5A41"/>
    <w:rsid w:val="005E5F3C"/>
    <w:rsid w:val="005E5FAE"/>
    <w:rsid w:val="005E62B3"/>
    <w:rsid w:val="005E7746"/>
    <w:rsid w:val="005F0387"/>
    <w:rsid w:val="005F0EFF"/>
    <w:rsid w:val="005F1261"/>
    <w:rsid w:val="005F17BE"/>
    <w:rsid w:val="005F1978"/>
    <w:rsid w:val="005F1AFF"/>
    <w:rsid w:val="005F2EFE"/>
    <w:rsid w:val="005F325E"/>
    <w:rsid w:val="005F3F46"/>
    <w:rsid w:val="005F450D"/>
    <w:rsid w:val="005F52BD"/>
    <w:rsid w:val="005F5966"/>
    <w:rsid w:val="005F5BD8"/>
    <w:rsid w:val="005F5EF0"/>
    <w:rsid w:val="005F611A"/>
    <w:rsid w:val="005F6F92"/>
    <w:rsid w:val="005F7141"/>
    <w:rsid w:val="005F7EE2"/>
    <w:rsid w:val="005F7F30"/>
    <w:rsid w:val="00600127"/>
    <w:rsid w:val="006005DE"/>
    <w:rsid w:val="00600B2F"/>
    <w:rsid w:val="00601A53"/>
    <w:rsid w:val="00601D62"/>
    <w:rsid w:val="00601F76"/>
    <w:rsid w:val="00601FD6"/>
    <w:rsid w:val="00602315"/>
    <w:rsid w:val="006024F2"/>
    <w:rsid w:val="006025A9"/>
    <w:rsid w:val="00602C11"/>
    <w:rsid w:val="0060331B"/>
    <w:rsid w:val="00603BFD"/>
    <w:rsid w:val="006042B8"/>
    <w:rsid w:val="006043CB"/>
    <w:rsid w:val="006047DC"/>
    <w:rsid w:val="006052EF"/>
    <w:rsid w:val="006055A3"/>
    <w:rsid w:val="00605793"/>
    <w:rsid w:val="00605F42"/>
    <w:rsid w:val="0060648F"/>
    <w:rsid w:val="006064B0"/>
    <w:rsid w:val="00607084"/>
    <w:rsid w:val="00607189"/>
    <w:rsid w:val="0061030B"/>
    <w:rsid w:val="00610AAD"/>
    <w:rsid w:val="006118A2"/>
    <w:rsid w:val="006119ED"/>
    <w:rsid w:val="00611B7D"/>
    <w:rsid w:val="00611D3E"/>
    <w:rsid w:val="006127F0"/>
    <w:rsid w:val="00612FD8"/>
    <w:rsid w:val="0061307F"/>
    <w:rsid w:val="006131D1"/>
    <w:rsid w:val="00613692"/>
    <w:rsid w:val="00613B5A"/>
    <w:rsid w:val="00614021"/>
    <w:rsid w:val="00614E46"/>
    <w:rsid w:val="006151ED"/>
    <w:rsid w:val="00615462"/>
    <w:rsid w:val="0061716D"/>
    <w:rsid w:val="00617202"/>
    <w:rsid w:val="00617270"/>
    <w:rsid w:val="00620200"/>
    <w:rsid w:val="0062121B"/>
    <w:rsid w:val="00621A04"/>
    <w:rsid w:val="00621AD6"/>
    <w:rsid w:val="00621EA9"/>
    <w:rsid w:val="00622034"/>
    <w:rsid w:val="006220BF"/>
    <w:rsid w:val="00622953"/>
    <w:rsid w:val="00623C6F"/>
    <w:rsid w:val="00624606"/>
    <w:rsid w:val="0062531D"/>
    <w:rsid w:val="00625366"/>
    <w:rsid w:val="00625A23"/>
    <w:rsid w:val="00625CCD"/>
    <w:rsid w:val="006264BE"/>
    <w:rsid w:val="0062775C"/>
    <w:rsid w:val="0063043F"/>
    <w:rsid w:val="00630712"/>
    <w:rsid w:val="006307C0"/>
    <w:rsid w:val="006307E0"/>
    <w:rsid w:val="00630C8F"/>
    <w:rsid w:val="006311BC"/>
    <w:rsid w:val="00631396"/>
    <w:rsid w:val="006315A1"/>
    <w:rsid w:val="006319E6"/>
    <w:rsid w:val="00631AB5"/>
    <w:rsid w:val="006322AE"/>
    <w:rsid w:val="0063373D"/>
    <w:rsid w:val="00633D45"/>
    <w:rsid w:val="00633E1E"/>
    <w:rsid w:val="0063435D"/>
    <w:rsid w:val="00635065"/>
    <w:rsid w:val="006350A7"/>
    <w:rsid w:val="00635693"/>
    <w:rsid w:val="006360C5"/>
    <w:rsid w:val="00636603"/>
    <w:rsid w:val="0063729A"/>
    <w:rsid w:val="006372EF"/>
    <w:rsid w:val="006373AF"/>
    <w:rsid w:val="00637521"/>
    <w:rsid w:val="006376DE"/>
    <w:rsid w:val="00640015"/>
    <w:rsid w:val="00641077"/>
    <w:rsid w:val="0064112F"/>
    <w:rsid w:val="0064143F"/>
    <w:rsid w:val="00641546"/>
    <w:rsid w:val="006416CA"/>
    <w:rsid w:val="00641796"/>
    <w:rsid w:val="00641AD0"/>
    <w:rsid w:val="0064219B"/>
    <w:rsid w:val="0064271A"/>
    <w:rsid w:val="006427BE"/>
    <w:rsid w:val="00644330"/>
    <w:rsid w:val="00644925"/>
    <w:rsid w:val="00645414"/>
    <w:rsid w:val="006461FA"/>
    <w:rsid w:val="0064673A"/>
    <w:rsid w:val="0064692A"/>
    <w:rsid w:val="00646B29"/>
    <w:rsid w:val="006474E9"/>
    <w:rsid w:val="00650CE3"/>
    <w:rsid w:val="00650E90"/>
    <w:rsid w:val="006514E3"/>
    <w:rsid w:val="00652DE9"/>
    <w:rsid w:val="006536CC"/>
    <w:rsid w:val="006550EF"/>
    <w:rsid w:val="00655971"/>
    <w:rsid w:val="00655E1E"/>
    <w:rsid w:val="006569E2"/>
    <w:rsid w:val="00656F4E"/>
    <w:rsid w:val="0065719B"/>
    <w:rsid w:val="006578BA"/>
    <w:rsid w:val="00660E3D"/>
    <w:rsid w:val="00661AD1"/>
    <w:rsid w:val="00662775"/>
    <w:rsid w:val="0066322F"/>
    <w:rsid w:val="00663FEB"/>
    <w:rsid w:val="00664363"/>
    <w:rsid w:val="00664395"/>
    <w:rsid w:val="006644EA"/>
    <w:rsid w:val="0066492F"/>
    <w:rsid w:val="00664E93"/>
    <w:rsid w:val="0066551D"/>
    <w:rsid w:val="00665CEC"/>
    <w:rsid w:val="00665EAE"/>
    <w:rsid w:val="00667747"/>
    <w:rsid w:val="00667B48"/>
    <w:rsid w:val="00667B69"/>
    <w:rsid w:val="00667BB9"/>
    <w:rsid w:val="00667EB8"/>
    <w:rsid w:val="00667EE5"/>
    <w:rsid w:val="00670043"/>
    <w:rsid w:val="0067039F"/>
    <w:rsid w:val="0067189C"/>
    <w:rsid w:val="00671FBE"/>
    <w:rsid w:val="006731BC"/>
    <w:rsid w:val="00673A48"/>
    <w:rsid w:val="00673AB4"/>
    <w:rsid w:val="00674720"/>
    <w:rsid w:val="00674CA5"/>
    <w:rsid w:val="00676AC0"/>
    <w:rsid w:val="00676D0B"/>
    <w:rsid w:val="0067757C"/>
    <w:rsid w:val="00677DB8"/>
    <w:rsid w:val="00680022"/>
    <w:rsid w:val="00680910"/>
    <w:rsid w:val="00680DCD"/>
    <w:rsid w:val="00681108"/>
    <w:rsid w:val="00682232"/>
    <w:rsid w:val="006827B7"/>
    <w:rsid w:val="006829D0"/>
    <w:rsid w:val="00682D42"/>
    <w:rsid w:val="00683417"/>
    <w:rsid w:val="00683887"/>
    <w:rsid w:val="00683907"/>
    <w:rsid w:val="00683985"/>
    <w:rsid w:val="0068498C"/>
    <w:rsid w:val="00684AD6"/>
    <w:rsid w:val="0068528A"/>
    <w:rsid w:val="00685A46"/>
    <w:rsid w:val="00685AA3"/>
    <w:rsid w:val="00686433"/>
    <w:rsid w:val="00686959"/>
    <w:rsid w:val="00686D7E"/>
    <w:rsid w:val="00686D9A"/>
    <w:rsid w:val="0068748E"/>
    <w:rsid w:val="006875C9"/>
    <w:rsid w:val="00690386"/>
    <w:rsid w:val="0069042E"/>
    <w:rsid w:val="00690A1E"/>
    <w:rsid w:val="00691481"/>
    <w:rsid w:val="006917D6"/>
    <w:rsid w:val="00691CF1"/>
    <w:rsid w:val="00691FE7"/>
    <w:rsid w:val="0069267C"/>
    <w:rsid w:val="006934D2"/>
    <w:rsid w:val="006939E4"/>
    <w:rsid w:val="006949B0"/>
    <w:rsid w:val="00695490"/>
    <w:rsid w:val="0069559D"/>
    <w:rsid w:val="00695AA8"/>
    <w:rsid w:val="00696368"/>
    <w:rsid w:val="00696461"/>
    <w:rsid w:val="00696660"/>
    <w:rsid w:val="00696A4F"/>
    <w:rsid w:val="006976AD"/>
    <w:rsid w:val="006A07CD"/>
    <w:rsid w:val="006A0914"/>
    <w:rsid w:val="006A091A"/>
    <w:rsid w:val="006A1047"/>
    <w:rsid w:val="006A2004"/>
    <w:rsid w:val="006A222B"/>
    <w:rsid w:val="006A2611"/>
    <w:rsid w:val="006A2EEF"/>
    <w:rsid w:val="006A403D"/>
    <w:rsid w:val="006A45E0"/>
    <w:rsid w:val="006A4D83"/>
    <w:rsid w:val="006A4EF3"/>
    <w:rsid w:val="006A52D9"/>
    <w:rsid w:val="006A570B"/>
    <w:rsid w:val="006A5BB3"/>
    <w:rsid w:val="006A5D1E"/>
    <w:rsid w:val="006A695E"/>
    <w:rsid w:val="006A6E6C"/>
    <w:rsid w:val="006A7B8B"/>
    <w:rsid w:val="006A7CD9"/>
    <w:rsid w:val="006A7FD9"/>
    <w:rsid w:val="006B1106"/>
    <w:rsid w:val="006B327A"/>
    <w:rsid w:val="006B3FDA"/>
    <w:rsid w:val="006B4287"/>
    <w:rsid w:val="006B4669"/>
    <w:rsid w:val="006B4890"/>
    <w:rsid w:val="006B48E8"/>
    <w:rsid w:val="006B4E3A"/>
    <w:rsid w:val="006B5112"/>
    <w:rsid w:val="006B5653"/>
    <w:rsid w:val="006B6272"/>
    <w:rsid w:val="006B6747"/>
    <w:rsid w:val="006B6F5B"/>
    <w:rsid w:val="006B6FCE"/>
    <w:rsid w:val="006B76FC"/>
    <w:rsid w:val="006B79C7"/>
    <w:rsid w:val="006C091B"/>
    <w:rsid w:val="006C0A28"/>
    <w:rsid w:val="006C0FD4"/>
    <w:rsid w:val="006C16D9"/>
    <w:rsid w:val="006C2765"/>
    <w:rsid w:val="006C2857"/>
    <w:rsid w:val="006C2B98"/>
    <w:rsid w:val="006C2EDD"/>
    <w:rsid w:val="006C3CA8"/>
    <w:rsid w:val="006C3CE9"/>
    <w:rsid w:val="006C4077"/>
    <w:rsid w:val="006C4694"/>
    <w:rsid w:val="006C4C25"/>
    <w:rsid w:val="006C6901"/>
    <w:rsid w:val="006C6D1A"/>
    <w:rsid w:val="006C6EF8"/>
    <w:rsid w:val="006C7026"/>
    <w:rsid w:val="006C7049"/>
    <w:rsid w:val="006C70EF"/>
    <w:rsid w:val="006D0437"/>
    <w:rsid w:val="006D064B"/>
    <w:rsid w:val="006D0FA0"/>
    <w:rsid w:val="006D156A"/>
    <w:rsid w:val="006D18AE"/>
    <w:rsid w:val="006D2215"/>
    <w:rsid w:val="006D2229"/>
    <w:rsid w:val="006D2842"/>
    <w:rsid w:val="006D39E4"/>
    <w:rsid w:val="006D3DF4"/>
    <w:rsid w:val="006D4ACB"/>
    <w:rsid w:val="006D4F51"/>
    <w:rsid w:val="006D5133"/>
    <w:rsid w:val="006D522F"/>
    <w:rsid w:val="006D63F5"/>
    <w:rsid w:val="006D670E"/>
    <w:rsid w:val="006D734C"/>
    <w:rsid w:val="006E15B4"/>
    <w:rsid w:val="006E1E1D"/>
    <w:rsid w:val="006E1EF4"/>
    <w:rsid w:val="006E21D3"/>
    <w:rsid w:val="006E2315"/>
    <w:rsid w:val="006E302C"/>
    <w:rsid w:val="006E347D"/>
    <w:rsid w:val="006E3BAC"/>
    <w:rsid w:val="006E3DC6"/>
    <w:rsid w:val="006E4740"/>
    <w:rsid w:val="006E49F7"/>
    <w:rsid w:val="006E4BEF"/>
    <w:rsid w:val="006E697C"/>
    <w:rsid w:val="006F047B"/>
    <w:rsid w:val="006F16D9"/>
    <w:rsid w:val="006F2223"/>
    <w:rsid w:val="006F242D"/>
    <w:rsid w:val="006F265F"/>
    <w:rsid w:val="006F27EF"/>
    <w:rsid w:val="006F32BB"/>
    <w:rsid w:val="006F39D2"/>
    <w:rsid w:val="006F3C01"/>
    <w:rsid w:val="006F42B8"/>
    <w:rsid w:val="006F5444"/>
    <w:rsid w:val="006F5657"/>
    <w:rsid w:val="006F566A"/>
    <w:rsid w:val="006F5F8D"/>
    <w:rsid w:val="006F6496"/>
    <w:rsid w:val="006F6D0B"/>
    <w:rsid w:val="0070034D"/>
    <w:rsid w:val="00700A2F"/>
    <w:rsid w:val="00701438"/>
    <w:rsid w:val="00701AB4"/>
    <w:rsid w:val="00702016"/>
    <w:rsid w:val="00702CEC"/>
    <w:rsid w:val="007035E4"/>
    <w:rsid w:val="007040BC"/>
    <w:rsid w:val="00704126"/>
    <w:rsid w:val="00704143"/>
    <w:rsid w:val="007058BC"/>
    <w:rsid w:val="00705BD2"/>
    <w:rsid w:val="00705D42"/>
    <w:rsid w:val="00706463"/>
    <w:rsid w:val="0070690B"/>
    <w:rsid w:val="00706AEE"/>
    <w:rsid w:val="007078DE"/>
    <w:rsid w:val="00707AF0"/>
    <w:rsid w:val="007118EE"/>
    <w:rsid w:val="00712168"/>
    <w:rsid w:val="00712781"/>
    <w:rsid w:val="00713377"/>
    <w:rsid w:val="0071370B"/>
    <w:rsid w:val="007137A5"/>
    <w:rsid w:val="00714164"/>
    <w:rsid w:val="0071417E"/>
    <w:rsid w:val="0071461A"/>
    <w:rsid w:val="0071604A"/>
    <w:rsid w:val="00716194"/>
    <w:rsid w:val="007166C6"/>
    <w:rsid w:val="00716A36"/>
    <w:rsid w:val="00716F5D"/>
    <w:rsid w:val="007170CB"/>
    <w:rsid w:val="00717376"/>
    <w:rsid w:val="0071784F"/>
    <w:rsid w:val="00717866"/>
    <w:rsid w:val="007179DE"/>
    <w:rsid w:val="00717A61"/>
    <w:rsid w:val="00717D4A"/>
    <w:rsid w:val="0072034B"/>
    <w:rsid w:val="0072074F"/>
    <w:rsid w:val="007208D6"/>
    <w:rsid w:val="00720A11"/>
    <w:rsid w:val="0072108C"/>
    <w:rsid w:val="00721363"/>
    <w:rsid w:val="0072203F"/>
    <w:rsid w:val="00722435"/>
    <w:rsid w:val="00722608"/>
    <w:rsid w:val="00722734"/>
    <w:rsid w:val="007233B1"/>
    <w:rsid w:val="00723488"/>
    <w:rsid w:val="00723668"/>
    <w:rsid w:val="00723843"/>
    <w:rsid w:val="00723CCD"/>
    <w:rsid w:val="00724CEC"/>
    <w:rsid w:val="00724E3F"/>
    <w:rsid w:val="007259CB"/>
    <w:rsid w:val="00726A5C"/>
    <w:rsid w:val="00726C1B"/>
    <w:rsid w:val="00727DB8"/>
    <w:rsid w:val="00727EB4"/>
    <w:rsid w:val="00730E3A"/>
    <w:rsid w:val="00730F43"/>
    <w:rsid w:val="00734AE8"/>
    <w:rsid w:val="00734E6A"/>
    <w:rsid w:val="0073534B"/>
    <w:rsid w:val="0073579D"/>
    <w:rsid w:val="00735A24"/>
    <w:rsid w:val="00736651"/>
    <w:rsid w:val="00736AA6"/>
    <w:rsid w:val="00737673"/>
    <w:rsid w:val="00737DE4"/>
    <w:rsid w:val="0074004A"/>
    <w:rsid w:val="00740E40"/>
    <w:rsid w:val="00741D42"/>
    <w:rsid w:val="00741DC8"/>
    <w:rsid w:val="00741DEA"/>
    <w:rsid w:val="00742549"/>
    <w:rsid w:val="00742BC7"/>
    <w:rsid w:val="00742BD5"/>
    <w:rsid w:val="00743690"/>
    <w:rsid w:val="007442EA"/>
    <w:rsid w:val="007446AE"/>
    <w:rsid w:val="007456C3"/>
    <w:rsid w:val="00745BA6"/>
    <w:rsid w:val="0074670A"/>
    <w:rsid w:val="00746B5F"/>
    <w:rsid w:val="00747602"/>
    <w:rsid w:val="00747967"/>
    <w:rsid w:val="0075015E"/>
    <w:rsid w:val="007506A3"/>
    <w:rsid w:val="00750B43"/>
    <w:rsid w:val="00751A63"/>
    <w:rsid w:val="00751D0F"/>
    <w:rsid w:val="00752A9C"/>
    <w:rsid w:val="007533F7"/>
    <w:rsid w:val="00753AC2"/>
    <w:rsid w:val="00754072"/>
    <w:rsid w:val="00754153"/>
    <w:rsid w:val="00754DE7"/>
    <w:rsid w:val="00754FCD"/>
    <w:rsid w:val="007552FC"/>
    <w:rsid w:val="007555BD"/>
    <w:rsid w:val="00755DB4"/>
    <w:rsid w:val="00755FFF"/>
    <w:rsid w:val="0075636F"/>
    <w:rsid w:val="0075643D"/>
    <w:rsid w:val="00756EE3"/>
    <w:rsid w:val="00757763"/>
    <w:rsid w:val="00757967"/>
    <w:rsid w:val="00757AEC"/>
    <w:rsid w:val="00757B3F"/>
    <w:rsid w:val="00760608"/>
    <w:rsid w:val="0076080D"/>
    <w:rsid w:val="0076145D"/>
    <w:rsid w:val="007617C2"/>
    <w:rsid w:val="00761857"/>
    <w:rsid w:val="00761CCF"/>
    <w:rsid w:val="00763412"/>
    <w:rsid w:val="007634CC"/>
    <w:rsid w:val="007634E2"/>
    <w:rsid w:val="007638D5"/>
    <w:rsid w:val="00763CA5"/>
    <w:rsid w:val="007640A9"/>
    <w:rsid w:val="007648C7"/>
    <w:rsid w:val="00764A0C"/>
    <w:rsid w:val="007653B8"/>
    <w:rsid w:val="007654A4"/>
    <w:rsid w:val="007657A8"/>
    <w:rsid w:val="007658E7"/>
    <w:rsid w:val="007661E5"/>
    <w:rsid w:val="00766B02"/>
    <w:rsid w:val="00767784"/>
    <w:rsid w:val="00767C4A"/>
    <w:rsid w:val="00767F9B"/>
    <w:rsid w:val="007704F8"/>
    <w:rsid w:val="00770705"/>
    <w:rsid w:val="0077126E"/>
    <w:rsid w:val="007713BB"/>
    <w:rsid w:val="00773255"/>
    <w:rsid w:val="00773982"/>
    <w:rsid w:val="00773A34"/>
    <w:rsid w:val="00774DB1"/>
    <w:rsid w:val="00775004"/>
    <w:rsid w:val="00775017"/>
    <w:rsid w:val="007761AA"/>
    <w:rsid w:val="00777C58"/>
    <w:rsid w:val="00777EE5"/>
    <w:rsid w:val="00780268"/>
    <w:rsid w:val="00780A35"/>
    <w:rsid w:val="00781267"/>
    <w:rsid w:val="00783050"/>
    <w:rsid w:val="00783A65"/>
    <w:rsid w:val="00783DFE"/>
    <w:rsid w:val="0078421D"/>
    <w:rsid w:val="00784996"/>
    <w:rsid w:val="00784BD9"/>
    <w:rsid w:val="0078547A"/>
    <w:rsid w:val="00785862"/>
    <w:rsid w:val="00785888"/>
    <w:rsid w:val="00786506"/>
    <w:rsid w:val="007868F8"/>
    <w:rsid w:val="00786AFE"/>
    <w:rsid w:val="0078748D"/>
    <w:rsid w:val="00787580"/>
    <w:rsid w:val="0079033E"/>
    <w:rsid w:val="007914AC"/>
    <w:rsid w:val="0079169C"/>
    <w:rsid w:val="00791811"/>
    <w:rsid w:val="00791A73"/>
    <w:rsid w:val="00791C10"/>
    <w:rsid w:val="0079252C"/>
    <w:rsid w:val="007926D1"/>
    <w:rsid w:val="00792B07"/>
    <w:rsid w:val="007931B0"/>
    <w:rsid w:val="00793A20"/>
    <w:rsid w:val="00793CDD"/>
    <w:rsid w:val="00794F11"/>
    <w:rsid w:val="0079516D"/>
    <w:rsid w:val="00795D21"/>
    <w:rsid w:val="00795EE6"/>
    <w:rsid w:val="007963C5"/>
    <w:rsid w:val="0079660E"/>
    <w:rsid w:val="007968DC"/>
    <w:rsid w:val="007972DE"/>
    <w:rsid w:val="007974DF"/>
    <w:rsid w:val="0079780F"/>
    <w:rsid w:val="007A0537"/>
    <w:rsid w:val="007A063F"/>
    <w:rsid w:val="007A06BE"/>
    <w:rsid w:val="007A1249"/>
    <w:rsid w:val="007A1451"/>
    <w:rsid w:val="007A3562"/>
    <w:rsid w:val="007A44C9"/>
    <w:rsid w:val="007A4F63"/>
    <w:rsid w:val="007A6580"/>
    <w:rsid w:val="007A6849"/>
    <w:rsid w:val="007A690C"/>
    <w:rsid w:val="007A6E64"/>
    <w:rsid w:val="007A710C"/>
    <w:rsid w:val="007A7B15"/>
    <w:rsid w:val="007A7D38"/>
    <w:rsid w:val="007B1DF6"/>
    <w:rsid w:val="007B3355"/>
    <w:rsid w:val="007B48E3"/>
    <w:rsid w:val="007B4B94"/>
    <w:rsid w:val="007B4C2C"/>
    <w:rsid w:val="007B4C9B"/>
    <w:rsid w:val="007B4D35"/>
    <w:rsid w:val="007B542D"/>
    <w:rsid w:val="007B66E4"/>
    <w:rsid w:val="007C04F0"/>
    <w:rsid w:val="007C051A"/>
    <w:rsid w:val="007C1DBC"/>
    <w:rsid w:val="007C1FE0"/>
    <w:rsid w:val="007C3CFB"/>
    <w:rsid w:val="007C4082"/>
    <w:rsid w:val="007C415D"/>
    <w:rsid w:val="007C4182"/>
    <w:rsid w:val="007C42E4"/>
    <w:rsid w:val="007C456C"/>
    <w:rsid w:val="007C4766"/>
    <w:rsid w:val="007C4A7F"/>
    <w:rsid w:val="007C4DA4"/>
    <w:rsid w:val="007C59A0"/>
    <w:rsid w:val="007C6D16"/>
    <w:rsid w:val="007D23FA"/>
    <w:rsid w:val="007D253C"/>
    <w:rsid w:val="007D255E"/>
    <w:rsid w:val="007D29C9"/>
    <w:rsid w:val="007D2A22"/>
    <w:rsid w:val="007D2E0B"/>
    <w:rsid w:val="007D2F5C"/>
    <w:rsid w:val="007D390F"/>
    <w:rsid w:val="007D4800"/>
    <w:rsid w:val="007D488A"/>
    <w:rsid w:val="007D4914"/>
    <w:rsid w:val="007D49CC"/>
    <w:rsid w:val="007D54B1"/>
    <w:rsid w:val="007D6096"/>
    <w:rsid w:val="007D6447"/>
    <w:rsid w:val="007D65B4"/>
    <w:rsid w:val="007D757B"/>
    <w:rsid w:val="007D7DAD"/>
    <w:rsid w:val="007E0559"/>
    <w:rsid w:val="007E0852"/>
    <w:rsid w:val="007E11BC"/>
    <w:rsid w:val="007E1725"/>
    <w:rsid w:val="007E1C4D"/>
    <w:rsid w:val="007E23A0"/>
    <w:rsid w:val="007E27C3"/>
    <w:rsid w:val="007E3017"/>
    <w:rsid w:val="007E4687"/>
    <w:rsid w:val="007E4988"/>
    <w:rsid w:val="007E4F8A"/>
    <w:rsid w:val="007E4F93"/>
    <w:rsid w:val="007E546E"/>
    <w:rsid w:val="007E5759"/>
    <w:rsid w:val="007E6076"/>
    <w:rsid w:val="007E690A"/>
    <w:rsid w:val="007E73FB"/>
    <w:rsid w:val="007E7521"/>
    <w:rsid w:val="007E7561"/>
    <w:rsid w:val="007E76AD"/>
    <w:rsid w:val="007E7E0F"/>
    <w:rsid w:val="007F0227"/>
    <w:rsid w:val="007F058D"/>
    <w:rsid w:val="007F0609"/>
    <w:rsid w:val="007F1352"/>
    <w:rsid w:val="007F28B7"/>
    <w:rsid w:val="007F2A16"/>
    <w:rsid w:val="007F38F5"/>
    <w:rsid w:val="007F3E15"/>
    <w:rsid w:val="007F3F10"/>
    <w:rsid w:val="007F58D4"/>
    <w:rsid w:val="007F59EB"/>
    <w:rsid w:val="007F5ABF"/>
    <w:rsid w:val="007F64B3"/>
    <w:rsid w:val="007F6FB8"/>
    <w:rsid w:val="007F7A3E"/>
    <w:rsid w:val="007F7B06"/>
    <w:rsid w:val="0080011E"/>
    <w:rsid w:val="00800B3D"/>
    <w:rsid w:val="00801A38"/>
    <w:rsid w:val="00801C68"/>
    <w:rsid w:val="008033F7"/>
    <w:rsid w:val="00803ABB"/>
    <w:rsid w:val="00804E49"/>
    <w:rsid w:val="00805CD1"/>
    <w:rsid w:val="008060C1"/>
    <w:rsid w:val="00806329"/>
    <w:rsid w:val="00806BC3"/>
    <w:rsid w:val="00806C89"/>
    <w:rsid w:val="00806F2A"/>
    <w:rsid w:val="00806FA7"/>
    <w:rsid w:val="008072ED"/>
    <w:rsid w:val="00807B15"/>
    <w:rsid w:val="00807B26"/>
    <w:rsid w:val="00811F6C"/>
    <w:rsid w:val="00812748"/>
    <w:rsid w:val="008136DE"/>
    <w:rsid w:val="00814ED2"/>
    <w:rsid w:val="008154EB"/>
    <w:rsid w:val="00815836"/>
    <w:rsid w:val="0081645F"/>
    <w:rsid w:val="008167EB"/>
    <w:rsid w:val="00816DA4"/>
    <w:rsid w:val="00817DAC"/>
    <w:rsid w:val="00817E1F"/>
    <w:rsid w:val="00820E41"/>
    <w:rsid w:val="00822B7A"/>
    <w:rsid w:val="00822D53"/>
    <w:rsid w:val="00822D67"/>
    <w:rsid w:val="008238CD"/>
    <w:rsid w:val="00823961"/>
    <w:rsid w:val="00824561"/>
    <w:rsid w:val="00824A47"/>
    <w:rsid w:val="0082617E"/>
    <w:rsid w:val="0082675B"/>
    <w:rsid w:val="0082677C"/>
    <w:rsid w:val="00826A5A"/>
    <w:rsid w:val="008276FE"/>
    <w:rsid w:val="00827937"/>
    <w:rsid w:val="00827C35"/>
    <w:rsid w:val="00827C46"/>
    <w:rsid w:val="00830734"/>
    <w:rsid w:val="00830E71"/>
    <w:rsid w:val="008310D2"/>
    <w:rsid w:val="008313B4"/>
    <w:rsid w:val="00831661"/>
    <w:rsid w:val="00831C94"/>
    <w:rsid w:val="00831F00"/>
    <w:rsid w:val="008323C8"/>
    <w:rsid w:val="008324F9"/>
    <w:rsid w:val="00832648"/>
    <w:rsid w:val="00832C8B"/>
    <w:rsid w:val="00833702"/>
    <w:rsid w:val="00833B46"/>
    <w:rsid w:val="00834368"/>
    <w:rsid w:val="0083541E"/>
    <w:rsid w:val="00835A2D"/>
    <w:rsid w:val="008361F7"/>
    <w:rsid w:val="0083647B"/>
    <w:rsid w:val="00836BBE"/>
    <w:rsid w:val="00836D6C"/>
    <w:rsid w:val="00837101"/>
    <w:rsid w:val="00837692"/>
    <w:rsid w:val="00837E87"/>
    <w:rsid w:val="00840147"/>
    <w:rsid w:val="0084078C"/>
    <w:rsid w:val="008411A4"/>
    <w:rsid w:val="008413CF"/>
    <w:rsid w:val="008415B7"/>
    <w:rsid w:val="008419A3"/>
    <w:rsid w:val="00841A4D"/>
    <w:rsid w:val="00842387"/>
    <w:rsid w:val="00842628"/>
    <w:rsid w:val="00842720"/>
    <w:rsid w:val="00842BEB"/>
    <w:rsid w:val="008434BB"/>
    <w:rsid w:val="008436D8"/>
    <w:rsid w:val="00843AF5"/>
    <w:rsid w:val="008440C1"/>
    <w:rsid w:val="008440D3"/>
    <w:rsid w:val="008443A4"/>
    <w:rsid w:val="008443CD"/>
    <w:rsid w:val="008445A2"/>
    <w:rsid w:val="008447E7"/>
    <w:rsid w:val="00844F98"/>
    <w:rsid w:val="0084501C"/>
    <w:rsid w:val="0084528F"/>
    <w:rsid w:val="00845CAD"/>
    <w:rsid w:val="00846408"/>
    <w:rsid w:val="008465F7"/>
    <w:rsid w:val="008466D5"/>
    <w:rsid w:val="00846740"/>
    <w:rsid w:val="00846934"/>
    <w:rsid w:val="00846BFC"/>
    <w:rsid w:val="00846ED1"/>
    <w:rsid w:val="008479F7"/>
    <w:rsid w:val="008508E0"/>
    <w:rsid w:val="00850BDE"/>
    <w:rsid w:val="00850D28"/>
    <w:rsid w:val="00851990"/>
    <w:rsid w:val="00851C96"/>
    <w:rsid w:val="0085227E"/>
    <w:rsid w:val="00852C3B"/>
    <w:rsid w:val="008533C2"/>
    <w:rsid w:val="00853F2C"/>
    <w:rsid w:val="00853F4D"/>
    <w:rsid w:val="00854180"/>
    <w:rsid w:val="00854780"/>
    <w:rsid w:val="00854B17"/>
    <w:rsid w:val="00854E5D"/>
    <w:rsid w:val="00855F60"/>
    <w:rsid w:val="00856CAF"/>
    <w:rsid w:val="00857529"/>
    <w:rsid w:val="008579E2"/>
    <w:rsid w:val="00857ADE"/>
    <w:rsid w:val="00860A4F"/>
    <w:rsid w:val="00862067"/>
    <w:rsid w:val="00862A53"/>
    <w:rsid w:val="008639B6"/>
    <w:rsid w:val="00864AEC"/>
    <w:rsid w:val="00864ED4"/>
    <w:rsid w:val="00864F5A"/>
    <w:rsid w:val="00865DDE"/>
    <w:rsid w:val="00866167"/>
    <w:rsid w:val="00866393"/>
    <w:rsid w:val="00867334"/>
    <w:rsid w:val="0087016D"/>
    <w:rsid w:val="008702FB"/>
    <w:rsid w:val="00870F9B"/>
    <w:rsid w:val="00871552"/>
    <w:rsid w:val="00871B3E"/>
    <w:rsid w:val="00871D59"/>
    <w:rsid w:val="00871EFB"/>
    <w:rsid w:val="00872288"/>
    <w:rsid w:val="008723FD"/>
    <w:rsid w:val="0087251D"/>
    <w:rsid w:val="00873438"/>
    <w:rsid w:val="0087353E"/>
    <w:rsid w:val="008735E7"/>
    <w:rsid w:val="008736A9"/>
    <w:rsid w:val="00873A91"/>
    <w:rsid w:val="0087516A"/>
    <w:rsid w:val="00875727"/>
    <w:rsid w:val="0087590C"/>
    <w:rsid w:val="00875E25"/>
    <w:rsid w:val="00876F8B"/>
    <w:rsid w:val="00877062"/>
    <w:rsid w:val="0087716B"/>
    <w:rsid w:val="008774F6"/>
    <w:rsid w:val="00877A64"/>
    <w:rsid w:val="00877CA3"/>
    <w:rsid w:val="00880CA9"/>
    <w:rsid w:val="00882B66"/>
    <w:rsid w:val="00882F3E"/>
    <w:rsid w:val="0088338B"/>
    <w:rsid w:val="008839F0"/>
    <w:rsid w:val="00883A23"/>
    <w:rsid w:val="008842E1"/>
    <w:rsid w:val="00884B89"/>
    <w:rsid w:val="008855DD"/>
    <w:rsid w:val="00885C28"/>
    <w:rsid w:val="00885C8F"/>
    <w:rsid w:val="00885F4E"/>
    <w:rsid w:val="008873BC"/>
    <w:rsid w:val="0088757C"/>
    <w:rsid w:val="008877D6"/>
    <w:rsid w:val="00890A18"/>
    <w:rsid w:val="008910B6"/>
    <w:rsid w:val="00891BF4"/>
    <w:rsid w:val="00892788"/>
    <w:rsid w:val="00895219"/>
    <w:rsid w:val="0089556E"/>
    <w:rsid w:val="008956AC"/>
    <w:rsid w:val="00895804"/>
    <w:rsid w:val="00895FE5"/>
    <w:rsid w:val="008962B0"/>
    <w:rsid w:val="00896330"/>
    <w:rsid w:val="00896470"/>
    <w:rsid w:val="0089652E"/>
    <w:rsid w:val="00896998"/>
    <w:rsid w:val="0089699B"/>
    <w:rsid w:val="00896F14"/>
    <w:rsid w:val="00897683"/>
    <w:rsid w:val="00897D77"/>
    <w:rsid w:val="008A03E3"/>
    <w:rsid w:val="008A072A"/>
    <w:rsid w:val="008A0947"/>
    <w:rsid w:val="008A09B5"/>
    <w:rsid w:val="008A0DDC"/>
    <w:rsid w:val="008A0E7C"/>
    <w:rsid w:val="008A10D0"/>
    <w:rsid w:val="008A13B9"/>
    <w:rsid w:val="008A13C0"/>
    <w:rsid w:val="008A199E"/>
    <w:rsid w:val="008A1CEE"/>
    <w:rsid w:val="008A2716"/>
    <w:rsid w:val="008A2ECE"/>
    <w:rsid w:val="008A3BE0"/>
    <w:rsid w:val="008A4146"/>
    <w:rsid w:val="008A5077"/>
    <w:rsid w:val="008A5DE1"/>
    <w:rsid w:val="008A625B"/>
    <w:rsid w:val="008B05BE"/>
    <w:rsid w:val="008B0C5F"/>
    <w:rsid w:val="008B0D49"/>
    <w:rsid w:val="008B1869"/>
    <w:rsid w:val="008B192D"/>
    <w:rsid w:val="008B34CE"/>
    <w:rsid w:val="008B495C"/>
    <w:rsid w:val="008B4B2E"/>
    <w:rsid w:val="008B5190"/>
    <w:rsid w:val="008B5C0C"/>
    <w:rsid w:val="008B6AAF"/>
    <w:rsid w:val="008B70B4"/>
    <w:rsid w:val="008B7425"/>
    <w:rsid w:val="008B7755"/>
    <w:rsid w:val="008B796E"/>
    <w:rsid w:val="008C14E6"/>
    <w:rsid w:val="008C15D1"/>
    <w:rsid w:val="008C1E35"/>
    <w:rsid w:val="008C1E9B"/>
    <w:rsid w:val="008C27EC"/>
    <w:rsid w:val="008C2A66"/>
    <w:rsid w:val="008C2ACB"/>
    <w:rsid w:val="008C2C76"/>
    <w:rsid w:val="008C35FC"/>
    <w:rsid w:val="008C3A78"/>
    <w:rsid w:val="008C41D1"/>
    <w:rsid w:val="008C5704"/>
    <w:rsid w:val="008C5AD9"/>
    <w:rsid w:val="008C5C80"/>
    <w:rsid w:val="008C6A0A"/>
    <w:rsid w:val="008C6A7D"/>
    <w:rsid w:val="008C6FA3"/>
    <w:rsid w:val="008C75BC"/>
    <w:rsid w:val="008C7815"/>
    <w:rsid w:val="008D0935"/>
    <w:rsid w:val="008D0C9B"/>
    <w:rsid w:val="008D1184"/>
    <w:rsid w:val="008D1E04"/>
    <w:rsid w:val="008D2846"/>
    <w:rsid w:val="008D2999"/>
    <w:rsid w:val="008D2EC7"/>
    <w:rsid w:val="008D3212"/>
    <w:rsid w:val="008D378C"/>
    <w:rsid w:val="008D43AE"/>
    <w:rsid w:val="008D4E2B"/>
    <w:rsid w:val="008D53A0"/>
    <w:rsid w:val="008D5E0E"/>
    <w:rsid w:val="008D5F29"/>
    <w:rsid w:val="008D722A"/>
    <w:rsid w:val="008D7A4C"/>
    <w:rsid w:val="008E0813"/>
    <w:rsid w:val="008E0A3D"/>
    <w:rsid w:val="008E10DF"/>
    <w:rsid w:val="008E1139"/>
    <w:rsid w:val="008E1274"/>
    <w:rsid w:val="008E359C"/>
    <w:rsid w:val="008E3659"/>
    <w:rsid w:val="008E4046"/>
    <w:rsid w:val="008E436D"/>
    <w:rsid w:val="008E5381"/>
    <w:rsid w:val="008E55F9"/>
    <w:rsid w:val="008E5A07"/>
    <w:rsid w:val="008E7F5E"/>
    <w:rsid w:val="008F15F7"/>
    <w:rsid w:val="008F1907"/>
    <w:rsid w:val="008F1B2F"/>
    <w:rsid w:val="008F2357"/>
    <w:rsid w:val="008F2504"/>
    <w:rsid w:val="008F256D"/>
    <w:rsid w:val="008F283A"/>
    <w:rsid w:val="008F28D0"/>
    <w:rsid w:val="008F37D4"/>
    <w:rsid w:val="008F40AE"/>
    <w:rsid w:val="008F4B9B"/>
    <w:rsid w:val="008F55A0"/>
    <w:rsid w:val="008F5E1B"/>
    <w:rsid w:val="008F6007"/>
    <w:rsid w:val="008F6096"/>
    <w:rsid w:val="008F6B3C"/>
    <w:rsid w:val="008F6E74"/>
    <w:rsid w:val="008F735C"/>
    <w:rsid w:val="009003EC"/>
    <w:rsid w:val="00901334"/>
    <w:rsid w:val="00901A54"/>
    <w:rsid w:val="00902608"/>
    <w:rsid w:val="00902AB8"/>
    <w:rsid w:val="009034F4"/>
    <w:rsid w:val="0090386D"/>
    <w:rsid w:val="0090395D"/>
    <w:rsid w:val="00904614"/>
    <w:rsid w:val="00905225"/>
    <w:rsid w:val="00906A94"/>
    <w:rsid w:val="00906D71"/>
    <w:rsid w:val="00906F7D"/>
    <w:rsid w:val="0090700C"/>
    <w:rsid w:val="0090790A"/>
    <w:rsid w:val="0090790D"/>
    <w:rsid w:val="0091034E"/>
    <w:rsid w:val="009108B3"/>
    <w:rsid w:val="009110E1"/>
    <w:rsid w:val="00911631"/>
    <w:rsid w:val="00911773"/>
    <w:rsid w:val="00911BFD"/>
    <w:rsid w:val="009124CE"/>
    <w:rsid w:val="0091266B"/>
    <w:rsid w:val="00912954"/>
    <w:rsid w:val="00912A0A"/>
    <w:rsid w:val="00913CD7"/>
    <w:rsid w:val="00913DC8"/>
    <w:rsid w:val="0091476E"/>
    <w:rsid w:val="009157C8"/>
    <w:rsid w:val="00915CEA"/>
    <w:rsid w:val="00916030"/>
    <w:rsid w:val="009160CD"/>
    <w:rsid w:val="00916DE1"/>
    <w:rsid w:val="00916FD0"/>
    <w:rsid w:val="009172B5"/>
    <w:rsid w:val="009174DA"/>
    <w:rsid w:val="00917609"/>
    <w:rsid w:val="00917FB3"/>
    <w:rsid w:val="009205BA"/>
    <w:rsid w:val="0092103E"/>
    <w:rsid w:val="00921CAC"/>
    <w:rsid w:val="00921F34"/>
    <w:rsid w:val="0092275D"/>
    <w:rsid w:val="0092304C"/>
    <w:rsid w:val="0092338B"/>
    <w:rsid w:val="00923F06"/>
    <w:rsid w:val="009246B0"/>
    <w:rsid w:val="00924934"/>
    <w:rsid w:val="0092562E"/>
    <w:rsid w:val="00925B76"/>
    <w:rsid w:val="0092703A"/>
    <w:rsid w:val="0092708F"/>
    <w:rsid w:val="00927350"/>
    <w:rsid w:val="00927844"/>
    <w:rsid w:val="009279C0"/>
    <w:rsid w:val="009307E7"/>
    <w:rsid w:val="00930B87"/>
    <w:rsid w:val="00930F42"/>
    <w:rsid w:val="009311A4"/>
    <w:rsid w:val="00931C86"/>
    <w:rsid w:val="00931EC9"/>
    <w:rsid w:val="00931FA7"/>
    <w:rsid w:val="009324F7"/>
    <w:rsid w:val="00932C44"/>
    <w:rsid w:val="00933FDE"/>
    <w:rsid w:val="0093405E"/>
    <w:rsid w:val="00934B59"/>
    <w:rsid w:val="00934BFC"/>
    <w:rsid w:val="00934FE7"/>
    <w:rsid w:val="00935FF2"/>
    <w:rsid w:val="009365EA"/>
    <w:rsid w:val="00936806"/>
    <w:rsid w:val="00940CB6"/>
    <w:rsid w:val="009428A9"/>
    <w:rsid w:val="00944301"/>
    <w:rsid w:val="00944BE1"/>
    <w:rsid w:val="00945C83"/>
    <w:rsid w:val="00945F73"/>
    <w:rsid w:val="0094619E"/>
    <w:rsid w:val="009464C8"/>
    <w:rsid w:val="0094728F"/>
    <w:rsid w:val="0094785F"/>
    <w:rsid w:val="009478D5"/>
    <w:rsid w:val="009505BC"/>
    <w:rsid w:val="00950AD5"/>
    <w:rsid w:val="00951198"/>
    <w:rsid w:val="00951C21"/>
    <w:rsid w:val="00951DDF"/>
    <w:rsid w:val="00951FFF"/>
    <w:rsid w:val="009535C3"/>
    <w:rsid w:val="009538CC"/>
    <w:rsid w:val="00954D08"/>
    <w:rsid w:val="00954F48"/>
    <w:rsid w:val="00955B65"/>
    <w:rsid w:val="00955C47"/>
    <w:rsid w:val="00960B10"/>
    <w:rsid w:val="00960C42"/>
    <w:rsid w:val="00960CDF"/>
    <w:rsid w:val="00961883"/>
    <w:rsid w:val="00961887"/>
    <w:rsid w:val="00961B4F"/>
    <w:rsid w:val="00961E8B"/>
    <w:rsid w:val="00962801"/>
    <w:rsid w:val="00964A70"/>
    <w:rsid w:val="009658ED"/>
    <w:rsid w:val="00965A00"/>
    <w:rsid w:val="00965C61"/>
    <w:rsid w:val="009666BD"/>
    <w:rsid w:val="00966BFB"/>
    <w:rsid w:val="00967088"/>
    <w:rsid w:val="00967F9A"/>
    <w:rsid w:val="009700F3"/>
    <w:rsid w:val="00970C72"/>
    <w:rsid w:val="00970DF6"/>
    <w:rsid w:val="00971190"/>
    <w:rsid w:val="00971845"/>
    <w:rsid w:val="009723C1"/>
    <w:rsid w:val="009726CE"/>
    <w:rsid w:val="00972DFB"/>
    <w:rsid w:val="009734CB"/>
    <w:rsid w:val="00973A17"/>
    <w:rsid w:val="00973EB9"/>
    <w:rsid w:val="009750E0"/>
    <w:rsid w:val="009752F7"/>
    <w:rsid w:val="00975C09"/>
    <w:rsid w:val="009763C2"/>
    <w:rsid w:val="0097665D"/>
    <w:rsid w:val="009766B8"/>
    <w:rsid w:val="00976FDC"/>
    <w:rsid w:val="009770A0"/>
    <w:rsid w:val="009807EA"/>
    <w:rsid w:val="009816D8"/>
    <w:rsid w:val="00982567"/>
    <w:rsid w:val="00982A90"/>
    <w:rsid w:val="00982F4C"/>
    <w:rsid w:val="009830BF"/>
    <w:rsid w:val="009841DA"/>
    <w:rsid w:val="009847EE"/>
    <w:rsid w:val="009849B8"/>
    <w:rsid w:val="00984A03"/>
    <w:rsid w:val="00984BDE"/>
    <w:rsid w:val="00985643"/>
    <w:rsid w:val="00985DF6"/>
    <w:rsid w:val="00986627"/>
    <w:rsid w:val="00986A52"/>
    <w:rsid w:val="00986C82"/>
    <w:rsid w:val="00987094"/>
    <w:rsid w:val="00987B62"/>
    <w:rsid w:val="00987DEA"/>
    <w:rsid w:val="00987E08"/>
    <w:rsid w:val="00990229"/>
    <w:rsid w:val="009905C9"/>
    <w:rsid w:val="00992AE7"/>
    <w:rsid w:val="009940CA"/>
    <w:rsid w:val="00994375"/>
    <w:rsid w:val="00994842"/>
    <w:rsid w:val="00994A8E"/>
    <w:rsid w:val="00994BA7"/>
    <w:rsid w:val="009951FC"/>
    <w:rsid w:val="009961C3"/>
    <w:rsid w:val="00996D12"/>
    <w:rsid w:val="0099711C"/>
    <w:rsid w:val="009A03CE"/>
    <w:rsid w:val="009A085B"/>
    <w:rsid w:val="009A1583"/>
    <w:rsid w:val="009A200A"/>
    <w:rsid w:val="009A2CE6"/>
    <w:rsid w:val="009A2E9C"/>
    <w:rsid w:val="009A355B"/>
    <w:rsid w:val="009A386D"/>
    <w:rsid w:val="009A3CA6"/>
    <w:rsid w:val="009A495B"/>
    <w:rsid w:val="009A4D44"/>
    <w:rsid w:val="009A6403"/>
    <w:rsid w:val="009A6478"/>
    <w:rsid w:val="009A65F5"/>
    <w:rsid w:val="009A66BD"/>
    <w:rsid w:val="009A6993"/>
    <w:rsid w:val="009A7AB8"/>
    <w:rsid w:val="009A7CAB"/>
    <w:rsid w:val="009A7EB4"/>
    <w:rsid w:val="009B0315"/>
    <w:rsid w:val="009B0B3A"/>
    <w:rsid w:val="009B0F6E"/>
    <w:rsid w:val="009B146B"/>
    <w:rsid w:val="009B272E"/>
    <w:rsid w:val="009B3075"/>
    <w:rsid w:val="009B406C"/>
    <w:rsid w:val="009B4227"/>
    <w:rsid w:val="009B69FB"/>
    <w:rsid w:val="009B6D1F"/>
    <w:rsid w:val="009B6F61"/>
    <w:rsid w:val="009B72ED"/>
    <w:rsid w:val="009B7323"/>
    <w:rsid w:val="009B7BD4"/>
    <w:rsid w:val="009B7E72"/>
    <w:rsid w:val="009B7E98"/>
    <w:rsid w:val="009B7F3F"/>
    <w:rsid w:val="009C10D9"/>
    <w:rsid w:val="009C165B"/>
    <w:rsid w:val="009C169C"/>
    <w:rsid w:val="009C17AA"/>
    <w:rsid w:val="009C198C"/>
    <w:rsid w:val="009C1BA7"/>
    <w:rsid w:val="009C29D8"/>
    <w:rsid w:val="009C2D0F"/>
    <w:rsid w:val="009C36BC"/>
    <w:rsid w:val="009C3A1D"/>
    <w:rsid w:val="009C409A"/>
    <w:rsid w:val="009C4988"/>
    <w:rsid w:val="009C4B80"/>
    <w:rsid w:val="009C5320"/>
    <w:rsid w:val="009C5562"/>
    <w:rsid w:val="009C57E5"/>
    <w:rsid w:val="009C5B8E"/>
    <w:rsid w:val="009C5EE0"/>
    <w:rsid w:val="009C60EA"/>
    <w:rsid w:val="009C7C14"/>
    <w:rsid w:val="009C7F54"/>
    <w:rsid w:val="009D0070"/>
    <w:rsid w:val="009D07DA"/>
    <w:rsid w:val="009D0DF5"/>
    <w:rsid w:val="009D1A6A"/>
    <w:rsid w:val="009D20AF"/>
    <w:rsid w:val="009D2523"/>
    <w:rsid w:val="009D32A5"/>
    <w:rsid w:val="009D4239"/>
    <w:rsid w:val="009D4BE8"/>
    <w:rsid w:val="009D665B"/>
    <w:rsid w:val="009D66B2"/>
    <w:rsid w:val="009D6BFE"/>
    <w:rsid w:val="009E0318"/>
    <w:rsid w:val="009E06D0"/>
    <w:rsid w:val="009E1018"/>
    <w:rsid w:val="009E1447"/>
    <w:rsid w:val="009E1683"/>
    <w:rsid w:val="009E179D"/>
    <w:rsid w:val="009E1E2F"/>
    <w:rsid w:val="009E2DB8"/>
    <w:rsid w:val="009E3588"/>
    <w:rsid w:val="009E3C69"/>
    <w:rsid w:val="009E3D2F"/>
    <w:rsid w:val="009E3D98"/>
    <w:rsid w:val="009E3E0C"/>
    <w:rsid w:val="009E3F5C"/>
    <w:rsid w:val="009E4076"/>
    <w:rsid w:val="009E458F"/>
    <w:rsid w:val="009E4B60"/>
    <w:rsid w:val="009E5262"/>
    <w:rsid w:val="009E57A5"/>
    <w:rsid w:val="009E5F8A"/>
    <w:rsid w:val="009E65D1"/>
    <w:rsid w:val="009E6E75"/>
    <w:rsid w:val="009E6FB7"/>
    <w:rsid w:val="009E746A"/>
    <w:rsid w:val="009E773D"/>
    <w:rsid w:val="009E782D"/>
    <w:rsid w:val="009E79F7"/>
    <w:rsid w:val="009E7E3B"/>
    <w:rsid w:val="009F14C2"/>
    <w:rsid w:val="009F16BD"/>
    <w:rsid w:val="009F17D7"/>
    <w:rsid w:val="009F18B1"/>
    <w:rsid w:val="009F1C4D"/>
    <w:rsid w:val="009F3A5C"/>
    <w:rsid w:val="009F4169"/>
    <w:rsid w:val="009F4333"/>
    <w:rsid w:val="009F481E"/>
    <w:rsid w:val="009F66BB"/>
    <w:rsid w:val="009F7FD2"/>
    <w:rsid w:val="00A00FCD"/>
    <w:rsid w:val="00A0133A"/>
    <w:rsid w:val="00A013E7"/>
    <w:rsid w:val="00A01D43"/>
    <w:rsid w:val="00A02044"/>
    <w:rsid w:val="00A03918"/>
    <w:rsid w:val="00A03A95"/>
    <w:rsid w:val="00A03E1C"/>
    <w:rsid w:val="00A04491"/>
    <w:rsid w:val="00A047D2"/>
    <w:rsid w:val="00A047FA"/>
    <w:rsid w:val="00A0535F"/>
    <w:rsid w:val="00A05D67"/>
    <w:rsid w:val="00A05F6C"/>
    <w:rsid w:val="00A06A9C"/>
    <w:rsid w:val="00A0734E"/>
    <w:rsid w:val="00A101CD"/>
    <w:rsid w:val="00A1099C"/>
    <w:rsid w:val="00A10A9D"/>
    <w:rsid w:val="00A10FD7"/>
    <w:rsid w:val="00A11746"/>
    <w:rsid w:val="00A11882"/>
    <w:rsid w:val="00A12985"/>
    <w:rsid w:val="00A13A57"/>
    <w:rsid w:val="00A14099"/>
    <w:rsid w:val="00A14331"/>
    <w:rsid w:val="00A14FC8"/>
    <w:rsid w:val="00A153B8"/>
    <w:rsid w:val="00A16120"/>
    <w:rsid w:val="00A16349"/>
    <w:rsid w:val="00A17CB3"/>
    <w:rsid w:val="00A17D1A"/>
    <w:rsid w:val="00A17FD9"/>
    <w:rsid w:val="00A20944"/>
    <w:rsid w:val="00A20A0F"/>
    <w:rsid w:val="00A20D81"/>
    <w:rsid w:val="00A216B3"/>
    <w:rsid w:val="00A217EC"/>
    <w:rsid w:val="00A21E74"/>
    <w:rsid w:val="00A227AA"/>
    <w:rsid w:val="00A22E83"/>
    <w:rsid w:val="00A23FC7"/>
    <w:rsid w:val="00A24008"/>
    <w:rsid w:val="00A24815"/>
    <w:rsid w:val="00A24CAB"/>
    <w:rsid w:val="00A252D2"/>
    <w:rsid w:val="00A25657"/>
    <w:rsid w:val="00A25A51"/>
    <w:rsid w:val="00A25D37"/>
    <w:rsid w:val="00A26424"/>
    <w:rsid w:val="00A27812"/>
    <w:rsid w:val="00A3017F"/>
    <w:rsid w:val="00A30A53"/>
    <w:rsid w:val="00A30BAE"/>
    <w:rsid w:val="00A30E09"/>
    <w:rsid w:val="00A3301D"/>
    <w:rsid w:val="00A33187"/>
    <w:rsid w:val="00A33835"/>
    <w:rsid w:val="00A34755"/>
    <w:rsid w:val="00A34B62"/>
    <w:rsid w:val="00A34BAE"/>
    <w:rsid w:val="00A3579E"/>
    <w:rsid w:val="00A36114"/>
    <w:rsid w:val="00A37A7D"/>
    <w:rsid w:val="00A40FD5"/>
    <w:rsid w:val="00A41675"/>
    <w:rsid w:val="00A418A7"/>
    <w:rsid w:val="00A41B78"/>
    <w:rsid w:val="00A41BD6"/>
    <w:rsid w:val="00A41D3C"/>
    <w:rsid w:val="00A42455"/>
    <w:rsid w:val="00A42783"/>
    <w:rsid w:val="00A43942"/>
    <w:rsid w:val="00A448A8"/>
    <w:rsid w:val="00A45B0A"/>
    <w:rsid w:val="00A462B8"/>
    <w:rsid w:val="00A466CF"/>
    <w:rsid w:val="00A46AA9"/>
    <w:rsid w:val="00A46ED9"/>
    <w:rsid w:val="00A47AAF"/>
    <w:rsid w:val="00A47ABD"/>
    <w:rsid w:val="00A50BB2"/>
    <w:rsid w:val="00A50D97"/>
    <w:rsid w:val="00A50E6D"/>
    <w:rsid w:val="00A50EB5"/>
    <w:rsid w:val="00A51815"/>
    <w:rsid w:val="00A522BA"/>
    <w:rsid w:val="00A52F86"/>
    <w:rsid w:val="00A53581"/>
    <w:rsid w:val="00A545FB"/>
    <w:rsid w:val="00A54FB3"/>
    <w:rsid w:val="00A55848"/>
    <w:rsid w:val="00A55B02"/>
    <w:rsid w:val="00A56413"/>
    <w:rsid w:val="00A564A4"/>
    <w:rsid w:val="00A57147"/>
    <w:rsid w:val="00A575DB"/>
    <w:rsid w:val="00A5760C"/>
    <w:rsid w:val="00A57BA3"/>
    <w:rsid w:val="00A60171"/>
    <w:rsid w:val="00A602BE"/>
    <w:rsid w:val="00A607DF"/>
    <w:rsid w:val="00A60AA8"/>
    <w:rsid w:val="00A60DB3"/>
    <w:rsid w:val="00A6129E"/>
    <w:rsid w:val="00A61BB2"/>
    <w:rsid w:val="00A6263F"/>
    <w:rsid w:val="00A62745"/>
    <w:rsid w:val="00A62B71"/>
    <w:rsid w:val="00A62DD1"/>
    <w:rsid w:val="00A6586C"/>
    <w:rsid w:val="00A6675F"/>
    <w:rsid w:val="00A66A32"/>
    <w:rsid w:val="00A677E4"/>
    <w:rsid w:val="00A677FC"/>
    <w:rsid w:val="00A67A4A"/>
    <w:rsid w:val="00A7050A"/>
    <w:rsid w:val="00A70C82"/>
    <w:rsid w:val="00A70FEF"/>
    <w:rsid w:val="00A712BD"/>
    <w:rsid w:val="00A71457"/>
    <w:rsid w:val="00A72070"/>
    <w:rsid w:val="00A74074"/>
    <w:rsid w:val="00A75A90"/>
    <w:rsid w:val="00A765AF"/>
    <w:rsid w:val="00A767D2"/>
    <w:rsid w:val="00A7695B"/>
    <w:rsid w:val="00A7722F"/>
    <w:rsid w:val="00A77F36"/>
    <w:rsid w:val="00A80B26"/>
    <w:rsid w:val="00A812BE"/>
    <w:rsid w:val="00A81B83"/>
    <w:rsid w:val="00A8291F"/>
    <w:rsid w:val="00A830D4"/>
    <w:rsid w:val="00A8329B"/>
    <w:rsid w:val="00A83795"/>
    <w:rsid w:val="00A83964"/>
    <w:rsid w:val="00A83C3E"/>
    <w:rsid w:val="00A845C0"/>
    <w:rsid w:val="00A84855"/>
    <w:rsid w:val="00A85BDC"/>
    <w:rsid w:val="00A85D14"/>
    <w:rsid w:val="00A85D2B"/>
    <w:rsid w:val="00A85F63"/>
    <w:rsid w:val="00A861CC"/>
    <w:rsid w:val="00A876A2"/>
    <w:rsid w:val="00A91891"/>
    <w:rsid w:val="00A921CC"/>
    <w:rsid w:val="00A92D12"/>
    <w:rsid w:val="00A9318B"/>
    <w:rsid w:val="00A9334C"/>
    <w:rsid w:val="00A93733"/>
    <w:rsid w:val="00A93DA6"/>
    <w:rsid w:val="00A947EA"/>
    <w:rsid w:val="00A958B3"/>
    <w:rsid w:val="00A95B09"/>
    <w:rsid w:val="00A96015"/>
    <w:rsid w:val="00A962E8"/>
    <w:rsid w:val="00A96BD0"/>
    <w:rsid w:val="00A9725A"/>
    <w:rsid w:val="00AA014B"/>
    <w:rsid w:val="00AA0192"/>
    <w:rsid w:val="00AA0971"/>
    <w:rsid w:val="00AA63B8"/>
    <w:rsid w:val="00AA6FD8"/>
    <w:rsid w:val="00AA7D06"/>
    <w:rsid w:val="00AA7E4B"/>
    <w:rsid w:val="00AB0D68"/>
    <w:rsid w:val="00AB20CB"/>
    <w:rsid w:val="00AB35E6"/>
    <w:rsid w:val="00AB3B10"/>
    <w:rsid w:val="00AB4073"/>
    <w:rsid w:val="00AB4BA9"/>
    <w:rsid w:val="00AB4F2D"/>
    <w:rsid w:val="00AB4F45"/>
    <w:rsid w:val="00AB51C2"/>
    <w:rsid w:val="00AB52AB"/>
    <w:rsid w:val="00AB53B6"/>
    <w:rsid w:val="00AB545B"/>
    <w:rsid w:val="00AB625D"/>
    <w:rsid w:val="00AB6DCE"/>
    <w:rsid w:val="00AB72EB"/>
    <w:rsid w:val="00AB75F0"/>
    <w:rsid w:val="00AC047F"/>
    <w:rsid w:val="00AC0727"/>
    <w:rsid w:val="00AC0ADD"/>
    <w:rsid w:val="00AC3A24"/>
    <w:rsid w:val="00AC3C9E"/>
    <w:rsid w:val="00AC3DD3"/>
    <w:rsid w:val="00AC47F8"/>
    <w:rsid w:val="00AC4DCB"/>
    <w:rsid w:val="00AC5242"/>
    <w:rsid w:val="00AC629D"/>
    <w:rsid w:val="00AC6338"/>
    <w:rsid w:val="00AC7454"/>
    <w:rsid w:val="00AC7F0A"/>
    <w:rsid w:val="00AD0AFA"/>
    <w:rsid w:val="00AD0E39"/>
    <w:rsid w:val="00AD117D"/>
    <w:rsid w:val="00AD15A3"/>
    <w:rsid w:val="00AD243A"/>
    <w:rsid w:val="00AD2F56"/>
    <w:rsid w:val="00AD3279"/>
    <w:rsid w:val="00AD41D4"/>
    <w:rsid w:val="00AD4ABB"/>
    <w:rsid w:val="00AD4C5A"/>
    <w:rsid w:val="00AD4C79"/>
    <w:rsid w:val="00AD52A7"/>
    <w:rsid w:val="00AD555E"/>
    <w:rsid w:val="00AD56CF"/>
    <w:rsid w:val="00AD5DBE"/>
    <w:rsid w:val="00AD5FF5"/>
    <w:rsid w:val="00AD6009"/>
    <w:rsid w:val="00AD63B1"/>
    <w:rsid w:val="00AD68D7"/>
    <w:rsid w:val="00AD6D86"/>
    <w:rsid w:val="00AD6FFC"/>
    <w:rsid w:val="00AE1C47"/>
    <w:rsid w:val="00AE2A2E"/>
    <w:rsid w:val="00AE2A51"/>
    <w:rsid w:val="00AE2FA2"/>
    <w:rsid w:val="00AE2FAA"/>
    <w:rsid w:val="00AE38F5"/>
    <w:rsid w:val="00AE43C3"/>
    <w:rsid w:val="00AE4A69"/>
    <w:rsid w:val="00AE530A"/>
    <w:rsid w:val="00AE5445"/>
    <w:rsid w:val="00AE5ABB"/>
    <w:rsid w:val="00AE619D"/>
    <w:rsid w:val="00AE63CF"/>
    <w:rsid w:val="00AE6C72"/>
    <w:rsid w:val="00AF02BF"/>
    <w:rsid w:val="00AF1EA3"/>
    <w:rsid w:val="00AF2404"/>
    <w:rsid w:val="00AF3634"/>
    <w:rsid w:val="00AF3D18"/>
    <w:rsid w:val="00AF3FB4"/>
    <w:rsid w:val="00AF46D6"/>
    <w:rsid w:val="00AF4A93"/>
    <w:rsid w:val="00AF4CB3"/>
    <w:rsid w:val="00AF5B18"/>
    <w:rsid w:val="00AF5D40"/>
    <w:rsid w:val="00AF61DA"/>
    <w:rsid w:val="00AF6399"/>
    <w:rsid w:val="00AF6B3E"/>
    <w:rsid w:val="00AF6D9A"/>
    <w:rsid w:val="00AF77FA"/>
    <w:rsid w:val="00AF7CE1"/>
    <w:rsid w:val="00B0044C"/>
    <w:rsid w:val="00B00C78"/>
    <w:rsid w:val="00B01132"/>
    <w:rsid w:val="00B01C53"/>
    <w:rsid w:val="00B022B8"/>
    <w:rsid w:val="00B02560"/>
    <w:rsid w:val="00B02911"/>
    <w:rsid w:val="00B0313F"/>
    <w:rsid w:val="00B049F2"/>
    <w:rsid w:val="00B04CF3"/>
    <w:rsid w:val="00B04F84"/>
    <w:rsid w:val="00B065DE"/>
    <w:rsid w:val="00B06D6C"/>
    <w:rsid w:val="00B107AE"/>
    <w:rsid w:val="00B10977"/>
    <w:rsid w:val="00B118AE"/>
    <w:rsid w:val="00B11FC3"/>
    <w:rsid w:val="00B12505"/>
    <w:rsid w:val="00B13A9C"/>
    <w:rsid w:val="00B149EC"/>
    <w:rsid w:val="00B14AE1"/>
    <w:rsid w:val="00B1667E"/>
    <w:rsid w:val="00B16754"/>
    <w:rsid w:val="00B16BC0"/>
    <w:rsid w:val="00B17279"/>
    <w:rsid w:val="00B1796C"/>
    <w:rsid w:val="00B17F19"/>
    <w:rsid w:val="00B200B6"/>
    <w:rsid w:val="00B201FB"/>
    <w:rsid w:val="00B2052B"/>
    <w:rsid w:val="00B20696"/>
    <w:rsid w:val="00B21409"/>
    <w:rsid w:val="00B21BE1"/>
    <w:rsid w:val="00B24B72"/>
    <w:rsid w:val="00B25029"/>
    <w:rsid w:val="00B25672"/>
    <w:rsid w:val="00B25710"/>
    <w:rsid w:val="00B25EE7"/>
    <w:rsid w:val="00B26441"/>
    <w:rsid w:val="00B30DA3"/>
    <w:rsid w:val="00B32324"/>
    <w:rsid w:val="00B32C36"/>
    <w:rsid w:val="00B32D7E"/>
    <w:rsid w:val="00B330FC"/>
    <w:rsid w:val="00B33904"/>
    <w:rsid w:val="00B34061"/>
    <w:rsid w:val="00B345C9"/>
    <w:rsid w:val="00B346B5"/>
    <w:rsid w:val="00B34AB9"/>
    <w:rsid w:val="00B34F1E"/>
    <w:rsid w:val="00B4000B"/>
    <w:rsid w:val="00B409E6"/>
    <w:rsid w:val="00B40CFD"/>
    <w:rsid w:val="00B41037"/>
    <w:rsid w:val="00B42B61"/>
    <w:rsid w:val="00B4314F"/>
    <w:rsid w:val="00B431AE"/>
    <w:rsid w:val="00B43648"/>
    <w:rsid w:val="00B44F59"/>
    <w:rsid w:val="00B45566"/>
    <w:rsid w:val="00B4684A"/>
    <w:rsid w:val="00B46BA6"/>
    <w:rsid w:val="00B46F0F"/>
    <w:rsid w:val="00B47A24"/>
    <w:rsid w:val="00B50395"/>
    <w:rsid w:val="00B50638"/>
    <w:rsid w:val="00B512CA"/>
    <w:rsid w:val="00B51A14"/>
    <w:rsid w:val="00B51D9F"/>
    <w:rsid w:val="00B51E7C"/>
    <w:rsid w:val="00B524CC"/>
    <w:rsid w:val="00B53288"/>
    <w:rsid w:val="00B5403C"/>
    <w:rsid w:val="00B547CB"/>
    <w:rsid w:val="00B5494A"/>
    <w:rsid w:val="00B5502A"/>
    <w:rsid w:val="00B55095"/>
    <w:rsid w:val="00B55E08"/>
    <w:rsid w:val="00B566E6"/>
    <w:rsid w:val="00B56990"/>
    <w:rsid w:val="00B56A8C"/>
    <w:rsid w:val="00B56DD5"/>
    <w:rsid w:val="00B57BA2"/>
    <w:rsid w:val="00B57EE4"/>
    <w:rsid w:val="00B57F6E"/>
    <w:rsid w:val="00B606EB"/>
    <w:rsid w:val="00B60EEF"/>
    <w:rsid w:val="00B61A59"/>
    <w:rsid w:val="00B61ED6"/>
    <w:rsid w:val="00B62183"/>
    <w:rsid w:val="00B627A0"/>
    <w:rsid w:val="00B630DF"/>
    <w:rsid w:val="00B6385B"/>
    <w:rsid w:val="00B63AD8"/>
    <w:rsid w:val="00B63BA7"/>
    <w:rsid w:val="00B64B97"/>
    <w:rsid w:val="00B64FB5"/>
    <w:rsid w:val="00B65C3E"/>
    <w:rsid w:val="00B663F4"/>
    <w:rsid w:val="00B66D07"/>
    <w:rsid w:val="00B66E23"/>
    <w:rsid w:val="00B7012C"/>
    <w:rsid w:val="00B70BD2"/>
    <w:rsid w:val="00B70D53"/>
    <w:rsid w:val="00B71153"/>
    <w:rsid w:val="00B7142C"/>
    <w:rsid w:val="00B71FF9"/>
    <w:rsid w:val="00B73145"/>
    <w:rsid w:val="00B73236"/>
    <w:rsid w:val="00B73488"/>
    <w:rsid w:val="00B73C0E"/>
    <w:rsid w:val="00B74012"/>
    <w:rsid w:val="00B748DD"/>
    <w:rsid w:val="00B75841"/>
    <w:rsid w:val="00B75A4C"/>
    <w:rsid w:val="00B75D33"/>
    <w:rsid w:val="00B7767A"/>
    <w:rsid w:val="00B77D19"/>
    <w:rsid w:val="00B80168"/>
    <w:rsid w:val="00B808F9"/>
    <w:rsid w:val="00B80BF2"/>
    <w:rsid w:val="00B80FEC"/>
    <w:rsid w:val="00B82CA1"/>
    <w:rsid w:val="00B837D9"/>
    <w:rsid w:val="00B84735"/>
    <w:rsid w:val="00B855B2"/>
    <w:rsid w:val="00B85A17"/>
    <w:rsid w:val="00B85ED6"/>
    <w:rsid w:val="00B86332"/>
    <w:rsid w:val="00B8756A"/>
    <w:rsid w:val="00B879A1"/>
    <w:rsid w:val="00B90334"/>
    <w:rsid w:val="00B91732"/>
    <w:rsid w:val="00B92438"/>
    <w:rsid w:val="00B92A30"/>
    <w:rsid w:val="00B9364D"/>
    <w:rsid w:val="00B936F8"/>
    <w:rsid w:val="00B93AF3"/>
    <w:rsid w:val="00B94089"/>
    <w:rsid w:val="00B9423E"/>
    <w:rsid w:val="00B943F2"/>
    <w:rsid w:val="00B94712"/>
    <w:rsid w:val="00B95584"/>
    <w:rsid w:val="00B95F95"/>
    <w:rsid w:val="00B961A8"/>
    <w:rsid w:val="00B964F8"/>
    <w:rsid w:val="00B9670B"/>
    <w:rsid w:val="00B96BD1"/>
    <w:rsid w:val="00B97D4B"/>
    <w:rsid w:val="00BA0681"/>
    <w:rsid w:val="00BA0A8C"/>
    <w:rsid w:val="00BA0AAE"/>
    <w:rsid w:val="00BA0B08"/>
    <w:rsid w:val="00BA0C0A"/>
    <w:rsid w:val="00BA0E68"/>
    <w:rsid w:val="00BA2AD6"/>
    <w:rsid w:val="00BA372A"/>
    <w:rsid w:val="00BA3F59"/>
    <w:rsid w:val="00BA4BCA"/>
    <w:rsid w:val="00BA4CB7"/>
    <w:rsid w:val="00BA550D"/>
    <w:rsid w:val="00BA5C5F"/>
    <w:rsid w:val="00BA63ED"/>
    <w:rsid w:val="00BA6B7F"/>
    <w:rsid w:val="00BA6D7E"/>
    <w:rsid w:val="00BA7673"/>
    <w:rsid w:val="00BA7709"/>
    <w:rsid w:val="00BA7DD9"/>
    <w:rsid w:val="00BB0775"/>
    <w:rsid w:val="00BB08EC"/>
    <w:rsid w:val="00BB090B"/>
    <w:rsid w:val="00BB0DD3"/>
    <w:rsid w:val="00BB2100"/>
    <w:rsid w:val="00BB231B"/>
    <w:rsid w:val="00BB2657"/>
    <w:rsid w:val="00BB2938"/>
    <w:rsid w:val="00BB2961"/>
    <w:rsid w:val="00BB33C8"/>
    <w:rsid w:val="00BB3D6D"/>
    <w:rsid w:val="00BB4C25"/>
    <w:rsid w:val="00BB55A9"/>
    <w:rsid w:val="00BB562D"/>
    <w:rsid w:val="00BB5811"/>
    <w:rsid w:val="00BB6597"/>
    <w:rsid w:val="00BB664F"/>
    <w:rsid w:val="00BB7052"/>
    <w:rsid w:val="00BB75AD"/>
    <w:rsid w:val="00BB7D14"/>
    <w:rsid w:val="00BC0524"/>
    <w:rsid w:val="00BC0C32"/>
    <w:rsid w:val="00BC104B"/>
    <w:rsid w:val="00BC2477"/>
    <w:rsid w:val="00BC2702"/>
    <w:rsid w:val="00BC3517"/>
    <w:rsid w:val="00BC3808"/>
    <w:rsid w:val="00BC3AD2"/>
    <w:rsid w:val="00BC3B99"/>
    <w:rsid w:val="00BC3CF4"/>
    <w:rsid w:val="00BC453B"/>
    <w:rsid w:val="00BC510D"/>
    <w:rsid w:val="00BC6503"/>
    <w:rsid w:val="00BC669E"/>
    <w:rsid w:val="00BC73CB"/>
    <w:rsid w:val="00BC79D1"/>
    <w:rsid w:val="00BC7C92"/>
    <w:rsid w:val="00BC7D2D"/>
    <w:rsid w:val="00BD02AA"/>
    <w:rsid w:val="00BD09CD"/>
    <w:rsid w:val="00BD103C"/>
    <w:rsid w:val="00BD11E7"/>
    <w:rsid w:val="00BD16B6"/>
    <w:rsid w:val="00BD1F37"/>
    <w:rsid w:val="00BD1FDE"/>
    <w:rsid w:val="00BD2F0C"/>
    <w:rsid w:val="00BD490B"/>
    <w:rsid w:val="00BD4CA6"/>
    <w:rsid w:val="00BD5C77"/>
    <w:rsid w:val="00BD5CD1"/>
    <w:rsid w:val="00BD6158"/>
    <w:rsid w:val="00BD62A3"/>
    <w:rsid w:val="00BD62C0"/>
    <w:rsid w:val="00BD6479"/>
    <w:rsid w:val="00BD6D11"/>
    <w:rsid w:val="00BD7729"/>
    <w:rsid w:val="00BD77CE"/>
    <w:rsid w:val="00BE01F1"/>
    <w:rsid w:val="00BE0208"/>
    <w:rsid w:val="00BE15AC"/>
    <w:rsid w:val="00BE16D8"/>
    <w:rsid w:val="00BE2221"/>
    <w:rsid w:val="00BE312F"/>
    <w:rsid w:val="00BE3933"/>
    <w:rsid w:val="00BE4273"/>
    <w:rsid w:val="00BE495E"/>
    <w:rsid w:val="00BE4BFA"/>
    <w:rsid w:val="00BE52D6"/>
    <w:rsid w:val="00BE54C1"/>
    <w:rsid w:val="00BE62A5"/>
    <w:rsid w:val="00BE6377"/>
    <w:rsid w:val="00BE7551"/>
    <w:rsid w:val="00BE7F9E"/>
    <w:rsid w:val="00BF061E"/>
    <w:rsid w:val="00BF1162"/>
    <w:rsid w:val="00BF1D55"/>
    <w:rsid w:val="00BF1D91"/>
    <w:rsid w:val="00BF2748"/>
    <w:rsid w:val="00BF2B62"/>
    <w:rsid w:val="00BF34D7"/>
    <w:rsid w:val="00BF4548"/>
    <w:rsid w:val="00BF47BB"/>
    <w:rsid w:val="00BF54B3"/>
    <w:rsid w:val="00BF6385"/>
    <w:rsid w:val="00BF74D1"/>
    <w:rsid w:val="00BF7B16"/>
    <w:rsid w:val="00BF7B8B"/>
    <w:rsid w:val="00C0088C"/>
    <w:rsid w:val="00C00E8A"/>
    <w:rsid w:val="00C01051"/>
    <w:rsid w:val="00C01E48"/>
    <w:rsid w:val="00C03403"/>
    <w:rsid w:val="00C03E07"/>
    <w:rsid w:val="00C03EE7"/>
    <w:rsid w:val="00C03F76"/>
    <w:rsid w:val="00C04063"/>
    <w:rsid w:val="00C0423A"/>
    <w:rsid w:val="00C0525B"/>
    <w:rsid w:val="00C058D1"/>
    <w:rsid w:val="00C0769F"/>
    <w:rsid w:val="00C07A2A"/>
    <w:rsid w:val="00C1059A"/>
    <w:rsid w:val="00C10676"/>
    <w:rsid w:val="00C11424"/>
    <w:rsid w:val="00C116C5"/>
    <w:rsid w:val="00C1194E"/>
    <w:rsid w:val="00C11BD0"/>
    <w:rsid w:val="00C11C4B"/>
    <w:rsid w:val="00C11E99"/>
    <w:rsid w:val="00C12F64"/>
    <w:rsid w:val="00C136AC"/>
    <w:rsid w:val="00C139F5"/>
    <w:rsid w:val="00C14860"/>
    <w:rsid w:val="00C14EC0"/>
    <w:rsid w:val="00C15566"/>
    <w:rsid w:val="00C15595"/>
    <w:rsid w:val="00C1569D"/>
    <w:rsid w:val="00C15FF5"/>
    <w:rsid w:val="00C16877"/>
    <w:rsid w:val="00C17114"/>
    <w:rsid w:val="00C201AB"/>
    <w:rsid w:val="00C20CC4"/>
    <w:rsid w:val="00C21207"/>
    <w:rsid w:val="00C21764"/>
    <w:rsid w:val="00C21D74"/>
    <w:rsid w:val="00C22614"/>
    <w:rsid w:val="00C22D95"/>
    <w:rsid w:val="00C22EE9"/>
    <w:rsid w:val="00C23223"/>
    <w:rsid w:val="00C232B5"/>
    <w:rsid w:val="00C23328"/>
    <w:rsid w:val="00C24B7A"/>
    <w:rsid w:val="00C257F2"/>
    <w:rsid w:val="00C25F22"/>
    <w:rsid w:val="00C25FE0"/>
    <w:rsid w:val="00C2735B"/>
    <w:rsid w:val="00C27399"/>
    <w:rsid w:val="00C274BD"/>
    <w:rsid w:val="00C300F8"/>
    <w:rsid w:val="00C30D14"/>
    <w:rsid w:val="00C30F4E"/>
    <w:rsid w:val="00C31FAC"/>
    <w:rsid w:val="00C32181"/>
    <w:rsid w:val="00C323BD"/>
    <w:rsid w:val="00C32AA4"/>
    <w:rsid w:val="00C32AAC"/>
    <w:rsid w:val="00C32D62"/>
    <w:rsid w:val="00C33A76"/>
    <w:rsid w:val="00C34E0A"/>
    <w:rsid w:val="00C35740"/>
    <w:rsid w:val="00C36797"/>
    <w:rsid w:val="00C4020F"/>
    <w:rsid w:val="00C4038F"/>
    <w:rsid w:val="00C40662"/>
    <w:rsid w:val="00C40C6C"/>
    <w:rsid w:val="00C40EA6"/>
    <w:rsid w:val="00C41A88"/>
    <w:rsid w:val="00C4226F"/>
    <w:rsid w:val="00C4231C"/>
    <w:rsid w:val="00C4289E"/>
    <w:rsid w:val="00C429A8"/>
    <w:rsid w:val="00C42EA2"/>
    <w:rsid w:val="00C4353A"/>
    <w:rsid w:val="00C435B5"/>
    <w:rsid w:val="00C438DD"/>
    <w:rsid w:val="00C438E8"/>
    <w:rsid w:val="00C439EC"/>
    <w:rsid w:val="00C43FC1"/>
    <w:rsid w:val="00C44396"/>
    <w:rsid w:val="00C44405"/>
    <w:rsid w:val="00C44B6E"/>
    <w:rsid w:val="00C463E5"/>
    <w:rsid w:val="00C467A3"/>
    <w:rsid w:val="00C4789B"/>
    <w:rsid w:val="00C50203"/>
    <w:rsid w:val="00C50C40"/>
    <w:rsid w:val="00C519E0"/>
    <w:rsid w:val="00C52775"/>
    <w:rsid w:val="00C52E0B"/>
    <w:rsid w:val="00C5364A"/>
    <w:rsid w:val="00C53ACB"/>
    <w:rsid w:val="00C53B80"/>
    <w:rsid w:val="00C54280"/>
    <w:rsid w:val="00C54421"/>
    <w:rsid w:val="00C54C46"/>
    <w:rsid w:val="00C54F69"/>
    <w:rsid w:val="00C552B7"/>
    <w:rsid w:val="00C55DC3"/>
    <w:rsid w:val="00C55DCC"/>
    <w:rsid w:val="00C56159"/>
    <w:rsid w:val="00C5632B"/>
    <w:rsid w:val="00C56862"/>
    <w:rsid w:val="00C570A6"/>
    <w:rsid w:val="00C577F4"/>
    <w:rsid w:val="00C57B84"/>
    <w:rsid w:val="00C607A9"/>
    <w:rsid w:val="00C61352"/>
    <w:rsid w:val="00C62096"/>
    <w:rsid w:val="00C620A5"/>
    <w:rsid w:val="00C620B8"/>
    <w:rsid w:val="00C623AC"/>
    <w:rsid w:val="00C632BE"/>
    <w:rsid w:val="00C63610"/>
    <w:rsid w:val="00C63F25"/>
    <w:rsid w:val="00C66371"/>
    <w:rsid w:val="00C66A41"/>
    <w:rsid w:val="00C66B3F"/>
    <w:rsid w:val="00C66C28"/>
    <w:rsid w:val="00C70F83"/>
    <w:rsid w:val="00C71058"/>
    <w:rsid w:val="00C715F4"/>
    <w:rsid w:val="00C7170F"/>
    <w:rsid w:val="00C71FEF"/>
    <w:rsid w:val="00C72D22"/>
    <w:rsid w:val="00C73150"/>
    <w:rsid w:val="00C7476D"/>
    <w:rsid w:val="00C747BA"/>
    <w:rsid w:val="00C74864"/>
    <w:rsid w:val="00C74873"/>
    <w:rsid w:val="00C74C98"/>
    <w:rsid w:val="00C75A3D"/>
    <w:rsid w:val="00C75B27"/>
    <w:rsid w:val="00C760C5"/>
    <w:rsid w:val="00C76557"/>
    <w:rsid w:val="00C77883"/>
    <w:rsid w:val="00C8020A"/>
    <w:rsid w:val="00C805F9"/>
    <w:rsid w:val="00C80D97"/>
    <w:rsid w:val="00C80E66"/>
    <w:rsid w:val="00C8121F"/>
    <w:rsid w:val="00C81F8E"/>
    <w:rsid w:val="00C82866"/>
    <w:rsid w:val="00C8343C"/>
    <w:rsid w:val="00C8370A"/>
    <w:rsid w:val="00C84FFE"/>
    <w:rsid w:val="00C857CB"/>
    <w:rsid w:val="00C85A31"/>
    <w:rsid w:val="00C85D4B"/>
    <w:rsid w:val="00C85DB3"/>
    <w:rsid w:val="00C87087"/>
    <w:rsid w:val="00C8740F"/>
    <w:rsid w:val="00C91163"/>
    <w:rsid w:val="00C91296"/>
    <w:rsid w:val="00C915A8"/>
    <w:rsid w:val="00C918C4"/>
    <w:rsid w:val="00C93BC4"/>
    <w:rsid w:val="00C94B86"/>
    <w:rsid w:val="00C94F27"/>
    <w:rsid w:val="00C95382"/>
    <w:rsid w:val="00C95704"/>
    <w:rsid w:val="00C95902"/>
    <w:rsid w:val="00C95938"/>
    <w:rsid w:val="00C95BB8"/>
    <w:rsid w:val="00C95D50"/>
    <w:rsid w:val="00C96611"/>
    <w:rsid w:val="00C97202"/>
    <w:rsid w:val="00C974BA"/>
    <w:rsid w:val="00CA039D"/>
    <w:rsid w:val="00CA0575"/>
    <w:rsid w:val="00CA1371"/>
    <w:rsid w:val="00CA1374"/>
    <w:rsid w:val="00CA1734"/>
    <w:rsid w:val="00CA1B31"/>
    <w:rsid w:val="00CA2744"/>
    <w:rsid w:val="00CA327B"/>
    <w:rsid w:val="00CA471C"/>
    <w:rsid w:val="00CA4D77"/>
    <w:rsid w:val="00CA5046"/>
    <w:rsid w:val="00CA51CB"/>
    <w:rsid w:val="00CA5317"/>
    <w:rsid w:val="00CA5A13"/>
    <w:rsid w:val="00CA5A33"/>
    <w:rsid w:val="00CA7974"/>
    <w:rsid w:val="00CB09E7"/>
    <w:rsid w:val="00CB0C7E"/>
    <w:rsid w:val="00CB0EAB"/>
    <w:rsid w:val="00CB151B"/>
    <w:rsid w:val="00CB1CC2"/>
    <w:rsid w:val="00CB256B"/>
    <w:rsid w:val="00CB27C0"/>
    <w:rsid w:val="00CB2ED3"/>
    <w:rsid w:val="00CB3961"/>
    <w:rsid w:val="00CB4169"/>
    <w:rsid w:val="00CB41F3"/>
    <w:rsid w:val="00CB43E5"/>
    <w:rsid w:val="00CB5766"/>
    <w:rsid w:val="00CB61E7"/>
    <w:rsid w:val="00CB6824"/>
    <w:rsid w:val="00CB68AA"/>
    <w:rsid w:val="00CB6CEF"/>
    <w:rsid w:val="00CB6E11"/>
    <w:rsid w:val="00CB72CA"/>
    <w:rsid w:val="00CB7698"/>
    <w:rsid w:val="00CB78F6"/>
    <w:rsid w:val="00CB7AF1"/>
    <w:rsid w:val="00CC0376"/>
    <w:rsid w:val="00CC2156"/>
    <w:rsid w:val="00CC26E8"/>
    <w:rsid w:val="00CC2B0F"/>
    <w:rsid w:val="00CC2B5E"/>
    <w:rsid w:val="00CC2B64"/>
    <w:rsid w:val="00CC32D1"/>
    <w:rsid w:val="00CC47EE"/>
    <w:rsid w:val="00CC5035"/>
    <w:rsid w:val="00CC50AC"/>
    <w:rsid w:val="00CC50DC"/>
    <w:rsid w:val="00CC5AA0"/>
    <w:rsid w:val="00CC68BD"/>
    <w:rsid w:val="00CC69C4"/>
    <w:rsid w:val="00CC6ECB"/>
    <w:rsid w:val="00CC730F"/>
    <w:rsid w:val="00CC75E3"/>
    <w:rsid w:val="00CD1581"/>
    <w:rsid w:val="00CD1A6C"/>
    <w:rsid w:val="00CD1AC5"/>
    <w:rsid w:val="00CD1CDB"/>
    <w:rsid w:val="00CD259F"/>
    <w:rsid w:val="00CD2AFE"/>
    <w:rsid w:val="00CD3C7F"/>
    <w:rsid w:val="00CD4595"/>
    <w:rsid w:val="00CD56F3"/>
    <w:rsid w:val="00CD67FB"/>
    <w:rsid w:val="00CD6E33"/>
    <w:rsid w:val="00CD70E5"/>
    <w:rsid w:val="00CD7C9E"/>
    <w:rsid w:val="00CE1E26"/>
    <w:rsid w:val="00CE21C0"/>
    <w:rsid w:val="00CE27A9"/>
    <w:rsid w:val="00CE28F2"/>
    <w:rsid w:val="00CE29BC"/>
    <w:rsid w:val="00CE2A46"/>
    <w:rsid w:val="00CE3C7A"/>
    <w:rsid w:val="00CE3DA5"/>
    <w:rsid w:val="00CE4361"/>
    <w:rsid w:val="00CE4389"/>
    <w:rsid w:val="00CE6DBF"/>
    <w:rsid w:val="00CF0071"/>
    <w:rsid w:val="00CF2097"/>
    <w:rsid w:val="00CF232F"/>
    <w:rsid w:val="00CF3D40"/>
    <w:rsid w:val="00CF40C3"/>
    <w:rsid w:val="00CF4E03"/>
    <w:rsid w:val="00CF4E6B"/>
    <w:rsid w:val="00CF5495"/>
    <w:rsid w:val="00CF54BD"/>
    <w:rsid w:val="00CF6640"/>
    <w:rsid w:val="00CF6645"/>
    <w:rsid w:val="00CF67F2"/>
    <w:rsid w:val="00CF6870"/>
    <w:rsid w:val="00CF781D"/>
    <w:rsid w:val="00D00933"/>
    <w:rsid w:val="00D009B4"/>
    <w:rsid w:val="00D01440"/>
    <w:rsid w:val="00D019A7"/>
    <w:rsid w:val="00D01A72"/>
    <w:rsid w:val="00D01FEC"/>
    <w:rsid w:val="00D02B48"/>
    <w:rsid w:val="00D03403"/>
    <w:rsid w:val="00D03860"/>
    <w:rsid w:val="00D03886"/>
    <w:rsid w:val="00D03CB0"/>
    <w:rsid w:val="00D04367"/>
    <w:rsid w:val="00D045A6"/>
    <w:rsid w:val="00D04CFD"/>
    <w:rsid w:val="00D05478"/>
    <w:rsid w:val="00D05B5B"/>
    <w:rsid w:val="00D0608B"/>
    <w:rsid w:val="00D0609B"/>
    <w:rsid w:val="00D070DF"/>
    <w:rsid w:val="00D071CA"/>
    <w:rsid w:val="00D072AB"/>
    <w:rsid w:val="00D07A37"/>
    <w:rsid w:val="00D07AF4"/>
    <w:rsid w:val="00D104B1"/>
    <w:rsid w:val="00D106AF"/>
    <w:rsid w:val="00D1102F"/>
    <w:rsid w:val="00D1120A"/>
    <w:rsid w:val="00D113F7"/>
    <w:rsid w:val="00D11862"/>
    <w:rsid w:val="00D12492"/>
    <w:rsid w:val="00D125BE"/>
    <w:rsid w:val="00D12FE5"/>
    <w:rsid w:val="00D1410D"/>
    <w:rsid w:val="00D14667"/>
    <w:rsid w:val="00D16010"/>
    <w:rsid w:val="00D16218"/>
    <w:rsid w:val="00D1635C"/>
    <w:rsid w:val="00D165D5"/>
    <w:rsid w:val="00D16701"/>
    <w:rsid w:val="00D16B9A"/>
    <w:rsid w:val="00D1722A"/>
    <w:rsid w:val="00D17418"/>
    <w:rsid w:val="00D17C89"/>
    <w:rsid w:val="00D200A0"/>
    <w:rsid w:val="00D20DF4"/>
    <w:rsid w:val="00D2144B"/>
    <w:rsid w:val="00D21A0C"/>
    <w:rsid w:val="00D21BED"/>
    <w:rsid w:val="00D221B2"/>
    <w:rsid w:val="00D224BB"/>
    <w:rsid w:val="00D22E03"/>
    <w:rsid w:val="00D2382B"/>
    <w:rsid w:val="00D2565D"/>
    <w:rsid w:val="00D26945"/>
    <w:rsid w:val="00D26C27"/>
    <w:rsid w:val="00D27420"/>
    <w:rsid w:val="00D2767F"/>
    <w:rsid w:val="00D30B64"/>
    <w:rsid w:val="00D30DBA"/>
    <w:rsid w:val="00D31EFA"/>
    <w:rsid w:val="00D32A67"/>
    <w:rsid w:val="00D32B6E"/>
    <w:rsid w:val="00D32ED8"/>
    <w:rsid w:val="00D330F0"/>
    <w:rsid w:val="00D331BB"/>
    <w:rsid w:val="00D331EE"/>
    <w:rsid w:val="00D33249"/>
    <w:rsid w:val="00D3443E"/>
    <w:rsid w:val="00D34944"/>
    <w:rsid w:val="00D34CA9"/>
    <w:rsid w:val="00D34FB8"/>
    <w:rsid w:val="00D3523D"/>
    <w:rsid w:val="00D3529B"/>
    <w:rsid w:val="00D352E2"/>
    <w:rsid w:val="00D354A3"/>
    <w:rsid w:val="00D363D1"/>
    <w:rsid w:val="00D365D5"/>
    <w:rsid w:val="00D3788F"/>
    <w:rsid w:val="00D37ADE"/>
    <w:rsid w:val="00D40C67"/>
    <w:rsid w:val="00D41187"/>
    <w:rsid w:val="00D41D55"/>
    <w:rsid w:val="00D423EB"/>
    <w:rsid w:val="00D427F0"/>
    <w:rsid w:val="00D42DB2"/>
    <w:rsid w:val="00D43005"/>
    <w:rsid w:val="00D43AEA"/>
    <w:rsid w:val="00D43E5C"/>
    <w:rsid w:val="00D4404E"/>
    <w:rsid w:val="00D4404F"/>
    <w:rsid w:val="00D446AC"/>
    <w:rsid w:val="00D44729"/>
    <w:rsid w:val="00D4513A"/>
    <w:rsid w:val="00D45280"/>
    <w:rsid w:val="00D45600"/>
    <w:rsid w:val="00D45A14"/>
    <w:rsid w:val="00D464A6"/>
    <w:rsid w:val="00D47CCC"/>
    <w:rsid w:val="00D500B7"/>
    <w:rsid w:val="00D502C8"/>
    <w:rsid w:val="00D504E5"/>
    <w:rsid w:val="00D51781"/>
    <w:rsid w:val="00D5235B"/>
    <w:rsid w:val="00D527C3"/>
    <w:rsid w:val="00D53673"/>
    <w:rsid w:val="00D5481B"/>
    <w:rsid w:val="00D55355"/>
    <w:rsid w:val="00D5556D"/>
    <w:rsid w:val="00D555DA"/>
    <w:rsid w:val="00D55932"/>
    <w:rsid w:val="00D55C2B"/>
    <w:rsid w:val="00D55DA1"/>
    <w:rsid w:val="00D56574"/>
    <w:rsid w:val="00D565F5"/>
    <w:rsid w:val="00D56FFB"/>
    <w:rsid w:val="00D57008"/>
    <w:rsid w:val="00D57D11"/>
    <w:rsid w:val="00D60E11"/>
    <w:rsid w:val="00D621F4"/>
    <w:rsid w:val="00D6251E"/>
    <w:rsid w:val="00D62BB3"/>
    <w:rsid w:val="00D6361C"/>
    <w:rsid w:val="00D63CDB"/>
    <w:rsid w:val="00D63FDC"/>
    <w:rsid w:val="00D650B1"/>
    <w:rsid w:val="00D65D7B"/>
    <w:rsid w:val="00D65EA8"/>
    <w:rsid w:val="00D662F7"/>
    <w:rsid w:val="00D6695B"/>
    <w:rsid w:val="00D67114"/>
    <w:rsid w:val="00D67AE8"/>
    <w:rsid w:val="00D701BE"/>
    <w:rsid w:val="00D710CC"/>
    <w:rsid w:val="00D7148F"/>
    <w:rsid w:val="00D71FC3"/>
    <w:rsid w:val="00D7232F"/>
    <w:rsid w:val="00D7234A"/>
    <w:rsid w:val="00D7267E"/>
    <w:rsid w:val="00D7270E"/>
    <w:rsid w:val="00D72E50"/>
    <w:rsid w:val="00D7351A"/>
    <w:rsid w:val="00D740E5"/>
    <w:rsid w:val="00D74813"/>
    <w:rsid w:val="00D7496D"/>
    <w:rsid w:val="00D76449"/>
    <w:rsid w:val="00D7648D"/>
    <w:rsid w:val="00D76B1A"/>
    <w:rsid w:val="00D76B79"/>
    <w:rsid w:val="00D76BA5"/>
    <w:rsid w:val="00D772E0"/>
    <w:rsid w:val="00D773B0"/>
    <w:rsid w:val="00D7790D"/>
    <w:rsid w:val="00D77C5C"/>
    <w:rsid w:val="00D77D64"/>
    <w:rsid w:val="00D80A68"/>
    <w:rsid w:val="00D81E86"/>
    <w:rsid w:val="00D824D5"/>
    <w:rsid w:val="00D84214"/>
    <w:rsid w:val="00D85139"/>
    <w:rsid w:val="00D85168"/>
    <w:rsid w:val="00D8565B"/>
    <w:rsid w:val="00D85868"/>
    <w:rsid w:val="00D8634C"/>
    <w:rsid w:val="00D86E71"/>
    <w:rsid w:val="00D876FF"/>
    <w:rsid w:val="00D878C5"/>
    <w:rsid w:val="00D8799A"/>
    <w:rsid w:val="00D87AE6"/>
    <w:rsid w:val="00D908E9"/>
    <w:rsid w:val="00D914BD"/>
    <w:rsid w:val="00D91CC9"/>
    <w:rsid w:val="00D92AD1"/>
    <w:rsid w:val="00D92D67"/>
    <w:rsid w:val="00D94F66"/>
    <w:rsid w:val="00D95CC8"/>
    <w:rsid w:val="00D96445"/>
    <w:rsid w:val="00D96D8F"/>
    <w:rsid w:val="00D973E7"/>
    <w:rsid w:val="00D97982"/>
    <w:rsid w:val="00D97A8D"/>
    <w:rsid w:val="00DA067D"/>
    <w:rsid w:val="00DA1DAE"/>
    <w:rsid w:val="00DA2B62"/>
    <w:rsid w:val="00DA3177"/>
    <w:rsid w:val="00DA3A1A"/>
    <w:rsid w:val="00DA5C5E"/>
    <w:rsid w:val="00DA5F71"/>
    <w:rsid w:val="00DB0779"/>
    <w:rsid w:val="00DB0ADC"/>
    <w:rsid w:val="00DB0DF8"/>
    <w:rsid w:val="00DB0EB4"/>
    <w:rsid w:val="00DB1128"/>
    <w:rsid w:val="00DB153C"/>
    <w:rsid w:val="00DB1A68"/>
    <w:rsid w:val="00DB21F4"/>
    <w:rsid w:val="00DB28B4"/>
    <w:rsid w:val="00DB2B9E"/>
    <w:rsid w:val="00DB2FAB"/>
    <w:rsid w:val="00DB395A"/>
    <w:rsid w:val="00DB418D"/>
    <w:rsid w:val="00DB44C1"/>
    <w:rsid w:val="00DB4980"/>
    <w:rsid w:val="00DB7937"/>
    <w:rsid w:val="00DB7F1E"/>
    <w:rsid w:val="00DC0AA6"/>
    <w:rsid w:val="00DC33B0"/>
    <w:rsid w:val="00DC3B75"/>
    <w:rsid w:val="00DC41A6"/>
    <w:rsid w:val="00DC4352"/>
    <w:rsid w:val="00DC4849"/>
    <w:rsid w:val="00DC5093"/>
    <w:rsid w:val="00DC5589"/>
    <w:rsid w:val="00DC6026"/>
    <w:rsid w:val="00DC6551"/>
    <w:rsid w:val="00DC7DB7"/>
    <w:rsid w:val="00DC7DD5"/>
    <w:rsid w:val="00DD00E5"/>
    <w:rsid w:val="00DD069D"/>
    <w:rsid w:val="00DD08D3"/>
    <w:rsid w:val="00DD0F21"/>
    <w:rsid w:val="00DD15E4"/>
    <w:rsid w:val="00DD1CC2"/>
    <w:rsid w:val="00DD22D9"/>
    <w:rsid w:val="00DD262D"/>
    <w:rsid w:val="00DD2664"/>
    <w:rsid w:val="00DD2933"/>
    <w:rsid w:val="00DD2E87"/>
    <w:rsid w:val="00DD343C"/>
    <w:rsid w:val="00DD3479"/>
    <w:rsid w:val="00DD3EFC"/>
    <w:rsid w:val="00DD4561"/>
    <w:rsid w:val="00DD4581"/>
    <w:rsid w:val="00DD5475"/>
    <w:rsid w:val="00DD5D27"/>
    <w:rsid w:val="00DD6B03"/>
    <w:rsid w:val="00DD7B56"/>
    <w:rsid w:val="00DE0C88"/>
    <w:rsid w:val="00DE0F4F"/>
    <w:rsid w:val="00DE1954"/>
    <w:rsid w:val="00DE265F"/>
    <w:rsid w:val="00DE3569"/>
    <w:rsid w:val="00DE3582"/>
    <w:rsid w:val="00DE38BF"/>
    <w:rsid w:val="00DE39F3"/>
    <w:rsid w:val="00DE4513"/>
    <w:rsid w:val="00DE526F"/>
    <w:rsid w:val="00DE5429"/>
    <w:rsid w:val="00DE5981"/>
    <w:rsid w:val="00DE6253"/>
    <w:rsid w:val="00DE6CBE"/>
    <w:rsid w:val="00DE726F"/>
    <w:rsid w:val="00DE75C4"/>
    <w:rsid w:val="00DF008C"/>
    <w:rsid w:val="00DF1686"/>
    <w:rsid w:val="00DF1B33"/>
    <w:rsid w:val="00DF2885"/>
    <w:rsid w:val="00DF3016"/>
    <w:rsid w:val="00DF334A"/>
    <w:rsid w:val="00DF3882"/>
    <w:rsid w:val="00DF4071"/>
    <w:rsid w:val="00DF49C2"/>
    <w:rsid w:val="00DF5983"/>
    <w:rsid w:val="00DF607E"/>
    <w:rsid w:val="00DF6A10"/>
    <w:rsid w:val="00DF6A21"/>
    <w:rsid w:val="00DF6DF3"/>
    <w:rsid w:val="00DF6FB5"/>
    <w:rsid w:val="00DF71A7"/>
    <w:rsid w:val="00E00366"/>
    <w:rsid w:val="00E00672"/>
    <w:rsid w:val="00E01210"/>
    <w:rsid w:val="00E01998"/>
    <w:rsid w:val="00E037D5"/>
    <w:rsid w:val="00E03D54"/>
    <w:rsid w:val="00E04979"/>
    <w:rsid w:val="00E0565D"/>
    <w:rsid w:val="00E05C3E"/>
    <w:rsid w:val="00E070D6"/>
    <w:rsid w:val="00E0716B"/>
    <w:rsid w:val="00E0725A"/>
    <w:rsid w:val="00E10C32"/>
    <w:rsid w:val="00E11244"/>
    <w:rsid w:val="00E11D33"/>
    <w:rsid w:val="00E11E59"/>
    <w:rsid w:val="00E11FBE"/>
    <w:rsid w:val="00E12012"/>
    <w:rsid w:val="00E12675"/>
    <w:rsid w:val="00E12AB8"/>
    <w:rsid w:val="00E13B54"/>
    <w:rsid w:val="00E140B7"/>
    <w:rsid w:val="00E140CE"/>
    <w:rsid w:val="00E142B1"/>
    <w:rsid w:val="00E14A80"/>
    <w:rsid w:val="00E14E42"/>
    <w:rsid w:val="00E15353"/>
    <w:rsid w:val="00E15A45"/>
    <w:rsid w:val="00E15C5E"/>
    <w:rsid w:val="00E15E0E"/>
    <w:rsid w:val="00E16CAE"/>
    <w:rsid w:val="00E16CE9"/>
    <w:rsid w:val="00E16FF2"/>
    <w:rsid w:val="00E17333"/>
    <w:rsid w:val="00E17A87"/>
    <w:rsid w:val="00E17C02"/>
    <w:rsid w:val="00E20B5A"/>
    <w:rsid w:val="00E2139C"/>
    <w:rsid w:val="00E219BA"/>
    <w:rsid w:val="00E21EA0"/>
    <w:rsid w:val="00E22429"/>
    <w:rsid w:val="00E229E3"/>
    <w:rsid w:val="00E22B0D"/>
    <w:rsid w:val="00E2336D"/>
    <w:rsid w:val="00E23491"/>
    <w:rsid w:val="00E2425F"/>
    <w:rsid w:val="00E24C3E"/>
    <w:rsid w:val="00E250D3"/>
    <w:rsid w:val="00E254E6"/>
    <w:rsid w:val="00E2566D"/>
    <w:rsid w:val="00E25AFB"/>
    <w:rsid w:val="00E25BA4"/>
    <w:rsid w:val="00E25F41"/>
    <w:rsid w:val="00E262D7"/>
    <w:rsid w:val="00E26A37"/>
    <w:rsid w:val="00E26D4D"/>
    <w:rsid w:val="00E279B2"/>
    <w:rsid w:val="00E27C3A"/>
    <w:rsid w:val="00E303BA"/>
    <w:rsid w:val="00E328BE"/>
    <w:rsid w:val="00E33F88"/>
    <w:rsid w:val="00E34035"/>
    <w:rsid w:val="00E34866"/>
    <w:rsid w:val="00E34915"/>
    <w:rsid w:val="00E34FD1"/>
    <w:rsid w:val="00E362E6"/>
    <w:rsid w:val="00E36759"/>
    <w:rsid w:val="00E37D66"/>
    <w:rsid w:val="00E37E22"/>
    <w:rsid w:val="00E37F1F"/>
    <w:rsid w:val="00E40687"/>
    <w:rsid w:val="00E40952"/>
    <w:rsid w:val="00E41B59"/>
    <w:rsid w:val="00E41ED2"/>
    <w:rsid w:val="00E421B6"/>
    <w:rsid w:val="00E43976"/>
    <w:rsid w:val="00E43B18"/>
    <w:rsid w:val="00E43E2E"/>
    <w:rsid w:val="00E45340"/>
    <w:rsid w:val="00E4535A"/>
    <w:rsid w:val="00E46EB2"/>
    <w:rsid w:val="00E47AC3"/>
    <w:rsid w:val="00E47BC4"/>
    <w:rsid w:val="00E50118"/>
    <w:rsid w:val="00E50C34"/>
    <w:rsid w:val="00E510C4"/>
    <w:rsid w:val="00E51224"/>
    <w:rsid w:val="00E515DB"/>
    <w:rsid w:val="00E52913"/>
    <w:rsid w:val="00E52EED"/>
    <w:rsid w:val="00E53321"/>
    <w:rsid w:val="00E53376"/>
    <w:rsid w:val="00E53A66"/>
    <w:rsid w:val="00E5425D"/>
    <w:rsid w:val="00E547E1"/>
    <w:rsid w:val="00E54F7C"/>
    <w:rsid w:val="00E5542D"/>
    <w:rsid w:val="00E557D9"/>
    <w:rsid w:val="00E55801"/>
    <w:rsid w:val="00E5589B"/>
    <w:rsid w:val="00E55A42"/>
    <w:rsid w:val="00E55B1E"/>
    <w:rsid w:val="00E5601A"/>
    <w:rsid w:val="00E56867"/>
    <w:rsid w:val="00E602C2"/>
    <w:rsid w:val="00E6185A"/>
    <w:rsid w:val="00E61B15"/>
    <w:rsid w:val="00E62474"/>
    <w:rsid w:val="00E62742"/>
    <w:rsid w:val="00E63011"/>
    <w:rsid w:val="00E63E3F"/>
    <w:rsid w:val="00E64CFF"/>
    <w:rsid w:val="00E6548D"/>
    <w:rsid w:val="00E65C6D"/>
    <w:rsid w:val="00E661C4"/>
    <w:rsid w:val="00E6673A"/>
    <w:rsid w:val="00E668F0"/>
    <w:rsid w:val="00E66B9D"/>
    <w:rsid w:val="00E66F6A"/>
    <w:rsid w:val="00E672D0"/>
    <w:rsid w:val="00E674DD"/>
    <w:rsid w:val="00E67B22"/>
    <w:rsid w:val="00E700A7"/>
    <w:rsid w:val="00E70383"/>
    <w:rsid w:val="00E7072F"/>
    <w:rsid w:val="00E708EC"/>
    <w:rsid w:val="00E70A5B"/>
    <w:rsid w:val="00E70BFE"/>
    <w:rsid w:val="00E7158B"/>
    <w:rsid w:val="00E7167E"/>
    <w:rsid w:val="00E7189E"/>
    <w:rsid w:val="00E71A07"/>
    <w:rsid w:val="00E71EF5"/>
    <w:rsid w:val="00E73499"/>
    <w:rsid w:val="00E739B2"/>
    <w:rsid w:val="00E73D30"/>
    <w:rsid w:val="00E743D6"/>
    <w:rsid w:val="00E74E77"/>
    <w:rsid w:val="00E761E3"/>
    <w:rsid w:val="00E76434"/>
    <w:rsid w:val="00E766F7"/>
    <w:rsid w:val="00E767C7"/>
    <w:rsid w:val="00E76A10"/>
    <w:rsid w:val="00E76D95"/>
    <w:rsid w:val="00E7708D"/>
    <w:rsid w:val="00E772D8"/>
    <w:rsid w:val="00E779F7"/>
    <w:rsid w:val="00E77AA9"/>
    <w:rsid w:val="00E77EB7"/>
    <w:rsid w:val="00E80735"/>
    <w:rsid w:val="00E81323"/>
    <w:rsid w:val="00E8145B"/>
    <w:rsid w:val="00E81F9A"/>
    <w:rsid w:val="00E8378F"/>
    <w:rsid w:val="00E83E47"/>
    <w:rsid w:val="00E8401D"/>
    <w:rsid w:val="00E846D3"/>
    <w:rsid w:val="00E84DBB"/>
    <w:rsid w:val="00E8523C"/>
    <w:rsid w:val="00E854B1"/>
    <w:rsid w:val="00E855EA"/>
    <w:rsid w:val="00E8564E"/>
    <w:rsid w:val="00E85962"/>
    <w:rsid w:val="00E85B35"/>
    <w:rsid w:val="00E85E3D"/>
    <w:rsid w:val="00E86101"/>
    <w:rsid w:val="00E86C5E"/>
    <w:rsid w:val="00E872C6"/>
    <w:rsid w:val="00E873E7"/>
    <w:rsid w:val="00E876FE"/>
    <w:rsid w:val="00E902B7"/>
    <w:rsid w:val="00E90882"/>
    <w:rsid w:val="00E90943"/>
    <w:rsid w:val="00E90C5F"/>
    <w:rsid w:val="00E912F7"/>
    <w:rsid w:val="00E9130F"/>
    <w:rsid w:val="00E918E5"/>
    <w:rsid w:val="00E91A8D"/>
    <w:rsid w:val="00E9425C"/>
    <w:rsid w:val="00E9436E"/>
    <w:rsid w:val="00E958D4"/>
    <w:rsid w:val="00E96752"/>
    <w:rsid w:val="00E96E54"/>
    <w:rsid w:val="00E97239"/>
    <w:rsid w:val="00E974ED"/>
    <w:rsid w:val="00EA01B5"/>
    <w:rsid w:val="00EA0C48"/>
    <w:rsid w:val="00EA0E35"/>
    <w:rsid w:val="00EA1F33"/>
    <w:rsid w:val="00EA305F"/>
    <w:rsid w:val="00EA3178"/>
    <w:rsid w:val="00EA3D5B"/>
    <w:rsid w:val="00EA3F39"/>
    <w:rsid w:val="00EA406E"/>
    <w:rsid w:val="00EA40E0"/>
    <w:rsid w:val="00EA43AC"/>
    <w:rsid w:val="00EA4552"/>
    <w:rsid w:val="00EA46D3"/>
    <w:rsid w:val="00EA5299"/>
    <w:rsid w:val="00EA52D3"/>
    <w:rsid w:val="00EA53F3"/>
    <w:rsid w:val="00EA6774"/>
    <w:rsid w:val="00EA6C20"/>
    <w:rsid w:val="00EA73CE"/>
    <w:rsid w:val="00EA7CF2"/>
    <w:rsid w:val="00EB12E4"/>
    <w:rsid w:val="00EB14A6"/>
    <w:rsid w:val="00EB16D0"/>
    <w:rsid w:val="00EB2250"/>
    <w:rsid w:val="00EB2329"/>
    <w:rsid w:val="00EB2704"/>
    <w:rsid w:val="00EB29CC"/>
    <w:rsid w:val="00EB41FB"/>
    <w:rsid w:val="00EB5484"/>
    <w:rsid w:val="00EB601B"/>
    <w:rsid w:val="00EB6F8C"/>
    <w:rsid w:val="00EC0017"/>
    <w:rsid w:val="00EC0546"/>
    <w:rsid w:val="00EC1260"/>
    <w:rsid w:val="00EC17E1"/>
    <w:rsid w:val="00EC2F28"/>
    <w:rsid w:val="00EC4784"/>
    <w:rsid w:val="00EC4A91"/>
    <w:rsid w:val="00EC4E47"/>
    <w:rsid w:val="00EC4FE1"/>
    <w:rsid w:val="00EC5215"/>
    <w:rsid w:val="00EC57E7"/>
    <w:rsid w:val="00EC6292"/>
    <w:rsid w:val="00EC673A"/>
    <w:rsid w:val="00EC6B1D"/>
    <w:rsid w:val="00ED043A"/>
    <w:rsid w:val="00ED0846"/>
    <w:rsid w:val="00ED0C68"/>
    <w:rsid w:val="00ED1A8E"/>
    <w:rsid w:val="00ED217E"/>
    <w:rsid w:val="00ED25D2"/>
    <w:rsid w:val="00ED3727"/>
    <w:rsid w:val="00ED3A90"/>
    <w:rsid w:val="00ED3DDF"/>
    <w:rsid w:val="00ED3FF4"/>
    <w:rsid w:val="00ED4138"/>
    <w:rsid w:val="00ED4322"/>
    <w:rsid w:val="00ED4D6F"/>
    <w:rsid w:val="00ED50F4"/>
    <w:rsid w:val="00ED61DF"/>
    <w:rsid w:val="00ED6E86"/>
    <w:rsid w:val="00ED711D"/>
    <w:rsid w:val="00ED71D3"/>
    <w:rsid w:val="00ED7576"/>
    <w:rsid w:val="00ED7B44"/>
    <w:rsid w:val="00EE12B8"/>
    <w:rsid w:val="00EE14D6"/>
    <w:rsid w:val="00EE189F"/>
    <w:rsid w:val="00EE1C1A"/>
    <w:rsid w:val="00EE24C2"/>
    <w:rsid w:val="00EE2613"/>
    <w:rsid w:val="00EE2F71"/>
    <w:rsid w:val="00EE30A1"/>
    <w:rsid w:val="00EE3E99"/>
    <w:rsid w:val="00EE550A"/>
    <w:rsid w:val="00EF001A"/>
    <w:rsid w:val="00EF06C3"/>
    <w:rsid w:val="00EF06E7"/>
    <w:rsid w:val="00EF094C"/>
    <w:rsid w:val="00EF12A7"/>
    <w:rsid w:val="00EF1819"/>
    <w:rsid w:val="00EF184B"/>
    <w:rsid w:val="00EF1D83"/>
    <w:rsid w:val="00EF1E98"/>
    <w:rsid w:val="00EF1F70"/>
    <w:rsid w:val="00EF250E"/>
    <w:rsid w:val="00EF2EBD"/>
    <w:rsid w:val="00EF3023"/>
    <w:rsid w:val="00EF33A4"/>
    <w:rsid w:val="00EF356B"/>
    <w:rsid w:val="00EF35A7"/>
    <w:rsid w:val="00EF35EB"/>
    <w:rsid w:val="00EF375C"/>
    <w:rsid w:val="00EF37E7"/>
    <w:rsid w:val="00EF4110"/>
    <w:rsid w:val="00EF5437"/>
    <w:rsid w:val="00EF5820"/>
    <w:rsid w:val="00EF5F70"/>
    <w:rsid w:val="00EF6370"/>
    <w:rsid w:val="00EF6478"/>
    <w:rsid w:val="00EF6502"/>
    <w:rsid w:val="00EF6924"/>
    <w:rsid w:val="00EF6A29"/>
    <w:rsid w:val="00EF785C"/>
    <w:rsid w:val="00F0162C"/>
    <w:rsid w:val="00F017B4"/>
    <w:rsid w:val="00F018DB"/>
    <w:rsid w:val="00F02000"/>
    <w:rsid w:val="00F02E91"/>
    <w:rsid w:val="00F030AE"/>
    <w:rsid w:val="00F03F60"/>
    <w:rsid w:val="00F0467F"/>
    <w:rsid w:val="00F04794"/>
    <w:rsid w:val="00F049CF"/>
    <w:rsid w:val="00F049D7"/>
    <w:rsid w:val="00F04F2A"/>
    <w:rsid w:val="00F05D7F"/>
    <w:rsid w:val="00F05EAD"/>
    <w:rsid w:val="00F06785"/>
    <w:rsid w:val="00F06FB4"/>
    <w:rsid w:val="00F071E6"/>
    <w:rsid w:val="00F07E5C"/>
    <w:rsid w:val="00F07F6C"/>
    <w:rsid w:val="00F1025A"/>
    <w:rsid w:val="00F10702"/>
    <w:rsid w:val="00F1075B"/>
    <w:rsid w:val="00F10C1A"/>
    <w:rsid w:val="00F1130D"/>
    <w:rsid w:val="00F12585"/>
    <w:rsid w:val="00F126D3"/>
    <w:rsid w:val="00F12870"/>
    <w:rsid w:val="00F13111"/>
    <w:rsid w:val="00F1438D"/>
    <w:rsid w:val="00F158F2"/>
    <w:rsid w:val="00F16142"/>
    <w:rsid w:val="00F1674E"/>
    <w:rsid w:val="00F1683F"/>
    <w:rsid w:val="00F207B5"/>
    <w:rsid w:val="00F216B4"/>
    <w:rsid w:val="00F218AD"/>
    <w:rsid w:val="00F21AB3"/>
    <w:rsid w:val="00F21D86"/>
    <w:rsid w:val="00F2284B"/>
    <w:rsid w:val="00F2297F"/>
    <w:rsid w:val="00F22ECA"/>
    <w:rsid w:val="00F23959"/>
    <w:rsid w:val="00F23A4D"/>
    <w:rsid w:val="00F23D57"/>
    <w:rsid w:val="00F240B5"/>
    <w:rsid w:val="00F24442"/>
    <w:rsid w:val="00F244D5"/>
    <w:rsid w:val="00F24ED0"/>
    <w:rsid w:val="00F250D0"/>
    <w:rsid w:val="00F25FC7"/>
    <w:rsid w:val="00F26073"/>
    <w:rsid w:val="00F26455"/>
    <w:rsid w:val="00F26694"/>
    <w:rsid w:val="00F269BC"/>
    <w:rsid w:val="00F26DEC"/>
    <w:rsid w:val="00F26F5B"/>
    <w:rsid w:val="00F27154"/>
    <w:rsid w:val="00F277CF"/>
    <w:rsid w:val="00F27F02"/>
    <w:rsid w:val="00F306A8"/>
    <w:rsid w:val="00F30C4B"/>
    <w:rsid w:val="00F3187D"/>
    <w:rsid w:val="00F334AB"/>
    <w:rsid w:val="00F33FFB"/>
    <w:rsid w:val="00F34C1E"/>
    <w:rsid w:val="00F359C8"/>
    <w:rsid w:val="00F35EDC"/>
    <w:rsid w:val="00F361A1"/>
    <w:rsid w:val="00F36ADA"/>
    <w:rsid w:val="00F36F6D"/>
    <w:rsid w:val="00F37162"/>
    <w:rsid w:val="00F37BF0"/>
    <w:rsid w:val="00F4029C"/>
    <w:rsid w:val="00F42479"/>
    <w:rsid w:val="00F42C2F"/>
    <w:rsid w:val="00F4311E"/>
    <w:rsid w:val="00F44AB3"/>
    <w:rsid w:val="00F44F11"/>
    <w:rsid w:val="00F45A24"/>
    <w:rsid w:val="00F46216"/>
    <w:rsid w:val="00F46F66"/>
    <w:rsid w:val="00F47A8B"/>
    <w:rsid w:val="00F47C94"/>
    <w:rsid w:val="00F50401"/>
    <w:rsid w:val="00F50E84"/>
    <w:rsid w:val="00F51240"/>
    <w:rsid w:val="00F516E4"/>
    <w:rsid w:val="00F51E0F"/>
    <w:rsid w:val="00F525F0"/>
    <w:rsid w:val="00F52A04"/>
    <w:rsid w:val="00F531E8"/>
    <w:rsid w:val="00F53CC4"/>
    <w:rsid w:val="00F54CC1"/>
    <w:rsid w:val="00F55678"/>
    <w:rsid w:val="00F561F0"/>
    <w:rsid w:val="00F566FA"/>
    <w:rsid w:val="00F56BB4"/>
    <w:rsid w:val="00F56D0A"/>
    <w:rsid w:val="00F60006"/>
    <w:rsid w:val="00F602F8"/>
    <w:rsid w:val="00F603B9"/>
    <w:rsid w:val="00F606D8"/>
    <w:rsid w:val="00F6092F"/>
    <w:rsid w:val="00F617D3"/>
    <w:rsid w:val="00F61E32"/>
    <w:rsid w:val="00F62916"/>
    <w:rsid w:val="00F6382E"/>
    <w:rsid w:val="00F63D9A"/>
    <w:rsid w:val="00F641EB"/>
    <w:rsid w:val="00F64583"/>
    <w:rsid w:val="00F6487B"/>
    <w:rsid w:val="00F64DB0"/>
    <w:rsid w:val="00F65153"/>
    <w:rsid w:val="00F65306"/>
    <w:rsid w:val="00F65495"/>
    <w:rsid w:val="00F65638"/>
    <w:rsid w:val="00F659A3"/>
    <w:rsid w:val="00F65F2E"/>
    <w:rsid w:val="00F66C41"/>
    <w:rsid w:val="00F67550"/>
    <w:rsid w:val="00F700A2"/>
    <w:rsid w:val="00F709E8"/>
    <w:rsid w:val="00F70AFC"/>
    <w:rsid w:val="00F70E01"/>
    <w:rsid w:val="00F716EA"/>
    <w:rsid w:val="00F717AA"/>
    <w:rsid w:val="00F71908"/>
    <w:rsid w:val="00F72BD1"/>
    <w:rsid w:val="00F7417F"/>
    <w:rsid w:val="00F74457"/>
    <w:rsid w:val="00F74DD0"/>
    <w:rsid w:val="00F77BA2"/>
    <w:rsid w:val="00F77CE2"/>
    <w:rsid w:val="00F804CB"/>
    <w:rsid w:val="00F80BE2"/>
    <w:rsid w:val="00F80D09"/>
    <w:rsid w:val="00F819DF"/>
    <w:rsid w:val="00F81CE8"/>
    <w:rsid w:val="00F83CF7"/>
    <w:rsid w:val="00F8500B"/>
    <w:rsid w:val="00F86D2C"/>
    <w:rsid w:val="00F878FA"/>
    <w:rsid w:val="00F913ED"/>
    <w:rsid w:val="00F915F0"/>
    <w:rsid w:val="00F92413"/>
    <w:rsid w:val="00F9343A"/>
    <w:rsid w:val="00F94DE8"/>
    <w:rsid w:val="00F95353"/>
    <w:rsid w:val="00F962FE"/>
    <w:rsid w:val="00F9649C"/>
    <w:rsid w:val="00F97A54"/>
    <w:rsid w:val="00F97E81"/>
    <w:rsid w:val="00FA02D2"/>
    <w:rsid w:val="00FA0787"/>
    <w:rsid w:val="00FA0A3D"/>
    <w:rsid w:val="00FA165D"/>
    <w:rsid w:val="00FA1849"/>
    <w:rsid w:val="00FA1AAB"/>
    <w:rsid w:val="00FA2B9A"/>
    <w:rsid w:val="00FA2BA4"/>
    <w:rsid w:val="00FA2CEF"/>
    <w:rsid w:val="00FA2EEC"/>
    <w:rsid w:val="00FA325A"/>
    <w:rsid w:val="00FA3B34"/>
    <w:rsid w:val="00FA3B77"/>
    <w:rsid w:val="00FA413E"/>
    <w:rsid w:val="00FA4F88"/>
    <w:rsid w:val="00FA50DE"/>
    <w:rsid w:val="00FA5909"/>
    <w:rsid w:val="00FA5AA8"/>
    <w:rsid w:val="00FA5DDF"/>
    <w:rsid w:val="00FA6275"/>
    <w:rsid w:val="00FA686B"/>
    <w:rsid w:val="00FA6C37"/>
    <w:rsid w:val="00FA7EA3"/>
    <w:rsid w:val="00FA7FFA"/>
    <w:rsid w:val="00FB0165"/>
    <w:rsid w:val="00FB06B3"/>
    <w:rsid w:val="00FB1492"/>
    <w:rsid w:val="00FB21BC"/>
    <w:rsid w:val="00FB225A"/>
    <w:rsid w:val="00FB356C"/>
    <w:rsid w:val="00FB39CC"/>
    <w:rsid w:val="00FB50F0"/>
    <w:rsid w:val="00FB548C"/>
    <w:rsid w:val="00FB56A7"/>
    <w:rsid w:val="00FB5A3C"/>
    <w:rsid w:val="00FB5D3D"/>
    <w:rsid w:val="00FB5DCB"/>
    <w:rsid w:val="00FB5E48"/>
    <w:rsid w:val="00FB6164"/>
    <w:rsid w:val="00FB66BB"/>
    <w:rsid w:val="00FB743C"/>
    <w:rsid w:val="00FB7D72"/>
    <w:rsid w:val="00FC0290"/>
    <w:rsid w:val="00FC046D"/>
    <w:rsid w:val="00FC0E3A"/>
    <w:rsid w:val="00FC0EF6"/>
    <w:rsid w:val="00FC1CBE"/>
    <w:rsid w:val="00FC3470"/>
    <w:rsid w:val="00FC3ED4"/>
    <w:rsid w:val="00FC4CC8"/>
    <w:rsid w:val="00FC655C"/>
    <w:rsid w:val="00FC6794"/>
    <w:rsid w:val="00FC6E8D"/>
    <w:rsid w:val="00FC7147"/>
    <w:rsid w:val="00FC7386"/>
    <w:rsid w:val="00FC7CF1"/>
    <w:rsid w:val="00FC7DCC"/>
    <w:rsid w:val="00FD13A7"/>
    <w:rsid w:val="00FD1CB1"/>
    <w:rsid w:val="00FD2994"/>
    <w:rsid w:val="00FD2B1C"/>
    <w:rsid w:val="00FD307B"/>
    <w:rsid w:val="00FD3D72"/>
    <w:rsid w:val="00FD4038"/>
    <w:rsid w:val="00FD475B"/>
    <w:rsid w:val="00FD4874"/>
    <w:rsid w:val="00FD50DC"/>
    <w:rsid w:val="00FD5A97"/>
    <w:rsid w:val="00FD5ED1"/>
    <w:rsid w:val="00FD6AFE"/>
    <w:rsid w:val="00FD7ABF"/>
    <w:rsid w:val="00FE0515"/>
    <w:rsid w:val="00FE17C6"/>
    <w:rsid w:val="00FE2354"/>
    <w:rsid w:val="00FE25C2"/>
    <w:rsid w:val="00FE32E4"/>
    <w:rsid w:val="00FE350D"/>
    <w:rsid w:val="00FE58AB"/>
    <w:rsid w:val="00FE5D1D"/>
    <w:rsid w:val="00FE5FC0"/>
    <w:rsid w:val="00FE65A7"/>
    <w:rsid w:val="00FE68C0"/>
    <w:rsid w:val="00FE68E4"/>
    <w:rsid w:val="00FE7F78"/>
    <w:rsid w:val="00FF03F2"/>
    <w:rsid w:val="00FF10B1"/>
    <w:rsid w:val="00FF1B6C"/>
    <w:rsid w:val="00FF2EA9"/>
    <w:rsid w:val="00FF318D"/>
    <w:rsid w:val="00FF34A3"/>
    <w:rsid w:val="00FF444B"/>
    <w:rsid w:val="00FF514A"/>
    <w:rsid w:val="00FF5504"/>
    <w:rsid w:val="00FF57EE"/>
    <w:rsid w:val="00FF5C55"/>
    <w:rsid w:val="00FF714D"/>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 w:type="paragraph" w:styleId="ListParagraph">
    <w:name w:val="List Paragraph"/>
    <w:basedOn w:val="Normal"/>
    <w:uiPriority w:val="34"/>
    <w:qFormat/>
    <w:rsid w:val="002C2D39"/>
    <w:pPr>
      <w:ind w:left="720"/>
      <w:contextualSpacing/>
    </w:pPr>
  </w:style>
  <w:style w:type="character" w:customStyle="1" w:styleId="Style1Char">
    <w:name w:val="Style1 Char"/>
    <w:basedOn w:val="DefaultParagraphFont"/>
    <w:link w:val="Style1"/>
    <w:locked/>
    <w:rsid w:val="00521DBB"/>
    <w:rPr>
      <w:rFonts w:ascii="Verdana" w:hAnsi="Verdana"/>
      <w:color w:val="000000"/>
      <w:kern w:val="28"/>
      <w:sz w:val="22"/>
    </w:rPr>
  </w:style>
  <w:style w:type="numbering" w:customStyle="1" w:styleId="StylesList1">
    <w:name w:val="StylesList1"/>
    <w:uiPriority w:val="99"/>
    <w:rsid w:val="000C0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2.xml><?xml version="1.0" encoding="utf-8"?>
<ds:datastoreItem xmlns:ds="http://schemas.openxmlformats.org/officeDocument/2006/customXml" ds:itemID="{37526942-8605-4DDE-9AD7-28420DE4B1E8}"/>
</file>

<file path=customXml/itemProps3.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c9a31704-8876-44e3-a39c-721bd2a9d2da"/>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Decisions.dotm</Template>
  <TotalTime>2</TotalTime>
  <Pages>9</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Richards, Clive</cp:lastModifiedBy>
  <cp:revision>4</cp:revision>
  <cp:lastPrinted>2013-05-29T14:27:00Z</cp:lastPrinted>
  <dcterms:created xsi:type="dcterms:W3CDTF">2026-06-10T08:15:00Z</dcterms:created>
  <dcterms:modified xsi:type="dcterms:W3CDTF">2026-06-10T08:16:00Z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