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38A3A668" w:rsidR="000B0589" w:rsidRDefault="00362810" w:rsidP="00BC2702">
      <w:pPr>
        <w:pStyle w:val="Conditions1"/>
        <w:numPr>
          <w:ilvl w:val="0"/>
          <w:numId w:val="0"/>
        </w:numPr>
      </w:pPr>
      <w:r w:rsidRPr="00985933">
        <w:rPr>
          <w:noProof/>
        </w:rPr>
        <w:drawing>
          <wp:inline distT="0" distB="0" distL="0" distR="0" wp14:anchorId="7933C4A9" wp14:editId="0C51CBFF">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Default="000B0589" w:rsidP="000B0589">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A0799" w14:paraId="053F4F61" w14:textId="77777777" w:rsidTr="00BC52DA">
        <w:trPr>
          <w:cantSplit/>
          <w:trHeight w:val="23"/>
        </w:trPr>
        <w:tc>
          <w:tcPr>
            <w:tcW w:w="9322" w:type="dxa"/>
          </w:tcPr>
          <w:p w14:paraId="6602673C" w14:textId="072AD482" w:rsidR="000B0589" w:rsidRPr="00A103D4" w:rsidRDefault="004C525F" w:rsidP="002E2646">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tc>
      </w:tr>
      <w:tr w:rsidR="000B0589" w:rsidRPr="00361890" w14:paraId="31784F81" w14:textId="77777777" w:rsidTr="00BC52DA">
        <w:trPr>
          <w:cantSplit/>
          <w:trHeight w:val="23"/>
        </w:trPr>
        <w:tc>
          <w:tcPr>
            <w:tcW w:w="9322" w:type="dxa"/>
          </w:tcPr>
          <w:p w14:paraId="6CEF887D" w14:textId="77777777" w:rsidR="000B0589" w:rsidRDefault="004C525F" w:rsidP="004C525F">
            <w:pPr>
              <w:spacing w:before="180"/>
              <w:ind w:left="-108" w:right="34"/>
              <w:rPr>
                <w:rFonts w:ascii="Arial" w:hAnsi="Arial" w:cs="Arial"/>
                <w:b/>
                <w:color w:val="000000"/>
                <w:szCs w:val="22"/>
              </w:rPr>
            </w:pPr>
            <w:r w:rsidRPr="00A103D4">
              <w:rPr>
                <w:rFonts w:ascii="Arial" w:hAnsi="Arial" w:cs="Arial"/>
                <w:b/>
                <w:color w:val="000000"/>
                <w:szCs w:val="22"/>
              </w:rPr>
              <w:t xml:space="preserve">by </w:t>
            </w:r>
            <w:r w:rsidR="001E768A" w:rsidRPr="00A103D4">
              <w:rPr>
                <w:rFonts w:ascii="Arial" w:hAnsi="Arial" w:cs="Arial"/>
                <w:b/>
                <w:color w:val="000000"/>
                <w:szCs w:val="22"/>
              </w:rPr>
              <w:t>James Blackwell LLB (Hons) PGDip, Solicitor</w:t>
            </w:r>
          </w:p>
          <w:p w14:paraId="1D7F2342" w14:textId="0C56B879" w:rsidR="00B442D0" w:rsidRPr="00B442D0" w:rsidRDefault="00B442D0" w:rsidP="004C525F">
            <w:pPr>
              <w:spacing w:before="180"/>
              <w:ind w:left="-108" w:right="34"/>
              <w:rPr>
                <w:rFonts w:ascii="Arial" w:hAnsi="Arial" w:cs="Arial"/>
                <w:bCs/>
                <w:color w:val="000000"/>
                <w:szCs w:val="22"/>
              </w:rPr>
            </w:pPr>
            <w:r w:rsidRPr="00B442D0">
              <w:rPr>
                <w:rFonts w:ascii="Arial" w:hAnsi="Arial" w:cs="Arial"/>
                <w:bCs/>
                <w:color w:val="000000"/>
                <w:szCs w:val="22"/>
              </w:rPr>
              <w:t>Site visit made on 24 March 2026</w:t>
            </w:r>
          </w:p>
        </w:tc>
      </w:tr>
      <w:tr w:rsidR="000B0589" w:rsidRPr="00361890" w14:paraId="539B946C" w14:textId="77777777" w:rsidTr="00BC52DA">
        <w:trPr>
          <w:cantSplit/>
          <w:trHeight w:val="23"/>
        </w:trPr>
        <w:tc>
          <w:tcPr>
            <w:tcW w:w="9322" w:type="dxa"/>
          </w:tcPr>
          <w:p w14:paraId="6F8EC800" w14:textId="14A7E060" w:rsidR="000B0589" w:rsidRPr="00A103D4" w:rsidRDefault="004C525F" w:rsidP="002E2646">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0B0589" w:rsidRPr="00A101CD" w14:paraId="306BAE70" w14:textId="77777777" w:rsidTr="00BC52DA">
        <w:trPr>
          <w:cantSplit/>
          <w:trHeight w:val="23"/>
        </w:trPr>
        <w:tc>
          <w:tcPr>
            <w:tcW w:w="9322" w:type="dxa"/>
          </w:tcPr>
          <w:p w14:paraId="1299C6C8" w14:textId="1B718041" w:rsidR="000B0589" w:rsidRPr="00A103D4" w:rsidRDefault="000B0589" w:rsidP="002E2646">
            <w:pPr>
              <w:spacing w:before="120"/>
              <w:ind w:left="-108" w:right="176"/>
              <w:rPr>
                <w:rFonts w:ascii="Arial" w:hAnsi="Arial" w:cs="Arial"/>
                <w:b/>
                <w:color w:val="000000"/>
                <w:sz w:val="16"/>
                <w:szCs w:val="16"/>
              </w:rPr>
            </w:pPr>
            <w:r w:rsidRPr="00A103D4">
              <w:rPr>
                <w:rFonts w:ascii="Arial" w:hAnsi="Arial" w:cs="Arial"/>
                <w:b/>
                <w:color w:val="000000"/>
                <w:sz w:val="16"/>
                <w:szCs w:val="16"/>
              </w:rPr>
              <w:t>Decision date:</w:t>
            </w:r>
            <w:r w:rsidR="00FA4596" w:rsidRPr="00A103D4">
              <w:rPr>
                <w:rFonts w:ascii="Arial" w:hAnsi="Arial" w:cs="Arial"/>
                <w:b/>
                <w:color w:val="000000"/>
                <w:sz w:val="16"/>
                <w:szCs w:val="16"/>
              </w:rPr>
              <w:t xml:space="preserve"> </w:t>
            </w:r>
            <w:r w:rsidR="00117E54">
              <w:rPr>
                <w:rFonts w:ascii="Arial" w:hAnsi="Arial" w:cs="Arial"/>
                <w:b/>
                <w:color w:val="000000"/>
                <w:sz w:val="16"/>
                <w:szCs w:val="16"/>
              </w:rPr>
              <w:t>27 May 2026</w:t>
            </w:r>
          </w:p>
        </w:tc>
      </w:tr>
    </w:tbl>
    <w:p w14:paraId="7454A78D" w14:textId="77777777" w:rsidR="004C525F" w:rsidRDefault="004C525F" w:rsidP="000B0589"/>
    <w:tbl>
      <w:tblPr>
        <w:tblW w:w="0" w:type="auto"/>
        <w:tblLayout w:type="fixed"/>
        <w:tblLook w:val="0000" w:firstRow="0" w:lastRow="0" w:firstColumn="0" w:lastColumn="0" w:noHBand="0" w:noVBand="0"/>
      </w:tblPr>
      <w:tblGrid>
        <w:gridCol w:w="9520"/>
      </w:tblGrid>
      <w:tr w:rsidR="004C525F" w14:paraId="1AD82654" w14:textId="77777777" w:rsidTr="004C525F">
        <w:tc>
          <w:tcPr>
            <w:tcW w:w="9520" w:type="dxa"/>
          </w:tcPr>
          <w:p w14:paraId="722BF162" w14:textId="0F6A3BA4" w:rsidR="004C525F" w:rsidRPr="00890E4A" w:rsidRDefault="004C525F" w:rsidP="004C525F">
            <w:pPr>
              <w:spacing w:after="60"/>
              <w:rPr>
                <w:rFonts w:ascii="Arial" w:hAnsi="Arial" w:cs="Arial"/>
                <w:b/>
                <w:color w:val="000000"/>
              </w:rPr>
            </w:pPr>
            <w:r w:rsidRPr="00890E4A">
              <w:rPr>
                <w:rFonts w:ascii="Arial" w:hAnsi="Arial" w:cs="Arial"/>
                <w:b/>
                <w:color w:val="000000"/>
              </w:rPr>
              <w:t>Order Ref: ROW/</w:t>
            </w:r>
            <w:r w:rsidR="00764F92" w:rsidRPr="00890E4A">
              <w:rPr>
                <w:rFonts w:ascii="Arial" w:hAnsi="Arial" w:cs="Arial"/>
                <w:b/>
                <w:color w:val="000000"/>
              </w:rPr>
              <w:t>33</w:t>
            </w:r>
            <w:r w:rsidR="003B28F1">
              <w:rPr>
                <w:rFonts w:ascii="Arial" w:hAnsi="Arial" w:cs="Arial"/>
                <w:b/>
                <w:color w:val="000000"/>
              </w:rPr>
              <w:t>50494</w:t>
            </w:r>
          </w:p>
        </w:tc>
      </w:tr>
      <w:tr w:rsidR="004C525F" w14:paraId="2A0D4E11" w14:textId="77777777" w:rsidTr="004C525F">
        <w:tc>
          <w:tcPr>
            <w:tcW w:w="9520" w:type="dxa"/>
          </w:tcPr>
          <w:p w14:paraId="1051B805" w14:textId="438DCC8B" w:rsidR="004C525F" w:rsidRPr="00890E4A" w:rsidRDefault="004C525F" w:rsidP="004C525F">
            <w:pPr>
              <w:pStyle w:val="TBullet"/>
              <w:rPr>
                <w:rFonts w:ascii="Arial" w:hAnsi="Arial" w:cs="Arial"/>
              </w:rPr>
            </w:pPr>
            <w:r w:rsidRPr="00890E4A">
              <w:rPr>
                <w:rFonts w:ascii="Arial" w:hAnsi="Arial" w:cs="Arial"/>
              </w:rPr>
              <w:t xml:space="preserve">This Order is made under Section 53(2)(b) of the Wildlife and Countryside Act 1981 </w:t>
            </w:r>
            <w:r w:rsidR="00545CA9">
              <w:rPr>
                <w:rFonts w:ascii="Arial" w:hAnsi="Arial" w:cs="Arial"/>
              </w:rPr>
              <w:t>(</w:t>
            </w:r>
            <w:r w:rsidR="00D55FC0">
              <w:rPr>
                <w:rFonts w:ascii="Arial" w:hAnsi="Arial" w:cs="Arial"/>
              </w:rPr>
              <w:t xml:space="preserve">WCA 1981) </w:t>
            </w:r>
            <w:r w:rsidRPr="00890E4A">
              <w:rPr>
                <w:rFonts w:ascii="Arial" w:hAnsi="Arial" w:cs="Arial"/>
              </w:rPr>
              <w:t xml:space="preserve">and is known as the </w:t>
            </w:r>
            <w:r w:rsidR="002B0621">
              <w:rPr>
                <w:rFonts w:ascii="Arial" w:hAnsi="Arial" w:cs="Arial"/>
              </w:rPr>
              <w:t>Leeds City Council (Compton Lane, Moor Lane and Dalton Lane) Modification Order 2022</w:t>
            </w:r>
            <w:r w:rsidR="001D1D85">
              <w:rPr>
                <w:rFonts w:ascii="Arial" w:hAnsi="Arial" w:cs="Arial"/>
              </w:rPr>
              <w:t>.</w:t>
            </w:r>
          </w:p>
        </w:tc>
      </w:tr>
      <w:tr w:rsidR="004C525F" w14:paraId="5A991494" w14:textId="77777777" w:rsidTr="004C525F">
        <w:tc>
          <w:tcPr>
            <w:tcW w:w="9520" w:type="dxa"/>
          </w:tcPr>
          <w:p w14:paraId="181AE392" w14:textId="1E8B889F" w:rsidR="004C525F" w:rsidRPr="00890E4A" w:rsidRDefault="004C525F" w:rsidP="004C525F">
            <w:pPr>
              <w:pStyle w:val="TBullet"/>
              <w:rPr>
                <w:rFonts w:ascii="Arial" w:hAnsi="Arial" w:cs="Arial"/>
              </w:rPr>
            </w:pPr>
            <w:r w:rsidRPr="00890E4A">
              <w:rPr>
                <w:rFonts w:ascii="Arial" w:hAnsi="Arial" w:cs="Arial"/>
              </w:rPr>
              <w:t xml:space="preserve">The Order is dated </w:t>
            </w:r>
            <w:r w:rsidR="00DB105D">
              <w:rPr>
                <w:rFonts w:ascii="Arial" w:hAnsi="Arial" w:cs="Arial"/>
              </w:rPr>
              <w:t>23 June 202</w:t>
            </w:r>
            <w:r w:rsidR="006C0C28">
              <w:rPr>
                <w:rFonts w:ascii="Arial" w:hAnsi="Arial" w:cs="Arial"/>
              </w:rPr>
              <w:t>2</w:t>
            </w:r>
            <w:r w:rsidRPr="00890E4A">
              <w:rPr>
                <w:rFonts w:ascii="Arial" w:hAnsi="Arial" w:cs="Arial"/>
              </w:rPr>
              <w:t xml:space="preserve"> and proposes to modify the Definitive Map and Statement for the area by</w:t>
            </w:r>
            <w:r w:rsidR="005714F6" w:rsidRPr="00890E4A">
              <w:rPr>
                <w:rFonts w:ascii="Arial" w:hAnsi="Arial" w:cs="Arial"/>
              </w:rPr>
              <w:t xml:space="preserve"> </w:t>
            </w:r>
            <w:r w:rsidR="00426A58">
              <w:rPr>
                <w:rFonts w:ascii="Arial" w:hAnsi="Arial" w:cs="Arial"/>
              </w:rPr>
              <w:t>adding</w:t>
            </w:r>
            <w:r w:rsidR="002D2809">
              <w:rPr>
                <w:rFonts w:ascii="Arial" w:hAnsi="Arial" w:cs="Arial"/>
              </w:rPr>
              <w:t xml:space="preserve"> </w:t>
            </w:r>
            <w:r w:rsidR="00995EA2">
              <w:rPr>
                <w:rFonts w:ascii="Arial" w:hAnsi="Arial" w:cs="Arial"/>
              </w:rPr>
              <w:t xml:space="preserve">three bridleways </w:t>
            </w:r>
            <w:r w:rsidR="002D2809">
              <w:rPr>
                <w:rFonts w:ascii="Arial" w:hAnsi="Arial" w:cs="Arial"/>
              </w:rPr>
              <w:t xml:space="preserve">and </w:t>
            </w:r>
            <w:r w:rsidR="00426A58">
              <w:rPr>
                <w:rFonts w:ascii="Arial" w:hAnsi="Arial" w:cs="Arial"/>
              </w:rPr>
              <w:t>upgrading</w:t>
            </w:r>
            <w:r w:rsidR="002D2809">
              <w:rPr>
                <w:rFonts w:ascii="Arial" w:hAnsi="Arial" w:cs="Arial"/>
              </w:rPr>
              <w:t xml:space="preserve"> two footpaths to </w:t>
            </w:r>
            <w:r w:rsidR="00363D4B">
              <w:rPr>
                <w:rFonts w:ascii="Arial" w:hAnsi="Arial" w:cs="Arial"/>
              </w:rPr>
              <w:t>bridleways,</w:t>
            </w:r>
            <w:r w:rsidRPr="00890E4A">
              <w:rPr>
                <w:rFonts w:ascii="Arial" w:hAnsi="Arial" w:cs="Arial"/>
              </w:rPr>
              <w:t xml:space="preserve"> as shown in the Order plan and described in the Order Schedule.</w:t>
            </w:r>
          </w:p>
        </w:tc>
      </w:tr>
      <w:tr w:rsidR="004C525F" w14:paraId="5F6E9D1C" w14:textId="77777777" w:rsidTr="004C525F">
        <w:tc>
          <w:tcPr>
            <w:tcW w:w="9520" w:type="dxa"/>
          </w:tcPr>
          <w:p w14:paraId="69077DB6" w14:textId="622AA917" w:rsidR="004C525F" w:rsidRPr="00890E4A" w:rsidRDefault="004C525F" w:rsidP="004C525F">
            <w:pPr>
              <w:pStyle w:val="TBullet"/>
              <w:rPr>
                <w:rFonts w:ascii="Arial" w:hAnsi="Arial" w:cs="Arial"/>
              </w:rPr>
            </w:pPr>
            <w:r w:rsidRPr="00890E4A">
              <w:rPr>
                <w:rFonts w:ascii="Arial" w:hAnsi="Arial" w:cs="Arial"/>
              </w:rPr>
              <w:t xml:space="preserve">There </w:t>
            </w:r>
            <w:r w:rsidR="00C144C4">
              <w:rPr>
                <w:rFonts w:ascii="Arial" w:hAnsi="Arial" w:cs="Arial"/>
              </w:rPr>
              <w:t>w</w:t>
            </w:r>
            <w:r w:rsidR="00363D4B">
              <w:rPr>
                <w:rFonts w:ascii="Arial" w:hAnsi="Arial" w:cs="Arial"/>
              </w:rPr>
              <w:t>ere 2</w:t>
            </w:r>
            <w:r w:rsidRPr="00890E4A">
              <w:rPr>
                <w:rFonts w:ascii="Arial" w:hAnsi="Arial" w:cs="Arial"/>
              </w:rPr>
              <w:t xml:space="preserve"> </w:t>
            </w:r>
            <w:r w:rsidR="00172C52" w:rsidRPr="00890E4A">
              <w:rPr>
                <w:rFonts w:ascii="Arial" w:hAnsi="Arial" w:cs="Arial"/>
              </w:rPr>
              <w:t>objection</w:t>
            </w:r>
            <w:r w:rsidR="00363D4B">
              <w:rPr>
                <w:rFonts w:ascii="Arial" w:hAnsi="Arial" w:cs="Arial"/>
              </w:rPr>
              <w:t>s</w:t>
            </w:r>
            <w:r w:rsidR="00172C52" w:rsidRPr="00890E4A">
              <w:rPr>
                <w:rFonts w:ascii="Arial" w:hAnsi="Arial" w:cs="Arial"/>
              </w:rPr>
              <w:t xml:space="preserve"> </w:t>
            </w:r>
            <w:r w:rsidR="00C743D3">
              <w:rPr>
                <w:rFonts w:ascii="Arial" w:hAnsi="Arial" w:cs="Arial"/>
              </w:rPr>
              <w:t xml:space="preserve">outstanding </w:t>
            </w:r>
            <w:r w:rsidR="00D8114F" w:rsidRPr="00890E4A">
              <w:rPr>
                <w:rFonts w:ascii="Arial" w:hAnsi="Arial" w:cs="Arial"/>
              </w:rPr>
              <w:t xml:space="preserve">when </w:t>
            </w:r>
            <w:r w:rsidR="00363D4B">
              <w:rPr>
                <w:rFonts w:ascii="Arial" w:hAnsi="Arial" w:cs="Arial"/>
              </w:rPr>
              <w:t>Leeds</w:t>
            </w:r>
            <w:r w:rsidRPr="00890E4A">
              <w:rPr>
                <w:rFonts w:ascii="Arial" w:hAnsi="Arial" w:cs="Arial"/>
              </w:rPr>
              <w:t xml:space="preserve"> </w:t>
            </w:r>
            <w:r w:rsidR="00522132">
              <w:rPr>
                <w:rFonts w:ascii="Arial" w:hAnsi="Arial" w:cs="Arial"/>
              </w:rPr>
              <w:t xml:space="preserve">City </w:t>
            </w:r>
            <w:r w:rsidRPr="00890E4A">
              <w:rPr>
                <w:rFonts w:ascii="Arial" w:hAnsi="Arial" w:cs="Arial"/>
              </w:rPr>
              <w:t>Council submitted the Order to the Secretary of State for Environment, Food and Rural Affairs for confirmation.</w:t>
            </w:r>
          </w:p>
        </w:tc>
      </w:tr>
      <w:tr w:rsidR="004C525F" w14:paraId="0ACEFFFB" w14:textId="77777777" w:rsidTr="004C525F">
        <w:tc>
          <w:tcPr>
            <w:tcW w:w="9520" w:type="dxa"/>
          </w:tcPr>
          <w:p w14:paraId="637496ED" w14:textId="254241A9" w:rsidR="004C525F" w:rsidRPr="00890E4A" w:rsidRDefault="004C525F" w:rsidP="004C525F">
            <w:pPr>
              <w:spacing w:before="60"/>
              <w:rPr>
                <w:rFonts w:ascii="Arial" w:hAnsi="Arial" w:cs="Arial"/>
                <w:b/>
                <w:color w:val="000000"/>
              </w:rPr>
            </w:pPr>
            <w:r w:rsidRPr="00890E4A">
              <w:rPr>
                <w:rFonts w:ascii="Arial" w:hAnsi="Arial" w:cs="Arial"/>
                <w:b/>
                <w:color w:val="000000"/>
              </w:rPr>
              <w:t>Summary of Decision:</w:t>
            </w:r>
            <w:r w:rsidR="008E2CF3" w:rsidRPr="00890E4A">
              <w:rPr>
                <w:rFonts w:ascii="Arial" w:hAnsi="Arial" w:cs="Arial"/>
                <w:b/>
                <w:color w:val="000000"/>
              </w:rPr>
              <w:t xml:space="preserve"> The </w:t>
            </w:r>
            <w:r w:rsidR="00711751">
              <w:rPr>
                <w:rFonts w:ascii="Arial" w:hAnsi="Arial" w:cs="Arial"/>
                <w:b/>
                <w:color w:val="000000"/>
              </w:rPr>
              <w:t>O</w:t>
            </w:r>
            <w:r w:rsidR="008E2CF3" w:rsidRPr="00890E4A">
              <w:rPr>
                <w:rFonts w:ascii="Arial" w:hAnsi="Arial" w:cs="Arial"/>
                <w:b/>
                <w:color w:val="000000"/>
              </w:rPr>
              <w:t>rder is confirmed.</w:t>
            </w:r>
          </w:p>
        </w:tc>
      </w:tr>
      <w:tr w:rsidR="004C525F" w14:paraId="17E81620" w14:textId="77777777" w:rsidTr="004C525F">
        <w:tc>
          <w:tcPr>
            <w:tcW w:w="9520" w:type="dxa"/>
            <w:tcBorders>
              <w:bottom w:val="single" w:sz="6" w:space="0" w:color="000000"/>
            </w:tcBorders>
          </w:tcPr>
          <w:p w14:paraId="613DB8D1" w14:textId="77777777" w:rsidR="004C525F" w:rsidRPr="004C525F" w:rsidRDefault="004C525F" w:rsidP="004C525F">
            <w:pPr>
              <w:spacing w:before="60"/>
              <w:rPr>
                <w:b/>
                <w:color w:val="000000"/>
                <w:sz w:val="2"/>
              </w:rPr>
            </w:pPr>
            <w:bookmarkStart w:id="1" w:name="bmkReturn"/>
            <w:bookmarkEnd w:id="1"/>
          </w:p>
        </w:tc>
      </w:tr>
    </w:tbl>
    <w:p w14:paraId="0E5CA14D" w14:textId="69FEE6C7" w:rsidR="004C525F" w:rsidRPr="00DB410B" w:rsidRDefault="004C525F" w:rsidP="004C525F">
      <w:pPr>
        <w:pStyle w:val="Heading6blackfont"/>
        <w:rPr>
          <w:rFonts w:ascii="Arial" w:hAnsi="Arial" w:cs="Arial"/>
          <w:sz w:val="24"/>
          <w:szCs w:val="24"/>
        </w:rPr>
      </w:pPr>
      <w:r w:rsidRPr="00DB410B">
        <w:rPr>
          <w:rFonts w:ascii="Arial" w:hAnsi="Arial" w:cs="Arial"/>
          <w:sz w:val="24"/>
          <w:szCs w:val="24"/>
        </w:rPr>
        <w:t>Pr</w:t>
      </w:r>
      <w:r w:rsidR="0018781B" w:rsidRPr="00DB410B">
        <w:rPr>
          <w:rFonts w:ascii="Arial" w:hAnsi="Arial" w:cs="Arial"/>
          <w:sz w:val="24"/>
          <w:szCs w:val="24"/>
        </w:rPr>
        <w:t>eliminary</w:t>
      </w:r>
      <w:r w:rsidRPr="00DB410B">
        <w:rPr>
          <w:rFonts w:ascii="Arial" w:hAnsi="Arial" w:cs="Arial"/>
          <w:sz w:val="24"/>
          <w:szCs w:val="24"/>
        </w:rPr>
        <w:t xml:space="preserve"> Matters</w:t>
      </w:r>
    </w:p>
    <w:p w14:paraId="5E62264D" w14:textId="0530D4B7" w:rsidR="00123ABC" w:rsidRDefault="00123ABC" w:rsidP="00EF69B5">
      <w:pPr>
        <w:pStyle w:val="Style1"/>
        <w:rPr>
          <w:rFonts w:ascii="Arial" w:hAnsi="Arial" w:cs="Arial"/>
          <w:sz w:val="24"/>
          <w:szCs w:val="24"/>
        </w:rPr>
      </w:pPr>
      <w:r>
        <w:rPr>
          <w:rFonts w:ascii="Arial" w:hAnsi="Arial" w:cs="Arial"/>
          <w:sz w:val="24"/>
          <w:szCs w:val="24"/>
        </w:rPr>
        <w:t xml:space="preserve">The Order concerns </w:t>
      </w:r>
      <w:r w:rsidR="003505BB">
        <w:rPr>
          <w:rFonts w:ascii="Arial" w:hAnsi="Arial" w:cs="Arial"/>
          <w:sz w:val="24"/>
          <w:szCs w:val="24"/>
        </w:rPr>
        <w:t xml:space="preserve">a number of </w:t>
      </w:r>
      <w:r w:rsidR="002B3CC2">
        <w:rPr>
          <w:rFonts w:ascii="Arial" w:hAnsi="Arial" w:cs="Arial"/>
          <w:sz w:val="24"/>
          <w:szCs w:val="24"/>
        </w:rPr>
        <w:t xml:space="preserve">claimed bridleway routes, which </w:t>
      </w:r>
      <w:r w:rsidR="00306F26">
        <w:rPr>
          <w:rFonts w:ascii="Arial" w:hAnsi="Arial" w:cs="Arial"/>
          <w:sz w:val="24"/>
          <w:szCs w:val="24"/>
        </w:rPr>
        <w:t xml:space="preserve">begin </w:t>
      </w:r>
      <w:r w:rsidR="0059389D">
        <w:rPr>
          <w:rFonts w:ascii="Arial" w:hAnsi="Arial" w:cs="Arial"/>
          <w:sz w:val="24"/>
          <w:szCs w:val="24"/>
        </w:rPr>
        <w:t xml:space="preserve">near </w:t>
      </w:r>
      <w:r w:rsidR="002C1B81">
        <w:rPr>
          <w:rFonts w:ascii="Arial" w:hAnsi="Arial" w:cs="Arial"/>
          <w:sz w:val="24"/>
          <w:szCs w:val="24"/>
        </w:rPr>
        <w:t>the</w:t>
      </w:r>
      <w:r w:rsidR="0059389D">
        <w:rPr>
          <w:rFonts w:ascii="Arial" w:hAnsi="Arial" w:cs="Arial"/>
          <w:sz w:val="24"/>
          <w:szCs w:val="24"/>
        </w:rPr>
        <w:t xml:space="preserve"> roundabout junction where the A1(M) meets the A659. </w:t>
      </w:r>
      <w:r w:rsidR="00AF1646">
        <w:rPr>
          <w:rFonts w:ascii="Arial" w:hAnsi="Arial" w:cs="Arial"/>
          <w:sz w:val="24"/>
          <w:szCs w:val="24"/>
        </w:rPr>
        <w:t xml:space="preserve">The </w:t>
      </w:r>
      <w:r w:rsidR="00B412BC">
        <w:rPr>
          <w:rFonts w:ascii="Arial" w:hAnsi="Arial" w:cs="Arial"/>
          <w:sz w:val="24"/>
          <w:szCs w:val="24"/>
        </w:rPr>
        <w:t xml:space="preserve">routes </w:t>
      </w:r>
      <w:r w:rsidR="007F7403">
        <w:rPr>
          <w:rFonts w:ascii="Arial" w:hAnsi="Arial" w:cs="Arial"/>
          <w:sz w:val="24"/>
          <w:szCs w:val="24"/>
        </w:rPr>
        <w:t>mostly</w:t>
      </w:r>
      <w:r w:rsidR="00B412BC">
        <w:rPr>
          <w:rFonts w:ascii="Arial" w:hAnsi="Arial" w:cs="Arial"/>
          <w:sz w:val="24"/>
          <w:szCs w:val="24"/>
        </w:rPr>
        <w:t xml:space="preserve"> encompass </w:t>
      </w:r>
      <w:r w:rsidR="007F7403">
        <w:rPr>
          <w:rFonts w:ascii="Arial" w:hAnsi="Arial" w:cs="Arial"/>
          <w:sz w:val="24"/>
          <w:szCs w:val="24"/>
        </w:rPr>
        <w:t>parts of established lanes or tracks</w:t>
      </w:r>
      <w:r w:rsidR="004617DC">
        <w:rPr>
          <w:rFonts w:ascii="Arial" w:hAnsi="Arial" w:cs="Arial"/>
          <w:sz w:val="24"/>
          <w:szCs w:val="24"/>
        </w:rPr>
        <w:t>, all of which are clearly defined on the ground.</w:t>
      </w:r>
    </w:p>
    <w:p w14:paraId="208FD2C8" w14:textId="561F4E61" w:rsidR="0040274F" w:rsidRDefault="004617DC" w:rsidP="00EF69B5">
      <w:pPr>
        <w:pStyle w:val="Style1"/>
        <w:rPr>
          <w:rFonts w:ascii="Arial" w:hAnsi="Arial" w:cs="Arial"/>
          <w:sz w:val="24"/>
          <w:szCs w:val="24"/>
        </w:rPr>
      </w:pPr>
      <w:r>
        <w:rPr>
          <w:rFonts w:ascii="Arial" w:hAnsi="Arial" w:cs="Arial"/>
          <w:sz w:val="24"/>
          <w:szCs w:val="24"/>
        </w:rPr>
        <w:t>More specifically, t</w:t>
      </w:r>
      <w:r w:rsidR="00FF71F7">
        <w:rPr>
          <w:rFonts w:ascii="Arial" w:hAnsi="Arial" w:cs="Arial"/>
          <w:sz w:val="24"/>
          <w:szCs w:val="24"/>
        </w:rPr>
        <w:t xml:space="preserve">he </w:t>
      </w:r>
      <w:r w:rsidR="00C7778A">
        <w:rPr>
          <w:rFonts w:ascii="Arial" w:hAnsi="Arial" w:cs="Arial"/>
          <w:sz w:val="24"/>
          <w:szCs w:val="24"/>
        </w:rPr>
        <w:t>Order seeks to modify the Definitive Map and Statement (DMS) by adding the following</w:t>
      </w:r>
      <w:r w:rsidR="00A005C8">
        <w:rPr>
          <w:rFonts w:ascii="Arial" w:hAnsi="Arial" w:cs="Arial"/>
          <w:sz w:val="24"/>
          <w:szCs w:val="24"/>
        </w:rPr>
        <w:t xml:space="preserve"> new sections of bridleway</w:t>
      </w:r>
      <w:r w:rsidR="00C7778A">
        <w:rPr>
          <w:rFonts w:ascii="Arial" w:hAnsi="Arial" w:cs="Arial"/>
          <w:sz w:val="24"/>
          <w:szCs w:val="24"/>
        </w:rPr>
        <w:t>:</w:t>
      </w:r>
    </w:p>
    <w:p w14:paraId="5BA20BE3" w14:textId="733FC344" w:rsidR="00C7778A" w:rsidRDefault="004F0EB9" w:rsidP="00C7778A">
      <w:pPr>
        <w:pStyle w:val="Style1"/>
        <w:numPr>
          <w:ilvl w:val="0"/>
          <w:numId w:val="30"/>
        </w:numPr>
        <w:rPr>
          <w:rFonts w:ascii="Arial" w:hAnsi="Arial" w:cs="Arial"/>
          <w:sz w:val="24"/>
          <w:szCs w:val="24"/>
        </w:rPr>
      </w:pPr>
      <w:r>
        <w:rPr>
          <w:rFonts w:ascii="Arial" w:hAnsi="Arial" w:cs="Arial"/>
          <w:sz w:val="24"/>
          <w:szCs w:val="24"/>
        </w:rPr>
        <w:t>a</w:t>
      </w:r>
      <w:r w:rsidR="00182CBA">
        <w:rPr>
          <w:rFonts w:ascii="Arial" w:hAnsi="Arial" w:cs="Arial"/>
          <w:sz w:val="24"/>
          <w:szCs w:val="24"/>
        </w:rPr>
        <w:t>n additional section of Public Bridleway, Collingham No. 12 shown between points A, B and C on the Order plan</w:t>
      </w:r>
      <w:r w:rsidR="008B27FE">
        <w:rPr>
          <w:rFonts w:ascii="Arial" w:hAnsi="Arial" w:cs="Arial"/>
          <w:sz w:val="24"/>
          <w:szCs w:val="24"/>
        </w:rPr>
        <w:t>. This section is also known as Moor Lane</w:t>
      </w:r>
      <w:r w:rsidR="00841EAB">
        <w:rPr>
          <w:rFonts w:ascii="Arial" w:hAnsi="Arial" w:cs="Arial"/>
          <w:sz w:val="24"/>
          <w:szCs w:val="24"/>
        </w:rPr>
        <w:t xml:space="preserve"> (</w:t>
      </w:r>
      <w:r w:rsidR="00A5121F">
        <w:rPr>
          <w:rFonts w:ascii="Arial" w:hAnsi="Arial" w:cs="Arial"/>
          <w:sz w:val="24"/>
          <w:szCs w:val="24"/>
        </w:rPr>
        <w:t>Section A-B-C</w:t>
      </w:r>
      <w:r w:rsidR="00841EAB">
        <w:rPr>
          <w:rFonts w:ascii="Arial" w:hAnsi="Arial" w:cs="Arial"/>
          <w:sz w:val="24"/>
          <w:szCs w:val="24"/>
        </w:rPr>
        <w:t>)</w:t>
      </w:r>
      <w:r w:rsidR="00182CBA">
        <w:rPr>
          <w:rFonts w:ascii="Arial" w:hAnsi="Arial" w:cs="Arial"/>
          <w:sz w:val="24"/>
          <w:szCs w:val="24"/>
        </w:rPr>
        <w:t xml:space="preserve">; </w:t>
      </w:r>
    </w:p>
    <w:p w14:paraId="656D6F60" w14:textId="356321E4" w:rsidR="00182CBA" w:rsidRDefault="004F0EB9" w:rsidP="00C7778A">
      <w:pPr>
        <w:pStyle w:val="Style1"/>
        <w:numPr>
          <w:ilvl w:val="0"/>
          <w:numId w:val="30"/>
        </w:numPr>
        <w:rPr>
          <w:rFonts w:ascii="Arial" w:hAnsi="Arial" w:cs="Arial"/>
          <w:sz w:val="24"/>
          <w:szCs w:val="24"/>
        </w:rPr>
      </w:pPr>
      <w:r>
        <w:rPr>
          <w:rFonts w:ascii="Arial" w:hAnsi="Arial" w:cs="Arial"/>
          <w:sz w:val="24"/>
          <w:szCs w:val="24"/>
        </w:rPr>
        <w:t>a</w:t>
      </w:r>
      <w:r w:rsidR="00182CBA">
        <w:rPr>
          <w:rFonts w:ascii="Arial" w:hAnsi="Arial" w:cs="Arial"/>
          <w:sz w:val="24"/>
          <w:szCs w:val="24"/>
        </w:rPr>
        <w:t>n additional section of Public Bridleway, Collingham No. 13 shown between points E and F on the Order plan</w:t>
      </w:r>
      <w:r w:rsidR="000233EE">
        <w:rPr>
          <w:rFonts w:ascii="Arial" w:hAnsi="Arial" w:cs="Arial"/>
          <w:sz w:val="24"/>
          <w:szCs w:val="24"/>
        </w:rPr>
        <w:t>. This section is also known as Dalton Lane</w:t>
      </w:r>
      <w:r w:rsidR="00841EAB">
        <w:rPr>
          <w:rFonts w:ascii="Arial" w:hAnsi="Arial" w:cs="Arial"/>
          <w:sz w:val="24"/>
          <w:szCs w:val="24"/>
        </w:rPr>
        <w:t xml:space="preserve"> </w:t>
      </w:r>
      <w:r w:rsidR="00F115B1">
        <w:rPr>
          <w:rFonts w:ascii="Arial" w:hAnsi="Arial" w:cs="Arial"/>
          <w:sz w:val="24"/>
          <w:szCs w:val="24"/>
        </w:rPr>
        <w:t>(</w:t>
      </w:r>
      <w:r w:rsidR="00A5121F">
        <w:rPr>
          <w:rFonts w:ascii="Arial" w:hAnsi="Arial" w:cs="Arial"/>
          <w:sz w:val="24"/>
          <w:szCs w:val="24"/>
        </w:rPr>
        <w:t xml:space="preserve">Section </w:t>
      </w:r>
      <w:r w:rsidR="0051009C">
        <w:rPr>
          <w:rFonts w:ascii="Arial" w:hAnsi="Arial" w:cs="Arial"/>
          <w:sz w:val="24"/>
          <w:szCs w:val="24"/>
        </w:rPr>
        <w:t>E-F</w:t>
      </w:r>
      <w:r w:rsidR="00841EAB">
        <w:rPr>
          <w:rFonts w:ascii="Arial" w:hAnsi="Arial" w:cs="Arial"/>
          <w:sz w:val="24"/>
          <w:szCs w:val="24"/>
        </w:rPr>
        <w:t>)</w:t>
      </w:r>
      <w:r w:rsidR="00182CBA">
        <w:rPr>
          <w:rFonts w:ascii="Arial" w:hAnsi="Arial" w:cs="Arial"/>
          <w:sz w:val="24"/>
          <w:szCs w:val="24"/>
        </w:rPr>
        <w:t xml:space="preserve">; </w:t>
      </w:r>
    </w:p>
    <w:p w14:paraId="221A669E" w14:textId="3C1D02FC" w:rsidR="00182CBA" w:rsidRDefault="004F0EB9" w:rsidP="00C7778A">
      <w:pPr>
        <w:pStyle w:val="Style1"/>
        <w:numPr>
          <w:ilvl w:val="0"/>
          <w:numId w:val="30"/>
        </w:numPr>
        <w:rPr>
          <w:rFonts w:ascii="Arial" w:hAnsi="Arial" w:cs="Arial"/>
          <w:sz w:val="24"/>
          <w:szCs w:val="24"/>
        </w:rPr>
      </w:pPr>
      <w:r>
        <w:rPr>
          <w:rFonts w:ascii="Arial" w:hAnsi="Arial" w:cs="Arial"/>
          <w:sz w:val="24"/>
          <w:szCs w:val="24"/>
        </w:rPr>
        <w:t>a</w:t>
      </w:r>
      <w:r w:rsidR="004614C9">
        <w:rPr>
          <w:rFonts w:ascii="Arial" w:hAnsi="Arial" w:cs="Arial"/>
          <w:sz w:val="24"/>
          <w:szCs w:val="24"/>
        </w:rPr>
        <w:t xml:space="preserve">n additional Public Bridleway (to be known as Public Bridleway, Collingham No. </w:t>
      </w:r>
      <w:r w:rsidR="007A7D03">
        <w:rPr>
          <w:rFonts w:ascii="Arial" w:hAnsi="Arial" w:cs="Arial"/>
          <w:sz w:val="24"/>
          <w:szCs w:val="24"/>
        </w:rPr>
        <w:t>26) shown between points G and H on the Order Plan</w:t>
      </w:r>
      <w:r w:rsidR="00993507">
        <w:rPr>
          <w:rFonts w:ascii="Arial" w:hAnsi="Arial" w:cs="Arial"/>
          <w:sz w:val="24"/>
          <w:szCs w:val="24"/>
        </w:rPr>
        <w:t>. This section is at the end of Compton Lane, and near to Compton Grove Farm</w:t>
      </w:r>
      <w:r w:rsidR="00841EAB">
        <w:rPr>
          <w:rFonts w:ascii="Arial" w:hAnsi="Arial" w:cs="Arial"/>
          <w:sz w:val="24"/>
          <w:szCs w:val="24"/>
        </w:rPr>
        <w:t xml:space="preserve"> (</w:t>
      </w:r>
      <w:r w:rsidR="00A5121F">
        <w:rPr>
          <w:rFonts w:ascii="Arial" w:hAnsi="Arial" w:cs="Arial"/>
          <w:sz w:val="24"/>
          <w:szCs w:val="24"/>
        </w:rPr>
        <w:t xml:space="preserve">Section </w:t>
      </w:r>
      <w:r w:rsidR="000B2637">
        <w:rPr>
          <w:rFonts w:ascii="Arial" w:hAnsi="Arial" w:cs="Arial"/>
          <w:sz w:val="24"/>
          <w:szCs w:val="24"/>
        </w:rPr>
        <w:t>G-H</w:t>
      </w:r>
      <w:r w:rsidR="00841EAB">
        <w:rPr>
          <w:rFonts w:ascii="Arial" w:hAnsi="Arial" w:cs="Arial"/>
          <w:sz w:val="24"/>
          <w:szCs w:val="24"/>
        </w:rPr>
        <w:t>).</w:t>
      </w:r>
    </w:p>
    <w:p w14:paraId="432D7F93" w14:textId="1A3F7ED4" w:rsidR="007A7D03" w:rsidRDefault="007A7D03" w:rsidP="007A7D03">
      <w:pPr>
        <w:pStyle w:val="Style1"/>
        <w:rPr>
          <w:rFonts w:ascii="Arial" w:hAnsi="Arial" w:cs="Arial"/>
          <w:sz w:val="24"/>
          <w:szCs w:val="24"/>
        </w:rPr>
      </w:pPr>
      <w:r>
        <w:rPr>
          <w:rFonts w:ascii="Arial" w:hAnsi="Arial" w:cs="Arial"/>
          <w:sz w:val="24"/>
          <w:szCs w:val="24"/>
        </w:rPr>
        <w:t xml:space="preserve">The Order also seeks to upgrade </w:t>
      </w:r>
      <w:r w:rsidR="00A67C4D">
        <w:rPr>
          <w:rFonts w:ascii="Arial" w:hAnsi="Arial" w:cs="Arial"/>
          <w:sz w:val="24"/>
          <w:szCs w:val="24"/>
        </w:rPr>
        <w:t xml:space="preserve">the following sections of public footpath </w:t>
      </w:r>
      <w:r w:rsidR="004F0EB9">
        <w:rPr>
          <w:rFonts w:ascii="Arial" w:hAnsi="Arial" w:cs="Arial"/>
          <w:sz w:val="24"/>
          <w:szCs w:val="24"/>
        </w:rPr>
        <w:t>to a bridleway</w:t>
      </w:r>
      <w:r w:rsidR="00A67C4D">
        <w:rPr>
          <w:rFonts w:ascii="Arial" w:hAnsi="Arial" w:cs="Arial"/>
          <w:sz w:val="24"/>
          <w:szCs w:val="24"/>
        </w:rPr>
        <w:t xml:space="preserve">: </w:t>
      </w:r>
    </w:p>
    <w:p w14:paraId="4CA06F14" w14:textId="373F9CED" w:rsidR="00A67C4D" w:rsidRDefault="004F0EB9" w:rsidP="00A67C4D">
      <w:pPr>
        <w:pStyle w:val="Style1"/>
        <w:numPr>
          <w:ilvl w:val="0"/>
          <w:numId w:val="31"/>
        </w:numPr>
        <w:rPr>
          <w:rFonts w:ascii="Arial" w:hAnsi="Arial" w:cs="Arial"/>
          <w:sz w:val="24"/>
          <w:szCs w:val="24"/>
        </w:rPr>
      </w:pPr>
      <w:r>
        <w:rPr>
          <w:rFonts w:ascii="Arial" w:hAnsi="Arial" w:cs="Arial"/>
          <w:sz w:val="24"/>
          <w:szCs w:val="24"/>
        </w:rPr>
        <w:t>p</w:t>
      </w:r>
      <w:r w:rsidR="0022227A">
        <w:rPr>
          <w:rFonts w:ascii="Arial" w:hAnsi="Arial" w:cs="Arial"/>
          <w:sz w:val="24"/>
          <w:szCs w:val="24"/>
        </w:rPr>
        <w:t>art of Public Footpath, Collingham No. 14 shown between points C and D on the Order Plan</w:t>
      </w:r>
      <w:r w:rsidR="00841EAB">
        <w:rPr>
          <w:rFonts w:ascii="Arial" w:hAnsi="Arial" w:cs="Arial"/>
          <w:sz w:val="24"/>
          <w:szCs w:val="24"/>
        </w:rPr>
        <w:t xml:space="preserve"> (</w:t>
      </w:r>
      <w:r w:rsidR="000B2637">
        <w:rPr>
          <w:rFonts w:ascii="Arial" w:hAnsi="Arial" w:cs="Arial"/>
          <w:sz w:val="24"/>
          <w:szCs w:val="24"/>
        </w:rPr>
        <w:t>Section C-D</w:t>
      </w:r>
      <w:r w:rsidR="00841EAB">
        <w:rPr>
          <w:rFonts w:ascii="Arial" w:hAnsi="Arial" w:cs="Arial"/>
          <w:sz w:val="24"/>
          <w:szCs w:val="24"/>
        </w:rPr>
        <w:t>)</w:t>
      </w:r>
      <w:r w:rsidR="0022227A">
        <w:rPr>
          <w:rFonts w:ascii="Arial" w:hAnsi="Arial" w:cs="Arial"/>
          <w:sz w:val="24"/>
          <w:szCs w:val="24"/>
        </w:rPr>
        <w:t>; and</w:t>
      </w:r>
    </w:p>
    <w:p w14:paraId="0ECFED2A" w14:textId="51BD0CB6" w:rsidR="0022227A" w:rsidRPr="007A7D03" w:rsidRDefault="004F0EB9" w:rsidP="00A67C4D">
      <w:pPr>
        <w:pStyle w:val="Style1"/>
        <w:numPr>
          <w:ilvl w:val="0"/>
          <w:numId w:val="31"/>
        </w:numPr>
        <w:rPr>
          <w:rFonts w:ascii="Arial" w:hAnsi="Arial" w:cs="Arial"/>
          <w:sz w:val="24"/>
          <w:szCs w:val="24"/>
        </w:rPr>
      </w:pPr>
      <w:r>
        <w:rPr>
          <w:rFonts w:ascii="Arial" w:hAnsi="Arial" w:cs="Arial"/>
          <w:sz w:val="24"/>
          <w:szCs w:val="24"/>
        </w:rPr>
        <w:t>p</w:t>
      </w:r>
      <w:r w:rsidR="0022227A">
        <w:rPr>
          <w:rFonts w:ascii="Arial" w:hAnsi="Arial" w:cs="Arial"/>
          <w:sz w:val="24"/>
          <w:szCs w:val="24"/>
        </w:rPr>
        <w:t>art</w:t>
      </w:r>
      <w:r w:rsidR="007036A9">
        <w:rPr>
          <w:rFonts w:ascii="Arial" w:hAnsi="Arial" w:cs="Arial"/>
          <w:sz w:val="24"/>
          <w:szCs w:val="24"/>
        </w:rPr>
        <w:t>s of Public Footpath</w:t>
      </w:r>
      <w:r w:rsidR="00522132">
        <w:rPr>
          <w:rFonts w:ascii="Arial" w:hAnsi="Arial" w:cs="Arial"/>
          <w:sz w:val="24"/>
          <w:szCs w:val="24"/>
        </w:rPr>
        <w:t>s</w:t>
      </w:r>
      <w:r w:rsidR="007036A9">
        <w:rPr>
          <w:rFonts w:ascii="Arial" w:hAnsi="Arial" w:cs="Arial"/>
          <w:sz w:val="24"/>
          <w:szCs w:val="24"/>
        </w:rPr>
        <w:t xml:space="preserve">, Collingham No. 9 and </w:t>
      </w:r>
      <w:r w:rsidR="00522132">
        <w:rPr>
          <w:rFonts w:ascii="Arial" w:hAnsi="Arial" w:cs="Arial"/>
          <w:sz w:val="24"/>
          <w:szCs w:val="24"/>
        </w:rPr>
        <w:t xml:space="preserve">No. 14, </w:t>
      </w:r>
      <w:r w:rsidR="00A005C8">
        <w:rPr>
          <w:rFonts w:ascii="Arial" w:hAnsi="Arial" w:cs="Arial"/>
          <w:sz w:val="24"/>
          <w:szCs w:val="24"/>
        </w:rPr>
        <w:t>as shown between points H, I, J and D on the Order plan</w:t>
      </w:r>
      <w:r w:rsidR="00BD5E3B">
        <w:rPr>
          <w:rFonts w:ascii="Arial" w:hAnsi="Arial" w:cs="Arial"/>
          <w:sz w:val="24"/>
          <w:szCs w:val="24"/>
        </w:rPr>
        <w:t xml:space="preserve"> (</w:t>
      </w:r>
      <w:r w:rsidR="000B2637">
        <w:rPr>
          <w:rFonts w:ascii="Arial" w:hAnsi="Arial" w:cs="Arial"/>
          <w:sz w:val="24"/>
          <w:szCs w:val="24"/>
        </w:rPr>
        <w:t>Section H-I-J-D</w:t>
      </w:r>
      <w:r w:rsidR="00AD4321">
        <w:rPr>
          <w:rFonts w:ascii="Arial" w:hAnsi="Arial" w:cs="Arial"/>
          <w:sz w:val="24"/>
          <w:szCs w:val="24"/>
        </w:rPr>
        <w:t>)</w:t>
      </w:r>
      <w:r w:rsidR="00A005C8">
        <w:rPr>
          <w:rFonts w:ascii="Arial" w:hAnsi="Arial" w:cs="Arial"/>
          <w:sz w:val="24"/>
          <w:szCs w:val="24"/>
        </w:rPr>
        <w:t xml:space="preserve">. </w:t>
      </w:r>
    </w:p>
    <w:p w14:paraId="7A391B6E" w14:textId="7B558C84" w:rsidR="0040274F" w:rsidRDefault="00061C5A" w:rsidP="00EF69B5">
      <w:pPr>
        <w:pStyle w:val="Style1"/>
        <w:rPr>
          <w:rFonts w:ascii="Arial" w:hAnsi="Arial" w:cs="Arial"/>
          <w:sz w:val="24"/>
          <w:szCs w:val="24"/>
        </w:rPr>
      </w:pPr>
      <w:r>
        <w:rPr>
          <w:rFonts w:ascii="Arial" w:hAnsi="Arial" w:cs="Arial"/>
          <w:sz w:val="24"/>
          <w:szCs w:val="24"/>
        </w:rPr>
        <w:t xml:space="preserve">As there were two unresolved objections to the proposed Order at the time of submission, </w:t>
      </w:r>
      <w:r w:rsidR="00CA1E0D">
        <w:rPr>
          <w:rFonts w:ascii="Arial" w:hAnsi="Arial" w:cs="Arial"/>
          <w:sz w:val="24"/>
          <w:szCs w:val="24"/>
        </w:rPr>
        <w:t xml:space="preserve">the Order was originally proposed to be dealt with by Inquiry. However, </w:t>
      </w:r>
      <w:r w:rsidR="00D6402E">
        <w:rPr>
          <w:rFonts w:ascii="Arial" w:hAnsi="Arial" w:cs="Arial"/>
          <w:sz w:val="24"/>
          <w:szCs w:val="24"/>
        </w:rPr>
        <w:lastRenderedPageBreak/>
        <w:t xml:space="preserve">neither Objector submitted any supporting documentation or evidence in conjunction with their objections, and neither requested to be heard at Inquiry. </w:t>
      </w:r>
      <w:r w:rsidR="00C91BCA">
        <w:rPr>
          <w:rFonts w:ascii="Arial" w:hAnsi="Arial" w:cs="Arial"/>
          <w:sz w:val="24"/>
          <w:szCs w:val="24"/>
        </w:rPr>
        <w:t>As a consequence</w:t>
      </w:r>
      <w:r w:rsidR="00D6402E">
        <w:rPr>
          <w:rFonts w:ascii="Arial" w:hAnsi="Arial" w:cs="Arial"/>
          <w:sz w:val="24"/>
          <w:szCs w:val="24"/>
        </w:rPr>
        <w:t xml:space="preserve">, </w:t>
      </w:r>
      <w:r w:rsidR="00C91BCA">
        <w:rPr>
          <w:rFonts w:ascii="Arial" w:hAnsi="Arial" w:cs="Arial"/>
          <w:sz w:val="24"/>
          <w:szCs w:val="24"/>
        </w:rPr>
        <w:t>the procedure was changed to Written Representations</w:t>
      </w:r>
      <w:r w:rsidR="001B3E59">
        <w:rPr>
          <w:rFonts w:ascii="Arial" w:hAnsi="Arial" w:cs="Arial"/>
          <w:sz w:val="24"/>
          <w:szCs w:val="24"/>
        </w:rPr>
        <w:t xml:space="preserve"> and I have considered the Order on the written evidence alone. </w:t>
      </w:r>
      <w:r w:rsidR="006E2EAC">
        <w:rPr>
          <w:rFonts w:ascii="Arial" w:hAnsi="Arial" w:cs="Arial"/>
          <w:sz w:val="24"/>
          <w:szCs w:val="24"/>
        </w:rPr>
        <w:t>No one objected to the change of procedure, and I am the</w:t>
      </w:r>
      <w:r w:rsidR="009D567E">
        <w:rPr>
          <w:rFonts w:ascii="Arial" w:hAnsi="Arial" w:cs="Arial"/>
          <w:sz w:val="24"/>
          <w:szCs w:val="24"/>
        </w:rPr>
        <w:t>refore satisfied it has not caused prejudice</w:t>
      </w:r>
      <w:r w:rsidR="009B60BB">
        <w:rPr>
          <w:rFonts w:ascii="Arial" w:hAnsi="Arial" w:cs="Arial"/>
          <w:sz w:val="24"/>
          <w:szCs w:val="24"/>
        </w:rPr>
        <w:t xml:space="preserve"> to any party</w:t>
      </w:r>
      <w:r w:rsidR="009D567E">
        <w:rPr>
          <w:rFonts w:ascii="Arial" w:hAnsi="Arial" w:cs="Arial"/>
          <w:sz w:val="24"/>
          <w:szCs w:val="24"/>
        </w:rPr>
        <w:t xml:space="preserve">. </w:t>
      </w:r>
      <w:r w:rsidR="006E2EAC">
        <w:rPr>
          <w:rFonts w:ascii="Arial" w:hAnsi="Arial" w:cs="Arial"/>
          <w:sz w:val="24"/>
          <w:szCs w:val="24"/>
        </w:rPr>
        <w:t xml:space="preserve"> </w:t>
      </w:r>
    </w:p>
    <w:p w14:paraId="2B867EEE" w14:textId="5D990950" w:rsidR="00FF6D74" w:rsidRPr="00FF6D74" w:rsidRDefault="00E33302" w:rsidP="00E33302">
      <w:pPr>
        <w:pStyle w:val="Style1"/>
        <w:tabs>
          <w:tab w:val="clear" w:pos="720"/>
        </w:tabs>
        <w:rPr>
          <w:rFonts w:ascii="Arial" w:hAnsi="Arial" w:cs="Arial"/>
          <w:b/>
          <w:bCs/>
          <w:sz w:val="24"/>
          <w:szCs w:val="24"/>
        </w:rPr>
      </w:pPr>
      <w:r>
        <w:rPr>
          <w:rFonts w:ascii="Arial" w:hAnsi="Arial" w:cs="Arial"/>
          <w:sz w:val="24"/>
          <w:szCs w:val="24"/>
        </w:rPr>
        <w:t xml:space="preserve">The current owner of Compton Grove Farm says they acquired this land after the Order was made, and only became aware of it when </w:t>
      </w:r>
      <w:r w:rsidR="000C26E6">
        <w:rPr>
          <w:rFonts w:ascii="Arial" w:hAnsi="Arial" w:cs="Arial"/>
          <w:sz w:val="24"/>
          <w:szCs w:val="24"/>
        </w:rPr>
        <w:t>a site visit was requested</w:t>
      </w:r>
      <w:r>
        <w:rPr>
          <w:rFonts w:ascii="Arial" w:hAnsi="Arial" w:cs="Arial"/>
          <w:sz w:val="24"/>
          <w:szCs w:val="24"/>
        </w:rPr>
        <w:t xml:space="preserve">. In turn, they question </w:t>
      </w:r>
      <w:r w:rsidR="00727ED8">
        <w:rPr>
          <w:rFonts w:ascii="Arial" w:hAnsi="Arial" w:cs="Arial"/>
          <w:sz w:val="24"/>
          <w:szCs w:val="24"/>
        </w:rPr>
        <w:t>whether due process has been followed</w:t>
      </w:r>
      <w:r>
        <w:rPr>
          <w:rFonts w:ascii="Arial" w:hAnsi="Arial" w:cs="Arial"/>
          <w:sz w:val="24"/>
          <w:szCs w:val="24"/>
        </w:rPr>
        <w:t xml:space="preserve">. </w:t>
      </w:r>
      <w:r w:rsidR="00585CE9">
        <w:rPr>
          <w:rFonts w:ascii="Arial" w:hAnsi="Arial" w:cs="Arial"/>
          <w:sz w:val="24"/>
          <w:szCs w:val="24"/>
        </w:rPr>
        <w:t>However, a</w:t>
      </w:r>
      <w:r w:rsidR="006C55BC">
        <w:rPr>
          <w:rFonts w:ascii="Arial" w:hAnsi="Arial" w:cs="Arial"/>
          <w:sz w:val="24"/>
          <w:szCs w:val="24"/>
        </w:rPr>
        <w:t>s</w:t>
      </w:r>
      <w:r>
        <w:rPr>
          <w:rFonts w:ascii="Arial" w:hAnsi="Arial" w:cs="Arial"/>
          <w:sz w:val="24"/>
          <w:szCs w:val="24"/>
        </w:rPr>
        <w:t xml:space="preserve"> confirmed in </w:t>
      </w:r>
      <w:r w:rsidRPr="00BF5844">
        <w:rPr>
          <w:rFonts w:ascii="Arial" w:hAnsi="Arial" w:cs="Arial"/>
          <w:i/>
          <w:iCs/>
          <w:sz w:val="24"/>
          <w:szCs w:val="24"/>
        </w:rPr>
        <w:t>R (on the application of Andrews) v Secretary of State for Environment, Food and Rural Affairs [2003] EWHC 1225 (Admin)</w:t>
      </w:r>
      <w:r>
        <w:rPr>
          <w:rFonts w:ascii="Arial" w:hAnsi="Arial" w:cs="Arial"/>
          <w:sz w:val="24"/>
          <w:szCs w:val="24"/>
        </w:rPr>
        <w:t xml:space="preserve">, orders operate against </w:t>
      </w:r>
      <w:r w:rsidR="00DD559D">
        <w:rPr>
          <w:rFonts w:ascii="Arial" w:hAnsi="Arial" w:cs="Arial"/>
          <w:sz w:val="24"/>
          <w:szCs w:val="24"/>
        </w:rPr>
        <w:t>a</w:t>
      </w:r>
      <w:r>
        <w:rPr>
          <w:rFonts w:ascii="Arial" w:hAnsi="Arial" w:cs="Arial"/>
          <w:sz w:val="24"/>
          <w:szCs w:val="24"/>
        </w:rPr>
        <w:t xml:space="preserve"> property – and a successor in title will take land subject to </w:t>
      </w:r>
      <w:r w:rsidR="00DD559D">
        <w:rPr>
          <w:rFonts w:ascii="Arial" w:hAnsi="Arial" w:cs="Arial"/>
          <w:sz w:val="24"/>
          <w:szCs w:val="24"/>
        </w:rPr>
        <w:t>any</w:t>
      </w:r>
      <w:r>
        <w:rPr>
          <w:rFonts w:ascii="Arial" w:hAnsi="Arial" w:cs="Arial"/>
          <w:sz w:val="24"/>
          <w:szCs w:val="24"/>
        </w:rPr>
        <w:t xml:space="preserve"> existing order-making process. A</w:t>
      </w:r>
      <w:r w:rsidR="00E022CC">
        <w:rPr>
          <w:rFonts w:ascii="Arial" w:hAnsi="Arial" w:cs="Arial"/>
          <w:sz w:val="24"/>
          <w:szCs w:val="24"/>
        </w:rPr>
        <w:t xml:space="preserve"> made Order will therefore run with the land, and a</w:t>
      </w:r>
      <w:r>
        <w:rPr>
          <w:rFonts w:ascii="Arial" w:hAnsi="Arial" w:cs="Arial"/>
          <w:sz w:val="24"/>
          <w:szCs w:val="24"/>
        </w:rPr>
        <w:t xml:space="preserve"> </w:t>
      </w:r>
      <w:r w:rsidRPr="00875C1D">
        <w:rPr>
          <w:rFonts w:ascii="Arial" w:hAnsi="Arial" w:cs="Arial"/>
          <w:sz w:val="24"/>
          <w:szCs w:val="24"/>
        </w:rPr>
        <w:t xml:space="preserve">change of ownership does not invalidate </w:t>
      </w:r>
      <w:r>
        <w:rPr>
          <w:rFonts w:ascii="Arial" w:hAnsi="Arial" w:cs="Arial"/>
          <w:sz w:val="24"/>
          <w:szCs w:val="24"/>
        </w:rPr>
        <w:t>this.</w:t>
      </w:r>
      <w:r w:rsidR="00CD538B">
        <w:rPr>
          <w:rFonts w:ascii="Arial" w:hAnsi="Arial" w:cs="Arial"/>
          <w:sz w:val="24"/>
          <w:szCs w:val="24"/>
        </w:rPr>
        <w:t xml:space="preserve"> </w:t>
      </w:r>
    </w:p>
    <w:p w14:paraId="3D562A2E" w14:textId="19B9FB6C" w:rsidR="00E33302" w:rsidRPr="009D7AAB" w:rsidRDefault="00727EDA" w:rsidP="00E33302">
      <w:pPr>
        <w:pStyle w:val="Style1"/>
        <w:tabs>
          <w:tab w:val="clear" w:pos="720"/>
        </w:tabs>
        <w:rPr>
          <w:rFonts w:ascii="Arial" w:hAnsi="Arial" w:cs="Arial"/>
          <w:b/>
          <w:bCs/>
          <w:sz w:val="24"/>
          <w:szCs w:val="24"/>
        </w:rPr>
      </w:pPr>
      <w:r>
        <w:rPr>
          <w:rFonts w:ascii="Arial" w:hAnsi="Arial" w:cs="Arial"/>
          <w:sz w:val="24"/>
          <w:szCs w:val="24"/>
        </w:rPr>
        <w:t>Moreover</w:t>
      </w:r>
      <w:r w:rsidR="00FF6D74">
        <w:rPr>
          <w:rFonts w:ascii="Arial" w:hAnsi="Arial" w:cs="Arial"/>
          <w:sz w:val="24"/>
          <w:szCs w:val="24"/>
        </w:rPr>
        <w:t xml:space="preserve">, </w:t>
      </w:r>
      <w:r w:rsidR="00E33302">
        <w:rPr>
          <w:rFonts w:ascii="Arial" w:hAnsi="Arial" w:cs="Arial"/>
          <w:sz w:val="24"/>
          <w:szCs w:val="24"/>
        </w:rPr>
        <w:t xml:space="preserve">the new landowner </w:t>
      </w:r>
      <w:r w:rsidR="002C3EE2">
        <w:rPr>
          <w:rFonts w:ascii="Arial" w:hAnsi="Arial" w:cs="Arial"/>
          <w:sz w:val="24"/>
          <w:szCs w:val="24"/>
        </w:rPr>
        <w:t>h</w:t>
      </w:r>
      <w:r w:rsidR="00E33302">
        <w:rPr>
          <w:rFonts w:ascii="Arial" w:hAnsi="Arial" w:cs="Arial"/>
          <w:sz w:val="24"/>
          <w:szCs w:val="24"/>
        </w:rPr>
        <w:t xml:space="preserve">as </w:t>
      </w:r>
      <w:r w:rsidR="002C3EE2">
        <w:rPr>
          <w:rFonts w:ascii="Arial" w:hAnsi="Arial" w:cs="Arial"/>
          <w:sz w:val="24"/>
          <w:szCs w:val="24"/>
        </w:rPr>
        <w:t xml:space="preserve">been </w:t>
      </w:r>
      <w:r w:rsidR="00E33302">
        <w:rPr>
          <w:rFonts w:ascii="Arial" w:hAnsi="Arial" w:cs="Arial"/>
          <w:sz w:val="24"/>
          <w:szCs w:val="24"/>
        </w:rPr>
        <w:t xml:space="preserve">given </w:t>
      </w:r>
      <w:r w:rsidR="00CD538B">
        <w:rPr>
          <w:rFonts w:ascii="Arial" w:hAnsi="Arial" w:cs="Arial"/>
          <w:sz w:val="24"/>
          <w:szCs w:val="24"/>
        </w:rPr>
        <w:t xml:space="preserve">additional time to make representations in connection with the proposed Order, and </w:t>
      </w:r>
      <w:r w:rsidR="00BB4750">
        <w:rPr>
          <w:rFonts w:ascii="Arial" w:hAnsi="Arial" w:cs="Arial"/>
          <w:sz w:val="24"/>
          <w:szCs w:val="24"/>
        </w:rPr>
        <w:t>these have been</w:t>
      </w:r>
      <w:r w:rsidR="00EA1897">
        <w:rPr>
          <w:rFonts w:ascii="Arial" w:hAnsi="Arial" w:cs="Arial"/>
          <w:sz w:val="24"/>
          <w:szCs w:val="24"/>
        </w:rPr>
        <w:t xml:space="preserve"> addressed </w:t>
      </w:r>
      <w:r w:rsidR="00CD538B">
        <w:rPr>
          <w:rFonts w:ascii="Arial" w:hAnsi="Arial" w:cs="Arial"/>
          <w:sz w:val="24"/>
          <w:szCs w:val="24"/>
        </w:rPr>
        <w:t>in the decision</w:t>
      </w:r>
      <w:r w:rsidR="00E33302">
        <w:rPr>
          <w:rFonts w:ascii="Arial" w:hAnsi="Arial" w:cs="Arial"/>
          <w:sz w:val="24"/>
          <w:szCs w:val="24"/>
        </w:rPr>
        <w:t xml:space="preserve">. </w:t>
      </w:r>
      <w:r w:rsidR="00D1339A">
        <w:rPr>
          <w:rFonts w:ascii="Arial" w:hAnsi="Arial" w:cs="Arial"/>
          <w:sz w:val="24"/>
          <w:szCs w:val="24"/>
        </w:rPr>
        <w:t xml:space="preserve">Whilst they only became </w:t>
      </w:r>
      <w:r w:rsidR="002C3EE2">
        <w:rPr>
          <w:rFonts w:ascii="Arial" w:hAnsi="Arial" w:cs="Arial"/>
          <w:sz w:val="24"/>
          <w:szCs w:val="24"/>
        </w:rPr>
        <w:t xml:space="preserve">aware </w:t>
      </w:r>
      <w:r w:rsidR="00D1339A">
        <w:rPr>
          <w:rFonts w:ascii="Arial" w:hAnsi="Arial" w:cs="Arial"/>
          <w:sz w:val="24"/>
          <w:szCs w:val="24"/>
        </w:rPr>
        <w:t xml:space="preserve">of the Order at a late stage, </w:t>
      </w:r>
      <w:r w:rsidR="002861BA">
        <w:rPr>
          <w:rFonts w:ascii="Arial" w:hAnsi="Arial" w:cs="Arial"/>
          <w:sz w:val="24"/>
          <w:szCs w:val="24"/>
        </w:rPr>
        <w:t xml:space="preserve">I am therefore satisfied </w:t>
      </w:r>
      <w:r w:rsidR="002C3EE2">
        <w:rPr>
          <w:rFonts w:ascii="Arial" w:hAnsi="Arial" w:cs="Arial"/>
          <w:sz w:val="24"/>
          <w:szCs w:val="24"/>
        </w:rPr>
        <w:t>the landowner has</w:t>
      </w:r>
      <w:r w:rsidR="002861BA">
        <w:rPr>
          <w:rFonts w:ascii="Arial" w:hAnsi="Arial" w:cs="Arial"/>
          <w:sz w:val="24"/>
          <w:szCs w:val="24"/>
        </w:rPr>
        <w:t xml:space="preserve"> been given </w:t>
      </w:r>
      <w:r w:rsidR="00A07ECB">
        <w:rPr>
          <w:rFonts w:ascii="Arial" w:hAnsi="Arial" w:cs="Arial"/>
          <w:sz w:val="24"/>
          <w:szCs w:val="24"/>
        </w:rPr>
        <w:t>a fair</w:t>
      </w:r>
      <w:r w:rsidR="002861BA">
        <w:rPr>
          <w:rFonts w:ascii="Arial" w:hAnsi="Arial" w:cs="Arial"/>
          <w:sz w:val="24"/>
          <w:szCs w:val="24"/>
        </w:rPr>
        <w:t xml:space="preserve"> opportunity to engage with the process.</w:t>
      </w:r>
    </w:p>
    <w:p w14:paraId="6B78BA5B" w14:textId="7B47C48C" w:rsidR="00D248BB" w:rsidRPr="0040274F" w:rsidRDefault="00D248BB" w:rsidP="0040274F">
      <w:pPr>
        <w:pStyle w:val="Style1"/>
        <w:rPr>
          <w:rFonts w:ascii="Arial" w:hAnsi="Arial" w:cs="Arial"/>
          <w:sz w:val="24"/>
          <w:szCs w:val="24"/>
        </w:rPr>
      </w:pPr>
      <w:r>
        <w:rPr>
          <w:rFonts w:ascii="Arial" w:hAnsi="Arial" w:cs="Arial"/>
          <w:sz w:val="24"/>
          <w:szCs w:val="24"/>
        </w:rPr>
        <w:t>It is worth highlighting that the Order relates to a claim that bridleway</w:t>
      </w:r>
      <w:r w:rsidR="00212AA0">
        <w:rPr>
          <w:rFonts w:ascii="Arial" w:hAnsi="Arial" w:cs="Arial"/>
          <w:sz w:val="24"/>
          <w:szCs w:val="24"/>
        </w:rPr>
        <w:t>s</w:t>
      </w:r>
      <w:r>
        <w:rPr>
          <w:rFonts w:ascii="Arial" w:hAnsi="Arial" w:cs="Arial"/>
          <w:sz w:val="24"/>
          <w:szCs w:val="24"/>
        </w:rPr>
        <w:t xml:space="preserve"> already subsist over the claimed route</w:t>
      </w:r>
      <w:r w:rsidR="00212AA0">
        <w:rPr>
          <w:rFonts w:ascii="Arial" w:hAnsi="Arial" w:cs="Arial"/>
          <w:sz w:val="24"/>
          <w:szCs w:val="24"/>
        </w:rPr>
        <w:t>s</w:t>
      </w:r>
      <w:r>
        <w:rPr>
          <w:rFonts w:ascii="Arial" w:hAnsi="Arial" w:cs="Arial"/>
          <w:sz w:val="24"/>
          <w:szCs w:val="24"/>
        </w:rPr>
        <w:t>. In other words, confirmation of the Order would not create new bridleway</w:t>
      </w:r>
      <w:r w:rsidR="00E15AC0">
        <w:rPr>
          <w:rFonts w:ascii="Arial" w:hAnsi="Arial" w:cs="Arial"/>
          <w:sz w:val="24"/>
          <w:szCs w:val="24"/>
        </w:rPr>
        <w:t>s</w:t>
      </w:r>
      <w:r>
        <w:rPr>
          <w:rFonts w:ascii="Arial" w:hAnsi="Arial" w:cs="Arial"/>
          <w:sz w:val="24"/>
          <w:szCs w:val="24"/>
        </w:rPr>
        <w:t>, but instead would formally record bridleway</w:t>
      </w:r>
      <w:r w:rsidR="00212AA0">
        <w:rPr>
          <w:rFonts w:ascii="Arial" w:hAnsi="Arial" w:cs="Arial"/>
          <w:sz w:val="24"/>
          <w:szCs w:val="24"/>
        </w:rPr>
        <w:t>s</w:t>
      </w:r>
      <w:r>
        <w:rPr>
          <w:rFonts w:ascii="Arial" w:hAnsi="Arial" w:cs="Arial"/>
          <w:sz w:val="24"/>
          <w:szCs w:val="24"/>
        </w:rPr>
        <w:t xml:space="preserve"> </w:t>
      </w:r>
      <w:r w:rsidR="00A5121F">
        <w:rPr>
          <w:rFonts w:ascii="Arial" w:hAnsi="Arial" w:cs="Arial"/>
          <w:sz w:val="24"/>
          <w:szCs w:val="24"/>
        </w:rPr>
        <w:t xml:space="preserve">on the DMS which </w:t>
      </w:r>
      <w:r>
        <w:rPr>
          <w:rFonts w:ascii="Arial" w:hAnsi="Arial" w:cs="Arial"/>
          <w:sz w:val="24"/>
          <w:szCs w:val="24"/>
        </w:rPr>
        <w:t>ha</w:t>
      </w:r>
      <w:r w:rsidR="00212AA0">
        <w:rPr>
          <w:rFonts w:ascii="Arial" w:hAnsi="Arial" w:cs="Arial"/>
          <w:sz w:val="24"/>
          <w:szCs w:val="24"/>
        </w:rPr>
        <w:t>ve</w:t>
      </w:r>
      <w:r>
        <w:rPr>
          <w:rFonts w:ascii="Arial" w:hAnsi="Arial" w:cs="Arial"/>
          <w:sz w:val="24"/>
          <w:szCs w:val="24"/>
        </w:rPr>
        <w:t xml:space="preserve"> already been shown to exist. </w:t>
      </w:r>
    </w:p>
    <w:p w14:paraId="51C9A21E" w14:textId="06A80381" w:rsidR="00C2426B" w:rsidRPr="00DB410B" w:rsidRDefault="00C2426B" w:rsidP="00C2426B">
      <w:pPr>
        <w:pStyle w:val="Heading6blackfont"/>
        <w:rPr>
          <w:rFonts w:ascii="Arial" w:hAnsi="Arial" w:cs="Arial"/>
          <w:sz w:val="24"/>
          <w:szCs w:val="24"/>
        </w:rPr>
      </w:pPr>
      <w:r w:rsidRPr="00DB410B">
        <w:rPr>
          <w:rFonts w:ascii="Arial" w:hAnsi="Arial" w:cs="Arial"/>
          <w:sz w:val="24"/>
          <w:szCs w:val="24"/>
        </w:rPr>
        <w:t>Main Issue</w:t>
      </w:r>
      <w:r w:rsidR="00B85278">
        <w:rPr>
          <w:rFonts w:ascii="Arial" w:hAnsi="Arial" w:cs="Arial"/>
          <w:sz w:val="24"/>
          <w:szCs w:val="24"/>
        </w:rPr>
        <w:t>s</w:t>
      </w:r>
    </w:p>
    <w:p w14:paraId="38F9E188" w14:textId="16C723F9" w:rsidR="00B91D58" w:rsidRDefault="0040274F" w:rsidP="005E7A58">
      <w:pPr>
        <w:pStyle w:val="Style1"/>
        <w:rPr>
          <w:rFonts w:ascii="Arial" w:hAnsi="Arial" w:cs="Arial"/>
          <w:sz w:val="24"/>
          <w:szCs w:val="24"/>
        </w:rPr>
      </w:pPr>
      <w:r>
        <w:rPr>
          <w:rFonts w:ascii="Arial" w:hAnsi="Arial" w:cs="Arial"/>
          <w:sz w:val="24"/>
          <w:szCs w:val="24"/>
        </w:rPr>
        <w:t>T</w:t>
      </w:r>
      <w:r w:rsidR="00C2426B" w:rsidRPr="004523B5">
        <w:rPr>
          <w:rFonts w:ascii="Arial" w:hAnsi="Arial" w:cs="Arial"/>
          <w:sz w:val="24"/>
          <w:szCs w:val="24"/>
        </w:rPr>
        <w:t xml:space="preserve">he Order has been made under Section 53(2)(b) of the </w:t>
      </w:r>
      <w:r w:rsidR="00D55FC0">
        <w:rPr>
          <w:rFonts w:ascii="Arial" w:hAnsi="Arial" w:cs="Arial"/>
          <w:sz w:val="24"/>
          <w:szCs w:val="24"/>
        </w:rPr>
        <w:t xml:space="preserve">WCA </w:t>
      </w:r>
      <w:r w:rsidR="00C2426B" w:rsidRPr="004523B5">
        <w:rPr>
          <w:rFonts w:ascii="Arial" w:hAnsi="Arial" w:cs="Arial"/>
          <w:sz w:val="24"/>
          <w:szCs w:val="24"/>
        </w:rPr>
        <w:t xml:space="preserve">1981 </w:t>
      </w:r>
      <w:r w:rsidR="00861454" w:rsidRPr="004523B5">
        <w:rPr>
          <w:rFonts w:ascii="Arial" w:hAnsi="Arial" w:cs="Arial"/>
          <w:sz w:val="24"/>
          <w:szCs w:val="24"/>
        </w:rPr>
        <w:t xml:space="preserve">on the basis of </w:t>
      </w:r>
      <w:r w:rsidR="00C2426B" w:rsidRPr="004523B5">
        <w:rPr>
          <w:rFonts w:ascii="Arial" w:hAnsi="Arial" w:cs="Arial"/>
          <w:sz w:val="24"/>
          <w:szCs w:val="24"/>
        </w:rPr>
        <w:t>event</w:t>
      </w:r>
      <w:r w:rsidR="00F51B2C">
        <w:rPr>
          <w:rFonts w:ascii="Arial" w:hAnsi="Arial" w:cs="Arial"/>
          <w:sz w:val="24"/>
          <w:szCs w:val="24"/>
        </w:rPr>
        <w:t>s</w:t>
      </w:r>
      <w:r w:rsidR="00C2426B" w:rsidRPr="004523B5">
        <w:rPr>
          <w:rFonts w:ascii="Arial" w:hAnsi="Arial" w:cs="Arial"/>
          <w:sz w:val="24"/>
          <w:szCs w:val="24"/>
        </w:rPr>
        <w:t xml:space="preserve"> specified</w:t>
      </w:r>
      <w:r w:rsidR="00BC0266">
        <w:rPr>
          <w:rFonts w:ascii="Arial" w:hAnsi="Arial" w:cs="Arial"/>
          <w:sz w:val="24"/>
          <w:szCs w:val="24"/>
        </w:rPr>
        <w:t xml:space="preserve"> in Section 53(3)(c), namely:</w:t>
      </w:r>
    </w:p>
    <w:p w14:paraId="776A6951" w14:textId="0AB7A1BC" w:rsidR="00E57513" w:rsidRDefault="00C2426B" w:rsidP="00B91D58">
      <w:pPr>
        <w:pStyle w:val="Style1"/>
        <w:numPr>
          <w:ilvl w:val="0"/>
          <w:numId w:val="29"/>
        </w:numPr>
        <w:rPr>
          <w:rFonts w:ascii="Arial" w:hAnsi="Arial" w:cs="Arial"/>
          <w:sz w:val="24"/>
          <w:szCs w:val="24"/>
        </w:rPr>
      </w:pPr>
      <w:r w:rsidRPr="004523B5">
        <w:rPr>
          <w:rFonts w:ascii="Arial" w:hAnsi="Arial" w:cs="Arial"/>
          <w:sz w:val="24"/>
          <w:szCs w:val="24"/>
        </w:rPr>
        <w:t>Section 53(3)(c)(i)</w:t>
      </w:r>
      <w:r w:rsidR="00C51F5D">
        <w:rPr>
          <w:rFonts w:ascii="Arial" w:hAnsi="Arial" w:cs="Arial"/>
          <w:sz w:val="24"/>
          <w:szCs w:val="24"/>
        </w:rPr>
        <w:t xml:space="preserve"> - being</w:t>
      </w:r>
      <w:r w:rsidR="00761508" w:rsidRPr="004523B5">
        <w:rPr>
          <w:rFonts w:ascii="Arial" w:hAnsi="Arial" w:cs="Arial"/>
          <w:sz w:val="24"/>
          <w:szCs w:val="24"/>
        </w:rPr>
        <w:t xml:space="preserve"> the discovery of evidence </w:t>
      </w:r>
      <w:r w:rsidR="003F75C3" w:rsidRPr="004523B5">
        <w:rPr>
          <w:rFonts w:ascii="Arial" w:hAnsi="Arial" w:cs="Arial"/>
          <w:sz w:val="24"/>
          <w:szCs w:val="24"/>
        </w:rPr>
        <w:t xml:space="preserve">which shows that a right of way </w:t>
      </w:r>
      <w:r w:rsidR="0026484E" w:rsidRPr="004523B5">
        <w:rPr>
          <w:rFonts w:ascii="Arial" w:hAnsi="Arial" w:cs="Arial"/>
          <w:sz w:val="24"/>
          <w:szCs w:val="24"/>
        </w:rPr>
        <w:t>subsists</w:t>
      </w:r>
      <w:r w:rsidR="00AD3D5F" w:rsidRPr="004523B5">
        <w:rPr>
          <w:rFonts w:ascii="Arial" w:hAnsi="Arial" w:cs="Arial"/>
          <w:sz w:val="24"/>
          <w:szCs w:val="24"/>
        </w:rPr>
        <w:t>, or is reasonably alleged to subsist,</w:t>
      </w:r>
      <w:r w:rsidR="0026484E" w:rsidRPr="004523B5">
        <w:rPr>
          <w:rFonts w:ascii="Arial" w:hAnsi="Arial" w:cs="Arial"/>
          <w:sz w:val="24"/>
          <w:szCs w:val="24"/>
        </w:rPr>
        <w:t xml:space="preserve"> </w:t>
      </w:r>
      <w:r w:rsidR="003F75C3" w:rsidRPr="004523B5">
        <w:rPr>
          <w:rFonts w:ascii="Arial" w:hAnsi="Arial" w:cs="Arial"/>
          <w:sz w:val="24"/>
          <w:szCs w:val="24"/>
        </w:rPr>
        <w:t xml:space="preserve">which is not </w:t>
      </w:r>
      <w:r w:rsidR="00AD3D5F" w:rsidRPr="004523B5">
        <w:rPr>
          <w:rFonts w:ascii="Arial" w:hAnsi="Arial" w:cs="Arial"/>
          <w:sz w:val="24"/>
          <w:szCs w:val="24"/>
        </w:rPr>
        <w:t xml:space="preserve">currently </w:t>
      </w:r>
      <w:r w:rsidR="003F75C3" w:rsidRPr="004523B5">
        <w:rPr>
          <w:rFonts w:ascii="Arial" w:hAnsi="Arial" w:cs="Arial"/>
          <w:sz w:val="24"/>
          <w:szCs w:val="24"/>
        </w:rPr>
        <w:t xml:space="preserve">shown in the </w:t>
      </w:r>
      <w:r w:rsidR="00E65E4F">
        <w:rPr>
          <w:rFonts w:ascii="Arial" w:hAnsi="Arial" w:cs="Arial"/>
          <w:sz w:val="24"/>
          <w:szCs w:val="24"/>
        </w:rPr>
        <w:t>Order Making Authority’s (OMA’s)</w:t>
      </w:r>
      <w:r w:rsidR="008B56DD" w:rsidRPr="004523B5">
        <w:rPr>
          <w:rFonts w:ascii="Arial" w:hAnsi="Arial" w:cs="Arial"/>
          <w:sz w:val="24"/>
          <w:szCs w:val="24"/>
        </w:rPr>
        <w:t xml:space="preserve"> </w:t>
      </w:r>
      <w:r w:rsidR="00A73C32">
        <w:rPr>
          <w:rFonts w:ascii="Arial" w:hAnsi="Arial" w:cs="Arial"/>
          <w:sz w:val="24"/>
          <w:szCs w:val="24"/>
        </w:rPr>
        <w:t>DMS</w:t>
      </w:r>
      <w:r w:rsidR="00B91D58">
        <w:rPr>
          <w:rFonts w:ascii="Arial" w:hAnsi="Arial" w:cs="Arial"/>
          <w:sz w:val="24"/>
          <w:szCs w:val="24"/>
        </w:rPr>
        <w:t xml:space="preserve">; </w:t>
      </w:r>
    </w:p>
    <w:p w14:paraId="63CEDB2B" w14:textId="4759EDBE" w:rsidR="00B91D58" w:rsidRDefault="00B91D58" w:rsidP="00B91D58">
      <w:pPr>
        <w:pStyle w:val="Style1"/>
        <w:numPr>
          <w:ilvl w:val="0"/>
          <w:numId w:val="29"/>
        </w:numPr>
        <w:rPr>
          <w:rFonts w:ascii="Arial" w:hAnsi="Arial" w:cs="Arial"/>
          <w:sz w:val="24"/>
          <w:szCs w:val="24"/>
        </w:rPr>
      </w:pPr>
      <w:r>
        <w:rPr>
          <w:rFonts w:ascii="Arial" w:hAnsi="Arial" w:cs="Arial"/>
          <w:sz w:val="24"/>
          <w:szCs w:val="24"/>
        </w:rPr>
        <w:t>Section 53(3)(c)(ii)</w:t>
      </w:r>
      <w:r w:rsidR="00C51F5D">
        <w:rPr>
          <w:rFonts w:ascii="Arial" w:hAnsi="Arial" w:cs="Arial"/>
          <w:sz w:val="24"/>
          <w:szCs w:val="24"/>
        </w:rPr>
        <w:t xml:space="preserve"> -</w:t>
      </w:r>
      <w:r w:rsidR="00B7034D">
        <w:rPr>
          <w:rFonts w:ascii="Arial" w:hAnsi="Arial" w:cs="Arial"/>
          <w:sz w:val="24"/>
          <w:szCs w:val="24"/>
        </w:rPr>
        <w:t xml:space="preserve"> </w:t>
      </w:r>
      <w:r w:rsidR="006F0EE0">
        <w:rPr>
          <w:rFonts w:ascii="Arial" w:hAnsi="Arial" w:cs="Arial"/>
          <w:sz w:val="24"/>
          <w:szCs w:val="24"/>
        </w:rPr>
        <w:t xml:space="preserve">being the discovery of evidence which, when considered with all other relevant evidence available, shows that a highway </w:t>
      </w:r>
      <w:r w:rsidR="006F0EE0" w:rsidRPr="00363DF3">
        <w:rPr>
          <w:rFonts w:ascii="Arial" w:hAnsi="Arial" w:cs="Arial"/>
          <w:sz w:val="24"/>
          <w:szCs w:val="24"/>
        </w:rPr>
        <w:t>shown in the map and statement as a highway of a particular description ought to be there shown as a highway of a different description</w:t>
      </w:r>
      <w:r w:rsidR="00183257">
        <w:rPr>
          <w:rFonts w:ascii="Arial" w:hAnsi="Arial" w:cs="Arial"/>
          <w:sz w:val="24"/>
          <w:szCs w:val="24"/>
        </w:rPr>
        <w:t xml:space="preserve">; </w:t>
      </w:r>
      <w:r w:rsidR="009C6E73">
        <w:rPr>
          <w:rFonts w:ascii="Arial" w:hAnsi="Arial" w:cs="Arial"/>
          <w:sz w:val="24"/>
          <w:szCs w:val="24"/>
        </w:rPr>
        <w:t>and</w:t>
      </w:r>
    </w:p>
    <w:p w14:paraId="31707FA0" w14:textId="0B3BC277" w:rsidR="00183257" w:rsidRDefault="00183257" w:rsidP="00B91D58">
      <w:pPr>
        <w:pStyle w:val="Style1"/>
        <w:numPr>
          <w:ilvl w:val="0"/>
          <w:numId w:val="29"/>
        </w:numPr>
        <w:rPr>
          <w:rFonts w:ascii="Arial" w:hAnsi="Arial" w:cs="Arial"/>
          <w:sz w:val="24"/>
          <w:szCs w:val="24"/>
        </w:rPr>
      </w:pPr>
      <w:r>
        <w:rPr>
          <w:rFonts w:ascii="Arial" w:hAnsi="Arial" w:cs="Arial"/>
          <w:sz w:val="24"/>
          <w:szCs w:val="24"/>
        </w:rPr>
        <w:t xml:space="preserve">Section 53(3)(c)(iii) – being </w:t>
      </w:r>
      <w:r w:rsidR="007145C2">
        <w:rPr>
          <w:rFonts w:ascii="Arial" w:hAnsi="Arial" w:cs="Arial"/>
          <w:sz w:val="24"/>
          <w:szCs w:val="24"/>
        </w:rPr>
        <w:t xml:space="preserve">that the particulars contained in the </w:t>
      </w:r>
      <w:r w:rsidR="003E2EF9">
        <w:rPr>
          <w:rFonts w:ascii="Arial" w:hAnsi="Arial" w:cs="Arial"/>
          <w:sz w:val="24"/>
          <w:szCs w:val="24"/>
        </w:rPr>
        <w:t>OMA</w:t>
      </w:r>
      <w:r w:rsidR="007145C2">
        <w:rPr>
          <w:rFonts w:ascii="Arial" w:hAnsi="Arial" w:cs="Arial"/>
          <w:sz w:val="24"/>
          <w:szCs w:val="24"/>
        </w:rPr>
        <w:t>’s DMS require modification.</w:t>
      </w:r>
    </w:p>
    <w:p w14:paraId="152DCC49" w14:textId="1A02871A" w:rsidR="006F0EE0" w:rsidRDefault="00E87855" w:rsidP="005E7A58">
      <w:pPr>
        <w:pStyle w:val="Style1"/>
        <w:rPr>
          <w:rFonts w:ascii="Arial" w:hAnsi="Arial" w:cs="Arial"/>
          <w:sz w:val="24"/>
          <w:szCs w:val="24"/>
        </w:rPr>
      </w:pPr>
      <w:r>
        <w:rPr>
          <w:rFonts w:ascii="Arial" w:hAnsi="Arial" w:cs="Arial"/>
          <w:sz w:val="24"/>
          <w:szCs w:val="24"/>
        </w:rPr>
        <w:t>In light of the above, t</w:t>
      </w:r>
      <w:r w:rsidR="004A05E8">
        <w:rPr>
          <w:rFonts w:ascii="Arial" w:hAnsi="Arial" w:cs="Arial"/>
          <w:sz w:val="24"/>
          <w:szCs w:val="24"/>
        </w:rPr>
        <w:t>o</w:t>
      </w:r>
      <w:r w:rsidR="004A05E8" w:rsidRPr="00D3470A">
        <w:rPr>
          <w:rFonts w:ascii="Arial" w:hAnsi="Arial" w:cs="Arial"/>
          <w:sz w:val="24"/>
          <w:szCs w:val="24"/>
        </w:rPr>
        <w:t xml:space="preserve"> confirm the Order</w:t>
      </w:r>
      <w:r w:rsidR="00AB4D4D">
        <w:rPr>
          <w:rFonts w:ascii="Arial" w:hAnsi="Arial" w:cs="Arial"/>
          <w:sz w:val="24"/>
          <w:szCs w:val="24"/>
        </w:rPr>
        <w:t xml:space="preserve"> (or any part of it)</w:t>
      </w:r>
      <w:r w:rsidR="004A05E8">
        <w:rPr>
          <w:rFonts w:ascii="Arial" w:hAnsi="Arial" w:cs="Arial"/>
          <w:sz w:val="24"/>
          <w:szCs w:val="24"/>
        </w:rPr>
        <w:t>,</w:t>
      </w:r>
      <w:r w:rsidR="004A05E8" w:rsidRPr="00D3470A">
        <w:rPr>
          <w:rFonts w:ascii="Arial" w:hAnsi="Arial" w:cs="Arial"/>
          <w:sz w:val="24"/>
          <w:szCs w:val="24"/>
        </w:rPr>
        <w:t xml:space="preserve"> I must be satisfied</w:t>
      </w:r>
      <w:r w:rsidR="004A05E8">
        <w:rPr>
          <w:rFonts w:ascii="Arial" w:hAnsi="Arial" w:cs="Arial"/>
          <w:sz w:val="24"/>
          <w:szCs w:val="24"/>
        </w:rPr>
        <w:t>,</w:t>
      </w:r>
      <w:r w:rsidR="004A05E8" w:rsidRPr="00D3470A">
        <w:rPr>
          <w:rFonts w:ascii="Arial" w:hAnsi="Arial" w:cs="Arial"/>
          <w:sz w:val="24"/>
          <w:szCs w:val="24"/>
        </w:rPr>
        <w:t xml:space="preserve"> on the balance of probability, that </w:t>
      </w:r>
      <w:r w:rsidR="00AA2377">
        <w:rPr>
          <w:rFonts w:ascii="Arial" w:hAnsi="Arial" w:cs="Arial"/>
          <w:sz w:val="24"/>
          <w:szCs w:val="24"/>
        </w:rPr>
        <w:t>a bridleway subsists over the claimed route</w:t>
      </w:r>
      <w:r w:rsidR="00212AA0">
        <w:rPr>
          <w:rFonts w:ascii="Arial" w:hAnsi="Arial" w:cs="Arial"/>
          <w:sz w:val="24"/>
          <w:szCs w:val="24"/>
        </w:rPr>
        <w:t>s</w:t>
      </w:r>
      <w:r w:rsidR="009A03F2">
        <w:rPr>
          <w:rFonts w:ascii="Arial" w:hAnsi="Arial" w:cs="Arial"/>
          <w:sz w:val="24"/>
          <w:szCs w:val="24"/>
        </w:rPr>
        <w:t xml:space="preserve">. </w:t>
      </w:r>
    </w:p>
    <w:p w14:paraId="3314CA6E" w14:textId="31778FC7" w:rsidR="00176923" w:rsidRDefault="00DA2D48" w:rsidP="005E7A58">
      <w:pPr>
        <w:pStyle w:val="Style1"/>
        <w:rPr>
          <w:rFonts w:ascii="Arial" w:hAnsi="Arial" w:cs="Arial"/>
          <w:sz w:val="24"/>
          <w:szCs w:val="24"/>
        </w:rPr>
      </w:pPr>
      <w:r>
        <w:rPr>
          <w:rFonts w:ascii="Arial" w:hAnsi="Arial" w:cs="Arial"/>
          <w:sz w:val="24"/>
          <w:szCs w:val="24"/>
        </w:rPr>
        <w:t xml:space="preserve">The </w:t>
      </w:r>
      <w:r w:rsidR="003E2EF9">
        <w:rPr>
          <w:rFonts w:ascii="Arial" w:hAnsi="Arial" w:cs="Arial"/>
          <w:sz w:val="24"/>
          <w:szCs w:val="24"/>
        </w:rPr>
        <w:t>OMA</w:t>
      </w:r>
      <w:r>
        <w:rPr>
          <w:rFonts w:ascii="Arial" w:hAnsi="Arial" w:cs="Arial"/>
          <w:sz w:val="24"/>
          <w:szCs w:val="24"/>
        </w:rPr>
        <w:t xml:space="preserve"> relies on documentary evidence in support of </w:t>
      </w:r>
      <w:r w:rsidR="000B2637">
        <w:rPr>
          <w:rFonts w:ascii="Arial" w:hAnsi="Arial" w:cs="Arial"/>
          <w:sz w:val="24"/>
          <w:szCs w:val="24"/>
        </w:rPr>
        <w:t xml:space="preserve">Section A-B-C and Section </w:t>
      </w:r>
      <w:r w:rsidR="0051009C">
        <w:rPr>
          <w:rFonts w:ascii="Arial" w:hAnsi="Arial" w:cs="Arial"/>
          <w:sz w:val="24"/>
          <w:szCs w:val="24"/>
        </w:rPr>
        <w:t>E-F</w:t>
      </w:r>
      <w:r>
        <w:rPr>
          <w:rFonts w:ascii="Arial" w:hAnsi="Arial" w:cs="Arial"/>
          <w:sz w:val="24"/>
          <w:szCs w:val="24"/>
        </w:rPr>
        <w:t xml:space="preserve"> </w:t>
      </w:r>
      <w:r w:rsidR="003039F7">
        <w:rPr>
          <w:rFonts w:ascii="Arial" w:hAnsi="Arial" w:cs="Arial"/>
          <w:sz w:val="24"/>
          <w:szCs w:val="24"/>
        </w:rPr>
        <w:t xml:space="preserve">of the claimed route, which means the provisions </w:t>
      </w:r>
      <w:r w:rsidR="003039F7" w:rsidRPr="004523B5">
        <w:rPr>
          <w:rFonts w:ascii="Arial" w:hAnsi="Arial" w:cs="Arial"/>
          <w:sz w:val="24"/>
          <w:szCs w:val="24"/>
        </w:rPr>
        <w:t xml:space="preserve">s32 of the </w:t>
      </w:r>
      <w:r w:rsidR="003039F7">
        <w:rPr>
          <w:rFonts w:ascii="Arial" w:hAnsi="Arial" w:cs="Arial"/>
          <w:sz w:val="24"/>
          <w:szCs w:val="24"/>
        </w:rPr>
        <w:t>H</w:t>
      </w:r>
      <w:r w:rsidR="00D62BDB">
        <w:rPr>
          <w:rFonts w:ascii="Arial" w:hAnsi="Arial" w:cs="Arial"/>
          <w:sz w:val="24"/>
          <w:szCs w:val="24"/>
        </w:rPr>
        <w:t xml:space="preserve">ighways Act </w:t>
      </w:r>
      <w:r w:rsidR="003039F7">
        <w:rPr>
          <w:rFonts w:ascii="Arial" w:hAnsi="Arial" w:cs="Arial"/>
          <w:sz w:val="24"/>
          <w:szCs w:val="24"/>
        </w:rPr>
        <w:t>1980</w:t>
      </w:r>
      <w:r w:rsidR="00D62BDB">
        <w:rPr>
          <w:rFonts w:ascii="Arial" w:hAnsi="Arial" w:cs="Arial"/>
          <w:sz w:val="24"/>
          <w:szCs w:val="24"/>
        </w:rPr>
        <w:t xml:space="preserve"> (HA 1980)</w:t>
      </w:r>
      <w:r w:rsidR="003039F7">
        <w:rPr>
          <w:rFonts w:ascii="Arial" w:hAnsi="Arial" w:cs="Arial"/>
          <w:sz w:val="24"/>
          <w:szCs w:val="24"/>
        </w:rPr>
        <w:t xml:space="preserve"> a</w:t>
      </w:r>
      <w:r w:rsidR="003039F7" w:rsidRPr="004523B5">
        <w:rPr>
          <w:rFonts w:ascii="Arial" w:hAnsi="Arial" w:cs="Arial"/>
          <w:sz w:val="24"/>
          <w:szCs w:val="24"/>
        </w:rPr>
        <w:t>re relevant. When considering whether dedication of a public right of way has occurred, these provisions require me to take into consideration any map, plan or history of the locality tendered in evidence, or any other relevant document provided, and give these documents such weight as appropriate in the circumstances</w:t>
      </w:r>
      <w:r w:rsidR="00E5795F">
        <w:rPr>
          <w:rFonts w:ascii="Arial" w:hAnsi="Arial" w:cs="Arial"/>
          <w:sz w:val="24"/>
          <w:szCs w:val="24"/>
        </w:rPr>
        <w:t xml:space="preserve">. </w:t>
      </w:r>
    </w:p>
    <w:p w14:paraId="2839D666" w14:textId="67493308" w:rsidR="008342FB" w:rsidRPr="00B2521B" w:rsidRDefault="008D647F" w:rsidP="00B2521B">
      <w:pPr>
        <w:pStyle w:val="Style1"/>
        <w:rPr>
          <w:rFonts w:ascii="Arial" w:hAnsi="Arial" w:cs="Arial"/>
          <w:sz w:val="24"/>
          <w:szCs w:val="24"/>
        </w:rPr>
      </w:pPr>
      <w:r>
        <w:rPr>
          <w:rFonts w:ascii="Arial" w:hAnsi="Arial" w:cs="Arial"/>
          <w:sz w:val="24"/>
          <w:szCs w:val="24"/>
        </w:rPr>
        <w:lastRenderedPageBreak/>
        <w:t xml:space="preserve">In terms of </w:t>
      </w:r>
      <w:r w:rsidR="000C1A0B">
        <w:rPr>
          <w:rFonts w:ascii="Arial" w:hAnsi="Arial" w:cs="Arial"/>
          <w:sz w:val="24"/>
          <w:szCs w:val="24"/>
        </w:rPr>
        <w:t>Section G-H, Section C-D and Section H-I-J-D</w:t>
      </w:r>
      <w:r w:rsidR="00B94466">
        <w:rPr>
          <w:rFonts w:ascii="Arial" w:hAnsi="Arial" w:cs="Arial"/>
          <w:sz w:val="24"/>
          <w:szCs w:val="24"/>
        </w:rPr>
        <w:t xml:space="preserve"> </w:t>
      </w:r>
      <w:r>
        <w:rPr>
          <w:rFonts w:ascii="Arial" w:hAnsi="Arial" w:cs="Arial"/>
          <w:sz w:val="24"/>
          <w:szCs w:val="24"/>
        </w:rPr>
        <w:t>of the claimed route</w:t>
      </w:r>
      <w:r w:rsidR="00086AC9">
        <w:rPr>
          <w:rFonts w:ascii="Arial" w:hAnsi="Arial" w:cs="Arial"/>
          <w:sz w:val="24"/>
          <w:szCs w:val="24"/>
        </w:rPr>
        <w:t>s</w:t>
      </w:r>
      <w:r w:rsidR="00E5795F">
        <w:rPr>
          <w:rFonts w:ascii="Arial" w:hAnsi="Arial" w:cs="Arial"/>
          <w:sz w:val="24"/>
          <w:szCs w:val="24"/>
        </w:rPr>
        <w:t xml:space="preserve">, the OMA primarily relies on user evidence </w:t>
      </w:r>
      <w:r>
        <w:rPr>
          <w:rFonts w:ascii="Arial" w:hAnsi="Arial" w:cs="Arial"/>
          <w:sz w:val="24"/>
          <w:szCs w:val="24"/>
        </w:rPr>
        <w:t>to support their case</w:t>
      </w:r>
      <w:r w:rsidR="007B40B9">
        <w:rPr>
          <w:rFonts w:ascii="Arial" w:hAnsi="Arial" w:cs="Arial"/>
          <w:sz w:val="24"/>
          <w:szCs w:val="24"/>
        </w:rPr>
        <w:t xml:space="preserve">, which means </w:t>
      </w:r>
      <w:r w:rsidRPr="00F51536">
        <w:rPr>
          <w:rFonts w:ascii="Arial" w:hAnsi="Arial" w:cs="Arial"/>
          <w:sz w:val="24"/>
          <w:szCs w:val="24"/>
        </w:rPr>
        <w:t xml:space="preserve">the provisions of s31 of the </w:t>
      </w:r>
      <w:r w:rsidR="00D62BDB">
        <w:rPr>
          <w:rFonts w:ascii="Arial" w:hAnsi="Arial" w:cs="Arial"/>
          <w:sz w:val="24"/>
          <w:szCs w:val="24"/>
        </w:rPr>
        <w:t>HA 1980</w:t>
      </w:r>
      <w:r w:rsidRPr="00F51536">
        <w:rPr>
          <w:rFonts w:ascii="Arial" w:hAnsi="Arial" w:cs="Arial"/>
          <w:sz w:val="24"/>
          <w:szCs w:val="24"/>
        </w:rPr>
        <w:t xml:space="preserve"> are </w:t>
      </w:r>
      <w:r>
        <w:rPr>
          <w:rFonts w:ascii="Arial" w:hAnsi="Arial" w:cs="Arial"/>
          <w:sz w:val="24"/>
          <w:szCs w:val="24"/>
        </w:rPr>
        <w:t xml:space="preserve">also </w:t>
      </w:r>
      <w:r w:rsidRPr="00F51536">
        <w:rPr>
          <w:rFonts w:ascii="Arial" w:hAnsi="Arial" w:cs="Arial"/>
          <w:sz w:val="24"/>
          <w:szCs w:val="24"/>
        </w:rPr>
        <w:t xml:space="preserve">relevant. These say that where a way has been enjoyed by the public as of right and without interruption for a period of 20 years, the way is deemed to have been dedicated as a highway, unless there is sufficient evidence </w:t>
      </w:r>
      <w:r>
        <w:rPr>
          <w:rFonts w:ascii="Arial" w:hAnsi="Arial" w:cs="Arial"/>
          <w:sz w:val="24"/>
          <w:szCs w:val="24"/>
        </w:rPr>
        <w:t xml:space="preserve">to show </w:t>
      </w:r>
      <w:r w:rsidRPr="00F51536">
        <w:rPr>
          <w:rFonts w:ascii="Arial" w:hAnsi="Arial" w:cs="Arial"/>
          <w:sz w:val="24"/>
          <w:szCs w:val="24"/>
        </w:rPr>
        <w:t>there was no intention during that period to dedicate it. The relevant 20-year period is calculated retrospectively from the date the right of the public to use the way was brought into question</w:t>
      </w:r>
      <w:r w:rsidR="00032B69">
        <w:rPr>
          <w:rFonts w:ascii="Arial" w:hAnsi="Arial" w:cs="Arial"/>
          <w:sz w:val="24"/>
          <w:szCs w:val="24"/>
        </w:rPr>
        <w:t>, and ‘a</w:t>
      </w:r>
      <w:r>
        <w:rPr>
          <w:rFonts w:ascii="Arial" w:hAnsi="Arial" w:cs="Arial"/>
          <w:sz w:val="24"/>
          <w:szCs w:val="24"/>
        </w:rPr>
        <w:t xml:space="preserve">s of right’ means use must have been open, without permission and without force. </w:t>
      </w:r>
    </w:p>
    <w:p w14:paraId="46284FE5" w14:textId="366C7C4B" w:rsidR="004F3761" w:rsidRDefault="004F3761" w:rsidP="004F3761">
      <w:pPr>
        <w:pStyle w:val="Style1"/>
        <w:numPr>
          <w:ilvl w:val="0"/>
          <w:numId w:val="0"/>
        </w:numPr>
        <w:rPr>
          <w:rFonts w:ascii="Arial" w:hAnsi="Arial" w:cs="Arial"/>
          <w:b/>
          <w:bCs/>
          <w:sz w:val="24"/>
          <w:szCs w:val="24"/>
        </w:rPr>
      </w:pPr>
      <w:r w:rsidRPr="004F3761">
        <w:rPr>
          <w:rFonts w:ascii="Arial" w:hAnsi="Arial" w:cs="Arial"/>
          <w:b/>
          <w:bCs/>
          <w:sz w:val="24"/>
          <w:szCs w:val="24"/>
        </w:rPr>
        <w:t>Reasons</w:t>
      </w:r>
    </w:p>
    <w:p w14:paraId="5205E32A" w14:textId="77777777" w:rsidR="009551FB" w:rsidRPr="0020609B" w:rsidRDefault="009551FB" w:rsidP="009551FB">
      <w:pPr>
        <w:pStyle w:val="Style1"/>
        <w:numPr>
          <w:ilvl w:val="0"/>
          <w:numId w:val="0"/>
        </w:numPr>
        <w:ind w:left="431" w:hanging="431"/>
        <w:rPr>
          <w:rFonts w:ascii="Arial" w:hAnsi="Arial" w:cs="Arial"/>
          <w:b/>
          <w:bCs/>
          <w:i/>
          <w:iCs/>
          <w:sz w:val="24"/>
          <w:szCs w:val="24"/>
        </w:rPr>
      </w:pPr>
      <w:r>
        <w:rPr>
          <w:rFonts w:ascii="Arial" w:hAnsi="Arial" w:cs="Arial"/>
          <w:b/>
          <w:bCs/>
          <w:i/>
          <w:iCs/>
          <w:sz w:val="24"/>
          <w:szCs w:val="24"/>
        </w:rPr>
        <w:t>Section A-B-C and Section E-F (</w:t>
      </w:r>
      <w:r w:rsidRPr="0020609B">
        <w:rPr>
          <w:rFonts w:ascii="Arial" w:hAnsi="Arial" w:cs="Arial"/>
          <w:b/>
          <w:bCs/>
          <w:i/>
          <w:iCs/>
          <w:sz w:val="24"/>
          <w:szCs w:val="24"/>
        </w:rPr>
        <w:t>Documentary Evidence</w:t>
      </w:r>
      <w:r>
        <w:rPr>
          <w:rFonts w:ascii="Arial" w:hAnsi="Arial" w:cs="Arial"/>
          <w:b/>
          <w:bCs/>
          <w:i/>
          <w:iCs/>
          <w:sz w:val="24"/>
          <w:szCs w:val="24"/>
        </w:rPr>
        <w:t>)</w:t>
      </w:r>
    </w:p>
    <w:p w14:paraId="46E8AEE7" w14:textId="239E1466" w:rsidR="009551FB" w:rsidRPr="00B2521B" w:rsidRDefault="009551FB" w:rsidP="009551FB">
      <w:pPr>
        <w:pStyle w:val="Style1"/>
        <w:rPr>
          <w:rFonts w:ascii="Arial" w:hAnsi="Arial" w:cs="Arial"/>
          <w:i/>
          <w:iCs/>
          <w:sz w:val="24"/>
          <w:szCs w:val="24"/>
        </w:rPr>
      </w:pPr>
      <w:r>
        <w:rPr>
          <w:rFonts w:ascii="Arial" w:hAnsi="Arial" w:cs="Arial"/>
          <w:sz w:val="24"/>
          <w:szCs w:val="24"/>
        </w:rPr>
        <w:t xml:space="preserve">Whilst much of the user evidence </w:t>
      </w:r>
      <w:r w:rsidR="00545C0F">
        <w:rPr>
          <w:rFonts w:ascii="Arial" w:hAnsi="Arial" w:cs="Arial"/>
          <w:sz w:val="24"/>
          <w:szCs w:val="24"/>
        </w:rPr>
        <w:t>does</w:t>
      </w:r>
      <w:r>
        <w:rPr>
          <w:rFonts w:ascii="Arial" w:hAnsi="Arial" w:cs="Arial"/>
          <w:sz w:val="24"/>
          <w:szCs w:val="24"/>
        </w:rPr>
        <w:t xml:space="preserve"> refer to use of Section A-B-C and Section E-F, the OMA primarily relies on documentary evidence to support its case in respect </w:t>
      </w:r>
      <w:r w:rsidR="00212AA0">
        <w:rPr>
          <w:rFonts w:ascii="Arial" w:hAnsi="Arial" w:cs="Arial"/>
          <w:sz w:val="24"/>
          <w:szCs w:val="24"/>
        </w:rPr>
        <w:t xml:space="preserve">of </w:t>
      </w:r>
      <w:r>
        <w:rPr>
          <w:rFonts w:ascii="Arial" w:hAnsi="Arial" w:cs="Arial"/>
          <w:sz w:val="24"/>
          <w:szCs w:val="24"/>
        </w:rPr>
        <w:t xml:space="preserve">these sections of the route. I have therefore focused on the documentary evidence first.  </w:t>
      </w:r>
    </w:p>
    <w:p w14:paraId="678ABC4A" w14:textId="77777777" w:rsidR="009551FB" w:rsidRDefault="009551FB" w:rsidP="009551FB">
      <w:pPr>
        <w:pStyle w:val="Style1"/>
        <w:numPr>
          <w:ilvl w:val="0"/>
          <w:numId w:val="0"/>
        </w:numPr>
        <w:ind w:left="431" w:hanging="431"/>
        <w:rPr>
          <w:rFonts w:ascii="Arial" w:hAnsi="Arial" w:cs="Arial"/>
          <w:i/>
          <w:iCs/>
          <w:sz w:val="24"/>
          <w:szCs w:val="24"/>
        </w:rPr>
      </w:pPr>
      <w:r>
        <w:rPr>
          <w:rFonts w:ascii="Arial" w:hAnsi="Arial" w:cs="Arial"/>
          <w:i/>
          <w:iCs/>
          <w:sz w:val="24"/>
          <w:szCs w:val="24"/>
        </w:rPr>
        <w:t>Inclosure Award</w:t>
      </w:r>
    </w:p>
    <w:p w14:paraId="5066640F" w14:textId="77777777" w:rsidR="009551FB" w:rsidRPr="00285B43" w:rsidRDefault="009551FB" w:rsidP="009551FB">
      <w:pPr>
        <w:pStyle w:val="Style1"/>
        <w:rPr>
          <w:rFonts w:ascii="Arial" w:hAnsi="Arial" w:cs="Arial"/>
          <w:i/>
          <w:iCs/>
          <w:sz w:val="24"/>
          <w:szCs w:val="24"/>
        </w:rPr>
      </w:pPr>
      <w:r>
        <w:rPr>
          <w:rFonts w:ascii="Arial" w:hAnsi="Arial" w:cs="Arial"/>
          <w:sz w:val="24"/>
          <w:szCs w:val="24"/>
        </w:rPr>
        <w:t>Section A-B-C and Section E-F of the claimed route are both clearly depicted on t</w:t>
      </w:r>
      <w:r w:rsidRPr="00285B43">
        <w:rPr>
          <w:rFonts w:ascii="Arial" w:hAnsi="Arial" w:cs="Arial"/>
          <w:sz w:val="24"/>
          <w:szCs w:val="24"/>
        </w:rPr>
        <w:t>he Collingham Inclosure Award (1816)</w:t>
      </w:r>
      <w:r>
        <w:rPr>
          <w:rFonts w:ascii="Arial" w:hAnsi="Arial" w:cs="Arial"/>
          <w:sz w:val="24"/>
          <w:szCs w:val="24"/>
        </w:rPr>
        <w:t xml:space="preserve">. Section A-B-C is </w:t>
      </w:r>
      <w:r w:rsidRPr="00285B43">
        <w:rPr>
          <w:rFonts w:ascii="Arial" w:hAnsi="Arial" w:cs="Arial"/>
          <w:sz w:val="24"/>
          <w:szCs w:val="24"/>
        </w:rPr>
        <w:t xml:space="preserve">named “Compton Road” on the plan, </w:t>
      </w:r>
      <w:r>
        <w:rPr>
          <w:rFonts w:ascii="Arial" w:hAnsi="Arial" w:cs="Arial"/>
          <w:sz w:val="24"/>
          <w:szCs w:val="24"/>
        </w:rPr>
        <w:t>and</w:t>
      </w:r>
      <w:r w:rsidRPr="00285B43">
        <w:rPr>
          <w:rFonts w:ascii="Arial" w:hAnsi="Arial" w:cs="Arial"/>
          <w:sz w:val="24"/>
          <w:szCs w:val="24"/>
        </w:rPr>
        <w:t xml:space="preserve"> is described in the award as a “</w:t>
      </w:r>
      <w:r w:rsidRPr="00285B43">
        <w:rPr>
          <w:rFonts w:ascii="Arial" w:hAnsi="Arial" w:cs="Arial"/>
          <w:i/>
          <w:iCs/>
          <w:sz w:val="24"/>
          <w:szCs w:val="24"/>
        </w:rPr>
        <w:t>private road and public bridle way</w:t>
      </w:r>
      <w:r w:rsidRPr="00285B43">
        <w:rPr>
          <w:rFonts w:ascii="Arial" w:hAnsi="Arial" w:cs="Arial"/>
          <w:sz w:val="24"/>
          <w:szCs w:val="24"/>
        </w:rPr>
        <w:t xml:space="preserve">” with a width of 30 feet. Similarly, </w:t>
      </w:r>
      <w:r>
        <w:rPr>
          <w:rFonts w:ascii="Arial" w:hAnsi="Arial" w:cs="Arial"/>
          <w:sz w:val="24"/>
          <w:szCs w:val="24"/>
        </w:rPr>
        <w:t>Section E-F</w:t>
      </w:r>
      <w:r w:rsidRPr="00285B43">
        <w:rPr>
          <w:rFonts w:ascii="Arial" w:hAnsi="Arial" w:cs="Arial"/>
          <w:sz w:val="24"/>
          <w:szCs w:val="24"/>
        </w:rPr>
        <w:t xml:space="preserve"> is named “Dalton Road” on </w:t>
      </w:r>
      <w:r>
        <w:rPr>
          <w:rFonts w:ascii="Arial" w:hAnsi="Arial" w:cs="Arial"/>
          <w:sz w:val="24"/>
          <w:szCs w:val="24"/>
        </w:rPr>
        <w:t>the plan</w:t>
      </w:r>
      <w:r w:rsidRPr="00285B43">
        <w:rPr>
          <w:rFonts w:ascii="Arial" w:hAnsi="Arial" w:cs="Arial"/>
          <w:sz w:val="24"/>
          <w:szCs w:val="24"/>
        </w:rPr>
        <w:t>, and is described</w:t>
      </w:r>
      <w:r>
        <w:rPr>
          <w:rFonts w:ascii="Arial" w:hAnsi="Arial" w:cs="Arial"/>
          <w:sz w:val="24"/>
          <w:szCs w:val="24"/>
        </w:rPr>
        <w:t xml:space="preserve"> in the award</w:t>
      </w:r>
      <w:r w:rsidRPr="00285B43">
        <w:rPr>
          <w:rFonts w:ascii="Arial" w:hAnsi="Arial" w:cs="Arial"/>
          <w:sz w:val="24"/>
          <w:szCs w:val="24"/>
        </w:rPr>
        <w:t xml:space="preserve"> as a “</w:t>
      </w:r>
      <w:r w:rsidRPr="00285B43">
        <w:rPr>
          <w:rFonts w:ascii="Arial" w:hAnsi="Arial" w:cs="Arial"/>
          <w:i/>
          <w:iCs/>
          <w:sz w:val="24"/>
          <w:szCs w:val="24"/>
        </w:rPr>
        <w:t>public bridle and private carriage road</w:t>
      </w:r>
      <w:r w:rsidRPr="00285B43">
        <w:rPr>
          <w:rFonts w:ascii="Arial" w:hAnsi="Arial" w:cs="Arial"/>
          <w:sz w:val="24"/>
          <w:szCs w:val="24"/>
        </w:rPr>
        <w:t xml:space="preserve">” with a width of 30 feet.   </w:t>
      </w:r>
    </w:p>
    <w:p w14:paraId="031972FD" w14:textId="0EBBC8C7" w:rsidR="009551FB" w:rsidRPr="00BF6CDC" w:rsidRDefault="009551FB" w:rsidP="009551FB">
      <w:pPr>
        <w:pStyle w:val="Style1"/>
        <w:rPr>
          <w:rFonts w:ascii="Arial" w:hAnsi="Arial" w:cs="Arial"/>
          <w:i/>
          <w:iCs/>
          <w:sz w:val="24"/>
          <w:szCs w:val="24"/>
        </w:rPr>
      </w:pPr>
      <w:r>
        <w:rPr>
          <w:rFonts w:ascii="Arial" w:hAnsi="Arial" w:cs="Arial"/>
          <w:sz w:val="24"/>
          <w:szCs w:val="24"/>
        </w:rPr>
        <w:t xml:space="preserve">Inclosure Awards can provide very strong evidence of public rights of way, particularly when made pursuant to an Act of Parliament, as is the case here. </w:t>
      </w:r>
      <w:r w:rsidR="00374B2D">
        <w:rPr>
          <w:rFonts w:ascii="Arial" w:hAnsi="Arial" w:cs="Arial"/>
          <w:sz w:val="24"/>
          <w:szCs w:val="24"/>
        </w:rPr>
        <w:t xml:space="preserve">These </w:t>
      </w:r>
      <w:r>
        <w:rPr>
          <w:rFonts w:ascii="Arial" w:hAnsi="Arial" w:cs="Arial"/>
          <w:sz w:val="24"/>
          <w:szCs w:val="24"/>
        </w:rPr>
        <w:t xml:space="preserve">documents </w:t>
      </w:r>
      <w:r w:rsidR="00374B2D">
        <w:rPr>
          <w:rFonts w:ascii="Arial" w:hAnsi="Arial" w:cs="Arial"/>
          <w:sz w:val="24"/>
          <w:szCs w:val="24"/>
        </w:rPr>
        <w:t xml:space="preserve">therefore </w:t>
      </w:r>
      <w:r>
        <w:rPr>
          <w:rFonts w:ascii="Arial" w:hAnsi="Arial" w:cs="Arial"/>
          <w:sz w:val="24"/>
          <w:szCs w:val="24"/>
        </w:rPr>
        <w:t>provide very strong evidence that these sections of the Order route carried bridleway rights around this time. Noting the legal maxim “</w:t>
      </w:r>
      <w:r w:rsidRPr="002C5F5E">
        <w:rPr>
          <w:rFonts w:ascii="Arial" w:hAnsi="Arial" w:cs="Arial"/>
          <w:i/>
          <w:iCs/>
          <w:sz w:val="24"/>
          <w:szCs w:val="24"/>
        </w:rPr>
        <w:t>once a highway always a highway</w:t>
      </w:r>
      <w:r>
        <w:rPr>
          <w:rFonts w:ascii="Arial" w:hAnsi="Arial" w:cs="Arial"/>
          <w:sz w:val="24"/>
          <w:szCs w:val="24"/>
        </w:rPr>
        <w:t xml:space="preserve">”, these public rights would </w:t>
      </w:r>
      <w:r w:rsidR="00212AA0">
        <w:rPr>
          <w:rFonts w:ascii="Arial" w:hAnsi="Arial" w:cs="Arial"/>
          <w:sz w:val="24"/>
          <w:szCs w:val="24"/>
        </w:rPr>
        <w:t xml:space="preserve">still </w:t>
      </w:r>
      <w:r>
        <w:rPr>
          <w:rFonts w:ascii="Arial" w:hAnsi="Arial" w:cs="Arial"/>
          <w:sz w:val="24"/>
          <w:szCs w:val="24"/>
        </w:rPr>
        <w:t xml:space="preserve">subsist unless formally stopped up or extinguished.   </w:t>
      </w:r>
    </w:p>
    <w:p w14:paraId="025CF7BB" w14:textId="77777777" w:rsidR="009551FB" w:rsidRPr="00703DB1" w:rsidRDefault="009551FB" w:rsidP="009551FB">
      <w:pPr>
        <w:pStyle w:val="Style1"/>
        <w:numPr>
          <w:ilvl w:val="0"/>
          <w:numId w:val="0"/>
        </w:numPr>
        <w:ind w:left="431" w:hanging="431"/>
        <w:rPr>
          <w:rFonts w:ascii="Arial" w:hAnsi="Arial" w:cs="Arial"/>
          <w:i/>
          <w:iCs/>
          <w:sz w:val="24"/>
          <w:szCs w:val="24"/>
        </w:rPr>
      </w:pPr>
      <w:r>
        <w:rPr>
          <w:rFonts w:ascii="Arial" w:hAnsi="Arial" w:cs="Arial"/>
          <w:i/>
          <w:iCs/>
          <w:sz w:val="24"/>
          <w:szCs w:val="24"/>
        </w:rPr>
        <w:t>Commercial Maps</w:t>
      </w:r>
    </w:p>
    <w:p w14:paraId="43986DAB" w14:textId="4437C4F3" w:rsidR="009551FB" w:rsidRPr="00520E94" w:rsidRDefault="009551FB" w:rsidP="009551FB">
      <w:pPr>
        <w:pStyle w:val="Style1"/>
        <w:rPr>
          <w:rFonts w:ascii="Arial" w:hAnsi="Arial" w:cs="Arial"/>
          <w:sz w:val="24"/>
          <w:szCs w:val="24"/>
        </w:rPr>
      </w:pPr>
      <w:r w:rsidRPr="00AD2293">
        <w:rPr>
          <w:rFonts w:ascii="Arial" w:hAnsi="Arial" w:cs="Arial"/>
          <w:sz w:val="24"/>
          <w:szCs w:val="24"/>
        </w:rPr>
        <w:t xml:space="preserve">Various </w:t>
      </w:r>
      <w:r>
        <w:rPr>
          <w:rFonts w:ascii="Arial" w:hAnsi="Arial" w:cs="Arial"/>
          <w:sz w:val="24"/>
          <w:szCs w:val="24"/>
        </w:rPr>
        <w:t xml:space="preserve">historic </w:t>
      </w:r>
      <w:r w:rsidRPr="00AD2293">
        <w:rPr>
          <w:rFonts w:ascii="Arial" w:hAnsi="Arial" w:cs="Arial"/>
          <w:sz w:val="24"/>
          <w:szCs w:val="24"/>
        </w:rPr>
        <w:t>maps</w:t>
      </w:r>
      <w:r>
        <w:rPr>
          <w:rFonts w:ascii="Arial" w:hAnsi="Arial" w:cs="Arial"/>
          <w:sz w:val="24"/>
          <w:szCs w:val="24"/>
        </w:rPr>
        <w:t xml:space="preserve"> </w:t>
      </w:r>
      <w:r w:rsidRPr="00AD2293">
        <w:rPr>
          <w:rFonts w:ascii="Arial" w:hAnsi="Arial" w:cs="Arial"/>
          <w:sz w:val="24"/>
          <w:szCs w:val="24"/>
        </w:rPr>
        <w:t xml:space="preserve">depict </w:t>
      </w:r>
      <w:r>
        <w:rPr>
          <w:rFonts w:ascii="Arial" w:hAnsi="Arial" w:cs="Arial"/>
          <w:sz w:val="24"/>
          <w:szCs w:val="24"/>
        </w:rPr>
        <w:t xml:space="preserve">a </w:t>
      </w:r>
      <w:r w:rsidRPr="00AD2293">
        <w:rPr>
          <w:rFonts w:ascii="Arial" w:hAnsi="Arial" w:cs="Arial"/>
          <w:sz w:val="24"/>
          <w:szCs w:val="24"/>
        </w:rPr>
        <w:t>way which broadly align</w:t>
      </w:r>
      <w:r>
        <w:rPr>
          <w:rFonts w:ascii="Arial" w:hAnsi="Arial" w:cs="Arial"/>
          <w:sz w:val="24"/>
          <w:szCs w:val="24"/>
        </w:rPr>
        <w:t>s</w:t>
      </w:r>
      <w:r w:rsidRPr="00AD2293">
        <w:rPr>
          <w:rFonts w:ascii="Arial" w:hAnsi="Arial" w:cs="Arial"/>
          <w:sz w:val="24"/>
          <w:szCs w:val="24"/>
        </w:rPr>
        <w:t xml:space="preserve"> </w:t>
      </w:r>
      <w:r>
        <w:rPr>
          <w:rFonts w:ascii="Arial" w:hAnsi="Arial" w:cs="Arial"/>
          <w:sz w:val="24"/>
          <w:szCs w:val="24"/>
        </w:rPr>
        <w:t xml:space="preserve">with </w:t>
      </w:r>
      <w:r w:rsidR="00A60AEF">
        <w:rPr>
          <w:rFonts w:ascii="Arial" w:hAnsi="Arial" w:cs="Arial"/>
          <w:sz w:val="24"/>
          <w:szCs w:val="24"/>
        </w:rPr>
        <w:t xml:space="preserve">Section A-B-C and Section E-F </w:t>
      </w:r>
      <w:r>
        <w:rPr>
          <w:rFonts w:ascii="Arial" w:hAnsi="Arial" w:cs="Arial"/>
          <w:sz w:val="24"/>
          <w:szCs w:val="24"/>
        </w:rPr>
        <w:t>of the route</w:t>
      </w:r>
      <w:r w:rsidR="00263CDD">
        <w:rPr>
          <w:rFonts w:ascii="Arial" w:hAnsi="Arial" w:cs="Arial"/>
          <w:sz w:val="24"/>
          <w:szCs w:val="24"/>
        </w:rPr>
        <w:t>s</w:t>
      </w:r>
      <w:r w:rsidRPr="00AD2293">
        <w:rPr>
          <w:rFonts w:ascii="Arial" w:hAnsi="Arial" w:cs="Arial"/>
          <w:sz w:val="24"/>
          <w:szCs w:val="24"/>
        </w:rPr>
        <w:t xml:space="preserve">. </w:t>
      </w:r>
      <w:r>
        <w:rPr>
          <w:rFonts w:ascii="Arial" w:hAnsi="Arial" w:cs="Arial"/>
          <w:sz w:val="24"/>
          <w:szCs w:val="24"/>
        </w:rPr>
        <w:t xml:space="preserve">These include Tuke’s Map (1787), Cary’s Map (1808), Greenwood’s Map (1817) and Hobson’s Map (1844). </w:t>
      </w:r>
      <w:r w:rsidR="00E87855">
        <w:rPr>
          <w:rFonts w:ascii="Arial" w:hAnsi="Arial" w:cs="Arial"/>
          <w:sz w:val="24"/>
          <w:szCs w:val="24"/>
        </w:rPr>
        <w:t>These all</w:t>
      </w:r>
      <w:r w:rsidRPr="00520E94">
        <w:rPr>
          <w:rFonts w:ascii="Arial" w:hAnsi="Arial" w:cs="Arial"/>
          <w:sz w:val="24"/>
          <w:szCs w:val="24"/>
        </w:rPr>
        <w:t xml:space="preserve"> suggest that a physical route </w:t>
      </w:r>
      <w:r>
        <w:rPr>
          <w:rFonts w:ascii="Arial" w:hAnsi="Arial" w:cs="Arial"/>
          <w:sz w:val="24"/>
          <w:szCs w:val="24"/>
        </w:rPr>
        <w:t xml:space="preserve">has </w:t>
      </w:r>
      <w:r w:rsidRPr="00520E94">
        <w:rPr>
          <w:rFonts w:ascii="Arial" w:hAnsi="Arial" w:cs="Arial"/>
          <w:sz w:val="24"/>
          <w:szCs w:val="24"/>
        </w:rPr>
        <w:t xml:space="preserve">existed along </w:t>
      </w:r>
      <w:r>
        <w:rPr>
          <w:rFonts w:ascii="Arial" w:hAnsi="Arial" w:cs="Arial"/>
          <w:sz w:val="24"/>
          <w:szCs w:val="24"/>
        </w:rPr>
        <w:t>these parts of the</w:t>
      </w:r>
      <w:r w:rsidRPr="00520E94">
        <w:rPr>
          <w:rFonts w:ascii="Arial" w:hAnsi="Arial" w:cs="Arial"/>
          <w:sz w:val="24"/>
          <w:szCs w:val="24"/>
        </w:rPr>
        <w:t xml:space="preserve"> Order route</w:t>
      </w:r>
      <w:r w:rsidR="00263CDD">
        <w:rPr>
          <w:rFonts w:ascii="Arial" w:hAnsi="Arial" w:cs="Arial"/>
          <w:sz w:val="24"/>
          <w:szCs w:val="24"/>
        </w:rPr>
        <w:t>s</w:t>
      </w:r>
      <w:r>
        <w:rPr>
          <w:rFonts w:ascii="Arial" w:hAnsi="Arial" w:cs="Arial"/>
          <w:sz w:val="24"/>
          <w:szCs w:val="24"/>
        </w:rPr>
        <w:t xml:space="preserve"> </w:t>
      </w:r>
      <w:r w:rsidRPr="00520E94">
        <w:rPr>
          <w:rFonts w:ascii="Arial" w:hAnsi="Arial" w:cs="Arial"/>
          <w:sz w:val="24"/>
          <w:szCs w:val="24"/>
        </w:rPr>
        <w:t xml:space="preserve">since the </w:t>
      </w:r>
      <w:r>
        <w:rPr>
          <w:rFonts w:ascii="Arial" w:hAnsi="Arial" w:cs="Arial"/>
          <w:sz w:val="24"/>
          <w:szCs w:val="24"/>
        </w:rPr>
        <w:t>late 18</w:t>
      </w:r>
      <w:r w:rsidRPr="00520E94">
        <w:rPr>
          <w:rFonts w:ascii="Arial" w:hAnsi="Arial" w:cs="Arial"/>
          <w:sz w:val="24"/>
          <w:szCs w:val="24"/>
          <w:vertAlign w:val="superscript"/>
        </w:rPr>
        <w:t>th</w:t>
      </w:r>
      <w:r>
        <w:rPr>
          <w:rFonts w:ascii="Arial" w:hAnsi="Arial" w:cs="Arial"/>
          <w:sz w:val="24"/>
          <w:szCs w:val="24"/>
        </w:rPr>
        <w:t xml:space="preserve"> century</w:t>
      </w:r>
      <w:r w:rsidRPr="00520E94">
        <w:rPr>
          <w:rFonts w:ascii="Arial" w:hAnsi="Arial" w:cs="Arial"/>
          <w:sz w:val="24"/>
          <w:szCs w:val="24"/>
        </w:rPr>
        <w:t xml:space="preserve">, </w:t>
      </w:r>
      <w:r>
        <w:rPr>
          <w:rFonts w:ascii="Arial" w:hAnsi="Arial" w:cs="Arial"/>
          <w:sz w:val="24"/>
          <w:szCs w:val="24"/>
        </w:rPr>
        <w:t>if not</w:t>
      </w:r>
      <w:r w:rsidRPr="00520E94">
        <w:rPr>
          <w:rFonts w:ascii="Arial" w:hAnsi="Arial" w:cs="Arial"/>
          <w:sz w:val="24"/>
          <w:szCs w:val="24"/>
        </w:rPr>
        <w:t xml:space="preserve"> before. However, </w:t>
      </w:r>
      <w:r>
        <w:rPr>
          <w:rFonts w:ascii="Arial" w:hAnsi="Arial" w:cs="Arial"/>
          <w:sz w:val="24"/>
          <w:szCs w:val="24"/>
        </w:rPr>
        <w:t xml:space="preserve">whilst helpful in demonstrating the physical existence of the claimed </w:t>
      </w:r>
      <w:r w:rsidR="00AD4149">
        <w:rPr>
          <w:rFonts w:ascii="Arial" w:hAnsi="Arial" w:cs="Arial"/>
          <w:sz w:val="24"/>
          <w:szCs w:val="24"/>
        </w:rPr>
        <w:t xml:space="preserve">sections of the </w:t>
      </w:r>
      <w:r>
        <w:rPr>
          <w:rFonts w:ascii="Arial" w:hAnsi="Arial" w:cs="Arial"/>
          <w:sz w:val="24"/>
          <w:szCs w:val="24"/>
        </w:rPr>
        <w:t>route</w:t>
      </w:r>
      <w:r w:rsidR="00263CDD">
        <w:rPr>
          <w:rFonts w:ascii="Arial" w:hAnsi="Arial" w:cs="Arial"/>
          <w:sz w:val="24"/>
          <w:szCs w:val="24"/>
        </w:rPr>
        <w:t>s</w:t>
      </w:r>
      <w:r>
        <w:rPr>
          <w:rFonts w:ascii="Arial" w:hAnsi="Arial" w:cs="Arial"/>
          <w:sz w:val="24"/>
          <w:szCs w:val="24"/>
        </w:rPr>
        <w:t xml:space="preserve"> since this time, </w:t>
      </w:r>
      <w:r w:rsidRPr="00520E94">
        <w:rPr>
          <w:rFonts w:ascii="Arial" w:hAnsi="Arial" w:cs="Arial"/>
          <w:sz w:val="24"/>
          <w:szCs w:val="24"/>
        </w:rPr>
        <w:t>in themselves, the</w:t>
      </w:r>
      <w:r w:rsidR="005033E8">
        <w:rPr>
          <w:rFonts w:ascii="Arial" w:hAnsi="Arial" w:cs="Arial"/>
          <w:sz w:val="24"/>
          <w:szCs w:val="24"/>
        </w:rPr>
        <w:t>se maps</w:t>
      </w:r>
      <w:r w:rsidRPr="00520E94">
        <w:rPr>
          <w:rFonts w:ascii="Arial" w:hAnsi="Arial" w:cs="Arial"/>
          <w:sz w:val="24"/>
          <w:szCs w:val="24"/>
        </w:rPr>
        <w:t xml:space="preserve"> are not conclusive of public rights. </w:t>
      </w:r>
    </w:p>
    <w:p w14:paraId="49B41474" w14:textId="77777777" w:rsidR="009551FB" w:rsidRPr="00703DB1" w:rsidRDefault="009551FB" w:rsidP="009551FB">
      <w:pPr>
        <w:pStyle w:val="Style1"/>
        <w:numPr>
          <w:ilvl w:val="0"/>
          <w:numId w:val="0"/>
        </w:numPr>
        <w:rPr>
          <w:rFonts w:ascii="Arial" w:hAnsi="Arial" w:cs="Arial"/>
          <w:i/>
          <w:iCs/>
          <w:sz w:val="24"/>
          <w:szCs w:val="24"/>
        </w:rPr>
      </w:pPr>
      <w:r w:rsidRPr="00703DB1">
        <w:rPr>
          <w:rFonts w:ascii="Arial" w:hAnsi="Arial" w:cs="Arial"/>
          <w:i/>
          <w:iCs/>
          <w:sz w:val="24"/>
          <w:szCs w:val="24"/>
        </w:rPr>
        <w:t>Ordnance Survey Maps</w:t>
      </w:r>
    </w:p>
    <w:p w14:paraId="1C818873" w14:textId="17F486E7" w:rsidR="009551FB" w:rsidRPr="00E769B2" w:rsidRDefault="009551FB" w:rsidP="009551FB">
      <w:pPr>
        <w:pStyle w:val="Style1"/>
        <w:rPr>
          <w:rFonts w:ascii="Arial" w:hAnsi="Arial" w:cs="Arial"/>
          <w:sz w:val="24"/>
          <w:szCs w:val="24"/>
        </w:rPr>
      </w:pPr>
      <w:r>
        <w:rPr>
          <w:rFonts w:ascii="Arial" w:hAnsi="Arial" w:cs="Arial"/>
          <w:sz w:val="24"/>
          <w:szCs w:val="24"/>
        </w:rPr>
        <w:t>Ordnance Survey maps as far back as 1849 also show these sections of the Order route</w:t>
      </w:r>
      <w:r w:rsidR="00263CDD">
        <w:rPr>
          <w:rFonts w:ascii="Arial" w:hAnsi="Arial" w:cs="Arial"/>
          <w:sz w:val="24"/>
          <w:szCs w:val="24"/>
        </w:rPr>
        <w:t>s</w:t>
      </w:r>
      <w:r>
        <w:rPr>
          <w:rFonts w:ascii="Arial" w:hAnsi="Arial" w:cs="Arial"/>
          <w:sz w:val="24"/>
          <w:szCs w:val="24"/>
        </w:rPr>
        <w:t>, and the</w:t>
      </w:r>
      <w:r w:rsidR="005033E8">
        <w:rPr>
          <w:rFonts w:ascii="Arial" w:hAnsi="Arial" w:cs="Arial"/>
          <w:sz w:val="24"/>
          <w:szCs w:val="24"/>
        </w:rPr>
        <w:t xml:space="preserve"> routes</w:t>
      </w:r>
      <w:r>
        <w:rPr>
          <w:rFonts w:ascii="Arial" w:hAnsi="Arial" w:cs="Arial"/>
          <w:sz w:val="24"/>
          <w:szCs w:val="24"/>
        </w:rPr>
        <w:t xml:space="preserve"> have consistently appeared on later editions </w:t>
      </w:r>
      <w:r w:rsidR="007A4D6A">
        <w:rPr>
          <w:rFonts w:ascii="Arial" w:hAnsi="Arial" w:cs="Arial"/>
          <w:sz w:val="24"/>
          <w:szCs w:val="24"/>
        </w:rPr>
        <w:t>through</w:t>
      </w:r>
      <w:r w:rsidR="005C2DFA">
        <w:rPr>
          <w:rFonts w:ascii="Arial" w:hAnsi="Arial" w:cs="Arial"/>
          <w:sz w:val="24"/>
          <w:szCs w:val="24"/>
        </w:rPr>
        <w:t>out</w:t>
      </w:r>
      <w:r w:rsidR="007A4D6A">
        <w:rPr>
          <w:rFonts w:ascii="Arial" w:hAnsi="Arial" w:cs="Arial"/>
          <w:sz w:val="24"/>
          <w:szCs w:val="24"/>
        </w:rPr>
        <w:t xml:space="preserve"> much of the</w:t>
      </w:r>
      <w:r>
        <w:rPr>
          <w:rFonts w:ascii="Arial" w:hAnsi="Arial" w:cs="Arial"/>
          <w:sz w:val="24"/>
          <w:szCs w:val="24"/>
        </w:rPr>
        <w:t xml:space="preserve"> 19</w:t>
      </w:r>
      <w:r w:rsidRPr="00BC582B">
        <w:rPr>
          <w:rFonts w:ascii="Arial" w:hAnsi="Arial" w:cs="Arial"/>
          <w:sz w:val="24"/>
          <w:szCs w:val="24"/>
          <w:vertAlign w:val="superscript"/>
        </w:rPr>
        <w:t>th</w:t>
      </w:r>
      <w:r>
        <w:rPr>
          <w:rFonts w:ascii="Arial" w:hAnsi="Arial" w:cs="Arial"/>
          <w:sz w:val="24"/>
          <w:szCs w:val="24"/>
        </w:rPr>
        <w:t xml:space="preserve"> and 20</w:t>
      </w:r>
      <w:r w:rsidRPr="00BC582B">
        <w:rPr>
          <w:rFonts w:ascii="Arial" w:hAnsi="Arial" w:cs="Arial"/>
          <w:sz w:val="24"/>
          <w:szCs w:val="24"/>
          <w:vertAlign w:val="superscript"/>
        </w:rPr>
        <w:t>th</w:t>
      </w:r>
      <w:r>
        <w:rPr>
          <w:rFonts w:ascii="Arial" w:hAnsi="Arial" w:cs="Arial"/>
          <w:sz w:val="24"/>
          <w:szCs w:val="24"/>
        </w:rPr>
        <w:t xml:space="preserve"> centuries. Much like the commercial maps referenced above, these maps are </w:t>
      </w:r>
      <w:r w:rsidRPr="00E769B2">
        <w:rPr>
          <w:rFonts w:ascii="Arial" w:hAnsi="Arial" w:cs="Arial"/>
          <w:sz w:val="24"/>
          <w:szCs w:val="24"/>
        </w:rPr>
        <w:t>not demonstrative of public rights</w:t>
      </w:r>
      <w:r>
        <w:rPr>
          <w:rFonts w:ascii="Arial" w:hAnsi="Arial" w:cs="Arial"/>
          <w:sz w:val="24"/>
          <w:szCs w:val="24"/>
        </w:rPr>
        <w:t xml:space="preserve">. </w:t>
      </w:r>
      <w:r w:rsidR="007A4D6A">
        <w:rPr>
          <w:rFonts w:ascii="Arial" w:hAnsi="Arial" w:cs="Arial"/>
          <w:sz w:val="24"/>
          <w:szCs w:val="24"/>
        </w:rPr>
        <w:t>However</w:t>
      </w:r>
      <w:r>
        <w:rPr>
          <w:rFonts w:ascii="Arial" w:hAnsi="Arial" w:cs="Arial"/>
          <w:sz w:val="24"/>
          <w:szCs w:val="24"/>
        </w:rPr>
        <w:t xml:space="preserve">, they </w:t>
      </w:r>
      <w:r w:rsidRPr="00E769B2">
        <w:rPr>
          <w:rFonts w:ascii="Arial" w:hAnsi="Arial" w:cs="Arial"/>
          <w:sz w:val="24"/>
          <w:szCs w:val="24"/>
        </w:rPr>
        <w:t xml:space="preserve">are </w:t>
      </w:r>
      <w:r>
        <w:rPr>
          <w:rFonts w:ascii="Arial" w:hAnsi="Arial" w:cs="Arial"/>
          <w:sz w:val="24"/>
          <w:szCs w:val="24"/>
        </w:rPr>
        <w:t>again</w:t>
      </w:r>
      <w:r w:rsidRPr="00E769B2">
        <w:rPr>
          <w:rFonts w:ascii="Arial" w:hAnsi="Arial" w:cs="Arial"/>
          <w:sz w:val="24"/>
          <w:szCs w:val="24"/>
        </w:rPr>
        <w:t xml:space="preserve"> helpful in demonstrating the physical existence of the </w:t>
      </w:r>
      <w:r w:rsidR="00E87855">
        <w:rPr>
          <w:rFonts w:ascii="Arial" w:hAnsi="Arial" w:cs="Arial"/>
          <w:sz w:val="24"/>
          <w:szCs w:val="24"/>
        </w:rPr>
        <w:t xml:space="preserve">claimed </w:t>
      </w:r>
      <w:r w:rsidR="00AD4149">
        <w:rPr>
          <w:rFonts w:ascii="Arial" w:hAnsi="Arial" w:cs="Arial"/>
          <w:sz w:val="24"/>
          <w:szCs w:val="24"/>
        </w:rPr>
        <w:t xml:space="preserve">sections of </w:t>
      </w:r>
      <w:r w:rsidRPr="00E769B2">
        <w:rPr>
          <w:rFonts w:ascii="Arial" w:hAnsi="Arial" w:cs="Arial"/>
          <w:sz w:val="24"/>
          <w:szCs w:val="24"/>
        </w:rPr>
        <w:t xml:space="preserve">route </w:t>
      </w:r>
      <w:r w:rsidR="000366DC">
        <w:rPr>
          <w:rFonts w:ascii="Arial" w:hAnsi="Arial" w:cs="Arial"/>
          <w:sz w:val="24"/>
          <w:szCs w:val="24"/>
        </w:rPr>
        <w:t>at the times they were drawn up</w:t>
      </w:r>
      <w:r w:rsidRPr="00E769B2">
        <w:rPr>
          <w:rFonts w:ascii="Arial" w:hAnsi="Arial" w:cs="Arial"/>
          <w:sz w:val="24"/>
          <w:szCs w:val="24"/>
        </w:rPr>
        <w:t xml:space="preserve">. </w:t>
      </w:r>
    </w:p>
    <w:p w14:paraId="037910F3" w14:textId="77777777" w:rsidR="00727EDA" w:rsidRDefault="00727EDA" w:rsidP="009551FB">
      <w:pPr>
        <w:pStyle w:val="Style1"/>
        <w:numPr>
          <w:ilvl w:val="0"/>
          <w:numId w:val="0"/>
        </w:numPr>
        <w:rPr>
          <w:rFonts w:ascii="Arial" w:hAnsi="Arial" w:cs="Arial"/>
          <w:i/>
          <w:iCs/>
          <w:sz w:val="24"/>
          <w:szCs w:val="24"/>
        </w:rPr>
      </w:pPr>
    </w:p>
    <w:p w14:paraId="305C633E" w14:textId="0EEF0AAC" w:rsidR="009551FB" w:rsidRDefault="009551FB" w:rsidP="009551FB">
      <w:pPr>
        <w:pStyle w:val="Style1"/>
        <w:numPr>
          <w:ilvl w:val="0"/>
          <w:numId w:val="0"/>
        </w:numPr>
        <w:rPr>
          <w:rFonts w:ascii="Arial" w:hAnsi="Arial" w:cs="Arial"/>
          <w:i/>
          <w:iCs/>
          <w:sz w:val="24"/>
          <w:szCs w:val="24"/>
        </w:rPr>
      </w:pPr>
      <w:r>
        <w:rPr>
          <w:rFonts w:ascii="Arial" w:hAnsi="Arial" w:cs="Arial"/>
          <w:i/>
          <w:iCs/>
          <w:sz w:val="24"/>
          <w:szCs w:val="24"/>
        </w:rPr>
        <w:lastRenderedPageBreak/>
        <w:t xml:space="preserve">Tithe Map </w:t>
      </w:r>
    </w:p>
    <w:p w14:paraId="63581597" w14:textId="4739A818" w:rsidR="009551FB" w:rsidRPr="00014B81" w:rsidRDefault="009551FB" w:rsidP="009551FB">
      <w:pPr>
        <w:pStyle w:val="Style1"/>
        <w:rPr>
          <w:rFonts w:ascii="Arial" w:hAnsi="Arial" w:cs="Arial"/>
          <w:sz w:val="24"/>
          <w:szCs w:val="24"/>
        </w:rPr>
      </w:pPr>
      <w:r>
        <w:rPr>
          <w:rFonts w:ascii="Arial" w:hAnsi="Arial" w:cs="Arial"/>
          <w:sz w:val="24"/>
          <w:szCs w:val="24"/>
        </w:rPr>
        <w:t xml:space="preserve">The Collingham Tithe Map (1849) shows </w:t>
      </w:r>
      <w:r w:rsidR="000366DC">
        <w:rPr>
          <w:rFonts w:ascii="Arial" w:hAnsi="Arial" w:cs="Arial"/>
          <w:sz w:val="24"/>
          <w:szCs w:val="24"/>
        </w:rPr>
        <w:t xml:space="preserve">Section A-B-C and Section E-F </w:t>
      </w:r>
      <w:r>
        <w:rPr>
          <w:rFonts w:ascii="Arial" w:hAnsi="Arial" w:cs="Arial"/>
          <w:sz w:val="24"/>
          <w:szCs w:val="24"/>
        </w:rPr>
        <w:t xml:space="preserve">of the Order </w:t>
      </w:r>
      <w:r w:rsidRPr="00014B81">
        <w:rPr>
          <w:rFonts w:ascii="Arial" w:hAnsi="Arial" w:cs="Arial"/>
          <w:sz w:val="24"/>
          <w:szCs w:val="24"/>
        </w:rPr>
        <w:t xml:space="preserve">route colour washed in the same manner as other roads in the area. Colour washing was often used to depict roads or ways which were excluded from the tithe assessment, </w:t>
      </w:r>
      <w:r>
        <w:rPr>
          <w:rFonts w:ascii="Arial" w:hAnsi="Arial" w:cs="Arial"/>
          <w:sz w:val="24"/>
          <w:szCs w:val="24"/>
        </w:rPr>
        <w:t>as this lan</w:t>
      </w:r>
      <w:r w:rsidR="0003235B">
        <w:rPr>
          <w:rFonts w:ascii="Arial" w:hAnsi="Arial" w:cs="Arial"/>
          <w:sz w:val="24"/>
          <w:szCs w:val="24"/>
        </w:rPr>
        <w:t>d</w:t>
      </w:r>
      <w:r>
        <w:rPr>
          <w:rFonts w:ascii="Arial" w:hAnsi="Arial" w:cs="Arial"/>
          <w:sz w:val="24"/>
          <w:szCs w:val="24"/>
        </w:rPr>
        <w:t xml:space="preserve"> was not productive for the purpose of tithe commutations. </w:t>
      </w:r>
      <w:r w:rsidRPr="00014B81">
        <w:rPr>
          <w:rFonts w:ascii="Arial" w:hAnsi="Arial" w:cs="Arial"/>
          <w:sz w:val="24"/>
          <w:szCs w:val="24"/>
        </w:rPr>
        <w:t xml:space="preserve">Whilst the </w:t>
      </w:r>
      <w:r>
        <w:rPr>
          <w:rFonts w:ascii="Arial" w:hAnsi="Arial" w:cs="Arial"/>
          <w:sz w:val="24"/>
          <w:szCs w:val="24"/>
        </w:rPr>
        <w:t xml:space="preserve">tithe documentation </w:t>
      </w:r>
      <w:r w:rsidRPr="00014B81">
        <w:rPr>
          <w:rFonts w:ascii="Arial" w:hAnsi="Arial" w:cs="Arial"/>
          <w:sz w:val="24"/>
          <w:szCs w:val="24"/>
        </w:rPr>
        <w:t xml:space="preserve">does not confirm public rights existed over the Order route, it is nonetheless consistent with the </w:t>
      </w:r>
      <w:r w:rsidR="005C2DFA">
        <w:rPr>
          <w:rFonts w:ascii="Arial" w:hAnsi="Arial" w:cs="Arial"/>
          <w:sz w:val="24"/>
          <w:szCs w:val="24"/>
        </w:rPr>
        <w:t xml:space="preserve">sections of </w:t>
      </w:r>
      <w:r w:rsidRPr="00014B81">
        <w:rPr>
          <w:rFonts w:ascii="Arial" w:hAnsi="Arial" w:cs="Arial"/>
          <w:sz w:val="24"/>
          <w:szCs w:val="24"/>
        </w:rPr>
        <w:t>route having been considered bridle</w:t>
      </w:r>
      <w:r w:rsidR="00F92A51">
        <w:rPr>
          <w:rFonts w:ascii="Arial" w:hAnsi="Arial" w:cs="Arial"/>
          <w:sz w:val="24"/>
          <w:szCs w:val="24"/>
        </w:rPr>
        <w:t>way</w:t>
      </w:r>
      <w:r w:rsidR="009A53C0">
        <w:rPr>
          <w:rFonts w:ascii="Arial" w:hAnsi="Arial" w:cs="Arial"/>
          <w:sz w:val="24"/>
          <w:szCs w:val="24"/>
        </w:rPr>
        <w:t>s</w:t>
      </w:r>
      <w:r w:rsidRPr="00014B81">
        <w:rPr>
          <w:rFonts w:ascii="Arial" w:hAnsi="Arial" w:cs="Arial"/>
          <w:sz w:val="24"/>
          <w:szCs w:val="24"/>
        </w:rPr>
        <w:t xml:space="preserve"> around this time. </w:t>
      </w:r>
    </w:p>
    <w:p w14:paraId="45413A6A" w14:textId="77777777" w:rsidR="009551FB" w:rsidRDefault="009551FB" w:rsidP="009551FB">
      <w:pPr>
        <w:pStyle w:val="Style1"/>
        <w:numPr>
          <w:ilvl w:val="0"/>
          <w:numId w:val="0"/>
        </w:numPr>
        <w:rPr>
          <w:rFonts w:ascii="Arial" w:hAnsi="Arial" w:cs="Arial"/>
          <w:i/>
          <w:iCs/>
          <w:sz w:val="24"/>
          <w:szCs w:val="24"/>
        </w:rPr>
      </w:pPr>
      <w:r>
        <w:rPr>
          <w:rFonts w:ascii="Arial" w:hAnsi="Arial" w:cs="Arial"/>
          <w:i/>
          <w:iCs/>
          <w:sz w:val="24"/>
          <w:szCs w:val="24"/>
        </w:rPr>
        <w:t>Highway Records</w:t>
      </w:r>
    </w:p>
    <w:p w14:paraId="726AD84F" w14:textId="0710CFD4" w:rsidR="009551FB" w:rsidRDefault="009551FB" w:rsidP="009551FB">
      <w:pPr>
        <w:pStyle w:val="Style1"/>
        <w:rPr>
          <w:rFonts w:ascii="Arial" w:hAnsi="Arial" w:cs="Arial"/>
          <w:sz w:val="24"/>
          <w:szCs w:val="24"/>
        </w:rPr>
      </w:pPr>
      <w:r>
        <w:rPr>
          <w:rFonts w:ascii="Arial" w:hAnsi="Arial" w:cs="Arial"/>
          <w:sz w:val="24"/>
          <w:szCs w:val="24"/>
        </w:rPr>
        <w:t>The Council’s old list of Unclassified Country Roads describes Moor Lane as running from its junction with the A659 west of Boston Cross Roads, to Dalton Parlours, and therefore linking with the northern end of Public Bridleway, Collingham</w:t>
      </w:r>
      <w:r w:rsidR="00CE557D">
        <w:rPr>
          <w:rFonts w:ascii="Arial" w:hAnsi="Arial" w:cs="Arial"/>
          <w:sz w:val="24"/>
          <w:szCs w:val="24"/>
        </w:rPr>
        <w:t xml:space="preserve"> No. 13</w:t>
      </w:r>
      <w:r>
        <w:rPr>
          <w:rFonts w:ascii="Arial" w:hAnsi="Arial" w:cs="Arial"/>
          <w:sz w:val="24"/>
          <w:szCs w:val="24"/>
        </w:rPr>
        <w:t>. Whilst the grid reference provided for the southern end of the route is said to tie in more closely with point D on the Order Plan, this data is consistent with these sections of the route carrying bridle</w:t>
      </w:r>
      <w:r w:rsidR="00B45EC0">
        <w:rPr>
          <w:rFonts w:ascii="Arial" w:hAnsi="Arial" w:cs="Arial"/>
          <w:sz w:val="24"/>
          <w:szCs w:val="24"/>
        </w:rPr>
        <w:t>way</w:t>
      </w:r>
      <w:r>
        <w:rPr>
          <w:rFonts w:ascii="Arial" w:hAnsi="Arial" w:cs="Arial"/>
          <w:sz w:val="24"/>
          <w:szCs w:val="24"/>
        </w:rPr>
        <w:t xml:space="preserve"> rights. </w:t>
      </w:r>
    </w:p>
    <w:p w14:paraId="07F94CCF" w14:textId="32D0B5A1" w:rsidR="009551FB" w:rsidRPr="00225C3F" w:rsidRDefault="009551FB" w:rsidP="009551FB">
      <w:pPr>
        <w:pStyle w:val="Style1"/>
        <w:rPr>
          <w:rFonts w:ascii="Arial" w:hAnsi="Arial" w:cs="Arial"/>
          <w:sz w:val="24"/>
          <w:szCs w:val="24"/>
        </w:rPr>
      </w:pPr>
      <w:r>
        <w:rPr>
          <w:rFonts w:ascii="Arial" w:hAnsi="Arial" w:cs="Arial"/>
          <w:sz w:val="24"/>
          <w:szCs w:val="24"/>
        </w:rPr>
        <w:t xml:space="preserve">The Council’s highway records also indicate that Moor Lane (Section A-B-C-E), part of Compton Lane (Section E-D) and most of Dalton Lane (Section E-F) are all recorded on the Council’s List of Streets Maintainable at Public Expense. Whilst </w:t>
      </w:r>
      <w:r w:rsidR="00496EFE">
        <w:rPr>
          <w:rFonts w:ascii="Arial" w:hAnsi="Arial" w:cs="Arial"/>
          <w:sz w:val="24"/>
          <w:szCs w:val="24"/>
        </w:rPr>
        <w:t>this list is</w:t>
      </w:r>
      <w:r w:rsidR="00F92A51">
        <w:rPr>
          <w:rFonts w:ascii="Arial" w:hAnsi="Arial" w:cs="Arial"/>
          <w:sz w:val="24"/>
          <w:szCs w:val="24"/>
        </w:rPr>
        <w:t xml:space="preserve"> primarily</w:t>
      </w:r>
      <w:r w:rsidR="00496EFE">
        <w:rPr>
          <w:rFonts w:ascii="Arial" w:hAnsi="Arial" w:cs="Arial"/>
          <w:sz w:val="24"/>
          <w:szCs w:val="24"/>
        </w:rPr>
        <w:t xml:space="preserve"> concerned with maintenance responsibilities of the Council, </w:t>
      </w:r>
      <w:r>
        <w:rPr>
          <w:rFonts w:ascii="Arial" w:hAnsi="Arial" w:cs="Arial"/>
          <w:sz w:val="24"/>
          <w:szCs w:val="24"/>
        </w:rPr>
        <w:t>it is</w:t>
      </w:r>
      <w:r w:rsidR="00496EFE">
        <w:rPr>
          <w:rFonts w:ascii="Arial" w:hAnsi="Arial" w:cs="Arial"/>
          <w:sz w:val="24"/>
          <w:szCs w:val="24"/>
        </w:rPr>
        <w:t xml:space="preserve"> once</w:t>
      </w:r>
      <w:r>
        <w:rPr>
          <w:rFonts w:ascii="Arial" w:hAnsi="Arial" w:cs="Arial"/>
          <w:sz w:val="24"/>
          <w:szCs w:val="24"/>
        </w:rPr>
        <w:t xml:space="preserve"> again consistent with these sections of the Order route</w:t>
      </w:r>
      <w:r w:rsidR="00771B30">
        <w:rPr>
          <w:rFonts w:ascii="Arial" w:hAnsi="Arial" w:cs="Arial"/>
          <w:sz w:val="24"/>
          <w:szCs w:val="24"/>
        </w:rPr>
        <w:t>s</w:t>
      </w:r>
      <w:r>
        <w:rPr>
          <w:rFonts w:ascii="Arial" w:hAnsi="Arial" w:cs="Arial"/>
          <w:sz w:val="24"/>
          <w:szCs w:val="24"/>
        </w:rPr>
        <w:t xml:space="preserve"> carrying bridle</w:t>
      </w:r>
      <w:r w:rsidR="00496EFE">
        <w:rPr>
          <w:rFonts w:ascii="Arial" w:hAnsi="Arial" w:cs="Arial"/>
          <w:sz w:val="24"/>
          <w:szCs w:val="24"/>
        </w:rPr>
        <w:t>way</w:t>
      </w:r>
      <w:r>
        <w:rPr>
          <w:rFonts w:ascii="Arial" w:hAnsi="Arial" w:cs="Arial"/>
          <w:sz w:val="24"/>
          <w:szCs w:val="24"/>
        </w:rPr>
        <w:t xml:space="preserve"> rights. </w:t>
      </w:r>
    </w:p>
    <w:p w14:paraId="0204494A" w14:textId="7AEF7264" w:rsidR="009551FB" w:rsidRPr="000A093F" w:rsidRDefault="009551FB" w:rsidP="009551FB">
      <w:pPr>
        <w:pStyle w:val="Style1"/>
        <w:numPr>
          <w:ilvl w:val="0"/>
          <w:numId w:val="0"/>
        </w:numPr>
        <w:rPr>
          <w:rFonts w:ascii="Arial" w:hAnsi="Arial" w:cs="Arial"/>
          <w:i/>
          <w:iCs/>
          <w:sz w:val="24"/>
          <w:szCs w:val="24"/>
        </w:rPr>
      </w:pPr>
      <w:r w:rsidRPr="000A093F">
        <w:rPr>
          <w:rFonts w:ascii="Arial" w:hAnsi="Arial" w:cs="Arial"/>
          <w:i/>
          <w:iCs/>
          <w:sz w:val="24"/>
          <w:szCs w:val="24"/>
        </w:rPr>
        <w:t xml:space="preserve">Conclusions on </w:t>
      </w:r>
      <w:r w:rsidR="00F92A51">
        <w:rPr>
          <w:rFonts w:ascii="Arial" w:hAnsi="Arial" w:cs="Arial"/>
          <w:i/>
          <w:iCs/>
          <w:sz w:val="24"/>
          <w:szCs w:val="24"/>
        </w:rPr>
        <w:t xml:space="preserve">Documentary </w:t>
      </w:r>
      <w:r w:rsidRPr="000A093F">
        <w:rPr>
          <w:rFonts w:ascii="Arial" w:hAnsi="Arial" w:cs="Arial"/>
          <w:i/>
          <w:iCs/>
          <w:sz w:val="24"/>
          <w:szCs w:val="24"/>
        </w:rPr>
        <w:t>Evidence</w:t>
      </w:r>
    </w:p>
    <w:p w14:paraId="797C562D" w14:textId="0BD4B869" w:rsidR="009551FB" w:rsidRPr="00C8506B" w:rsidRDefault="00496EFE" w:rsidP="009551FB">
      <w:pPr>
        <w:pStyle w:val="Style1"/>
        <w:tabs>
          <w:tab w:val="clear" w:pos="720"/>
        </w:tabs>
        <w:rPr>
          <w:rFonts w:ascii="Arial" w:hAnsi="Arial" w:cs="Arial"/>
          <w:i/>
          <w:iCs/>
          <w:sz w:val="24"/>
          <w:szCs w:val="24"/>
        </w:rPr>
      </w:pPr>
      <w:r>
        <w:rPr>
          <w:rFonts w:ascii="Arial" w:hAnsi="Arial" w:cs="Arial"/>
          <w:sz w:val="24"/>
          <w:szCs w:val="24"/>
        </w:rPr>
        <w:t>An</w:t>
      </w:r>
      <w:r w:rsidR="009551FB">
        <w:rPr>
          <w:rFonts w:ascii="Arial" w:hAnsi="Arial" w:cs="Arial"/>
          <w:sz w:val="24"/>
          <w:szCs w:val="24"/>
        </w:rPr>
        <w:t xml:space="preserve"> Objector says the </w:t>
      </w:r>
      <w:r w:rsidR="00957994">
        <w:rPr>
          <w:rFonts w:ascii="Arial" w:hAnsi="Arial" w:cs="Arial"/>
          <w:sz w:val="24"/>
          <w:szCs w:val="24"/>
        </w:rPr>
        <w:t>documentary</w:t>
      </w:r>
      <w:r w:rsidR="009551FB">
        <w:rPr>
          <w:rFonts w:ascii="Arial" w:hAnsi="Arial" w:cs="Arial"/>
          <w:sz w:val="24"/>
          <w:szCs w:val="24"/>
        </w:rPr>
        <w:t xml:space="preserve"> evidence is insufficient to demonstrate anything more than the </w:t>
      </w:r>
      <w:r w:rsidR="00957994">
        <w:rPr>
          <w:rFonts w:ascii="Arial" w:hAnsi="Arial" w:cs="Arial"/>
          <w:sz w:val="24"/>
          <w:szCs w:val="24"/>
        </w:rPr>
        <w:t xml:space="preserve">historic </w:t>
      </w:r>
      <w:r w:rsidR="009551FB">
        <w:rPr>
          <w:rFonts w:ascii="Arial" w:hAnsi="Arial" w:cs="Arial"/>
          <w:sz w:val="24"/>
          <w:szCs w:val="24"/>
        </w:rPr>
        <w:t>physical existence of the Order route</w:t>
      </w:r>
      <w:r w:rsidR="00771B30">
        <w:rPr>
          <w:rFonts w:ascii="Arial" w:hAnsi="Arial" w:cs="Arial"/>
          <w:sz w:val="24"/>
          <w:szCs w:val="24"/>
        </w:rPr>
        <w:t>s</w:t>
      </w:r>
      <w:r w:rsidR="009551FB">
        <w:rPr>
          <w:rFonts w:ascii="Arial" w:hAnsi="Arial" w:cs="Arial"/>
          <w:sz w:val="24"/>
          <w:szCs w:val="24"/>
        </w:rPr>
        <w:t xml:space="preserve">, yet presents nothing to substantiate this position. I do not agree: the Inclosure Award provides very strong evidence that </w:t>
      </w:r>
      <w:r w:rsidR="002855AA">
        <w:rPr>
          <w:rFonts w:ascii="Arial" w:hAnsi="Arial" w:cs="Arial"/>
          <w:sz w:val="24"/>
          <w:szCs w:val="24"/>
        </w:rPr>
        <w:t xml:space="preserve">Section A-B-C and Section E-F both </w:t>
      </w:r>
      <w:r w:rsidR="009551FB">
        <w:rPr>
          <w:rFonts w:ascii="Arial" w:hAnsi="Arial" w:cs="Arial"/>
          <w:sz w:val="24"/>
          <w:szCs w:val="24"/>
        </w:rPr>
        <w:t>carried bridle</w:t>
      </w:r>
      <w:r w:rsidR="002855AA">
        <w:rPr>
          <w:rFonts w:ascii="Arial" w:hAnsi="Arial" w:cs="Arial"/>
          <w:sz w:val="24"/>
          <w:szCs w:val="24"/>
        </w:rPr>
        <w:t>way rights</w:t>
      </w:r>
      <w:r w:rsidR="009551FB">
        <w:rPr>
          <w:rFonts w:ascii="Arial" w:hAnsi="Arial" w:cs="Arial"/>
          <w:sz w:val="24"/>
          <w:szCs w:val="24"/>
        </w:rPr>
        <w:t xml:space="preserve"> when the award was made in 1816. Whilst not demonstrative of public rights in themselves, the commercial mapping, tithe apportionment, Ordnance Survey mapping and highways records are all consistent with this position. </w:t>
      </w:r>
    </w:p>
    <w:p w14:paraId="38AD406D" w14:textId="050B4023" w:rsidR="0029549B" w:rsidRPr="0029549B" w:rsidRDefault="009551FB" w:rsidP="00545C0F">
      <w:pPr>
        <w:pStyle w:val="Style1"/>
        <w:tabs>
          <w:tab w:val="clear" w:pos="720"/>
        </w:tabs>
        <w:rPr>
          <w:rFonts w:ascii="Arial" w:hAnsi="Arial" w:cs="Arial"/>
          <w:i/>
          <w:iCs/>
          <w:sz w:val="24"/>
          <w:szCs w:val="24"/>
        </w:rPr>
      </w:pPr>
      <w:r w:rsidRPr="001A7BDC">
        <w:rPr>
          <w:rFonts w:ascii="Arial" w:hAnsi="Arial" w:cs="Arial"/>
          <w:sz w:val="24"/>
          <w:szCs w:val="24"/>
        </w:rPr>
        <w:t xml:space="preserve">Therefore, in the absence of anything to suggest such rights have been extinguished, the evidence is sufficient to demonstrate, on the balance of probability, that a bridleway </w:t>
      </w:r>
      <w:r w:rsidR="0029549B">
        <w:rPr>
          <w:rFonts w:ascii="Arial" w:hAnsi="Arial" w:cs="Arial"/>
          <w:sz w:val="24"/>
          <w:szCs w:val="24"/>
        </w:rPr>
        <w:t xml:space="preserve">continues to </w:t>
      </w:r>
      <w:r w:rsidRPr="001A7BDC">
        <w:rPr>
          <w:rFonts w:ascii="Arial" w:hAnsi="Arial" w:cs="Arial"/>
          <w:sz w:val="24"/>
          <w:szCs w:val="24"/>
        </w:rPr>
        <w:t>subsist over these sections of the Order route</w:t>
      </w:r>
      <w:r w:rsidR="00781627">
        <w:rPr>
          <w:rFonts w:ascii="Arial" w:hAnsi="Arial" w:cs="Arial"/>
          <w:sz w:val="24"/>
          <w:szCs w:val="24"/>
        </w:rPr>
        <w:t>s</w:t>
      </w:r>
      <w:r w:rsidRPr="001A7BDC">
        <w:rPr>
          <w:rFonts w:ascii="Arial" w:hAnsi="Arial" w:cs="Arial"/>
          <w:sz w:val="24"/>
          <w:szCs w:val="24"/>
        </w:rPr>
        <w:t xml:space="preserve">. </w:t>
      </w:r>
    </w:p>
    <w:p w14:paraId="27506380" w14:textId="1BA8411B" w:rsidR="009551FB" w:rsidRPr="00545C0F" w:rsidRDefault="00545C0F" w:rsidP="00545C0F">
      <w:pPr>
        <w:pStyle w:val="Style1"/>
        <w:tabs>
          <w:tab w:val="clear" w:pos="720"/>
        </w:tabs>
        <w:rPr>
          <w:rFonts w:ascii="Arial" w:hAnsi="Arial" w:cs="Arial"/>
          <w:i/>
          <w:iCs/>
          <w:sz w:val="24"/>
          <w:szCs w:val="24"/>
        </w:rPr>
      </w:pPr>
      <w:r>
        <w:rPr>
          <w:rFonts w:ascii="Arial" w:hAnsi="Arial" w:cs="Arial"/>
          <w:sz w:val="24"/>
          <w:szCs w:val="24"/>
        </w:rPr>
        <w:t xml:space="preserve">Given this conclusion, </w:t>
      </w:r>
      <w:r w:rsidR="009551FB">
        <w:rPr>
          <w:rFonts w:ascii="Arial" w:hAnsi="Arial" w:cs="Arial"/>
          <w:sz w:val="24"/>
          <w:szCs w:val="24"/>
        </w:rPr>
        <w:t xml:space="preserve">there is no need to consider the user evidence in respect of these sections. </w:t>
      </w:r>
    </w:p>
    <w:p w14:paraId="44DA1318" w14:textId="26445A7E" w:rsidR="00032B69" w:rsidRPr="00032B69" w:rsidRDefault="000C1A0B" w:rsidP="004F3761">
      <w:pPr>
        <w:pStyle w:val="Style1"/>
        <w:numPr>
          <w:ilvl w:val="0"/>
          <w:numId w:val="0"/>
        </w:numPr>
        <w:rPr>
          <w:rFonts w:ascii="Arial" w:hAnsi="Arial" w:cs="Arial"/>
          <w:b/>
          <w:bCs/>
          <w:i/>
          <w:iCs/>
          <w:sz w:val="24"/>
          <w:szCs w:val="24"/>
        </w:rPr>
      </w:pPr>
      <w:r>
        <w:rPr>
          <w:rFonts w:ascii="Arial" w:hAnsi="Arial" w:cs="Arial"/>
          <w:b/>
          <w:bCs/>
          <w:i/>
          <w:iCs/>
          <w:sz w:val="24"/>
          <w:szCs w:val="24"/>
        </w:rPr>
        <w:t xml:space="preserve">Section </w:t>
      </w:r>
      <w:r w:rsidR="00686D8C">
        <w:rPr>
          <w:rFonts w:ascii="Arial" w:hAnsi="Arial" w:cs="Arial"/>
          <w:b/>
          <w:bCs/>
          <w:i/>
          <w:iCs/>
          <w:sz w:val="24"/>
          <w:szCs w:val="24"/>
        </w:rPr>
        <w:t>G-H, Section C-D and Section H-I-J-D</w:t>
      </w:r>
      <w:r w:rsidR="0037057E">
        <w:rPr>
          <w:rFonts w:ascii="Arial" w:hAnsi="Arial" w:cs="Arial"/>
          <w:b/>
          <w:bCs/>
          <w:i/>
          <w:iCs/>
          <w:sz w:val="24"/>
          <w:szCs w:val="24"/>
        </w:rPr>
        <w:t xml:space="preserve"> </w:t>
      </w:r>
      <w:r w:rsidR="00686D8C">
        <w:rPr>
          <w:rFonts w:ascii="Arial" w:hAnsi="Arial" w:cs="Arial"/>
          <w:b/>
          <w:bCs/>
          <w:i/>
          <w:iCs/>
          <w:sz w:val="24"/>
          <w:szCs w:val="24"/>
        </w:rPr>
        <w:t>(</w:t>
      </w:r>
      <w:r w:rsidR="0037057E">
        <w:rPr>
          <w:rFonts w:ascii="Arial" w:hAnsi="Arial" w:cs="Arial"/>
          <w:b/>
          <w:bCs/>
          <w:i/>
          <w:iCs/>
          <w:sz w:val="24"/>
          <w:szCs w:val="24"/>
        </w:rPr>
        <w:t>User Evidence</w:t>
      </w:r>
      <w:r w:rsidR="00686D8C">
        <w:rPr>
          <w:rFonts w:ascii="Arial" w:hAnsi="Arial" w:cs="Arial"/>
          <w:b/>
          <w:bCs/>
          <w:i/>
          <w:iCs/>
          <w:sz w:val="24"/>
          <w:szCs w:val="24"/>
        </w:rPr>
        <w:t>)</w:t>
      </w:r>
    </w:p>
    <w:p w14:paraId="36F85AAC" w14:textId="6DAA409A" w:rsidR="00545C0F" w:rsidRPr="00545C0F" w:rsidRDefault="00215E47" w:rsidP="00545C0F">
      <w:pPr>
        <w:pStyle w:val="Style1"/>
        <w:rPr>
          <w:rFonts w:ascii="Arial" w:hAnsi="Arial" w:cs="Arial"/>
          <w:i/>
          <w:iCs/>
          <w:sz w:val="24"/>
          <w:szCs w:val="24"/>
        </w:rPr>
      </w:pPr>
      <w:r>
        <w:rPr>
          <w:rFonts w:ascii="Arial" w:hAnsi="Arial" w:cs="Arial"/>
          <w:sz w:val="24"/>
          <w:szCs w:val="24"/>
        </w:rPr>
        <w:t xml:space="preserve">Whilst the OMA says much of the documentary evidence </w:t>
      </w:r>
      <w:r w:rsidR="005F7EE8">
        <w:rPr>
          <w:rFonts w:ascii="Arial" w:hAnsi="Arial" w:cs="Arial"/>
          <w:sz w:val="24"/>
          <w:szCs w:val="24"/>
        </w:rPr>
        <w:t xml:space="preserve">helps demonstrate the historic physical existence of these sections of the Order route, they </w:t>
      </w:r>
      <w:r w:rsidR="00042C27">
        <w:rPr>
          <w:rFonts w:ascii="Arial" w:hAnsi="Arial" w:cs="Arial"/>
          <w:sz w:val="24"/>
          <w:szCs w:val="24"/>
        </w:rPr>
        <w:t>say th</w:t>
      </w:r>
      <w:r w:rsidR="00315267">
        <w:rPr>
          <w:rFonts w:ascii="Arial" w:hAnsi="Arial" w:cs="Arial"/>
          <w:sz w:val="24"/>
          <w:szCs w:val="24"/>
        </w:rPr>
        <w:t>is</w:t>
      </w:r>
      <w:r w:rsidR="00042C27">
        <w:rPr>
          <w:rFonts w:ascii="Arial" w:hAnsi="Arial" w:cs="Arial"/>
          <w:sz w:val="24"/>
          <w:szCs w:val="24"/>
        </w:rPr>
        <w:t xml:space="preserve"> evidence is insufficient to confirm bridleway rights over the same. In turn, they rely on user evidence to support their case in respect of Section G-H, Section C-D and Section H-I-J-D</w:t>
      </w:r>
      <w:r w:rsidR="006B484B">
        <w:rPr>
          <w:rFonts w:ascii="Arial" w:hAnsi="Arial" w:cs="Arial"/>
          <w:sz w:val="24"/>
          <w:szCs w:val="24"/>
        </w:rPr>
        <w:t xml:space="preserve">. </w:t>
      </w:r>
      <w:r w:rsidR="00042C27">
        <w:rPr>
          <w:rFonts w:ascii="Arial" w:hAnsi="Arial" w:cs="Arial"/>
          <w:sz w:val="24"/>
          <w:szCs w:val="24"/>
        </w:rPr>
        <w:t xml:space="preserve">I have assessed the evidence accordingly. </w:t>
      </w:r>
    </w:p>
    <w:p w14:paraId="51AB5118" w14:textId="77777777" w:rsidR="00727EDA" w:rsidRDefault="00727EDA" w:rsidP="007C13D6">
      <w:pPr>
        <w:pStyle w:val="Style1"/>
        <w:numPr>
          <w:ilvl w:val="0"/>
          <w:numId w:val="0"/>
        </w:numPr>
        <w:rPr>
          <w:rFonts w:ascii="Arial" w:hAnsi="Arial" w:cs="Arial"/>
          <w:i/>
          <w:iCs/>
          <w:sz w:val="24"/>
          <w:szCs w:val="24"/>
        </w:rPr>
      </w:pPr>
    </w:p>
    <w:p w14:paraId="6BD8714A" w14:textId="77777777" w:rsidR="00727EDA" w:rsidRDefault="00727EDA" w:rsidP="007C13D6">
      <w:pPr>
        <w:pStyle w:val="Style1"/>
        <w:numPr>
          <w:ilvl w:val="0"/>
          <w:numId w:val="0"/>
        </w:numPr>
        <w:rPr>
          <w:rFonts w:ascii="Arial" w:hAnsi="Arial" w:cs="Arial"/>
          <w:i/>
          <w:iCs/>
          <w:sz w:val="24"/>
          <w:szCs w:val="24"/>
        </w:rPr>
      </w:pPr>
    </w:p>
    <w:p w14:paraId="7B1EADE4" w14:textId="3452E999" w:rsidR="007C13D6" w:rsidRPr="00F51536" w:rsidRDefault="007C13D6" w:rsidP="007C13D6">
      <w:pPr>
        <w:pStyle w:val="Style1"/>
        <w:numPr>
          <w:ilvl w:val="0"/>
          <w:numId w:val="0"/>
        </w:numPr>
        <w:rPr>
          <w:rFonts w:ascii="Arial" w:hAnsi="Arial" w:cs="Arial"/>
          <w:i/>
          <w:iCs/>
          <w:sz w:val="24"/>
          <w:szCs w:val="24"/>
        </w:rPr>
      </w:pPr>
      <w:r w:rsidRPr="00F51536">
        <w:rPr>
          <w:rFonts w:ascii="Arial" w:hAnsi="Arial" w:cs="Arial"/>
          <w:i/>
          <w:iCs/>
          <w:sz w:val="24"/>
          <w:szCs w:val="24"/>
        </w:rPr>
        <w:lastRenderedPageBreak/>
        <w:t xml:space="preserve">When was use by the public brought into question? </w:t>
      </w:r>
    </w:p>
    <w:p w14:paraId="0389B5CD" w14:textId="4AC0938B" w:rsidR="00F9202E" w:rsidRPr="00727EDA" w:rsidRDefault="00D14C09" w:rsidP="00727EDA">
      <w:pPr>
        <w:pStyle w:val="Style1"/>
        <w:rPr>
          <w:rFonts w:ascii="Arial" w:hAnsi="Arial" w:cs="Arial"/>
          <w:sz w:val="24"/>
          <w:szCs w:val="24"/>
        </w:rPr>
      </w:pPr>
      <w:r>
        <w:rPr>
          <w:rFonts w:ascii="Arial" w:hAnsi="Arial" w:cs="Arial"/>
          <w:sz w:val="24"/>
          <w:szCs w:val="24"/>
        </w:rPr>
        <w:t xml:space="preserve">In </w:t>
      </w:r>
      <w:r w:rsidR="007921D5">
        <w:rPr>
          <w:rFonts w:ascii="Arial" w:hAnsi="Arial" w:cs="Arial"/>
          <w:sz w:val="24"/>
          <w:szCs w:val="24"/>
        </w:rPr>
        <w:t xml:space="preserve">2020, a notice </w:t>
      </w:r>
      <w:r w:rsidR="00D60DF1">
        <w:rPr>
          <w:rFonts w:ascii="Arial" w:hAnsi="Arial" w:cs="Arial"/>
          <w:sz w:val="24"/>
          <w:szCs w:val="24"/>
        </w:rPr>
        <w:t>is said to have been</w:t>
      </w:r>
      <w:r w:rsidR="007921D5">
        <w:rPr>
          <w:rFonts w:ascii="Arial" w:hAnsi="Arial" w:cs="Arial"/>
          <w:sz w:val="24"/>
          <w:szCs w:val="24"/>
        </w:rPr>
        <w:t xml:space="preserve"> erected at the </w:t>
      </w:r>
      <w:r w:rsidR="00023900">
        <w:rPr>
          <w:rFonts w:ascii="Arial" w:hAnsi="Arial" w:cs="Arial"/>
          <w:sz w:val="24"/>
          <w:szCs w:val="24"/>
        </w:rPr>
        <w:t xml:space="preserve">western </w:t>
      </w:r>
      <w:r w:rsidR="007921D5">
        <w:rPr>
          <w:rFonts w:ascii="Arial" w:hAnsi="Arial" w:cs="Arial"/>
          <w:sz w:val="24"/>
          <w:szCs w:val="24"/>
        </w:rPr>
        <w:t>end of FP14</w:t>
      </w:r>
      <w:r w:rsidR="00023900">
        <w:rPr>
          <w:rFonts w:ascii="Arial" w:hAnsi="Arial" w:cs="Arial"/>
          <w:sz w:val="24"/>
          <w:szCs w:val="24"/>
        </w:rPr>
        <w:t xml:space="preserve"> which s</w:t>
      </w:r>
      <w:r w:rsidR="003D467F">
        <w:rPr>
          <w:rFonts w:ascii="Arial" w:hAnsi="Arial" w:cs="Arial"/>
          <w:sz w:val="24"/>
          <w:szCs w:val="24"/>
        </w:rPr>
        <w:t>tated</w:t>
      </w:r>
      <w:r w:rsidR="00023900">
        <w:rPr>
          <w:rFonts w:ascii="Arial" w:hAnsi="Arial" w:cs="Arial"/>
          <w:sz w:val="24"/>
          <w:szCs w:val="24"/>
        </w:rPr>
        <w:t xml:space="preserve"> “</w:t>
      </w:r>
      <w:r w:rsidR="00023900" w:rsidRPr="00D60DF1">
        <w:rPr>
          <w:rFonts w:ascii="Arial" w:hAnsi="Arial" w:cs="Arial"/>
          <w:i/>
          <w:iCs/>
          <w:sz w:val="24"/>
          <w:szCs w:val="24"/>
        </w:rPr>
        <w:t>Footpath Only No Horses Bikes or Vehicles</w:t>
      </w:r>
      <w:r w:rsidR="00023900">
        <w:rPr>
          <w:rFonts w:ascii="Arial" w:hAnsi="Arial" w:cs="Arial"/>
          <w:sz w:val="24"/>
          <w:szCs w:val="24"/>
        </w:rPr>
        <w:t xml:space="preserve">”. A gate </w:t>
      </w:r>
      <w:r w:rsidR="00D60DF1">
        <w:rPr>
          <w:rFonts w:ascii="Arial" w:hAnsi="Arial" w:cs="Arial"/>
          <w:sz w:val="24"/>
          <w:szCs w:val="24"/>
        </w:rPr>
        <w:t xml:space="preserve">is also understood to have been locked </w:t>
      </w:r>
      <w:r w:rsidR="00A21474">
        <w:rPr>
          <w:rFonts w:ascii="Arial" w:hAnsi="Arial" w:cs="Arial"/>
          <w:sz w:val="24"/>
          <w:szCs w:val="24"/>
        </w:rPr>
        <w:t>near</w:t>
      </w:r>
      <w:r w:rsidR="00743224">
        <w:rPr>
          <w:rFonts w:ascii="Arial" w:hAnsi="Arial" w:cs="Arial"/>
          <w:sz w:val="24"/>
          <w:szCs w:val="24"/>
        </w:rPr>
        <w:t xml:space="preserve"> point I on the Order plan </w:t>
      </w:r>
      <w:r w:rsidR="00654C79">
        <w:rPr>
          <w:rFonts w:ascii="Arial" w:hAnsi="Arial" w:cs="Arial"/>
          <w:sz w:val="24"/>
          <w:szCs w:val="24"/>
        </w:rPr>
        <w:t>in March 2020</w:t>
      </w:r>
      <w:r w:rsidR="00A21474">
        <w:rPr>
          <w:rFonts w:ascii="Arial" w:hAnsi="Arial" w:cs="Arial"/>
          <w:sz w:val="24"/>
          <w:szCs w:val="24"/>
        </w:rPr>
        <w:t>, which precluded all public access</w:t>
      </w:r>
      <w:r w:rsidR="00D60DF1">
        <w:rPr>
          <w:rFonts w:ascii="Arial" w:hAnsi="Arial" w:cs="Arial"/>
          <w:sz w:val="24"/>
          <w:szCs w:val="24"/>
        </w:rPr>
        <w:t xml:space="preserve">. </w:t>
      </w:r>
      <w:r w:rsidR="00654C79">
        <w:rPr>
          <w:rFonts w:ascii="Arial" w:hAnsi="Arial" w:cs="Arial"/>
          <w:sz w:val="24"/>
          <w:szCs w:val="24"/>
        </w:rPr>
        <w:t>T</w:t>
      </w:r>
      <w:r w:rsidR="000067FA">
        <w:rPr>
          <w:rFonts w:ascii="Arial" w:hAnsi="Arial" w:cs="Arial"/>
          <w:sz w:val="24"/>
          <w:szCs w:val="24"/>
        </w:rPr>
        <w:t>h</w:t>
      </w:r>
      <w:r w:rsidR="00BC741A">
        <w:rPr>
          <w:rFonts w:ascii="Arial" w:hAnsi="Arial" w:cs="Arial"/>
          <w:sz w:val="24"/>
          <w:szCs w:val="24"/>
        </w:rPr>
        <w:t>ese actions</w:t>
      </w:r>
      <w:r w:rsidR="000067FA">
        <w:rPr>
          <w:rFonts w:ascii="Arial" w:hAnsi="Arial" w:cs="Arial"/>
          <w:sz w:val="24"/>
          <w:szCs w:val="24"/>
        </w:rPr>
        <w:t xml:space="preserve"> would have brought the public’s right to use the Order </w:t>
      </w:r>
      <w:r w:rsidR="00BC741A">
        <w:rPr>
          <w:rFonts w:ascii="Arial" w:hAnsi="Arial" w:cs="Arial"/>
          <w:sz w:val="24"/>
          <w:szCs w:val="24"/>
        </w:rPr>
        <w:t>route as a bridleway into question</w:t>
      </w:r>
      <w:r w:rsidR="000F1B52">
        <w:rPr>
          <w:rFonts w:ascii="Arial" w:hAnsi="Arial" w:cs="Arial"/>
          <w:sz w:val="24"/>
          <w:szCs w:val="24"/>
        </w:rPr>
        <w:t>. F</w:t>
      </w:r>
      <w:r w:rsidR="007C13D6" w:rsidRPr="004542E8">
        <w:rPr>
          <w:rFonts w:ascii="Arial" w:hAnsi="Arial" w:cs="Arial"/>
          <w:sz w:val="24"/>
          <w:szCs w:val="24"/>
        </w:rPr>
        <w:t xml:space="preserve">or the purpose of s31, I have therefore assessed the user evidence between </w:t>
      </w:r>
      <w:r w:rsidR="000067FA" w:rsidRPr="004542E8">
        <w:rPr>
          <w:rFonts w:ascii="Arial" w:hAnsi="Arial" w:cs="Arial"/>
          <w:sz w:val="24"/>
          <w:szCs w:val="24"/>
        </w:rPr>
        <w:t>2000 and 2020</w:t>
      </w:r>
      <w:r w:rsidR="004542E8">
        <w:rPr>
          <w:rFonts w:ascii="Arial" w:hAnsi="Arial" w:cs="Arial"/>
          <w:sz w:val="24"/>
          <w:szCs w:val="24"/>
        </w:rPr>
        <w:t xml:space="preserve"> (“the relevant period”)</w:t>
      </w:r>
      <w:r w:rsidR="007C13D6" w:rsidRPr="004542E8">
        <w:rPr>
          <w:rFonts w:ascii="Arial" w:hAnsi="Arial" w:cs="Arial"/>
          <w:sz w:val="24"/>
          <w:szCs w:val="24"/>
        </w:rPr>
        <w:t xml:space="preserve">. </w:t>
      </w:r>
    </w:p>
    <w:p w14:paraId="167793AC" w14:textId="29CEF495" w:rsidR="007C13D6" w:rsidRPr="00F51536" w:rsidRDefault="007C13D6" w:rsidP="007C13D6">
      <w:pPr>
        <w:pStyle w:val="Style1"/>
        <w:numPr>
          <w:ilvl w:val="0"/>
          <w:numId w:val="0"/>
        </w:numPr>
        <w:rPr>
          <w:rFonts w:ascii="Arial" w:hAnsi="Arial" w:cs="Arial"/>
          <w:i/>
          <w:iCs/>
          <w:sz w:val="24"/>
          <w:szCs w:val="24"/>
        </w:rPr>
      </w:pPr>
      <w:r w:rsidRPr="00F51536">
        <w:rPr>
          <w:rFonts w:ascii="Arial" w:hAnsi="Arial" w:cs="Arial"/>
          <w:i/>
          <w:iCs/>
          <w:sz w:val="24"/>
          <w:szCs w:val="24"/>
        </w:rPr>
        <w:t>User Evidence</w:t>
      </w:r>
    </w:p>
    <w:p w14:paraId="693890A4" w14:textId="6E42AF42" w:rsidR="006F6B6D" w:rsidRPr="006F6B6D" w:rsidRDefault="007C13D6" w:rsidP="007C13D6">
      <w:pPr>
        <w:pStyle w:val="Style1"/>
        <w:tabs>
          <w:tab w:val="clear" w:pos="720"/>
        </w:tabs>
        <w:rPr>
          <w:rFonts w:ascii="Arial" w:hAnsi="Arial" w:cs="Arial"/>
          <w:i/>
          <w:iCs/>
          <w:sz w:val="24"/>
          <w:szCs w:val="24"/>
        </w:rPr>
      </w:pPr>
      <w:r w:rsidRPr="00F51536">
        <w:rPr>
          <w:rFonts w:ascii="Arial" w:hAnsi="Arial" w:cs="Arial"/>
          <w:sz w:val="24"/>
          <w:szCs w:val="24"/>
        </w:rPr>
        <w:t xml:space="preserve">The original </w:t>
      </w:r>
      <w:r w:rsidR="00F9202E">
        <w:rPr>
          <w:rFonts w:ascii="Arial" w:hAnsi="Arial" w:cs="Arial"/>
          <w:sz w:val="24"/>
          <w:szCs w:val="24"/>
        </w:rPr>
        <w:t xml:space="preserve">Order </w:t>
      </w:r>
      <w:r w:rsidRPr="00F51536">
        <w:rPr>
          <w:rFonts w:ascii="Arial" w:hAnsi="Arial" w:cs="Arial"/>
          <w:sz w:val="24"/>
          <w:szCs w:val="24"/>
        </w:rPr>
        <w:t xml:space="preserve">application was supported by </w:t>
      </w:r>
      <w:r w:rsidR="00CB5A4A">
        <w:rPr>
          <w:rFonts w:ascii="Arial" w:hAnsi="Arial" w:cs="Arial"/>
          <w:sz w:val="24"/>
          <w:szCs w:val="24"/>
        </w:rPr>
        <w:t xml:space="preserve">evidence from </w:t>
      </w:r>
      <w:r w:rsidR="00254D63">
        <w:rPr>
          <w:rFonts w:ascii="Arial" w:hAnsi="Arial" w:cs="Arial"/>
          <w:sz w:val="24"/>
          <w:szCs w:val="24"/>
        </w:rPr>
        <w:t>64</w:t>
      </w:r>
      <w:r w:rsidR="006F6B6D">
        <w:rPr>
          <w:rFonts w:ascii="Arial" w:hAnsi="Arial" w:cs="Arial"/>
          <w:sz w:val="24"/>
          <w:szCs w:val="24"/>
        </w:rPr>
        <w:t xml:space="preserve"> </w:t>
      </w:r>
      <w:r w:rsidR="00CB5A4A">
        <w:rPr>
          <w:rFonts w:ascii="Arial" w:hAnsi="Arial" w:cs="Arial"/>
          <w:sz w:val="24"/>
          <w:szCs w:val="24"/>
        </w:rPr>
        <w:t>users</w:t>
      </w:r>
      <w:r w:rsidR="008E1674">
        <w:rPr>
          <w:rFonts w:ascii="Arial" w:hAnsi="Arial" w:cs="Arial"/>
          <w:sz w:val="24"/>
          <w:szCs w:val="24"/>
        </w:rPr>
        <w:t xml:space="preserve">. </w:t>
      </w:r>
      <w:r w:rsidRPr="00F51536">
        <w:rPr>
          <w:rFonts w:ascii="Arial" w:hAnsi="Arial" w:cs="Arial"/>
          <w:sz w:val="24"/>
          <w:szCs w:val="24"/>
        </w:rPr>
        <w:t>Claimed use of the</w:t>
      </w:r>
      <w:r w:rsidR="00254D63">
        <w:rPr>
          <w:rFonts w:ascii="Arial" w:hAnsi="Arial" w:cs="Arial"/>
          <w:sz w:val="24"/>
          <w:szCs w:val="24"/>
        </w:rPr>
        <w:t xml:space="preserve"> Order route</w:t>
      </w:r>
      <w:r w:rsidRPr="00F51536">
        <w:rPr>
          <w:rFonts w:ascii="Arial" w:hAnsi="Arial" w:cs="Arial"/>
          <w:sz w:val="24"/>
          <w:szCs w:val="24"/>
        </w:rPr>
        <w:t xml:space="preserve"> covers a period </w:t>
      </w:r>
      <w:r>
        <w:rPr>
          <w:rFonts w:ascii="Arial" w:hAnsi="Arial" w:cs="Arial"/>
          <w:sz w:val="24"/>
          <w:szCs w:val="24"/>
        </w:rPr>
        <w:t xml:space="preserve">in excess of </w:t>
      </w:r>
      <w:r w:rsidR="00252CE7">
        <w:rPr>
          <w:rFonts w:ascii="Arial" w:hAnsi="Arial" w:cs="Arial"/>
          <w:sz w:val="24"/>
          <w:szCs w:val="24"/>
        </w:rPr>
        <w:t>60</w:t>
      </w:r>
      <w:r>
        <w:rPr>
          <w:rFonts w:ascii="Arial" w:hAnsi="Arial" w:cs="Arial"/>
          <w:sz w:val="24"/>
          <w:szCs w:val="24"/>
        </w:rPr>
        <w:t xml:space="preserve"> years</w:t>
      </w:r>
      <w:r w:rsidRPr="00F51536">
        <w:rPr>
          <w:rFonts w:ascii="Arial" w:hAnsi="Arial" w:cs="Arial"/>
          <w:sz w:val="24"/>
          <w:szCs w:val="24"/>
        </w:rPr>
        <w:t xml:space="preserve">, with one user detailing their use </w:t>
      </w:r>
      <w:r w:rsidR="009E2DEA">
        <w:rPr>
          <w:rFonts w:ascii="Arial" w:hAnsi="Arial" w:cs="Arial"/>
          <w:sz w:val="24"/>
          <w:szCs w:val="24"/>
        </w:rPr>
        <w:t xml:space="preserve">on horseback </w:t>
      </w:r>
      <w:r w:rsidRPr="00F51536">
        <w:rPr>
          <w:rFonts w:ascii="Arial" w:hAnsi="Arial" w:cs="Arial"/>
          <w:sz w:val="24"/>
          <w:szCs w:val="24"/>
        </w:rPr>
        <w:t xml:space="preserve">as far back as </w:t>
      </w:r>
      <w:r w:rsidR="00252CE7">
        <w:rPr>
          <w:rFonts w:ascii="Arial" w:hAnsi="Arial" w:cs="Arial"/>
          <w:sz w:val="24"/>
          <w:szCs w:val="24"/>
        </w:rPr>
        <w:t>1960</w:t>
      </w:r>
      <w:r w:rsidRPr="00F51536">
        <w:rPr>
          <w:rFonts w:ascii="Arial" w:hAnsi="Arial" w:cs="Arial"/>
          <w:sz w:val="24"/>
          <w:szCs w:val="24"/>
        </w:rPr>
        <w:t xml:space="preserve">. </w:t>
      </w:r>
    </w:p>
    <w:p w14:paraId="1831B767" w14:textId="51C00ED0" w:rsidR="00E7251F" w:rsidRPr="00E7251F" w:rsidRDefault="00AB7DAC" w:rsidP="00FE7436">
      <w:pPr>
        <w:pStyle w:val="Style1"/>
        <w:tabs>
          <w:tab w:val="clear" w:pos="720"/>
        </w:tabs>
        <w:rPr>
          <w:rFonts w:ascii="Arial" w:hAnsi="Arial" w:cs="Arial"/>
          <w:i/>
          <w:iCs/>
          <w:sz w:val="24"/>
          <w:szCs w:val="24"/>
        </w:rPr>
      </w:pPr>
      <w:r w:rsidRPr="00AB7DAC">
        <w:rPr>
          <w:rFonts w:ascii="Arial" w:hAnsi="Arial" w:cs="Arial"/>
          <w:sz w:val="24"/>
          <w:szCs w:val="24"/>
        </w:rPr>
        <w:t>Approximately half the users say they used the</w:t>
      </w:r>
      <w:r w:rsidR="00BF4D28">
        <w:rPr>
          <w:rFonts w:ascii="Arial" w:hAnsi="Arial" w:cs="Arial"/>
          <w:sz w:val="24"/>
          <w:szCs w:val="24"/>
        </w:rPr>
        <w:t>se sections of</w:t>
      </w:r>
      <w:r w:rsidRPr="00AB7DAC">
        <w:rPr>
          <w:rFonts w:ascii="Arial" w:hAnsi="Arial" w:cs="Arial"/>
          <w:sz w:val="24"/>
          <w:szCs w:val="24"/>
        </w:rPr>
        <w:t xml:space="preserve"> route throughout the relevant</w:t>
      </w:r>
      <w:r w:rsidR="001F2818" w:rsidRPr="00AB7DAC">
        <w:rPr>
          <w:rFonts w:ascii="Arial" w:hAnsi="Arial" w:cs="Arial"/>
          <w:sz w:val="24"/>
          <w:szCs w:val="24"/>
        </w:rPr>
        <w:t xml:space="preserve"> 20</w:t>
      </w:r>
      <w:r w:rsidRPr="00AB7DAC">
        <w:rPr>
          <w:rFonts w:ascii="Arial" w:hAnsi="Arial" w:cs="Arial"/>
          <w:sz w:val="24"/>
          <w:szCs w:val="24"/>
        </w:rPr>
        <w:t>-</w:t>
      </w:r>
      <w:r w:rsidR="001F2818" w:rsidRPr="00AB7DAC">
        <w:rPr>
          <w:rFonts w:ascii="Arial" w:hAnsi="Arial" w:cs="Arial"/>
          <w:sz w:val="24"/>
          <w:szCs w:val="24"/>
        </w:rPr>
        <w:t>year</w:t>
      </w:r>
      <w:r w:rsidRPr="00AB7DAC">
        <w:rPr>
          <w:rFonts w:ascii="Arial" w:hAnsi="Arial" w:cs="Arial"/>
          <w:sz w:val="24"/>
          <w:szCs w:val="24"/>
        </w:rPr>
        <w:t xml:space="preserve"> period, with </w:t>
      </w:r>
      <w:r w:rsidR="008100EE">
        <w:rPr>
          <w:rFonts w:ascii="Arial" w:hAnsi="Arial" w:cs="Arial"/>
          <w:sz w:val="24"/>
          <w:szCs w:val="24"/>
        </w:rPr>
        <w:t xml:space="preserve">the majority of </w:t>
      </w:r>
      <w:r w:rsidRPr="00AB7DAC">
        <w:rPr>
          <w:rFonts w:ascii="Arial" w:hAnsi="Arial" w:cs="Arial"/>
          <w:sz w:val="24"/>
          <w:szCs w:val="24"/>
        </w:rPr>
        <w:t xml:space="preserve">others </w:t>
      </w:r>
      <w:r w:rsidR="005C0213">
        <w:rPr>
          <w:rFonts w:ascii="Arial" w:hAnsi="Arial" w:cs="Arial"/>
          <w:sz w:val="24"/>
          <w:szCs w:val="24"/>
        </w:rPr>
        <w:t>confirming use of</w:t>
      </w:r>
      <w:r w:rsidRPr="00AB7DAC">
        <w:rPr>
          <w:rFonts w:ascii="Arial" w:hAnsi="Arial" w:cs="Arial"/>
          <w:sz w:val="24"/>
          <w:szCs w:val="24"/>
        </w:rPr>
        <w:t xml:space="preserve"> </w:t>
      </w:r>
      <w:r w:rsidR="00BF4D28">
        <w:rPr>
          <w:rFonts w:ascii="Arial" w:hAnsi="Arial" w:cs="Arial"/>
          <w:sz w:val="24"/>
          <w:szCs w:val="24"/>
        </w:rPr>
        <w:t>the</w:t>
      </w:r>
      <w:r w:rsidR="005C0213">
        <w:rPr>
          <w:rFonts w:ascii="Arial" w:hAnsi="Arial" w:cs="Arial"/>
          <w:sz w:val="24"/>
          <w:szCs w:val="24"/>
        </w:rPr>
        <w:t xml:space="preserve"> routes</w:t>
      </w:r>
      <w:r w:rsidRPr="00AB7DAC">
        <w:rPr>
          <w:rFonts w:ascii="Arial" w:hAnsi="Arial" w:cs="Arial"/>
          <w:sz w:val="24"/>
          <w:szCs w:val="24"/>
        </w:rPr>
        <w:t xml:space="preserve"> during </w:t>
      </w:r>
      <w:r w:rsidR="00BF4D28">
        <w:rPr>
          <w:rFonts w:ascii="Arial" w:hAnsi="Arial" w:cs="Arial"/>
          <w:sz w:val="24"/>
          <w:szCs w:val="24"/>
        </w:rPr>
        <w:t>large</w:t>
      </w:r>
      <w:r w:rsidRPr="00AB7DAC">
        <w:rPr>
          <w:rFonts w:ascii="Arial" w:hAnsi="Arial" w:cs="Arial"/>
          <w:sz w:val="24"/>
          <w:szCs w:val="24"/>
        </w:rPr>
        <w:t xml:space="preserve"> part</w:t>
      </w:r>
      <w:r w:rsidR="00BF4D28">
        <w:rPr>
          <w:rFonts w:ascii="Arial" w:hAnsi="Arial" w:cs="Arial"/>
          <w:sz w:val="24"/>
          <w:szCs w:val="24"/>
        </w:rPr>
        <w:t>s</w:t>
      </w:r>
      <w:r w:rsidRPr="00AB7DAC">
        <w:rPr>
          <w:rFonts w:ascii="Arial" w:hAnsi="Arial" w:cs="Arial"/>
          <w:sz w:val="24"/>
          <w:szCs w:val="24"/>
        </w:rPr>
        <w:t xml:space="preserve"> of it. </w:t>
      </w:r>
      <w:r w:rsidR="00315267">
        <w:rPr>
          <w:rFonts w:ascii="Arial" w:hAnsi="Arial" w:cs="Arial"/>
          <w:sz w:val="24"/>
          <w:szCs w:val="24"/>
        </w:rPr>
        <w:t xml:space="preserve">Most </w:t>
      </w:r>
      <w:r w:rsidR="00B21F1B">
        <w:rPr>
          <w:rFonts w:ascii="Arial" w:hAnsi="Arial" w:cs="Arial"/>
          <w:sz w:val="24"/>
          <w:szCs w:val="24"/>
        </w:rPr>
        <w:t>s</w:t>
      </w:r>
      <w:r w:rsidR="005C0213">
        <w:rPr>
          <w:rFonts w:ascii="Arial" w:hAnsi="Arial" w:cs="Arial"/>
          <w:sz w:val="24"/>
          <w:szCs w:val="24"/>
        </w:rPr>
        <w:t>tate</w:t>
      </w:r>
      <w:r w:rsidR="00B21F1B">
        <w:rPr>
          <w:rFonts w:ascii="Arial" w:hAnsi="Arial" w:cs="Arial"/>
          <w:sz w:val="24"/>
          <w:szCs w:val="24"/>
        </w:rPr>
        <w:t xml:space="preserve"> the</w:t>
      </w:r>
      <w:r w:rsidR="004F4CCE">
        <w:rPr>
          <w:rFonts w:ascii="Arial" w:hAnsi="Arial" w:cs="Arial"/>
          <w:sz w:val="24"/>
          <w:szCs w:val="24"/>
        </w:rPr>
        <w:t>y</w:t>
      </w:r>
      <w:r w:rsidR="00B21F1B">
        <w:rPr>
          <w:rFonts w:ascii="Arial" w:hAnsi="Arial" w:cs="Arial"/>
          <w:sz w:val="24"/>
          <w:szCs w:val="24"/>
        </w:rPr>
        <w:t xml:space="preserve"> </w:t>
      </w:r>
      <w:r w:rsidR="00306C6A">
        <w:rPr>
          <w:rFonts w:ascii="Arial" w:hAnsi="Arial" w:cs="Arial"/>
          <w:sz w:val="24"/>
          <w:szCs w:val="24"/>
        </w:rPr>
        <w:t>use</w:t>
      </w:r>
      <w:r w:rsidR="004F4CCE">
        <w:rPr>
          <w:rFonts w:ascii="Arial" w:hAnsi="Arial" w:cs="Arial"/>
          <w:sz w:val="24"/>
          <w:szCs w:val="24"/>
        </w:rPr>
        <w:t>d</w:t>
      </w:r>
      <w:r w:rsidR="00EB601D">
        <w:rPr>
          <w:rFonts w:ascii="Arial" w:hAnsi="Arial" w:cs="Arial"/>
          <w:sz w:val="24"/>
          <w:szCs w:val="24"/>
        </w:rPr>
        <w:t xml:space="preserve"> </w:t>
      </w:r>
      <w:r w:rsidR="00306C6A">
        <w:rPr>
          <w:rFonts w:ascii="Arial" w:hAnsi="Arial" w:cs="Arial"/>
          <w:sz w:val="24"/>
          <w:szCs w:val="24"/>
        </w:rPr>
        <w:t>the route</w:t>
      </w:r>
      <w:r w:rsidR="00E83BAC">
        <w:rPr>
          <w:rFonts w:ascii="Arial" w:hAnsi="Arial" w:cs="Arial"/>
          <w:sz w:val="24"/>
          <w:szCs w:val="24"/>
        </w:rPr>
        <w:t>s</w:t>
      </w:r>
      <w:r w:rsidR="00306C6A">
        <w:rPr>
          <w:rFonts w:ascii="Arial" w:hAnsi="Arial" w:cs="Arial"/>
          <w:sz w:val="24"/>
          <w:szCs w:val="24"/>
        </w:rPr>
        <w:t xml:space="preserve"> for a combination of walking and cycling, walking and riding or riding and cyclin</w:t>
      </w:r>
      <w:r w:rsidR="00D2084F">
        <w:rPr>
          <w:rFonts w:ascii="Arial" w:hAnsi="Arial" w:cs="Arial"/>
          <w:sz w:val="24"/>
          <w:szCs w:val="24"/>
        </w:rPr>
        <w:t xml:space="preserve">g – with the split between these activities being relatively even. </w:t>
      </w:r>
      <w:r w:rsidR="00FE7436">
        <w:rPr>
          <w:rFonts w:ascii="Arial" w:hAnsi="Arial" w:cs="Arial"/>
          <w:sz w:val="24"/>
          <w:szCs w:val="24"/>
        </w:rPr>
        <w:t xml:space="preserve">Frequency of use </w:t>
      </w:r>
      <w:r w:rsidR="004F4CCE">
        <w:rPr>
          <w:rFonts w:ascii="Arial" w:hAnsi="Arial" w:cs="Arial"/>
          <w:sz w:val="24"/>
          <w:szCs w:val="24"/>
        </w:rPr>
        <w:t xml:space="preserve">does </w:t>
      </w:r>
      <w:r w:rsidR="00FE7436">
        <w:rPr>
          <w:rFonts w:ascii="Arial" w:hAnsi="Arial" w:cs="Arial"/>
          <w:sz w:val="24"/>
          <w:szCs w:val="24"/>
        </w:rPr>
        <w:t>var</w:t>
      </w:r>
      <w:r w:rsidR="004F4CCE">
        <w:rPr>
          <w:rFonts w:ascii="Arial" w:hAnsi="Arial" w:cs="Arial"/>
          <w:sz w:val="24"/>
          <w:szCs w:val="24"/>
        </w:rPr>
        <w:t>y</w:t>
      </w:r>
      <w:r w:rsidR="007C13D6" w:rsidRPr="00FE7436">
        <w:rPr>
          <w:rFonts w:ascii="Arial" w:hAnsi="Arial" w:cs="Arial"/>
          <w:sz w:val="24"/>
          <w:szCs w:val="24"/>
        </w:rPr>
        <w:t xml:space="preserve">, </w:t>
      </w:r>
      <w:r w:rsidR="00123D9D" w:rsidRPr="00FE7436">
        <w:rPr>
          <w:rFonts w:ascii="Arial" w:hAnsi="Arial" w:cs="Arial"/>
          <w:sz w:val="24"/>
          <w:szCs w:val="24"/>
        </w:rPr>
        <w:t xml:space="preserve">but </w:t>
      </w:r>
      <w:r w:rsidR="00FE7436">
        <w:rPr>
          <w:rFonts w:ascii="Arial" w:hAnsi="Arial" w:cs="Arial"/>
          <w:sz w:val="24"/>
          <w:szCs w:val="24"/>
        </w:rPr>
        <w:t>most commonly</w:t>
      </w:r>
      <w:r w:rsidR="00524054">
        <w:rPr>
          <w:rFonts w:ascii="Arial" w:hAnsi="Arial" w:cs="Arial"/>
          <w:sz w:val="24"/>
          <w:szCs w:val="24"/>
        </w:rPr>
        <w:t>, users</w:t>
      </w:r>
      <w:r w:rsidR="008A5DB5">
        <w:rPr>
          <w:rFonts w:ascii="Arial" w:hAnsi="Arial" w:cs="Arial"/>
          <w:sz w:val="24"/>
          <w:szCs w:val="24"/>
        </w:rPr>
        <w:t xml:space="preserve"> say </w:t>
      </w:r>
      <w:r w:rsidR="00E83BAC">
        <w:rPr>
          <w:rFonts w:ascii="Arial" w:hAnsi="Arial" w:cs="Arial"/>
          <w:sz w:val="24"/>
          <w:szCs w:val="24"/>
        </w:rPr>
        <w:t xml:space="preserve">they </w:t>
      </w:r>
      <w:r w:rsidR="00F91633">
        <w:rPr>
          <w:rFonts w:ascii="Arial" w:hAnsi="Arial" w:cs="Arial"/>
          <w:sz w:val="24"/>
          <w:szCs w:val="24"/>
        </w:rPr>
        <w:t xml:space="preserve">walked </w:t>
      </w:r>
      <w:r w:rsidR="00A21E59">
        <w:rPr>
          <w:rFonts w:ascii="Arial" w:hAnsi="Arial" w:cs="Arial"/>
          <w:sz w:val="24"/>
          <w:szCs w:val="24"/>
        </w:rPr>
        <w:t>and</w:t>
      </w:r>
      <w:r w:rsidR="00F91633">
        <w:rPr>
          <w:rFonts w:ascii="Arial" w:hAnsi="Arial" w:cs="Arial"/>
          <w:sz w:val="24"/>
          <w:szCs w:val="24"/>
        </w:rPr>
        <w:t xml:space="preserve"> rode</w:t>
      </w:r>
      <w:r w:rsidR="00E83BAC">
        <w:rPr>
          <w:rFonts w:ascii="Arial" w:hAnsi="Arial" w:cs="Arial"/>
          <w:sz w:val="24"/>
          <w:szCs w:val="24"/>
        </w:rPr>
        <w:t xml:space="preserve"> the routes </w:t>
      </w:r>
      <w:r w:rsidR="008A5DB5">
        <w:rPr>
          <w:rFonts w:ascii="Arial" w:hAnsi="Arial" w:cs="Arial"/>
          <w:sz w:val="24"/>
          <w:szCs w:val="24"/>
        </w:rPr>
        <w:t>at least</w:t>
      </w:r>
      <w:r w:rsidR="00FE7436">
        <w:rPr>
          <w:rFonts w:ascii="Arial" w:hAnsi="Arial" w:cs="Arial"/>
          <w:sz w:val="24"/>
          <w:szCs w:val="24"/>
        </w:rPr>
        <w:t xml:space="preserve"> </w:t>
      </w:r>
      <w:r w:rsidR="005F0F59">
        <w:rPr>
          <w:rFonts w:ascii="Arial" w:hAnsi="Arial" w:cs="Arial"/>
          <w:sz w:val="24"/>
          <w:szCs w:val="24"/>
        </w:rPr>
        <w:t>weekly or monthly</w:t>
      </w:r>
      <w:r w:rsidR="000C1A9B">
        <w:rPr>
          <w:rFonts w:ascii="Arial" w:hAnsi="Arial" w:cs="Arial"/>
          <w:sz w:val="24"/>
          <w:szCs w:val="24"/>
        </w:rPr>
        <w:t xml:space="preserve">, with </w:t>
      </w:r>
      <w:r w:rsidR="00A21E59">
        <w:rPr>
          <w:rFonts w:ascii="Arial" w:hAnsi="Arial" w:cs="Arial"/>
          <w:sz w:val="24"/>
          <w:szCs w:val="24"/>
        </w:rPr>
        <w:t xml:space="preserve">some </w:t>
      </w:r>
      <w:r w:rsidR="000D13B3">
        <w:rPr>
          <w:rFonts w:ascii="Arial" w:hAnsi="Arial" w:cs="Arial"/>
          <w:sz w:val="24"/>
          <w:szCs w:val="24"/>
        </w:rPr>
        <w:t>highlighting</w:t>
      </w:r>
      <w:r w:rsidR="00A21E59">
        <w:rPr>
          <w:rFonts w:ascii="Arial" w:hAnsi="Arial" w:cs="Arial"/>
          <w:sz w:val="24"/>
          <w:szCs w:val="24"/>
        </w:rPr>
        <w:t xml:space="preserve"> their use was alm</w:t>
      </w:r>
      <w:r w:rsidR="000C1A9B">
        <w:rPr>
          <w:rFonts w:ascii="Arial" w:hAnsi="Arial" w:cs="Arial"/>
          <w:sz w:val="24"/>
          <w:szCs w:val="24"/>
        </w:rPr>
        <w:t>ost daily</w:t>
      </w:r>
      <w:r w:rsidR="005F0F59">
        <w:rPr>
          <w:rFonts w:ascii="Arial" w:hAnsi="Arial" w:cs="Arial"/>
          <w:sz w:val="24"/>
          <w:szCs w:val="24"/>
        </w:rPr>
        <w:t xml:space="preserve">. </w:t>
      </w:r>
    </w:p>
    <w:p w14:paraId="2F499EBF" w14:textId="5BCCCD9D" w:rsidR="00F14B1F" w:rsidRPr="00E7251F" w:rsidRDefault="00F02075" w:rsidP="00E7251F">
      <w:pPr>
        <w:pStyle w:val="Style1"/>
        <w:tabs>
          <w:tab w:val="clear" w:pos="720"/>
        </w:tabs>
        <w:rPr>
          <w:rFonts w:ascii="Arial" w:hAnsi="Arial" w:cs="Arial"/>
          <w:i/>
          <w:iCs/>
          <w:sz w:val="24"/>
          <w:szCs w:val="24"/>
        </w:rPr>
      </w:pPr>
      <w:r>
        <w:rPr>
          <w:rFonts w:ascii="Arial" w:hAnsi="Arial" w:cs="Arial"/>
          <w:sz w:val="24"/>
          <w:szCs w:val="24"/>
        </w:rPr>
        <w:t>Users most commonly</w:t>
      </w:r>
      <w:r w:rsidR="00F15689">
        <w:rPr>
          <w:rFonts w:ascii="Arial" w:hAnsi="Arial" w:cs="Arial"/>
          <w:sz w:val="24"/>
          <w:szCs w:val="24"/>
        </w:rPr>
        <w:t xml:space="preserve"> cited recreation</w:t>
      </w:r>
      <w:r>
        <w:rPr>
          <w:rFonts w:ascii="Arial" w:hAnsi="Arial" w:cs="Arial"/>
          <w:sz w:val="24"/>
          <w:szCs w:val="24"/>
        </w:rPr>
        <w:t xml:space="preserve">, </w:t>
      </w:r>
      <w:r w:rsidR="00F15689">
        <w:rPr>
          <w:rFonts w:ascii="Arial" w:hAnsi="Arial" w:cs="Arial"/>
          <w:sz w:val="24"/>
          <w:szCs w:val="24"/>
        </w:rPr>
        <w:t xml:space="preserve">leisure </w:t>
      </w:r>
      <w:r>
        <w:rPr>
          <w:rFonts w:ascii="Arial" w:hAnsi="Arial" w:cs="Arial"/>
          <w:sz w:val="24"/>
          <w:szCs w:val="24"/>
        </w:rPr>
        <w:t xml:space="preserve">or exercise </w:t>
      </w:r>
      <w:r w:rsidR="00F15689">
        <w:rPr>
          <w:rFonts w:ascii="Arial" w:hAnsi="Arial" w:cs="Arial"/>
          <w:sz w:val="24"/>
          <w:szCs w:val="24"/>
        </w:rPr>
        <w:t>as their reasons for use</w:t>
      </w:r>
      <w:r>
        <w:rPr>
          <w:rFonts w:ascii="Arial" w:hAnsi="Arial" w:cs="Arial"/>
          <w:sz w:val="24"/>
          <w:szCs w:val="24"/>
        </w:rPr>
        <w:t xml:space="preserve">. </w:t>
      </w:r>
      <w:r w:rsidR="00F14B1F" w:rsidRPr="00E7251F">
        <w:rPr>
          <w:rFonts w:ascii="Arial" w:hAnsi="Arial" w:cs="Arial"/>
          <w:sz w:val="24"/>
          <w:szCs w:val="24"/>
        </w:rPr>
        <w:t>M</w:t>
      </w:r>
      <w:r w:rsidR="008100EE">
        <w:rPr>
          <w:rFonts w:ascii="Arial" w:hAnsi="Arial" w:cs="Arial"/>
          <w:sz w:val="24"/>
          <w:szCs w:val="24"/>
        </w:rPr>
        <w:t>any</w:t>
      </w:r>
      <w:r w:rsidR="00F14B1F" w:rsidRPr="00E7251F">
        <w:rPr>
          <w:rFonts w:ascii="Arial" w:hAnsi="Arial" w:cs="Arial"/>
          <w:sz w:val="24"/>
          <w:szCs w:val="24"/>
        </w:rPr>
        <w:t xml:space="preserve"> </w:t>
      </w:r>
      <w:r w:rsidR="00CB301B" w:rsidRPr="00E7251F">
        <w:rPr>
          <w:rFonts w:ascii="Arial" w:hAnsi="Arial" w:cs="Arial"/>
          <w:sz w:val="24"/>
          <w:szCs w:val="24"/>
        </w:rPr>
        <w:t xml:space="preserve">say they </w:t>
      </w:r>
      <w:r w:rsidR="00E7251F">
        <w:rPr>
          <w:rFonts w:ascii="Arial" w:hAnsi="Arial" w:cs="Arial"/>
          <w:sz w:val="24"/>
          <w:szCs w:val="24"/>
        </w:rPr>
        <w:t>routinely</w:t>
      </w:r>
      <w:r w:rsidR="00CB301B" w:rsidRPr="00E7251F">
        <w:rPr>
          <w:rFonts w:ascii="Arial" w:hAnsi="Arial" w:cs="Arial"/>
          <w:sz w:val="24"/>
          <w:szCs w:val="24"/>
        </w:rPr>
        <w:t xml:space="preserve"> s</w:t>
      </w:r>
      <w:r w:rsidR="009D2684">
        <w:rPr>
          <w:rFonts w:ascii="Arial" w:hAnsi="Arial" w:cs="Arial"/>
          <w:sz w:val="24"/>
          <w:szCs w:val="24"/>
        </w:rPr>
        <w:t>aw</w:t>
      </w:r>
      <w:r w:rsidR="00CB301B" w:rsidRPr="00E7251F">
        <w:rPr>
          <w:rFonts w:ascii="Arial" w:hAnsi="Arial" w:cs="Arial"/>
          <w:sz w:val="24"/>
          <w:szCs w:val="24"/>
        </w:rPr>
        <w:t xml:space="preserve"> other </w:t>
      </w:r>
      <w:r w:rsidR="00E7251F">
        <w:rPr>
          <w:rFonts w:ascii="Arial" w:hAnsi="Arial" w:cs="Arial"/>
          <w:sz w:val="24"/>
          <w:szCs w:val="24"/>
        </w:rPr>
        <w:t xml:space="preserve">users on </w:t>
      </w:r>
      <w:r w:rsidR="00F14B1F" w:rsidRPr="00E7251F">
        <w:rPr>
          <w:rFonts w:ascii="Arial" w:hAnsi="Arial" w:cs="Arial"/>
          <w:sz w:val="24"/>
          <w:szCs w:val="24"/>
        </w:rPr>
        <w:t>foot, horseback and bicycle</w:t>
      </w:r>
      <w:r w:rsidR="00E7251F">
        <w:rPr>
          <w:rFonts w:ascii="Arial" w:hAnsi="Arial" w:cs="Arial"/>
          <w:sz w:val="24"/>
          <w:szCs w:val="24"/>
        </w:rPr>
        <w:t xml:space="preserve"> when using the route – and s</w:t>
      </w:r>
      <w:r w:rsidR="00D53E7D" w:rsidRPr="00E7251F">
        <w:rPr>
          <w:rFonts w:ascii="Arial" w:hAnsi="Arial" w:cs="Arial"/>
          <w:sz w:val="24"/>
          <w:szCs w:val="24"/>
        </w:rPr>
        <w:t xml:space="preserve">ome also highlight </w:t>
      </w:r>
      <w:r w:rsidR="00AF5F6A" w:rsidRPr="00E7251F">
        <w:rPr>
          <w:rFonts w:ascii="Arial" w:hAnsi="Arial" w:cs="Arial"/>
          <w:sz w:val="24"/>
          <w:szCs w:val="24"/>
        </w:rPr>
        <w:t>using the</w:t>
      </w:r>
      <w:r w:rsidR="00D53E7D" w:rsidRPr="00E7251F">
        <w:rPr>
          <w:rFonts w:ascii="Arial" w:hAnsi="Arial" w:cs="Arial"/>
          <w:sz w:val="24"/>
          <w:szCs w:val="24"/>
        </w:rPr>
        <w:t xml:space="preserve"> route </w:t>
      </w:r>
      <w:r w:rsidR="00CB301B" w:rsidRPr="00E7251F">
        <w:rPr>
          <w:rFonts w:ascii="Arial" w:hAnsi="Arial" w:cs="Arial"/>
          <w:sz w:val="24"/>
          <w:szCs w:val="24"/>
        </w:rPr>
        <w:t xml:space="preserve">as part of organised riding or mountain biking groups. </w:t>
      </w:r>
    </w:p>
    <w:p w14:paraId="4BC05032" w14:textId="3B07E2CE" w:rsidR="00E96B8F" w:rsidRPr="00D55B30" w:rsidRDefault="00A375B4" w:rsidP="00D55B30">
      <w:pPr>
        <w:pStyle w:val="Style1"/>
        <w:rPr>
          <w:rFonts w:ascii="Arial" w:hAnsi="Arial" w:cs="Arial"/>
          <w:sz w:val="24"/>
          <w:szCs w:val="24"/>
        </w:rPr>
      </w:pPr>
      <w:r>
        <w:rPr>
          <w:rFonts w:ascii="Arial" w:hAnsi="Arial" w:cs="Arial"/>
          <w:sz w:val="24"/>
          <w:szCs w:val="24"/>
        </w:rPr>
        <w:t xml:space="preserve">Whilst </w:t>
      </w:r>
      <w:r w:rsidR="000C6550">
        <w:rPr>
          <w:rFonts w:ascii="Arial" w:hAnsi="Arial" w:cs="Arial"/>
          <w:sz w:val="24"/>
          <w:szCs w:val="24"/>
        </w:rPr>
        <w:t>an</w:t>
      </w:r>
      <w:r>
        <w:rPr>
          <w:rFonts w:ascii="Arial" w:hAnsi="Arial" w:cs="Arial"/>
          <w:sz w:val="24"/>
          <w:szCs w:val="24"/>
        </w:rPr>
        <w:t xml:space="preserve"> objector suggests the user evidence is </w:t>
      </w:r>
      <w:r w:rsidR="00582C01">
        <w:rPr>
          <w:rFonts w:ascii="Arial" w:hAnsi="Arial" w:cs="Arial"/>
          <w:sz w:val="24"/>
          <w:szCs w:val="24"/>
        </w:rPr>
        <w:t>n</w:t>
      </w:r>
      <w:r w:rsidR="000C6550">
        <w:rPr>
          <w:rFonts w:ascii="Arial" w:hAnsi="Arial" w:cs="Arial"/>
          <w:sz w:val="24"/>
          <w:szCs w:val="24"/>
        </w:rPr>
        <w:t>either</w:t>
      </w:r>
      <w:r w:rsidR="00582C01">
        <w:rPr>
          <w:rFonts w:ascii="Arial" w:hAnsi="Arial" w:cs="Arial"/>
          <w:sz w:val="24"/>
          <w:szCs w:val="24"/>
        </w:rPr>
        <w:t xml:space="preserve"> sound nor verified, o</w:t>
      </w:r>
      <w:r w:rsidR="00967F43">
        <w:rPr>
          <w:rFonts w:ascii="Arial" w:hAnsi="Arial" w:cs="Arial"/>
          <w:sz w:val="24"/>
          <w:szCs w:val="24"/>
        </w:rPr>
        <w:t xml:space="preserve">verall, </w:t>
      </w:r>
      <w:r w:rsidR="00CF2D28">
        <w:rPr>
          <w:rFonts w:ascii="Arial" w:hAnsi="Arial" w:cs="Arial"/>
          <w:sz w:val="24"/>
          <w:szCs w:val="24"/>
        </w:rPr>
        <w:t>it seems</w:t>
      </w:r>
      <w:r w:rsidR="00A54097">
        <w:rPr>
          <w:rFonts w:ascii="Arial" w:hAnsi="Arial" w:cs="Arial"/>
          <w:sz w:val="24"/>
          <w:szCs w:val="24"/>
        </w:rPr>
        <w:t xml:space="preserve"> consistent and credible, and </w:t>
      </w:r>
      <w:r w:rsidR="00D55B30">
        <w:rPr>
          <w:rFonts w:ascii="Arial" w:hAnsi="Arial" w:cs="Arial"/>
          <w:sz w:val="24"/>
          <w:szCs w:val="24"/>
        </w:rPr>
        <w:t xml:space="preserve">is demonstrative </w:t>
      </w:r>
      <w:r w:rsidR="00A54097">
        <w:rPr>
          <w:rFonts w:ascii="Arial" w:hAnsi="Arial" w:cs="Arial"/>
          <w:sz w:val="24"/>
          <w:szCs w:val="24"/>
        </w:rPr>
        <w:t>of the</w:t>
      </w:r>
      <w:r w:rsidR="008100EE">
        <w:rPr>
          <w:rFonts w:ascii="Arial" w:hAnsi="Arial" w:cs="Arial"/>
          <w:sz w:val="24"/>
          <w:szCs w:val="24"/>
        </w:rPr>
        <w:t>se sections of</w:t>
      </w:r>
      <w:r w:rsidR="00A54097">
        <w:rPr>
          <w:rFonts w:ascii="Arial" w:hAnsi="Arial" w:cs="Arial"/>
          <w:sz w:val="24"/>
          <w:szCs w:val="24"/>
        </w:rPr>
        <w:t xml:space="preserve"> route having been used on foot, bicycle and horseback throu</w:t>
      </w:r>
      <w:r w:rsidR="00D55B30">
        <w:rPr>
          <w:rFonts w:ascii="Arial" w:hAnsi="Arial" w:cs="Arial"/>
          <w:sz w:val="24"/>
          <w:szCs w:val="24"/>
        </w:rPr>
        <w:t>ghout the relevant period. Notably, t</w:t>
      </w:r>
      <w:r w:rsidR="00E96B8F" w:rsidRPr="00D55B30">
        <w:rPr>
          <w:rFonts w:ascii="Arial" w:hAnsi="Arial" w:cs="Arial"/>
          <w:sz w:val="24"/>
          <w:szCs w:val="24"/>
        </w:rPr>
        <w:t xml:space="preserve">he western end of FP14 passes through a livery yard, which is an accredited facility of the British Horse Society. </w:t>
      </w:r>
      <w:r w:rsidR="00DE2CB8">
        <w:rPr>
          <w:rFonts w:ascii="Arial" w:hAnsi="Arial" w:cs="Arial"/>
          <w:sz w:val="24"/>
          <w:szCs w:val="24"/>
        </w:rPr>
        <w:t>This</w:t>
      </w:r>
      <w:r w:rsidR="00032B97" w:rsidRPr="00D55B30">
        <w:rPr>
          <w:rFonts w:ascii="Arial" w:hAnsi="Arial" w:cs="Arial"/>
          <w:sz w:val="24"/>
          <w:szCs w:val="24"/>
        </w:rPr>
        <w:t xml:space="preserve"> </w:t>
      </w:r>
      <w:r w:rsidR="004D7816" w:rsidRPr="00D55B30">
        <w:rPr>
          <w:rFonts w:ascii="Arial" w:hAnsi="Arial" w:cs="Arial"/>
          <w:sz w:val="24"/>
          <w:szCs w:val="24"/>
        </w:rPr>
        <w:t xml:space="preserve">adds </w:t>
      </w:r>
      <w:r w:rsidR="00A22241">
        <w:rPr>
          <w:rFonts w:ascii="Arial" w:hAnsi="Arial" w:cs="Arial"/>
          <w:sz w:val="24"/>
          <w:szCs w:val="24"/>
        </w:rPr>
        <w:t>particular</w:t>
      </w:r>
      <w:r w:rsidR="004D7816" w:rsidRPr="00D55B30">
        <w:rPr>
          <w:rFonts w:ascii="Arial" w:hAnsi="Arial" w:cs="Arial"/>
          <w:sz w:val="24"/>
          <w:szCs w:val="24"/>
        </w:rPr>
        <w:t xml:space="preserve"> credibility to the user evidence, as it is logical that users </w:t>
      </w:r>
      <w:r w:rsidR="003212C6">
        <w:rPr>
          <w:rFonts w:ascii="Arial" w:hAnsi="Arial" w:cs="Arial"/>
          <w:sz w:val="24"/>
          <w:szCs w:val="24"/>
        </w:rPr>
        <w:t xml:space="preserve">of the livery </w:t>
      </w:r>
      <w:r w:rsidR="004D7816" w:rsidRPr="00D55B30">
        <w:rPr>
          <w:rFonts w:ascii="Arial" w:hAnsi="Arial" w:cs="Arial"/>
          <w:sz w:val="24"/>
          <w:szCs w:val="24"/>
        </w:rPr>
        <w:t xml:space="preserve">would seek out </w:t>
      </w:r>
      <w:r w:rsidR="003212C6">
        <w:rPr>
          <w:rFonts w:ascii="Arial" w:hAnsi="Arial" w:cs="Arial"/>
          <w:sz w:val="24"/>
          <w:szCs w:val="24"/>
        </w:rPr>
        <w:t xml:space="preserve">nearby </w:t>
      </w:r>
      <w:r w:rsidR="00DE2CB8">
        <w:rPr>
          <w:rFonts w:ascii="Arial" w:hAnsi="Arial" w:cs="Arial"/>
          <w:sz w:val="24"/>
          <w:szCs w:val="24"/>
        </w:rPr>
        <w:t xml:space="preserve">riding </w:t>
      </w:r>
      <w:r w:rsidR="004D7816" w:rsidRPr="00D55B30">
        <w:rPr>
          <w:rFonts w:ascii="Arial" w:hAnsi="Arial" w:cs="Arial"/>
          <w:sz w:val="24"/>
          <w:szCs w:val="24"/>
        </w:rPr>
        <w:t xml:space="preserve">routes </w:t>
      </w:r>
      <w:r w:rsidR="00DE2CB8">
        <w:rPr>
          <w:rFonts w:ascii="Arial" w:hAnsi="Arial" w:cs="Arial"/>
          <w:sz w:val="24"/>
          <w:szCs w:val="24"/>
        </w:rPr>
        <w:t xml:space="preserve">in and around </w:t>
      </w:r>
      <w:r w:rsidR="006C28A7">
        <w:rPr>
          <w:rFonts w:ascii="Arial" w:hAnsi="Arial" w:cs="Arial"/>
          <w:sz w:val="24"/>
          <w:szCs w:val="24"/>
        </w:rPr>
        <w:t>its</w:t>
      </w:r>
      <w:r w:rsidR="003212C6">
        <w:rPr>
          <w:rFonts w:ascii="Arial" w:hAnsi="Arial" w:cs="Arial"/>
          <w:sz w:val="24"/>
          <w:szCs w:val="24"/>
        </w:rPr>
        <w:t xml:space="preserve"> location</w:t>
      </w:r>
      <w:r w:rsidR="004D7816" w:rsidRPr="00D55B30">
        <w:rPr>
          <w:rFonts w:ascii="Arial" w:hAnsi="Arial" w:cs="Arial"/>
          <w:sz w:val="24"/>
          <w:szCs w:val="24"/>
        </w:rPr>
        <w:t xml:space="preserve">. </w:t>
      </w:r>
    </w:p>
    <w:p w14:paraId="7E567CBD" w14:textId="02A165C5" w:rsidR="008973C5" w:rsidRPr="00570777" w:rsidRDefault="008973C5" w:rsidP="008973C5">
      <w:pPr>
        <w:pStyle w:val="Style1"/>
        <w:numPr>
          <w:ilvl w:val="0"/>
          <w:numId w:val="0"/>
        </w:numPr>
        <w:rPr>
          <w:rFonts w:ascii="Arial" w:hAnsi="Arial" w:cs="Arial"/>
          <w:i/>
          <w:iCs/>
          <w:sz w:val="24"/>
          <w:szCs w:val="24"/>
        </w:rPr>
      </w:pPr>
      <w:r w:rsidRPr="00570777">
        <w:rPr>
          <w:rFonts w:ascii="Arial" w:hAnsi="Arial" w:cs="Arial"/>
          <w:i/>
          <w:iCs/>
          <w:sz w:val="24"/>
          <w:szCs w:val="24"/>
        </w:rPr>
        <w:t>As of Right</w:t>
      </w:r>
    </w:p>
    <w:p w14:paraId="6C4DB6CC" w14:textId="59CB9139" w:rsidR="00042254" w:rsidRPr="00551885" w:rsidRDefault="00551885" w:rsidP="00551885">
      <w:pPr>
        <w:pStyle w:val="Style1"/>
        <w:tabs>
          <w:tab w:val="clear" w:pos="720"/>
        </w:tabs>
        <w:rPr>
          <w:rFonts w:ascii="Arial" w:hAnsi="Arial" w:cs="Arial"/>
          <w:i/>
          <w:iCs/>
          <w:sz w:val="24"/>
          <w:szCs w:val="24"/>
        </w:rPr>
      </w:pPr>
      <w:r>
        <w:rPr>
          <w:rFonts w:ascii="Arial" w:hAnsi="Arial" w:cs="Arial"/>
          <w:sz w:val="24"/>
          <w:szCs w:val="24"/>
        </w:rPr>
        <w:t>The evidence points to the route</w:t>
      </w:r>
      <w:r w:rsidR="00184DEB">
        <w:rPr>
          <w:rFonts w:ascii="Arial" w:hAnsi="Arial" w:cs="Arial"/>
          <w:sz w:val="24"/>
          <w:szCs w:val="24"/>
        </w:rPr>
        <w:t>s</w:t>
      </w:r>
      <w:r>
        <w:rPr>
          <w:rFonts w:ascii="Arial" w:hAnsi="Arial" w:cs="Arial"/>
          <w:sz w:val="24"/>
          <w:szCs w:val="24"/>
        </w:rPr>
        <w:t xml:space="preserve"> having been used openly throughout the relevant period, with m</w:t>
      </w:r>
      <w:r w:rsidR="00B639F5" w:rsidRPr="00551885">
        <w:rPr>
          <w:rFonts w:ascii="Arial" w:hAnsi="Arial" w:cs="Arial"/>
          <w:sz w:val="24"/>
          <w:szCs w:val="24"/>
        </w:rPr>
        <w:t xml:space="preserve">any users </w:t>
      </w:r>
      <w:r w:rsidR="00AB4205">
        <w:rPr>
          <w:rFonts w:ascii="Arial" w:hAnsi="Arial" w:cs="Arial"/>
          <w:sz w:val="24"/>
          <w:szCs w:val="24"/>
        </w:rPr>
        <w:t>saying they</w:t>
      </w:r>
      <w:r w:rsidR="00B639F5" w:rsidRPr="00551885">
        <w:rPr>
          <w:rFonts w:ascii="Arial" w:hAnsi="Arial" w:cs="Arial"/>
          <w:sz w:val="24"/>
          <w:szCs w:val="24"/>
        </w:rPr>
        <w:t xml:space="preserve"> used the</w:t>
      </w:r>
      <w:r w:rsidR="00905F5B">
        <w:rPr>
          <w:rFonts w:ascii="Arial" w:hAnsi="Arial" w:cs="Arial"/>
          <w:sz w:val="24"/>
          <w:szCs w:val="24"/>
        </w:rPr>
        <w:t>m</w:t>
      </w:r>
      <w:r w:rsidR="00B639F5" w:rsidRPr="00551885">
        <w:rPr>
          <w:rFonts w:ascii="Arial" w:hAnsi="Arial" w:cs="Arial"/>
          <w:sz w:val="24"/>
          <w:szCs w:val="24"/>
        </w:rPr>
        <w:t xml:space="preserve"> in the belief that </w:t>
      </w:r>
      <w:r w:rsidR="00905F5B">
        <w:rPr>
          <w:rFonts w:ascii="Arial" w:hAnsi="Arial" w:cs="Arial"/>
          <w:sz w:val="24"/>
          <w:szCs w:val="24"/>
        </w:rPr>
        <w:t>they were</w:t>
      </w:r>
      <w:r w:rsidR="00B639F5" w:rsidRPr="00551885">
        <w:rPr>
          <w:rFonts w:ascii="Arial" w:hAnsi="Arial" w:cs="Arial"/>
          <w:sz w:val="24"/>
          <w:szCs w:val="24"/>
        </w:rPr>
        <w:t xml:space="preserve"> public bridleway</w:t>
      </w:r>
      <w:r w:rsidR="00905F5B">
        <w:rPr>
          <w:rFonts w:ascii="Arial" w:hAnsi="Arial" w:cs="Arial"/>
          <w:sz w:val="24"/>
          <w:szCs w:val="24"/>
        </w:rPr>
        <w:t>s</w:t>
      </w:r>
      <w:r w:rsidR="00B639F5" w:rsidRPr="00551885">
        <w:rPr>
          <w:rFonts w:ascii="Arial" w:hAnsi="Arial" w:cs="Arial"/>
          <w:sz w:val="24"/>
          <w:szCs w:val="24"/>
        </w:rPr>
        <w:t>.</w:t>
      </w:r>
      <w:r w:rsidR="003F558E" w:rsidRPr="00551885">
        <w:rPr>
          <w:rFonts w:ascii="Arial" w:hAnsi="Arial" w:cs="Arial"/>
          <w:sz w:val="24"/>
          <w:szCs w:val="24"/>
        </w:rPr>
        <w:t xml:space="preserve"> </w:t>
      </w:r>
      <w:r w:rsidR="008973C5" w:rsidRPr="00551885">
        <w:rPr>
          <w:rFonts w:ascii="Arial" w:hAnsi="Arial" w:cs="Arial"/>
          <w:sz w:val="24"/>
          <w:szCs w:val="24"/>
        </w:rPr>
        <w:t xml:space="preserve">Whilst </w:t>
      </w:r>
      <w:r w:rsidR="00CA7027" w:rsidRPr="00551885">
        <w:rPr>
          <w:rFonts w:ascii="Arial" w:hAnsi="Arial" w:cs="Arial"/>
          <w:sz w:val="24"/>
          <w:szCs w:val="24"/>
        </w:rPr>
        <w:t>a few</w:t>
      </w:r>
      <w:r w:rsidR="008973C5" w:rsidRPr="00551885">
        <w:rPr>
          <w:rFonts w:ascii="Arial" w:hAnsi="Arial" w:cs="Arial"/>
          <w:sz w:val="24"/>
          <w:szCs w:val="24"/>
        </w:rPr>
        <w:t xml:space="preserve"> </w:t>
      </w:r>
      <w:r w:rsidR="00FD7FF2" w:rsidRPr="00551885">
        <w:rPr>
          <w:rFonts w:ascii="Arial" w:hAnsi="Arial" w:cs="Arial"/>
          <w:sz w:val="24"/>
          <w:szCs w:val="24"/>
        </w:rPr>
        <w:t xml:space="preserve">horseback </w:t>
      </w:r>
      <w:r w:rsidR="008973C5" w:rsidRPr="00551885">
        <w:rPr>
          <w:rFonts w:ascii="Arial" w:hAnsi="Arial" w:cs="Arial"/>
          <w:sz w:val="24"/>
          <w:szCs w:val="24"/>
        </w:rPr>
        <w:t xml:space="preserve">users </w:t>
      </w:r>
      <w:r w:rsidR="00A90E3C" w:rsidRPr="00551885">
        <w:rPr>
          <w:rFonts w:ascii="Arial" w:hAnsi="Arial" w:cs="Arial"/>
          <w:sz w:val="24"/>
          <w:szCs w:val="24"/>
        </w:rPr>
        <w:t xml:space="preserve">mention being </w:t>
      </w:r>
      <w:r w:rsidR="008973C5" w:rsidRPr="00551885">
        <w:rPr>
          <w:rFonts w:ascii="Arial" w:hAnsi="Arial" w:cs="Arial"/>
          <w:sz w:val="24"/>
          <w:szCs w:val="24"/>
        </w:rPr>
        <w:t xml:space="preserve">given permission </w:t>
      </w:r>
      <w:r w:rsidR="00446B18" w:rsidRPr="00551885">
        <w:rPr>
          <w:rFonts w:ascii="Arial" w:hAnsi="Arial" w:cs="Arial"/>
          <w:sz w:val="24"/>
          <w:szCs w:val="24"/>
        </w:rPr>
        <w:t>to use the claimed route</w:t>
      </w:r>
      <w:r w:rsidR="00905F5B">
        <w:rPr>
          <w:rFonts w:ascii="Arial" w:hAnsi="Arial" w:cs="Arial"/>
          <w:sz w:val="24"/>
          <w:szCs w:val="24"/>
        </w:rPr>
        <w:t>s</w:t>
      </w:r>
      <w:r w:rsidR="00A90E3C" w:rsidRPr="00551885">
        <w:rPr>
          <w:rFonts w:ascii="Arial" w:hAnsi="Arial" w:cs="Arial"/>
          <w:sz w:val="24"/>
          <w:szCs w:val="24"/>
        </w:rPr>
        <w:t xml:space="preserve"> by the owner</w:t>
      </w:r>
      <w:r w:rsidR="00446B18" w:rsidRPr="00551885">
        <w:rPr>
          <w:rFonts w:ascii="Arial" w:hAnsi="Arial" w:cs="Arial"/>
          <w:sz w:val="24"/>
          <w:szCs w:val="24"/>
        </w:rPr>
        <w:t xml:space="preserve">, </w:t>
      </w:r>
      <w:r w:rsidR="00CA7027" w:rsidRPr="00551885">
        <w:rPr>
          <w:rFonts w:ascii="Arial" w:hAnsi="Arial" w:cs="Arial"/>
          <w:sz w:val="24"/>
          <w:szCs w:val="24"/>
        </w:rPr>
        <w:t xml:space="preserve">the majority </w:t>
      </w:r>
      <w:r w:rsidR="0076248B" w:rsidRPr="00551885">
        <w:rPr>
          <w:rFonts w:ascii="Arial" w:hAnsi="Arial" w:cs="Arial"/>
          <w:sz w:val="24"/>
          <w:szCs w:val="24"/>
        </w:rPr>
        <w:t xml:space="preserve">say their use was </w:t>
      </w:r>
      <w:r w:rsidR="00FD7FF2" w:rsidRPr="00551885">
        <w:rPr>
          <w:rFonts w:ascii="Arial" w:hAnsi="Arial" w:cs="Arial"/>
          <w:sz w:val="24"/>
          <w:szCs w:val="24"/>
        </w:rPr>
        <w:t>unrelated to the livery yard</w:t>
      </w:r>
      <w:r w:rsidR="00A1267F" w:rsidRPr="00551885">
        <w:rPr>
          <w:rFonts w:ascii="Arial" w:hAnsi="Arial" w:cs="Arial"/>
          <w:sz w:val="24"/>
          <w:szCs w:val="24"/>
        </w:rPr>
        <w:t>. Indeed, some say they already knew of the route</w:t>
      </w:r>
      <w:r w:rsidR="00905F5B">
        <w:rPr>
          <w:rFonts w:ascii="Arial" w:hAnsi="Arial" w:cs="Arial"/>
          <w:sz w:val="24"/>
          <w:szCs w:val="24"/>
        </w:rPr>
        <w:t>s</w:t>
      </w:r>
      <w:r w:rsidR="00A1267F" w:rsidRPr="00551885">
        <w:rPr>
          <w:rFonts w:ascii="Arial" w:hAnsi="Arial" w:cs="Arial"/>
          <w:sz w:val="24"/>
          <w:szCs w:val="24"/>
        </w:rPr>
        <w:t xml:space="preserve"> before joining the livery, </w:t>
      </w:r>
      <w:r w:rsidR="00886BD1" w:rsidRPr="00551885">
        <w:rPr>
          <w:rFonts w:ascii="Arial" w:hAnsi="Arial" w:cs="Arial"/>
          <w:sz w:val="24"/>
          <w:szCs w:val="24"/>
        </w:rPr>
        <w:t>some were told about the route</w:t>
      </w:r>
      <w:r w:rsidR="00905F5B">
        <w:rPr>
          <w:rFonts w:ascii="Arial" w:hAnsi="Arial" w:cs="Arial"/>
          <w:sz w:val="24"/>
          <w:szCs w:val="24"/>
        </w:rPr>
        <w:t>s</w:t>
      </w:r>
      <w:r w:rsidR="00886BD1" w:rsidRPr="00551885">
        <w:rPr>
          <w:rFonts w:ascii="Arial" w:hAnsi="Arial" w:cs="Arial"/>
          <w:sz w:val="24"/>
          <w:szCs w:val="24"/>
        </w:rPr>
        <w:t xml:space="preserve"> upon joining, and most say they continued to use </w:t>
      </w:r>
      <w:r w:rsidR="00905F5B">
        <w:rPr>
          <w:rFonts w:ascii="Arial" w:hAnsi="Arial" w:cs="Arial"/>
          <w:sz w:val="24"/>
          <w:szCs w:val="24"/>
        </w:rPr>
        <w:t>them</w:t>
      </w:r>
      <w:r w:rsidR="00886BD1" w:rsidRPr="00551885">
        <w:rPr>
          <w:rFonts w:ascii="Arial" w:hAnsi="Arial" w:cs="Arial"/>
          <w:sz w:val="24"/>
          <w:szCs w:val="24"/>
        </w:rPr>
        <w:t xml:space="preserve"> without challenge after leaving the livery. </w:t>
      </w:r>
      <w:r w:rsidR="00330031" w:rsidRPr="00551885">
        <w:rPr>
          <w:rFonts w:ascii="Arial" w:hAnsi="Arial" w:cs="Arial"/>
          <w:sz w:val="24"/>
          <w:szCs w:val="24"/>
        </w:rPr>
        <w:t xml:space="preserve">This suggests most </w:t>
      </w:r>
      <w:r w:rsidR="006D0737" w:rsidRPr="00551885">
        <w:rPr>
          <w:rFonts w:ascii="Arial" w:hAnsi="Arial" w:cs="Arial"/>
          <w:sz w:val="24"/>
          <w:szCs w:val="24"/>
        </w:rPr>
        <w:t xml:space="preserve">people </w:t>
      </w:r>
      <w:r w:rsidR="00873BB9">
        <w:rPr>
          <w:rFonts w:ascii="Arial" w:hAnsi="Arial" w:cs="Arial"/>
          <w:sz w:val="24"/>
          <w:szCs w:val="24"/>
        </w:rPr>
        <w:t>using the route</w:t>
      </w:r>
      <w:r w:rsidR="00905F5B">
        <w:rPr>
          <w:rFonts w:ascii="Arial" w:hAnsi="Arial" w:cs="Arial"/>
          <w:sz w:val="24"/>
          <w:szCs w:val="24"/>
        </w:rPr>
        <w:t>s</w:t>
      </w:r>
      <w:r w:rsidR="00873BB9">
        <w:rPr>
          <w:rFonts w:ascii="Arial" w:hAnsi="Arial" w:cs="Arial"/>
          <w:sz w:val="24"/>
          <w:szCs w:val="24"/>
        </w:rPr>
        <w:t xml:space="preserve"> did so </w:t>
      </w:r>
      <w:r w:rsidR="00042254" w:rsidRPr="00551885">
        <w:rPr>
          <w:rFonts w:ascii="Arial" w:hAnsi="Arial" w:cs="Arial"/>
          <w:sz w:val="24"/>
          <w:szCs w:val="24"/>
        </w:rPr>
        <w:t xml:space="preserve">without permission. </w:t>
      </w:r>
    </w:p>
    <w:p w14:paraId="28D2D1E1" w14:textId="6CE861C4" w:rsidR="005D70F4" w:rsidRPr="00AB4205" w:rsidRDefault="00E97F2B" w:rsidP="00AB4205">
      <w:pPr>
        <w:pStyle w:val="Style1"/>
        <w:tabs>
          <w:tab w:val="clear" w:pos="720"/>
        </w:tabs>
        <w:rPr>
          <w:rFonts w:ascii="Arial" w:hAnsi="Arial" w:cs="Arial"/>
          <w:i/>
          <w:iCs/>
          <w:sz w:val="24"/>
          <w:szCs w:val="24"/>
        </w:rPr>
      </w:pPr>
      <w:r>
        <w:rPr>
          <w:rFonts w:ascii="Arial" w:hAnsi="Arial" w:cs="Arial"/>
          <w:sz w:val="24"/>
          <w:szCs w:val="24"/>
        </w:rPr>
        <w:t xml:space="preserve">None of the users report their use being challenged during the relevant period time - which suggests use was also without force. </w:t>
      </w:r>
      <w:r w:rsidR="00FF05AE">
        <w:rPr>
          <w:rFonts w:ascii="Arial" w:hAnsi="Arial" w:cs="Arial"/>
          <w:sz w:val="24"/>
          <w:szCs w:val="24"/>
        </w:rPr>
        <w:t>That being said</w:t>
      </w:r>
      <w:r w:rsidR="000D3673">
        <w:rPr>
          <w:rFonts w:ascii="Arial" w:hAnsi="Arial" w:cs="Arial"/>
          <w:sz w:val="24"/>
          <w:szCs w:val="24"/>
        </w:rPr>
        <w:t xml:space="preserve">, it is worth highlighting that some </w:t>
      </w:r>
      <w:r w:rsidR="00042254">
        <w:rPr>
          <w:rFonts w:ascii="Arial" w:hAnsi="Arial" w:cs="Arial"/>
          <w:sz w:val="24"/>
          <w:szCs w:val="24"/>
        </w:rPr>
        <w:t xml:space="preserve">bicycle users mention signage appearing </w:t>
      </w:r>
      <w:r w:rsidR="00582D55">
        <w:rPr>
          <w:rFonts w:ascii="Arial" w:hAnsi="Arial" w:cs="Arial"/>
          <w:sz w:val="24"/>
          <w:szCs w:val="24"/>
        </w:rPr>
        <w:t xml:space="preserve">around the livery yard at some point </w:t>
      </w:r>
      <w:r w:rsidR="00042254">
        <w:rPr>
          <w:rFonts w:ascii="Arial" w:hAnsi="Arial" w:cs="Arial"/>
          <w:sz w:val="24"/>
          <w:szCs w:val="24"/>
        </w:rPr>
        <w:t>during the relevant period</w:t>
      </w:r>
      <w:r w:rsidR="00582D55">
        <w:rPr>
          <w:rFonts w:ascii="Arial" w:hAnsi="Arial" w:cs="Arial"/>
          <w:sz w:val="24"/>
          <w:szCs w:val="24"/>
        </w:rPr>
        <w:t>,</w:t>
      </w:r>
      <w:r w:rsidR="00042254">
        <w:rPr>
          <w:rFonts w:ascii="Arial" w:hAnsi="Arial" w:cs="Arial"/>
          <w:sz w:val="24"/>
          <w:szCs w:val="24"/>
        </w:rPr>
        <w:t xml:space="preserve"> which asked cyclists to dismount</w:t>
      </w:r>
      <w:r w:rsidR="00582D55">
        <w:rPr>
          <w:rFonts w:ascii="Arial" w:hAnsi="Arial" w:cs="Arial"/>
          <w:sz w:val="24"/>
          <w:szCs w:val="24"/>
        </w:rPr>
        <w:t xml:space="preserve"> along this section of the route</w:t>
      </w:r>
      <w:r w:rsidR="00042254">
        <w:rPr>
          <w:rFonts w:ascii="Arial" w:hAnsi="Arial" w:cs="Arial"/>
          <w:sz w:val="24"/>
          <w:szCs w:val="24"/>
        </w:rPr>
        <w:t xml:space="preserve">. </w:t>
      </w:r>
      <w:r w:rsidR="001F34DB">
        <w:rPr>
          <w:rFonts w:ascii="Arial" w:hAnsi="Arial" w:cs="Arial"/>
          <w:sz w:val="24"/>
          <w:szCs w:val="24"/>
        </w:rPr>
        <w:t>Of</w:t>
      </w:r>
      <w:r w:rsidR="00582D55">
        <w:rPr>
          <w:rFonts w:ascii="Arial" w:hAnsi="Arial" w:cs="Arial"/>
          <w:sz w:val="24"/>
          <w:szCs w:val="24"/>
        </w:rPr>
        <w:t xml:space="preserve"> </w:t>
      </w:r>
      <w:r w:rsidR="006D0737">
        <w:rPr>
          <w:rFonts w:ascii="Arial" w:hAnsi="Arial" w:cs="Arial"/>
          <w:sz w:val="24"/>
          <w:szCs w:val="24"/>
        </w:rPr>
        <w:t xml:space="preserve">those that refer to the signage, most understood </w:t>
      </w:r>
      <w:r w:rsidR="00287F57">
        <w:rPr>
          <w:rFonts w:ascii="Arial" w:hAnsi="Arial" w:cs="Arial"/>
          <w:sz w:val="24"/>
          <w:szCs w:val="24"/>
        </w:rPr>
        <w:t>it</w:t>
      </w:r>
      <w:r w:rsidR="006D0737">
        <w:rPr>
          <w:rFonts w:ascii="Arial" w:hAnsi="Arial" w:cs="Arial"/>
          <w:sz w:val="24"/>
          <w:szCs w:val="24"/>
        </w:rPr>
        <w:t xml:space="preserve"> to mean cyclists were </w:t>
      </w:r>
      <w:r w:rsidR="00F64424">
        <w:rPr>
          <w:rFonts w:ascii="Arial" w:hAnsi="Arial" w:cs="Arial"/>
          <w:sz w:val="24"/>
          <w:szCs w:val="24"/>
        </w:rPr>
        <w:t>allowed to</w:t>
      </w:r>
      <w:r w:rsidR="00582D55">
        <w:rPr>
          <w:rFonts w:ascii="Arial" w:hAnsi="Arial" w:cs="Arial"/>
          <w:sz w:val="24"/>
          <w:szCs w:val="24"/>
        </w:rPr>
        <w:t xml:space="preserve"> use</w:t>
      </w:r>
      <w:r w:rsidR="00F64424">
        <w:rPr>
          <w:rFonts w:ascii="Arial" w:hAnsi="Arial" w:cs="Arial"/>
          <w:sz w:val="24"/>
          <w:szCs w:val="24"/>
        </w:rPr>
        <w:t xml:space="preserve"> the route</w:t>
      </w:r>
      <w:r w:rsidR="009178B9">
        <w:rPr>
          <w:rFonts w:ascii="Arial" w:hAnsi="Arial" w:cs="Arial"/>
          <w:sz w:val="24"/>
          <w:szCs w:val="24"/>
        </w:rPr>
        <w:t>s</w:t>
      </w:r>
      <w:r w:rsidR="00AF48F7">
        <w:rPr>
          <w:rFonts w:ascii="Arial" w:hAnsi="Arial" w:cs="Arial"/>
          <w:sz w:val="24"/>
          <w:szCs w:val="24"/>
        </w:rPr>
        <w:t xml:space="preserve">, and that it was simply in place to avoid conflict between users around </w:t>
      </w:r>
      <w:r w:rsidR="00270686">
        <w:rPr>
          <w:rFonts w:ascii="Arial" w:hAnsi="Arial" w:cs="Arial"/>
          <w:sz w:val="24"/>
          <w:szCs w:val="24"/>
        </w:rPr>
        <w:t>the livery yard</w:t>
      </w:r>
      <w:r w:rsidR="00287F57">
        <w:rPr>
          <w:rFonts w:ascii="Arial" w:hAnsi="Arial" w:cs="Arial"/>
          <w:sz w:val="24"/>
          <w:szCs w:val="24"/>
        </w:rPr>
        <w:t xml:space="preserve">. This </w:t>
      </w:r>
      <w:r w:rsidR="00AF48F7">
        <w:rPr>
          <w:rFonts w:ascii="Arial" w:hAnsi="Arial" w:cs="Arial"/>
          <w:sz w:val="24"/>
          <w:szCs w:val="24"/>
        </w:rPr>
        <w:t xml:space="preserve">seems </w:t>
      </w:r>
      <w:r w:rsidR="002F72FD">
        <w:rPr>
          <w:rFonts w:ascii="Arial" w:hAnsi="Arial" w:cs="Arial"/>
          <w:sz w:val="24"/>
          <w:szCs w:val="24"/>
        </w:rPr>
        <w:t>a</w:t>
      </w:r>
      <w:r w:rsidR="00287F57">
        <w:rPr>
          <w:rFonts w:ascii="Arial" w:hAnsi="Arial" w:cs="Arial"/>
          <w:sz w:val="24"/>
          <w:szCs w:val="24"/>
        </w:rPr>
        <w:t xml:space="preserve"> reasonable interpretation</w:t>
      </w:r>
      <w:r w:rsidR="00AF48F7">
        <w:rPr>
          <w:rFonts w:ascii="Arial" w:hAnsi="Arial" w:cs="Arial"/>
          <w:sz w:val="24"/>
          <w:szCs w:val="24"/>
        </w:rPr>
        <w:t xml:space="preserve"> </w:t>
      </w:r>
      <w:r w:rsidR="00287F57">
        <w:rPr>
          <w:rFonts w:ascii="Arial" w:hAnsi="Arial" w:cs="Arial"/>
          <w:sz w:val="24"/>
          <w:szCs w:val="24"/>
        </w:rPr>
        <w:t xml:space="preserve">– as </w:t>
      </w:r>
      <w:r w:rsidR="00045C77">
        <w:rPr>
          <w:rFonts w:ascii="Arial" w:hAnsi="Arial" w:cs="Arial"/>
          <w:sz w:val="24"/>
          <w:szCs w:val="24"/>
        </w:rPr>
        <w:lastRenderedPageBreak/>
        <w:t xml:space="preserve">the signage </w:t>
      </w:r>
      <w:r w:rsidR="00287F57">
        <w:rPr>
          <w:rFonts w:ascii="Arial" w:hAnsi="Arial" w:cs="Arial"/>
          <w:sz w:val="24"/>
          <w:szCs w:val="24"/>
        </w:rPr>
        <w:t xml:space="preserve">suggests the landowner was </w:t>
      </w:r>
      <w:r w:rsidR="002F72FD">
        <w:rPr>
          <w:rFonts w:ascii="Arial" w:hAnsi="Arial" w:cs="Arial"/>
          <w:sz w:val="24"/>
          <w:szCs w:val="24"/>
        </w:rPr>
        <w:t xml:space="preserve">aware of </w:t>
      </w:r>
      <w:r w:rsidR="00270686">
        <w:rPr>
          <w:rFonts w:ascii="Arial" w:hAnsi="Arial" w:cs="Arial"/>
          <w:sz w:val="24"/>
          <w:szCs w:val="24"/>
        </w:rPr>
        <w:t>cyclists using this</w:t>
      </w:r>
      <w:r w:rsidR="00551885">
        <w:rPr>
          <w:rFonts w:ascii="Arial" w:hAnsi="Arial" w:cs="Arial"/>
          <w:sz w:val="24"/>
          <w:szCs w:val="24"/>
        </w:rPr>
        <w:t xml:space="preserve"> section of the</w:t>
      </w:r>
      <w:r w:rsidR="002F72FD">
        <w:rPr>
          <w:rFonts w:ascii="Arial" w:hAnsi="Arial" w:cs="Arial"/>
          <w:sz w:val="24"/>
          <w:szCs w:val="24"/>
        </w:rPr>
        <w:t xml:space="preserve"> route. </w:t>
      </w:r>
      <w:r w:rsidR="00FC34EC">
        <w:rPr>
          <w:rFonts w:ascii="Arial" w:hAnsi="Arial" w:cs="Arial"/>
          <w:sz w:val="24"/>
          <w:szCs w:val="24"/>
        </w:rPr>
        <w:t xml:space="preserve">It is therefore </w:t>
      </w:r>
      <w:r w:rsidR="00FA0CE6">
        <w:rPr>
          <w:rFonts w:ascii="Arial" w:hAnsi="Arial" w:cs="Arial"/>
          <w:sz w:val="24"/>
          <w:szCs w:val="24"/>
        </w:rPr>
        <w:t>consistent with the route</w:t>
      </w:r>
      <w:r w:rsidR="009178B9">
        <w:rPr>
          <w:rFonts w:ascii="Arial" w:hAnsi="Arial" w:cs="Arial"/>
          <w:sz w:val="24"/>
          <w:szCs w:val="24"/>
        </w:rPr>
        <w:t>s</w:t>
      </w:r>
      <w:r w:rsidR="00FA0CE6">
        <w:rPr>
          <w:rFonts w:ascii="Arial" w:hAnsi="Arial" w:cs="Arial"/>
          <w:sz w:val="24"/>
          <w:szCs w:val="24"/>
        </w:rPr>
        <w:t xml:space="preserve"> having been used without force.</w:t>
      </w:r>
    </w:p>
    <w:p w14:paraId="09831D57" w14:textId="6D263964" w:rsidR="00824E3D" w:rsidRPr="00686D8C" w:rsidRDefault="00AB4E37" w:rsidP="00686D8C">
      <w:pPr>
        <w:pStyle w:val="Style1"/>
        <w:tabs>
          <w:tab w:val="clear" w:pos="720"/>
        </w:tabs>
        <w:rPr>
          <w:rFonts w:ascii="Arial" w:hAnsi="Arial" w:cs="Arial"/>
          <w:i/>
          <w:iCs/>
          <w:sz w:val="24"/>
          <w:szCs w:val="24"/>
        </w:rPr>
      </w:pPr>
      <w:r>
        <w:rPr>
          <w:rFonts w:ascii="Arial" w:hAnsi="Arial" w:cs="Arial"/>
          <w:sz w:val="24"/>
          <w:szCs w:val="24"/>
        </w:rPr>
        <w:t>Overall, I am satisfied that use of the claimed route</w:t>
      </w:r>
      <w:r w:rsidR="00C25984">
        <w:rPr>
          <w:rFonts w:ascii="Arial" w:hAnsi="Arial" w:cs="Arial"/>
          <w:sz w:val="24"/>
          <w:szCs w:val="24"/>
        </w:rPr>
        <w:t>s</w:t>
      </w:r>
      <w:r>
        <w:rPr>
          <w:rFonts w:ascii="Arial" w:hAnsi="Arial" w:cs="Arial"/>
          <w:sz w:val="24"/>
          <w:szCs w:val="24"/>
        </w:rPr>
        <w:t xml:space="preserve"> was</w:t>
      </w:r>
      <w:r w:rsidR="00AB4205">
        <w:rPr>
          <w:rFonts w:ascii="Arial" w:hAnsi="Arial" w:cs="Arial"/>
          <w:sz w:val="24"/>
          <w:szCs w:val="24"/>
        </w:rPr>
        <w:t xml:space="preserve"> open, without force and without permission during the relevant period, and was therefore</w:t>
      </w:r>
      <w:r>
        <w:rPr>
          <w:rFonts w:ascii="Arial" w:hAnsi="Arial" w:cs="Arial"/>
          <w:sz w:val="24"/>
          <w:szCs w:val="24"/>
        </w:rPr>
        <w:t xml:space="preserve"> as of right. </w:t>
      </w:r>
    </w:p>
    <w:p w14:paraId="5682DB9D" w14:textId="51F6F0DD" w:rsidR="00361F0E" w:rsidRPr="00FC7C9D" w:rsidRDefault="00361F0E" w:rsidP="00361F0E">
      <w:pPr>
        <w:pStyle w:val="Style1"/>
        <w:numPr>
          <w:ilvl w:val="0"/>
          <w:numId w:val="0"/>
        </w:numPr>
        <w:rPr>
          <w:rFonts w:ascii="Arial" w:hAnsi="Arial" w:cs="Arial"/>
          <w:i/>
          <w:iCs/>
          <w:sz w:val="24"/>
          <w:szCs w:val="24"/>
        </w:rPr>
      </w:pPr>
      <w:r w:rsidRPr="00FC7C9D">
        <w:rPr>
          <w:rFonts w:ascii="Arial" w:hAnsi="Arial" w:cs="Arial"/>
          <w:i/>
          <w:iCs/>
          <w:sz w:val="24"/>
          <w:szCs w:val="24"/>
        </w:rPr>
        <w:t>Intention of Landowner</w:t>
      </w:r>
    </w:p>
    <w:p w14:paraId="752FF75D" w14:textId="6796D6EF" w:rsidR="00361F0E" w:rsidRPr="004A6FD6" w:rsidRDefault="005805DE" w:rsidP="004A6FD6">
      <w:pPr>
        <w:pStyle w:val="Style1"/>
        <w:tabs>
          <w:tab w:val="clear" w:pos="720"/>
        </w:tabs>
        <w:rPr>
          <w:rFonts w:ascii="Arial" w:hAnsi="Arial" w:cs="Arial"/>
          <w:i/>
          <w:iCs/>
          <w:sz w:val="24"/>
          <w:szCs w:val="24"/>
        </w:rPr>
      </w:pPr>
      <w:r>
        <w:rPr>
          <w:rFonts w:ascii="Arial" w:hAnsi="Arial" w:cs="Arial"/>
          <w:sz w:val="24"/>
          <w:szCs w:val="24"/>
        </w:rPr>
        <w:t xml:space="preserve">One landowner </w:t>
      </w:r>
      <w:r w:rsidR="002645CC">
        <w:rPr>
          <w:rFonts w:ascii="Arial" w:hAnsi="Arial" w:cs="Arial"/>
          <w:sz w:val="24"/>
          <w:szCs w:val="24"/>
        </w:rPr>
        <w:t xml:space="preserve">says that challenges were made </w:t>
      </w:r>
      <w:r w:rsidR="00773782">
        <w:rPr>
          <w:rFonts w:ascii="Arial" w:hAnsi="Arial" w:cs="Arial"/>
          <w:sz w:val="24"/>
          <w:szCs w:val="24"/>
        </w:rPr>
        <w:t>to those using horses or bicycles along these sections of the Order route</w:t>
      </w:r>
      <w:r w:rsidR="004A6FD6">
        <w:rPr>
          <w:rFonts w:ascii="Arial" w:hAnsi="Arial" w:cs="Arial"/>
          <w:sz w:val="24"/>
          <w:szCs w:val="24"/>
        </w:rPr>
        <w:t xml:space="preserve">, due to the impact </w:t>
      </w:r>
      <w:r w:rsidR="006E3662">
        <w:rPr>
          <w:rFonts w:ascii="Arial" w:hAnsi="Arial" w:cs="Arial"/>
          <w:sz w:val="24"/>
          <w:szCs w:val="24"/>
        </w:rPr>
        <w:t>such</w:t>
      </w:r>
      <w:r w:rsidR="004A6FD6">
        <w:rPr>
          <w:rFonts w:ascii="Arial" w:hAnsi="Arial" w:cs="Arial"/>
          <w:sz w:val="24"/>
          <w:szCs w:val="24"/>
        </w:rPr>
        <w:t xml:space="preserve"> use had on their business</w:t>
      </w:r>
      <w:r w:rsidR="00773782">
        <w:rPr>
          <w:rFonts w:ascii="Arial" w:hAnsi="Arial" w:cs="Arial"/>
          <w:sz w:val="24"/>
          <w:szCs w:val="24"/>
        </w:rPr>
        <w:t xml:space="preserve">. </w:t>
      </w:r>
      <w:r w:rsidR="004A6FD6">
        <w:rPr>
          <w:rFonts w:ascii="Arial" w:hAnsi="Arial" w:cs="Arial"/>
          <w:sz w:val="24"/>
          <w:szCs w:val="24"/>
        </w:rPr>
        <w:t>Whilst t</w:t>
      </w:r>
      <w:r w:rsidR="00773782">
        <w:rPr>
          <w:rFonts w:ascii="Arial" w:hAnsi="Arial" w:cs="Arial"/>
          <w:sz w:val="24"/>
          <w:szCs w:val="24"/>
        </w:rPr>
        <w:t xml:space="preserve">hey go on to say that </w:t>
      </w:r>
      <w:r w:rsidR="004A6FD6">
        <w:rPr>
          <w:rFonts w:ascii="Arial" w:hAnsi="Arial" w:cs="Arial"/>
          <w:sz w:val="24"/>
          <w:szCs w:val="24"/>
        </w:rPr>
        <w:t>statements w</w:t>
      </w:r>
      <w:r w:rsidR="006E3662">
        <w:rPr>
          <w:rFonts w:ascii="Arial" w:hAnsi="Arial" w:cs="Arial"/>
          <w:sz w:val="24"/>
          <w:szCs w:val="24"/>
        </w:rPr>
        <w:t>ould</w:t>
      </w:r>
      <w:r w:rsidR="004A6FD6">
        <w:rPr>
          <w:rFonts w:ascii="Arial" w:hAnsi="Arial" w:cs="Arial"/>
          <w:sz w:val="24"/>
          <w:szCs w:val="24"/>
        </w:rPr>
        <w:t xml:space="preserve"> be collected to that effect, nothing further has been submitted to substantiate this claim. In </w:t>
      </w:r>
      <w:r w:rsidR="004423F5">
        <w:rPr>
          <w:rFonts w:ascii="Arial" w:hAnsi="Arial" w:cs="Arial"/>
          <w:sz w:val="24"/>
          <w:szCs w:val="24"/>
        </w:rPr>
        <w:t>turn</w:t>
      </w:r>
      <w:r w:rsidR="004A6FD6">
        <w:rPr>
          <w:rFonts w:ascii="Arial" w:hAnsi="Arial" w:cs="Arial"/>
          <w:sz w:val="24"/>
          <w:szCs w:val="24"/>
        </w:rPr>
        <w:t xml:space="preserve">, there is very little evidence </w:t>
      </w:r>
      <w:r w:rsidR="004423F5">
        <w:rPr>
          <w:rFonts w:ascii="Arial" w:hAnsi="Arial" w:cs="Arial"/>
          <w:sz w:val="24"/>
          <w:szCs w:val="24"/>
        </w:rPr>
        <w:t>before me t</w:t>
      </w:r>
      <w:r w:rsidR="004A6FD6">
        <w:rPr>
          <w:rFonts w:ascii="Arial" w:hAnsi="Arial" w:cs="Arial"/>
          <w:sz w:val="24"/>
          <w:szCs w:val="24"/>
        </w:rPr>
        <w:t xml:space="preserve">o </w:t>
      </w:r>
      <w:r w:rsidR="00361F0E" w:rsidRPr="004A6FD6">
        <w:rPr>
          <w:rFonts w:ascii="Arial" w:hAnsi="Arial" w:cs="Arial"/>
          <w:sz w:val="24"/>
          <w:szCs w:val="24"/>
        </w:rPr>
        <w:t>suggest any landowner, whether past or present, demonstrated a</w:t>
      </w:r>
      <w:r w:rsidR="004A6FD6">
        <w:rPr>
          <w:rFonts w:ascii="Arial" w:hAnsi="Arial" w:cs="Arial"/>
          <w:sz w:val="24"/>
          <w:szCs w:val="24"/>
        </w:rPr>
        <w:t xml:space="preserve"> clear</w:t>
      </w:r>
      <w:r w:rsidR="00361F0E" w:rsidRPr="004A6FD6">
        <w:rPr>
          <w:rFonts w:ascii="Arial" w:hAnsi="Arial" w:cs="Arial"/>
          <w:sz w:val="24"/>
          <w:szCs w:val="24"/>
        </w:rPr>
        <w:t xml:space="preserve"> intention not to dedicate the claimed route</w:t>
      </w:r>
      <w:r w:rsidR="00C25984">
        <w:rPr>
          <w:rFonts w:ascii="Arial" w:hAnsi="Arial" w:cs="Arial"/>
          <w:sz w:val="24"/>
          <w:szCs w:val="24"/>
        </w:rPr>
        <w:t>s</w:t>
      </w:r>
      <w:r w:rsidR="00361F0E" w:rsidRPr="004A6FD6">
        <w:rPr>
          <w:rFonts w:ascii="Arial" w:hAnsi="Arial" w:cs="Arial"/>
          <w:sz w:val="24"/>
          <w:szCs w:val="24"/>
        </w:rPr>
        <w:t xml:space="preserve"> as public bridleway</w:t>
      </w:r>
      <w:r w:rsidR="00C25984">
        <w:rPr>
          <w:rFonts w:ascii="Arial" w:hAnsi="Arial" w:cs="Arial"/>
          <w:sz w:val="24"/>
          <w:szCs w:val="24"/>
        </w:rPr>
        <w:t>s</w:t>
      </w:r>
      <w:r w:rsidR="0055349B">
        <w:rPr>
          <w:rFonts w:ascii="Arial" w:hAnsi="Arial" w:cs="Arial"/>
          <w:sz w:val="24"/>
          <w:szCs w:val="24"/>
        </w:rPr>
        <w:t xml:space="preserve"> during the relevant period</w:t>
      </w:r>
      <w:r w:rsidR="00361F0E" w:rsidRPr="004A6FD6">
        <w:rPr>
          <w:rFonts w:ascii="Arial" w:hAnsi="Arial" w:cs="Arial"/>
          <w:sz w:val="24"/>
          <w:szCs w:val="24"/>
        </w:rPr>
        <w:t xml:space="preserve">, whether through obstruction, signage or </w:t>
      </w:r>
      <w:r w:rsidR="006E3662">
        <w:rPr>
          <w:rFonts w:ascii="Arial" w:hAnsi="Arial" w:cs="Arial"/>
          <w:sz w:val="24"/>
          <w:szCs w:val="24"/>
        </w:rPr>
        <w:t>challenge</w:t>
      </w:r>
      <w:r w:rsidR="00361F0E" w:rsidRPr="004A6FD6">
        <w:rPr>
          <w:rFonts w:ascii="Arial" w:hAnsi="Arial" w:cs="Arial"/>
          <w:sz w:val="24"/>
          <w:szCs w:val="24"/>
        </w:rPr>
        <w:t xml:space="preserve">. </w:t>
      </w:r>
    </w:p>
    <w:p w14:paraId="4C31A91D" w14:textId="77777777" w:rsidR="00361F0E" w:rsidRPr="00DB410B" w:rsidRDefault="00361F0E" w:rsidP="00361F0E">
      <w:pPr>
        <w:pStyle w:val="Style1"/>
        <w:numPr>
          <w:ilvl w:val="0"/>
          <w:numId w:val="0"/>
        </w:numPr>
        <w:rPr>
          <w:rFonts w:ascii="Arial" w:hAnsi="Arial" w:cs="Arial"/>
          <w:i/>
          <w:iCs/>
          <w:sz w:val="24"/>
          <w:szCs w:val="24"/>
        </w:rPr>
      </w:pPr>
      <w:r w:rsidRPr="00DB410B">
        <w:rPr>
          <w:rFonts w:ascii="Arial" w:hAnsi="Arial" w:cs="Arial"/>
          <w:i/>
          <w:iCs/>
          <w:sz w:val="24"/>
          <w:szCs w:val="24"/>
        </w:rPr>
        <w:t>Conclusion – Presumed Dedication</w:t>
      </w:r>
    </w:p>
    <w:p w14:paraId="1D22CB75" w14:textId="3C62B0D3" w:rsidR="00651E6C" w:rsidRPr="00A703E9" w:rsidRDefault="00361F0E" w:rsidP="00A703E9">
      <w:pPr>
        <w:pStyle w:val="Style1"/>
        <w:tabs>
          <w:tab w:val="clear" w:pos="720"/>
        </w:tabs>
        <w:rPr>
          <w:rFonts w:ascii="Arial" w:hAnsi="Arial" w:cs="Arial"/>
          <w:sz w:val="24"/>
          <w:szCs w:val="24"/>
        </w:rPr>
      </w:pPr>
      <w:r>
        <w:rPr>
          <w:rFonts w:ascii="Arial" w:hAnsi="Arial" w:cs="Arial"/>
          <w:sz w:val="24"/>
          <w:szCs w:val="24"/>
        </w:rPr>
        <w:t xml:space="preserve">Overall, the </w:t>
      </w:r>
      <w:r w:rsidR="00824E3D">
        <w:rPr>
          <w:rFonts w:ascii="Arial" w:hAnsi="Arial" w:cs="Arial"/>
          <w:sz w:val="24"/>
          <w:szCs w:val="24"/>
        </w:rPr>
        <w:t xml:space="preserve">user </w:t>
      </w:r>
      <w:r>
        <w:rPr>
          <w:rFonts w:ascii="Arial" w:hAnsi="Arial" w:cs="Arial"/>
          <w:sz w:val="24"/>
          <w:szCs w:val="24"/>
        </w:rPr>
        <w:t xml:space="preserve">evidence is demonstrative of the </w:t>
      </w:r>
      <w:r w:rsidRPr="00DB410B">
        <w:rPr>
          <w:rFonts w:ascii="Arial" w:hAnsi="Arial" w:cs="Arial"/>
          <w:sz w:val="24"/>
          <w:szCs w:val="24"/>
        </w:rPr>
        <w:t xml:space="preserve">claimed </w:t>
      </w:r>
      <w:r w:rsidR="006C28A7">
        <w:rPr>
          <w:rFonts w:ascii="Arial" w:hAnsi="Arial" w:cs="Arial"/>
          <w:sz w:val="24"/>
          <w:szCs w:val="24"/>
        </w:rPr>
        <w:t xml:space="preserve">sections of </w:t>
      </w:r>
      <w:r w:rsidRPr="00DB410B">
        <w:rPr>
          <w:rFonts w:ascii="Arial" w:hAnsi="Arial" w:cs="Arial"/>
          <w:sz w:val="24"/>
          <w:szCs w:val="24"/>
        </w:rPr>
        <w:t xml:space="preserve">route </w:t>
      </w:r>
      <w:r>
        <w:rPr>
          <w:rFonts w:ascii="Arial" w:hAnsi="Arial" w:cs="Arial"/>
          <w:sz w:val="24"/>
          <w:szCs w:val="24"/>
        </w:rPr>
        <w:t>having</w:t>
      </w:r>
      <w:r w:rsidRPr="00DB410B">
        <w:rPr>
          <w:rFonts w:ascii="Arial" w:hAnsi="Arial" w:cs="Arial"/>
          <w:sz w:val="24"/>
          <w:szCs w:val="24"/>
        </w:rPr>
        <w:t xml:space="preserve"> been enjoyed by the public as of right and without interruption for a period of 20 years</w:t>
      </w:r>
      <w:r>
        <w:rPr>
          <w:rFonts w:ascii="Arial" w:hAnsi="Arial" w:cs="Arial"/>
          <w:sz w:val="24"/>
          <w:szCs w:val="24"/>
        </w:rPr>
        <w:t>, and there is</w:t>
      </w:r>
      <w:r w:rsidR="002E21E1">
        <w:rPr>
          <w:rFonts w:ascii="Arial" w:hAnsi="Arial" w:cs="Arial"/>
          <w:sz w:val="24"/>
          <w:szCs w:val="24"/>
        </w:rPr>
        <w:t xml:space="preserve"> little </w:t>
      </w:r>
      <w:r w:rsidR="00DF6ADC">
        <w:rPr>
          <w:rFonts w:ascii="Arial" w:hAnsi="Arial" w:cs="Arial"/>
          <w:sz w:val="24"/>
          <w:szCs w:val="24"/>
        </w:rPr>
        <w:t>tangible</w:t>
      </w:r>
      <w:r w:rsidR="002E21E1">
        <w:rPr>
          <w:rFonts w:ascii="Arial" w:hAnsi="Arial" w:cs="Arial"/>
          <w:sz w:val="24"/>
          <w:szCs w:val="24"/>
        </w:rPr>
        <w:t xml:space="preserve"> evidence</w:t>
      </w:r>
      <w:r>
        <w:rPr>
          <w:rFonts w:ascii="Arial" w:hAnsi="Arial" w:cs="Arial"/>
          <w:sz w:val="24"/>
          <w:szCs w:val="24"/>
        </w:rPr>
        <w:t xml:space="preserve"> to suggest any lack of intention to dedicate from any landowner</w:t>
      </w:r>
      <w:r w:rsidR="00824E3D">
        <w:rPr>
          <w:rFonts w:ascii="Arial" w:hAnsi="Arial" w:cs="Arial"/>
          <w:sz w:val="24"/>
          <w:szCs w:val="24"/>
        </w:rPr>
        <w:t xml:space="preserve"> during this per</w:t>
      </w:r>
      <w:r w:rsidR="00A703E9">
        <w:rPr>
          <w:rFonts w:ascii="Arial" w:hAnsi="Arial" w:cs="Arial"/>
          <w:sz w:val="24"/>
          <w:szCs w:val="24"/>
        </w:rPr>
        <w:t>iod</w:t>
      </w:r>
      <w:r>
        <w:rPr>
          <w:rFonts w:ascii="Arial" w:hAnsi="Arial" w:cs="Arial"/>
          <w:sz w:val="24"/>
          <w:szCs w:val="24"/>
        </w:rPr>
        <w:t xml:space="preserve">. </w:t>
      </w:r>
      <w:r w:rsidRPr="00DB410B">
        <w:rPr>
          <w:rFonts w:ascii="Arial" w:hAnsi="Arial" w:cs="Arial"/>
          <w:sz w:val="24"/>
          <w:szCs w:val="24"/>
        </w:rPr>
        <w:t xml:space="preserve">In turn, </w:t>
      </w:r>
      <w:r w:rsidR="0055349B">
        <w:rPr>
          <w:rFonts w:ascii="Arial" w:hAnsi="Arial" w:cs="Arial"/>
          <w:sz w:val="24"/>
          <w:szCs w:val="24"/>
        </w:rPr>
        <w:t>Section G-H, Section C-D and Section H-I-J-D</w:t>
      </w:r>
      <w:r w:rsidR="00A703E9">
        <w:rPr>
          <w:rFonts w:ascii="Arial" w:hAnsi="Arial" w:cs="Arial"/>
          <w:sz w:val="24"/>
          <w:szCs w:val="24"/>
        </w:rPr>
        <w:t xml:space="preserve"> are all </w:t>
      </w:r>
      <w:r>
        <w:rPr>
          <w:rFonts w:ascii="Arial" w:hAnsi="Arial" w:cs="Arial"/>
          <w:sz w:val="24"/>
          <w:szCs w:val="24"/>
        </w:rPr>
        <w:t xml:space="preserve">deemed to have been dedicated as a public </w:t>
      </w:r>
      <w:r w:rsidR="00A703E9">
        <w:rPr>
          <w:rFonts w:ascii="Arial" w:hAnsi="Arial" w:cs="Arial"/>
          <w:sz w:val="24"/>
          <w:szCs w:val="24"/>
        </w:rPr>
        <w:t>bridleway</w:t>
      </w:r>
      <w:r>
        <w:rPr>
          <w:rFonts w:ascii="Arial" w:hAnsi="Arial" w:cs="Arial"/>
          <w:sz w:val="24"/>
          <w:szCs w:val="24"/>
        </w:rPr>
        <w:t xml:space="preserve"> </w:t>
      </w:r>
      <w:r w:rsidRPr="00DB410B">
        <w:rPr>
          <w:rFonts w:ascii="Arial" w:hAnsi="Arial" w:cs="Arial"/>
          <w:sz w:val="24"/>
          <w:szCs w:val="24"/>
        </w:rPr>
        <w:t xml:space="preserve">under s31 HA 1980. </w:t>
      </w:r>
    </w:p>
    <w:p w14:paraId="296787CC" w14:textId="3C66877F" w:rsidR="00AA6235" w:rsidRDefault="00AA6235" w:rsidP="00B879FB">
      <w:pPr>
        <w:pStyle w:val="Style1"/>
        <w:numPr>
          <w:ilvl w:val="0"/>
          <w:numId w:val="0"/>
        </w:numPr>
        <w:rPr>
          <w:rFonts w:ascii="Arial" w:hAnsi="Arial" w:cs="Arial"/>
          <w:b/>
          <w:bCs/>
          <w:sz w:val="24"/>
          <w:szCs w:val="24"/>
        </w:rPr>
      </w:pPr>
      <w:r>
        <w:rPr>
          <w:rFonts w:ascii="Arial" w:hAnsi="Arial" w:cs="Arial"/>
          <w:b/>
          <w:bCs/>
          <w:sz w:val="24"/>
          <w:szCs w:val="24"/>
        </w:rPr>
        <w:t>Other Matters</w:t>
      </w:r>
    </w:p>
    <w:p w14:paraId="6FC7B021" w14:textId="215B1B42" w:rsidR="00EA134E" w:rsidRPr="00D60D30" w:rsidRDefault="005E5067" w:rsidP="00D60D30">
      <w:pPr>
        <w:pStyle w:val="Style1"/>
        <w:tabs>
          <w:tab w:val="clear" w:pos="720"/>
        </w:tabs>
        <w:rPr>
          <w:rFonts w:ascii="Arial" w:hAnsi="Arial" w:cs="Arial"/>
          <w:b/>
          <w:bCs/>
          <w:sz w:val="24"/>
          <w:szCs w:val="24"/>
        </w:rPr>
      </w:pPr>
      <w:r>
        <w:rPr>
          <w:rFonts w:ascii="Arial" w:hAnsi="Arial" w:cs="Arial"/>
          <w:sz w:val="24"/>
          <w:szCs w:val="24"/>
        </w:rPr>
        <w:t>The landowner</w:t>
      </w:r>
      <w:r w:rsidR="00280DF0">
        <w:rPr>
          <w:rFonts w:ascii="Arial" w:hAnsi="Arial" w:cs="Arial"/>
          <w:sz w:val="24"/>
          <w:szCs w:val="24"/>
        </w:rPr>
        <w:t xml:space="preserve"> </w:t>
      </w:r>
      <w:r w:rsidR="005B5C43">
        <w:rPr>
          <w:rFonts w:ascii="Arial" w:hAnsi="Arial" w:cs="Arial"/>
          <w:sz w:val="24"/>
          <w:szCs w:val="24"/>
        </w:rPr>
        <w:t>says that</w:t>
      </w:r>
      <w:r w:rsidR="009749F4">
        <w:rPr>
          <w:rFonts w:ascii="Arial" w:hAnsi="Arial" w:cs="Arial"/>
          <w:sz w:val="24"/>
          <w:szCs w:val="24"/>
        </w:rPr>
        <w:t xml:space="preserve"> confirmation of the Order may affect the value of a proposed new dwelling on their land, and </w:t>
      </w:r>
      <w:r>
        <w:rPr>
          <w:rFonts w:ascii="Arial" w:hAnsi="Arial" w:cs="Arial"/>
          <w:sz w:val="24"/>
          <w:szCs w:val="24"/>
        </w:rPr>
        <w:t xml:space="preserve">would </w:t>
      </w:r>
      <w:r w:rsidR="009749F4">
        <w:rPr>
          <w:rFonts w:ascii="Arial" w:hAnsi="Arial" w:cs="Arial"/>
          <w:sz w:val="24"/>
          <w:szCs w:val="24"/>
        </w:rPr>
        <w:t xml:space="preserve">also affect the privacy and amenity of this </w:t>
      </w:r>
      <w:r w:rsidR="001A7BDC">
        <w:rPr>
          <w:rFonts w:ascii="Arial" w:hAnsi="Arial" w:cs="Arial"/>
          <w:sz w:val="24"/>
          <w:szCs w:val="24"/>
        </w:rPr>
        <w:t xml:space="preserve">proposed </w:t>
      </w:r>
      <w:r w:rsidR="009749F4">
        <w:rPr>
          <w:rFonts w:ascii="Arial" w:hAnsi="Arial" w:cs="Arial"/>
          <w:sz w:val="24"/>
          <w:szCs w:val="24"/>
        </w:rPr>
        <w:t>property</w:t>
      </w:r>
      <w:r w:rsidR="001B4549">
        <w:rPr>
          <w:rFonts w:ascii="Arial" w:hAnsi="Arial" w:cs="Arial"/>
          <w:sz w:val="24"/>
          <w:szCs w:val="24"/>
        </w:rPr>
        <w:t xml:space="preserve">. </w:t>
      </w:r>
      <w:r w:rsidR="00590429">
        <w:rPr>
          <w:rFonts w:ascii="Arial" w:hAnsi="Arial" w:cs="Arial"/>
          <w:sz w:val="24"/>
          <w:szCs w:val="24"/>
        </w:rPr>
        <w:t xml:space="preserve">They also suggest confirmation </w:t>
      </w:r>
      <w:r w:rsidR="009D7AAB">
        <w:rPr>
          <w:rFonts w:ascii="Arial" w:hAnsi="Arial" w:cs="Arial"/>
          <w:sz w:val="24"/>
          <w:szCs w:val="24"/>
        </w:rPr>
        <w:t>may</w:t>
      </w:r>
      <w:r w:rsidR="00590429">
        <w:rPr>
          <w:rFonts w:ascii="Arial" w:hAnsi="Arial" w:cs="Arial"/>
          <w:sz w:val="24"/>
          <w:szCs w:val="24"/>
        </w:rPr>
        <w:t xml:space="preserve"> cause issue</w:t>
      </w:r>
      <w:r w:rsidR="009D7AAB">
        <w:rPr>
          <w:rFonts w:ascii="Arial" w:hAnsi="Arial" w:cs="Arial"/>
          <w:sz w:val="24"/>
          <w:szCs w:val="24"/>
        </w:rPr>
        <w:t>s</w:t>
      </w:r>
      <w:r w:rsidR="00590429">
        <w:rPr>
          <w:rFonts w:ascii="Arial" w:hAnsi="Arial" w:cs="Arial"/>
          <w:sz w:val="24"/>
          <w:szCs w:val="24"/>
        </w:rPr>
        <w:t xml:space="preserve"> with future development intentions</w:t>
      </w:r>
      <w:r w:rsidR="009D7AAB">
        <w:rPr>
          <w:rFonts w:ascii="Arial" w:hAnsi="Arial" w:cs="Arial"/>
          <w:sz w:val="24"/>
          <w:szCs w:val="24"/>
        </w:rPr>
        <w:t xml:space="preserve"> on their</w:t>
      </w:r>
      <w:r w:rsidR="001D2058">
        <w:rPr>
          <w:rFonts w:ascii="Arial" w:hAnsi="Arial" w:cs="Arial"/>
          <w:sz w:val="24"/>
          <w:szCs w:val="24"/>
        </w:rPr>
        <w:t xml:space="preserve"> land</w:t>
      </w:r>
      <w:r w:rsidR="00590429">
        <w:rPr>
          <w:rFonts w:ascii="Arial" w:hAnsi="Arial" w:cs="Arial"/>
          <w:sz w:val="24"/>
          <w:szCs w:val="24"/>
        </w:rPr>
        <w:t xml:space="preserve">. </w:t>
      </w:r>
      <w:r w:rsidR="001B4549">
        <w:rPr>
          <w:rFonts w:ascii="Arial" w:hAnsi="Arial" w:cs="Arial"/>
          <w:sz w:val="24"/>
          <w:szCs w:val="24"/>
        </w:rPr>
        <w:t>Whilst I appreciate these concerns, t</w:t>
      </w:r>
      <w:r w:rsidR="00DC74A8" w:rsidRPr="007653DB">
        <w:rPr>
          <w:rFonts w:ascii="Arial" w:hAnsi="Arial" w:cs="Arial"/>
          <w:sz w:val="24"/>
          <w:szCs w:val="24"/>
        </w:rPr>
        <w:t>he Wildlife and Countryside Act 1981</w:t>
      </w:r>
      <w:r w:rsidR="001B4549">
        <w:rPr>
          <w:rFonts w:ascii="Arial" w:hAnsi="Arial" w:cs="Arial"/>
          <w:sz w:val="24"/>
          <w:szCs w:val="24"/>
        </w:rPr>
        <w:t xml:space="preserve"> </w:t>
      </w:r>
      <w:r w:rsidR="00DC74A8" w:rsidRPr="007653DB">
        <w:rPr>
          <w:rFonts w:ascii="Arial" w:hAnsi="Arial" w:cs="Arial"/>
          <w:sz w:val="24"/>
          <w:szCs w:val="24"/>
        </w:rPr>
        <w:t xml:space="preserve">is concerned solely with ascertaining the existence of rights, but not the respective merits of those rights. </w:t>
      </w:r>
      <w:r w:rsidR="00DC74A8">
        <w:rPr>
          <w:rFonts w:ascii="Arial" w:hAnsi="Arial" w:cs="Arial"/>
          <w:sz w:val="24"/>
          <w:szCs w:val="24"/>
        </w:rPr>
        <w:t>In turn, these issues are not relevant to the outcome of the Order application.</w:t>
      </w:r>
    </w:p>
    <w:p w14:paraId="2144A53B" w14:textId="4168E28A" w:rsidR="009E00F4" w:rsidRPr="00DB410B" w:rsidRDefault="009E00F4" w:rsidP="002D4EA7">
      <w:pPr>
        <w:pStyle w:val="Style1"/>
        <w:numPr>
          <w:ilvl w:val="0"/>
          <w:numId w:val="0"/>
        </w:numPr>
        <w:rPr>
          <w:rFonts w:ascii="Arial" w:hAnsi="Arial" w:cs="Arial"/>
          <w:b/>
          <w:bCs/>
          <w:sz w:val="24"/>
          <w:szCs w:val="24"/>
        </w:rPr>
      </w:pPr>
      <w:r w:rsidRPr="00DB410B">
        <w:rPr>
          <w:rFonts w:ascii="Arial" w:hAnsi="Arial" w:cs="Arial"/>
          <w:b/>
          <w:bCs/>
          <w:sz w:val="24"/>
          <w:szCs w:val="24"/>
        </w:rPr>
        <w:t>Con</w:t>
      </w:r>
      <w:r w:rsidR="00A7408D">
        <w:rPr>
          <w:rFonts w:ascii="Arial" w:hAnsi="Arial" w:cs="Arial"/>
          <w:b/>
          <w:bCs/>
          <w:sz w:val="24"/>
          <w:szCs w:val="24"/>
        </w:rPr>
        <w:t>clus</w:t>
      </w:r>
      <w:r w:rsidRPr="00DB410B">
        <w:rPr>
          <w:rFonts w:ascii="Arial" w:hAnsi="Arial" w:cs="Arial"/>
          <w:b/>
          <w:bCs/>
          <w:sz w:val="24"/>
          <w:szCs w:val="24"/>
        </w:rPr>
        <w:t>ion</w:t>
      </w:r>
    </w:p>
    <w:p w14:paraId="3CC46C54" w14:textId="172B9902" w:rsidR="00A12DAB" w:rsidRPr="00AC55A5" w:rsidRDefault="00D414FA" w:rsidP="00AC55A5">
      <w:pPr>
        <w:pStyle w:val="Style1"/>
        <w:numPr>
          <w:ilvl w:val="0"/>
          <w:numId w:val="21"/>
        </w:numPr>
        <w:rPr>
          <w:rFonts w:ascii="Arial" w:hAnsi="Arial" w:cs="Arial"/>
          <w:sz w:val="24"/>
          <w:szCs w:val="24"/>
        </w:rPr>
      </w:pPr>
      <w:r>
        <w:rPr>
          <w:rFonts w:ascii="Arial" w:hAnsi="Arial" w:cs="Arial"/>
          <w:sz w:val="24"/>
          <w:szCs w:val="24"/>
        </w:rPr>
        <w:t xml:space="preserve">Based on the evidence before me, I am satisfied, </w:t>
      </w:r>
      <w:r w:rsidR="00737E9A" w:rsidRPr="00DB410B">
        <w:rPr>
          <w:rFonts w:ascii="Arial" w:hAnsi="Arial" w:cs="Arial"/>
          <w:sz w:val="24"/>
          <w:szCs w:val="24"/>
        </w:rPr>
        <w:t>on the balance of probabilit</w:t>
      </w:r>
      <w:r w:rsidR="00FB5C2A" w:rsidRPr="00DB410B">
        <w:rPr>
          <w:rFonts w:ascii="Arial" w:hAnsi="Arial" w:cs="Arial"/>
          <w:sz w:val="24"/>
          <w:szCs w:val="24"/>
        </w:rPr>
        <w:t>y</w:t>
      </w:r>
      <w:r w:rsidR="00737E9A" w:rsidRPr="00DB410B">
        <w:rPr>
          <w:rFonts w:ascii="Arial" w:hAnsi="Arial" w:cs="Arial"/>
          <w:sz w:val="24"/>
          <w:szCs w:val="24"/>
        </w:rPr>
        <w:t xml:space="preserve">, that </w:t>
      </w:r>
      <w:r w:rsidR="002E5C4F">
        <w:rPr>
          <w:rFonts w:ascii="Arial" w:hAnsi="Arial" w:cs="Arial"/>
          <w:sz w:val="24"/>
          <w:szCs w:val="24"/>
        </w:rPr>
        <w:t>bridleway</w:t>
      </w:r>
      <w:r w:rsidR="00352FF0">
        <w:rPr>
          <w:rFonts w:ascii="Arial" w:hAnsi="Arial" w:cs="Arial"/>
          <w:sz w:val="24"/>
          <w:szCs w:val="24"/>
        </w:rPr>
        <w:t>s</w:t>
      </w:r>
      <w:r w:rsidR="007519F0" w:rsidRPr="00DB410B">
        <w:rPr>
          <w:rFonts w:ascii="Arial" w:hAnsi="Arial" w:cs="Arial"/>
          <w:sz w:val="24"/>
          <w:szCs w:val="24"/>
        </w:rPr>
        <w:t xml:space="preserve"> subsist over the</w:t>
      </w:r>
      <w:r w:rsidR="00025C41">
        <w:rPr>
          <w:rFonts w:ascii="Arial" w:hAnsi="Arial" w:cs="Arial"/>
          <w:sz w:val="24"/>
          <w:szCs w:val="24"/>
        </w:rPr>
        <w:t xml:space="preserve"> whole of the</w:t>
      </w:r>
      <w:r w:rsidR="007519F0" w:rsidRPr="00DB410B">
        <w:rPr>
          <w:rFonts w:ascii="Arial" w:hAnsi="Arial" w:cs="Arial"/>
          <w:sz w:val="24"/>
          <w:szCs w:val="24"/>
        </w:rPr>
        <w:t xml:space="preserve"> claimed route</w:t>
      </w:r>
      <w:r w:rsidR="00352FF0">
        <w:rPr>
          <w:rFonts w:ascii="Arial" w:hAnsi="Arial" w:cs="Arial"/>
          <w:sz w:val="24"/>
          <w:szCs w:val="24"/>
        </w:rPr>
        <w:t>s</w:t>
      </w:r>
      <w:r w:rsidR="00AC042C" w:rsidRPr="00DB410B">
        <w:rPr>
          <w:rFonts w:ascii="Arial" w:hAnsi="Arial" w:cs="Arial"/>
          <w:sz w:val="24"/>
          <w:szCs w:val="24"/>
        </w:rPr>
        <w:t>.</w:t>
      </w:r>
      <w:r w:rsidR="007519F0" w:rsidRPr="00DB410B">
        <w:rPr>
          <w:rFonts w:ascii="Arial" w:hAnsi="Arial" w:cs="Arial"/>
          <w:sz w:val="24"/>
          <w:szCs w:val="24"/>
        </w:rPr>
        <w:t xml:space="preserve"> </w:t>
      </w:r>
      <w:r w:rsidR="009E00F4" w:rsidRPr="00DB410B">
        <w:rPr>
          <w:rFonts w:ascii="Arial" w:hAnsi="Arial" w:cs="Arial"/>
          <w:sz w:val="24"/>
          <w:szCs w:val="24"/>
        </w:rPr>
        <w:t xml:space="preserve">Having regard to these and all other matters raised in the written representations I conclude that the Order </w:t>
      </w:r>
      <w:r w:rsidR="001E768A" w:rsidRPr="00DB410B">
        <w:rPr>
          <w:rFonts w:ascii="Arial" w:hAnsi="Arial" w:cs="Arial"/>
          <w:sz w:val="24"/>
          <w:szCs w:val="24"/>
        </w:rPr>
        <w:t xml:space="preserve">should </w:t>
      </w:r>
      <w:r w:rsidR="009E00F4" w:rsidRPr="00DB410B">
        <w:rPr>
          <w:rFonts w:ascii="Arial" w:hAnsi="Arial" w:cs="Arial"/>
          <w:sz w:val="24"/>
          <w:szCs w:val="24"/>
        </w:rPr>
        <w:t>be confirm</w:t>
      </w:r>
      <w:r w:rsidR="00B304B6" w:rsidRPr="00DB410B">
        <w:rPr>
          <w:rFonts w:ascii="Arial" w:hAnsi="Arial" w:cs="Arial"/>
          <w:sz w:val="24"/>
          <w:szCs w:val="24"/>
        </w:rPr>
        <w:t>ed</w:t>
      </w:r>
      <w:r w:rsidR="009E00F4" w:rsidRPr="00DB410B">
        <w:rPr>
          <w:rFonts w:ascii="Arial" w:hAnsi="Arial" w:cs="Arial"/>
          <w:sz w:val="24"/>
          <w:szCs w:val="24"/>
        </w:rPr>
        <w:t>.</w:t>
      </w:r>
    </w:p>
    <w:p w14:paraId="3103C3F1" w14:textId="1304DDFA" w:rsidR="00355FCC" w:rsidRPr="00DB410B" w:rsidRDefault="009E00F4" w:rsidP="00755F6F">
      <w:pPr>
        <w:pStyle w:val="Style1"/>
        <w:numPr>
          <w:ilvl w:val="0"/>
          <w:numId w:val="0"/>
        </w:numPr>
        <w:rPr>
          <w:rFonts w:ascii="Arial" w:hAnsi="Arial" w:cs="Arial"/>
          <w:sz w:val="24"/>
          <w:szCs w:val="24"/>
        </w:rPr>
      </w:pPr>
      <w:r w:rsidRPr="00DB410B">
        <w:rPr>
          <w:rFonts w:ascii="Arial" w:hAnsi="Arial" w:cs="Arial"/>
          <w:b/>
          <w:sz w:val="24"/>
          <w:szCs w:val="24"/>
        </w:rPr>
        <w:t>Formal Decision</w:t>
      </w:r>
    </w:p>
    <w:p w14:paraId="2585F059" w14:textId="3F1A4D73" w:rsidR="00755F6F" w:rsidRPr="00DB410B" w:rsidRDefault="001E768A" w:rsidP="00755F6F">
      <w:pPr>
        <w:pStyle w:val="Style1"/>
        <w:rPr>
          <w:rFonts w:ascii="Arial" w:hAnsi="Arial" w:cs="Arial"/>
          <w:sz w:val="24"/>
          <w:szCs w:val="24"/>
        </w:rPr>
      </w:pPr>
      <w:r w:rsidRPr="00DB410B">
        <w:rPr>
          <w:rFonts w:ascii="Arial" w:hAnsi="Arial" w:cs="Arial"/>
          <w:sz w:val="24"/>
          <w:szCs w:val="24"/>
        </w:rPr>
        <w:t xml:space="preserve"> </w:t>
      </w:r>
      <w:r w:rsidR="00F77063">
        <w:rPr>
          <w:rFonts w:ascii="Arial" w:hAnsi="Arial" w:cs="Arial"/>
          <w:sz w:val="24"/>
          <w:szCs w:val="24"/>
        </w:rPr>
        <w:t xml:space="preserve">I </w:t>
      </w:r>
      <w:r w:rsidR="00755F6F" w:rsidRPr="00DB410B">
        <w:rPr>
          <w:rFonts w:ascii="Arial" w:hAnsi="Arial" w:cs="Arial"/>
          <w:sz w:val="24"/>
          <w:szCs w:val="24"/>
        </w:rPr>
        <w:t>confirm the Order.</w:t>
      </w:r>
    </w:p>
    <w:p w14:paraId="1E624C18" w14:textId="240D2944" w:rsidR="00755F6F" w:rsidRPr="00703F9A" w:rsidRDefault="001E768A" w:rsidP="00755F6F">
      <w:pPr>
        <w:pStyle w:val="Style1"/>
        <w:numPr>
          <w:ilvl w:val="0"/>
          <w:numId w:val="0"/>
        </w:numPr>
        <w:rPr>
          <w:rFonts w:ascii="Monotype Corsiva" w:hAnsi="Monotype Corsiva"/>
          <w:sz w:val="36"/>
          <w:szCs w:val="36"/>
        </w:rPr>
      </w:pPr>
      <w:r>
        <w:rPr>
          <w:rFonts w:ascii="Monotype Corsiva" w:hAnsi="Monotype Corsiva"/>
          <w:sz w:val="36"/>
          <w:szCs w:val="36"/>
        </w:rPr>
        <w:t>James Blackwell</w:t>
      </w:r>
    </w:p>
    <w:p w14:paraId="04B5FE88" w14:textId="316AB10A" w:rsidR="00FA4596" w:rsidRPr="00580134" w:rsidRDefault="00755F6F" w:rsidP="00755F6F">
      <w:pPr>
        <w:pStyle w:val="Style1"/>
        <w:numPr>
          <w:ilvl w:val="0"/>
          <w:numId w:val="0"/>
        </w:numPr>
        <w:ind w:left="431" w:hanging="431"/>
        <w:rPr>
          <w:rFonts w:ascii="Arial" w:hAnsi="Arial" w:cs="Arial"/>
          <w:sz w:val="24"/>
          <w:szCs w:val="24"/>
        </w:rPr>
      </w:pPr>
      <w:r w:rsidRPr="00580134">
        <w:rPr>
          <w:rFonts w:ascii="Arial" w:hAnsi="Arial" w:cs="Arial"/>
          <w:sz w:val="24"/>
          <w:szCs w:val="24"/>
        </w:rPr>
        <w:t>Inspector</w:t>
      </w:r>
      <w:r w:rsidR="00FA4596" w:rsidRPr="00580134">
        <w:rPr>
          <w:rFonts w:ascii="Arial" w:hAnsi="Arial" w:cs="Arial"/>
          <w:sz w:val="24"/>
          <w:szCs w:val="24"/>
        </w:rPr>
        <w:br/>
      </w:r>
    </w:p>
    <w:p w14:paraId="5044A1CE" w14:textId="77777777" w:rsidR="00DC5AB9" w:rsidRDefault="00DC5AB9" w:rsidP="001E768A">
      <w:pPr>
        <w:rPr>
          <w:color w:val="000000"/>
          <w:kern w:val="28"/>
        </w:rPr>
      </w:pPr>
    </w:p>
    <w:p w14:paraId="666E631F" w14:textId="77777777" w:rsidR="00DC5AB9" w:rsidRDefault="00DC5AB9" w:rsidP="001E768A">
      <w:pPr>
        <w:rPr>
          <w:color w:val="000000"/>
          <w:kern w:val="28"/>
        </w:rPr>
      </w:pPr>
    </w:p>
    <w:p w14:paraId="52AF4D9E" w14:textId="77777777" w:rsidR="00DC5AB9" w:rsidRDefault="00DC5AB9" w:rsidP="001E768A">
      <w:pPr>
        <w:rPr>
          <w:color w:val="000000"/>
          <w:kern w:val="28"/>
        </w:rPr>
      </w:pPr>
    </w:p>
    <w:p w14:paraId="2C7D05DF" w14:textId="77777777" w:rsidR="00DC5AB9" w:rsidRDefault="00DC5AB9" w:rsidP="001E768A">
      <w:pPr>
        <w:rPr>
          <w:color w:val="000000"/>
          <w:kern w:val="28"/>
        </w:rPr>
      </w:pPr>
    </w:p>
    <w:p w14:paraId="0FCAC2F3" w14:textId="77777777" w:rsidR="00DC5AB9" w:rsidRDefault="00DC5AB9" w:rsidP="001E768A">
      <w:pPr>
        <w:rPr>
          <w:color w:val="000000"/>
          <w:kern w:val="28"/>
        </w:rPr>
      </w:pPr>
    </w:p>
    <w:p w14:paraId="074FC99E" w14:textId="3EDF15CE" w:rsidR="0019319B" w:rsidRPr="001E768A" w:rsidRDefault="00DC5AB9" w:rsidP="001E768A">
      <w:pPr>
        <w:rPr>
          <w:color w:val="000000"/>
          <w:kern w:val="28"/>
        </w:rPr>
      </w:pPr>
      <w:r>
        <w:rPr>
          <w:noProof/>
          <w:color w:val="000000"/>
          <w:kern w:val="28"/>
        </w:rPr>
        <w:drawing>
          <wp:inline distT="0" distB="0" distL="0" distR="0" wp14:anchorId="2C14EEDC" wp14:editId="16ED4B6F">
            <wp:extent cx="8379143" cy="5913312"/>
            <wp:effectExtent l="0" t="5397" r="0" b="0"/>
            <wp:docPr id="1591341918" name="Picture 1" descr="Order Ma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41918" name="Picture 1" descr="Order Map 1"/>
                    <pic:cNvPicPr/>
                  </pic:nvPicPr>
                  <pic:blipFill>
                    <a:blip r:embed="rId13">
                      <a:extLst>
                        <a:ext uri="{28A0092B-C50C-407E-A947-70E740481C1C}">
                          <a14:useLocalDpi xmlns:a14="http://schemas.microsoft.com/office/drawing/2010/main" val="0"/>
                        </a:ext>
                      </a:extLst>
                    </a:blip>
                    <a:stretch>
                      <a:fillRect/>
                    </a:stretch>
                  </pic:blipFill>
                  <pic:spPr>
                    <a:xfrm rot="16200000">
                      <a:off x="0" y="0"/>
                      <a:ext cx="8394123" cy="5923883"/>
                    </a:xfrm>
                    <a:prstGeom prst="rect">
                      <a:avLst/>
                    </a:prstGeom>
                  </pic:spPr>
                </pic:pic>
              </a:graphicData>
            </a:graphic>
          </wp:inline>
        </w:drawing>
      </w:r>
    </w:p>
    <w:sectPr w:rsidR="0019319B" w:rsidRPr="001E768A"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2E40" w14:textId="77777777" w:rsidR="00FB1954" w:rsidRDefault="00FB1954" w:rsidP="00F62916">
      <w:r>
        <w:separator/>
      </w:r>
    </w:p>
  </w:endnote>
  <w:endnote w:type="continuationSeparator" w:id="0">
    <w:p w14:paraId="20A19040" w14:textId="77777777" w:rsidR="00FB1954" w:rsidRDefault="00FB1954"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5EAF2"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C22B"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350F" w14:textId="77777777" w:rsidR="00FB1954" w:rsidRDefault="00FB1954" w:rsidP="00F62916">
      <w:r>
        <w:separator/>
      </w:r>
    </w:p>
  </w:footnote>
  <w:footnote w:type="continuationSeparator" w:id="0">
    <w:p w14:paraId="1B2A024D" w14:textId="77777777" w:rsidR="00FB1954" w:rsidRDefault="00FB1954"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355B1A42" w:rsidR="00366F95" w:rsidRPr="00FA1AD9" w:rsidRDefault="004C525F">
          <w:pPr>
            <w:pStyle w:val="Footer"/>
            <w:rPr>
              <w:rFonts w:ascii="Arial" w:hAnsi="Arial" w:cs="Arial"/>
            </w:rPr>
          </w:pPr>
          <w:r w:rsidRPr="00FA1AD9">
            <w:rPr>
              <w:rFonts w:ascii="Arial" w:hAnsi="Arial" w:cs="Arial"/>
            </w:rPr>
            <w:t xml:space="preserve">Order Decision </w:t>
          </w:r>
          <w:r w:rsidR="00764F92" w:rsidRPr="00FA1AD9">
            <w:rPr>
              <w:rFonts w:ascii="Arial" w:hAnsi="Arial" w:cs="Arial"/>
            </w:rPr>
            <w:t>ROW/33</w:t>
          </w:r>
          <w:r w:rsidR="003B28F1">
            <w:rPr>
              <w:rFonts w:ascii="Arial" w:hAnsi="Arial" w:cs="Arial"/>
            </w:rPr>
            <w:t>50494</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43EA"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BC406B"/>
    <w:multiLevelType w:val="hybridMultilevel"/>
    <w:tmpl w:val="04ACAC0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349856AA"/>
    <w:multiLevelType w:val="hybridMultilevel"/>
    <w:tmpl w:val="160E79C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0"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2" w15:restartNumberingAfterBreak="0">
    <w:nsid w:val="4AB7177F"/>
    <w:multiLevelType w:val="multilevel"/>
    <w:tmpl w:val="A22611FC"/>
    <w:numStyleLink w:val="ConditionsList"/>
  </w:abstractNum>
  <w:abstractNum w:abstractNumId="13"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2342F1"/>
    <w:multiLevelType w:val="multilevel"/>
    <w:tmpl w:val="A22611FC"/>
    <w:numStyleLink w:val="ConditionsList"/>
  </w:abstractNum>
  <w:abstractNum w:abstractNumId="15" w15:restartNumberingAfterBreak="0">
    <w:nsid w:val="5137716E"/>
    <w:multiLevelType w:val="multilevel"/>
    <w:tmpl w:val="A22611FC"/>
    <w:numStyleLink w:val="ConditionsList"/>
  </w:abstractNum>
  <w:abstractNum w:abstractNumId="16" w15:restartNumberingAfterBreak="0">
    <w:nsid w:val="53F51752"/>
    <w:multiLevelType w:val="multilevel"/>
    <w:tmpl w:val="A22611FC"/>
    <w:numStyleLink w:val="ConditionsList"/>
  </w:abstractNum>
  <w:abstractNum w:abstractNumId="17" w15:restartNumberingAfterBreak="0">
    <w:nsid w:val="59945023"/>
    <w:multiLevelType w:val="hybridMultilevel"/>
    <w:tmpl w:val="203E331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8"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9"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1" w15:restartNumberingAfterBreak="0">
    <w:nsid w:val="65B7639F"/>
    <w:multiLevelType w:val="multilevel"/>
    <w:tmpl w:val="A22611FC"/>
    <w:numStyleLink w:val="ConditionsList"/>
  </w:abstractNum>
  <w:abstractNum w:abstractNumId="22"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20"/>
  </w:num>
  <w:num w:numId="2" w16cid:durableId="2043893640">
    <w:abstractNumId w:val="20"/>
  </w:num>
  <w:num w:numId="3" w16cid:durableId="1809737773">
    <w:abstractNumId w:val="22"/>
  </w:num>
  <w:num w:numId="4" w16cid:durableId="1982954978">
    <w:abstractNumId w:val="0"/>
  </w:num>
  <w:num w:numId="5" w16cid:durableId="166138418">
    <w:abstractNumId w:val="10"/>
  </w:num>
  <w:num w:numId="6" w16cid:durableId="614872572">
    <w:abstractNumId w:val="19"/>
  </w:num>
  <w:num w:numId="7" w16cid:durableId="215895058">
    <w:abstractNumId w:val="23"/>
  </w:num>
  <w:num w:numId="8" w16cid:durableId="549075174">
    <w:abstractNumId w:val="18"/>
  </w:num>
  <w:num w:numId="9" w16cid:durableId="1937328308">
    <w:abstractNumId w:val="4"/>
  </w:num>
  <w:num w:numId="10" w16cid:durableId="2089502103">
    <w:abstractNumId w:val="5"/>
  </w:num>
  <w:num w:numId="11" w16cid:durableId="1435248242">
    <w:abstractNumId w:val="13"/>
  </w:num>
  <w:num w:numId="12" w16cid:durableId="2129471556">
    <w:abstractNumId w:val="14"/>
  </w:num>
  <w:num w:numId="13" w16cid:durableId="464275441">
    <w:abstractNumId w:val="8"/>
  </w:num>
  <w:num w:numId="14" w16cid:durableId="1264847285">
    <w:abstractNumId w:val="12"/>
  </w:num>
  <w:num w:numId="15" w16cid:durableId="792481740">
    <w:abstractNumId w:val="15"/>
  </w:num>
  <w:num w:numId="16" w16cid:durableId="318577771">
    <w:abstractNumId w:val="1"/>
  </w:num>
  <w:num w:numId="17" w16cid:durableId="1759864537">
    <w:abstractNumId w:val="16"/>
  </w:num>
  <w:num w:numId="18" w16cid:durableId="42213657">
    <w:abstractNumId w:val="6"/>
  </w:num>
  <w:num w:numId="19" w16cid:durableId="541405620">
    <w:abstractNumId w:val="2"/>
  </w:num>
  <w:num w:numId="20" w16cid:durableId="1333680912">
    <w:abstractNumId w:val="7"/>
  </w:num>
  <w:num w:numId="21" w16cid:durableId="335576039">
    <w:abstractNumId w:val="11"/>
  </w:num>
  <w:num w:numId="22" w16cid:durableId="1453092899">
    <w:abstractNumId w:val="11"/>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21"/>
  </w:num>
  <w:num w:numId="24" w16cid:durableId="854611163">
    <w:abstractNumId w:val="11"/>
  </w:num>
  <w:num w:numId="25" w16cid:durableId="939678570">
    <w:abstractNumId w:val="11"/>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11"/>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11"/>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11"/>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1002513901">
    <w:abstractNumId w:val="3"/>
  </w:num>
  <w:num w:numId="30" w16cid:durableId="1923954586">
    <w:abstractNumId w:val="17"/>
  </w:num>
  <w:num w:numId="31" w16cid:durableId="20550414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AF8"/>
    <w:rsid w:val="00002431"/>
    <w:rsid w:val="00002E47"/>
    <w:rsid w:val="0000335F"/>
    <w:rsid w:val="00003472"/>
    <w:rsid w:val="0000367C"/>
    <w:rsid w:val="00004C82"/>
    <w:rsid w:val="000066DE"/>
    <w:rsid w:val="000067FA"/>
    <w:rsid w:val="00010B43"/>
    <w:rsid w:val="00010D95"/>
    <w:rsid w:val="000110F5"/>
    <w:rsid w:val="0001216A"/>
    <w:rsid w:val="00014ADB"/>
    <w:rsid w:val="00014B81"/>
    <w:rsid w:val="0001785E"/>
    <w:rsid w:val="00020754"/>
    <w:rsid w:val="00023184"/>
    <w:rsid w:val="000233EE"/>
    <w:rsid w:val="00023900"/>
    <w:rsid w:val="00024500"/>
    <w:rsid w:val="000247B2"/>
    <w:rsid w:val="00025C41"/>
    <w:rsid w:val="000262D1"/>
    <w:rsid w:val="0002716E"/>
    <w:rsid w:val="00030C5D"/>
    <w:rsid w:val="00031088"/>
    <w:rsid w:val="0003235B"/>
    <w:rsid w:val="00032B69"/>
    <w:rsid w:val="00032B97"/>
    <w:rsid w:val="00033D49"/>
    <w:rsid w:val="00033EF7"/>
    <w:rsid w:val="00034CFD"/>
    <w:rsid w:val="00035CB2"/>
    <w:rsid w:val="00036145"/>
    <w:rsid w:val="0003631C"/>
    <w:rsid w:val="000366DC"/>
    <w:rsid w:val="0003786B"/>
    <w:rsid w:val="00041200"/>
    <w:rsid w:val="00041C59"/>
    <w:rsid w:val="00041F32"/>
    <w:rsid w:val="00042254"/>
    <w:rsid w:val="00042B99"/>
    <w:rsid w:val="00042C27"/>
    <w:rsid w:val="0004331A"/>
    <w:rsid w:val="000437A6"/>
    <w:rsid w:val="0004386C"/>
    <w:rsid w:val="00044825"/>
    <w:rsid w:val="00044C8F"/>
    <w:rsid w:val="00045C77"/>
    <w:rsid w:val="00046145"/>
    <w:rsid w:val="0004625F"/>
    <w:rsid w:val="00046313"/>
    <w:rsid w:val="00046CB0"/>
    <w:rsid w:val="00047D15"/>
    <w:rsid w:val="00050048"/>
    <w:rsid w:val="00050853"/>
    <w:rsid w:val="00051378"/>
    <w:rsid w:val="00053135"/>
    <w:rsid w:val="0005475E"/>
    <w:rsid w:val="00055149"/>
    <w:rsid w:val="0005565C"/>
    <w:rsid w:val="00061854"/>
    <w:rsid w:val="00061C5A"/>
    <w:rsid w:val="00061F0B"/>
    <w:rsid w:val="0006274E"/>
    <w:rsid w:val="00062A4D"/>
    <w:rsid w:val="000636FC"/>
    <w:rsid w:val="00063F13"/>
    <w:rsid w:val="000665EE"/>
    <w:rsid w:val="0006676A"/>
    <w:rsid w:val="000669FD"/>
    <w:rsid w:val="00067363"/>
    <w:rsid w:val="00067960"/>
    <w:rsid w:val="00067FA8"/>
    <w:rsid w:val="00070109"/>
    <w:rsid w:val="00070BB4"/>
    <w:rsid w:val="00071350"/>
    <w:rsid w:val="00071C79"/>
    <w:rsid w:val="000749B5"/>
    <w:rsid w:val="00077358"/>
    <w:rsid w:val="000778B5"/>
    <w:rsid w:val="000801E1"/>
    <w:rsid w:val="00080465"/>
    <w:rsid w:val="0008089A"/>
    <w:rsid w:val="00081F23"/>
    <w:rsid w:val="000827E0"/>
    <w:rsid w:val="00082E57"/>
    <w:rsid w:val="000831DF"/>
    <w:rsid w:val="000846FC"/>
    <w:rsid w:val="000850CD"/>
    <w:rsid w:val="00086AC9"/>
    <w:rsid w:val="000870EA"/>
    <w:rsid w:val="000872BF"/>
    <w:rsid w:val="00087477"/>
    <w:rsid w:val="00087DEC"/>
    <w:rsid w:val="00091102"/>
    <w:rsid w:val="000918B9"/>
    <w:rsid w:val="00091F04"/>
    <w:rsid w:val="00092539"/>
    <w:rsid w:val="00092A75"/>
    <w:rsid w:val="00093387"/>
    <w:rsid w:val="00094A44"/>
    <w:rsid w:val="00094DC6"/>
    <w:rsid w:val="000961D2"/>
    <w:rsid w:val="00097551"/>
    <w:rsid w:val="000A093F"/>
    <w:rsid w:val="000A15A8"/>
    <w:rsid w:val="000A1AED"/>
    <w:rsid w:val="000A1F9D"/>
    <w:rsid w:val="000A20FB"/>
    <w:rsid w:val="000A35A7"/>
    <w:rsid w:val="000A4AEB"/>
    <w:rsid w:val="000A64AE"/>
    <w:rsid w:val="000A660B"/>
    <w:rsid w:val="000B02BC"/>
    <w:rsid w:val="000B0589"/>
    <w:rsid w:val="000B19EA"/>
    <w:rsid w:val="000B1CCA"/>
    <w:rsid w:val="000B2637"/>
    <w:rsid w:val="000B34D9"/>
    <w:rsid w:val="000B3ED6"/>
    <w:rsid w:val="000B6B95"/>
    <w:rsid w:val="000B78A8"/>
    <w:rsid w:val="000C06C1"/>
    <w:rsid w:val="000C1A0B"/>
    <w:rsid w:val="000C1A9B"/>
    <w:rsid w:val="000C230A"/>
    <w:rsid w:val="000C26E6"/>
    <w:rsid w:val="000C2A27"/>
    <w:rsid w:val="000C3F13"/>
    <w:rsid w:val="000C5098"/>
    <w:rsid w:val="000C5C2D"/>
    <w:rsid w:val="000C64F2"/>
    <w:rsid w:val="000C6550"/>
    <w:rsid w:val="000C698E"/>
    <w:rsid w:val="000C69AE"/>
    <w:rsid w:val="000C6E15"/>
    <w:rsid w:val="000D0673"/>
    <w:rsid w:val="000D13B3"/>
    <w:rsid w:val="000D1ABB"/>
    <w:rsid w:val="000D213A"/>
    <w:rsid w:val="000D3673"/>
    <w:rsid w:val="000D4753"/>
    <w:rsid w:val="000D64B8"/>
    <w:rsid w:val="000E1DDB"/>
    <w:rsid w:val="000E384A"/>
    <w:rsid w:val="000E57C1"/>
    <w:rsid w:val="000E6B64"/>
    <w:rsid w:val="000F04AB"/>
    <w:rsid w:val="000F16F4"/>
    <w:rsid w:val="000F1B52"/>
    <w:rsid w:val="000F44EE"/>
    <w:rsid w:val="000F5024"/>
    <w:rsid w:val="000F6EC2"/>
    <w:rsid w:val="000F71DF"/>
    <w:rsid w:val="001000CB"/>
    <w:rsid w:val="001007F6"/>
    <w:rsid w:val="001009FE"/>
    <w:rsid w:val="00101773"/>
    <w:rsid w:val="00101EE2"/>
    <w:rsid w:val="00102596"/>
    <w:rsid w:val="00102D9B"/>
    <w:rsid w:val="0010439C"/>
    <w:rsid w:val="00104D93"/>
    <w:rsid w:val="00105B52"/>
    <w:rsid w:val="00105D83"/>
    <w:rsid w:val="001064C1"/>
    <w:rsid w:val="00106F81"/>
    <w:rsid w:val="00107161"/>
    <w:rsid w:val="001112A2"/>
    <w:rsid w:val="001117F4"/>
    <w:rsid w:val="001128B3"/>
    <w:rsid w:val="0011346B"/>
    <w:rsid w:val="00115B88"/>
    <w:rsid w:val="00117E54"/>
    <w:rsid w:val="0012104E"/>
    <w:rsid w:val="00121E74"/>
    <w:rsid w:val="00121FFC"/>
    <w:rsid w:val="00123ABC"/>
    <w:rsid w:val="00123D9D"/>
    <w:rsid w:val="00127F48"/>
    <w:rsid w:val="00131E3D"/>
    <w:rsid w:val="00131FA3"/>
    <w:rsid w:val="00132103"/>
    <w:rsid w:val="0013264D"/>
    <w:rsid w:val="00132B4E"/>
    <w:rsid w:val="001347C8"/>
    <w:rsid w:val="00135184"/>
    <w:rsid w:val="00136CA7"/>
    <w:rsid w:val="00137614"/>
    <w:rsid w:val="0014059F"/>
    <w:rsid w:val="00140A2F"/>
    <w:rsid w:val="00142188"/>
    <w:rsid w:val="00143C28"/>
    <w:rsid w:val="001440C3"/>
    <w:rsid w:val="00144114"/>
    <w:rsid w:val="00146C64"/>
    <w:rsid w:val="001478C8"/>
    <w:rsid w:val="001522BF"/>
    <w:rsid w:val="00152A8F"/>
    <w:rsid w:val="00152C92"/>
    <w:rsid w:val="00153BCB"/>
    <w:rsid w:val="00154B73"/>
    <w:rsid w:val="00155FBF"/>
    <w:rsid w:val="00156B31"/>
    <w:rsid w:val="00161799"/>
    <w:rsid w:val="00161B5C"/>
    <w:rsid w:val="00161C57"/>
    <w:rsid w:val="001633F9"/>
    <w:rsid w:val="0016447D"/>
    <w:rsid w:val="001660AC"/>
    <w:rsid w:val="00166193"/>
    <w:rsid w:val="0017072B"/>
    <w:rsid w:val="00170D51"/>
    <w:rsid w:val="00172362"/>
    <w:rsid w:val="00172879"/>
    <w:rsid w:val="00172C52"/>
    <w:rsid w:val="00176923"/>
    <w:rsid w:val="001804AD"/>
    <w:rsid w:val="00181F62"/>
    <w:rsid w:val="00182CBA"/>
    <w:rsid w:val="00183257"/>
    <w:rsid w:val="00183D2A"/>
    <w:rsid w:val="00184ADF"/>
    <w:rsid w:val="00184DEB"/>
    <w:rsid w:val="001855E8"/>
    <w:rsid w:val="00186F26"/>
    <w:rsid w:val="0018781B"/>
    <w:rsid w:val="00191BFD"/>
    <w:rsid w:val="0019234D"/>
    <w:rsid w:val="0019319B"/>
    <w:rsid w:val="001945D6"/>
    <w:rsid w:val="00194D64"/>
    <w:rsid w:val="00197B5B"/>
    <w:rsid w:val="001A0181"/>
    <w:rsid w:val="001A01E5"/>
    <w:rsid w:val="001A1C3A"/>
    <w:rsid w:val="001A39A8"/>
    <w:rsid w:val="001A442A"/>
    <w:rsid w:val="001A5BA5"/>
    <w:rsid w:val="001A615B"/>
    <w:rsid w:val="001A6B0D"/>
    <w:rsid w:val="001A716D"/>
    <w:rsid w:val="001A7BDC"/>
    <w:rsid w:val="001B172F"/>
    <w:rsid w:val="001B1A36"/>
    <w:rsid w:val="001B1BFF"/>
    <w:rsid w:val="001B1C7D"/>
    <w:rsid w:val="001B254E"/>
    <w:rsid w:val="001B37BF"/>
    <w:rsid w:val="001B3E59"/>
    <w:rsid w:val="001B4267"/>
    <w:rsid w:val="001B4549"/>
    <w:rsid w:val="001B4D60"/>
    <w:rsid w:val="001B5966"/>
    <w:rsid w:val="001B5BCB"/>
    <w:rsid w:val="001C098B"/>
    <w:rsid w:val="001C2A4A"/>
    <w:rsid w:val="001C386B"/>
    <w:rsid w:val="001C475D"/>
    <w:rsid w:val="001C4B24"/>
    <w:rsid w:val="001C5635"/>
    <w:rsid w:val="001C5A44"/>
    <w:rsid w:val="001C6D82"/>
    <w:rsid w:val="001C79FC"/>
    <w:rsid w:val="001D127B"/>
    <w:rsid w:val="001D1D85"/>
    <w:rsid w:val="001D1DFC"/>
    <w:rsid w:val="001D1E45"/>
    <w:rsid w:val="001D2058"/>
    <w:rsid w:val="001D2359"/>
    <w:rsid w:val="001D2C6B"/>
    <w:rsid w:val="001D2EC3"/>
    <w:rsid w:val="001D34CD"/>
    <w:rsid w:val="001D5CF9"/>
    <w:rsid w:val="001E2844"/>
    <w:rsid w:val="001E3662"/>
    <w:rsid w:val="001E3F15"/>
    <w:rsid w:val="001E51D8"/>
    <w:rsid w:val="001E52B5"/>
    <w:rsid w:val="001E53EB"/>
    <w:rsid w:val="001E6377"/>
    <w:rsid w:val="001E67DA"/>
    <w:rsid w:val="001E70A7"/>
    <w:rsid w:val="001E768A"/>
    <w:rsid w:val="001E776E"/>
    <w:rsid w:val="001F0657"/>
    <w:rsid w:val="001F09EF"/>
    <w:rsid w:val="001F2573"/>
    <w:rsid w:val="001F2818"/>
    <w:rsid w:val="001F2A9D"/>
    <w:rsid w:val="001F34DB"/>
    <w:rsid w:val="001F35DF"/>
    <w:rsid w:val="001F3D97"/>
    <w:rsid w:val="001F4171"/>
    <w:rsid w:val="001F5670"/>
    <w:rsid w:val="001F5990"/>
    <w:rsid w:val="001F7E1A"/>
    <w:rsid w:val="0020027D"/>
    <w:rsid w:val="0020122C"/>
    <w:rsid w:val="00201FEE"/>
    <w:rsid w:val="0020254F"/>
    <w:rsid w:val="00203E50"/>
    <w:rsid w:val="00204436"/>
    <w:rsid w:val="0020609B"/>
    <w:rsid w:val="002062DD"/>
    <w:rsid w:val="002065B1"/>
    <w:rsid w:val="00207000"/>
    <w:rsid w:val="00207816"/>
    <w:rsid w:val="002079AA"/>
    <w:rsid w:val="00207FAC"/>
    <w:rsid w:val="00210070"/>
    <w:rsid w:val="002113CC"/>
    <w:rsid w:val="00212297"/>
    <w:rsid w:val="0021280C"/>
    <w:rsid w:val="00212AA0"/>
    <w:rsid w:val="00212C8F"/>
    <w:rsid w:val="00215902"/>
    <w:rsid w:val="00215E47"/>
    <w:rsid w:val="00216675"/>
    <w:rsid w:val="00220255"/>
    <w:rsid w:val="002203C2"/>
    <w:rsid w:val="00220DDE"/>
    <w:rsid w:val="00221AC7"/>
    <w:rsid w:val="0022227A"/>
    <w:rsid w:val="00222A0F"/>
    <w:rsid w:val="0022488C"/>
    <w:rsid w:val="002254CC"/>
    <w:rsid w:val="002254CE"/>
    <w:rsid w:val="00225C3F"/>
    <w:rsid w:val="00226A27"/>
    <w:rsid w:val="00227858"/>
    <w:rsid w:val="00227C25"/>
    <w:rsid w:val="00227E36"/>
    <w:rsid w:val="0023022A"/>
    <w:rsid w:val="002339E2"/>
    <w:rsid w:val="00234570"/>
    <w:rsid w:val="00234877"/>
    <w:rsid w:val="00235194"/>
    <w:rsid w:val="00235EAC"/>
    <w:rsid w:val="00240924"/>
    <w:rsid w:val="002419E0"/>
    <w:rsid w:val="00241EE7"/>
    <w:rsid w:val="00242A5E"/>
    <w:rsid w:val="002451CE"/>
    <w:rsid w:val="0024529C"/>
    <w:rsid w:val="002459EB"/>
    <w:rsid w:val="0024635B"/>
    <w:rsid w:val="00247C0B"/>
    <w:rsid w:val="00251205"/>
    <w:rsid w:val="0025291C"/>
    <w:rsid w:val="00252CE7"/>
    <w:rsid w:val="00253618"/>
    <w:rsid w:val="00253B96"/>
    <w:rsid w:val="00254D63"/>
    <w:rsid w:val="002550E7"/>
    <w:rsid w:val="00255362"/>
    <w:rsid w:val="002572DA"/>
    <w:rsid w:val="00257676"/>
    <w:rsid w:val="002602C7"/>
    <w:rsid w:val="00260817"/>
    <w:rsid w:val="00260AC9"/>
    <w:rsid w:val="0026131E"/>
    <w:rsid w:val="00263327"/>
    <w:rsid w:val="00263AF0"/>
    <w:rsid w:val="00263CDD"/>
    <w:rsid w:val="0026420E"/>
    <w:rsid w:val="002645CC"/>
    <w:rsid w:val="0026484E"/>
    <w:rsid w:val="00265A36"/>
    <w:rsid w:val="00267D0D"/>
    <w:rsid w:val="00270234"/>
    <w:rsid w:val="00270686"/>
    <w:rsid w:val="00271FF3"/>
    <w:rsid w:val="0027202E"/>
    <w:rsid w:val="00272508"/>
    <w:rsid w:val="002725B2"/>
    <w:rsid w:val="00272BB0"/>
    <w:rsid w:val="0027560E"/>
    <w:rsid w:val="00277775"/>
    <w:rsid w:val="00280DF0"/>
    <w:rsid w:val="00281187"/>
    <w:rsid w:val="002819AB"/>
    <w:rsid w:val="00284525"/>
    <w:rsid w:val="00284CCC"/>
    <w:rsid w:val="002855AA"/>
    <w:rsid w:val="002855D0"/>
    <w:rsid w:val="00285A35"/>
    <w:rsid w:val="00285B43"/>
    <w:rsid w:val="0028606E"/>
    <w:rsid w:val="002861BA"/>
    <w:rsid w:val="002866D4"/>
    <w:rsid w:val="00287F57"/>
    <w:rsid w:val="00290FAA"/>
    <w:rsid w:val="00291327"/>
    <w:rsid w:val="00292532"/>
    <w:rsid w:val="002925D6"/>
    <w:rsid w:val="00292834"/>
    <w:rsid w:val="002950EC"/>
    <w:rsid w:val="0029549B"/>
    <w:rsid w:val="002958D9"/>
    <w:rsid w:val="00296208"/>
    <w:rsid w:val="00296880"/>
    <w:rsid w:val="002A08D1"/>
    <w:rsid w:val="002A1C0C"/>
    <w:rsid w:val="002A2E09"/>
    <w:rsid w:val="002A3E3D"/>
    <w:rsid w:val="002A5DD0"/>
    <w:rsid w:val="002A6999"/>
    <w:rsid w:val="002A75C9"/>
    <w:rsid w:val="002A7FCE"/>
    <w:rsid w:val="002B0621"/>
    <w:rsid w:val="002B27A7"/>
    <w:rsid w:val="002B30BB"/>
    <w:rsid w:val="002B3CC2"/>
    <w:rsid w:val="002B46D7"/>
    <w:rsid w:val="002B48A9"/>
    <w:rsid w:val="002B503E"/>
    <w:rsid w:val="002B5309"/>
    <w:rsid w:val="002B5A3A"/>
    <w:rsid w:val="002B78F2"/>
    <w:rsid w:val="002C04CA"/>
    <w:rsid w:val="002C068A"/>
    <w:rsid w:val="002C090C"/>
    <w:rsid w:val="002C0D8E"/>
    <w:rsid w:val="002C1B81"/>
    <w:rsid w:val="002C2524"/>
    <w:rsid w:val="002C2EC8"/>
    <w:rsid w:val="002C3185"/>
    <w:rsid w:val="002C36AA"/>
    <w:rsid w:val="002C3EE2"/>
    <w:rsid w:val="002C4573"/>
    <w:rsid w:val="002C517D"/>
    <w:rsid w:val="002C5F5E"/>
    <w:rsid w:val="002C6033"/>
    <w:rsid w:val="002D0E96"/>
    <w:rsid w:val="002D12B2"/>
    <w:rsid w:val="002D228F"/>
    <w:rsid w:val="002D23AD"/>
    <w:rsid w:val="002D2809"/>
    <w:rsid w:val="002D2947"/>
    <w:rsid w:val="002D2AC6"/>
    <w:rsid w:val="002D30CA"/>
    <w:rsid w:val="002D357F"/>
    <w:rsid w:val="002D3E78"/>
    <w:rsid w:val="002D45B2"/>
    <w:rsid w:val="002D4EA7"/>
    <w:rsid w:val="002D552A"/>
    <w:rsid w:val="002D5A7C"/>
    <w:rsid w:val="002D75CA"/>
    <w:rsid w:val="002D7752"/>
    <w:rsid w:val="002E0958"/>
    <w:rsid w:val="002E11CE"/>
    <w:rsid w:val="002E21E1"/>
    <w:rsid w:val="002E3119"/>
    <w:rsid w:val="002E3290"/>
    <w:rsid w:val="002E353E"/>
    <w:rsid w:val="002E3CAF"/>
    <w:rsid w:val="002E5C4F"/>
    <w:rsid w:val="002E68A9"/>
    <w:rsid w:val="002F484D"/>
    <w:rsid w:val="002F7096"/>
    <w:rsid w:val="002F72FD"/>
    <w:rsid w:val="002F7427"/>
    <w:rsid w:val="00300705"/>
    <w:rsid w:val="0030089D"/>
    <w:rsid w:val="00301CFB"/>
    <w:rsid w:val="003039F7"/>
    <w:rsid w:val="00303CA5"/>
    <w:rsid w:val="00304F42"/>
    <w:rsid w:val="0030500E"/>
    <w:rsid w:val="0030630B"/>
    <w:rsid w:val="003064A2"/>
    <w:rsid w:val="00306B9A"/>
    <w:rsid w:val="00306C6A"/>
    <w:rsid w:val="00306F26"/>
    <w:rsid w:val="00307554"/>
    <w:rsid w:val="00307CCE"/>
    <w:rsid w:val="00310395"/>
    <w:rsid w:val="00310504"/>
    <w:rsid w:val="00310C0E"/>
    <w:rsid w:val="0031168F"/>
    <w:rsid w:val="00311EAE"/>
    <w:rsid w:val="00312D9B"/>
    <w:rsid w:val="003143AF"/>
    <w:rsid w:val="00315267"/>
    <w:rsid w:val="00317B72"/>
    <w:rsid w:val="003202D7"/>
    <w:rsid w:val="003206FD"/>
    <w:rsid w:val="003212C6"/>
    <w:rsid w:val="00322702"/>
    <w:rsid w:val="003248B0"/>
    <w:rsid w:val="0032501C"/>
    <w:rsid w:val="00327A24"/>
    <w:rsid w:val="00330031"/>
    <w:rsid w:val="0033188E"/>
    <w:rsid w:val="00334255"/>
    <w:rsid w:val="00335AF4"/>
    <w:rsid w:val="00335B8D"/>
    <w:rsid w:val="00335FF9"/>
    <w:rsid w:val="003362B3"/>
    <w:rsid w:val="00337415"/>
    <w:rsid w:val="0033765D"/>
    <w:rsid w:val="0034123C"/>
    <w:rsid w:val="00342078"/>
    <w:rsid w:val="00343A1F"/>
    <w:rsid w:val="00344294"/>
    <w:rsid w:val="00344CD1"/>
    <w:rsid w:val="00347B6A"/>
    <w:rsid w:val="00347C49"/>
    <w:rsid w:val="003505BB"/>
    <w:rsid w:val="00350E84"/>
    <w:rsid w:val="00351225"/>
    <w:rsid w:val="00352FF0"/>
    <w:rsid w:val="00354388"/>
    <w:rsid w:val="00355223"/>
    <w:rsid w:val="00355C20"/>
    <w:rsid w:val="00355FCC"/>
    <w:rsid w:val="0035604D"/>
    <w:rsid w:val="00360664"/>
    <w:rsid w:val="0036181C"/>
    <w:rsid w:val="00361890"/>
    <w:rsid w:val="00361D3B"/>
    <w:rsid w:val="00361F0E"/>
    <w:rsid w:val="003627EB"/>
    <w:rsid w:val="00362810"/>
    <w:rsid w:val="00363C7D"/>
    <w:rsid w:val="00363D4B"/>
    <w:rsid w:val="00363FD4"/>
    <w:rsid w:val="003646C8"/>
    <w:rsid w:val="00364E17"/>
    <w:rsid w:val="00365A31"/>
    <w:rsid w:val="00366646"/>
    <w:rsid w:val="003666EF"/>
    <w:rsid w:val="00366F95"/>
    <w:rsid w:val="0037057E"/>
    <w:rsid w:val="00372DBC"/>
    <w:rsid w:val="0037415D"/>
    <w:rsid w:val="003748C4"/>
    <w:rsid w:val="00374AD0"/>
    <w:rsid w:val="00374B2D"/>
    <w:rsid w:val="003753FE"/>
    <w:rsid w:val="00377C6A"/>
    <w:rsid w:val="00383ECC"/>
    <w:rsid w:val="003842B5"/>
    <w:rsid w:val="00386294"/>
    <w:rsid w:val="00386716"/>
    <w:rsid w:val="00386FB9"/>
    <w:rsid w:val="00387041"/>
    <w:rsid w:val="0039026B"/>
    <w:rsid w:val="00393695"/>
    <w:rsid w:val="003938F2"/>
    <w:rsid w:val="003941CF"/>
    <w:rsid w:val="00394E31"/>
    <w:rsid w:val="00394E9D"/>
    <w:rsid w:val="0039565E"/>
    <w:rsid w:val="003977B9"/>
    <w:rsid w:val="00397C72"/>
    <w:rsid w:val="003A072D"/>
    <w:rsid w:val="003A230E"/>
    <w:rsid w:val="003A3055"/>
    <w:rsid w:val="003A3377"/>
    <w:rsid w:val="003A3A39"/>
    <w:rsid w:val="003A3F28"/>
    <w:rsid w:val="003A56F1"/>
    <w:rsid w:val="003A607E"/>
    <w:rsid w:val="003A61F0"/>
    <w:rsid w:val="003A686F"/>
    <w:rsid w:val="003A76A0"/>
    <w:rsid w:val="003B28F1"/>
    <w:rsid w:val="003B2FE6"/>
    <w:rsid w:val="003B454A"/>
    <w:rsid w:val="003B4912"/>
    <w:rsid w:val="003B5B68"/>
    <w:rsid w:val="003B774A"/>
    <w:rsid w:val="003C035F"/>
    <w:rsid w:val="003C0927"/>
    <w:rsid w:val="003C1952"/>
    <w:rsid w:val="003C2B76"/>
    <w:rsid w:val="003C589B"/>
    <w:rsid w:val="003C5B46"/>
    <w:rsid w:val="003C5BD1"/>
    <w:rsid w:val="003C73D6"/>
    <w:rsid w:val="003C74F4"/>
    <w:rsid w:val="003D1D4A"/>
    <w:rsid w:val="003D3715"/>
    <w:rsid w:val="003D467F"/>
    <w:rsid w:val="003D60FE"/>
    <w:rsid w:val="003D61AE"/>
    <w:rsid w:val="003E1149"/>
    <w:rsid w:val="003E1531"/>
    <w:rsid w:val="003E1DAB"/>
    <w:rsid w:val="003E275D"/>
    <w:rsid w:val="003E29D9"/>
    <w:rsid w:val="003E2EF9"/>
    <w:rsid w:val="003E384E"/>
    <w:rsid w:val="003E4B07"/>
    <w:rsid w:val="003E5340"/>
    <w:rsid w:val="003E54CC"/>
    <w:rsid w:val="003E73A6"/>
    <w:rsid w:val="003F0941"/>
    <w:rsid w:val="003F0E63"/>
    <w:rsid w:val="003F1767"/>
    <w:rsid w:val="003F1C48"/>
    <w:rsid w:val="003F1ECE"/>
    <w:rsid w:val="003F3533"/>
    <w:rsid w:val="003F558E"/>
    <w:rsid w:val="003F59B7"/>
    <w:rsid w:val="003F697A"/>
    <w:rsid w:val="003F75C3"/>
    <w:rsid w:val="003F7DA8"/>
    <w:rsid w:val="003F7DFB"/>
    <w:rsid w:val="00400A2A"/>
    <w:rsid w:val="0040196F"/>
    <w:rsid w:val="004025F0"/>
    <w:rsid w:val="0040262F"/>
    <w:rsid w:val="0040274F"/>
    <w:rsid w:val="004029F3"/>
    <w:rsid w:val="00402BA2"/>
    <w:rsid w:val="0040303E"/>
    <w:rsid w:val="00404242"/>
    <w:rsid w:val="00404282"/>
    <w:rsid w:val="0040536D"/>
    <w:rsid w:val="00410FB0"/>
    <w:rsid w:val="0041291B"/>
    <w:rsid w:val="004153D3"/>
    <w:rsid w:val="004156F0"/>
    <w:rsid w:val="00415A1F"/>
    <w:rsid w:val="00415A73"/>
    <w:rsid w:val="00416B7E"/>
    <w:rsid w:val="00421493"/>
    <w:rsid w:val="00421FE2"/>
    <w:rsid w:val="004223BE"/>
    <w:rsid w:val="00422FFD"/>
    <w:rsid w:val="0042306E"/>
    <w:rsid w:val="004235D2"/>
    <w:rsid w:val="00423666"/>
    <w:rsid w:val="00424D02"/>
    <w:rsid w:val="00426A58"/>
    <w:rsid w:val="004302B7"/>
    <w:rsid w:val="004319CB"/>
    <w:rsid w:val="00433565"/>
    <w:rsid w:val="00434739"/>
    <w:rsid w:val="004348DF"/>
    <w:rsid w:val="00434E1C"/>
    <w:rsid w:val="00434EAE"/>
    <w:rsid w:val="00435670"/>
    <w:rsid w:val="00436AD5"/>
    <w:rsid w:val="00436FAD"/>
    <w:rsid w:val="0043795D"/>
    <w:rsid w:val="00441DD8"/>
    <w:rsid w:val="004423F5"/>
    <w:rsid w:val="00442E9C"/>
    <w:rsid w:val="00443887"/>
    <w:rsid w:val="004438F8"/>
    <w:rsid w:val="0044396B"/>
    <w:rsid w:val="00443C21"/>
    <w:rsid w:val="00443EA8"/>
    <w:rsid w:val="004441B9"/>
    <w:rsid w:val="00446B18"/>
    <w:rsid w:val="0044736D"/>
    <w:rsid w:val="004474DE"/>
    <w:rsid w:val="004476EE"/>
    <w:rsid w:val="00451EE4"/>
    <w:rsid w:val="004522C1"/>
    <w:rsid w:val="004523B5"/>
    <w:rsid w:val="00453C57"/>
    <w:rsid w:val="00453E15"/>
    <w:rsid w:val="004542DE"/>
    <w:rsid w:val="004542E8"/>
    <w:rsid w:val="00454533"/>
    <w:rsid w:val="004551A2"/>
    <w:rsid w:val="00456188"/>
    <w:rsid w:val="0045676B"/>
    <w:rsid w:val="00457709"/>
    <w:rsid w:val="00460B50"/>
    <w:rsid w:val="00460B8E"/>
    <w:rsid w:val="00460C06"/>
    <w:rsid w:val="00461217"/>
    <w:rsid w:val="004614C9"/>
    <w:rsid w:val="004617DC"/>
    <w:rsid w:val="0046572A"/>
    <w:rsid w:val="0047234F"/>
    <w:rsid w:val="00473567"/>
    <w:rsid w:val="004737E2"/>
    <w:rsid w:val="00473AC0"/>
    <w:rsid w:val="004741A0"/>
    <w:rsid w:val="00474C87"/>
    <w:rsid w:val="00475B11"/>
    <w:rsid w:val="00475F53"/>
    <w:rsid w:val="0047718B"/>
    <w:rsid w:val="00477F6B"/>
    <w:rsid w:val="0048041A"/>
    <w:rsid w:val="00480669"/>
    <w:rsid w:val="00481204"/>
    <w:rsid w:val="0048194C"/>
    <w:rsid w:val="00481F94"/>
    <w:rsid w:val="00483D15"/>
    <w:rsid w:val="00483DE8"/>
    <w:rsid w:val="00484329"/>
    <w:rsid w:val="00484846"/>
    <w:rsid w:val="00493795"/>
    <w:rsid w:val="00495054"/>
    <w:rsid w:val="00495530"/>
    <w:rsid w:val="00495E89"/>
    <w:rsid w:val="00496B1B"/>
    <w:rsid w:val="00496E18"/>
    <w:rsid w:val="00496EFE"/>
    <w:rsid w:val="00497417"/>
    <w:rsid w:val="004976CF"/>
    <w:rsid w:val="004A05E8"/>
    <w:rsid w:val="004A0D23"/>
    <w:rsid w:val="004A1EFF"/>
    <w:rsid w:val="004A229F"/>
    <w:rsid w:val="004A2EB8"/>
    <w:rsid w:val="004A3120"/>
    <w:rsid w:val="004A36B5"/>
    <w:rsid w:val="004A3FE5"/>
    <w:rsid w:val="004A4888"/>
    <w:rsid w:val="004A503B"/>
    <w:rsid w:val="004A659E"/>
    <w:rsid w:val="004A6FD6"/>
    <w:rsid w:val="004A7B91"/>
    <w:rsid w:val="004A7D81"/>
    <w:rsid w:val="004B14BD"/>
    <w:rsid w:val="004B387F"/>
    <w:rsid w:val="004B4F09"/>
    <w:rsid w:val="004C07CB"/>
    <w:rsid w:val="004C0830"/>
    <w:rsid w:val="004C0832"/>
    <w:rsid w:val="004C0B0B"/>
    <w:rsid w:val="004C15A8"/>
    <w:rsid w:val="004C1928"/>
    <w:rsid w:val="004C19A2"/>
    <w:rsid w:val="004C2C55"/>
    <w:rsid w:val="004C525F"/>
    <w:rsid w:val="004C5658"/>
    <w:rsid w:val="004C7191"/>
    <w:rsid w:val="004C7C88"/>
    <w:rsid w:val="004D0A1C"/>
    <w:rsid w:val="004D2A08"/>
    <w:rsid w:val="004D2CCE"/>
    <w:rsid w:val="004D344B"/>
    <w:rsid w:val="004D368B"/>
    <w:rsid w:val="004D37C5"/>
    <w:rsid w:val="004D4BA5"/>
    <w:rsid w:val="004D6E51"/>
    <w:rsid w:val="004D7816"/>
    <w:rsid w:val="004E01BA"/>
    <w:rsid w:val="004E04E0"/>
    <w:rsid w:val="004E1321"/>
    <w:rsid w:val="004E17CB"/>
    <w:rsid w:val="004E487C"/>
    <w:rsid w:val="004E57B5"/>
    <w:rsid w:val="004E6091"/>
    <w:rsid w:val="004E65B0"/>
    <w:rsid w:val="004E6846"/>
    <w:rsid w:val="004E7289"/>
    <w:rsid w:val="004F01AB"/>
    <w:rsid w:val="004F0EB9"/>
    <w:rsid w:val="004F1E7A"/>
    <w:rsid w:val="004F274A"/>
    <w:rsid w:val="004F2D2C"/>
    <w:rsid w:val="004F3113"/>
    <w:rsid w:val="004F3761"/>
    <w:rsid w:val="004F3C4F"/>
    <w:rsid w:val="004F3F0E"/>
    <w:rsid w:val="004F4994"/>
    <w:rsid w:val="004F4CCE"/>
    <w:rsid w:val="004F5236"/>
    <w:rsid w:val="00501142"/>
    <w:rsid w:val="00501C1C"/>
    <w:rsid w:val="005033E8"/>
    <w:rsid w:val="0050385F"/>
    <w:rsid w:val="00503CF7"/>
    <w:rsid w:val="00505D7E"/>
    <w:rsid w:val="00506134"/>
    <w:rsid w:val="00506851"/>
    <w:rsid w:val="00507E89"/>
    <w:rsid w:val="0051009C"/>
    <w:rsid w:val="00510A32"/>
    <w:rsid w:val="00512AA1"/>
    <w:rsid w:val="00513AA9"/>
    <w:rsid w:val="00514EDF"/>
    <w:rsid w:val="00516B7B"/>
    <w:rsid w:val="00517BAD"/>
    <w:rsid w:val="00520CB4"/>
    <w:rsid w:val="00520E94"/>
    <w:rsid w:val="00521C24"/>
    <w:rsid w:val="00522132"/>
    <w:rsid w:val="0052347F"/>
    <w:rsid w:val="00523706"/>
    <w:rsid w:val="00523D4E"/>
    <w:rsid w:val="00524054"/>
    <w:rsid w:val="00525430"/>
    <w:rsid w:val="00526841"/>
    <w:rsid w:val="005303FC"/>
    <w:rsid w:val="00533818"/>
    <w:rsid w:val="0053495F"/>
    <w:rsid w:val="005349C8"/>
    <w:rsid w:val="00534C90"/>
    <w:rsid w:val="00535FE1"/>
    <w:rsid w:val="00537CDB"/>
    <w:rsid w:val="00537EB0"/>
    <w:rsid w:val="00540FDC"/>
    <w:rsid w:val="00541734"/>
    <w:rsid w:val="00542B4C"/>
    <w:rsid w:val="005456B5"/>
    <w:rsid w:val="00545938"/>
    <w:rsid w:val="00545C0F"/>
    <w:rsid w:val="00545CA9"/>
    <w:rsid w:val="00546D60"/>
    <w:rsid w:val="00550387"/>
    <w:rsid w:val="00551885"/>
    <w:rsid w:val="00551C41"/>
    <w:rsid w:val="00552825"/>
    <w:rsid w:val="0055349B"/>
    <w:rsid w:val="0055455D"/>
    <w:rsid w:val="00554A9E"/>
    <w:rsid w:val="005552C8"/>
    <w:rsid w:val="005563B3"/>
    <w:rsid w:val="00560856"/>
    <w:rsid w:val="00561811"/>
    <w:rsid w:val="00561893"/>
    <w:rsid w:val="00561E69"/>
    <w:rsid w:val="00562033"/>
    <w:rsid w:val="0056247B"/>
    <w:rsid w:val="00562775"/>
    <w:rsid w:val="005638DE"/>
    <w:rsid w:val="005643D4"/>
    <w:rsid w:val="005650C1"/>
    <w:rsid w:val="0056634F"/>
    <w:rsid w:val="00566A75"/>
    <w:rsid w:val="00570777"/>
    <w:rsid w:val="0057098A"/>
    <w:rsid w:val="00570A65"/>
    <w:rsid w:val="00570BE3"/>
    <w:rsid w:val="005712C3"/>
    <w:rsid w:val="005712FA"/>
    <w:rsid w:val="005714F6"/>
    <w:rsid w:val="005718AF"/>
    <w:rsid w:val="00571FD4"/>
    <w:rsid w:val="00572879"/>
    <w:rsid w:val="0057349F"/>
    <w:rsid w:val="0057403E"/>
    <w:rsid w:val="0057471E"/>
    <w:rsid w:val="0057533E"/>
    <w:rsid w:val="005771E6"/>
    <w:rsid w:val="0057782A"/>
    <w:rsid w:val="00580134"/>
    <w:rsid w:val="005805DE"/>
    <w:rsid w:val="00581938"/>
    <w:rsid w:val="00582C01"/>
    <w:rsid w:val="00582D55"/>
    <w:rsid w:val="00583528"/>
    <w:rsid w:val="00583907"/>
    <w:rsid w:val="00583B0F"/>
    <w:rsid w:val="00584A13"/>
    <w:rsid w:val="00585CE9"/>
    <w:rsid w:val="00587401"/>
    <w:rsid w:val="00590429"/>
    <w:rsid w:val="00590EB6"/>
    <w:rsid w:val="00591120"/>
    <w:rsid w:val="00591235"/>
    <w:rsid w:val="00591EEB"/>
    <w:rsid w:val="0059389D"/>
    <w:rsid w:val="0059399F"/>
    <w:rsid w:val="0059406A"/>
    <w:rsid w:val="005963FA"/>
    <w:rsid w:val="005A033C"/>
    <w:rsid w:val="005A0799"/>
    <w:rsid w:val="005A0904"/>
    <w:rsid w:val="005A221F"/>
    <w:rsid w:val="005A2A85"/>
    <w:rsid w:val="005A39D4"/>
    <w:rsid w:val="005A3A64"/>
    <w:rsid w:val="005A4F9A"/>
    <w:rsid w:val="005A53A0"/>
    <w:rsid w:val="005A6CB3"/>
    <w:rsid w:val="005A7B7D"/>
    <w:rsid w:val="005B0CC6"/>
    <w:rsid w:val="005B1ED4"/>
    <w:rsid w:val="005B2A0C"/>
    <w:rsid w:val="005B36B0"/>
    <w:rsid w:val="005B5C43"/>
    <w:rsid w:val="005B635B"/>
    <w:rsid w:val="005B6E9F"/>
    <w:rsid w:val="005C0213"/>
    <w:rsid w:val="005C128D"/>
    <w:rsid w:val="005C2D4E"/>
    <w:rsid w:val="005C2DFA"/>
    <w:rsid w:val="005C3B8F"/>
    <w:rsid w:val="005C4484"/>
    <w:rsid w:val="005C6031"/>
    <w:rsid w:val="005C7095"/>
    <w:rsid w:val="005C74D2"/>
    <w:rsid w:val="005D3434"/>
    <w:rsid w:val="005D4E1D"/>
    <w:rsid w:val="005D69D1"/>
    <w:rsid w:val="005D70F4"/>
    <w:rsid w:val="005D739E"/>
    <w:rsid w:val="005D7E4B"/>
    <w:rsid w:val="005E21D9"/>
    <w:rsid w:val="005E34E1"/>
    <w:rsid w:val="005E34FF"/>
    <w:rsid w:val="005E3542"/>
    <w:rsid w:val="005E5067"/>
    <w:rsid w:val="005E52F9"/>
    <w:rsid w:val="005F0F59"/>
    <w:rsid w:val="005F1261"/>
    <w:rsid w:val="005F2703"/>
    <w:rsid w:val="005F4B8F"/>
    <w:rsid w:val="005F6A64"/>
    <w:rsid w:val="005F7EE8"/>
    <w:rsid w:val="0060012F"/>
    <w:rsid w:val="0060054C"/>
    <w:rsid w:val="00600DE8"/>
    <w:rsid w:val="00600E7E"/>
    <w:rsid w:val="00602150"/>
    <w:rsid w:val="00602315"/>
    <w:rsid w:val="00602453"/>
    <w:rsid w:val="00602909"/>
    <w:rsid w:val="00602AD3"/>
    <w:rsid w:val="00604F12"/>
    <w:rsid w:val="006052EF"/>
    <w:rsid w:val="0060662D"/>
    <w:rsid w:val="00606D5C"/>
    <w:rsid w:val="00610B46"/>
    <w:rsid w:val="006127F0"/>
    <w:rsid w:val="00613DC0"/>
    <w:rsid w:val="00614E46"/>
    <w:rsid w:val="00615462"/>
    <w:rsid w:val="00617043"/>
    <w:rsid w:val="00617C8D"/>
    <w:rsid w:val="0062108B"/>
    <w:rsid w:val="00621BD9"/>
    <w:rsid w:val="006220D2"/>
    <w:rsid w:val="006226D4"/>
    <w:rsid w:val="00622817"/>
    <w:rsid w:val="00622C2F"/>
    <w:rsid w:val="00623743"/>
    <w:rsid w:val="00623D5D"/>
    <w:rsid w:val="00624180"/>
    <w:rsid w:val="006249C0"/>
    <w:rsid w:val="00630521"/>
    <w:rsid w:val="006314F5"/>
    <w:rsid w:val="006319E6"/>
    <w:rsid w:val="0063373D"/>
    <w:rsid w:val="0063409A"/>
    <w:rsid w:val="00634BB2"/>
    <w:rsid w:val="00635B42"/>
    <w:rsid w:val="006363ED"/>
    <w:rsid w:val="006369EA"/>
    <w:rsid w:val="006400A5"/>
    <w:rsid w:val="0064032D"/>
    <w:rsid w:val="006405FE"/>
    <w:rsid w:val="00640D47"/>
    <w:rsid w:val="0064170D"/>
    <w:rsid w:val="00641ED0"/>
    <w:rsid w:val="0064260B"/>
    <w:rsid w:val="00643D9D"/>
    <w:rsid w:val="00645E29"/>
    <w:rsid w:val="00646078"/>
    <w:rsid w:val="006467D7"/>
    <w:rsid w:val="00646BF3"/>
    <w:rsid w:val="006475D8"/>
    <w:rsid w:val="00647E26"/>
    <w:rsid w:val="00651244"/>
    <w:rsid w:val="006512BD"/>
    <w:rsid w:val="00651E6C"/>
    <w:rsid w:val="00653186"/>
    <w:rsid w:val="0065443B"/>
    <w:rsid w:val="00654C79"/>
    <w:rsid w:val="00654E40"/>
    <w:rsid w:val="00655785"/>
    <w:rsid w:val="006564C6"/>
    <w:rsid w:val="0065719B"/>
    <w:rsid w:val="0066164A"/>
    <w:rsid w:val="0066322F"/>
    <w:rsid w:val="00664063"/>
    <w:rsid w:val="00664F3E"/>
    <w:rsid w:val="006667FF"/>
    <w:rsid w:val="00666F0D"/>
    <w:rsid w:val="00667020"/>
    <w:rsid w:val="00670E33"/>
    <w:rsid w:val="00671279"/>
    <w:rsid w:val="00671F7A"/>
    <w:rsid w:val="00673E16"/>
    <w:rsid w:val="00673F19"/>
    <w:rsid w:val="00674B80"/>
    <w:rsid w:val="00674F2E"/>
    <w:rsid w:val="00675587"/>
    <w:rsid w:val="00676A04"/>
    <w:rsid w:val="00676C2E"/>
    <w:rsid w:val="0067772D"/>
    <w:rsid w:val="006800D4"/>
    <w:rsid w:val="00681032"/>
    <w:rsid w:val="00681108"/>
    <w:rsid w:val="00681BC8"/>
    <w:rsid w:val="00683417"/>
    <w:rsid w:val="006834BA"/>
    <w:rsid w:val="00683FE4"/>
    <w:rsid w:val="00684CE7"/>
    <w:rsid w:val="00685A46"/>
    <w:rsid w:val="00686D8C"/>
    <w:rsid w:val="0069000E"/>
    <w:rsid w:val="006929A8"/>
    <w:rsid w:val="00693D56"/>
    <w:rsid w:val="0069426D"/>
    <w:rsid w:val="00694912"/>
    <w:rsid w:val="0069559D"/>
    <w:rsid w:val="00696368"/>
    <w:rsid w:val="00697769"/>
    <w:rsid w:val="006A06E7"/>
    <w:rsid w:val="006A10BB"/>
    <w:rsid w:val="006A13BA"/>
    <w:rsid w:val="006A2EB4"/>
    <w:rsid w:val="006A30F6"/>
    <w:rsid w:val="006A3671"/>
    <w:rsid w:val="006A5BB3"/>
    <w:rsid w:val="006A7B8B"/>
    <w:rsid w:val="006B011A"/>
    <w:rsid w:val="006B1081"/>
    <w:rsid w:val="006B24D0"/>
    <w:rsid w:val="006B2A78"/>
    <w:rsid w:val="006B3416"/>
    <w:rsid w:val="006B38EE"/>
    <w:rsid w:val="006B4281"/>
    <w:rsid w:val="006B484B"/>
    <w:rsid w:val="006B4F37"/>
    <w:rsid w:val="006B659A"/>
    <w:rsid w:val="006C0C28"/>
    <w:rsid w:val="006C0FD4"/>
    <w:rsid w:val="006C28A7"/>
    <w:rsid w:val="006C4C25"/>
    <w:rsid w:val="006C55BC"/>
    <w:rsid w:val="006C59C8"/>
    <w:rsid w:val="006C6D0A"/>
    <w:rsid w:val="006C6D1A"/>
    <w:rsid w:val="006C7F07"/>
    <w:rsid w:val="006D0190"/>
    <w:rsid w:val="006D0737"/>
    <w:rsid w:val="006D0747"/>
    <w:rsid w:val="006D27C1"/>
    <w:rsid w:val="006D2842"/>
    <w:rsid w:val="006D3D2C"/>
    <w:rsid w:val="006D5133"/>
    <w:rsid w:val="006D5EF7"/>
    <w:rsid w:val="006D77ED"/>
    <w:rsid w:val="006E036B"/>
    <w:rsid w:val="006E2EAC"/>
    <w:rsid w:val="006E31F7"/>
    <w:rsid w:val="006E32AA"/>
    <w:rsid w:val="006E3662"/>
    <w:rsid w:val="006E3E29"/>
    <w:rsid w:val="006E3F0E"/>
    <w:rsid w:val="006E5701"/>
    <w:rsid w:val="006E5FD7"/>
    <w:rsid w:val="006E6400"/>
    <w:rsid w:val="006E6A67"/>
    <w:rsid w:val="006F0EE0"/>
    <w:rsid w:val="006F1375"/>
    <w:rsid w:val="006F16A5"/>
    <w:rsid w:val="006F16D9"/>
    <w:rsid w:val="006F2D05"/>
    <w:rsid w:val="006F4A85"/>
    <w:rsid w:val="006F4F2F"/>
    <w:rsid w:val="006F50A4"/>
    <w:rsid w:val="006F6496"/>
    <w:rsid w:val="006F6B6D"/>
    <w:rsid w:val="007001E8"/>
    <w:rsid w:val="00702143"/>
    <w:rsid w:val="00703179"/>
    <w:rsid w:val="007036A9"/>
    <w:rsid w:val="00703B37"/>
    <w:rsid w:val="00703DB1"/>
    <w:rsid w:val="00704126"/>
    <w:rsid w:val="00705454"/>
    <w:rsid w:val="007055A7"/>
    <w:rsid w:val="0070574E"/>
    <w:rsid w:val="007062BF"/>
    <w:rsid w:val="0070714D"/>
    <w:rsid w:val="00711751"/>
    <w:rsid w:val="007145C2"/>
    <w:rsid w:val="00714E89"/>
    <w:rsid w:val="00715211"/>
    <w:rsid w:val="0071604A"/>
    <w:rsid w:val="00717E17"/>
    <w:rsid w:val="00717E8F"/>
    <w:rsid w:val="007205C0"/>
    <w:rsid w:val="007206C3"/>
    <w:rsid w:val="007216E0"/>
    <w:rsid w:val="0072467F"/>
    <w:rsid w:val="00727270"/>
    <w:rsid w:val="00727ED8"/>
    <w:rsid w:val="00727EDA"/>
    <w:rsid w:val="0073033F"/>
    <w:rsid w:val="00731975"/>
    <w:rsid w:val="00732271"/>
    <w:rsid w:val="00733EF2"/>
    <w:rsid w:val="0073435F"/>
    <w:rsid w:val="0073578D"/>
    <w:rsid w:val="0073586B"/>
    <w:rsid w:val="00737475"/>
    <w:rsid w:val="00737D5B"/>
    <w:rsid w:val="00737E9A"/>
    <w:rsid w:val="00737FAD"/>
    <w:rsid w:val="00740744"/>
    <w:rsid w:val="00740B15"/>
    <w:rsid w:val="00742EEC"/>
    <w:rsid w:val="00743224"/>
    <w:rsid w:val="00744281"/>
    <w:rsid w:val="00745666"/>
    <w:rsid w:val="00745A2C"/>
    <w:rsid w:val="00745D8A"/>
    <w:rsid w:val="007470B9"/>
    <w:rsid w:val="00747256"/>
    <w:rsid w:val="007475F3"/>
    <w:rsid w:val="007503FB"/>
    <w:rsid w:val="00751988"/>
    <w:rsid w:val="007519F0"/>
    <w:rsid w:val="00751C6D"/>
    <w:rsid w:val="007555C1"/>
    <w:rsid w:val="00755A42"/>
    <w:rsid w:val="00755F6F"/>
    <w:rsid w:val="00757262"/>
    <w:rsid w:val="00760E2A"/>
    <w:rsid w:val="00760E59"/>
    <w:rsid w:val="00761096"/>
    <w:rsid w:val="00761508"/>
    <w:rsid w:val="0076248B"/>
    <w:rsid w:val="007633C7"/>
    <w:rsid w:val="00764D2A"/>
    <w:rsid w:val="00764F92"/>
    <w:rsid w:val="007653DB"/>
    <w:rsid w:val="0076552E"/>
    <w:rsid w:val="00765E80"/>
    <w:rsid w:val="00766C12"/>
    <w:rsid w:val="00767554"/>
    <w:rsid w:val="00770D39"/>
    <w:rsid w:val="00771B30"/>
    <w:rsid w:val="007726FD"/>
    <w:rsid w:val="00773782"/>
    <w:rsid w:val="00773D6E"/>
    <w:rsid w:val="00774C31"/>
    <w:rsid w:val="007760B7"/>
    <w:rsid w:val="00777614"/>
    <w:rsid w:val="0078002C"/>
    <w:rsid w:val="00780B06"/>
    <w:rsid w:val="00780FC7"/>
    <w:rsid w:val="00781627"/>
    <w:rsid w:val="00782040"/>
    <w:rsid w:val="00782A8D"/>
    <w:rsid w:val="00783EAB"/>
    <w:rsid w:val="007854A8"/>
    <w:rsid w:val="00785862"/>
    <w:rsid w:val="007858D1"/>
    <w:rsid w:val="00785AE0"/>
    <w:rsid w:val="00785B72"/>
    <w:rsid w:val="0079147B"/>
    <w:rsid w:val="00791D9A"/>
    <w:rsid w:val="00791F46"/>
    <w:rsid w:val="007921D5"/>
    <w:rsid w:val="00792773"/>
    <w:rsid w:val="00793059"/>
    <w:rsid w:val="00794127"/>
    <w:rsid w:val="007944B4"/>
    <w:rsid w:val="007960D7"/>
    <w:rsid w:val="0079617A"/>
    <w:rsid w:val="007978EF"/>
    <w:rsid w:val="007A0537"/>
    <w:rsid w:val="007A06BE"/>
    <w:rsid w:val="007A1097"/>
    <w:rsid w:val="007A1E9F"/>
    <w:rsid w:val="007A2E8A"/>
    <w:rsid w:val="007A33D2"/>
    <w:rsid w:val="007A3ED3"/>
    <w:rsid w:val="007A42B6"/>
    <w:rsid w:val="007A4379"/>
    <w:rsid w:val="007A478A"/>
    <w:rsid w:val="007A4D6A"/>
    <w:rsid w:val="007A57D2"/>
    <w:rsid w:val="007A70AA"/>
    <w:rsid w:val="007A7D03"/>
    <w:rsid w:val="007B101A"/>
    <w:rsid w:val="007B23CD"/>
    <w:rsid w:val="007B368C"/>
    <w:rsid w:val="007B3AFD"/>
    <w:rsid w:val="007B40B9"/>
    <w:rsid w:val="007B4478"/>
    <w:rsid w:val="007B4A2C"/>
    <w:rsid w:val="007B4C9B"/>
    <w:rsid w:val="007B4F56"/>
    <w:rsid w:val="007B536F"/>
    <w:rsid w:val="007B5D5A"/>
    <w:rsid w:val="007B5E18"/>
    <w:rsid w:val="007B610D"/>
    <w:rsid w:val="007C0213"/>
    <w:rsid w:val="007C0869"/>
    <w:rsid w:val="007C12F1"/>
    <w:rsid w:val="007C13D6"/>
    <w:rsid w:val="007C1845"/>
    <w:rsid w:val="007C1DBC"/>
    <w:rsid w:val="007C53EB"/>
    <w:rsid w:val="007C5C72"/>
    <w:rsid w:val="007C770C"/>
    <w:rsid w:val="007C78A4"/>
    <w:rsid w:val="007C7E4A"/>
    <w:rsid w:val="007C7F8F"/>
    <w:rsid w:val="007D1E81"/>
    <w:rsid w:val="007D4257"/>
    <w:rsid w:val="007D4384"/>
    <w:rsid w:val="007D65B4"/>
    <w:rsid w:val="007D7B43"/>
    <w:rsid w:val="007D7D67"/>
    <w:rsid w:val="007D7E92"/>
    <w:rsid w:val="007E1A97"/>
    <w:rsid w:val="007E1C71"/>
    <w:rsid w:val="007E2888"/>
    <w:rsid w:val="007E296B"/>
    <w:rsid w:val="007E5473"/>
    <w:rsid w:val="007E6AAE"/>
    <w:rsid w:val="007F12BC"/>
    <w:rsid w:val="007F1317"/>
    <w:rsid w:val="007F1352"/>
    <w:rsid w:val="007F1753"/>
    <w:rsid w:val="007F1CCB"/>
    <w:rsid w:val="007F2A8E"/>
    <w:rsid w:val="007F2F1C"/>
    <w:rsid w:val="007F3F10"/>
    <w:rsid w:val="007F4046"/>
    <w:rsid w:val="007F427B"/>
    <w:rsid w:val="007F45AC"/>
    <w:rsid w:val="007F57C6"/>
    <w:rsid w:val="007F596C"/>
    <w:rsid w:val="007F59EB"/>
    <w:rsid w:val="007F60E1"/>
    <w:rsid w:val="007F6425"/>
    <w:rsid w:val="007F6B87"/>
    <w:rsid w:val="007F6D59"/>
    <w:rsid w:val="007F6EFB"/>
    <w:rsid w:val="007F7403"/>
    <w:rsid w:val="00800A58"/>
    <w:rsid w:val="00801DA9"/>
    <w:rsid w:val="00802DE0"/>
    <w:rsid w:val="00802E67"/>
    <w:rsid w:val="008030B9"/>
    <w:rsid w:val="00805B5E"/>
    <w:rsid w:val="00805FC3"/>
    <w:rsid w:val="00806F2A"/>
    <w:rsid w:val="00807465"/>
    <w:rsid w:val="0080783C"/>
    <w:rsid w:val="008100EE"/>
    <w:rsid w:val="0081070D"/>
    <w:rsid w:val="00811161"/>
    <w:rsid w:val="0081398B"/>
    <w:rsid w:val="0081764C"/>
    <w:rsid w:val="008215D0"/>
    <w:rsid w:val="00821954"/>
    <w:rsid w:val="00822214"/>
    <w:rsid w:val="00823D17"/>
    <w:rsid w:val="00824E3D"/>
    <w:rsid w:val="00824E87"/>
    <w:rsid w:val="008258D0"/>
    <w:rsid w:val="00827937"/>
    <w:rsid w:val="008335F6"/>
    <w:rsid w:val="008342FB"/>
    <w:rsid w:val="00834368"/>
    <w:rsid w:val="00835FD2"/>
    <w:rsid w:val="008363C7"/>
    <w:rsid w:val="00837DC2"/>
    <w:rsid w:val="008411A4"/>
    <w:rsid w:val="00841BD5"/>
    <w:rsid w:val="00841EAB"/>
    <w:rsid w:val="008420F0"/>
    <w:rsid w:val="0084238C"/>
    <w:rsid w:val="0084355B"/>
    <w:rsid w:val="00843749"/>
    <w:rsid w:val="00843ABE"/>
    <w:rsid w:val="00846119"/>
    <w:rsid w:val="00847541"/>
    <w:rsid w:val="0084757C"/>
    <w:rsid w:val="00850BC7"/>
    <w:rsid w:val="00851493"/>
    <w:rsid w:val="008524C6"/>
    <w:rsid w:val="0085535C"/>
    <w:rsid w:val="008561F8"/>
    <w:rsid w:val="0085691E"/>
    <w:rsid w:val="00860524"/>
    <w:rsid w:val="00860865"/>
    <w:rsid w:val="00861454"/>
    <w:rsid w:val="00861E0D"/>
    <w:rsid w:val="008640DC"/>
    <w:rsid w:val="00864A3A"/>
    <w:rsid w:val="00866EEB"/>
    <w:rsid w:val="00867102"/>
    <w:rsid w:val="00867230"/>
    <w:rsid w:val="00870039"/>
    <w:rsid w:val="00870863"/>
    <w:rsid w:val="00870A70"/>
    <w:rsid w:val="0087178E"/>
    <w:rsid w:val="00871FCD"/>
    <w:rsid w:val="00872F2D"/>
    <w:rsid w:val="00873BB9"/>
    <w:rsid w:val="008747C1"/>
    <w:rsid w:val="00874D2B"/>
    <w:rsid w:val="00874EA2"/>
    <w:rsid w:val="00875C1D"/>
    <w:rsid w:val="0088289E"/>
    <w:rsid w:val="00882B66"/>
    <w:rsid w:val="00883F15"/>
    <w:rsid w:val="00886BD1"/>
    <w:rsid w:val="00890DCB"/>
    <w:rsid w:val="00890E4A"/>
    <w:rsid w:val="00890F89"/>
    <w:rsid w:val="00894551"/>
    <w:rsid w:val="00895EC1"/>
    <w:rsid w:val="008973C5"/>
    <w:rsid w:val="008A0329"/>
    <w:rsid w:val="008A03E3"/>
    <w:rsid w:val="008A14A6"/>
    <w:rsid w:val="008A1A0A"/>
    <w:rsid w:val="008A37BE"/>
    <w:rsid w:val="008A4400"/>
    <w:rsid w:val="008A5DB5"/>
    <w:rsid w:val="008A7E6B"/>
    <w:rsid w:val="008A7EAD"/>
    <w:rsid w:val="008B060C"/>
    <w:rsid w:val="008B1207"/>
    <w:rsid w:val="008B173C"/>
    <w:rsid w:val="008B216A"/>
    <w:rsid w:val="008B27FE"/>
    <w:rsid w:val="008B35B8"/>
    <w:rsid w:val="008B56DD"/>
    <w:rsid w:val="008C3172"/>
    <w:rsid w:val="008C4666"/>
    <w:rsid w:val="008C6D2E"/>
    <w:rsid w:val="008C6FA3"/>
    <w:rsid w:val="008C7B47"/>
    <w:rsid w:val="008C7F6B"/>
    <w:rsid w:val="008D0DFC"/>
    <w:rsid w:val="008D2356"/>
    <w:rsid w:val="008D495C"/>
    <w:rsid w:val="008D5265"/>
    <w:rsid w:val="008D5475"/>
    <w:rsid w:val="008D647F"/>
    <w:rsid w:val="008D7714"/>
    <w:rsid w:val="008D7938"/>
    <w:rsid w:val="008E0ACF"/>
    <w:rsid w:val="008E0FD9"/>
    <w:rsid w:val="008E1674"/>
    <w:rsid w:val="008E16BC"/>
    <w:rsid w:val="008E1888"/>
    <w:rsid w:val="008E28A6"/>
    <w:rsid w:val="008E2CF3"/>
    <w:rsid w:val="008E359C"/>
    <w:rsid w:val="008E530B"/>
    <w:rsid w:val="008F0B9C"/>
    <w:rsid w:val="008F1BFE"/>
    <w:rsid w:val="008F28C6"/>
    <w:rsid w:val="008F2F29"/>
    <w:rsid w:val="008F41EB"/>
    <w:rsid w:val="008F4585"/>
    <w:rsid w:val="008F5663"/>
    <w:rsid w:val="008F629F"/>
    <w:rsid w:val="008F681E"/>
    <w:rsid w:val="008F724F"/>
    <w:rsid w:val="008F74E3"/>
    <w:rsid w:val="008F7E47"/>
    <w:rsid w:val="009004B9"/>
    <w:rsid w:val="00901334"/>
    <w:rsid w:val="00901606"/>
    <w:rsid w:val="00901F52"/>
    <w:rsid w:val="00902806"/>
    <w:rsid w:val="00903226"/>
    <w:rsid w:val="00904D09"/>
    <w:rsid w:val="00905F5B"/>
    <w:rsid w:val="0090641D"/>
    <w:rsid w:val="009079E2"/>
    <w:rsid w:val="00910ED4"/>
    <w:rsid w:val="009124CE"/>
    <w:rsid w:val="00912954"/>
    <w:rsid w:val="00912A4A"/>
    <w:rsid w:val="00912FE5"/>
    <w:rsid w:val="00913105"/>
    <w:rsid w:val="00913AE0"/>
    <w:rsid w:val="00913DB0"/>
    <w:rsid w:val="00915AF6"/>
    <w:rsid w:val="009177E0"/>
    <w:rsid w:val="009178B9"/>
    <w:rsid w:val="00921F04"/>
    <w:rsid w:val="00921F34"/>
    <w:rsid w:val="00921F9B"/>
    <w:rsid w:val="00922A01"/>
    <w:rsid w:val="0092304C"/>
    <w:rsid w:val="00923F06"/>
    <w:rsid w:val="00925402"/>
    <w:rsid w:val="0092562E"/>
    <w:rsid w:val="00925C69"/>
    <w:rsid w:val="00927EAC"/>
    <w:rsid w:val="00930EBE"/>
    <w:rsid w:val="00931A4C"/>
    <w:rsid w:val="00932712"/>
    <w:rsid w:val="0093300F"/>
    <w:rsid w:val="009332C4"/>
    <w:rsid w:val="00935635"/>
    <w:rsid w:val="00935DE9"/>
    <w:rsid w:val="009378BD"/>
    <w:rsid w:val="00942A24"/>
    <w:rsid w:val="00943928"/>
    <w:rsid w:val="00943FAC"/>
    <w:rsid w:val="00944075"/>
    <w:rsid w:val="00944746"/>
    <w:rsid w:val="009501FE"/>
    <w:rsid w:val="0095112B"/>
    <w:rsid w:val="00951E87"/>
    <w:rsid w:val="0095213F"/>
    <w:rsid w:val="009524F7"/>
    <w:rsid w:val="00952E69"/>
    <w:rsid w:val="009538CB"/>
    <w:rsid w:val="009541A4"/>
    <w:rsid w:val="009551FB"/>
    <w:rsid w:val="00955749"/>
    <w:rsid w:val="00956C45"/>
    <w:rsid w:val="00957994"/>
    <w:rsid w:val="0096014E"/>
    <w:rsid w:val="00960B10"/>
    <w:rsid w:val="00962D8D"/>
    <w:rsid w:val="00962D98"/>
    <w:rsid w:val="00963AEE"/>
    <w:rsid w:val="009648A3"/>
    <w:rsid w:val="00967F43"/>
    <w:rsid w:val="00970DCC"/>
    <w:rsid w:val="0097356F"/>
    <w:rsid w:val="0097485F"/>
    <w:rsid w:val="009749F4"/>
    <w:rsid w:val="00975188"/>
    <w:rsid w:val="0097570E"/>
    <w:rsid w:val="00977B14"/>
    <w:rsid w:val="0098164A"/>
    <w:rsid w:val="00982475"/>
    <w:rsid w:val="0098337D"/>
    <w:rsid w:val="00983E40"/>
    <w:rsid w:val="009841DA"/>
    <w:rsid w:val="0098451F"/>
    <w:rsid w:val="00984E47"/>
    <w:rsid w:val="00986627"/>
    <w:rsid w:val="009906D2"/>
    <w:rsid w:val="009906D6"/>
    <w:rsid w:val="009909D3"/>
    <w:rsid w:val="00991C09"/>
    <w:rsid w:val="00992BC1"/>
    <w:rsid w:val="00993507"/>
    <w:rsid w:val="00993883"/>
    <w:rsid w:val="009938A5"/>
    <w:rsid w:val="00993F33"/>
    <w:rsid w:val="0099430C"/>
    <w:rsid w:val="00994A8E"/>
    <w:rsid w:val="00995B05"/>
    <w:rsid w:val="00995B57"/>
    <w:rsid w:val="00995EA2"/>
    <w:rsid w:val="00997963"/>
    <w:rsid w:val="009A0082"/>
    <w:rsid w:val="009A03F2"/>
    <w:rsid w:val="009A53C0"/>
    <w:rsid w:val="009A5A2F"/>
    <w:rsid w:val="009A6445"/>
    <w:rsid w:val="009B2798"/>
    <w:rsid w:val="009B3075"/>
    <w:rsid w:val="009B46C7"/>
    <w:rsid w:val="009B5480"/>
    <w:rsid w:val="009B60BB"/>
    <w:rsid w:val="009B72AD"/>
    <w:rsid w:val="009B72ED"/>
    <w:rsid w:val="009B7BD4"/>
    <w:rsid w:val="009B7F3F"/>
    <w:rsid w:val="009C0912"/>
    <w:rsid w:val="009C1BA7"/>
    <w:rsid w:val="009C2D45"/>
    <w:rsid w:val="009C3408"/>
    <w:rsid w:val="009C4B83"/>
    <w:rsid w:val="009C528B"/>
    <w:rsid w:val="009C59D7"/>
    <w:rsid w:val="009C6415"/>
    <w:rsid w:val="009C6503"/>
    <w:rsid w:val="009C6E73"/>
    <w:rsid w:val="009C75C2"/>
    <w:rsid w:val="009D2684"/>
    <w:rsid w:val="009D2ECC"/>
    <w:rsid w:val="009D3E4C"/>
    <w:rsid w:val="009D449D"/>
    <w:rsid w:val="009D567E"/>
    <w:rsid w:val="009D7AAB"/>
    <w:rsid w:val="009D7AD5"/>
    <w:rsid w:val="009E00F4"/>
    <w:rsid w:val="009E08B3"/>
    <w:rsid w:val="009E1447"/>
    <w:rsid w:val="009E179D"/>
    <w:rsid w:val="009E2012"/>
    <w:rsid w:val="009E2DEA"/>
    <w:rsid w:val="009E3119"/>
    <w:rsid w:val="009E3C69"/>
    <w:rsid w:val="009E4056"/>
    <w:rsid w:val="009E4076"/>
    <w:rsid w:val="009E4977"/>
    <w:rsid w:val="009E56FA"/>
    <w:rsid w:val="009E65B9"/>
    <w:rsid w:val="009E6FB7"/>
    <w:rsid w:val="009E7DFF"/>
    <w:rsid w:val="009F1EB7"/>
    <w:rsid w:val="009F4EFE"/>
    <w:rsid w:val="009F54FE"/>
    <w:rsid w:val="009F73AC"/>
    <w:rsid w:val="00A005C8"/>
    <w:rsid w:val="00A00B25"/>
    <w:rsid w:val="00A00FCD"/>
    <w:rsid w:val="00A024E8"/>
    <w:rsid w:val="00A02630"/>
    <w:rsid w:val="00A05E84"/>
    <w:rsid w:val="00A0651B"/>
    <w:rsid w:val="00A06CE4"/>
    <w:rsid w:val="00A07ECB"/>
    <w:rsid w:val="00A101CD"/>
    <w:rsid w:val="00A103D4"/>
    <w:rsid w:val="00A10855"/>
    <w:rsid w:val="00A10D39"/>
    <w:rsid w:val="00A11FE1"/>
    <w:rsid w:val="00A1267F"/>
    <w:rsid w:val="00A12DAB"/>
    <w:rsid w:val="00A12EF8"/>
    <w:rsid w:val="00A13050"/>
    <w:rsid w:val="00A14DFF"/>
    <w:rsid w:val="00A155AE"/>
    <w:rsid w:val="00A15974"/>
    <w:rsid w:val="00A16E64"/>
    <w:rsid w:val="00A175D3"/>
    <w:rsid w:val="00A17FC9"/>
    <w:rsid w:val="00A21474"/>
    <w:rsid w:val="00A21E59"/>
    <w:rsid w:val="00A22241"/>
    <w:rsid w:val="00A231CC"/>
    <w:rsid w:val="00A23FC7"/>
    <w:rsid w:val="00A24DCC"/>
    <w:rsid w:val="00A26A1C"/>
    <w:rsid w:val="00A27AAB"/>
    <w:rsid w:val="00A27B14"/>
    <w:rsid w:val="00A3106B"/>
    <w:rsid w:val="00A31C01"/>
    <w:rsid w:val="00A31C50"/>
    <w:rsid w:val="00A32592"/>
    <w:rsid w:val="00A32950"/>
    <w:rsid w:val="00A375B4"/>
    <w:rsid w:val="00A37D27"/>
    <w:rsid w:val="00A4035C"/>
    <w:rsid w:val="00A418A7"/>
    <w:rsid w:val="00A43E26"/>
    <w:rsid w:val="00A45F2F"/>
    <w:rsid w:val="00A46294"/>
    <w:rsid w:val="00A50534"/>
    <w:rsid w:val="00A5121F"/>
    <w:rsid w:val="00A53AD4"/>
    <w:rsid w:val="00A54097"/>
    <w:rsid w:val="00A54697"/>
    <w:rsid w:val="00A55D2D"/>
    <w:rsid w:val="00A56572"/>
    <w:rsid w:val="00A5760C"/>
    <w:rsid w:val="00A5764F"/>
    <w:rsid w:val="00A60AEF"/>
    <w:rsid w:val="00A60D51"/>
    <w:rsid w:val="00A60DB3"/>
    <w:rsid w:val="00A618D1"/>
    <w:rsid w:val="00A61C98"/>
    <w:rsid w:val="00A62426"/>
    <w:rsid w:val="00A6406A"/>
    <w:rsid w:val="00A64E00"/>
    <w:rsid w:val="00A65417"/>
    <w:rsid w:val="00A65F00"/>
    <w:rsid w:val="00A66193"/>
    <w:rsid w:val="00A67C4D"/>
    <w:rsid w:val="00A703E9"/>
    <w:rsid w:val="00A71736"/>
    <w:rsid w:val="00A71909"/>
    <w:rsid w:val="00A71B8D"/>
    <w:rsid w:val="00A725C5"/>
    <w:rsid w:val="00A73A0B"/>
    <w:rsid w:val="00A73C32"/>
    <w:rsid w:val="00A7408D"/>
    <w:rsid w:val="00A75B88"/>
    <w:rsid w:val="00A76A91"/>
    <w:rsid w:val="00A771D8"/>
    <w:rsid w:val="00A7751E"/>
    <w:rsid w:val="00A77683"/>
    <w:rsid w:val="00A83107"/>
    <w:rsid w:val="00A86347"/>
    <w:rsid w:val="00A90504"/>
    <w:rsid w:val="00A90E3C"/>
    <w:rsid w:val="00A9485D"/>
    <w:rsid w:val="00AA03C3"/>
    <w:rsid w:val="00AA0C37"/>
    <w:rsid w:val="00AA1BDD"/>
    <w:rsid w:val="00AA1E28"/>
    <w:rsid w:val="00AA2377"/>
    <w:rsid w:val="00AA4BF0"/>
    <w:rsid w:val="00AA5396"/>
    <w:rsid w:val="00AA6235"/>
    <w:rsid w:val="00AA6899"/>
    <w:rsid w:val="00AA69AC"/>
    <w:rsid w:val="00AA69C9"/>
    <w:rsid w:val="00AA7961"/>
    <w:rsid w:val="00AB0146"/>
    <w:rsid w:val="00AB01FA"/>
    <w:rsid w:val="00AB0C5A"/>
    <w:rsid w:val="00AB16AD"/>
    <w:rsid w:val="00AB27E4"/>
    <w:rsid w:val="00AB4205"/>
    <w:rsid w:val="00AB4D4D"/>
    <w:rsid w:val="00AB4E37"/>
    <w:rsid w:val="00AB4EFA"/>
    <w:rsid w:val="00AB6845"/>
    <w:rsid w:val="00AB71ED"/>
    <w:rsid w:val="00AB75A4"/>
    <w:rsid w:val="00AB7DAC"/>
    <w:rsid w:val="00AB7F8B"/>
    <w:rsid w:val="00AC042C"/>
    <w:rsid w:val="00AC0933"/>
    <w:rsid w:val="00AC113C"/>
    <w:rsid w:val="00AC2489"/>
    <w:rsid w:val="00AC3C44"/>
    <w:rsid w:val="00AC3F1D"/>
    <w:rsid w:val="00AC55A5"/>
    <w:rsid w:val="00AC7003"/>
    <w:rsid w:val="00AC728E"/>
    <w:rsid w:val="00AD0E39"/>
    <w:rsid w:val="00AD18EF"/>
    <w:rsid w:val="00AD1913"/>
    <w:rsid w:val="00AD1A54"/>
    <w:rsid w:val="00AD2293"/>
    <w:rsid w:val="00AD2F56"/>
    <w:rsid w:val="00AD39FF"/>
    <w:rsid w:val="00AD3D5F"/>
    <w:rsid w:val="00AD4149"/>
    <w:rsid w:val="00AD4321"/>
    <w:rsid w:val="00AE273E"/>
    <w:rsid w:val="00AE2FAA"/>
    <w:rsid w:val="00AE3F1D"/>
    <w:rsid w:val="00AE4635"/>
    <w:rsid w:val="00AE7B0C"/>
    <w:rsid w:val="00AF00D0"/>
    <w:rsid w:val="00AF0A87"/>
    <w:rsid w:val="00AF1646"/>
    <w:rsid w:val="00AF3611"/>
    <w:rsid w:val="00AF4105"/>
    <w:rsid w:val="00AF46A5"/>
    <w:rsid w:val="00AF48F7"/>
    <w:rsid w:val="00AF4CA9"/>
    <w:rsid w:val="00AF4CEF"/>
    <w:rsid w:val="00AF5F6A"/>
    <w:rsid w:val="00AF65D8"/>
    <w:rsid w:val="00AF711A"/>
    <w:rsid w:val="00B00179"/>
    <w:rsid w:val="00B0187D"/>
    <w:rsid w:val="00B03914"/>
    <w:rsid w:val="00B03EF3"/>
    <w:rsid w:val="00B049F2"/>
    <w:rsid w:val="00B06199"/>
    <w:rsid w:val="00B074AF"/>
    <w:rsid w:val="00B11762"/>
    <w:rsid w:val="00B1194E"/>
    <w:rsid w:val="00B11BDE"/>
    <w:rsid w:val="00B13F16"/>
    <w:rsid w:val="00B141BA"/>
    <w:rsid w:val="00B14275"/>
    <w:rsid w:val="00B15593"/>
    <w:rsid w:val="00B15673"/>
    <w:rsid w:val="00B15B14"/>
    <w:rsid w:val="00B21F1B"/>
    <w:rsid w:val="00B22D08"/>
    <w:rsid w:val="00B231C2"/>
    <w:rsid w:val="00B24011"/>
    <w:rsid w:val="00B2440F"/>
    <w:rsid w:val="00B2521B"/>
    <w:rsid w:val="00B25FE5"/>
    <w:rsid w:val="00B273FD"/>
    <w:rsid w:val="00B27E7C"/>
    <w:rsid w:val="00B302D5"/>
    <w:rsid w:val="00B304B6"/>
    <w:rsid w:val="00B31B9F"/>
    <w:rsid w:val="00B32324"/>
    <w:rsid w:val="00B344B9"/>
    <w:rsid w:val="00B345C9"/>
    <w:rsid w:val="00B3738C"/>
    <w:rsid w:val="00B412BC"/>
    <w:rsid w:val="00B41675"/>
    <w:rsid w:val="00B43E13"/>
    <w:rsid w:val="00B442D0"/>
    <w:rsid w:val="00B45B25"/>
    <w:rsid w:val="00B45C73"/>
    <w:rsid w:val="00B45EC0"/>
    <w:rsid w:val="00B4695C"/>
    <w:rsid w:val="00B46AFE"/>
    <w:rsid w:val="00B46B50"/>
    <w:rsid w:val="00B46F58"/>
    <w:rsid w:val="00B50979"/>
    <w:rsid w:val="00B516D1"/>
    <w:rsid w:val="00B51D9F"/>
    <w:rsid w:val="00B524DB"/>
    <w:rsid w:val="00B52941"/>
    <w:rsid w:val="00B53484"/>
    <w:rsid w:val="00B54B65"/>
    <w:rsid w:val="00B553BF"/>
    <w:rsid w:val="00B55439"/>
    <w:rsid w:val="00B56151"/>
    <w:rsid w:val="00B56990"/>
    <w:rsid w:val="00B56C3D"/>
    <w:rsid w:val="00B601EA"/>
    <w:rsid w:val="00B61A59"/>
    <w:rsid w:val="00B62874"/>
    <w:rsid w:val="00B639F5"/>
    <w:rsid w:val="00B63F98"/>
    <w:rsid w:val="00B640BC"/>
    <w:rsid w:val="00B65BE0"/>
    <w:rsid w:val="00B660A3"/>
    <w:rsid w:val="00B7034D"/>
    <w:rsid w:val="00B70CF3"/>
    <w:rsid w:val="00B7142C"/>
    <w:rsid w:val="00B740A2"/>
    <w:rsid w:val="00B7678E"/>
    <w:rsid w:val="00B771DB"/>
    <w:rsid w:val="00B81F8E"/>
    <w:rsid w:val="00B84A66"/>
    <w:rsid w:val="00B84E01"/>
    <w:rsid w:val="00B85278"/>
    <w:rsid w:val="00B85799"/>
    <w:rsid w:val="00B86DF0"/>
    <w:rsid w:val="00B8779F"/>
    <w:rsid w:val="00B879FB"/>
    <w:rsid w:val="00B900CA"/>
    <w:rsid w:val="00B90227"/>
    <w:rsid w:val="00B9073C"/>
    <w:rsid w:val="00B9171C"/>
    <w:rsid w:val="00B91D58"/>
    <w:rsid w:val="00B93878"/>
    <w:rsid w:val="00B94466"/>
    <w:rsid w:val="00B944D7"/>
    <w:rsid w:val="00B9462E"/>
    <w:rsid w:val="00B95B99"/>
    <w:rsid w:val="00B96E17"/>
    <w:rsid w:val="00B96E53"/>
    <w:rsid w:val="00B972AD"/>
    <w:rsid w:val="00BA06DC"/>
    <w:rsid w:val="00BA0EBD"/>
    <w:rsid w:val="00BA2DD3"/>
    <w:rsid w:val="00BA4A74"/>
    <w:rsid w:val="00BA66AC"/>
    <w:rsid w:val="00BA6D2B"/>
    <w:rsid w:val="00BA709D"/>
    <w:rsid w:val="00BB3024"/>
    <w:rsid w:val="00BB36E0"/>
    <w:rsid w:val="00BB3D24"/>
    <w:rsid w:val="00BB45FB"/>
    <w:rsid w:val="00BB4750"/>
    <w:rsid w:val="00BB56E5"/>
    <w:rsid w:val="00BB59B6"/>
    <w:rsid w:val="00BB66BC"/>
    <w:rsid w:val="00BC0266"/>
    <w:rsid w:val="00BC0524"/>
    <w:rsid w:val="00BC1452"/>
    <w:rsid w:val="00BC20C5"/>
    <w:rsid w:val="00BC2702"/>
    <w:rsid w:val="00BC27A5"/>
    <w:rsid w:val="00BC32F8"/>
    <w:rsid w:val="00BC331E"/>
    <w:rsid w:val="00BC469E"/>
    <w:rsid w:val="00BC5111"/>
    <w:rsid w:val="00BC52DA"/>
    <w:rsid w:val="00BC582B"/>
    <w:rsid w:val="00BC5833"/>
    <w:rsid w:val="00BC5B98"/>
    <w:rsid w:val="00BC741A"/>
    <w:rsid w:val="00BD02CE"/>
    <w:rsid w:val="00BD09CD"/>
    <w:rsid w:val="00BD1382"/>
    <w:rsid w:val="00BD3F1C"/>
    <w:rsid w:val="00BD5E3B"/>
    <w:rsid w:val="00BD78F2"/>
    <w:rsid w:val="00BD7BBC"/>
    <w:rsid w:val="00BE0012"/>
    <w:rsid w:val="00BE1314"/>
    <w:rsid w:val="00BE362C"/>
    <w:rsid w:val="00BE3A0B"/>
    <w:rsid w:val="00BE6377"/>
    <w:rsid w:val="00BE64FF"/>
    <w:rsid w:val="00BE7A75"/>
    <w:rsid w:val="00BE7FC8"/>
    <w:rsid w:val="00BF0AC9"/>
    <w:rsid w:val="00BF0FA1"/>
    <w:rsid w:val="00BF1001"/>
    <w:rsid w:val="00BF3387"/>
    <w:rsid w:val="00BF34D7"/>
    <w:rsid w:val="00BF3707"/>
    <w:rsid w:val="00BF4D28"/>
    <w:rsid w:val="00BF530C"/>
    <w:rsid w:val="00BF5844"/>
    <w:rsid w:val="00BF5EB7"/>
    <w:rsid w:val="00BF6CDC"/>
    <w:rsid w:val="00BF72A3"/>
    <w:rsid w:val="00BF77C9"/>
    <w:rsid w:val="00C00E8A"/>
    <w:rsid w:val="00C018CE"/>
    <w:rsid w:val="00C04554"/>
    <w:rsid w:val="00C05213"/>
    <w:rsid w:val="00C063C5"/>
    <w:rsid w:val="00C07CE2"/>
    <w:rsid w:val="00C11A2C"/>
    <w:rsid w:val="00C11B61"/>
    <w:rsid w:val="00C11BD0"/>
    <w:rsid w:val="00C1265D"/>
    <w:rsid w:val="00C12972"/>
    <w:rsid w:val="00C144C4"/>
    <w:rsid w:val="00C15205"/>
    <w:rsid w:val="00C15930"/>
    <w:rsid w:val="00C2089F"/>
    <w:rsid w:val="00C20EF7"/>
    <w:rsid w:val="00C2313B"/>
    <w:rsid w:val="00C23B34"/>
    <w:rsid w:val="00C23E20"/>
    <w:rsid w:val="00C2426B"/>
    <w:rsid w:val="00C25984"/>
    <w:rsid w:val="00C2719E"/>
    <w:rsid w:val="00C274BD"/>
    <w:rsid w:val="00C301C1"/>
    <w:rsid w:val="00C306B3"/>
    <w:rsid w:val="00C31382"/>
    <w:rsid w:val="00C36797"/>
    <w:rsid w:val="00C36F81"/>
    <w:rsid w:val="00C400A5"/>
    <w:rsid w:val="00C40EA6"/>
    <w:rsid w:val="00C40FAA"/>
    <w:rsid w:val="00C42E80"/>
    <w:rsid w:val="00C436DF"/>
    <w:rsid w:val="00C44F80"/>
    <w:rsid w:val="00C45EDC"/>
    <w:rsid w:val="00C460AB"/>
    <w:rsid w:val="00C51C8C"/>
    <w:rsid w:val="00C51DF6"/>
    <w:rsid w:val="00C51F5D"/>
    <w:rsid w:val="00C52A9E"/>
    <w:rsid w:val="00C5521E"/>
    <w:rsid w:val="00C552E6"/>
    <w:rsid w:val="00C5659F"/>
    <w:rsid w:val="00C56AD4"/>
    <w:rsid w:val="00C57B84"/>
    <w:rsid w:val="00C61973"/>
    <w:rsid w:val="00C61C8E"/>
    <w:rsid w:val="00C61F88"/>
    <w:rsid w:val="00C621CB"/>
    <w:rsid w:val="00C633F4"/>
    <w:rsid w:val="00C63F54"/>
    <w:rsid w:val="00C64E5C"/>
    <w:rsid w:val="00C673B4"/>
    <w:rsid w:val="00C70955"/>
    <w:rsid w:val="00C71234"/>
    <w:rsid w:val="00C7127F"/>
    <w:rsid w:val="00C71B7B"/>
    <w:rsid w:val="00C72F16"/>
    <w:rsid w:val="00C741A9"/>
    <w:rsid w:val="00C743D3"/>
    <w:rsid w:val="00C74873"/>
    <w:rsid w:val="00C76714"/>
    <w:rsid w:val="00C7778A"/>
    <w:rsid w:val="00C81107"/>
    <w:rsid w:val="00C8254C"/>
    <w:rsid w:val="00C829ED"/>
    <w:rsid w:val="00C82E5C"/>
    <w:rsid w:val="00C8343C"/>
    <w:rsid w:val="00C8506B"/>
    <w:rsid w:val="00C857CB"/>
    <w:rsid w:val="00C86EF1"/>
    <w:rsid w:val="00C8740F"/>
    <w:rsid w:val="00C87923"/>
    <w:rsid w:val="00C87E4E"/>
    <w:rsid w:val="00C87FE3"/>
    <w:rsid w:val="00C90C00"/>
    <w:rsid w:val="00C91187"/>
    <w:rsid w:val="00C915A8"/>
    <w:rsid w:val="00C91840"/>
    <w:rsid w:val="00C919A3"/>
    <w:rsid w:val="00C91BCA"/>
    <w:rsid w:val="00C91E63"/>
    <w:rsid w:val="00C93FE0"/>
    <w:rsid w:val="00C9434D"/>
    <w:rsid w:val="00C97772"/>
    <w:rsid w:val="00CA0539"/>
    <w:rsid w:val="00CA1BF4"/>
    <w:rsid w:val="00CA1E0D"/>
    <w:rsid w:val="00CA22CA"/>
    <w:rsid w:val="00CA3978"/>
    <w:rsid w:val="00CA3C99"/>
    <w:rsid w:val="00CA480D"/>
    <w:rsid w:val="00CA4ADF"/>
    <w:rsid w:val="00CA7027"/>
    <w:rsid w:val="00CA7421"/>
    <w:rsid w:val="00CA7725"/>
    <w:rsid w:val="00CA7CB4"/>
    <w:rsid w:val="00CB00F2"/>
    <w:rsid w:val="00CB1BDC"/>
    <w:rsid w:val="00CB2150"/>
    <w:rsid w:val="00CB301B"/>
    <w:rsid w:val="00CB321D"/>
    <w:rsid w:val="00CB3822"/>
    <w:rsid w:val="00CB594B"/>
    <w:rsid w:val="00CB5A4A"/>
    <w:rsid w:val="00CB5BB6"/>
    <w:rsid w:val="00CB5DCA"/>
    <w:rsid w:val="00CB6C56"/>
    <w:rsid w:val="00CB715C"/>
    <w:rsid w:val="00CB7685"/>
    <w:rsid w:val="00CC15B7"/>
    <w:rsid w:val="00CC3F67"/>
    <w:rsid w:val="00CC4ADD"/>
    <w:rsid w:val="00CC50AC"/>
    <w:rsid w:val="00CC70A1"/>
    <w:rsid w:val="00CC74A0"/>
    <w:rsid w:val="00CD0E43"/>
    <w:rsid w:val="00CD4F93"/>
    <w:rsid w:val="00CD538B"/>
    <w:rsid w:val="00CD73B8"/>
    <w:rsid w:val="00CE01D8"/>
    <w:rsid w:val="00CE21C0"/>
    <w:rsid w:val="00CE2776"/>
    <w:rsid w:val="00CE2CAF"/>
    <w:rsid w:val="00CE30B9"/>
    <w:rsid w:val="00CE4467"/>
    <w:rsid w:val="00CE4A75"/>
    <w:rsid w:val="00CE53C3"/>
    <w:rsid w:val="00CE557D"/>
    <w:rsid w:val="00CE5FD9"/>
    <w:rsid w:val="00CE7D41"/>
    <w:rsid w:val="00CF013C"/>
    <w:rsid w:val="00CF0339"/>
    <w:rsid w:val="00CF06A4"/>
    <w:rsid w:val="00CF0CB1"/>
    <w:rsid w:val="00CF2BDA"/>
    <w:rsid w:val="00CF2D28"/>
    <w:rsid w:val="00CF2F01"/>
    <w:rsid w:val="00CF30DA"/>
    <w:rsid w:val="00CF42F3"/>
    <w:rsid w:val="00CF5329"/>
    <w:rsid w:val="00CF7FA8"/>
    <w:rsid w:val="00D00293"/>
    <w:rsid w:val="00D00C9E"/>
    <w:rsid w:val="00D01945"/>
    <w:rsid w:val="00D02B48"/>
    <w:rsid w:val="00D047AD"/>
    <w:rsid w:val="00D05634"/>
    <w:rsid w:val="00D05E8E"/>
    <w:rsid w:val="00D06CCB"/>
    <w:rsid w:val="00D1120A"/>
    <w:rsid w:val="00D1244F"/>
    <w:rsid w:val="00D125BE"/>
    <w:rsid w:val="00D1339A"/>
    <w:rsid w:val="00D1400F"/>
    <w:rsid w:val="00D1410D"/>
    <w:rsid w:val="00D149B0"/>
    <w:rsid w:val="00D14C09"/>
    <w:rsid w:val="00D1510E"/>
    <w:rsid w:val="00D15800"/>
    <w:rsid w:val="00D1584B"/>
    <w:rsid w:val="00D16B0B"/>
    <w:rsid w:val="00D177D1"/>
    <w:rsid w:val="00D2084F"/>
    <w:rsid w:val="00D20FE8"/>
    <w:rsid w:val="00D219E0"/>
    <w:rsid w:val="00D22226"/>
    <w:rsid w:val="00D2423A"/>
    <w:rsid w:val="00D248BB"/>
    <w:rsid w:val="00D2792D"/>
    <w:rsid w:val="00D354A3"/>
    <w:rsid w:val="00D3737F"/>
    <w:rsid w:val="00D414FA"/>
    <w:rsid w:val="00D4205F"/>
    <w:rsid w:val="00D423EB"/>
    <w:rsid w:val="00D44AC7"/>
    <w:rsid w:val="00D453D1"/>
    <w:rsid w:val="00D458F6"/>
    <w:rsid w:val="00D45911"/>
    <w:rsid w:val="00D46EE2"/>
    <w:rsid w:val="00D50E7C"/>
    <w:rsid w:val="00D512F2"/>
    <w:rsid w:val="00D52149"/>
    <w:rsid w:val="00D52FA3"/>
    <w:rsid w:val="00D53E7D"/>
    <w:rsid w:val="00D555DA"/>
    <w:rsid w:val="00D55B30"/>
    <w:rsid w:val="00D55FC0"/>
    <w:rsid w:val="00D57232"/>
    <w:rsid w:val="00D5749B"/>
    <w:rsid w:val="00D605C4"/>
    <w:rsid w:val="00D60D30"/>
    <w:rsid w:val="00D60DF1"/>
    <w:rsid w:val="00D61873"/>
    <w:rsid w:val="00D61E4F"/>
    <w:rsid w:val="00D62294"/>
    <w:rsid w:val="00D629DF"/>
    <w:rsid w:val="00D62BDB"/>
    <w:rsid w:val="00D62E7D"/>
    <w:rsid w:val="00D63610"/>
    <w:rsid w:val="00D6402E"/>
    <w:rsid w:val="00D64059"/>
    <w:rsid w:val="00D643BF"/>
    <w:rsid w:val="00D662A8"/>
    <w:rsid w:val="00D66EAF"/>
    <w:rsid w:val="00D700E1"/>
    <w:rsid w:val="00D70AFA"/>
    <w:rsid w:val="00D716E7"/>
    <w:rsid w:val="00D76920"/>
    <w:rsid w:val="00D776D4"/>
    <w:rsid w:val="00D77E4A"/>
    <w:rsid w:val="00D80C43"/>
    <w:rsid w:val="00D8114F"/>
    <w:rsid w:val="00D81C2D"/>
    <w:rsid w:val="00D81D50"/>
    <w:rsid w:val="00D83D93"/>
    <w:rsid w:val="00D84863"/>
    <w:rsid w:val="00D84C30"/>
    <w:rsid w:val="00D84F1E"/>
    <w:rsid w:val="00D865E9"/>
    <w:rsid w:val="00D92091"/>
    <w:rsid w:val="00D92873"/>
    <w:rsid w:val="00D9386C"/>
    <w:rsid w:val="00D93AAB"/>
    <w:rsid w:val="00D957BA"/>
    <w:rsid w:val="00D96B0B"/>
    <w:rsid w:val="00D975C5"/>
    <w:rsid w:val="00D97A47"/>
    <w:rsid w:val="00D97D7A"/>
    <w:rsid w:val="00DA061B"/>
    <w:rsid w:val="00DA2D48"/>
    <w:rsid w:val="00DA50C1"/>
    <w:rsid w:val="00DA561F"/>
    <w:rsid w:val="00DA67F1"/>
    <w:rsid w:val="00DB0061"/>
    <w:rsid w:val="00DB105D"/>
    <w:rsid w:val="00DB1128"/>
    <w:rsid w:val="00DB24F7"/>
    <w:rsid w:val="00DB410B"/>
    <w:rsid w:val="00DB41A5"/>
    <w:rsid w:val="00DB5314"/>
    <w:rsid w:val="00DB564C"/>
    <w:rsid w:val="00DB5CAF"/>
    <w:rsid w:val="00DB5D0F"/>
    <w:rsid w:val="00DB66C9"/>
    <w:rsid w:val="00DB6C6B"/>
    <w:rsid w:val="00DB6D54"/>
    <w:rsid w:val="00DB7024"/>
    <w:rsid w:val="00DB71E4"/>
    <w:rsid w:val="00DB7937"/>
    <w:rsid w:val="00DB7F95"/>
    <w:rsid w:val="00DC158B"/>
    <w:rsid w:val="00DC26F2"/>
    <w:rsid w:val="00DC2965"/>
    <w:rsid w:val="00DC355B"/>
    <w:rsid w:val="00DC5AB9"/>
    <w:rsid w:val="00DC6367"/>
    <w:rsid w:val="00DC723F"/>
    <w:rsid w:val="00DC74A8"/>
    <w:rsid w:val="00DD0F21"/>
    <w:rsid w:val="00DD1124"/>
    <w:rsid w:val="00DD1631"/>
    <w:rsid w:val="00DD189A"/>
    <w:rsid w:val="00DD23FB"/>
    <w:rsid w:val="00DD52AD"/>
    <w:rsid w:val="00DD5500"/>
    <w:rsid w:val="00DD559D"/>
    <w:rsid w:val="00DD5EB1"/>
    <w:rsid w:val="00DD7231"/>
    <w:rsid w:val="00DE05DC"/>
    <w:rsid w:val="00DE0E0E"/>
    <w:rsid w:val="00DE265F"/>
    <w:rsid w:val="00DE27E6"/>
    <w:rsid w:val="00DE2CB8"/>
    <w:rsid w:val="00DE3BA9"/>
    <w:rsid w:val="00DE4152"/>
    <w:rsid w:val="00DE4B99"/>
    <w:rsid w:val="00DE4BBB"/>
    <w:rsid w:val="00DF0E37"/>
    <w:rsid w:val="00DF1CD3"/>
    <w:rsid w:val="00DF4E04"/>
    <w:rsid w:val="00DF4E7E"/>
    <w:rsid w:val="00DF60D3"/>
    <w:rsid w:val="00DF61D5"/>
    <w:rsid w:val="00DF647E"/>
    <w:rsid w:val="00DF6ADC"/>
    <w:rsid w:val="00DF7542"/>
    <w:rsid w:val="00E01316"/>
    <w:rsid w:val="00E01FAA"/>
    <w:rsid w:val="00E022CC"/>
    <w:rsid w:val="00E023FA"/>
    <w:rsid w:val="00E049DD"/>
    <w:rsid w:val="00E068AC"/>
    <w:rsid w:val="00E0695C"/>
    <w:rsid w:val="00E07176"/>
    <w:rsid w:val="00E077AF"/>
    <w:rsid w:val="00E11244"/>
    <w:rsid w:val="00E13DFB"/>
    <w:rsid w:val="00E145D5"/>
    <w:rsid w:val="00E15353"/>
    <w:rsid w:val="00E154E9"/>
    <w:rsid w:val="00E157B2"/>
    <w:rsid w:val="00E15AC0"/>
    <w:rsid w:val="00E16CAE"/>
    <w:rsid w:val="00E178CF"/>
    <w:rsid w:val="00E225EE"/>
    <w:rsid w:val="00E231FD"/>
    <w:rsid w:val="00E253CA"/>
    <w:rsid w:val="00E260DE"/>
    <w:rsid w:val="00E30DA8"/>
    <w:rsid w:val="00E33302"/>
    <w:rsid w:val="00E339D6"/>
    <w:rsid w:val="00E36007"/>
    <w:rsid w:val="00E37E3A"/>
    <w:rsid w:val="00E40CF6"/>
    <w:rsid w:val="00E43A03"/>
    <w:rsid w:val="00E43D8A"/>
    <w:rsid w:val="00E43DFB"/>
    <w:rsid w:val="00E444FA"/>
    <w:rsid w:val="00E44C65"/>
    <w:rsid w:val="00E45340"/>
    <w:rsid w:val="00E46054"/>
    <w:rsid w:val="00E50E6C"/>
    <w:rsid w:val="00E515DB"/>
    <w:rsid w:val="00E52819"/>
    <w:rsid w:val="00E52CEB"/>
    <w:rsid w:val="00E53034"/>
    <w:rsid w:val="00E5374C"/>
    <w:rsid w:val="00E53C83"/>
    <w:rsid w:val="00E542F3"/>
    <w:rsid w:val="00E54F7C"/>
    <w:rsid w:val="00E5606D"/>
    <w:rsid w:val="00E5699A"/>
    <w:rsid w:val="00E56AD5"/>
    <w:rsid w:val="00E57035"/>
    <w:rsid w:val="00E57513"/>
    <w:rsid w:val="00E5795F"/>
    <w:rsid w:val="00E57979"/>
    <w:rsid w:val="00E609A0"/>
    <w:rsid w:val="00E61046"/>
    <w:rsid w:val="00E625FA"/>
    <w:rsid w:val="00E64910"/>
    <w:rsid w:val="00E64EA7"/>
    <w:rsid w:val="00E654D8"/>
    <w:rsid w:val="00E657F4"/>
    <w:rsid w:val="00E65E4F"/>
    <w:rsid w:val="00E674DD"/>
    <w:rsid w:val="00E67B22"/>
    <w:rsid w:val="00E67C68"/>
    <w:rsid w:val="00E701F8"/>
    <w:rsid w:val="00E7251F"/>
    <w:rsid w:val="00E739BC"/>
    <w:rsid w:val="00E7434C"/>
    <w:rsid w:val="00E747CF"/>
    <w:rsid w:val="00E74C00"/>
    <w:rsid w:val="00E769B2"/>
    <w:rsid w:val="00E81323"/>
    <w:rsid w:val="00E829CF"/>
    <w:rsid w:val="00E82B20"/>
    <w:rsid w:val="00E83A17"/>
    <w:rsid w:val="00E83BAC"/>
    <w:rsid w:val="00E84BBA"/>
    <w:rsid w:val="00E85957"/>
    <w:rsid w:val="00E85A10"/>
    <w:rsid w:val="00E85E3D"/>
    <w:rsid w:val="00E85EFB"/>
    <w:rsid w:val="00E864CC"/>
    <w:rsid w:val="00E86C7C"/>
    <w:rsid w:val="00E8740A"/>
    <w:rsid w:val="00E87582"/>
    <w:rsid w:val="00E87855"/>
    <w:rsid w:val="00E90344"/>
    <w:rsid w:val="00E9469A"/>
    <w:rsid w:val="00E946F8"/>
    <w:rsid w:val="00E95FD6"/>
    <w:rsid w:val="00E9675E"/>
    <w:rsid w:val="00E96B8F"/>
    <w:rsid w:val="00E974ED"/>
    <w:rsid w:val="00E97C33"/>
    <w:rsid w:val="00E97F2B"/>
    <w:rsid w:val="00EA0063"/>
    <w:rsid w:val="00EA04B8"/>
    <w:rsid w:val="00EA134E"/>
    <w:rsid w:val="00EA1897"/>
    <w:rsid w:val="00EA21F3"/>
    <w:rsid w:val="00EA3CF4"/>
    <w:rsid w:val="00EA406E"/>
    <w:rsid w:val="00EA43AC"/>
    <w:rsid w:val="00EA52D3"/>
    <w:rsid w:val="00EA6539"/>
    <w:rsid w:val="00EA73CE"/>
    <w:rsid w:val="00EB1187"/>
    <w:rsid w:val="00EB2329"/>
    <w:rsid w:val="00EB24EC"/>
    <w:rsid w:val="00EB2C2D"/>
    <w:rsid w:val="00EB3FD2"/>
    <w:rsid w:val="00EB4261"/>
    <w:rsid w:val="00EB601D"/>
    <w:rsid w:val="00EB744E"/>
    <w:rsid w:val="00EC32BC"/>
    <w:rsid w:val="00EC3827"/>
    <w:rsid w:val="00EC4E0E"/>
    <w:rsid w:val="00EC5986"/>
    <w:rsid w:val="00EC7C03"/>
    <w:rsid w:val="00ED033D"/>
    <w:rsid w:val="00ED043A"/>
    <w:rsid w:val="00ED3239"/>
    <w:rsid w:val="00ED3727"/>
    <w:rsid w:val="00ED3DDF"/>
    <w:rsid w:val="00ED3FF4"/>
    <w:rsid w:val="00ED4E77"/>
    <w:rsid w:val="00ED50F4"/>
    <w:rsid w:val="00ED774C"/>
    <w:rsid w:val="00EE0B44"/>
    <w:rsid w:val="00EE120A"/>
    <w:rsid w:val="00EE15A2"/>
    <w:rsid w:val="00EE1C1A"/>
    <w:rsid w:val="00EE2613"/>
    <w:rsid w:val="00EE550A"/>
    <w:rsid w:val="00EE5D94"/>
    <w:rsid w:val="00EF1E98"/>
    <w:rsid w:val="00EF2430"/>
    <w:rsid w:val="00EF2A40"/>
    <w:rsid w:val="00EF2A46"/>
    <w:rsid w:val="00EF2DD0"/>
    <w:rsid w:val="00EF429C"/>
    <w:rsid w:val="00EF4E97"/>
    <w:rsid w:val="00EF50D8"/>
    <w:rsid w:val="00EF5387"/>
    <w:rsid w:val="00EF5820"/>
    <w:rsid w:val="00EF59CD"/>
    <w:rsid w:val="00EF5C31"/>
    <w:rsid w:val="00EF6434"/>
    <w:rsid w:val="00EF6484"/>
    <w:rsid w:val="00EF69B5"/>
    <w:rsid w:val="00EF6AF0"/>
    <w:rsid w:val="00EF6C5C"/>
    <w:rsid w:val="00EF7956"/>
    <w:rsid w:val="00F01A6E"/>
    <w:rsid w:val="00F02075"/>
    <w:rsid w:val="00F032FE"/>
    <w:rsid w:val="00F03395"/>
    <w:rsid w:val="00F0357B"/>
    <w:rsid w:val="00F04C73"/>
    <w:rsid w:val="00F0568B"/>
    <w:rsid w:val="00F05D80"/>
    <w:rsid w:val="00F1025A"/>
    <w:rsid w:val="00F1092D"/>
    <w:rsid w:val="00F115B1"/>
    <w:rsid w:val="00F13B4A"/>
    <w:rsid w:val="00F13FFE"/>
    <w:rsid w:val="00F14B1F"/>
    <w:rsid w:val="00F15689"/>
    <w:rsid w:val="00F1698B"/>
    <w:rsid w:val="00F17FF5"/>
    <w:rsid w:val="00F2228D"/>
    <w:rsid w:val="00F2297F"/>
    <w:rsid w:val="00F23888"/>
    <w:rsid w:val="00F24A33"/>
    <w:rsid w:val="00F24E3A"/>
    <w:rsid w:val="00F26470"/>
    <w:rsid w:val="00F27AEA"/>
    <w:rsid w:val="00F350D0"/>
    <w:rsid w:val="00F35EDC"/>
    <w:rsid w:val="00F40361"/>
    <w:rsid w:val="00F419EA"/>
    <w:rsid w:val="00F4338B"/>
    <w:rsid w:val="00F45387"/>
    <w:rsid w:val="00F459ED"/>
    <w:rsid w:val="00F46AE5"/>
    <w:rsid w:val="00F4701B"/>
    <w:rsid w:val="00F47ADA"/>
    <w:rsid w:val="00F51352"/>
    <w:rsid w:val="00F51B2C"/>
    <w:rsid w:val="00F5380C"/>
    <w:rsid w:val="00F53BFF"/>
    <w:rsid w:val="00F54608"/>
    <w:rsid w:val="00F60063"/>
    <w:rsid w:val="00F61454"/>
    <w:rsid w:val="00F62916"/>
    <w:rsid w:val="00F62A7E"/>
    <w:rsid w:val="00F63D9A"/>
    <w:rsid w:val="00F642FC"/>
    <w:rsid w:val="00F64424"/>
    <w:rsid w:val="00F652BC"/>
    <w:rsid w:val="00F659A3"/>
    <w:rsid w:val="00F67957"/>
    <w:rsid w:val="00F715F8"/>
    <w:rsid w:val="00F7417F"/>
    <w:rsid w:val="00F74B62"/>
    <w:rsid w:val="00F75094"/>
    <w:rsid w:val="00F75FEB"/>
    <w:rsid w:val="00F77063"/>
    <w:rsid w:val="00F800DD"/>
    <w:rsid w:val="00F80822"/>
    <w:rsid w:val="00F82B80"/>
    <w:rsid w:val="00F83E40"/>
    <w:rsid w:val="00F84603"/>
    <w:rsid w:val="00F86BBB"/>
    <w:rsid w:val="00F90053"/>
    <w:rsid w:val="00F91633"/>
    <w:rsid w:val="00F91FFB"/>
    <w:rsid w:val="00F9202E"/>
    <w:rsid w:val="00F92A51"/>
    <w:rsid w:val="00F93EE8"/>
    <w:rsid w:val="00F96B6F"/>
    <w:rsid w:val="00F97B01"/>
    <w:rsid w:val="00F97FF8"/>
    <w:rsid w:val="00FA02D2"/>
    <w:rsid w:val="00FA0CE6"/>
    <w:rsid w:val="00FA1AD9"/>
    <w:rsid w:val="00FA3001"/>
    <w:rsid w:val="00FA32FE"/>
    <w:rsid w:val="00FA4596"/>
    <w:rsid w:val="00FA6661"/>
    <w:rsid w:val="00FA761F"/>
    <w:rsid w:val="00FB0E45"/>
    <w:rsid w:val="00FB1954"/>
    <w:rsid w:val="00FB34CB"/>
    <w:rsid w:val="00FB3A2B"/>
    <w:rsid w:val="00FB5C2A"/>
    <w:rsid w:val="00FB5F46"/>
    <w:rsid w:val="00FB69F3"/>
    <w:rsid w:val="00FB6B3E"/>
    <w:rsid w:val="00FB742B"/>
    <w:rsid w:val="00FB743C"/>
    <w:rsid w:val="00FB7907"/>
    <w:rsid w:val="00FC17D9"/>
    <w:rsid w:val="00FC34EC"/>
    <w:rsid w:val="00FC673A"/>
    <w:rsid w:val="00FC6E8D"/>
    <w:rsid w:val="00FC7C9D"/>
    <w:rsid w:val="00FD10A4"/>
    <w:rsid w:val="00FD2A74"/>
    <w:rsid w:val="00FD3006"/>
    <w:rsid w:val="00FD307B"/>
    <w:rsid w:val="00FD41B8"/>
    <w:rsid w:val="00FD6530"/>
    <w:rsid w:val="00FD6EE0"/>
    <w:rsid w:val="00FD77DC"/>
    <w:rsid w:val="00FD7FF2"/>
    <w:rsid w:val="00FE125F"/>
    <w:rsid w:val="00FE3CE8"/>
    <w:rsid w:val="00FE68E4"/>
    <w:rsid w:val="00FE7436"/>
    <w:rsid w:val="00FE7F63"/>
    <w:rsid w:val="00FF05AE"/>
    <w:rsid w:val="00FF186E"/>
    <w:rsid w:val="00FF34A3"/>
    <w:rsid w:val="00FF43DB"/>
    <w:rsid w:val="00FF4C90"/>
    <w:rsid w:val="00FF525D"/>
    <w:rsid w:val="00FF542A"/>
    <w:rsid w:val="00FF5AB6"/>
    <w:rsid w:val="00FF5F6B"/>
    <w:rsid w:val="00FF64EF"/>
    <w:rsid w:val="00FF6D74"/>
    <w:rsid w:val="00FF71F7"/>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3.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4.xml><?xml version="1.0" encoding="utf-8"?>
<ds:datastoreItem xmlns:ds="http://schemas.openxmlformats.org/officeDocument/2006/customXml" ds:itemID="{2DE1C689-07E2-44E6-A139-AAC396A5414F}"/>
</file>

<file path=customXml/itemProps5.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Decisions.dotm</Template>
  <TotalTime>1</TotalTime>
  <Pages>7</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ROW/3345516</vt:lpstr>
    </vt:vector>
  </TitlesOfParts>
  <Company>Department for Communities and Local Government</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ROW/3350494</dc:title>
  <dc:subject>ROW/3350494</dc:subject>
  <dc:creator>James.Blackwell.MN@planninginspectorate.gov.uk</dc:creator>
  <cp:lastModifiedBy>Clive Richards</cp:lastModifiedBy>
  <cp:revision>2</cp:revision>
  <cp:lastPrinted>2026-03-27T14:52:00Z</cp:lastPrinted>
  <dcterms:created xsi:type="dcterms:W3CDTF">2026-05-27T08:57:00Z</dcterms:created>
  <dcterms:modified xsi:type="dcterms:W3CDTF">2026-05-27T08:57:00Z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