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000C549C" w:rsidP="000C549C" w:rsidRDefault="000C549C" w14:paraId="17FC9E2E" w14:textId="039C965F">
      <w:pPr>
        <w:pStyle w:val="BodyText"/>
        <w:ind w:left="0"/>
        <w:rPr>
          <w:rFonts w:ascii="Times New Roman"/>
          <w:sz w:val="20"/>
        </w:rPr>
      </w:pPr>
      <w:r>
        <w:rPr>
          <w:i/>
          <w:noProof/>
        </w:rPr>
        <w:drawing>
          <wp:inline distT="0" distB="0" distL="0" distR="0" wp14:anchorId="29417B40" wp14:editId="2D2915E1">
            <wp:extent cx="3395049" cy="402555"/>
            <wp:effectExtent l="0" t="0" r="0" b="0"/>
            <wp:docPr id="1533999768" name="Picture 2"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99768" name="Picture 2" descr="Planning Inspectorat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0731" cy="417457"/>
                    </a:xfrm>
                    <a:prstGeom prst="rect">
                      <a:avLst/>
                    </a:prstGeom>
                    <a:noFill/>
                  </pic:spPr>
                </pic:pic>
              </a:graphicData>
            </a:graphic>
          </wp:inline>
        </w:drawing>
      </w:r>
    </w:p>
    <w:p w:rsidR="00753896" w:rsidRDefault="00753896" w14:paraId="47EFC960" w14:textId="77777777">
      <w:pPr>
        <w:pStyle w:val="BodyText"/>
        <w:ind w:left="0"/>
        <w:rPr>
          <w:rFonts w:ascii="Times New Roman"/>
          <w:sz w:val="24"/>
        </w:rPr>
      </w:pPr>
    </w:p>
    <w:tbl>
      <w:tblPr>
        <w:tblW w:w="0" w:type="auto"/>
        <w:tblInd w:w="113" w:type="dxa"/>
        <w:tblLayout w:type="fixed"/>
        <w:tblCellMar>
          <w:left w:w="0" w:type="dxa"/>
          <w:right w:w="0" w:type="dxa"/>
        </w:tblCellMar>
        <w:tblLook w:val="01E0" w:firstRow="1" w:lastRow="1" w:firstColumn="1" w:lastColumn="1" w:noHBand="0" w:noVBand="0"/>
      </w:tblPr>
      <w:tblGrid>
        <w:gridCol w:w="10409"/>
      </w:tblGrid>
      <w:tr w:rsidR="00753896" w:rsidTr="1B064578" w14:paraId="7B4DDC3D" w14:textId="77777777">
        <w:trPr>
          <w:trHeight w:val="887"/>
        </w:trPr>
        <w:tc>
          <w:tcPr>
            <w:tcW w:w="10409" w:type="dxa"/>
            <w:tcBorders>
              <w:top w:val="single" w:color="000000" w:themeColor="text1" w:sz="4" w:space="0"/>
            </w:tcBorders>
            <w:tcMar/>
          </w:tcPr>
          <w:p w:rsidR="00753896" w:rsidRDefault="009565DA" w14:paraId="550D539F" w14:textId="77777777">
            <w:pPr>
              <w:pStyle w:val="TableParagraph"/>
              <w:spacing w:before="118"/>
              <w:rPr>
                <w:b/>
                <w:sz w:val="40"/>
              </w:rPr>
            </w:pPr>
            <w:r>
              <w:rPr>
                <w:b/>
                <w:sz w:val="40"/>
              </w:rPr>
              <w:t>Application</w:t>
            </w:r>
            <w:r>
              <w:rPr>
                <w:b/>
                <w:spacing w:val="-14"/>
                <w:sz w:val="40"/>
              </w:rPr>
              <w:t xml:space="preserve"> </w:t>
            </w:r>
            <w:r>
              <w:rPr>
                <w:b/>
                <w:spacing w:val="-2"/>
                <w:sz w:val="40"/>
              </w:rPr>
              <w:t>Decision</w:t>
            </w:r>
          </w:p>
        </w:tc>
      </w:tr>
      <w:tr w:rsidR="00753896" w:rsidTr="1B064578" w14:paraId="5020A75D" w14:textId="77777777">
        <w:trPr>
          <w:trHeight w:val="624"/>
        </w:trPr>
        <w:tc>
          <w:tcPr>
            <w:tcW w:w="10409" w:type="dxa"/>
            <w:tcMar/>
          </w:tcPr>
          <w:p w:rsidR="00753896" w:rsidRDefault="00753896" w14:paraId="75071C6C" w14:textId="77777777">
            <w:pPr>
              <w:pStyle w:val="TableParagraph"/>
              <w:spacing w:before="6"/>
              <w:ind w:left="0"/>
              <w:rPr>
                <w:rFonts w:ascii="Times New Roman"/>
                <w:sz w:val="28"/>
              </w:rPr>
            </w:pPr>
          </w:p>
          <w:p w:rsidR="00753896" w:rsidRDefault="009565DA" w14:paraId="2CDA5CA3" w14:textId="0EAB973C">
            <w:pPr>
              <w:pStyle w:val="TableParagraph"/>
              <w:rPr>
                <w:b/>
              </w:rPr>
            </w:pPr>
            <w:r>
              <w:rPr>
                <w:b/>
              </w:rPr>
              <w:t>by</w:t>
            </w:r>
            <w:r>
              <w:rPr>
                <w:b/>
                <w:spacing w:val="-5"/>
              </w:rPr>
              <w:t xml:space="preserve"> </w:t>
            </w:r>
            <w:r w:rsidR="00D208CE">
              <w:rPr>
                <w:b/>
              </w:rPr>
              <w:t>Dominic Dobbs</w:t>
            </w:r>
          </w:p>
        </w:tc>
      </w:tr>
      <w:tr w:rsidR="00753896" w:rsidTr="1B064578" w14:paraId="0E3BF1ED" w14:textId="77777777">
        <w:trPr>
          <w:trHeight w:val="320"/>
        </w:trPr>
        <w:tc>
          <w:tcPr>
            <w:tcW w:w="10409" w:type="dxa"/>
            <w:tcMar/>
          </w:tcPr>
          <w:p w:rsidR="00753896" w:rsidRDefault="009565DA" w14:paraId="0FC185F0" w14:textId="77777777">
            <w:pPr>
              <w:pStyle w:val="TableParagraph"/>
              <w:spacing w:before="61"/>
              <w:rPr>
                <w:b/>
                <w:sz w:val="16"/>
              </w:rPr>
            </w:pPr>
            <w:r>
              <w:rPr>
                <w:b/>
                <w:sz w:val="16"/>
              </w:rPr>
              <w:t>Appointed</w:t>
            </w:r>
            <w:r>
              <w:rPr>
                <w:b/>
                <w:spacing w:val="-6"/>
                <w:sz w:val="16"/>
              </w:rPr>
              <w:t xml:space="preserve"> </w:t>
            </w:r>
            <w:r>
              <w:rPr>
                <w:b/>
                <w:sz w:val="16"/>
              </w:rPr>
              <w:t>by</w:t>
            </w:r>
            <w:r>
              <w:rPr>
                <w:b/>
                <w:spacing w:val="-6"/>
                <w:sz w:val="16"/>
              </w:rPr>
              <w:t xml:space="preserve"> </w:t>
            </w:r>
            <w:r>
              <w:rPr>
                <w:b/>
                <w:sz w:val="16"/>
              </w:rPr>
              <w:t>the</w:t>
            </w:r>
            <w:r>
              <w:rPr>
                <w:b/>
                <w:spacing w:val="-4"/>
                <w:sz w:val="16"/>
              </w:rPr>
              <w:t xml:space="preserve"> </w:t>
            </w:r>
            <w:r>
              <w:rPr>
                <w:b/>
                <w:sz w:val="16"/>
              </w:rPr>
              <w:t>Secretary</w:t>
            </w:r>
            <w:r>
              <w:rPr>
                <w:b/>
                <w:spacing w:val="-6"/>
                <w:sz w:val="16"/>
              </w:rPr>
              <w:t xml:space="preserve"> </w:t>
            </w:r>
            <w:r>
              <w:rPr>
                <w:b/>
                <w:sz w:val="16"/>
              </w:rPr>
              <w:t>of</w:t>
            </w:r>
            <w:r>
              <w:rPr>
                <w:b/>
                <w:spacing w:val="-5"/>
                <w:sz w:val="16"/>
              </w:rPr>
              <w:t xml:space="preserve"> </w:t>
            </w:r>
            <w:r>
              <w:rPr>
                <w:b/>
                <w:sz w:val="16"/>
              </w:rPr>
              <w:t>State</w:t>
            </w:r>
            <w:r>
              <w:rPr>
                <w:b/>
                <w:spacing w:val="-1"/>
                <w:sz w:val="16"/>
              </w:rPr>
              <w:t xml:space="preserve"> </w:t>
            </w:r>
            <w:r>
              <w:rPr>
                <w:b/>
                <w:sz w:val="16"/>
              </w:rPr>
              <w:t>for</w:t>
            </w:r>
            <w:r>
              <w:rPr>
                <w:b/>
                <w:spacing w:val="-4"/>
                <w:sz w:val="16"/>
              </w:rPr>
              <w:t xml:space="preserve"> </w:t>
            </w:r>
            <w:r>
              <w:rPr>
                <w:b/>
                <w:sz w:val="16"/>
              </w:rPr>
              <w:t>Environment,</w:t>
            </w:r>
            <w:r>
              <w:rPr>
                <w:b/>
                <w:spacing w:val="-7"/>
                <w:sz w:val="16"/>
              </w:rPr>
              <w:t xml:space="preserve"> </w:t>
            </w:r>
            <w:r>
              <w:rPr>
                <w:b/>
                <w:sz w:val="16"/>
              </w:rPr>
              <w:t>Food</w:t>
            </w:r>
            <w:r>
              <w:rPr>
                <w:b/>
                <w:spacing w:val="-5"/>
                <w:sz w:val="16"/>
              </w:rPr>
              <w:t xml:space="preserve"> </w:t>
            </w:r>
            <w:r>
              <w:rPr>
                <w:b/>
                <w:sz w:val="16"/>
              </w:rPr>
              <w:t>and</w:t>
            </w:r>
            <w:r>
              <w:rPr>
                <w:b/>
                <w:spacing w:val="-4"/>
                <w:sz w:val="16"/>
              </w:rPr>
              <w:t xml:space="preserve"> </w:t>
            </w:r>
            <w:r>
              <w:rPr>
                <w:b/>
                <w:sz w:val="16"/>
              </w:rPr>
              <w:t>Rural</w:t>
            </w:r>
            <w:r>
              <w:rPr>
                <w:b/>
                <w:spacing w:val="-5"/>
                <w:sz w:val="16"/>
              </w:rPr>
              <w:t xml:space="preserve"> </w:t>
            </w:r>
            <w:r>
              <w:rPr>
                <w:b/>
                <w:spacing w:val="-2"/>
                <w:sz w:val="16"/>
              </w:rPr>
              <w:t>Affairs</w:t>
            </w:r>
          </w:p>
        </w:tc>
      </w:tr>
      <w:tr w:rsidR="00753896" w:rsidTr="1B064578" w14:paraId="61CDE190" w14:textId="77777777">
        <w:trPr>
          <w:trHeight w:val="281"/>
        </w:trPr>
        <w:tc>
          <w:tcPr>
            <w:tcW w:w="10409" w:type="dxa"/>
            <w:tcBorders>
              <w:bottom w:val="single" w:color="000000" w:themeColor="text1" w:sz="4" w:space="0"/>
            </w:tcBorders>
            <w:tcMar/>
          </w:tcPr>
          <w:p w:rsidR="00753896" w:rsidP="1B064578" w:rsidRDefault="009565DA" w14:paraId="2CBCCB3E" w14:textId="796366CE">
            <w:pPr>
              <w:pStyle w:val="TableParagraph"/>
              <w:spacing w:before="82" w:line="193" w:lineRule="exact"/>
              <w:rPr>
                <w:b w:val="1"/>
                <w:bCs w:val="1"/>
                <w:sz w:val="16"/>
                <w:szCs w:val="16"/>
              </w:rPr>
            </w:pPr>
            <w:r w:rsidRPr="1B064578" w:rsidR="009565DA">
              <w:rPr>
                <w:b w:val="1"/>
                <w:bCs w:val="1"/>
                <w:sz w:val="16"/>
                <w:szCs w:val="16"/>
              </w:rPr>
              <w:t>Decision</w:t>
            </w:r>
            <w:r w:rsidRPr="1B064578" w:rsidR="009565DA">
              <w:rPr>
                <w:b w:val="1"/>
                <w:bCs w:val="1"/>
                <w:spacing w:val="-6"/>
                <w:sz w:val="16"/>
                <w:szCs w:val="16"/>
              </w:rPr>
              <w:t xml:space="preserve"> </w:t>
            </w:r>
            <w:r w:rsidRPr="1B064578" w:rsidR="009565DA">
              <w:rPr>
                <w:b w:val="1"/>
                <w:bCs w:val="1"/>
                <w:sz w:val="16"/>
                <w:szCs w:val="16"/>
              </w:rPr>
              <w:t>date:</w:t>
            </w:r>
            <w:r w:rsidRPr="1B064578" w:rsidR="00CF34EE">
              <w:rPr>
                <w:b w:val="1"/>
                <w:bCs w:val="1"/>
                <w:sz w:val="16"/>
                <w:szCs w:val="16"/>
              </w:rPr>
              <w:t xml:space="preserve">  </w:t>
            </w:r>
            <w:r w:rsidRPr="1B064578" w:rsidR="7A826DB6">
              <w:rPr>
                <w:b w:val="1"/>
                <w:bCs w:val="1"/>
                <w:sz w:val="16"/>
                <w:szCs w:val="16"/>
              </w:rPr>
              <w:t xml:space="preserve">17 June 2026 </w:t>
            </w:r>
          </w:p>
        </w:tc>
      </w:tr>
    </w:tbl>
    <w:p w:rsidRPr="004C3478" w:rsidR="00753896" w:rsidRDefault="00753896" w14:paraId="32533B90" w14:textId="77777777">
      <w:pPr>
        <w:pStyle w:val="BodyText"/>
        <w:spacing w:before="9"/>
        <w:ind w:left="0"/>
        <w:rPr>
          <w:rFonts w:ascii="Times New Roman"/>
          <w:sz w:val="24"/>
          <w:szCs w:val="24"/>
        </w:rPr>
      </w:pPr>
    </w:p>
    <w:p w:rsidRPr="008B057F" w:rsidR="00753896" w:rsidP="2121452D" w:rsidRDefault="009565DA" w14:paraId="3E20CC85" w14:textId="037F196E">
      <w:pPr>
        <w:pStyle w:val="Heading1"/>
        <w:spacing w:before="101" w:line="267" w:lineRule="exact"/>
        <w:ind w:left="227"/>
        <w:jc w:val="both"/>
        <w:rPr>
          <w:rFonts w:ascii="Arial" w:hAnsi="Arial" w:eastAsia="Arial" w:cs="Arial"/>
        </w:rPr>
      </w:pPr>
      <w:r w:rsidRPr="2121452D">
        <w:rPr>
          <w:rFonts w:ascii="Arial" w:hAnsi="Arial" w:eastAsia="Arial" w:cs="Arial"/>
        </w:rPr>
        <w:t>Application</w:t>
      </w:r>
      <w:r w:rsidRPr="2121452D">
        <w:rPr>
          <w:rFonts w:ascii="Arial" w:hAnsi="Arial" w:eastAsia="Arial" w:cs="Arial"/>
          <w:spacing w:val="-8"/>
        </w:rPr>
        <w:t xml:space="preserve"> </w:t>
      </w:r>
      <w:r w:rsidRPr="2121452D">
        <w:rPr>
          <w:rFonts w:ascii="Arial" w:hAnsi="Arial" w:eastAsia="Arial" w:cs="Arial"/>
        </w:rPr>
        <w:t>Ref:</w:t>
      </w:r>
      <w:r w:rsidRPr="2121452D">
        <w:rPr>
          <w:rFonts w:ascii="Arial" w:hAnsi="Arial" w:eastAsia="Arial" w:cs="Arial"/>
          <w:spacing w:val="-8"/>
        </w:rPr>
        <w:t xml:space="preserve"> </w:t>
      </w:r>
      <w:r w:rsidRPr="2121452D">
        <w:rPr>
          <w:rFonts w:ascii="Arial" w:hAnsi="Arial" w:eastAsia="Arial" w:cs="Arial"/>
          <w:spacing w:val="-2"/>
        </w:rPr>
        <w:t>COM/</w:t>
      </w:r>
      <w:r w:rsidRPr="000C298A" w:rsidR="000C298A">
        <w:rPr>
          <w:rFonts w:ascii="Arial" w:hAnsi="Arial" w:eastAsia="Arial" w:cs="Arial"/>
          <w:spacing w:val="-2"/>
        </w:rPr>
        <w:t>3376470</w:t>
      </w:r>
    </w:p>
    <w:p w:rsidRPr="008B057F" w:rsidR="00753896" w:rsidP="2121452D" w:rsidRDefault="000C298A" w14:paraId="0B52CF8E" w14:textId="0276EABA">
      <w:pPr>
        <w:spacing w:line="267" w:lineRule="exact"/>
        <w:ind w:firstLine="227"/>
        <w:jc w:val="both"/>
        <w:rPr>
          <w:rFonts w:ascii="Arial" w:hAnsi="Arial" w:eastAsia="Arial" w:cs="Arial"/>
          <w:b/>
          <w:bCs/>
        </w:rPr>
      </w:pPr>
      <w:r>
        <w:rPr>
          <w:rFonts w:ascii="Arial" w:hAnsi="Arial" w:eastAsia="Arial" w:cs="Arial"/>
          <w:b/>
          <w:bCs/>
        </w:rPr>
        <w:t>CLAPHAM COMMON – TEMPORARY EVENTS 2026-2027</w:t>
      </w:r>
    </w:p>
    <w:p w:rsidRPr="008B057F" w:rsidR="00753896" w:rsidP="2121452D" w:rsidRDefault="009565DA" w14:paraId="02F127C6" w14:textId="58A8B36B">
      <w:pPr>
        <w:spacing w:before="2"/>
        <w:ind w:left="227"/>
        <w:jc w:val="both"/>
        <w:rPr>
          <w:rFonts w:ascii="Arial" w:hAnsi="Arial" w:eastAsia="Arial" w:cs="Arial"/>
        </w:rPr>
      </w:pPr>
      <w:r w:rsidRPr="2121452D">
        <w:rPr>
          <w:rFonts w:ascii="Arial" w:hAnsi="Arial" w:eastAsia="Arial" w:cs="Arial"/>
        </w:rPr>
        <w:t>Register</w:t>
      </w:r>
      <w:r w:rsidRPr="2121452D">
        <w:rPr>
          <w:rFonts w:ascii="Arial" w:hAnsi="Arial" w:eastAsia="Arial" w:cs="Arial"/>
          <w:spacing w:val="-6"/>
        </w:rPr>
        <w:t xml:space="preserve"> </w:t>
      </w:r>
      <w:r w:rsidRPr="2121452D">
        <w:rPr>
          <w:rFonts w:ascii="Arial" w:hAnsi="Arial" w:eastAsia="Arial" w:cs="Arial"/>
        </w:rPr>
        <w:t>Unit</w:t>
      </w:r>
      <w:r w:rsidRPr="2121452D">
        <w:rPr>
          <w:rFonts w:ascii="Arial" w:hAnsi="Arial" w:eastAsia="Arial" w:cs="Arial"/>
          <w:spacing w:val="-4"/>
        </w:rPr>
        <w:t xml:space="preserve"> </w:t>
      </w:r>
      <w:r w:rsidRPr="2121452D">
        <w:rPr>
          <w:rFonts w:ascii="Arial" w:hAnsi="Arial" w:eastAsia="Arial" w:cs="Arial"/>
        </w:rPr>
        <w:t>No:</w:t>
      </w:r>
      <w:r w:rsidRPr="2121452D">
        <w:rPr>
          <w:rFonts w:ascii="Arial" w:hAnsi="Arial" w:eastAsia="Arial" w:cs="Arial"/>
          <w:spacing w:val="-3"/>
        </w:rPr>
        <w:t xml:space="preserve"> </w:t>
      </w:r>
      <w:r w:rsidRPr="2121452D">
        <w:rPr>
          <w:rFonts w:ascii="Arial" w:hAnsi="Arial" w:eastAsia="Arial" w:cs="Arial"/>
        </w:rPr>
        <w:t>CL</w:t>
      </w:r>
      <w:r w:rsidRPr="2121452D">
        <w:rPr>
          <w:rFonts w:ascii="Arial" w:hAnsi="Arial" w:eastAsia="Arial" w:cs="Arial"/>
          <w:spacing w:val="-6"/>
        </w:rPr>
        <w:t xml:space="preserve"> </w:t>
      </w:r>
      <w:r w:rsidR="000C298A">
        <w:rPr>
          <w:rFonts w:ascii="Arial" w:hAnsi="Arial" w:eastAsia="Arial" w:cs="Arial"/>
          <w:spacing w:val="-6"/>
        </w:rPr>
        <w:t>73</w:t>
      </w:r>
    </w:p>
    <w:p w:rsidRPr="006B30CF" w:rsidR="00753896" w:rsidP="2121452D" w:rsidRDefault="009565DA" w14:paraId="788F7858" w14:textId="3E246EE8">
      <w:pPr>
        <w:spacing w:line="243" w:lineRule="exact"/>
        <w:ind w:left="227"/>
        <w:jc w:val="both"/>
        <w:rPr>
          <w:rFonts w:ascii="Arial" w:hAnsi="Arial" w:eastAsia="Arial" w:cs="Arial"/>
          <w:color w:val="FF0000"/>
        </w:rPr>
      </w:pPr>
      <w:r w:rsidRPr="2121452D">
        <w:rPr>
          <w:rFonts w:ascii="Arial" w:hAnsi="Arial" w:eastAsia="Arial" w:cs="Arial"/>
        </w:rPr>
        <w:t>Commons</w:t>
      </w:r>
      <w:r w:rsidRPr="2121452D">
        <w:rPr>
          <w:rFonts w:ascii="Arial" w:hAnsi="Arial" w:eastAsia="Arial" w:cs="Arial"/>
          <w:spacing w:val="-10"/>
        </w:rPr>
        <w:t xml:space="preserve"> </w:t>
      </w:r>
      <w:r w:rsidRPr="2121452D">
        <w:rPr>
          <w:rFonts w:ascii="Arial" w:hAnsi="Arial" w:eastAsia="Arial" w:cs="Arial"/>
        </w:rPr>
        <w:t>Registration</w:t>
      </w:r>
      <w:r w:rsidRPr="2121452D">
        <w:rPr>
          <w:rFonts w:ascii="Arial" w:hAnsi="Arial" w:eastAsia="Arial" w:cs="Arial"/>
          <w:spacing w:val="-5"/>
        </w:rPr>
        <w:t xml:space="preserve"> </w:t>
      </w:r>
      <w:r w:rsidRPr="2121452D">
        <w:rPr>
          <w:rFonts w:ascii="Arial" w:hAnsi="Arial" w:eastAsia="Arial" w:cs="Arial"/>
        </w:rPr>
        <w:t>Authority:</w:t>
      </w:r>
      <w:r w:rsidRPr="2121452D">
        <w:rPr>
          <w:rFonts w:ascii="Arial" w:hAnsi="Arial" w:eastAsia="Arial" w:cs="Arial"/>
          <w:spacing w:val="-8"/>
        </w:rPr>
        <w:t xml:space="preserve"> </w:t>
      </w:r>
      <w:r w:rsidRPr="2121452D">
        <w:rPr>
          <w:rFonts w:ascii="Arial" w:hAnsi="Arial" w:eastAsia="Arial" w:cs="Arial"/>
        </w:rPr>
        <w:t>London</w:t>
      </w:r>
      <w:r w:rsidRPr="2121452D">
        <w:rPr>
          <w:rFonts w:ascii="Arial" w:hAnsi="Arial" w:eastAsia="Arial" w:cs="Arial"/>
          <w:spacing w:val="-8"/>
        </w:rPr>
        <w:t xml:space="preserve"> </w:t>
      </w:r>
      <w:r w:rsidRPr="2121452D">
        <w:rPr>
          <w:rFonts w:ascii="Arial" w:hAnsi="Arial" w:eastAsia="Arial" w:cs="Arial"/>
        </w:rPr>
        <w:t>Borough</w:t>
      </w:r>
      <w:r w:rsidRPr="2121452D">
        <w:rPr>
          <w:rFonts w:ascii="Arial" w:hAnsi="Arial" w:eastAsia="Arial" w:cs="Arial"/>
          <w:spacing w:val="-8"/>
        </w:rPr>
        <w:t xml:space="preserve"> </w:t>
      </w:r>
      <w:r w:rsidRPr="2121452D">
        <w:rPr>
          <w:rFonts w:ascii="Arial" w:hAnsi="Arial" w:eastAsia="Arial" w:cs="Arial"/>
        </w:rPr>
        <w:t>of</w:t>
      </w:r>
      <w:r w:rsidRPr="2121452D">
        <w:rPr>
          <w:rFonts w:ascii="Arial" w:hAnsi="Arial" w:eastAsia="Arial" w:cs="Arial"/>
          <w:spacing w:val="-8"/>
        </w:rPr>
        <w:t xml:space="preserve"> </w:t>
      </w:r>
      <w:r w:rsidR="000C298A">
        <w:rPr>
          <w:rFonts w:ascii="Arial" w:hAnsi="Arial" w:eastAsia="Arial" w:cs="Arial"/>
          <w:spacing w:val="-8"/>
        </w:rPr>
        <w:t>Lambeth</w:t>
      </w:r>
    </w:p>
    <w:p w:rsidRPr="008B057F" w:rsidR="00753896" w:rsidP="00192385" w:rsidRDefault="009565DA" w14:paraId="3308C8A0" w14:textId="4FDEDE92">
      <w:pPr>
        <w:pStyle w:val="ListParagraph"/>
        <w:numPr>
          <w:ilvl w:val="0"/>
          <w:numId w:val="3"/>
        </w:numPr>
        <w:tabs>
          <w:tab w:val="left" w:pos="588"/>
        </w:tabs>
        <w:ind w:right="573"/>
        <w:rPr>
          <w:rFonts w:ascii="Arial" w:hAnsi="Arial" w:eastAsia="Arial" w:cs="Arial"/>
        </w:rPr>
      </w:pPr>
      <w:r w:rsidRPr="2121452D">
        <w:rPr>
          <w:rFonts w:ascii="Arial" w:hAnsi="Arial" w:eastAsia="Arial" w:cs="Arial"/>
        </w:rPr>
        <w:t>The</w:t>
      </w:r>
      <w:r w:rsidRPr="2121452D">
        <w:rPr>
          <w:rFonts w:ascii="Arial" w:hAnsi="Arial" w:eastAsia="Arial" w:cs="Arial"/>
          <w:spacing w:val="-4"/>
        </w:rPr>
        <w:t xml:space="preserve"> </w:t>
      </w:r>
      <w:r w:rsidRPr="2121452D">
        <w:rPr>
          <w:rFonts w:ascii="Arial" w:hAnsi="Arial" w:eastAsia="Arial" w:cs="Arial"/>
        </w:rPr>
        <w:t>application,</w:t>
      </w:r>
      <w:r w:rsidRPr="2121452D">
        <w:rPr>
          <w:rFonts w:ascii="Arial" w:hAnsi="Arial" w:eastAsia="Arial" w:cs="Arial"/>
          <w:spacing w:val="-1"/>
        </w:rPr>
        <w:t xml:space="preserve"> </w:t>
      </w:r>
      <w:r w:rsidRPr="2121452D">
        <w:rPr>
          <w:rFonts w:ascii="Arial" w:hAnsi="Arial" w:eastAsia="Arial" w:cs="Arial"/>
        </w:rPr>
        <w:t>dated</w:t>
      </w:r>
      <w:r w:rsidRPr="2121452D">
        <w:rPr>
          <w:rFonts w:ascii="Arial" w:hAnsi="Arial" w:eastAsia="Arial" w:cs="Arial"/>
          <w:spacing w:val="-2"/>
        </w:rPr>
        <w:t xml:space="preserve"> </w:t>
      </w:r>
      <w:r w:rsidRPr="2121452D" w:rsidR="000C32D0">
        <w:rPr>
          <w:rFonts w:ascii="Arial" w:hAnsi="Arial" w:eastAsia="Arial" w:cs="Arial"/>
        </w:rPr>
        <w:t>2</w:t>
      </w:r>
      <w:r w:rsidR="000C298A">
        <w:rPr>
          <w:rFonts w:ascii="Arial" w:hAnsi="Arial" w:eastAsia="Arial" w:cs="Arial"/>
        </w:rPr>
        <w:t>8</w:t>
      </w:r>
      <w:r w:rsidR="00D23322">
        <w:rPr>
          <w:rFonts w:ascii="Arial" w:hAnsi="Arial" w:eastAsia="Arial" w:cs="Arial"/>
        </w:rPr>
        <w:t xml:space="preserve"> </w:t>
      </w:r>
      <w:r w:rsidR="000C298A">
        <w:rPr>
          <w:rFonts w:ascii="Arial" w:hAnsi="Arial" w:eastAsia="Arial" w:cs="Arial"/>
        </w:rPr>
        <w:t>November</w:t>
      </w:r>
      <w:r w:rsidRPr="2121452D" w:rsidR="000C32D0">
        <w:rPr>
          <w:rFonts w:ascii="Arial" w:hAnsi="Arial" w:eastAsia="Arial" w:cs="Arial"/>
        </w:rPr>
        <w:t xml:space="preserve"> </w:t>
      </w:r>
      <w:r w:rsidRPr="2121452D">
        <w:rPr>
          <w:rFonts w:ascii="Arial" w:hAnsi="Arial" w:eastAsia="Arial" w:cs="Arial"/>
        </w:rPr>
        <w:t>202</w:t>
      </w:r>
      <w:r w:rsidR="000C298A">
        <w:rPr>
          <w:rFonts w:ascii="Arial" w:hAnsi="Arial" w:eastAsia="Arial" w:cs="Arial"/>
        </w:rPr>
        <w:t>5</w:t>
      </w:r>
      <w:r w:rsidRPr="2121452D">
        <w:rPr>
          <w:rFonts w:ascii="Arial" w:hAnsi="Arial" w:eastAsia="Arial" w:cs="Arial"/>
        </w:rPr>
        <w:t>,</w:t>
      </w:r>
      <w:r w:rsidRPr="2121452D">
        <w:rPr>
          <w:rFonts w:ascii="Arial" w:hAnsi="Arial" w:eastAsia="Arial" w:cs="Arial"/>
          <w:spacing w:val="-4"/>
        </w:rPr>
        <w:t xml:space="preserve"> </w:t>
      </w:r>
      <w:r w:rsidRPr="2121452D">
        <w:rPr>
          <w:rFonts w:ascii="Arial" w:hAnsi="Arial" w:eastAsia="Arial" w:cs="Arial"/>
        </w:rPr>
        <w:t>is</w:t>
      </w:r>
      <w:r w:rsidRPr="2121452D">
        <w:rPr>
          <w:rFonts w:ascii="Arial" w:hAnsi="Arial" w:eastAsia="Arial" w:cs="Arial"/>
          <w:spacing w:val="-4"/>
        </w:rPr>
        <w:t xml:space="preserve"> </w:t>
      </w:r>
      <w:r w:rsidRPr="2121452D">
        <w:rPr>
          <w:rFonts w:ascii="Arial" w:hAnsi="Arial" w:eastAsia="Arial" w:cs="Arial"/>
        </w:rPr>
        <w:t>made</w:t>
      </w:r>
      <w:r w:rsidRPr="2121452D">
        <w:rPr>
          <w:rFonts w:ascii="Arial" w:hAnsi="Arial" w:eastAsia="Arial" w:cs="Arial"/>
          <w:spacing w:val="-4"/>
        </w:rPr>
        <w:t xml:space="preserve"> </w:t>
      </w:r>
      <w:r w:rsidRPr="2121452D">
        <w:rPr>
          <w:rFonts w:ascii="Arial" w:hAnsi="Arial" w:eastAsia="Arial" w:cs="Arial"/>
        </w:rPr>
        <w:t>under</w:t>
      </w:r>
      <w:r w:rsidRPr="2121452D">
        <w:rPr>
          <w:rFonts w:ascii="Arial" w:hAnsi="Arial" w:eastAsia="Arial" w:cs="Arial"/>
          <w:spacing w:val="-3"/>
        </w:rPr>
        <w:t xml:space="preserve"> </w:t>
      </w:r>
      <w:r w:rsidRPr="2121452D">
        <w:rPr>
          <w:rFonts w:ascii="Arial" w:hAnsi="Arial" w:eastAsia="Arial" w:cs="Arial"/>
        </w:rPr>
        <w:t>Article</w:t>
      </w:r>
      <w:r w:rsidRPr="2121452D">
        <w:rPr>
          <w:rFonts w:ascii="Arial" w:hAnsi="Arial" w:eastAsia="Arial" w:cs="Arial"/>
          <w:spacing w:val="-3"/>
        </w:rPr>
        <w:t xml:space="preserve"> </w:t>
      </w:r>
      <w:r w:rsidRPr="2121452D">
        <w:rPr>
          <w:rFonts w:ascii="Arial" w:hAnsi="Arial" w:eastAsia="Arial" w:cs="Arial"/>
        </w:rPr>
        <w:t>12 of the</w:t>
      </w:r>
      <w:r w:rsidRPr="2121452D">
        <w:rPr>
          <w:rFonts w:ascii="Arial" w:hAnsi="Arial" w:eastAsia="Arial" w:cs="Arial"/>
          <w:spacing w:val="-3"/>
        </w:rPr>
        <w:t xml:space="preserve"> </w:t>
      </w:r>
      <w:r w:rsidRPr="2121452D">
        <w:rPr>
          <w:rFonts w:ascii="Arial" w:hAnsi="Arial" w:eastAsia="Arial" w:cs="Arial"/>
        </w:rPr>
        <w:t>Ministry</w:t>
      </w:r>
      <w:r w:rsidRPr="2121452D">
        <w:rPr>
          <w:rFonts w:ascii="Arial" w:hAnsi="Arial" w:eastAsia="Arial" w:cs="Arial"/>
          <w:spacing w:val="-1"/>
        </w:rPr>
        <w:t xml:space="preserve"> </w:t>
      </w:r>
      <w:r w:rsidRPr="2121452D">
        <w:rPr>
          <w:rFonts w:ascii="Arial" w:hAnsi="Arial" w:eastAsia="Arial" w:cs="Arial"/>
        </w:rPr>
        <w:t>of Housing</w:t>
      </w:r>
      <w:r w:rsidRPr="2121452D">
        <w:rPr>
          <w:rFonts w:ascii="Arial" w:hAnsi="Arial" w:eastAsia="Arial" w:cs="Arial"/>
          <w:spacing w:val="-5"/>
        </w:rPr>
        <w:t xml:space="preserve"> </w:t>
      </w:r>
      <w:r w:rsidRPr="2121452D">
        <w:rPr>
          <w:rFonts w:ascii="Arial" w:hAnsi="Arial" w:eastAsia="Arial" w:cs="Arial"/>
        </w:rPr>
        <w:t>and</w:t>
      </w:r>
      <w:r w:rsidRPr="2121452D">
        <w:rPr>
          <w:rFonts w:ascii="Arial" w:hAnsi="Arial" w:eastAsia="Arial" w:cs="Arial"/>
          <w:spacing w:val="-4"/>
        </w:rPr>
        <w:t xml:space="preserve"> </w:t>
      </w:r>
      <w:r w:rsidRPr="2121452D">
        <w:rPr>
          <w:rFonts w:ascii="Arial" w:hAnsi="Arial" w:eastAsia="Arial" w:cs="Arial"/>
        </w:rPr>
        <w:t>Local</w:t>
      </w:r>
      <w:r w:rsidRPr="2121452D">
        <w:rPr>
          <w:rFonts w:ascii="Arial" w:hAnsi="Arial" w:eastAsia="Arial" w:cs="Arial"/>
          <w:spacing w:val="-6"/>
        </w:rPr>
        <w:t xml:space="preserve"> </w:t>
      </w:r>
      <w:r w:rsidRPr="2121452D">
        <w:rPr>
          <w:rFonts w:ascii="Arial" w:hAnsi="Arial" w:eastAsia="Arial" w:cs="Arial"/>
        </w:rPr>
        <w:t>Government</w:t>
      </w:r>
      <w:r w:rsidRPr="2121452D">
        <w:rPr>
          <w:rFonts w:ascii="Arial" w:hAnsi="Arial" w:eastAsia="Arial" w:cs="Arial"/>
          <w:spacing w:val="-5"/>
        </w:rPr>
        <w:t xml:space="preserve"> </w:t>
      </w:r>
      <w:r w:rsidRPr="2121452D">
        <w:rPr>
          <w:rFonts w:ascii="Arial" w:hAnsi="Arial" w:eastAsia="Arial" w:cs="Arial"/>
        </w:rPr>
        <w:t>Provisional</w:t>
      </w:r>
      <w:r w:rsidRPr="2121452D">
        <w:rPr>
          <w:rFonts w:ascii="Arial" w:hAnsi="Arial" w:eastAsia="Arial" w:cs="Arial"/>
          <w:spacing w:val="-3"/>
        </w:rPr>
        <w:t xml:space="preserve"> </w:t>
      </w:r>
      <w:r w:rsidRPr="2121452D">
        <w:rPr>
          <w:rFonts w:ascii="Arial" w:hAnsi="Arial" w:eastAsia="Arial" w:cs="Arial"/>
        </w:rPr>
        <w:t>Order</w:t>
      </w:r>
      <w:r w:rsidRPr="2121452D">
        <w:rPr>
          <w:rFonts w:ascii="Arial" w:hAnsi="Arial" w:eastAsia="Arial" w:cs="Arial"/>
          <w:spacing w:val="-7"/>
        </w:rPr>
        <w:t xml:space="preserve"> </w:t>
      </w:r>
      <w:r w:rsidRPr="2121452D">
        <w:rPr>
          <w:rFonts w:ascii="Arial" w:hAnsi="Arial" w:eastAsia="Arial" w:cs="Arial"/>
        </w:rPr>
        <w:t>Confirmation</w:t>
      </w:r>
      <w:r w:rsidRPr="2121452D">
        <w:rPr>
          <w:rFonts w:ascii="Arial" w:hAnsi="Arial" w:eastAsia="Arial" w:cs="Arial"/>
          <w:spacing w:val="-5"/>
        </w:rPr>
        <w:t xml:space="preserve"> </w:t>
      </w:r>
      <w:r w:rsidRPr="2121452D">
        <w:rPr>
          <w:rFonts w:ascii="Arial" w:hAnsi="Arial" w:eastAsia="Arial" w:cs="Arial"/>
        </w:rPr>
        <w:t>(Greater</w:t>
      </w:r>
      <w:r w:rsidRPr="2121452D">
        <w:rPr>
          <w:rFonts w:ascii="Arial" w:hAnsi="Arial" w:eastAsia="Arial" w:cs="Arial"/>
          <w:spacing w:val="-3"/>
        </w:rPr>
        <w:t xml:space="preserve"> </w:t>
      </w:r>
      <w:r w:rsidRPr="2121452D">
        <w:rPr>
          <w:rFonts w:ascii="Arial" w:hAnsi="Arial" w:eastAsia="Arial" w:cs="Arial"/>
        </w:rPr>
        <w:t>London</w:t>
      </w:r>
      <w:r w:rsidRPr="2121452D">
        <w:rPr>
          <w:rFonts w:ascii="Arial" w:hAnsi="Arial" w:eastAsia="Arial" w:cs="Arial"/>
          <w:spacing w:val="-3"/>
        </w:rPr>
        <w:t xml:space="preserve"> </w:t>
      </w:r>
      <w:r w:rsidRPr="2121452D">
        <w:rPr>
          <w:rFonts w:ascii="Arial" w:hAnsi="Arial" w:eastAsia="Arial" w:cs="Arial"/>
        </w:rPr>
        <w:t xml:space="preserve">Parks and Open Spaces) Act 1967 </w:t>
      </w:r>
      <w:r w:rsidR="00283A84">
        <w:rPr>
          <w:rFonts w:ascii="Arial" w:hAnsi="Arial" w:eastAsia="Arial" w:cs="Arial"/>
        </w:rPr>
        <w:t>(</w:t>
      </w:r>
      <w:r w:rsidR="005E27A2">
        <w:rPr>
          <w:rFonts w:ascii="Arial" w:hAnsi="Arial" w:eastAsia="Arial" w:cs="Arial"/>
        </w:rPr>
        <w:t>“t</w:t>
      </w:r>
      <w:r w:rsidR="00283A84">
        <w:rPr>
          <w:rFonts w:ascii="Arial" w:hAnsi="Arial" w:eastAsia="Arial" w:cs="Arial"/>
        </w:rPr>
        <w:t xml:space="preserve">he </w:t>
      </w:r>
      <w:r w:rsidR="00E60231">
        <w:rPr>
          <w:rFonts w:ascii="Arial" w:hAnsi="Arial" w:eastAsia="Arial" w:cs="Arial"/>
        </w:rPr>
        <w:t>1967 Act</w:t>
      </w:r>
      <w:r w:rsidR="005E27A2">
        <w:rPr>
          <w:rFonts w:ascii="Arial" w:hAnsi="Arial" w:eastAsia="Arial" w:cs="Arial"/>
        </w:rPr>
        <w:t>”</w:t>
      </w:r>
      <w:r w:rsidR="00283A84">
        <w:rPr>
          <w:rFonts w:ascii="Arial" w:hAnsi="Arial" w:eastAsia="Arial" w:cs="Arial"/>
        </w:rPr>
        <w:t xml:space="preserve">) </w:t>
      </w:r>
      <w:r w:rsidRPr="2121452D">
        <w:rPr>
          <w:rFonts w:ascii="Arial" w:hAnsi="Arial" w:eastAsia="Arial" w:cs="Arial"/>
        </w:rPr>
        <w:t>for consent to construct works on common land.</w:t>
      </w:r>
    </w:p>
    <w:p w:rsidRPr="008B057F" w:rsidR="00753896" w:rsidP="2121452D" w:rsidRDefault="009565DA" w14:paraId="730567E1" w14:textId="36B52E6B">
      <w:pPr>
        <w:pStyle w:val="ListParagraph"/>
        <w:numPr>
          <w:ilvl w:val="0"/>
          <w:numId w:val="3"/>
        </w:numPr>
        <w:tabs>
          <w:tab w:val="left" w:pos="588"/>
        </w:tabs>
        <w:spacing w:line="242" w:lineRule="exact"/>
        <w:ind w:hanging="361"/>
        <w:jc w:val="both"/>
        <w:rPr>
          <w:rFonts w:ascii="Arial" w:hAnsi="Arial" w:eastAsia="Arial" w:cs="Arial"/>
        </w:rPr>
      </w:pPr>
      <w:r w:rsidRPr="2121452D">
        <w:rPr>
          <w:rFonts w:ascii="Arial" w:hAnsi="Arial" w:eastAsia="Arial" w:cs="Arial"/>
        </w:rPr>
        <w:t>The</w:t>
      </w:r>
      <w:r w:rsidRPr="2121452D">
        <w:rPr>
          <w:rFonts w:ascii="Arial" w:hAnsi="Arial" w:eastAsia="Arial" w:cs="Arial"/>
          <w:spacing w:val="-7"/>
        </w:rPr>
        <w:t xml:space="preserve"> </w:t>
      </w:r>
      <w:r w:rsidRPr="2121452D">
        <w:rPr>
          <w:rFonts w:ascii="Arial" w:hAnsi="Arial" w:eastAsia="Arial" w:cs="Arial"/>
        </w:rPr>
        <w:t>application</w:t>
      </w:r>
      <w:r w:rsidRPr="2121452D">
        <w:rPr>
          <w:rFonts w:ascii="Arial" w:hAnsi="Arial" w:eastAsia="Arial" w:cs="Arial"/>
          <w:spacing w:val="-4"/>
        </w:rPr>
        <w:t xml:space="preserve"> </w:t>
      </w:r>
      <w:r w:rsidRPr="2121452D">
        <w:rPr>
          <w:rFonts w:ascii="Arial" w:hAnsi="Arial" w:eastAsia="Arial" w:cs="Arial"/>
        </w:rPr>
        <w:t>is</w:t>
      </w:r>
      <w:r w:rsidRPr="2121452D">
        <w:rPr>
          <w:rFonts w:ascii="Arial" w:hAnsi="Arial" w:eastAsia="Arial" w:cs="Arial"/>
          <w:spacing w:val="-7"/>
        </w:rPr>
        <w:t xml:space="preserve"> </w:t>
      </w:r>
      <w:r w:rsidRPr="2121452D">
        <w:rPr>
          <w:rFonts w:ascii="Arial" w:hAnsi="Arial" w:eastAsia="Arial" w:cs="Arial"/>
        </w:rPr>
        <w:t>made</w:t>
      </w:r>
      <w:r w:rsidRPr="2121452D">
        <w:rPr>
          <w:rFonts w:ascii="Arial" w:hAnsi="Arial" w:eastAsia="Arial" w:cs="Arial"/>
          <w:spacing w:val="-4"/>
        </w:rPr>
        <w:t xml:space="preserve"> </w:t>
      </w:r>
      <w:r w:rsidRPr="2121452D">
        <w:rPr>
          <w:rFonts w:ascii="Arial" w:hAnsi="Arial" w:eastAsia="Arial" w:cs="Arial"/>
        </w:rPr>
        <w:t>by</w:t>
      </w:r>
      <w:r w:rsidRPr="2121452D">
        <w:rPr>
          <w:rFonts w:ascii="Arial" w:hAnsi="Arial" w:eastAsia="Arial" w:cs="Arial"/>
          <w:spacing w:val="-3"/>
        </w:rPr>
        <w:t xml:space="preserve"> </w:t>
      </w:r>
      <w:r w:rsidRPr="2121452D">
        <w:rPr>
          <w:rFonts w:ascii="Arial" w:hAnsi="Arial" w:eastAsia="Arial" w:cs="Arial"/>
        </w:rPr>
        <w:t>the</w:t>
      </w:r>
      <w:r w:rsidRPr="2121452D">
        <w:rPr>
          <w:rFonts w:ascii="Arial" w:hAnsi="Arial" w:eastAsia="Arial" w:cs="Arial"/>
          <w:spacing w:val="-7"/>
        </w:rPr>
        <w:t xml:space="preserve"> </w:t>
      </w:r>
      <w:r w:rsidRPr="2121452D">
        <w:rPr>
          <w:rFonts w:ascii="Arial" w:hAnsi="Arial" w:eastAsia="Arial" w:cs="Arial"/>
        </w:rPr>
        <w:t>London</w:t>
      </w:r>
      <w:r w:rsidRPr="2121452D">
        <w:rPr>
          <w:rFonts w:ascii="Arial" w:hAnsi="Arial" w:eastAsia="Arial" w:cs="Arial"/>
          <w:spacing w:val="-4"/>
        </w:rPr>
        <w:t xml:space="preserve"> </w:t>
      </w:r>
      <w:r w:rsidRPr="2121452D">
        <w:rPr>
          <w:rFonts w:ascii="Arial" w:hAnsi="Arial" w:eastAsia="Arial" w:cs="Arial"/>
        </w:rPr>
        <w:t>Borough</w:t>
      </w:r>
      <w:r w:rsidRPr="2121452D">
        <w:rPr>
          <w:rFonts w:ascii="Arial" w:hAnsi="Arial" w:eastAsia="Arial" w:cs="Arial"/>
          <w:spacing w:val="-3"/>
        </w:rPr>
        <w:t xml:space="preserve"> </w:t>
      </w:r>
      <w:r w:rsidRPr="2121452D">
        <w:rPr>
          <w:rFonts w:ascii="Arial" w:hAnsi="Arial" w:eastAsia="Arial" w:cs="Arial"/>
        </w:rPr>
        <w:t>of</w:t>
      </w:r>
      <w:r w:rsidRPr="2121452D">
        <w:rPr>
          <w:rFonts w:ascii="Arial" w:hAnsi="Arial" w:eastAsia="Arial" w:cs="Arial"/>
          <w:spacing w:val="-2"/>
        </w:rPr>
        <w:t xml:space="preserve"> </w:t>
      </w:r>
      <w:r w:rsidR="00DB58BC">
        <w:rPr>
          <w:rFonts w:ascii="Arial" w:hAnsi="Arial" w:eastAsia="Arial" w:cs="Arial"/>
          <w:spacing w:val="-2"/>
        </w:rPr>
        <w:t>Lambeth</w:t>
      </w:r>
      <w:r w:rsidR="00B63649">
        <w:rPr>
          <w:rFonts w:ascii="Arial" w:hAnsi="Arial" w:eastAsia="Arial" w:cs="Arial"/>
          <w:spacing w:val="-2"/>
        </w:rPr>
        <w:t xml:space="preserve"> (“</w:t>
      </w:r>
      <w:r w:rsidR="005E27A2">
        <w:rPr>
          <w:rFonts w:ascii="Arial" w:hAnsi="Arial" w:eastAsia="Arial" w:cs="Arial"/>
          <w:spacing w:val="-2"/>
        </w:rPr>
        <w:t>t</w:t>
      </w:r>
      <w:r w:rsidR="00B63649">
        <w:rPr>
          <w:rFonts w:ascii="Arial" w:hAnsi="Arial" w:eastAsia="Arial" w:cs="Arial"/>
          <w:spacing w:val="-2"/>
        </w:rPr>
        <w:t>he Council”)</w:t>
      </w:r>
      <w:r w:rsidRPr="2121452D">
        <w:rPr>
          <w:rFonts w:ascii="Arial" w:hAnsi="Arial" w:eastAsia="Arial" w:cs="Arial"/>
          <w:spacing w:val="-2"/>
        </w:rPr>
        <w:t>.</w:t>
      </w:r>
    </w:p>
    <w:p w:rsidR="00856574" w:rsidP="00EA3E75" w:rsidRDefault="009565DA" w14:paraId="65D3EA0C" w14:textId="5850AECA">
      <w:pPr>
        <w:pStyle w:val="ListParagraph"/>
        <w:numPr>
          <w:ilvl w:val="0"/>
          <w:numId w:val="3"/>
        </w:numPr>
        <w:tabs>
          <w:tab w:val="left" w:pos="588"/>
        </w:tabs>
        <w:ind w:right="1513"/>
        <w:rPr>
          <w:rFonts w:ascii="Arial" w:hAnsi="Arial" w:eastAsia="Arial" w:cs="Arial"/>
          <w:lang w:val="en-GB"/>
        </w:rPr>
      </w:pPr>
      <w:r w:rsidRPr="2121452D">
        <w:rPr>
          <w:rFonts w:ascii="Arial" w:hAnsi="Arial" w:eastAsia="Arial" w:cs="Arial"/>
        </w:rPr>
        <w:t>The</w:t>
      </w:r>
      <w:r w:rsidRPr="2121452D">
        <w:rPr>
          <w:rFonts w:ascii="Arial" w:hAnsi="Arial" w:eastAsia="Arial" w:cs="Arial"/>
          <w:spacing w:val="-5"/>
        </w:rPr>
        <w:t xml:space="preserve"> </w:t>
      </w:r>
      <w:r w:rsidR="00D77755">
        <w:rPr>
          <w:rFonts w:ascii="Arial" w:hAnsi="Arial" w:eastAsia="Arial" w:cs="Arial"/>
        </w:rPr>
        <w:t>application seeks</w:t>
      </w:r>
      <w:r w:rsidR="004503B7">
        <w:rPr>
          <w:rFonts w:ascii="Arial" w:hAnsi="Arial" w:eastAsia="Arial" w:cs="Arial"/>
        </w:rPr>
        <w:t xml:space="preserve"> consent for</w:t>
      </w:r>
      <w:r w:rsidR="008447C2">
        <w:rPr>
          <w:rFonts w:ascii="Arial" w:hAnsi="Arial" w:eastAsia="Arial" w:cs="Arial"/>
        </w:rPr>
        <w:t xml:space="preserve"> t</w:t>
      </w:r>
      <w:r w:rsidRPr="007F6B38" w:rsidR="007F6B38">
        <w:rPr>
          <w:rFonts w:ascii="Arial" w:hAnsi="Arial" w:eastAsia="Arial" w:cs="Arial"/>
        </w:rPr>
        <w:t>he creation of temporary areas, enclosed by demountable fencing or barriers, to create temporary event sites permitted under Article 7</w:t>
      </w:r>
      <w:r w:rsidR="00F42AA1">
        <w:rPr>
          <w:rFonts w:ascii="Arial" w:hAnsi="Arial" w:eastAsia="Arial" w:cs="Arial"/>
        </w:rPr>
        <w:t xml:space="preserve"> </w:t>
      </w:r>
      <w:r w:rsidRPr="007F6B38" w:rsidR="007F6B38">
        <w:rPr>
          <w:rFonts w:ascii="Arial" w:hAnsi="Arial" w:eastAsia="Arial" w:cs="Arial"/>
        </w:rPr>
        <w:t xml:space="preserve">(b) of the </w:t>
      </w:r>
      <w:r w:rsidR="00E60231">
        <w:rPr>
          <w:rFonts w:ascii="Arial" w:hAnsi="Arial" w:eastAsia="Arial" w:cs="Arial"/>
        </w:rPr>
        <w:t>1967 Act</w:t>
      </w:r>
      <w:r w:rsidRPr="007F6B38" w:rsidR="007F6B38">
        <w:rPr>
          <w:rFonts w:ascii="Arial" w:hAnsi="Arial" w:eastAsia="Arial" w:cs="Arial"/>
        </w:rPr>
        <w:t>, for a fixed</w:t>
      </w:r>
      <w:r w:rsidR="00F42AA1">
        <w:rPr>
          <w:rFonts w:ascii="Arial" w:hAnsi="Arial" w:eastAsia="Arial" w:cs="Arial"/>
        </w:rPr>
        <w:t xml:space="preserve"> </w:t>
      </w:r>
      <w:r w:rsidRPr="007F6B38" w:rsidR="007F6B38">
        <w:rPr>
          <w:rFonts w:ascii="Arial" w:hAnsi="Arial" w:eastAsia="Arial" w:cs="Arial"/>
        </w:rPr>
        <w:t>period, on the common, with associated temporary structures. </w:t>
      </w:r>
      <w:r w:rsidRPr="008447C2" w:rsidR="007F6B38">
        <w:rPr>
          <w:rFonts w:ascii="Arial" w:hAnsi="Arial" w:eastAsia="Arial" w:cs="Arial"/>
          <w:lang w:val="en-GB"/>
        </w:rPr>
        <w:t>Temporary structures</w:t>
      </w:r>
      <w:r w:rsidR="00F42AA1">
        <w:rPr>
          <w:rFonts w:ascii="Arial" w:hAnsi="Arial" w:eastAsia="Arial" w:cs="Arial"/>
          <w:lang w:val="en-GB"/>
        </w:rPr>
        <w:t xml:space="preserve"> </w:t>
      </w:r>
      <w:r w:rsidRPr="008447C2" w:rsidR="007F6B38">
        <w:rPr>
          <w:rFonts w:ascii="Arial" w:hAnsi="Arial" w:eastAsia="Arial" w:cs="Arial"/>
          <w:lang w:val="en-GB"/>
        </w:rPr>
        <w:t>include performance stages, funfair devices, marquees, stretch</w:t>
      </w:r>
      <w:r w:rsidR="00F42AA1">
        <w:rPr>
          <w:rFonts w:ascii="Arial" w:hAnsi="Arial" w:eastAsia="Arial" w:cs="Arial"/>
          <w:lang w:val="en-GB"/>
        </w:rPr>
        <w:t xml:space="preserve"> </w:t>
      </w:r>
      <w:r w:rsidRPr="008447C2" w:rsidR="007F6B38">
        <w:rPr>
          <w:rFonts w:ascii="Arial" w:hAnsi="Arial" w:eastAsia="Arial" w:cs="Arial"/>
          <w:lang w:val="en-GB"/>
        </w:rPr>
        <w:t>tents, gazebos, cabins, concession stands, gantries, toilets, electrical generators, banners, flags, event related obstacles, welfare facilities, and compounds for the storage of plant, equipment and supplies.</w:t>
      </w:r>
    </w:p>
    <w:p w:rsidRPr="00EA3E75" w:rsidR="00755B93" w:rsidP="00755B93" w:rsidRDefault="00755B93" w14:paraId="15BBA202" w14:textId="77777777">
      <w:pPr>
        <w:pStyle w:val="ListParagraph"/>
        <w:tabs>
          <w:tab w:val="left" w:pos="588"/>
        </w:tabs>
        <w:ind w:left="588" w:right="1513" w:firstLine="0"/>
        <w:rPr>
          <w:rFonts w:ascii="Arial" w:hAnsi="Arial" w:eastAsia="Arial" w:cs="Arial"/>
          <w:lang w:val="en-GB"/>
        </w:rPr>
      </w:pPr>
    </w:p>
    <w:p w:rsidRPr="00D435F6" w:rsidR="00753896" w:rsidRDefault="00067288" w14:paraId="103A6243" w14:textId="0F7F45F9">
      <w:pPr>
        <w:pStyle w:val="BodyText"/>
        <w:spacing w:before="8"/>
        <w:ind w:left="0"/>
        <w:rPr>
          <w:rFonts w:ascii="Arial" w:hAnsi="Arial" w:cs="Arial"/>
          <w:sz w:val="24"/>
          <w:szCs w:val="24"/>
        </w:rPr>
      </w:pPr>
      <w:r w:rsidRPr="00D435F6">
        <w:rPr>
          <w:rFonts w:ascii="Arial" w:hAnsi="Arial" w:cs="Arial"/>
          <w:noProof/>
          <w:sz w:val="24"/>
          <w:szCs w:val="24"/>
        </w:rPr>
        <mc:AlternateContent>
          <mc:Choice Requires="wps">
            <w:drawing>
              <wp:anchor distT="0" distB="0" distL="0" distR="0" simplePos="0" relativeHeight="251658240" behindDoc="1" locked="0" layoutInCell="1" allowOverlap="1" wp14:anchorId="380C245C" wp14:editId="574F5AC9">
                <wp:simplePos x="0" y="0"/>
                <wp:positionH relativeFrom="page">
                  <wp:posOffset>438785</wp:posOffset>
                </wp:positionH>
                <wp:positionV relativeFrom="paragraph">
                  <wp:posOffset>167640</wp:posOffset>
                </wp:positionV>
                <wp:extent cx="6684010" cy="6350"/>
                <wp:effectExtent l="0" t="0" r="0" b="0"/>
                <wp:wrapTopAndBottom/>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style="position:absolute;margin-left:34.55pt;margin-top:13.2pt;width:526.3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o:spid="_x0000_s1026" fillcolor="black" stroked="f" w14:anchorId="348A2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">
                <w10:wrap type="topAndBottom" anchorx="page"/>
              </v:rect>
            </w:pict>
          </mc:Fallback>
        </mc:AlternateContent>
      </w:r>
    </w:p>
    <w:p w:rsidR="00366131" w:rsidP="00EA3E75" w:rsidRDefault="009565DA" w14:paraId="0C2ECC86" w14:textId="6292562E">
      <w:pPr>
        <w:pStyle w:val="Heading1"/>
        <w:ind w:left="0"/>
        <w:rPr>
          <w:rFonts w:ascii="Arial" w:hAnsi="Arial" w:cs="Arial"/>
          <w:spacing w:val="-2"/>
          <w:sz w:val="24"/>
          <w:szCs w:val="24"/>
        </w:rPr>
      </w:pPr>
      <w:r w:rsidRPr="00022A8D">
        <w:rPr>
          <w:rFonts w:ascii="Arial" w:hAnsi="Arial" w:cs="Arial"/>
          <w:spacing w:val="-2"/>
          <w:sz w:val="24"/>
          <w:szCs w:val="24"/>
        </w:rPr>
        <w:t>Decision</w:t>
      </w:r>
    </w:p>
    <w:p w:rsidRPr="00EA3E75" w:rsidR="00EA3E75" w:rsidP="00EA3E75" w:rsidRDefault="00EA3E75" w14:paraId="78D41428" w14:textId="77777777">
      <w:pPr>
        <w:pStyle w:val="Heading1"/>
        <w:ind w:left="0"/>
        <w:rPr>
          <w:rFonts w:ascii="Arial" w:hAnsi="Arial" w:cs="Arial"/>
          <w:spacing w:val="-2"/>
          <w:sz w:val="24"/>
          <w:szCs w:val="24"/>
        </w:rPr>
      </w:pPr>
    </w:p>
    <w:p w:rsidRPr="00253841" w:rsidR="0027357C" w:rsidP="0087788D" w:rsidRDefault="009565DA" w14:paraId="66176B5C" w14:textId="01385E45">
      <w:pPr>
        <w:pStyle w:val="ListParagraph"/>
        <w:numPr>
          <w:ilvl w:val="0"/>
          <w:numId w:val="2"/>
        </w:numPr>
        <w:tabs>
          <w:tab w:val="left" w:pos="583"/>
          <w:tab w:val="left" w:pos="584"/>
        </w:tabs>
        <w:ind w:right="306"/>
        <w:jc w:val="left"/>
        <w:rPr>
          <w:rFonts w:ascii="Arial" w:hAnsi="Arial" w:cs="Arial"/>
          <w:sz w:val="24"/>
          <w:szCs w:val="24"/>
        </w:rPr>
      </w:pPr>
      <w:r w:rsidRPr="00253841">
        <w:rPr>
          <w:rFonts w:ascii="Arial" w:hAnsi="Arial" w:cs="Arial"/>
          <w:sz w:val="24"/>
          <w:szCs w:val="24"/>
        </w:rPr>
        <w:t xml:space="preserve">Consent </w:t>
      </w:r>
      <w:r w:rsidRPr="00253841" w:rsidR="00C912A6">
        <w:rPr>
          <w:rFonts w:ascii="Arial" w:hAnsi="Arial" w:cs="Arial"/>
          <w:sz w:val="24"/>
          <w:szCs w:val="24"/>
        </w:rPr>
        <w:t xml:space="preserve">for the erection of temporary structures </w:t>
      </w:r>
      <w:r w:rsidRPr="00253841" w:rsidR="000C2BD0">
        <w:rPr>
          <w:rFonts w:ascii="Arial" w:hAnsi="Arial" w:cs="Arial"/>
          <w:sz w:val="24"/>
          <w:szCs w:val="24"/>
        </w:rPr>
        <w:t xml:space="preserve">to include </w:t>
      </w:r>
      <w:r w:rsidRPr="00253841" w:rsidR="00CF6041">
        <w:rPr>
          <w:rFonts w:ascii="Arial" w:hAnsi="Arial" w:cs="Arial"/>
          <w:sz w:val="24"/>
          <w:szCs w:val="24"/>
        </w:rPr>
        <w:t xml:space="preserve">fencing, </w:t>
      </w:r>
      <w:r w:rsidRPr="00253841" w:rsidR="0081445B">
        <w:rPr>
          <w:rFonts w:ascii="Arial" w:hAnsi="Arial" w:cs="Arial"/>
          <w:sz w:val="24"/>
          <w:szCs w:val="24"/>
        </w:rPr>
        <w:t xml:space="preserve">barriers, </w:t>
      </w:r>
      <w:r w:rsidRPr="00253841" w:rsidR="002472CE">
        <w:rPr>
          <w:rFonts w:ascii="Arial" w:hAnsi="Arial" w:cs="Arial"/>
          <w:sz w:val="24"/>
          <w:szCs w:val="24"/>
        </w:rPr>
        <w:t>performance</w:t>
      </w:r>
      <w:r w:rsidRPr="00253841" w:rsidR="00CF6041">
        <w:rPr>
          <w:rFonts w:ascii="Arial" w:hAnsi="Arial" w:cs="Arial"/>
          <w:sz w:val="24"/>
          <w:szCs w:val="24"/>
        </w:rPr>
        <w:t xml:space="preserve"> stages, funfair </w:t>
      </w:r>
      <w:r w:rsidRPr="00253841" w:rsidR="00225EBB">
        <w:rPr>
          <w:rFonts w:ascii="Arial" w:hAnsi="Arial" w:cs="Arial"/>
          <w:sz w:val="24"/>
          <w:szCs w:val="24"/>
        </w:rPr>
        <w:t>devices</w:t>
      </w:r>
      <w:r w:rsidRPr="00253841" w:rsidR="00CF6041">
        <w:rPr>
          <w:rFonts w:ascii="Arial" w:hAnsi="Arial" w:cs="Arial"/>
          <w:sz w:val="24"/>
          <w:szCs w:val="24"/>
        </w:rPr>
        <w:t xml:space="preserve">, marquees, </w:t>
      </w:r>
      <w:r w:rsidRPr="00253841" w:rsidR="00225EBB">
        <w:rPr>
          <w:rFonts w:ascii="Arial" w:hAnsi="Arial" w:cs="Arial"/>
          <w:sz w:val="24"/>
          <w:szCs w:val="24"/>
        </w:rPr>
        <w:t xml:space="preserve">stretch tents, </w:t>
      </w:r>
      <w:r w:rsidRPr="00253841" w:rsidR="00CF6041">
        <w:rPr>
          <w:rFonts w:ascii="Arial" w:hAnsi="Arial" w:cs="Arial"/>
          <w:sz w:val="24"/>
          <w:szCs w:val="24"/>
        </w:rPr>
        <w:t xml:space="preserve">gazebos, </w:t>
      </w:r>
      <w:r w:rsidRPr="00253841" w:rsidR="00225EBB">
        <w:rPr>
          <w:rFonts w:ascii="Arial" w:hAnsi="Arial" w:cs="Arial"/>
          <w:sz w:val="24"/>
          <w:szCs w:val="24"/>
        </w:rPr>
        <w:t xml:space="preserve">cabins, </w:t>
      </w:r>
      <w:r w:rsidRPr="00253841" w:rsidR="00CF6041">
        <w:rPr>
          <w:rFonts w:ascii="Arial" w:hAnsi="Arial" w:cs="Arial"/>
          <w:sz w:val="24"/>
          <w:szCs w:val="24"/>
        </w:rPr>
        <w:t>concession stands, gantries, toilets</w:t>
      </w:r>
      <w:r w:rsidRPr="00253841" w:rsidR="00B9624A">
        <w:rPr>
          <w:rFonts w:ascii="Arial" w:hAnsi="Arial" w:cs="Arial"/>
          <w:sz w:val="24"/>
          <w:szCs w:val="24"/>
        </w:rPr>
        <w:t xml:space="preserve">, </w:t>
      </w:r>
      <w:r w:rsidRPr="00253841" w:rsidR="00574597">
        <w:rPr>
          <w:rFonts w:ascii="Arial" w:hAnsi="Arial" w:cs="Arial"/>
          <w:sz w:val="24"/>
          <w:szCs w:val="24"/>
        </w:rPr>
        <w:t>electrical generators, banners, flags, event related obstacles,</w:t>
      </w:r>
      <w:r w:rsidRPr="00253841" w:rsidR="00784CA2">
        <w:rPr>
          <w:rFonts w:ascii="Arial" w:hAnsi="Arial" w:cs="Arial"/>
          <w:sz w:val="24"/>
          <w:szCs w:val="24"/>
        </w:rPr>
        <w:t xml:space="preserve"> </w:t>
      </w:r>
      <w:r w:rsidRPr="00253841" w:rsidR="00C96D1B">
        <w:rPr>
          <w:rFonts w:ascii="Arial" w:hAnsi="Arial" w:cs="Arial"/>
          <w:sz w:val="24"/>
          <w:szCs w:val="24"/>
        </w:rPr>
        <w:t>welfare facilities,</w:t>
      </w:r>
      <w:r w:rsidRPr="00253841" w:rsidR="00CF6041">
        <w:rPr>
          <w:rFonts w:ascii="Arial" w:hAnsi="Arial" w:cs="Arial"/>
          <w:sz w:val="24"/>
          <w:szCs w:val="24"/>
        </w:rPr>
        <w:t xml:space="preserve"> </w:t>
      </w:r>
      <w:r w:rsidRPr="00253841" w:rsidR="00784CA2">
        <w:rPr>
          <w:rFonts w:ascii="Arial" w:hAnsi="Arial" w:cs="Arial"/>
          <w:sz w:val="24"/>
          <w:szCs w:val="24"/>
        </w:rPr>
        <w:t xml:space="preserve">and compounds for the storage of </w:t>
      </w:r>
      <w:r w:rsidRPr="00253841" w:rsidR="00B6341C">
        <w:rPr>
          <w:rFonts w:ascii="Arial" w:hAnsi="Arial" w:cs="Arial"/>
          <w:sz w:val="24"/>
          <w:szCs w:val="24"/>
        </w:rPr>
        <w:t xml:space="preserve">plant, equipment and supplies </w:t>
      </w:r>
      <w:r w:rsidR="002A4AA0">
        <w:rPr>
          <w:rFonts w:ascii="Arial" w:hAnsi="Arial" w:cs="Arial"/>
          <w:sz w:val="24"/>
          <w:szCs w:val="24"/>
        </w:rPr>
        <w:t>(“the works”</w:t>
      </w:r>
      <w:r w:rsidRPr="00253841" w:rsidR="002A4AA0">
        <w:rPr>
          <w:rFonts w:ascii="Arial" w:hAnsi="Arial" w:cs="Arial"/>
          <w:sz w:val="24"/>
          <w:szCs w:val="24"/>
        </w:rPr>
        <w:t xml:space="preserve">) </w:t>
      </w:r>
      <w:r w:rsidRPr="00253841" w:rsidR="00CF6041">
        <w:rPr>
          <w:rFonts w:ascii="Arial" w:hAnsi="Arial" w:cs="Arial"/>
          <w:sz w:val="24"/>
          <w:szCs w:val="24"/>
        </w:rPr>
        <w:t xml:space="preserve">on parts of </w:t>
      </w:r>
      <w:bookmarkStart w:name="_Hlk92706265" w:id="0"/>
      <w:r w:rsidRPr="00253841" w:rsidR="00CF6041">
        <w:rPr>
          <w:rFonts w:ascii="Arial" w:hAnsi="Arial" w:cs="Arial"/>
          <w:sz w:val="24"/>
          <w:szCs w:val="24"/>
        </w:rPr>
        <w:t>Register Unit CL73</w:t>
      </w:r>
      <w:r w:rsidR="00B54F95">
        <w:rPr>
          <w:rFonts w:ascii="Arial" w:hAnsi="Arial" w:cs="Arial"/>
          <w:sz w:val="24"/>
          <w:szCs w:val="24"/>
        </w:rPr>
        <w:t xml:space="preserve"> </w:t>
      </w:r>
      <w:bookmarkEnd w:id="0"/>
      <w:r w:rsidRPr="00253841" w:rsidR="00CF6041">
        <w:rPr>
          <w:rFonts w:ascii="Arial" w:hAnsi="Arial" w:cs="Arial"/>
          <w:sz w:val="24"/>
          <w:szCs w:val="24"/>
        </w:rPr>
        <w:t>is granted in accordance with the application dated 2</w:t>
      </w:r>
      <w:r w:rsidRPr="00253841" w:rsidR="0027357C">
        <w:rPr>
          <w:rFonts w:ascii="Arial" w:hAnsi="Arial" w:cs="Arial"/>
          <w:sz w:val="24"/>
          <w:szCs w:val="24"/>
        </w:rPr>
        <w:t>8</w:t>
      </w:r>
      <w:r w:rsidRPr="00253841" w:rsidR="00CF6041">
        <w:rPr>
          <w:rFonts w:ascii="Arial" w:hAnsi="Arial" w:cs="Arial"/>
          <w:sz w:val="24"/>
          <w:szCs w:val="24"/>
        </w:rPr>
        <w:t xml:space="preserve"> November 202</w:t>
      </w:r>
      <w:r w:rsidRPr="00253841" w:rsidR="0027357C">
        <w:rPr>
          <w:rFonts w:ascii="Arial" w:hAnsi="Arial" w:cs="Arial"/>
          <w:sz w:val="24"/>
          <w:szCs w:val="24"/>
        </w:rPr>
        <w:t>5</w:t>
      </w:r>
      <w:r w:rsidRPr="00253841" w:rsidR="007B2743">
        <w:rPr>
          <w:rFonts w:ascii="Arial" w:hAnsi="Arial" w:cs="Arial"/>
          <w:sz w:val="24"/>
          <w:szCs w:val="24"/>
        </w:rPr>
        <w:t>, as amended,</w:t>
      </w:r>
      <w:r w:rsidRPr="00253841" w:rsidR="00CF6041">
        <w:rPr>
          <w:rFonts w:ascii="Arial" w:hAnsi="Arial" w:cs="Arial"/>
          <w:sz w:val="24"/>
          <w:szCs w:val="24"/>
        </w:rPr>
        <w:t xml:space="preserve"> to facilitate the following events:</w:t>
      </w:r>
    </w:p>
    <w:p w:rsidRPr="00FE1ECE" w:rsidR="00DC084F" w:rsidP="00FE1ECE" w:rsidRDefault="00DC084F" w14:paraId="691EEE0C" w14:textId="73C2E602">
      <w:pPr>
        <w:tabs>
          <w:tab w:val="left" w:pos="583"/>
          <w:tab w:val="left" w:pos="584"/>
        </w:tabs>
        <w:ind w:right="306"/>
        <w:rPr>
          <w:rFonts w:ascii="Arial" w:hAnsi="Arial" w:cs="Arial"/>
          <w:sz w:val="24"/>
          <w:szCs w:val="24"/>
        </w:rPr>
      </w:pPr>
    </w:p>
    <w:p w:rsidR="007B2743" w:rsidP="00FE1ECE" w:rsidRDefault="007B2743" w14:paraId="379C6936" w14:textId="1496CDA2">
      <w:pPr>
        <w:pStyle w:val="ListParagraph"/>
        <w:numPr>
          <w:ilvl w:val="0"/>
          <w:numId w:val="22"/>
        </w:numPr>
        <w:tabs>
          <w:tab w:val="left" w:pos="583"/>
          <w:tab w:val="left" w:pos="584"/>
        </w:tabs>
        <w:ind w:right="306"/>
        <w:rPr>
          <w:rFonts w:ascii="Arial" w:hAnsi="Arial" w:cs="Arial"/>
          <w:sz w:val="24"/>
          <w:szCs w:val="24"/>
        </w:rPr>
      </w:pPr>
      <w:r w:rsidRPr="00FE1ECE">
        <w:rPr>
          <w:rFonts w:ascii="Arial" w:hAnsi="Arial" w:cs="Arial"/>
          <w:sz w:val="24"/>
          <w:szCs w:val="24"/>
        </w:rPr>
        <w:t>George Irvin’s Funfair (31 May to 15 June – 16 days)</w:t>
      </w:r>
      <w:r w:rsidR="00360A78">
        <w:rPr>
          <w:rFonts w:ascii="Arial" w:hAnsi="Arial" w:cs="Arial"/>
          <w:sz w:val="24"/>
          <w:szCs w:val="24"/>
        </w:rPr>
        <w:t>;</w:t>
      </w:r>
    </w:p>
    <w:p w:rsidR="00034ABE" w:rsidP="00360A78" w:rsidRDefault="00034ABE" w14:paraId="68213EF9" w14:textId="785B799E">
      <w:pPr>
        <w:pStyle w:val="ListParagraph"/>
        <w:numPr>
          <w:ilvl w:val="0"/>
          <w:numId w:val="22"/>
        </w:numPr>
        <w:tabs>
          <w:tab w:val="left" w:pos="583"/>
          <w:tab w:val="left" w:pos="584"/>
        </w:tabs>
        <w:ind w:right="306"/>
        <w:rPr>
          <w:rFonts w:ascii="Arial" w:hAnsi="Arial" w:cs="Arial"/>
          <w:sz w:val="24"/>
          <w:szCs w:val="24"/>
        </w:rPr>
      </w:pPr>
      <w:r w:rsidRPr="00360A78">
        <w:rPr>
          <w:rFonts w:ascii="Arial" w:hAnsi="Arial" w:cs="Arial"/>
          <w:sz w:val="24"/>
          <w:szCs w:val="24"/>
        </w:rPr>
        <w:t>British Heart Foundation London to Brighton Bike Ride</w:t>
      </w:r>
      <w:r w:rsidRPr="00360A78" w:rsidR="002E4F9F">
        <w:rPr>
          <w:rFonts w:ascii="Arial" w:hAnsi="Arial" w:cs="Arial"/>
          <w:sz w:val="24"/>
          <w:szCs w:val="24"/>
        </w:rPr>
        <w:t xml:space="preserve"> (</w:t>
      </w:r>
      <w:r w:rsidRPr="00360A78" w:rsidR="007B2743">
        <w:rPr>
          <w:rFonts w:ascii="Arial" w:hAnsi="Arial" w:cs="Arial"/>
          <w:sz w:val="24"/>
          <w:szCs w:val="24"/>
        </w:rPr>
        <w:t>19</w:t>
      </w:r>
      <w:r w:rsidRPr="00360A78" w:rsidR="002E4F9F">
        <w:rPr>
          <w:rFonts w:ascii="Arial" w:hAnsi="Arial" w:cs="Arial"/>
          <w:sz w:val="24"/>
          <w:szCs w:val="24"/>
        </w:rPr>
        <w:t xml:space="preserve"> to </w:t>
      </w:r>
      <w:r w:rsidRPr="00360A78" w:rsidR="007B2743">
        <w:rPr>
          <w:rFonts w:ascii="Arial" w:hAnsi="Arial" w:cs="Arial"/>
          <w:sz w:val="24"/>
          <w:szCs w:val="24"/>
        </w:rPr>
        <w:t>21</w:t>
      </w:r>
      <w:r w:rsidRPr="00360A78" w:rsidR="002E4F9F">
        <w:rPr>
          <w:rFonts w:ascii="Arial" w:hAnsi="Arial" w:cs="Arial"/>
          <w:sz w:val="24"/>
          <w:szCs w:val="24"/>
        </w:rPr>
        <w:t xml:space="preserve"> June</w:t>
      </w:r>
      <w:r w:rsidRPr="00360A78" w:rsidR="00613A6E">
        <w:rPr>
          <w:rFonts w:ascii="Arial" w:hAnsi="Arial" w:cs="Arial"/>
          <w:sz w:val="24"/>
          <w:szCs w:val="24"/>
        </w:rPr>
        <w:t xml:space="preserve"> – 3 days</w:t>
      </w:r>
      <w:r w:rsidRPr="00360A78" w:rsidR="002E4F9F">
        <w:rPr>
          <w:rFonts w:ascii="Arial" w:hAnsi="Arial" w:cs="Arial"/>
          <w:sz w:val="24"/>
          <w:szCs w:val="24"/>
        </w:rPr>
        <w:t>)</w:t>
      </w:r>
      <w:r w:rsidR="00360A78">
        <w:rPr>
          <w:rFonts w:ascii="Arial" w:hAnsi="Arial" w:cs="Arial"/>
          <w:sz w:val="24"/>
          <w:szCs w:val="24"/>
        </w:rPr>
        <w:t>;</w:t>
      </w:r>
    </w:p>
    <w:p w:rsidR="002E4F9F" w:rsidP="00360A78" w:rsidRDefault="002E4F9F" w14:paraId="50711A94" w14:textId="6855A452">
      <w:pPr>
        <w:pStyle w:val="ListParagraph"/>
        <w:numPr>
          <w:ilvl w:val="0"/>
          <w:numId w:val="22"/>
        </w:numPr>
        <w:tabs>
          <w:tab w:val="left" w:pos="583"/>
          <w:tab w:val="left" w:pos="584"/>
        </w:tabs>
        <w:ind w:right="306"/>
        <w:rPr>
          <w:rFonts w:ascii="Arial" w:hAnsi="Arial" w:cs="Arial"/>
          <w:sz w:val="24"/>
          <w:szCs w:val="24"/>
        </w:rPr>
      </w:pPr>
      <w:r w:rsidRPr="00360A78">
        <w:rPr>
          <w:rFonts w:ascii="Arial" w:hAnsi="Arial" w:cs="Arial"/>
          <w:sz w:val="24"/>
          <w:szCs w:val="24"/>
        </w:rPr>
        <w:t>Winestock</w:t>
      </w:r>
      <w:r w:rsidRPr="00360A78" w:rsidR="00D64BE0">
        <w:rPr>
          <w:rFonts w:ascii="Arial" w:hAnsi="Arial" w:cs="Arial"/>
          <w:sz w:val="24"/>
          <w:szCs w:val="24"/>
        </w:rPr>
        <w:t xml:space="preserve"> (</w:t>
      </w:r>
      <w:r w:rsidRPr="00360A78" w:rsidR="007B2743">
        <w:rPr>
          <w:rFonts w:ascii="Arial" w:hAnsi="Arial" w:cs="Arial"/>
          <w:sz w:val="24"/>
          <w:szCs w:val="24"/>
        </w:rPr>
        <w:t>8</w:t>
      </w:r>
      <w:r w:rsidRPr="00360A78" w:rsidR="00D64BE0">
        <w:rPr>
          <w:rFonts w:ascii="Arial" w:hAnsi="Arial" w:cs="Arial"/>
          <w:sz w:val="24"/>
          <w:szCs w:val="24"/>
        </w:rPr>
        <w:t xml:space="preserve"> to </w:t>
      </w:r>
      <w:r w:rsidRPr="00360A78" w:rsidR="007B2743">
        <w:rPr>
          <w:rFonts w:ascii="Arial" w:hAnsi="Arial" w:cs="Arial"/>
          <w:sz w:val="24"/>
          <w:szCs w:val="24"/>
        </w:rPr>
        <w:t>13</w:t>
      </w:r>
      <w:r w:rsidRPr="00360A78" w:rsidR="00D64BE0">
        <w:rPr>
          <w:rFonts w:ascii="Arial" w:hAnsi="Arial" w:cs="Arial"/>
          <w:sz w:val="24"/>
          <w:szCs w:val="24"/>
        </w:rPr>
        <w:t xml:space="preserve"> July</w:t>
      </w:r>
      <w:r w:rsidRPr="00360A78" w:rsidR="00613A6E">
        <w:rPr>
          <w:rFonts w:ascii="Arial" w:hAnsi="Arial" w:cs="Arial"/>
          <w:sz w:val="24"/>
          <w:szCs w:val="24"/>
        </w:rPr>
        <w:t xml:space="preserve"> – </w:t>
      </w:r>
      <w:r w:rsidRPr="00360A78" w:rsidR="007B2743">
        <w:rPr>
          <w:rFonts w:ascii="Arial" w:hAnsi="Arial" w:cs="Arial"/>
          <w:sz w:val="24"/>
          <w:szCs w:val="24"/>
        </w:rPr>
        <w:t>6</w:t>
      </w:r>
      <w:r w:rsidRPr="00360A78" w:rsidR="00613A6E">
        <w:rPr>
          <w:rFonts w:ascii="Arial" w:hAnsi="Arial" w:cs="Arial"/>
          <w:sz w:val="24"/>
          <w:szCs w:val="24"/>
        </w:rPr>
        <w:t xml:space="preserve"> days</w:t>
      </w:r>
      <w:r w:rsidRPr="00360A78" w:rsidR="00D64BE0">
        <w:rPr>
          <w:rFonts w:ascii="Arial" w:hAnsi="Arial" w:cs="Arial"/>
          <w:sz w:val="24"/>
          <w:szCs w:val="24"/>
        </w:rPr>
        <w:t>)</w:t>
      </w:r>
      <w:r w:rsidR="00360A78">
        <w:rPr>
          <w:rFonts w:ascii="Arial" w:hAnsi="Arial" w:cs="Arial"/>
          <w:sz w:val="24"/>
          <w:szCs w:val="24"/>
        </w:rPr>
        <w:t>;</w:t>
      </w:r>
    </w:p>
    <w:p w:rsidR="00704689" w:rsidP="00360A78" w:rsidRDefault="00704689" w14:paraId="18765CC9" w14:textId="388DDCCB">
      <w:pPr>
        <w:pStyle w:val="ListParagraph"/>
        <w:numPr>
          <w:ilvl w:val="0"/>
          <w:numId w:val="22"/>
        </w:numPr>
        <w:tabs>
          <w:tab w:val="left" w:pos="583"/>
          <w:tab w:val="left" w:pos="584"/>
        </w:tabs>
        <w:ind w:right="306"/>
        <w:rPr>
          <w:rFonts w:ascii="Arial" w:hAnsi="Arial" w:cs="Arial"/>
          <w:sz w:val="24"/>
          <w:szCs w:val="24"/>
        </w:rPr>
      </w:pPr>
      <w:r w:rsidRPr="00360A78">
        <w:rPr>
          <w:rFonts w:ascii="Arial" w:hAnsi="Arial" w:cs="Arial"/>
          <w:sz w:val="24"/>
          <w:szCs w:val="24"/>
        </w:rPr>
        <w:t>Colourscape (</w:t>
      </w:r>
      <w:r w:rsidRPr="00360A78" w:rsidR="007B2743">
        <w:rPr>
          <w:rFonts w:ascii="Arial" w:hAnsi="Arial" w:cs="Arial"/>
          <w:sz w:val="24"/>
          <w:szCs w:val="24"/>
        </w:rPr>
        <w:t>8</w:t>
      </w:r>
      <w:r w:rsidRPr="00360A78">
        <w:rPr>
          <w:rFonts w:ascii="Arial" w:hAnsi="Arial" w:cs="Arial"/>
          <w:sz w:val="24"/>
          <w:szCs w:val="24"/>
        </w:rPr>
        <w:t xml:space="preserve"> to </w:t>
      </w:r>
      <w:r w:rsidRPr="00360A78" w:rsidR="007B2743">
        <w:rPr>
          <w:rFonts w:ascii="Arial" w:hAnsi="Arial" w:cs="Arial"/>
          <w:sz w:val="24"/>
          <w:szCs w:val="24"/>
        </w:rPr>
        <w:t>24</w:t>
      </w:r>
      <w:r w:rsidRPr="00360A78">
        <w:rPr>
          <w:rFonts w:ascii="Arial" w:hAnsi="Arial" w:cs="Arial"/>
          <w:sz w:val="24"/>
          <w:szCs w:val="24"/>
        </w:rPr>
        <w:t xml:space="preserve"> September</w:t>
      </w:r>
      <w:r w:rsidRPr="00360A78" w:rsidR="00613A6E">
        <w:rPr>
          <w:rFonts w:ascii="Arial" w:hAnsi="Arial" w:cs="Arial"/>
          <w:sz w:val="24"/>
          <w:szCs w:val="24"/>
        </w:rPr>
        <w:t xml:space="preserve"> </w:t>
      </w:r>
      <w:r w:rsidRPr="00360A78" w:rsidR="00527F63">
        <w:rPr>
          <w:rFonts w:ascii="Arial" w:hAnsi="Arial" w:cs="Arial"/>
          <w:sz w:val="24"/>
          <w:szCs w:val="24"/>
        </w:rPr>
        <w:t>–</w:t>
      </w:r>
      <w:r w:rsidRPr="00360A78" w:rsidR="00613A6E">
        <w:rPr>
          <w:rFonts w:ascii="Arial" w:hAnsi="Arial" w:cs="Arial"/>
          <w:sz w:val="24"/>
          <w:szCs w:val="24"/>
        </w:rPr>
        <w:t xml:space="preserve"> </w:t>
      </w:r>
      <w:r w:rsidRPr="00360A78" w:rsidR="00527F63">
        <w:rPr>
          <w:rFonts w:ascii="Arial" w:hAnsi="Arial" w:cs="Arial"/>
          <w:sz w:val="24"/>
          <w:szCs w:val="24"/>
        </w:rPr>
        <w:t>17 days</w:t>
      </w:r>
      <w:r w:rsidRPr="00360A78">
        <w:rPr>
          <w:rFonts w:ascii="Arial" w:hAnsi="Arial" w:cs="Arial"/>
          <w:sz w:val="24"/>
          <w:szCs w:val="24"/>
        </w:rPr>
        <w:t>)</w:t>
      </w:r>
      <w:r w:rsidR="00360A78">
        <w:rPr>
          <w:rFonts w:ascii="Arial" w:hAnsi="Arial" w:cs="Arial"/>
          <w:sz w:val="24"/>
          <w:szCs w:val="24"/>
        </w:rPr>
        <w:t>;</w:t>
      </w:r>
    </w:p>
    <w:p w:rsidR="00360A78" w:rsidP="00360A78" w:rsidRDefault="00697088" w14:paraId="66FA9CF9" w14:textId="355C2D04">
      <w:pPr>
        <w:pStyle w:val="ListParagraph"/>
        <w:numPr>
          <w:ilvl w:val="0"/>
          <w:numId w:val="22"/>
        </w:numPr>
        <w:tabs>
          <w:tab w:val="left" w:pos="583"/>
          <w:tab w:val="left" w:pos="584"/>
        </w:tabs>
        <w:ind w:right="306"/>
        <w:rPr>
          <w:rFonts w:ascii="Arial" w:hAnsi="Arial" w:cs="Arial"/>
          <w:sz w:val="24"/>
          <w:szCs w:val="24"/>
        </w:rPr>
      </w:pPr>
      <w:r w:rsidRPr="00360A78">
        <w:rPr>
          <w:rFonts w:ascii="Arial" w:hAnsi="Arial" w:cs="Arial"/>
          <w:sz w:val="24"/>
          <w:szCs w:val="24"/>
        </w:rPr>
        <w:t>Skyline London to Brighton Bike Ride (</w:t>
      </w:r>
      <w:r w:rsidRPr="00360A78" w:rsidR="000277A3">
        <w:rPr>
          <w:rFonts w:ascii="Arial" w:hAnsi="Arial" w:cs="Arial"/>
          <w:sz w:val="24"/>
          <w:szCs w:val="24"/>
        </w:rPr>
        <w:t>13</w:t>
      </w:r>
      <w:r w:rsidRPr="00360A78">
        <w:rPr>
          <w:rFonts w:ascii="Arial" w:hAnsi="Arial" w:cs="Arial"/>
          <w:sz w:val="24"/>
          <w:szCs w:val="24"/>
        </w:rPr>
        <w:t xml:space="preserve"> September</w:t>
      </w:r>
      <w:r w:rsidRPr="00360A78" w:rsidR="00527F63">
        <w:rPr>
          <w:rFonts w:ascii="Arial" w:hAnsi="Arial" w:cs="Arial"/>
          <w:sz w:val="24"/>
          <w:szCs w:val="24"/>
        </w:rPr>
        <w:t xml:space="preserve"> – 1 day</w:t>
      </w:r>
      <w:r w:rsidRPr="00360A78">
        <w:rPr>
          <w:rFonts w:ascii="Arial" w:hAnsi="Arial" w:cs="Arial"/>
          <w:sz w:val="24"/>
          <w:szCs w:val="24"/>
        </w:rPr>
        <w:t>)</w:t>
      </w:r>
      <w:r w:rsidR="00360A78">
        <w:rPr>
          <w:rFonts w:ascii="Arial" w:hAnsi="Arial" w:cs="Arial"/>
          <w:sz w:val="24"/>
          <w:szCs w:val="24"/>
        </w:rPr>
        <w:t>;</w:t>
      </w:r>
    </w:p>
    <w:p w:rsidRPr="00EA3E75" w:rsidR="006349A6" w:rsidP="00EA3E75" w:rsidRDefault="006349A6" w14:paraId="5A662286" w14:textId="21374276">
      <w:pPr>
        <w:pStyle w:val="ListParagraph"/>
        <w:numPr>
          <w:ilvl w:val="0"/>
          <w:numId w:val="22"/>
        </w:numPr>
        <w:tabs>
          <w:tab w:val="left" w:pos="583"/>
          <w:tab w:val="left" w:pos="584"/>
        </w:tabs>
        <w:ind w:right="306"/>
        <w:rPr>
          <w:rFonts w:ascii="Arial" w:hAnsi="Arial" w:cs="Arial"/>
          <w:sz w:val="24"/>
          <w:szCs w:val="24"/>
        </w:rPr>
      </w:pPr>
      <w:r w:rsidRPr="00360A78">
        <w:rPr>
          <w:rFonts w:ascii="Arial" w:hAnsi="Arial" w:cs="Arial"/>
          <w:sz w:val="24"/>
          <w:szCs w:val="24"/>
        </w:rPr>
        <w:t>Oktoberfest (</w:t>
      </w:r>
      <w:r w:rsidRPr="00360A78" w:rsidR="000277A3">
        <w:rPr>
          <w:rFonts w:ascii="Arial" w:hAnsi="Arial" w:cs="Arial"/>
          <w:sz w:val="24"/>
          <w:szCs w:val="24"/>
        </w:rPr>
        <w:t>1</w:t>
      </w:r>
      <w:r w:rsidRPr="00360A78">
        <w:rPr>
          <w:rFonts w:ascii="Arial" w:hAnsi="Arial" w:cs="Arial"/>
          <w:sz w:val="24"/>
          <w:szCs w:val="24"/>
        </w:rPr>
        <w:t xml:space="preserve"> to </w:t>
      </w:r>
      <w:r w:rsidRPr="00360A78" w:rsidR="000277A3">
        <w:rPr>
          <w:rFonts w:ascii="Arial" w:hAnsi="Arial" w:cs="Arial"/>
          <w:sz w:val="24"/>
          <w:szCs w:val="24"/>
        </w:rPr>
        <w:t>30</w:t>
      </w:r>
      <w:r w:rsidRPr="00360A78">
        <w:rPr>
          <w:rFonts w:ascii="Arial" w:hAnsi="Arial" w:cs="Arial"/>
          <w:sz w:val="24"/>
          <w:szCs w:val="24"/>
        </w:rPr>
        <w:t xml:space="preserve"> October</w:t>
      </w:r>
      <w:r w:rsidRPr="00360A78" w:rsidR="00527F63">
        <w:rPr>
          <w:rFonts w:ascii="Arial" w:hAnsi="Arial" w:cs="Arial"/>
          <w:sz w:val="24"/>
          <w:szCs w:val="24"/>
        </w:rPr>
        <w:t xml:space="preserve"> – 30 days</w:t>
      </w:r>
      <w:r w:rsidRPr="00360A78">
        <w:rPr>
          <w:rFonts w:ascii="Arial" w:hAnsi="Arial" w:cs="Arial"/>
          <w:sz w:val="24"/>
          <w:szCs w:val="24"/>
        </w:rPr>
        <w:t>)</w:t>
      </w:r>
      <w:r w:rsidR="00360A78">
        <w:rPr>
          <w:rFonts w:ascii="Arial" w:hAnsi="Arial" w:cs="Arial"/>
          <w:sz w:val="24"/>
          <w:szCs w:val="24"/>
        </w:rPr>
        <w:t>;</w:t>
      </w:r>
    </w:p>
    <w:p w:rsidRPr="00EA3E75" w:rsidR="00EA3E75" w:rsidP="00EA3E75" w:rsidRDefault="00EA3E75" w14:paraId="17884914" w14:textId="7D29E18C">
      <w:pPr>
        <w:pStyle w:val="ListParagraph"/>
        <w:numPr>
          <w:ilvl w:val="0"/>
          <w:numId w:val="2"/>
        </w:numPr>
        <w:tabs>
          <w:tab w:val="left" w:pos="583"/>
          <w:tab w:val="left" w:pos="584"/>
        </w:tabs>
        <w:spacing w:before="180"/>
        <w:ind w:right="194"/>
        <w:jc w:val="left"/>
        <w:rPr>
          <w:rFonts w:ascii="Arial" w:hAnsi="Arial" w:cs="Arial"/>
          <w:sz w:val="24"/>
          <w:szCs w:val="24"/>
        </w:rPr>
      </w:pPr>
      <w:r w:rsidRPr="00D55477">
        <w:rPr>
          <w:rFonts w:ascii="Arial" w:hAnsi="Arial" w:cs="Arial"/>
          <w:sz w:val="24"/>
          <w:szCs w:val="24"/>
        </w:rPr>
        <w:lastRenderedPageBreak/>
        <w:t xml:space="preserve">Consent is conditional to </w:t>
      </w:r>
      <w:r>
        <w:rPr>
          <w:rStyle w:val="normaltextrun"/>
          <w:rFonts w:ascii="Arial" w:hAnsi="Arial" w:cs="Arial"/>
          <w:color w:val="000000"/>
          <w:sz w:val="24"/>
          <w:szCs w:val="24"/>
          <w:bdr w:val="none" w:color="auto" w:sz="0" w:space="0" w:frame="1"/>
        </w:rPr>
        <w:t>the land</w:t>
      </w:r>
      <w:r w:rsidRPr="00D55477">
        <w:rPr>
          <w:rStyle w:val="normaltextrun"/>
          <w:rFonts w:ascii="Arial" w:hAnsi="Arial" w:cs="Arial"/>
          <w:color w:val="000000"/>
          <w:sz w:val="24"/>
          <w:szCs w:val="24"/>
          <w:bdr w:val="none" w:color="auto" w:sz="0" w:space="0" w:frame="1"/>
        </w:rPr>
        <w:t xml:space="preserve"> be</w:t>
      </w:r>
      <w:r>
        <w:rPr>
          <w:rStyle w:val="normaltextrun"/>
          <w:rFonts w:ascii="Arial" w:hAnsi="Arial" w:cs="Arial"/>
          <w:color w:val="000000"/>
          <w:sz w:val="24"/>
          <w:szCs w:val="24"/>
          <w:bdr w:val="none" w:color="auto" w:sz="0" w:space="0" w:frame="1"/>
        </w:rPr>
        <w:t>ing</w:t>
      </w:r>
      <w:r w:rsidRPr="00D55477">
        <w:rPr>
          <w:rStyle w:val="normaltextrun"/>
          <w:rFonts w:ascii="Arial" w:hAnsi="Arial" w:cs="Arial"/>
          <w:color w:val="000000"/>
          <w:sz w:val="24"/>
          <w:szCs w:val="24"/>
          <w:bdr w:val="none" w:color="auto" w:sz="0" w:space="0" w:frame="1"/>
        </w:rPr>
        <w:t xml:space="preserve"> fully reinstated within one month from the </w:t>
      </w:r>
      <w:r>
        <w:rPr>
          <w:rStyle w:val="normaltextrun"/>
          <w:rFonts w:ascii="Arial" w:hAnsi="Arial" w:cs="Arial"/>
          <w:color w:val="000000"/>
          <w:sz w:val="24"/>
          <w:szCs w:val="24"/>
          <w:bdr w:val="none" w:color="auto" w:sz="0" w:space="0" w:frame="1"/>
        </w:rPr>
        <w:t>removal of</w:t>
      </w:r>
      <w:r w:rsidRPr="00D55477">
        <w:rPr>
          <w:rStyle w:val="normaltextrun"/>
          <w:rFonts w:ascii="Arial" w:hAnsi="Arial" w:cs="Arial"/>
          <w:color w:val="000000"/>
          <w:sz w:val="24"/>
          <w:szCs w:val="24"/>
          <w:bdr w:val="none" w:color="auto" w:sz="0" w:space="0" w:frame="1"/>
        </w:rPr>
        <w:t xml:space="preserve"> </w:t>
      </w:r>
      <w:r>
        <w:rPr>
          <w:rStyle w:val="normaltextrun"/>
          <w:rFonts w:ascii="Arial" w:hAnsi="Arial" w:cs="Arial"/>
          <w:color w:val="000000"/>
          <w:sz w:val="24"/>
          <w:szCs w:val="24"/>
          <w:bdr w:val="none" w:color="auto" w:sz="0" w:space="0" w:frame="1"/>
        </w:rPr>
        <w:t xml:space="preserve">each of the event </w:t>
      </w:r>
      <w:r w:rsidRPr="00D55477">
        <w:rPr>
          <w:rStyle w:val="normaltextrun"/>
          <w:rFonts w:ascii="Arial" w:hAnsi="Arial" w:cs="Arial"/>
          <w:color w:val="000000"/>
          <w:sz w:val="24"/>
          <w:szCs w:val="24"/>
          <w:bdr w:val="none" w:color="auto" w:sz="0" w:space="0" w:frame="1"/>
        </w:rPr>
        <w:t>works</w:t>
      </w:r>
      <w:r>
        <w:rPr>
          <w:rStyle w:val="normaltextrun"/>
          <w:rFonts w:ascii="Arial" w:hAnsi="Arial" w:cs="Arial"/>
          <w:color w:val="000000"/>
          <w:sz w:val="24"/>
          <w:szCs w:val="24"/>
          <w:bdr w:val="none" w:color="auto" w:sz="0" w:space="0" w:frame="1"/>
        </w:rPr>
        <w:t xml:space="preserve"> </w:t>
      </w:r>
      <w:proofErr w:type="gramStart"/>
      <w:r>
        <w:rPr>
          <w:rStyle w:val="normaltextrun"/>
          <w:rFonts w:ascii="Arial" w:hAnsi="Arial" w:cs="Arial"/>
          <w:color w:val="000000"/>
          <w:sz w:val="24"/>
          <w:szCs w:val="24"/>
          <w:bdr w:val="none" w:color="auto" w:sz="0" w:space="0" w:frame="1"/>
        </w:rPr>
        <w:t>in order t</w:t>
      </w:r>
      <w:r w:rsidRPr="00EA3E75">
        <w:rPr>
          <w:rFonts w:ascii="Arial" w:hAnsi="Arial" w:eastAsia="Times New Roman" w:cs="Arial"/>
          <w:color w:val="000000"/>
          <w:kern w:val="28"/>
          <w:sz w:val="24"/>
          <w:szCs w:val="24"/>
          <w:lang w:eastAsia="en-GB"/>
        </w:rPr>
        <w:t>o</w:t>
      </w:r>
      <w:proofErr w:type="gramEnd"/>
      <w:r w:rsidRPr="00EA3E75">
        <w:rPr>
          <w:rFonts w:ascii="Arial" w:hAnsi="Arial" w:eastAsia="Times New Roman" w:cs="Arial"/>
          <w:color w:val="000000"/>
          <w:kern w:val="28"/>
          <w:sz w:val="24"/>
          <w:szCs w:val="24"/>
          <w:lang w:eastAsia="en-GB"/>
        </w:rPr>
        <w:t xml:space="preserve"> retain access for the public over the common land</w:t>
      </w:r>
      <w:r>
        <w:rPr>
          <w:rFonts w:ascii="Arial" w:hAnsi="Arial" w:eastAsia="Times New Roman" w:cs="Arial"/>
          <w:color w:val="000000"/>
          <w:kern w:val="28"/>
          <w:sz w:val="24"/>
          <w:szCs w:val="24"/>
          <w:lang w:eastAsia="en-GB"/>
        </w:rPr>
        <w:t>.</w:t>
      </w:r>
    </w:p>
    <w:p w:rsidRPr="00EA3E75" w:rsidR="00D55477" w:rsidP="00EA3E75" w:rsidRDefault="00EA3E75" w14:paraId="4A4C24C7" w14:textId="53E30B5E">
      <w:pPr>
        <w:pStyle w:val="ListParagraph"/>
        <w:numPr>
          <w:ilvl w:val="0"/>
          <w:numId w:val="2"/>
        </w:numPr>
        <w:tabs>
          <w:tab w:val="left" w:pos="583"/>
          <w:tab w:val="left" w:pos="584"/>
        </w:tabs>
        <w:spacing w:before="180"/>
        <w:ind w:right="194"/>
        <w:jc w:val="left"/>
        <w:rPr>
          <w:rFonts w:ascii="Arial" w:hAnsi="Arial" w:cs="Arial"/>
          <w:sz w:val="24"/>
          <w:szCs w:val="24"/>
        </w:rPr>
      </w:pPr>
      <w:r>
        <w:rPr>
          <w:rFonts w:ascii="Arial" w:hAnsi="Arial" w:cs="Arial"/>
          <w:sz w:val="24"/>
          <w:szCs w:val="24"/>
        </w:rPr>
        <w:t>The number of days given for each event includes set up and dismantling days</w:t>
      </w:r>
      <w:r w:rsidRPr="00022A8D">
        <w:rPr>
          <w:rFonts w:ascii="Arial" w:hAnsi="Arial" w:cs="Arial"/>
          <w:sz w:val="24"/>
          <w:szCs w:val="24"/>
        </w:rPr>
        <w:t>.</w:t>
      </w:r>
      <w:r>
        <w:rPr>
          <w:rFonts w:ascii="Arial" w:hAnsi="Arial" w:cs="Arial"/>
          <w:sz w:val="24"/>
          <w:szCs w:val="24"/>
        </w:rPr>
        <w:t xml:space="preserve"> </w:t>
      </w:r>
      <w:r w:rsidRPr="00150A87">
        <w:rPr>
          <w:rFonts w:ascii="Arial" w:hAnsi="Arial" w:cs="Arial"/>
          <w:sz w:val="24"/>
          <w:szCs w:val="24"/>
        </w:rPr>
        <w:t>For</w:t>
      </w:r>
      <w:r w:rsidRPr="00150A87">
        <w:rPr>
          <w:rFonts w:ascii="Arial" w:hAnsi="Arial" w:cs="Arial"/>
          <w:spacing w:val="-2"/>
          <w:sz w:val="24"/>
          <w:szCs w:val="24"/>
        </w:rPr>
        <w:t xml:space="preserve"> </w:t>
      </w:r>
      <w:r w:rsidRPr="00150A87">
        <w:rPr>
          <w:rFonts w:ascii="Arial" w:hAnsi="Arial" w:cs="Arial"/>
          <w:sz w:val="24"/>
          <w:szCs w:val="24"/>
        </w:rPr>
        <w:t>the</w:t>
      </w:r>
      <w:r w:rsidRPr="00150A87">
        <w:rPr>
          <w:rFonts w:ascii="Arial" w:hAnsi="Arial" w:cs="Arial"/>
          <w:spacing w:val="-1"/>
          <w:sz w:val="24"/>
          <w:szCs w:val="24"/>
        </w:rPr>
        <w:t xml:space="preserve"> </w:t>
      </w:r>
      <w:r w:rsidRPr="00150A87">
        <w:rPr>
          <w:rFonts w:ascii="Arial" w:hAnsi="Arial" w:cs="Arial"/>
          <w:sz w:val="24"/>
          <w:szCs w:val="24"/>
        </w:rPr>
        <w:t>purposes</w:t>
      </w:r>
      <w:r w:rsidRPr="00150A87">
        <w:rPr>
          <w:rFonts w:ascii="Arial" w:hAnsi="Arial" w:cs="Arial"/>
          <w:spacing w:val="-2"/>
          <w:sz w:val="24"/>
          <w:szCs w:val="24"/>
        </w:rPr>
        <w:t xml:space="preserve"> </w:t>
      </w:r>
      <w:r w:rsidRPr="00150A87">
        <w:rPr>
          <w:rFonts w:ascii="Arial" w:hAnsi="Arial" w:cs="Arial"/>
          <w:sz w:val="24"/>
          <w:szCs w:val="24"/>
        </w:rPr>
        <w:t>of</w:t>
      </w:r>
      <w:r w:rsidRPr="00150A87">
        <w:rPr>
          <w:rFonts w:ascii="Arial" w:hAnsi="Arial" w:cs="Arial"/>
          <w:spacing w:val="-3"/>
          <w:sz w:val="24"/>
          <w:szCs w:val="24"/>
        </w:rPr>
        <w:t xml:space="preserve"> </w:t>
      </w:r>
      <w:r w:rsidRPr="00150A87">
        <w:rPr>
          <w:rFonts w:ascii="Arial" w:hAnsi="Arial" w:cs="Arial"/>
          <w:sz w:val="24"/>
          <w:szCs w:val="24"/>
        </w:rPr>
        <w:t>identification</w:t>
      </w:r>
      <w:r w:rsidR="0047330C">
        <w:rPr>
          <w:rFonts w:ascii="Arial" w:hAnsi="Arial" w:cs="Arial"/>
          <w:sz w:val="24"/>
          <w:szCs w:val="24"/>
        </w:rPr>
        <w:t>,</w:t>
      </w:r>
      <w:r w:rsidRPr="00150A87">
        <w:rPr>
          <w:rFonts w:ascii="Arial" w:hAnsi="Arial" w:cs="Arial"/>
          <w:spacing w:val="-2"/>
          <w:sz w:val="24"/>
          <w:szCs w:val="24"/>
        </w:rPr>
        <w:t xml:space="preserve"> </w:t>
      </w:r>
      <w:r w:rsidRPr="00150A87">
        <w:rPr>
          <w:rFonts w:ascii="Arial" w:hAnsi="Arial" w:cs="Arial"/>
          <w:sz w:val="24"/>
          <w:szCs w:val="24"/>
        </w:rPr>
        <w:t>the</w:t>
      </w:r>
      <w:r w:rsidRPr="00150A87">
        <w:rPr>
          <w:rFonts w:ascii="Arial" w:hAnsi="Arial" w:cs="Arial"/>
          <w:spacing w:val="-1"/>
          <w:sz w:val="24"/>
          <w:szCs w:val="24"/>
        </w:rPr>
        <w:t xml:space="preserve"> </w:t>
      </w:r>
      <w:r w:rsidRPr="00150A87">
        <w:rPr>
          <w:rFonts w:ascii="Arial" w:hAnsi="Arial" w:cs="Arial"/>
          <w:sz w:val="24"/>
          <w:szCs w:val="24"/>
        </w:rPr>
        <w:t>locations</w:t>
      </w:r>
      <w:r w:rsidRPr="00150A87">
        <w:rPr>
          <w:rFonts w:ascii="Arial" w:hAnsi="Arial" w:cs="Arial"/>
          <w:spacing w:val="-2"/>
          <w:sz w:val="24"/>
          <w:szCs w:val="24"/>
        </w:rPr>
        <w:t xml:space="preserve"> </w:t>
      </w:r>
      <w:r w:rsidRPr="00150A87">
        <w:rPr>
          <w:rFonts w:ascii="Arial" w:hAnsi="Arial" w:cs="Arial"/>
          <w:sz w:val="24"/>
          <w:szCs w:val="24"/>
        </w:rPr>
        <w:t>of</w:t>
      </w:r>
      <w:r w:rsidRPr="00150A87">
        <w:rPr>
          <w:rFonts w:ascii="Arial" w:hAnsi="Arial" w:cs="Arial"/>
          <w:spacing w:val="-3"/>
          <w:sz w:val="24"/>
          <w:szCs w:val="24"/>
        </w:rPr>
        <w:t xml:space="preserve"> </w:t>
      </w:r>
      <w:r w:rsidRPr="00150A87">
        <w:rPr>
          <w:rFonts w:ascii="Arial" w:hAnsi="Arial" w:cs="Arial"/>
          <w:sz w:val="24"/>
          <w:szCs w:val="24"/>
        </w:rPr>
        <w:t>the</w:t>
      </w:r>
      <w:r w:rsidRPr="00150A87">
        <w:rPr>
          <w:rFonts w:ascii="Arial" w:hAnsi="Arial" w:cs="Arial"/>
          <w:spacing w:val="-2"/>
          <w:sz w:val="24"/>
          <w:szCs w:val="24"/>
        </w:rPr>
        <w:t xml:space="preserve"> </w:t>
      </w:r>
      <w:r w:rsidRPr="00150A87">
        <w:rPr>
          <w:rFonts w:ascii="Arial" w:hAnsi="Arial" w:cs="Arial"/>
          <w:sz w:val="24"/>
          <w:szCs w:val="24"/>
        </w:rPr>
        <w:t>works</w:t>
      </w:r>
      <w:r w:rsidRPr="00150A87">
        <w:rPr>
          <w:rFonts w:ascii="Arial" w:hAnsi="Arial" w:cs="Arial"/>
          <w:spacing w:val="-2"/>
          <w:sz w:val="24"/>
          <w:szCs w:val="24"/>
        </w:rPr>
        <w:t xml:space="preserve"> </w:t>
      </w:r>
      <w:r w:rsidRPr="00150A87">
        <w:rPr>
          <w:rFonts w:ascii="Arial" w:hAnsi="Arial" w:cs="Arial"/>
          <w:sz w:val="24"/>
          <w:szCs w:val="24"/>
        </w:rPr>
        <w:t>are</w:t>
      </w:r>
      <w:r w:rsidRPr="00150A87">
        <w:rPr>
          <w:rFonts w:ascii="Arial" w:hAnsi="Arial" w:cs="Arial"/>
          <w:spacing w:val="-2"/>
          <w:sz w:val="24"/>
          <w:szCs w:val="24"/>
        </w:rPr>
        <w:t xml:space="preserve"> </w:t>
      </w:r>
      <w:r w:rsidRPr="00150A87">
        <w:rPr>
          <w:rFonts w:ascii="Arial" w:hAnsi="Arial" w:cs="Arial"/>
          <w:sz w:val="24"/>
          <w:szCs w:val="24"/>
        </w:rPr>
        <w:t>shown</w:t>
      </w:r>
      <w:r w:rsidRPr="00150A87">
        <w:rPr>
          <w:rFonts w:ascii="Arial" w:hAnsi="Arial" w:cs="Arial"/>
          <w:spacing w:val="-3"/>
          <w:sz w:val="24"/>
          <w:szCs w:val="24"/>
        </w:rPr>
        <w:t xml:space="preserve"> </w:t>
      </w:r>
      <w:r w:rsidRPr="00150A87">
        <w:rPr>
          <w:rFonts w:ascii="Arial" w:hAnsi="Arial" w:cs="Arial"/>
          <w:sz w:val="24"/>
          <w:szCs w:val="24"/>
        </w:rPr>
        <w:t>on the attached plan.</w:t>
      </w:r>
    </w:p>
    <w:p w:rsidRPr="00B63649" w:rsidR="00B63649" w:rsidP="002727EE" w:rsidRDefault="00B63649" w14:paraId="23138AF8" w14:textId="1EE4197C">
      <w:pPr>
        <w:tabs>
          <w:tab w:val="left" w:pos="583"/>
          <w:tab w:val="left" w:pos="584"/>
        </w:tabs>
        <w:spacing w:before="180"/>
        <w:ind w:right="194"/>
        <w:rPr>
          <w:rFonts w:ascii="Arial" w:hAnsi="Arial" w:cs="Arial"/>
          <w:b/>
          <w:bCs/>
          <w:sz w:val="24"/>
          <w:szCs w:val="24"/>
        </w:rPr>
      </w:pPr>
      <w:r w:rsidRPr="00B63649">
        <w:rPr>
          <w:rFonts w:ascii="Arial" w:hAnsi="Arial" w:cs="Arial"/>
          <w:b/>
          <w:bCs/>
          <w:sz w:val="24"/>
          <w:szCs w:val="24"/>
        </w:rPr>
        <w:t>The Application</w:t>
      </w:r>
    </w:p>
    <w:p w:rsidR="00402D6F" w:rsidP="00402D6F" w:rsidRDefault="00B63649" w14:paraId="156F311C" w14:textId="26358B4C">
      <w:pPr>
        <w:pStyle w:val="ListParagraph"/>
        <w:numPr>
          <w:ilvl w:val="0"/>
          <w:numId w:val="2"/>
        </w:numPr>
        <w:tabs>
          <w:tab w:val="left" w:pos="583"/>
          <w:tab w:val="left" w:pos="584"/>
        </w:tabs>
        <w:spacing w:before="180"/>
        <w:ind w:right="194"/>
        <w:jc w:val="left"/>
        <w:rPr>
          <w:rFonts w:ascii="Arial" w:hAnsi="Arial" w:cs="Arial"/>
          <w:sz w:val="24"/>
          <w:szCs w:val="24"/>
        </w:rPr>
      </w:pPr>
      <w:r>
        <w:rPr>
          <w:rFonts w:ascii="Arial" w:hAnsi="Arial" w:cs="Arial"/>
          <w:sz w:val="24"/>
          <w:szCs w:val="24"/>
        </w:rPr>
        <w:t>The application of 28 November</w:t>
      </w:r>
      <w:r w:rsidR="006B598E">
        <w:rPr>
          <w:rFonts w:ascii="Arial" w:hAnsi="Arial" w:cs="Arial"/>
          <w:sz w:val="24"/>
          <w:szCs w:val="24"/>
        </w:rPr>
        <w:t xml:space="preserve"> 2025</w:t>
      </w:r>
      <w:r>
        <w:rPr>
          <w:rFonts w:ascii="Arial" w:hAnsi="Arial" w:cs="Arial"/>
          <w:sz w:val="24"/>
          <w:szCs w:val="24"/>
        </w:rPr>
        <w:t xml:space="preserve">, as made, included works for </w:t>
      </w:r>
      <w:r w:rsidR="00856574">
        <w:rPr>
          <w:rFonts w:ascii="Arial" w:hAnsi="Arial" w:cs="Arial"/>
          <w:sz w:val="24"/>
          <w:szCs w:val="24"/>
        </w:rPr>
        <w:t>four</w:t>
      </w:r>
      <w:r>
        <w:rPr>
          <w:rFonts w:ascii="Arial" w:hAnsi="Arial" w:cs="Arial"/>
          <w:sz w:val="24"/>
          <w:szCs w:val="24"/>
        </w:rPr>
        <w:t xml:space="preserve"> additional events</w:t>
      </w:r>
      <w:r w:rsidR="00BE194B">
        <w:rPr>
          <w:rFonts w:ascii="Arial" w:hAnsi="Arial" w:cs="Arial"/>
          <w:sz w:val="24"/>
          <w:szCs w:val="24"/>
        </w:rPr>
        <w:t>.</w:t>
      </w:r>
    </w:p>
    <w:p w:rsidRPr="00402D6F" w:rsidR="00402D6F" w:rsidP="001A6081" w:rsidRDefault="00402D6F" w14:paraId="47ED5832" w14:textId="77777777">
      <w:pPr>
        <w:pStyle w:val="ListParagraph"/>
        <w:tabs>
          <w:tab w:val="left" w:pos="583"/>
          <w:tab w:val="left" w:pos="584"/>
        </w:tabs>
        <w:ind w:right="194" w:firstLine="0"/>
        <w:rPr>
          <w:rFonts w:ascii="Arial" w:hAnsi="Arial" w:cs="Arial"/>
          <w:sz w:val="24"/>
          <w:szCs w:val="24"/>
        </w:rPr>
      </w:pPr>
    </w:p>
    <w:p w:rsidR="000277A3" w:rsidP="001A6081" w:rsidRDefault="00D42B55" w14:paraId="334D6F9B" w14:textId="679A8070">
      <w:pPr>
        <w:pStyle w:val="ListParagraph"/>
        <w:numPr>
          <w:ilvl w:val="0"/>
          <w:numId w:val="23"/>
        </w:numPr>
        <w:tabs>
          <w:tab w:val="left" w:pos="583"/>
          <w:tab w:val="left" w:pos="584"/>
        </w:tabs>
        <w:ind w:left="1298" w:right="193" w:hanging="357"/>
        <w:rPr>
          <w:rFonts w:ascii="Arial" w:hAnsi="Arial" w:cs="Arial"/>
          <w:sz w:val="24"/>
          <w:szCs w:val="24"/>
        </w:rPr>
      </w:pPr>
      <w:r>
        <w:rPr>
          <w:rFonts w:ascii="Arial" w:hAnsi="Arial" w:cs="Arial"/>
          <w:sz w:val="24"/>
          <w:szCs w:val="24"/>
        </w:rPr>
        <w:t>Moonwalk London 2026</w:t>
      </w:r>
      <w:r w:rsidR="00402D6F">
        <w:rPr>
          <w:rFonts w:ascii="Arial" w:hAnsi="Arial" w:cs="Arial"/>
          <w:sz w:val="24"/>
          <w:szCs w:val="24"/>
        </w:rPr>
        <w:t>;</w:t>
      </w:r>
    </w:p>
    <w:p w:rsidR="00402D6F" w:rsidP="00402D6F" w:rsidRDefault="00402D6F" w14:paraId="05841E3E" w14:textId="77777777">
      <w:pPr>
        <w:pStyle w:val="ListParagraph"/>
        <w:numPr>
          <w:ilvl w:val="0"/>
          <w:numId w:val="23"/>
        </w:numPr>
        <w:tabs>
          <w:tab w:val="left" w:pos="583"/>
          <w:tab w:val="left" w:pos="584"/>
        </w:tabs>
        <w:ind w:right="194"/>
        <w:rPr>
          <w:rFonts w:ascii="Arial" w:hAnsi="Arial" w:cs="Arial"/>
          <w:sz w:val="24"/>
          <w:szCs w:val="24"/>
        </w:rPr>
      </w:pPr>
      <w:r>
        <w:rPr>
          <w:rFonts w:ascii="Arial" w:hAnsi="Arial" w:cs="Arial"/>
          <w:sz w:val="24"/>
          <w:szCs w:val="24"/>
        </w:rPr>
        <w:t>Neighbourgood food market;</w:t>
      </w:r>
    </w:p>
    <w:p w:rsidR="00402D6F" w:rsidP="00402D6F" w:rsidRDefault="00402D6F" w14:paraId="1C18FBE4" w14:textId="330D8409">
      <w:pPr>
        <w:pStyle w:val="ListParagraph"/>
        <w:numPr>
          <w:ilvl w:val="0"/>
          <w:numId w:val="23"/>
        </w:numPr>
        <w:tabs>
          <w:tab w:val="left" w:pos="583"/>
          <w:tab w:val="left" w:pos="584"/>
        </w:tabs>
        <w:ind w:left="1298" w:right="193" w:hanging="357"/>
        <w:rPr>
          <w:rFonts w:ascii="Arial" w:hAnsi="Arial" w:cs="Arial"/>
          <w:sz w:val="24"/>
          <w:szCs w:val="24"/>
        </w:rPr>
      </w:pPr>
      <w:r>
        <w:rPr>
          <w:rFonts w:ascii="Arial" w:hAnsi="Arial" w:cs="Arial"/>
          <w:sz w:val="24"/>
          <w:szCs w:val="24"/>
        </w:rPr>
        <w:t>Football Fest (live viewing of World Cup matches);</w:t>
      </w:r>
    </w:p>
    <w:p w:rsidRPr="00150A87" w:rsidR="00856574" w:rsidP="00150A87" w:rsidRDefault="00856574" w14:paraId="441CED91" w14:textId="7BBCDD84">
      <w:pPr>
        <w:pStyle w:val="ListParagraph"/>
        <w:numPr>
          <w:ilvl w:val="0"/>
          <w:numId w:val="23"/>
        </w:numPr>
        <w:tabs>
          <w:tab w:val="left" w:pos="583"/>
          <w:tab w:val="left" w:pos="584"/>
        </w:tabs>
        <w:ind w:right="306"/>
        <w:rPr>
          <w:rFonts w:ascii="Arial" w:hAnsi="Arial" w:cs="Arial"/>
          <w:sz w:val="24"/>
          <w:szCs w:val="24"/>
        </w:rPr>
      </w:pPr>
      <w:r w:rsidRPr="00360A78">
        <w:rPr>
          <w:rFonts w:ascii="Arial" w:hAnsi="Arial" w:cs="Arial"/>
          <w:sz w:val="24"/>
          <w:szCs w:val="24"/>
        </w:rPr>
        <w:t>Clapham Common Winter Funfair</w:t>
      </w:r>
      <w:r>
        <w:rPr>
          <w:rFonts w:ascii="Arial" w:hAnsi="Arial" w:cs="Arial"/>
          <w:sz w:val="24"/>
          <w:szCs w:val="24"/>
        </w:rPr>
        <w:t>.</w:t>
      </w:r>
    </w:p>
    <w:p w:rsidR="00EA77EF" w:rsidP="007F4DC7" w:rsidRDefault="004D54C0" w14:paraId="6421590B" w14:textId="4996D0D5">
      <w:pPr>
        <w:pStyle w:val="ListParagraph"/>
        <w:numPr>
          <w:ilvl w:val="0"/>
          <w:numId w:val="2"/>
        </w:numPr>
        <w:tabs>
          <w:tab w:val="left" w:pos="583"/>
          <w:tab w:val="left" w:pos="584"/>
        </w:tabs>
        <w:spacing w:before="180"/>
        <w:ind w:right="194"/>
        <w:jc w:val="left"/>
        <w:rPr>
          <w:rFonts w:ascii="Arial" w:hAnsi="Arial" w:cs="Arial"/>
          <w:sz w:val="24"/>
          <w:szCs w:val="24"/>
        </w:rPr>
      </w:pPr>
      <w:r>
        <w:rPr>
          <w:rFonts w:ascii="Arial" w:hAnsi="Arial" w:cs="Arial"/>
          <w:sz w:val="24"/>
          <w:szCs w:val="24"/>
        </w:rPr>
        <w:t xml:space="preserve">The Council subsequently advised that </w:t>
      </w:r>
      <w:r w:rsidR="003248F5">
        <w:rPr>
          <w:rFonts w:ascii="Arial" w:hAnsi="Arial" w:cs="Arial"/>
          <w:sz w:val="24"/>
          <w:szCs w:val="24"/>
        </w:rPr>
        <w:t>the Neighbourgood and Football Fest</w:t>
      </w:r>
      <w:r>
        <w:rPr>
          <w:rFonts w:ascii="Arial" w:hAnsi="Arial" w:cs="Arial"/>
          <w:sz w:val="24"/>
          <w:szCs w:val="24"/>
        </w:rPr>
        <w:t xml:space="preserve"> events were cancelled and removed the associated works from the application.</w:t>
      </w:r>
    </w:p>
    <w:p w:rsidR="00856574" w:rsidP="007F4DC7" w:rsidRDefault="00856574" w14:paraId="705082D7" w14:textId="4A2C1642">
      <w:pPr>
        <w:pStyle w:val="ListParagraph"/>
        <w:numPr>
          <w:ilvl w:val="0"/>
          <w:numId w:val="2"/>
        </w:numPr>
        <w:tabs>
          <w:tab w:val="left" w:pos="583"/>
          <w:tab w:val="left" w:pos="584"/>
        </w:tabs>
        <w:spacing w:before="180"/>
        <w:ind w:right="194"/>
        <w:jc w:val="left"/>
        <w:rPr>
          <w:rFonts w:ascii="Arial" w:hAnsi="Arial" w:cs="Arial"/>
          <w:sz w:val="24"/>
          <w:szCs w:val="24"/>
        </w:rPr>
      </w:pPr>
      <w:r>
        <w:rPr>
          <w:rFonts w:ascii="Arial" w:hAnsi="Arial" w:cs="Arial"/>
          <w:sz w:val="24"/>
          <w:szCs w:val="24"/>
        </w:rPr>
        <w:t xml:space="preserve">The Council subsequently removed the works for Winter Funfair from the application as the event duration given in the application form was 24 days, whereas the actual duration is confirmed as 69 days. A new application giving the public an opportunity to comment on the works duration </w:t>
      </w:r>
      <w:r w:rsidR="00E04F5F">
        <w:rPr>
          <w:rFonts w:ascii="Arial" w:hAnsi="Arial" w:cs="Arial"/>
          <w:sz w:val="24"/>
          <w:szCs w:val="24"/>
        </w:rPr>
        <w:t>now proposed for</w:t>
      </w:r>
      <w:r w:rsidR="00150A87">
        <w:rPr>
          <w:rFonts w:ascii="Arial" w:hAnsi="Arial" w:cs="Arial"/>
          <w:sz w:val="24"/>
          <w:szCs w:val="24"/>
        </w:rPr>
        <w:t xml:space="preserve"> the Winter Funfair </w:t>
      </w:r>
      <w:r>
        <w:rPr>
          <w:rFonts w:ascii="Arial" w:hAnsi="Arial" w:cs="Arial"/>
          <w:sz w:val="24"/>
          <w:szCs w:val="24"/>
        </w:rPr>
        <w:t>may be separately made. Any such application will be determined independently of the application before me.</w:t>
      </w:r>
    </w:p>
    <w:p w:rsidR="006644A1" w:rsidP="00BD2058" w:rsidRDefault="004D54C0" w14:paraId="6BADAB96" w14:textId="77777777">
      <w:pPr>
        <w:pStyle w:val="ListParagraph"/>
        <w:numPr>
          <w:ilvl w:val="0"/>
          <w:numId w:val="2"/>
        </w:numPr>
        <w:tabs>
          <w:tab w:val="left" w:pos="583"/>
          <w:tab w:val="left" w:pos="584"/>
        </w:tabs>
        <w:spacing w:before="180"/>
        <w:ind w:right="194"/>
        <w:jc w:val="left"/>
        <w:rPr>
          <w:rFonts w:ascii="Arial" w:hAnsi="Arial" w:cs="Arial"/>
          <w:sz w:val="24"/>
          <w:szCs w:val="24"/>
        </w:rPr>
      </w:pPr>
      <w:r>
        <w:rPr>
          <w:rFonts w:ascii="Arial" w:hAnsi="Arial" w:cs="Arial"/>
          <w:sz w:val="24"/>
          <w:szCs w:val="24"/>
        </w:rPr>
        <w:t xml:space="preserve">At the time of writing, the first event, Moonwalk London 2026, has already taken place and any works associated with the event have been removed. As a matter of principle, there is no good reason to provide consent for something which no longer exists. It follows that the outcome for those works must be that the consent is not granted. </w:t>
      </w:r>
    </w:p>
    <w:p w:rsidR="004D54C0" w:rsidP="00BD2058" w:rsidRDefault="004D54C0" w14:paraId="11C643DC" w14:textId="5A4207D5">
      <w:pPr>
        <w:pStyle w:val="ListParagraph"/>
        <w:numPr>
          <w:ilvl w:val="0"/>
          <w:numId w:val="2"/>
        </w:numPr>
        <w:tabs>
          <w:tab w:val="left" w:pos="583"/>
          <w:tab w:val="left" w:pos="584"/>
        </w:tabs>
        <w:spacing w:before="180"/>
        <w:ind w:right="194"/>
        <w:jc w:val="left"/>
        <w:rPr>
          <w:rFonts w:ascii="Arial" w:hAnsi="Arial" w:cs="Arial"/>
          <w:sz w:val="24"/>
          <w:szCs w:val="24"/>
        </w:rPr>
      </w:pPr>
      <w:r>
        <w:rPr>
          <w:rFonts w:ascii="Arial" w:hAnsi="Arial" w:cs="Arial"/>
          <w:sz w:val="24"/>
          <w:szCs w:val="24"/>
        </w:rPr>
        <w:t xml:space="preserve">Accordingly, the remainder of my decision relates solely to the </w:t>
      </w:r>
      <w:r w:rsidR="00150A87">
        <w:rPr>
          <w:rFonts w:ascii="Arial" w:hAnsi="Arial" w:cs="Arial"/>
          <w:sz w:val="24"/>
          <w:szCs w:val="24"/>
        </w:rPr>
        <w:t xml:space="preserve">works associated with the </w:t>
      </w:r>
      <w:r>
        <w:rPr>
          <w:rFonts w:ascii="Arial" w:hAnsi="Arial" w:cs="Arial"/>
          <w:sz w:val="24"/>
          <w:szCs w:val="24"/>
        </w:rPr>
        <w:t>events listed in paragraph 1</w:t>
      </w:r>
      <w:r w:rsidR="00150A87">
        <w:rPr>
          <w:rFonts w:ascii="Arial" w:hAnsi="Arial" w:cs="Arial"/>
          <w:sz w:val="24"/>
          <w:szCs w:val="24"/>
        </w:rPr>
        <w:t>, including George Irvin’s Funfair which at the time of writing is an ongoing event.</w:t>
      </w:r>
    </w:p>
    <w:p w:rsidRPr="00150A87" w:rsidR="0061388D" w:rsidP="00BD2058" w:rsidRDefault="00150A87" w14:paraId="694C5703" w14:textId="267E2F2B">
      <w:pPr>
        <w:pStyle w:val="ListParagraph"/>
        <w:numPr>
          <w:ilvl w:val="0"/>
          <w:numId w:val="2"/>
        </w:numPr>
        <w:tabs>
          <w:tab w:val="left" w:pos="583"/>
          <w:tab w:val="left" w:pos="584"/>
        </w:tabs>
        <w:spacing w:before="180"/>
        <w:ind w:right="194"/>
        <w:jc w:val="left"/>
        <w:rPr>
          <w:rFonts w:ascii="Arial" w:hAnsi="Arial" w:cs="Arial"/>
          <w:color w:val="000000" w:themeColor="text1"/>
          <w:sz w:val="24"/>
          <w:szCs w:val="24"/>
        </w:rPr>
      </w:pPr>
      <w:r w:rsidRPr="00150A87">
        <w:rPr>
          <w:rFonts w:ascii="Arial" w:hAnsi="Arial" w:cs="Arial"/>
          <w:color w:val="000000" w:themeColor="text1"/>
          <w:sz w:val="24"/>
          <w:szCs w:val="24"/>
        </w:rPr>
        <w:t xml:space="preserve">The application, as </w:t>
      </w:r>
      <w:proofErr w:type="gramStart"/>
      <w:r w:rsidRPr="00150A87">
        <w:rPr>
          <w:rFonts w:ascii="Arial" w:hAnsi="Arial" w:cs="Arial"/>
          <w:color w:val="000000" w:themeColor="text1"/>
          <w:sz w:val="24"/>
          <w:szCs w:val="24"/>
        </w:rPr>
        <w:t>made</w:t>
      </w:r>
      <w:proofErr w:type="gramEnd"/>
      <w:r w:rsidRPr="00150A87">
        <w:rPr>
          <w:rFonts w:ascii="Arial" w:hAnsi="Arial" w:cs="Arial"/>
          <w:color w:val="000000" w:themeColor="text1"/>
          <w:sz w:val="24"/>
          <w:szCs w:val="24"/>
        </w:rPr>
        <w:t xml:space="preserve">, was for works associated with events </w:t>
      </w:r>
      <w:proofErr w:type="spellStart"/>
      <w:r w:rsidRPr="00150A87">
        <w:rPr>
          <w:rFonts w:ascii="Arial" w:hAnsi="Arial" w:cs="Arial"/>
          <w:color w:val="000000" w:themeColor="text1"/>
          <w:sz w:val="24"/>
          <w:szCs w:val="24"/>
        </w:rPr>
        <w:t>totalling</w:t>
      </w:r>
      <w:proofErr w:type="spellEnd"/>
      <w:r w:rsidRPr="00150A87">
        <w:rPr>
          <w:rFonts w:ascii="Arial" w:hAnsi="Arial" w:cs="Arial"/>
          <w:color w:val="000000" w:themeColor="text1"/>
          <w:sz w:val="24"/>
          <w:szCs w:val="24"/>
        </w:rPr>
        <w:t xml:space="preserve"> 216 days duration. The application, as amended</w:t>
      </w:r>
      <w:r w:rsidR="00696BD2">
        <w:rPr>
          <w:rFonts w:ascii="Arial" w:hAnsi="Arial" w:cs="Arial"/>
          <w:color w:val="000000" w:themeColor="text1"/>
          <w:sz w:val="24"/>
          <w:szCs w:val="24"/>
        </w:rPr>
        <w:t>,</w:t>
      </w:r>
      <w:r w:rsidRPr="00150A87">
        <w:rPr>
          <w:rFonts w:ascii="Arial" w:hAnsi="Arial" w:cs="Arial"/>
          <w:color w:val="000000" w:themeColor="text1"/>
          <w:sz w:val="24"/>
          <w:szCs w:val="24"/>
        </w:rPr>
        <w:t xml:space="preserve"> is for works associated with events </w:t>
      </w:r>
      <w:proofErr w:type="spellStart"/>
      <w:r w:rsidRPr="00150A87">
        <w:rPr>
          <w:rFonts w:ascii="Arial" w:hAnsi="Arial" w:cs="Arial"/>
          <w:color w:val="000000" w:themeColor="text1"/>
          <w:sz w:val="24"/>
          <w:szCs w:val="24"/>
        </w:rPr>
        <w:t>totalling</w:t>
      </w:r>
      <w:proofErr w:type="spellEnd"/>
      <w:r w:rsidRPr="00150A87">
        <w:rPr>
          <w:rFonts w:ascii="Arial" w:hAnsi="Arial" w:cs="Arial"/>
          <w:color w:val="000000" w:themeColor="text1"/>
          <w:sz w:val="24"/>
          <w:szCs w:val="24"/>
        </w:rPr>
        <w:t xml:space="preserve"> 73 days duration.</w:t>
      </w:r>
    </w:p>
    <w:p w:rsidRPr="00022A8D" w:rsidR="00753896" w:rsidP="00073CA3" w:rsidRDefault="009565DA" w14:paraId="01881018" w14:textId="5F935C6B">
      <w:pPr>
        <w:pStyle w:val="Heading1"/>
        <w:spacing w:before="180"/>
        <w:ind w:left="0"/>
        <w:rPr>
          <w:rFonts w:ascii="Arial" w:hAnsi="Arial" w:cs="Arial"/>
          <w:sz w:val="24"/>
          <w:szCs w:val="24"/>
        </w:rPr>
      </w:pPr>
      <w:r w:rsidRPr="00022A8D">
        <w:rPr>
          <w:rFonts w:ascii="Arial" w:hAnsi="Arial" w:cs="Arial"/>
          <w:sz w:val="24"/>
          <w:szCs w:val="24"/>
        </w:rPr>
        <w:t>Preliminary</w:t>
      </w:r>
      <w:r w:rsidRPr="00022A8D">
        <w:rPr>
          <w:rFonts w:ascii="Arial" w:hAnsi="Arial" w:cs="Arial"/>
          <w:spacing w:val="-14"/>
          <w:sz w:val="24"/>
          <w:szCs w:val="24"/>
        </w:rPr>
        <w:t xml:space="preserve"> </w:t>
      </w:r>
      <w:r w:rsidRPr="00022A8D">
        <w:rPr>
          <w:rFonts w:ascii="Arial" w:hAnsi="Arial" w:cs="Arial"/>
          <w:spacing w:val="-2"/>
          <w:sz w:val="24"/>
          <w:szCs w:val="24"/>
        </w:rPr>
        <w:t>Matters</w:t>
      </w:r>
    </w:p>
    <w:p w:rsidR="002B5A20" w:rsidRDefault="004C5627" w14:paraId="1AE3CBA7" w14:textId="4F94E5F6">
      <w:pPr>
        <w:pStyle w:val="ListParagraph"/>
        <w:numPr>
          <w:ilvl w:val="0"/>
          <w:numId w:val="2"/>
        </w:numPr>
        <w:tabs>
          <w:tab w:val="left" w:pos="583"/>
          <w:tab w:val="left" w:pos="584"/>
        </w:tabs>
        <w:spacing w:before="182"/>
        <w:ind w:right="185"/>
        <w:jc w:val="left"/>
        <w:rPr>
          <w:rFonts w:ascii="Arial" w:hAnsi="Arial" w:cs="Arial"/>
          <w:sz w:val="24"/>
          <w:szCs w:val="24"/>
        </w:rPr>
      </w:pPr>
      <w:r w:rsidRPr="00022A8D">
        <w:rPr>
          <w:rFonts w:ascii="Arial" w:hAnsi="Arial" w:cs="Arial"/>
          <w:sz w:val="24"/>
          <w:szCs w:val="24"/>
        </w:rPr>
        <w:t xml:space="preserve">Article 7 of </w:t>
      </w:r>
      <w:r w:rsidR="00432892">
        <w:rPr>
          <w:rFonts w:ascii="Arial" w:hAnsi="Arial" w:cs="Arial"/>
          <w:sz w:val="24"/>
          <w:szCs w:val="24"/>
        </w:rPr>
        <w:t xml:space="preserve">the </w:t>
      </w:r>
      <w:r w:rsidR="00A5007A">
        <w:rPr>
          <w:rFonts w:ascii="Arial" w:hAnsi="Arial" w:cs="Arial"/>
          <w:sz w:val="24"/>
          <w:szCs w:val="24"/>
        </w:rPr>
        <w:t>1967 Act</w:t>
      </w:r>
      <w:r w:rsidRPr="00022A8D">
        <w:rPr>
          <w:rFonts w:ascii="Arial" w:hAnsi="Arial" w:cs="Arial"/>
          <w:sz w:val="24"/>
          <w:szCs w:val="24"/>
        </w:rPr>
        <w:t xml:space="preserve"> provides that a local authority may in any open space provide and maintain a variety of facilities for public recreation subject to conditions. </w:t>
      </w:r>
    </w:p>
    <w:p w:rsidRPr="00022A8D" w:rsidR="004C5627" w:rsidRDefault="004C5627" w14:paraId="64FF0663" w14:textId="300892FF">
      <w:pPr>
        <w:pStyle w:val="ListParagraph"/>
        <w:numPr>
          <w:ilvl w:val="0"/>
          <w:numId w:val="2"/>
        </w:numPr>
        <w:tabs>
          <w:tab w:val="left" w:pos="583"/>
          <w:tab w:val="left" w:pos="584"/>
        </w:tabs>
        <w:spacing w:before="182"/>
        <w:ind w:right="185"/>
        <w:jc w:val="left"/>
        <w:rPr>
          <w:rFonts w:ascii="Arial" w:hAnsi="Arial" w:cs="Arial"/>
          <w:sz w:val="24"/>
          <w:szCs w:val="24"/>
        </w:rPr>
      </w:pPr>
      <w:r w:rsidRPr="00022A8D">
        <w:rPr>
          <w:rFonts w:ascii="Arial" w:hAnsi="Arial" w:cs="Arial"/>
          <w:sz w:val="24"/>
          <w:szCs w:val="24"/>
        </w:rPr>
        <w:t>Article 12 of the 1967 Act provides that in the exercise of powers under Article 7 the local authority shall not, without the consent of the Minister, erect, or permit to be erected, any building or other structure on any part of a common.</w:t>
      </w:r>
    </w:p>
    <w:p w:rsidRPr="00022A8D" w:rsidR="004C5627" w:rsidP="004C5627" w:rsidRDefault="004C5627" w14:paraId="14F2B83E" w14:textId="10B1493E">
      <w:pPr>
        <w:pStyle w:val="ListParagraph"/>
        <w:numPr>
          <w:ilvl w:val="0"/>
          <w:numId w:val="2"/>
        </w:numPr>
        <w:tabs>
          <w:tab w:val="left" w:pos="583"/>
          <w:tab w:val="left" w:pos="584"/>
        </w:tabs>
        <w:spacing w:before="182"/>
        <w:ind w:right="185"/>
        <w:jc w:val="left"/>
        <w:rPr>
          <w:rFonts w:ascii="Arial" w:hAnsi="Arial" w:cs="Arial"/>
          <w:sz w:val="24"/>
          <w:szCs w:val="24"/>
        </w:rPr>
      </w:pPr>
      <w:r w:rsidRPr="00022A8D">
        <w:rPr>
          <w:rFonts w:ascii="Arial" w:hAnsi="Arial" w:cs="Arial"/>
          <w:sz w:val="24"/>
          <w:szCs w:val="24"/>
        </w:rPr>
        <w:t>I have had regard to Defra’s Common Land Consents Policy Guidance</w:t>
      </w:r>
      <w:r w:rsidRPr="00022A8D">
        <w:rPr>
          <w:rFonts w:ascii="Arial" w:hAnsi="Arial" w:cs="Arial"/>
          <w:spacing w:val="-21"/>
          <w:sz w:val="24"/>
          <w:szCs w:val="24"/>
        </w:rPr>
        <w:t xml:space="preserve"> </w:t>
      </w:r>
      <w:r w:rsidRPr="00022A8D">
        <w:rPr>
          <w:rFonts w:ascii="Arial" w:hAnsi="Arial" w:cs="Arial"/>
          <w:sz w:val="24"/>
          <w:szCs w:val="24"/>
        </w:rPr>
        <w:t xml:space="preserve">(Defra </w:t>
      </w:r>
      <w:r w:rsidRPr="00022A8D">
        <w:rPr>
          <w:rFonts w:ascii="Arial" w:hAnsi="Arial" w:cs="Arial"/>
          <w:sz w:val="24"/>
          <w:szCs w:val="24"/>
        </w:rPr>
        <w:lastRenderedPageBreak/>
        <w:t>November 2015) in determining this application, which has been published for the guidance of both the</w:t>
      </w:r>
      <w:r w:rsidRPr="00022A8D">
        <w:rPr>
          <w:rFonts w:ascii="Arial" w:hAnsi="Arial" w:cs="Arial"/>
          <w:spacing w:val="-2"/>
          <w:sz w:val="24"/>
          <w:szCs w:val="24"/>
        </w:rPr>
        <w:t xml:space="preserve"> </w:t>
      </w:r>
      <w:r w:rsidRPr="00022A8D">
        <w:rPr>
          <w:rFonts w:ascii="Arial" w:hAnsi="Arial" w:cs="Arial"/>
          <w:sz w:val="24"/>
          <w:szCs w:val="24"/>
        </w:rPr>
        <w:t>Planning</w:t>
      </w:r>
      <w:r w:rsidRPr="00022A8D">
        <w:rPr>
          <w:rFonts w:ascii="Arial" w:hAnsi="Arial" w:cs="Arial"/>
          <w:spacing w:val="-4"/>
          <w:sz w:val="24"/>
          <w:szCs w:val="24"/>
        </w:rPr>
        <w:t xml:space="preserve"> </w:t>
      </w:r>
      <w:r w:rsidRPr="00022A8D">
        <w:rPr>
          <w:rFonts w:ascii="Arial" w:hAnsi="Arial" w:cs="Arial"/>
          <w:sz w:val="24"/>
          <w:szCs w:val="24"/>
        </w:rPr>
        <w:t>Inspectorate</w:t>
      </w:r>
      <w:r w:rsidRPr="00022A8D">
        <w:rPr>
          <w:rFonts w:ascii="Arial" w:hAnsi="Arial" w:cs="Arial"/>
          <w:spacing w:val="-3"/>
          <w:sz w:val="24"/>
          <w:szCs w:val="24"/>
        </w:rPr>
        <w:t xml:space="preserve"> </w:t>
      </w:r>
      <w:r w:rsidRPr="00022A8D">
        <w:rPr>
          <w:rFonts w:ascii="Arial" w:hAnsi="Arial" w:cs="Arial"/>
          <w:sz w:val="24"/>
          <w:szCs w:val="24"/>
        </w:rPr>
        <w:t>and</w:t>
      </w:r>
      <w:r w:rsidRPr="00022A8D">
        <w:rPr>
          <w:rFonts w:ascii="Arial" w:hAnsi="Arial" w:cs="Arial"/>
          <w:spacing w:val="-4"/>
          <w:sz w:val="24"/>
          <w:szCs w:val="24"/>
        </w:rPr>
        <w:t xml:space="preserve"> </w:t>
      </w:r>
      <w:r w:rsidRPr="00022A8D">
        <w:rPr>
          <w:rFonts w:ascii="Arial" w:hAnsi="Arial" w:cs="Arial"/>
          <w:sz w:val="24"/>
          <w:szCs w:val="24"/>
        </w:rPr>
        <w:t>applicants.</w:t>
      </w:r>
      <w:r w:rsidRPr="00022A8D">
        <w:rPr>
          <w:rFonts w:ascii="Arial" w:hAnsi="Arial" w:cs="Arial"/>
          <w:spacing w:val="-1"/>
          <w:sz w:val="24"/>
          <w:szCs w:val="24"/>
        </w:rPr>
        <w:t xml:space="preserve"> </w:t>
      </w:r>
      <w:r w:rsidRPr="00022A8D">
        <w:rPr>
          <w:rFonts w:ascii="Arial" w:hAnsi="Arial" w:cs="Arial"/>
          <w:sz w:val="24"/>
          <w:szCs w:val="24"/>
        </w:rPr>
        <w:t>However,</w:t>
      </w:r>
      <w:r w:rsidRPr="00022A8D">
        <w:rPr>
          <w:rFonts w:ascii="Arial" w:hAnsi="Arial" w:cs="Arial"/>
          <w:spacing w:val="-5"/>
          <w:sz w:val="24"/>
          <w:szCs w:val="24"/>
        </w:rPr>
        <w:t xml:space="preserve"> </w:t>
      </w:r>
      <w:r w:rsidRPr="00022A8D">
        <w:rPr>
          <w:rFonts w:ascii="Arial" w:hAnsi="Arial" w:cs="Arial"/>
          <w:sz w:val="24"/>
          <w:szCs w:val="24"/>
        </w:rPr>
        <w:t>every</w:t>
      </w:r>
      <w:r w:rsidRPr="00022A8D">
        <w:rPr>
          <w:rFonts w:ascii="Arial" w:hAnsi="Arial" w:cs="Arial"/>
          <w:spacing w:val="-4"/>
          <w:sz w:val="24"/>
          <w:szCs w:val="24"/>
        </w:rPr>
        <w:t xml:space="preserve"> </w:t>
      </w:r>
      <w:r w:rsidRPr="00022A8D">
        <w:rPr>
          <w:rFonts w:ascii="Arial" w:hAnsi="Arial" w:cs="Arial"/>
          <w:sz w:val="24"/>
          <w:szCs w:val="24"/>
        </w:rPr>
        <w:t>application</w:t>
      </w:r>
      <w:r w:rsidRPr="00022A8D">
        <w:rPr>
          <w:rFonts w:ascii="Arial" w:hAnsi="Arial" w:cs="Arial"/>
          <w:spacing w:val="-3"/>
          <w:sz w:val="24"/>
          <w:szCs w:val="24"/>
        </w:rPr>
        <w:t xml:space="preserve"> </w:t>
      </w:r>
      <w:r w:rsidRPr="00022A8D">
        <w:rPr>
          <w:rFonts w:ascii="Arial" w:hAnsi="Arial" w:cs="Arial"/>
          <w:sz w:val="24"/>
          <w:szCs w:val="24"/>
        </w:rPr>
        <w:t>will</w:t>
      </w:r>
      <w:r w:rsidRPr="00022A8D">
        <w:rPr>
          <w:rFonts w:ascii="Arial" w:hAnsi="Arial" w:cs="Arial"/>
          <w:spacing w:val="-4"/>
          <w:sz w:val="24"/>
          <w:szCs w:val="24"/>
        </w:rPr>
        <w:t xml:space="preserve"> </w:t>
      </w:r>
      <w:r w:rsidRPr="00022A8D">
        <w:rPr>
          <w:rFonts w:ascii="Arial" w:hAnsi="Arial" w:cs="Arial"/>
          <w:sz w:val="24"/>
          <w:szCs w:val="24"/>
        </w:rPr>
        <w:t>be</w:t>
      </w:r>
      <w:r w:rsidRPr="00022A8D">
        <w:rPr>
          <w:rFonts w:ascii="Arial" w:hAnsi="Arial" w:cs="Arial"/>
          <w:spacing w:val="-2"/>
          <w:sz w:val="24"/>
          <w:szCs w:val="24"/>
        </w:rPr>
        <w:t xml:space="preserve"> </w:t>
      </w:r>
      <w:r w:rsidRPr="00022A8D">
        <w:rPr>
          <w:rFonts w:ascii="Arial" w:hAnsi="Arial" w:cs="Arial"/>
          <w:sz w:val="24"/>
          <w:szCs w:val="24"/>
        </w:rPr>
        <w:t>considered</w:t>
      </w:r>
      <w:r w:rsidRPr="00022A8D">
        <w:rPr>
          <w:rFonts w:ascii="Arial" w:hAnsi="Arial" w:cs="Arial"/>
          <w:spacing w:val="-4"/>
          <w:sz w:val="24"/>
          <w:szCs w:val="24"/>
        </w:rPr>
        <w:t xml:space="preserve"> </w:t>
      </w:r>
      <w:r w:rsidRPr="00022A8D">
        <w:rPr>
          <w:rFonts w:ascii="Arial" w:hAnsi="Arial" w:cs="Arial"/>
          <w:sz w:val="24"/>
          <w:szCs w:val="24"/>
        </w:rPr>
        <w:t>on its</w:t>
      </w:r>
      <w:r w:rsidRPr="00022A8D">
        <w:rPr>
          <w:rFonts w:ascii="Arial" w:hAnsi="Arial" w:cs="Arial"/>
          <w:spacing w:val="-2"/>
          <w:sz w:val="24"/>
          <w:szCs w:val="24"/>
        </w:rPr>
        <w:t xml:space="preserve"> </w:t>
      </w:r>
      <w:r w:rsidRPr="00022A8D">
        <w:rPr>
          <w:rFonts w:ascii="Arial" w:hAnsi="Arial" w:cs="Arial"/>
          <w:sz w:val="24"/>
          <w:szCs w:val="24"/>
        </w:rPr>
        <w:t>merits</w:t>
      </w:r>
      <w:r w:rsidRPr="00022A8D">
        <w:rPr>
          <w:rFonts w:ascii="Arial" w:hAnsi="Arial" w:cs="Arial"/>
          <w:spacing w:val="-1"/>
          <w:sz w:val="24"/>
          <w:szCs w:val="24"/>
        </w:rPr>
        <w:t xml:space="preserve"> </w:t>
      </w:r>
      <w:r w:rsidRPr="00022A8D">
        <w:rPr>
          <w:rFonts w:ascii="Arial" w:hAnsi="Arial" w:cs="Arial"/>
          <w:sz w:val="24"/>
          <w:szCs w:val="24"/>
        </w:rPr>
        <w:t>and</w:t>
      </w:r>
      <w:r w:rsidRPr="00022A8D">
        <w:rPr>
          <w:rFonts w:ascii="Arial" w:hAnsi="Arial" w:cs="Arial"/>
          <w:spacing w:val="-3"/>
          <w:sz w:val="24"/>
          <w:szCs w:val="24"/>
        </w:rPr>
        <w:t xml:space="preserve"> </w:t>
      </w:r>
      <w:r w:rsidRPr="00022A8D">
        <w:rPr>
          <w:rFonts w:ascii="Arial" w:hAnsi="Arial" w:cs="Arial"/>
          <w:sz w:val="24"/>
          <w:szCs w:val="24"/>
        </w:rPr>
        <w:t>a</w:t>
      </w:r>
      <w:r w:rsidRPr="00022A8D">
        <w:rPr>
          <w:rFonts w:ascii="Arial" w:hAnsi="Arial" w:cs="Arial"/>
          <w:spacing w:val="-3"/>
          <w:sz w:val="24"/>
          <w:szCs w:val="24"/>
        </w:rPr>
        <w:t xml:space="preserve"> </w:t>
      </w:r>
      <w:r w:rsidRPr="00022A8D">
        <w:rPr>
          <w:rFonts w:ascii="Arial" w:hAnsi="Arial" w:cs="Arial"/>
          <w:sz w:val="24"/>
          <w:szCs w:val="24"/>
        </w:rPr>
        <w:t>determination</w:t>
      </w:r>
      <w:r w:rsidRPr="00022A8D">
        <w:rPr>
          <w:rFonts w:ascii="Arial" w:hAnsi="Arial" w:cs="Arial"/>
          <w:spacing w:val="-2"/>
          <w:sz w:val="24"/>
          <w:szCs w:val="24"/>
        </w:rPr>
        <w:t xml:space="preserve"> </w:t>
      </w:r>
      <w:r w:rsidRPr="00022A8D">
        <w:rPr>
          <w:rFonts w:ascii="Arial" w:hAnsi="Arial" w:cs="Arial"/>
          <w:sz w:val="24"/>
          <w:szCs w:val="24"/>
        </w:rPr>
        <w:t>will</w:t>
      </w:r>
      <w:r w:rsidRPr="00022A8D">
        <w:rPr>
          <w:rFonts w:ascii="Arial" w:hAnsi="Arial" w:cs="Arial"/>
          <w:spacing w:val="-3"/>
          <w:sz w:val="24"/>
          <w:szCs w:val="24"/>
        </w:rPr>
        <w:t xml:space="preserve"> </w:t>
      </w:r>
      <w:r w:rsidRPr="00022A8D">
        <w:rPr>
          <w:rFonts w:ascii="Arial" w:hAnsi="Arial" w:cs="Arial"/>
          <w:sz w:val="24"/>
          <w:szCs w:val="24"/>
        </w:rPr>
        <w:t>depart</w:t>
      </w:r>
      <w:r w:rsidRPr="00022A8D">
        <w:rPr>
          <w:rFonts w:ascii="Arial" w:hAnsi="Arial" w:cs="Arial"/>
          <w:spacing w:val="-3"/>
          <w:sz w:val="24"/>
          <w:szCs w:val="24"/>
        </w:rPr>
        <w:t xml:space="preserve"> </w:t>
      </w:r>
      <w:r w:rsidRPr="00022A8D">
        <w:rPr>
          <w:rFonts w:ascii="Arial" w:hAnsi="Arial" w:cs="Arial"/>
          <w:sz w:val="24"/>
          <w:szCs w:val="24"/>
        </w:rPr>
        <w:t>from the</w:t>
      </w:r>
      <w:r w:rsidRPr="00022A8D">
        <w:rPr>
          <w:rFonts w:ascii="Arial" w:hAnsi="Arial" w:cs="Arial"/>
          <w:spacing w:val="-1"/>
          <w:sz w:val="24"/>
          <w:szCs w:val="24"/>
        </w:rPr>
        <w:t xml:space="preserve"> </w:t>
      </w:r>
      <w:r w:rsidRPr="00022A8D">
        <w:rPr>
          <w:rFonts w:ascii="Arial" w:hAnsi="Arial" w:cs="Arial"/>
          <w:sz w:val="24"/>
          <w:szCs w:val="24"/>
        </w:rPr>
        <w:t>guidance</w:t>
      </w:r>
      <w:r w:rsidRPr="00022A8D">
        <w:rPr>
          <w:rFonts w:ascii="Arial" w:hAnsi="Arial" w:cs="Arial"/>
          <w:spacing w:val="-2"/>
          <w:sz w:val="24"/>
          <w:szCs w:val="24"/>
        </w:rPr>
        <w:t xml:space="preserve"> </w:t>
      </w:r>
      <w:r w:rsidRPr="00022A8D">
        <w:rPr>
          <w:rFonts w:ascii="Arial" w:hAnsi="Arial" w:cs="Arial"/>
          <w:sz w:val="24"/>
          <w:szCs w:val="24"/>
        </w:rPr>
        <w:t>if</w:t>
      </w:r>
      <w:r w:rsidRPr="00022A8D">
        <w:rPr>
          <w:rFonts w:ascii="Arial" w:hAnsi="Arial" w:cs="Arial"/>
          <w:spacing w:val="-3"/>
          <w:sz w:val="24"/>
          <w:szCs w:val="24"/>
        </w:rPr>
        <w:t xml:space="preserve"> </w:t>
      </w:r>
      <w:r w:rsidRPr="00022A8D">
        <w:rPr>
          <w:rFonts w:ascii="Arial" w:hAnsi="Arial" w:cs="Arial"/>
          <w:sz w:val="24"/>
          <w:szCs w:val="24"/>
        </w:rPr>
        <w:t>it</w:t>
      </w:r>
      <w:r w:rsidRPr="00022A8D">
        <w:rPr>
          <w:rFonts w:ascii="Arial" w:hAnsi="Arial" w:cs="Arial"/>
          <w:spacing w:val="-3"/>
          <w:sz w:val="24"/>
          <w:szCs w:val="24"/>
        </w:rPr>
        <w:t xml:space="preserve"> </w:t>
      </w:r>
      <w:r w:rsidRPr="00022A8D">
        <w:rPr>
          <w:rFonts w:ascii="Arial" w:hAnsi="Arial" w:cs="Arial"/>
          <w:sz w:val="24"/>
          <w:szCs w:val="24"/>
        </w:rPr>
        <w:t>appears</w:t>
      </w:r>
      <w:r w:rsidRPr="00022A8D">
        <w:rPr>
          <w:rFonts w:ascii="Arial" w:hAnsi="Arial" w:cs="Arial"/>
          <w:spacing w:val="-2"/>
          <w:sz w:val="24"/>
          <w:szCs w:val="24"/>
        </w:rPr>
        <w:t xml:space="preserve"> </w:t>
      </w:r>
      <w:r w:rsidRPr="00022A8D">
        <w:rPr>
          <w:rFonts w:ascii="Arial" w:hAnsi="Arial" w:cs="Arial"/>
          <w:sz w:val="24"/>
          <w:szCs w:val="24"/>
        </w:rPr>
        <w:t>appropriate</w:t>
      </w:r>
      <w:r w:rsidRPr="00022A8D">
        <w:rPr>
          <w:rFonts w:ascii="Arial" w:hAnsi="Arial" w:cs="Arial"/>
          <w:spacing w:val="-2"/>
          <w:sz w:val="24"/>
          <w:szCs w:val="24"/>
        </w:rPr>
        <w:t xml:space="preserve"> </w:t>
      </w:r>
      <w:r w:rsidRPr="00022A8D">
        <w:rPr>
          <w:rFonts w:ascii="Arial" w:hAnsi="Arial" w:cs="Arial"/>
          <w:sz w:val="24"/>
          <w:szCs w:val="24"/>
        </w:rPr>
        <w:t>to</w:t>
      </w:r>
      <w:r w:rsidRPr="00022A8D">
        <w:rPr>
          <w:rFonts w:ascii="Arial" w:hAnsi="Arial" w:cs="Arial"/>
          <w:spacing w:val="-1"/>
          <w:sz w:val="24"/>
          <w:szCs w:val="24"/>
        </w:rPr>
        <w:t xml:space="preserve"> </w:t>
      </w:r>
      <w:r w:rsidRPr="00022A8D">
        <w:rPr>
          <w:rFonts w:ascii="Arial" w:hAnsi="Arial" w:cs="Arial"/>
          <w:sz w:val="24"/>
          <w:szCs w:val="24"/>
        </w:rPr>
        <w:t>do so. In such cases, the decision will explain why it has departed from the guidance.</w:t>
      </w:r>
    </w:p>
    <w:p w:rsidRPr="00022A8D" w:rsidR="00753896" w:rsidRDefault="00753896" w14:paraId="7148CEB7" w14:textId="77777777">
      <w:pPr>
        <w:pStyle w:val="BodyText"/>
        <w:spacing w:before="11"/>
        <w:ind w:left="0"/>
        <w:rPr>
          <w:rFonts w:ascii="Arial" w:hAnsi="Arial" w:cs="Arial"/>
          <w:sz w:val="24"/>
          <w:szCs w:val="24"/>
        </w:rPr>
      </w:pPr>
    </w:p>
    <w:p w:rsidRPr="0029769C" w:rsidR="00753896" w:rsidP="0029769C" w:rsidRDefault="009565DA" w14:paraId="6D9BE6EA" w14:textId="14EC2C5E">
      <w:pPr>
        <w:pStyle w:val="ListParagraph"/>
        <w:numPr>
          <w:ilvl w:val="0"/>
          <w:numId w:val="2"/>
        </w:numPr>
        <w:tabs>
          <w:tab w:val="left" w:pos="583"/>
          <w:tab w:val="left" w:pos="584"/>
        </w:tabs>
        <w:ind w:hanging="426"/>
        <w:jc w:val="left"/>
        <w:rPr>
          <w:rFonts w:ascii="Arial" w:hAnsi="Arial" w:cs="Arial"/>
          <w:sz w:val="24"/>
          <w:szCs w:val="24"/>
        </w:rPr>
      </w:pPr>
      <w:r w:rsidRPr="00022A8D">
        <w:rPr>
          <w:rFonts w:ascii="Arial" w:hAnsi="Arial" w:cs="Arial"/>
          <w:sz w:val="24"/>
          <w:szCs w:val="24"/>
        </w:rPr>
        <w:t>This</w:t>
      </w:r>
      <w:r w:rsidRPr="00022A8D">
        <w:rPr>
          <w:rFonts w:ascii="Arial" w:hAnsi="Arial" w:cs="Arial"/>
          <w:spacing w:val="-6"/>
          <w:sz w:val="24"/>
          <w:szCs w:val="24"/>
        </w:rPr>
        <w:t xml:space="preserve"> </w:t>
      </w:r>
      <w:r w:rsidRPr="00022A8D">
        <w:rPr>
          <w:rFonts w:ascii="Arial" w:hAnsi="Arial" w:cs="Arial"/>
          <w:sz w:val="24"/>
          <w:szCs w:val="24"/>
        </w:rPr>
        <w:t>application</w:t>
      </w:r>
      <w:r w:rsidRPr="00022A8D">
        <w:rPr>
          <w:rFonts w:ascii="Arial" w:hAnsi="Arial" w:cs="Arial"/>
          <w:spacing w:val="-4"/>
          <w:sz w:val="24"/>
          <w:szCs w:val="24"/>
        </w:rPr>
        <w:t xml:space="preserve"> </w:t>
      </w:r>
      <w:r w:rsidRPr="00022A8D">
        <w:rPr>
          <w:rFonts w:ascii="Arial" w:hAnsi="Arial" w:cs="Arial"/>
          <w:sz w:val="24"/>
          <w:szCs w:val="24"/>
        </w:rPr>
        <w:t>has</w:t>
      </w:r>
      <w:r w:rsidRPr="00022A8D">
        <w:rPr>
          <w:rFonts w:ascii="Arial" w:hAnsi="Arial" w:cs="Arial"/>
          <w:spacing w:val="-4"/>
          <w:sz w:val="24"/>
          <w:szCs w:val="24"/>
        </w:rPr>
        <w:t xml:space="preserve"> </w:t>
      </w:r>
      <w:r w:rsidRPr="00022A8D">
        <w:rPr>
          <w:rFonts w:ascii="Arial" w:hAnsi="Arial" w:cs="Arial"/>
          <w:sz w:val="24"/>
          <w:szCs w:val="24"/>
        </w:rPr>
        <w:t>been</w:t>
      </w:r>
      <w:r w:rsidRPr="00022A8D">
        <w:rPr>
          <w:rFonts w:ascii="Arial" w:hAnsi="Arial" w:cs="Arial"/>
          <w:spacing w:val="-5"/>
          <w:sz w:val="24"/>
          <w:szCs w:val="24"/>
        </w:rPr>
        <w:t xml:space="preserve"> </w:t>
      </w:r>
      <w:r w:rsidRPr="00022A8D">
        <w:rPr>
          <w:rFonts w:ascii="Arial" w:hAnsi="Arial" w:cs="Arial"/>
          <w:sz w:val="24"/>
          <w:szCs w:val="24"/>
        </w:rPr>
        <w:t>determined</w:t>
      </w:r>
      <w:r w:rsidRPr="00022A8D">
        <w:rPr>
          <w:rFonts w:ascii="Arial" w:hAnsi="Arial" w:cs="Arial"/>
          <w:spacing w:val="-5"/>
          <w:sz w:val="24"/>
          <w:szCs w:val="24"/>
        </w:rPr>
        <w:t xml:space="preserve"> </w:t>
      </w:r>
      <w:r w:rsidRPr="00022A8D">
        <w:rPr>
          <w:rFonts w:ascii="Arial" w:hAnsi="Arial" w:cs="Arial"/>
          <w:sz w:val="24"/>
          <w:szCs w:val="24"/>
        </w:rPr>
        <w:t>solely</w:t>
      </w:r>
      <w:r w:rsidRPr="00022A8D">
        <w:rPr>
          <w:rFonts w:ascii="Arial" w:hAnsi="Arial" w:cs="Arial"/>
          <w:spacing w:val="-6"/>
          <w:sz w:val="24"/>
          <w:szCs w:val="24"/>
        </w:rPr>
        <w:t xml:space="preserve"> </w:t>
      </w:r>
      <w:proofErr w:type="gramStart"/>
      <w:r w:rsidRPr="00022A8D">
        <w:rPr>
          <w:rFonts w:ascii="Arial" w:hAnsi="Arial" w:cs="Arial"/>
          <w:sz w:val="24"/>
          <w:szCs w:val="24"/>
        </w:rPr>
        <w:t>on</w:t>
      </w:r>
      <w:r w:rsidRPr="00022A8D">
        <w:rPr>
          <w:rFonts w:ascii="Arial" w:hAnsi="Arial" w:cs="Arial"/>
          <w:spacing w:val="-4"/>
          <w:sz w:val="24"/>
          <w:szCs w:val="24"/>
        </w:rPr>
        <w:t xml:space="preserve"> </w:t>
      </w:r>
      <w:r w:rsidRPr="00022A8D">
        <w:rPr>
          <w:rFonts w:ascii="Arial" w:hAnsi="Arial" w:cs="Arial"/>
          <w:sz w:val="24"/>
          <w:szCs w:val="24"/>
        </w:rPr>
        <w:t>the</w:t>
      </w:r>
      <w:r w:rsidRPr="00022A8D">
        <w:rPr>
          <w:rFonts w:ascii="Arial" w:hAnsi="Arial" w:cs="Arial"/>
          <w:spacing w:val="-3"/>
          <w:sz w:val="24"/>
          <w:szCs w:val="24"/>
        </w:rPr>
        <w:t xml:space="preserve"> </w:t>
      </w:r>
      <w:r w:rsidRPr="00022A8D">
        <w:rPr>
          <w:rFonts w:ascii="Arial" w:hAnsi="Arial" w:cs="Arial"/>
          <w:sz w:val="24"/>
          <w:szCs w:val="24"/>
        </w:rPr>
        <w:t>basis</w:t>
      </w:r>
      <w:r w:rsidRPr="00022A8D">
        <w:rPr>
          <w:rFonts w:ascii="Arial" w:hAnsi="Arial" w:cs="Arial"/>
          <w:spacing w:val="-3"/>
          <w:sz w:val="24"/>
          <w:szCs w:val="24"/>
        </w:rPr>
        <w:t xml:space="preserve"> </w:t>
      </w:r>
      <w:r w:rsidRPr="00022A8D">
        <w:rPr>
          <w:rFonts w:ascii="Arial" w:hAnsi="Arial" w:cs="Arial"/>
          <w:sz w:val="24"/>
          <w:szCs w:val="24"/>
        </w:rPr>
        <w:t>of</w:t>
      </w:r>
      <w:proofErr w:type="gramEnd"/>
      <w:r w:rsidRPr="00022A8D">
        <w:rPr>
          <w:rFonts w:ascii="Arial" w:hAnsi="Arial" w:cs="Arial"/>
          <w:spacing w:val="-5"/>
          <w:sz w:val="24"/>
          <w:szCs w:val="24"/>
        </w:rPr>
        <w:t xml:space="preserve"> </w:t>
      </w:r>
      <w:r w:rsidRPr="00022A8D">
        <w:rPr>
          <w:rFonts w:ascii="Arial" w:hAnsi="Arial" w:cs="Arial"/>
          <w:sz w:val="24"/>
          <w:szCs w:val="24"/>
        </w:rPr>
        <w:t>written</w:t>
      </w:r>
      <w:r w:rsidRPr="00022A8D">
        <w:rPr>
          <w:rFonts w:ascii="Arial" w:hAnsi="Arial" w:cs="Arial"/>
          <w:spacing w:val="-3"/>
          <w:sz w:val="24"/>
          <w:szCs w:val="24"/>
        </w:rPr>
        <w:t xml:space="preserve"> </w:t>
      </w:r>
      <w:r w:rsidRPr="00022A8D">
        <w:rPr>
          <w:rFonts w:ascii="Arial" w:hAnsi="Arial" w:cs="Arial"/>
          <w:spacing w:val="-2"/>
          <w:sz w:val="24"/>
          <w:szCs w:val="24"/>
        </w:rPr>
        <w:t>evid</w:t>
      </w:r>
      <w:r w:rsidRPr="00022A8D" w:rsidR="00D25E0E">
        <w:rPr>
          <w:rFonts w:ascii="Arial" w:hAnsi="Arial" w:cs="Arial"/>
          <w:spacing w:val="-2"/>
          <w:sz w:val="24"/>
          <w:szCs w:val="24"/>
        </w:rPr>
        <w:t>ence.</w:t>
      </w:r>
      <w:r w:rsidRPr="00022A8D" w:rsidR="00A34487">
        <w:rPr>
          <w:rFonts w:ascii="Arial" w:hAnsi="Arial" w:cs="Arial"/>
          <w:sz w:val="24"/>
          <w:szCs w:val="24"/>
        </w:rPr>
        <w:t xml:space="preserve">  </w:t>
      </w:r>
    </w:p>
    <w:p w:rsidRPr="00022A8D" w:rsidR="00753896" w:rsidRDefault="009565DA" w14:paraId="10F68DFB" w14:textId="4DC3E2D5">
      <w:pPr>
        <w:pStyle w:val="ListParagraph"/>
        <w:numPr>
          <w:ilvl w:val="0"/>
          <w:numId w:val="2"/>
        </w:numPr>
        <w:tabs>
          <w:tab w:val="left" w:pos="583"/>
          <w:tab w:val="left" w:pos="584"/>
        </w:tabs>
        <w:spacing w:before="181"/>
        <w:ind w:right="229"/>
        <w:jc w:val="left"/>
        <w:rPr>
          <w:rFonts w:ascii="Arial" w:hAnsi="Arial" w:cs="Arial"/>
          <w:sz w:val="24"/>
          <w:szCs w:val="24"/>
        </w:rPr>
      </w:pPr>
      <w:r w:rsidRPr="00022A8D">
        <w:rPr>
          <w:rFonts w:ascii="Arial" w:hAnsi="Arial" w:cs="Arial"/>
          <w:sz w:val="24"/>
          <w:szCs w:val="24"/>
        </w:rPr>
        <w:t>I</w:t>
      </w:r>
      <w:r w:rsidRPr="00022A8D">
        <w:rPr>
          <w:rFonts w:ascii="Arial" w:hAnsi="Arial" w:cs="Arial"/>
          <w:spacing w:val="-1"/>
          <w:sz w:val="24"/>
          <w:szCs w:val="24"/>
        </w:rPr>
        <w:t xml:space="preserve"> </w:t>
      </w:r>
      <w:r w:rsidRPr="00022A8D">
        <w:rPr>
          <w:rFonts w:ascii="Arial" w:hAnsi="Arial" w:cs="Arial"/>
          <w:sz w:val="24"/>
          <w:szCs w:val="24"/>
        </w:rPr>
        <w:t>am</w:t>
      </w:r>
      <w:r w:rsidRPr="00022A8D">
        <w:rPr>
          <w:rFonts w:ascii="Arial" w:hAnsi="Arial" w:cs="Arial"/>
          <w:spacing w:val="-1"/>
          <w:sz w:val="24"/>
          <w:szCs w:val="24"/>
        </w:rPr>
        <w:t xml:space="preserve"> </w:t>
      </w:r>
      <w:r w:rsidRPr="00022A8D">
        <w:rPr>
          <w:rFonts w:ascii="Arial" w:hAnsi="Arial" w:cs="Arial"/>
          <w:sz w:val="24"/>
          <w:szCs w:val="24"/>
        </w:rPr>
        <w:t>required</w:t>
      </w:r>
      <w:r w:rsidRPr="00022A8D">
        <w:rPr>
          <w:rFonts w:ascii="Arial" w:hAnsi="Arial" w:cs="Arial"/>
          <w:spacing w:val="-2"/>
          <w:sz w:val="24"/>
          <w:szCs w:val="24"/>
        </w:rPr>
        <w:t xml:space="preserve"> </w:t>
      </w:r>
      <w:r w:rsidRPr="00022A8D">
        <w:rPr>
          <w:rFonts w:ascii="Arial" w:hAnsi="Arial" w:cs="Arial"/>
          <w:sz w:val="24"/>
          <w:szCs w:val="24"/>
        </w:rPr>
        <w:t>by</w:t>
      </w:r>
      <w:r w:rsidRPr="00022A8D">
        <w:rPr>
          <w:rFonts w:ascii="Arial" w:hAnsi="Arial" w:cs="Arial"/>
          <w:spacing w:val="-3"/>
          <w:sz w:val="24"/>
          <w:szCs w:val="24"/>
        </w:rPr>
        <w:t xml:space="preserve"> </w:t>
      </w:r>
      <w:r w:rsidRPr="00022A8D">
        <w:rPr>
          <w:rFonts w:ascii="Arial" w:hAnsi="Arial" w:cs="Arial"/>
          <w:sz w:val="24"/>
          <w:szCs w:val="24"/>
        </w:rPr>
        <w:t>section</w:t>
      </w:r>
      <w:r w:rsidRPr="00022A8D">
        <w:rPr>
          <w:rFonts w:ascii="Arial" w:hAnsi="Arial" w:cs="Arial"/>
          <w:spacing w:val="-2"/>
          <w:sz w:val="24"/>
          <w:szCs w:val="24"/>
        </w:rPr>
        <w:t xml:space="preserve"> </w:t>
      </w:r>
      <w:r w:rsidRPr="00022A8D">
        <w:rPr>
          <w:rFonts w:ascii="Arial" w:hAnsi="Arial" w:cs="Arial"/>
          <w:sz w:val="24"/>
          <w:szCs w:val="24"/>
        </w:rPr>
        <w:t>39</w:t>
      </w:r>
      <w:r w:rsidRPr="00022A8D">
        <w:rPr>
          <w:rFonts w:ascii="Arial" w:hAnsi="Arial" w:cs="Arial"/>
          <w:spacing w:val="-1"/>
          <w:sz w:val="24"/>
          <w:szCs w:val="24"/>
        </w:rPr>
        <w:t xml:space="preserve"> </w:t>
      </w:r>
      <w:r w:rsidRPr="00022A8D">
        <w:rPr>
          <w:rFonts w:ascii="Arial" w:hAnsi="Arial" w:cs="Arial"/>
          <w:sz w:val="24"/>
          <w:szCs w:val="24"/>
        </w:rPr>
        <w:t>of</w:t>
      </w:r>
      <w:r w:rsidRPr="00022A8D">
        <w:rPr>
          <w:rFonts w:ascii="Arial" w:hAnsi="Arial" w:cs="Arial"/>
          <w:spacing w:val="-3"/>
          <w:sz w:val="24"/>
          <w:szCs w:val="24"/>
        </w:rPr>
        <w:t xml:space="preserve"> </w:t>
      </w:r>
      <w:r w:rsidRPr="00022A8D">
        <w:rPr>
          <w:rFonts w:ascii="Arial" w:hAnsi="Arial" w:cs="Arial"/>
          <w:sz w:val="24"/>
          <w:szCs w:val="24"/>
        </w:rPr>
        <w:t>the</w:t>
      </w:r>
      <w:r w:rsidRPr="00022A8D">
        <w:rPr>
          <w:rFonts w:ascii="Arial" w:hAnsi="Arial" w:cs="Arial"/>
          <w:spacing w:val="-1"/>
          <w:sz w:val="24"/>
          <w:szCs w:val="24"/>
        </w:rPr>
        <w:t xml:space="preserve"> </w:t>
      </w:r>
      <w:r w:rsidRPr="00022A8D" w:rsidR="07973CC2">
        <w:rPr>
          <w:rFonts w:ascii="Arial" w:hAnsi="Arial" w:cs="Arial"/>
          <w:spacing w:val="-1"/>
          <w:sz w:val="24"/>
          <w:szCs w:val="24"/>
        </w:rPr>
        <w:t>Commons</w:t>
      </w:r>
      <w:r w:rsidRPr="00022A8D" w:rsidR="07973CC2">
        <w:rPr>
          <w:rFonts w:ascii="Arial" w:hAnsi="Arial" w:cs="Arial"/>
          <w:sz w:val="24"/>
          <w:szCs w:val="24"/>
        </w:rPr>
        <w:t xml:space="preserve"> Act </w:t>
      </w:r>
      <w:r w:rsidRPr="00022A8D">
        <w:rPr>
          <w:rFonts w:ascii="Arial" w:hAnsi="Arial" w:cs="Arial"/>
          <w:sz w:val="24"/>
          <w:szCs w:val="24"/>
        </w:rPr>
        <w:t>2006</w:t>
      </w:r>
      <w:r w:rsidRPr="00022A8D" w:rsidR="40905EDB">
        <w:rPr>
          <w:rFonts w:ascii="Arial" w:hAnsi="Arial" w:cs="Arial"/>
          <w:sz w:val="24"/>
          <w:szCs w:val="24"/>
        </w:rPr>
        <w:t xml:space="preserve"> (the 2006 Act)</w:t>
      </w:r>
      <w:r w:rsidRPr="00022A8D">
        <w:rPr>
          <w:rFonts w:ascii="Arial" w:hAnsi="Arial" w:cs="Arial"/>
          <w:spacing w:val="-5"/>
          <w:sz w:val="24"/>
          <w:szCs w:val="24"/>
        </w:rPr>
        <w:t xml:space="preserve"> </w:t>
      </w:r>
      <w:r w:rsidRPr="00022A8D">
        <w:rPr>
          <w:rFonts w:ascii="Arial" w:hAnsi="Arial" w:cs="Arial"/>
          <w:sz w:val="24"/>
          <w:szCs w:val="24"/>
        </w:rPr>
        <w:t>to</w:t>
      </w:r>
      <w:r w:rsidRPr="00022A8D">
        <w:rPr>
          <w:rFonts w:ascii="Arial" w:hAnsi="Arial" w:cs="Arial"/>
          <w:spacing w:val="-2"/>
          <w:sz w:val="24"/>
          <w:szCs w:val="24"/>
        </w:rPr>
        <w:t xml:space="preserve"> </w:t>
      </w:r>
      <w:r w:rsidRPr="00022A8D">
        <w:rPr>
          <w:rFonts w:ascii="Arial" w:hAnsi="Arial" w:cs="Arial"/>
          <w:sz w:val="24"/>
          <w:szCs w:val="24"/>
        </w:rPr>
        <w:t>have</w:t>
      </w:r>
      <w:r w:rsidRPr="00022A8D">
        <w:rPr>
          <w:rFonts w:ascii="Arial" w:hAnsi="Arial" w:cs="Arial"/>
          <w:spacing w:val="-1"/>
          <w:sz w:val="24"/>
          <w:szCs w:val="24"/>
        </w:rPr>
        <w:t xml:space="preserve"> </w:t>
      </w:r>
      <w:r w:rsidRPr="00022A8D">
        <w:rPr>
          <w:rFonts w:ascii="Arial" w:hAnsi="Arial" w:cs="Arial"/>
          <w:sz w:val="24"/>
          <w:szCs w:val="24"/>
        </w:rPr>
        <w:t>regard</w:t>
      </w:r>
      <w:r w:rsidRPr="00022A8D">
        <w:rPr>
          <w:rFonts w:ascii="Arial" w:hAnsi="Arial" w:cs="Arial"/>
          <w:spacing w:val="-3"/>
          <w:sz w:val="24"/>
          <w:szCs w:val="24"/>
        </w:rPr>
        <w:t xml:space="preserve"> </w:t>
      </w:r>
      <w:r w:rsidRPr="00022A8D">
        <w:rPr>
          <w:rFonts w:ascii="Arial" w:hAnsi="Arial" w:cs="Arial"/>
          <w:sz w:val="24"/>
          <w:szCs w:val="24"/>
        </w:rPr>
        <w:t>to</w:t>
      </w:r>
      <w:r w:rsidRPr="00022A8D">
        <w:rPr>
          <w:rFonts w:ascii="Arial" w:hAnsi="Arial" w:cs="Arial"/>
          <w:spacing w:val="-2"/>
          <w:sz w:val="24"/>
          <w:szCs w:val="24"/>
        </w:rPr>
        <w:t xml:space="preserve"> </w:t>
      </w:r>
      <w:r w:rsidRPr="00022A8D">
        <w:rPr>
          <w:rFonts w:ascii="Arial" w:hAnsi="Arial" w:cs="Arial"/>
          <w:sz w:val="24"/>
          <w:szCs w:val="24"/>
        </w:rPr>
        <w:t>the</w:t>
      </w:r>
      <w:r w:rsidRPr="00022A8D">
        <w:rPr>
          <w:rFonts w:ascii="Arial" w:hAnsi="Arial" w:cs="Arial"/>
          <w:spacing w:val="-1"/>
          <w:sz w:val="24"/>
          <w:szCs w:val="24"/>
        </w:rPr>
        <w:t xml:space="preserve"> </w:t>
      </w:r>
      <w:r w:rsidRPr="00022A8D">
        <w:rPr>
          <w:rFonts w:ascii="Arial" w:hAnsi="Arial" w:cs="Arial"/>
          <w:sz w:val="24"/>
          <w:szCs w:val="24"/>
        </w:rPr>
        <w:t>following</w:t>
      </w:r>
      <w:r w:rsidRPr="00022A8D">
        <w:rPr>
          <w:rFonts w:ascii="Arial" w:hAnsi="Arial" w:cs="Arial"/>
          <w:spacing w:val="-3"/>
          <w:sz w:val="24"/>
          <w:szCs w:val="24"/>
        </w:rPr>
        <w:t xml:space="preserve"> </w:t>
      </w:r>
      <w:r w:rsidRPr="00022A8D">
        <w:rPr>
          <w:rFonts w:ascii="Arial" w:hAnsi="Arial" w:cs="Arial"/>
          <w:sz w:val="24"/>
          <w:szCs w:val="24"/>
        </w:rPr>
        <w:t>in</w:t>
      </w:r>
      <w:r w:rsidRPr="00022A8D">
        <w:rPr>
          <w:rFonts w:ascii="Arial" w:hAnsi="Arial" w:cs="Arial"/>
          <w:spacing w:val="-2"/>
          <w:sz w:val="24"/>
          <w:szCs w:val="24"/>
        </w:rPr>
        <w:t xml:space="preserve"> </w:t>
      </w:r>
      <w:r w:rsidRPr="00022A8D">
        <w:rPr>
          <w:rFonts w:ascii="Arial" w:hAnsi="Arial" w:cs="Arial"/>
          <w:sz w:val="24"/>
          <w:szCs w:val="24"/>
        </w:rPr>
        <w:t>determining applications under Article 12 of the 1967 Act:</w:t>
      </w:r>
    </w:p>
    <w:p w:rsidRPr="00022A8D" w:rsidR="00753896" w:rsidRDefault="009565DA" w14:paraId="5DB18A1B" w14:textId="77777777">
      <w:pPr>
        <w:pStyle w:val="ListParagraph"/>
        <w:numPr>
          <w:ilvl w:val="1"/>
          <w:numId w:val="2"/>
        </w:numPr>
        <w:tabs>
          <w:tab w:val="left" w:pos="1009"/>
        </w:tabs>
        <w:spacing w:before="180"/>
        <w:ind w:right="726"/>
        <w:rPr>
          <w:rFonts w:ascii="Arial" w:hAnsi="Arial" w:cs="Arial"/>
          <w:sz w:val="24"/>
          <w:szCs w:val="24"/>
        </w:rPr>
      </w:pPr>
      <w:r w:rsidRPr="00022A8D">
        <w:rPr>
          <w:rFonts w:ascii="Arial" w:hAnsi="Arial" w:cs="Arial"/>
          <w:sz w:val="24"/>
          <w:szCs w:val="24"/>
        </w:rPr>
        <w:t>the</w:t>
      </w:r>
      <w:r w:rsidRPr="00022A8D">
        <w:rPr>
          <w:rFonts w:ascii="Arial" w:hAnsi="Arial" w:cs="Arial"/>
          <w:spacing w:val="-2"/>
          <w:sz w:val="24"/>
          <w:szCs w:val="24"/>
        </w:rPr>
        <w:t xml:space="preserve"> </w:t>
      </w:r>
      <w:r w:rsidRPr="00022A8D">
        <w:rPr>
          <w:rFonts w:ascii="Arial" w:hAnsi="Arial" w:cs="Arial"/>
          <w:sz w:val="24"/>
          <w:szCs w:val="24"/>
        </w:rPr>
        <w:t>interests</w:t>
      </w:r>
      <w:r w:rsidRPr="00022A8D">
        <w:rPr>
          <w:rFonts w:ascii="Arial" w:hAnsi="Arial" w:cs="Arial"/>
          <w:spacing w:val="-3"/>
          <w:sz w:val="24"/>
          <w:szCs w:val="24"/>
        </w:rPr>
        <w:t xml:space="preserve"> </w:t>
      </w:r>
      <w:r w:rsidRPr="00022A8D">
        <w:rPr>
          <w:rFonts w:ascii="Arial" w:hAnsi="Arial" w:cs="Arial"/>
          <w:sz w:val="24"/>
          <w:szCs w:val="24"/>
        </w:rPr>
        <w:t>of</w:t>
      </w:r>
      <w:r w:rsidRPr="00022A8D">
        <w:rPr>
          <w:rFonts w:ascii="Arial" w:hAnsi="Arial" w:cs="Arial"/>
          <w:spacing w:val="-4"/>
          <w:sz w:val="24"/>
          <w:szCs w:val="24"/>
        </w:rPr>
        <w:t xml:space="preserve"> </w:t>
      </w:r>
      <w:r w:rsidRPr="00022A8D">
        <w:rPr>
          <w:rFonts w:ascii="Arial" w:hAnsi="Arial" w:cs="Arial"/>
          <w:sz w:val="24"/>
          <w:szCs w:val="24"/>
        </w:rPr>
        <w:t>persons</w:t>
      </w:r>
      <w:r w:rsidRPr="00022A8D">
        <w:rPr>
          <w:rFonts w:ascii="Arial" w:hAnsi="Arial" w:cs="Arial"/>
          <w:spacing w:val="-3"/>
          <w:sz w:val="24"/>
          <w:szCs w:val="24"/>
        </w:rPr>
        <w:t xml:space="preserve"> </w:t>
      </w:r>
      <w:r w:rsidRPr="00022A8D">
        <w:rPr>
          <w:rFonts w:ascii="Arial" w:hAnsi="Arial" w:cs="Arial"/>
          <w:sz w:val="24"/>
          <w:szCs w:val="24"/>
        </w:rPr>
        <w:t>having</w:t>
      </w:r>
      <w:r w:rsidRPr="00022A8D">
        <w:rPr>
          <w:rFonts w:ascii="Arial" w:hAnsi="Arial" w:cs="Arial"/>
          <w:spacing w:val="-4"/>
          <w:sz w:val="24"/>
          <w:szCs w:val="24"/>
        </w:rPr>
        <w:t xml:space="preserve"> </w:t>
      </w:r>
      <w:r w:rsidRPr="00022A8D">
        <w:rPr>
          <w:rFonts w:ascii="Arial" w:hAnsi="Arial" w:cs="Arial"/>
          <w:sz w:val="24"/>
          <w:szCs w:val="24"/>
        </w:rPr>
        <w:t>rights</w:t>
      </w:r>
      <w:r w:rsidRPr="00022A8D">
        <w:rPr>
          <w:rFonts w:ascii="Arial" w:hAnsi="Arial" w:cs="Arial"/>
          <w:spacing w:val="-1"/>
          <w:sz w:val="24"/>
          <w:szCs w:val="24"/>
        </w:rPr>
        <w:t xml:space="preserve"> </w:t>
      </w:r>
      <w:r w:rsidRPr="00022A8D">
        <w:rPr>
          <w:rFonts w:ascii="Arial" w:hAnsi="Arial" w:cs="Arial"/>
          <w:sz w:val="24"/>
          <w:szCs w:val="24"/>
        </w:rPr>
        <w:t>in</w:t>
      </w:r>
      <w:r w:rsidRPr="00022A8D">
        <w:rPr>
          <w:rFonts w:ascii="Arial" w:hAnsi="Arial" w:cs="Arial"/>
          <w:spacing w:val="-4"/>
          <w:sz w:val="24"/>
          <w:szCs w:val="24"/>
        </w:rPr>
        <w:t xml:space="preserve"> </w:t>
      </w:r>
      <w:r w:rsidRPr="00022A8D">
        <w:rPr>
          <w:rFonts w:ascii="Arial" w:hAnsi="Arial" w:cs="Arial"/>
          <w:sz w:val="24"/>
          <w:szCs w:val="24"/>
        </w:rPr>
        <w:t>relation</w:t>
      </w:r>
      <w:r w:rsidRPr="00022A8D">
        <w:rPr>
          <w:rFonts w:ascii="Arial" w:hAnsi="Arial" w:cs="Arial"/>
          <w:spacing w:val="-4"/>
          <w:sz w:val="24"/>
          <w:szCs w:val="24"/>
        </w:rPr>
        <w:t xml:space="preserve"> </w:t>
      </w:r>
      <w:r w:rsidRPr="00022A8D">
        <w:rPr>
          <w:rFonts w:ascii="Arial" w:hAnsi="Arial" w:cs="Arial"/>
          <w:sz w:val="24"/>
          <w:szCs w:val="24"/>
        </w:rPr>
        <w:t>to,</w:t>
      </w:r>
      <w:r w:rsidRPr="00022A8D">
        <w:rPr>
          <w:rFonts w:ascii="Arial" w:hAnsi="Arial" w:cs="Arial"/>
          <w:spacing w:val="-2"/>
          <w:sz w:val="24"/>
          <w:szCs w:val="24"/>
        </w:rPr>
        <w:t xml:space="preserve"> </w:t>
      </w:r>
      <w:r w:rsidRPr="00022A8D">
        <w:rPr>
          <w:rFonts w:ascii="Arial" w:hAnsi="Arial" w:cs="Arial"/>
          <w:sz w:val="24"/>
          <w:szCs w:val="24"/>
        </w:rPr>
        <w:t>or</w:t>
      </w:r>
      <w:r w:rsidRPr="00022A8D">
        <w:rPr>
          <w:rFonts w:ascii="Arial" w:hAnsi="Arial" w:cs="Arial"/>
          <w:spacing w:val="-3"/>
          <w:sz w:val="24"/>
          <w:szCs w:val="24"/>
        </w:rPr>
        <w:t xml:space="preserve"> </w:t>
      </w:r>
      <w:r w:rsidRPr="00022A8D">
        <w:rPr>
          <w:rFonts w:ascii="Arial" w:hAnsi="Arial" w:cs="Arial"/>
          <w:sz w:val="24"/>
          <w:szCs w:val="24"/>
        </w:rPr>
        <w:t>occupying,</w:t>
      </w:r>
      <w:r w:rsidRPr="00022A8D">
        <w:rPr>
          <w:rFonts w:ascii="Arial" w:hAnsi="Arial" w:cs="Arial"/>
          <w:spacing w:val="-2"/>
          <w:sz w:val="24"/>
          <w:szCs w:val="24"/>
        </w:rPr>
        <w:t xml:space="preserve"> </w:t>
      </w:r>
      <w:r w:rsidRPr="00022A8D">
        <w:rPr>
          <w:rFonts w:ascii="Arial" w:hAnsi="Arial" w:cs="Arial"/>
          <w:sz w:val="24"/>
          <w:szCs w:val="24"/>
        </w:rPr>
        <w:t>the</w:t>
      </w:r>
      <w:r w:rsidRPr="00022A8D">
        <w:rPr>
          <w:rFonts w:ascii="Arial" w:hAnsi="Arial" w:cs="Arial"/>
          <w:spacing w:val="-2"/>
          <w:sz w:val="24"/>
          <w:szCs w:val="24"/>
        </w:rPr>
        <w:t xml:space="preserve"> </w:t>
      </w:r>
      <w:r w:rsidRPr="00022A8D">
        <w:rPr>
          <w:rFonts w:ascii="Arial" w:hAnsi="Arial" w:cs="Arial"/>
          <w:sz w:val="24"/>
          <w:szCs w:val="24"/>
        </w:rPr>
        <w:t>land</w:t>
      </w:r>
      <w:r w:rsidRPr="00022A8D">
        <w:rPr>
          <w:rFonts w:ascii="Arial" w:hAnsi="Arial" w:cs="Arial"/>
          <w:spacing w:val="-4"/>
          <w:sz w:val="24"/>
          <w:szCs w:val="24"/>
        </w:rPr>
        <w:t xml:space="preserve"> </w:t>
      </w:r>
      <w:r w:rsidRPr="00022A8D">
        <w:rPr>
          <w:rFonts w:ascii="Arial" w:hAnsi="Arial" w:cs="Arial"/>
          <w:sz w:val="24"/>
          <w:szCs w:val="24"/>
        </w:rPr>
        <w:t>(and</w:t>
      </w:r>
      <w:r w:rsidRPr="00022A8D">
        <w:rPr>
          <w:rFonts w:ascii="Arial" w:hAnsi="Arial" w:cs="Arial"/>
          <w:spacing w:val="-4"/>
          <w:sz w:val="24"/>
          <w:szCs w:val="24"/>
        </w:rPr>
        <w:t xml:space="preserve"> </w:t>
      </w:r>
      <w:proofErr w:type="gramStart"/>
      <w:r w:rsidRPr="00022A8D">
        <w:rPr>
          <w:rFonts w:ascii="Arial" w:hAnsi="Arial" w:cs="Arial"/>
          <w:sz w:val="24"/>
          <w:szCs w:val="24"/>
        </w:rPr>
        <w:t>in particular persons</w:t>
      </w:r>
      <w:proofErr w:type="gramEnd"/>
      <w:r w:rsidRPr="00022A8D">
        <w:rPr>
          <w:rFonts w:ascii="Arial" w:hAnsi="Arial" w:cs="Arial"/>
          <w:sz w:val="24"/>
          <w:szCs w:val="24"/>
        </w:rPr>
        <w:t xml:space="preserve"> exercising rights of common over it);</w:t>
      </w:r>
    </w:p>
    <w:p w:rsidRPr="00022A8D" w:rsidR="00EA65AD" w:rsidP="00EA65AD" w:rsidRDefault="009565DA" w14:paraId="0046A01E" w14:textId="77777777">
      <w:pPr>
        <w:pStyle w:val="ListParagraph"/>
        <w:numPr>
          <w:ilvl w:val="1"/>
          <w:numId w:val="2"/>
        </w:numPr>
        <w:tabs>
          <w:tab w:val="left" w:pos="1009"/>
        </w:tabs>
        <w:spacing w:before="178"/>
        <w:ind w:hanging="285"/>
        <w:rPr>
          <w:rFonts w:ascii="Arial" w:hAnsi="Arial" w:cs="Arial"/>
          <w:sz w:val="24"/>
          <w:szCs w:val="24"/>
        </w:rPr>
      </w:pPr>
      <w:r w:rsidRPr="00022A8D">
        <w:rPr>
          <w:rFonts w:ascii="Arial" w:hAnsi="Arial" w:cs="Arial"/>
          <w:sz w:val="24"/>
          <w:szCs w:val="24"/>
        </w:rPr>
        <w:t>the</w:t>
      </w:r>
      <w:r w:rsidRPr="00022A8D">
        <w:rPr>
          <w:rFonts w:ascii="Arial" w:hAnsi="Arial" w:cs="Arial"/>
          <w:spacing w:val="-3"/>
          <w:sz w:val="24"/>
          <w:szCs w:val="24"/>
        </w:rPr>
        <w:t xml:space="preserve"> </w:t>
      </w:r>
      <w:r w:rsidRPr="00022A8D">
        <w:rPr>
          <w:rFonts w:ascii="Arial" w:hAnsi="Arial" w:cs="Arial"/>
          <w:sz w:val="24"/>
          <w:szCs w:val="24"/>
        </w:rPr>
        <w:t>interests</w:t>
      </w:r>
      <w:r w:rsidRPr="00022A8D">
        <w:rPr>
          <w:rFonts w:ascii="Arial" w:hAnsi="Arial" w:cs="Arial"/>
          <w:spacing w:val="-3"/>
          <w:sz w:val="24"/>
          <w:szCs w:val="24"/>
        </w:rPr>
        <w:t xml:space="preserve"> </w:t>
      </w:r>
      <w:r w:rsidRPr="00022A8D">
        <w:rPr>
          <w:rFonts w:ascii="Arial" w:hAnsi="Arial" w:cs="Arial"/>
          <w:sz w:val="24"/>
          <w:szCs w:val="24"/>
        </w:rPr>
        <w:t>of</w:t>
      </w:r>
      <w:r w:rsidRPr="00022A8D">
        <w:rPr>
          <w:rFonts w:ascii="Arial" w:hAnsi="Arial" w:cs="Arial"/>
          <w:spacing w:val="-4"/>
          <w:sz w:val="24"/>
          <w:szCs w:val="24"/>
        </w:rPr>
        <w:t xml:space="preserve"> </w:t>
      </w:r>
      <w:r w:rsidRPr="00022A8D">
        <w:rPr>
          <w:rFonts w:ascii="Arial" w:hAnsi="Arial" w:cs="Arial"/>
          <w:sz w:val="24"/>
          <w:szCs w:val="24"/>
        </w:rPr>
        <w:t>the</w:t>
      </w:r>
      <w:r w:rsidRPr="00022A8D">
        <w:rPr>
          <w:rFonts w:ascii="Arial" w:hAnsi="Arial" w:cs="Arial"/>
          <w:spacing w:val="-2"/>
          <w:sz w:val="24"/>
          <w:szCs w:val="24"/>
        </w:rPr>
        <w:t xml:space="preserve"> neighbourhood;</w:t>
      </w:r>
    </w:p>
    <w:p w:rsidRPr="00022A8D" w:rsidR="00753896" w:rsidP="00EA65AD" w:rsidRDefault="009565DA" w14:paraId="017A842E" w14:textId="6EE1D2A1">
      <w:pPr>
        <w:pStyle w:val="ListParagraph"/>
        <w:numPr>
          <w:ilvl w:val="1"/>
          <w:numId w:val="2"/>
        </w:numPr>
        <w:tabs>
          <w:tab w:val="left" w:pos="1009"/>
        </w:tabs>
        <w:spacing w:before="178"/>
        <w:ind w:hanging="285"/>
        <w:rPr>
          <w:rFonts w:ascii="Arial" w:hAnsi="Arial" w:cs="Arial"/>
          <w:sz w:val="24"/>
          <w:szCs w:val="24"/>
        </w:rPr>
      </w:pPr>
      <w:r w:rsidRPr="00022A8D">
        <w:rPr>
          <w:rFonts w:ascii="Arial" w:hAnsi="Arial" w:cs="Arial"/>
          <w:sz w:val="24"/>
          <w:szCs w:val="24"/>
        </w:rPr>
        <w:t>the</w:t>
      </w:r>
      <w:r w:rsidRPr="00022A8D">
        <w:rPr>
          <w:rFonts w:ascii="Arial" w:hAnsi="Arial" w:cs="Arial"/>
          <w:spacing w:val="-2"/>
          <w:sz w:val="24"/>
          <w:szCs w:val="24"/>
        </w:rPr>
        <w:t xml:space="preserve"> </w:t>
      </w:r>
      <w:r w:rsidRPr="00022A8D">
        <w:rPr>
          <w:rFonts w:ascii="Arial" w:hAnsi="Arial" w:cs="Arial"/>
          <w:sz w:val="24"/>
          <w:szCs w:val="24"/>
        </w:rPr>
        <w:t>public</w:t>
      </w:r>
      <w:r w:rsidRPr="00022A8D">
        <w:rPr>
          <w:rFonts w:ascii="Arial" w:hAnsi="Arial" w:cs="Arial"/>
          <w:spacing w:val="-3"/>
          <w:sz w:val="24"/>
          <w:szCs w:val="24"/>
        </w:rPr>
        <w:t xml:space="preserve"> </w:t>
      </w:r>
      <w:r w:rsidRPr="00022A8D">
        <w:rPr>
          <w:rFonts w:ascii="Arial" w:hAnsi="Arial" w:cs="Arial"/>
          <w:sz w:val="24"/>
          <w:szCs w:val="24"/>
        </w:rPr>
        <w:t>interest</w:t>
      </w:r>
      <w:r w:rsidRPr="00022A8D" w:rsidR="007D04D4">
        <w:rPr>
          <w:rFonts w:ascii="Arial" w:hAnsi="Arial" w:cs="Arial"/>
          <w:sz w:val="24"/>
          <w:szCs w:val="24"/>
        </w:rPr>
        <w:t>:</w:t>
      </w:r>
      <w:r w:rsidRPr="00022A8D">
        <w:rPr>
          <w:rFonts w:ascii="Arial" w:hAnsi="Arial" w:cs="Arial"/>
          <w:spacing w:val="-4"/>
          <w:sz w:val="24"/>
          <w:szCs w:val="24"/>
        </w:rPr>
        <w:t xml:space="preserve"> </w:t>
      </w:r>
      <w:r w:rsidRPr="00022A8D">
        <w:rPr>
          <w:rFonts w:ascii="Arial" w:hAnsi="Arial" w:cs="Arial"/>
          <w:sz w:val="24"/>
          <w:szCs w:val="24"/>
        </w:rPr>
        <w:t>Section</w:t>
      </w:r>
      <w:r w:rsidRPr="00022A8D">
        <w:rPr>
          <w:rFonts w:ascii="Arial" w:hAnsi="Arial" w:cs="Arial"/>
          <w:spacing w:val="-4"/>
          <w:sz w:val="24"/>
          <w:szCs w:val="24"/>
        </w:rPr>
        <w:t xml:space="preserve"> </w:t>
      </w:r>
      <w:r w:rsidRPr="00022A8D">
        <w:rPr>
          <w:rFonts w:ascii="Arial" w:hAnsi="Arial" w:cs="Arial"/>
          <w:sz w:val="24"/>
          <w:szCs w:val="24"/>
        </w:rPr>
        <w:t>39(2)</w:t>
      </w:r>
      <w:r w:rsidRPr="00022A8D">
        <w:rPr>
          <w:rFonts w:ascii="Arial" w:hAnsi="Arial" w:cs="Arial"/>
          <w:spacing w:val="-2"/>
          <w:sz w:val="24"/>
          <w:szCs w:val="24"/>
        </w:rPr>
        <w:t xml:space="preserve"> </w:t>
      </w:r>
      <w:r w:rsidRPr="00022A8D">
        <w:rPr>
          <w:rFonts w:ascii="Arial" w:hAnsi="Arial" w:cs="Arial"/>
          <w:sz w:val="24"/>
          <w:szCs w:val="24"/>
        </w:rPr>
        <w:t>of</w:t>
      </w:r>
      <w:r w:rsidRPr="00022A8D">
        <w:rPr>
          <w:rFonts w:ascii="Arial" w:hAnsi="Arial" w:cs="Arial"/>
          <w:spacing w:val="-4"/>
          <w:sz w:val="24"/>
          <w:szCs w:val="24"/>
        </w:rPr>
        <w:t xml:space="preserve"> </w:t>
      </w:r>
      <w:r w:rsidRPr="00022A8D">
        <w:rPr>
          <w:rFonts w:ascii="Arial" w:hAnsi="Arial" w:cs="Arial"/>
          <w:sz w:val="24"/>
          <w:szCs w:val="24"/>
        </w:rPr>
        <w:t>the</w:t>
      </w:r>
      <w:r w:rsidRPr="00022A8D">
        <w:rPr>
          <w:rFonts w:ascii="Arial" w:hAnsi="Arial" w:cs="Arial"/>
          <w:spacing w:val="-5"/>
          <w:sz w:val="24"/>
          <w:szCs w:val="24"/>
        </w:rPr>
        <w:t xml:space="preserve"> </w:t>
      </w:r>
      <w:r w:rsidRPr="00022A8D">
        <w:rPr>
          <w:rFonts w:ascii="Arial" w:hAnsi="Arial" w:cs="Arial"/>
          <w:sz w:val="24"/>
          <w:szCs w:val="24"/>
        </w:rPr>
        <w:t>2006</w:t>
      </w:r>
      <w:r w:rsidRPr="00022A8D">
        <w:rPr>
          <w:rFonts w:ascii="Arial" w:hAnsi="Arial" w:cs="Arial"/>
          <w:spacing w:val="-4"/>
          <w:sz w:val="24"/>
          <w:szCs w:val="24"/>
        </w:rPr>
        <w:t xml:space="preserve"> </w:t>
      </w:r>
      <w:r w:rsidRPr="00022A8D">
        <w:rPr>
          <w:rFonts w:ascii="Arial" w:hAnsi="Arial" w:cs="Arial"/>
          <w:sz w:val="24"/>
          <w:szCs w:val="24"/>
        </w:rPr>
        <w:t>Act</w:t>
      </w:r>
      <w:r w:rsidRPr="00022A8D">
        <w:rPr>
          <w:rFonts w:ascii="Arial" w:hAnsi="Arial" w:cs="Arial"/>
          <w:spacing w:val="-3"/>
          <w:sz w:val="24"/>
          <w:szCs w:val="24"/>
        </w:rPr>
        <w:t xml:space="preserve"> </w:t>
      </w:r>
      <w:r w:rsidRPr="00022A8D">
        <w:rPr>
          <w:rFonts w:ascii="Arial" w:hAnsi="Arial" w:cs="Arial"/>
          <w:sz w:val="24"/>
          <w:szCs w:val="24"/>
        </w:rPr>
        <w:t>provides</w:t>
      </w:r>
      <w:r w:rsidRPr="00022A8D">
        <w:rPr>
          <w:rFonts w:ascii="Arial" w:hAnsi="Arial" w:cs="Arial"/>
          <w:spacing w:val="-3"/>
          <w:sz w:val="24"/>
          <w:szCs w:val="24"/>
        </w:rPr>
        <w:t xml:space="preserve"> </w:t>
      </w:r>
      <w:r w:rsidRPr="00022A8D">
        <w:rPr>
          <w:rFonts w:ascii="Arial" w:hAnsi="Arial" w:cs="Arial"/>
          <w:sz w:val="24"/>
          <w:szCs w:val="24"/>
        </w:rPr>
        <w:t>that</w:t>
      </w:r>
      <w:r w:rsidRPr="00022A8D">
        <w:rPr>
          <w:rFonts w:ascii="Arial" w:hAnsi="Arial" w:cs="Arial"/>
          <w:spacing w:val="-4"/>
          <w:sz w:val="24"/>
          <w:szCs w:val="24"/>
        </w:rPr>
        <w:t xml:space="preserve"> </w:t>
      </w:r>
      <w:r w:rsidRPr="00022A8D">
        <w:rPr>
          <w:rFonts w:ascii="Arial" w:hAnsi="Arial" w:cs="Arial"/>
          <w:sz w:val="24"/>
          <w:szCs w:val="24"/>
        </w:rPr>
        <w:t>the</w:t>
      </w:r>
      <w:r w:rsidRPr="00022A8D">
        <w:rPr>
          <w:rFonts w:ascii="Arial" w:hAnsi="Arial" w:cs="Arial"/>
          <w:spacing w:val="-2"/>
          <w:sz w:val="24"/>
          <w:szCs w:val="24"/>
        </w:rPr>
        <w:t xml:space="preserve"> </w:t>
      </w:r>
      <w:r w:rsidRPr="00022A8D">
        <w:rPr>
          <w:rFonts w:ascii="Arial" w:hAnsi="Arial" w:cs="Arial"/>
          <w:sz w:val="24"/>
          <w:szCs w:val="24"/>
        </w:rPr>
        <w:t>public</w:t>
      </w:r>
      <w:r w:rsidRPr="00022A8D">
        <w:rPr>
          <w:rFonts w:ascii="Arial" w:hAnsi="Arial" w:cs="Arial"/>
          <w:spacing w:val="-3"/>
          <w:sz w:val="24"/>
          <w:szCs w:val="24"/>
        </w:rPr>
        <w:t xml:space="preserve"> </w:t>
      </w:r>
      <w:r w:rsidRPr="00022A8D">
        <w:rPr>
          <w:rFonts w:ascii="Arial" w:hAnsi="Arial" w:cs="Arial"/>
          <w:sz w:val="24"/>
          <w:szCs w:val="24"/>
        </w:rPr>
        <w:t>interest includes the public interest in; nature conservation; the conservation of the</w:t>
      </w:r>
      <w:r w:rsidRPr="00022A8D" w:rsidR="006437BA">
        <w:rPr>
          <w:rFonts w:ascii="Arial" w:hAnsi="Arial" w:cs="Arial"/>
          <w:sz w:val="24"/>
          <w:szCs w:val="24"/>
        </w:rPr>
        <w:t xml:space="preserve"> </w:t>
      </w:r>
      <w:r w:rsidRPr="00022A8D">
        <w:rPr>
          <w:rFonts w:ascii="Arial" w:hAnsi="Arial" w:cs="Arial"/>
          <w:sz w:val="24"/>
          <w:szCs w:val="24"/>
        </w:rPr>
        <w:t>landscape;</w:t>
      </w:r>
      <w:r w:rsidRPr="00022A8D">
        <w:rPr>
          <w:rFonts w:ascii="Arial" w:hAnsi="Arial" w:cs="Arial"/>
          <w:spacing w:val="-2"/>
          <w:sz w:val="24"/>
          <w:szCs w:val="24"/>
        </w:rPr>
        <w:t xml:space="preserve"> </w:t>
      </w:r>
      <w:r w:rsidRPr="00022A8D">
        <w:rPr>
          <w:rFonts w:ascii="Arial" w:hAnsi="Arial" w:cs="Arial"/>
          <w:sz w:val="24"/>
          <w:szCs w:val="24"/>
        </w:rPr>
        <w:t>the</w:t>
      </w:r>
      <w:r w:rsidRPr="00022A8D">
        <w:rPr>
          <w:rFonts w:ascii="Arial" w:hAnsi="Arial" w:cs="Arial"/>
          <w:spacing w:val="-2"/>
          <w:sz w:val="24"/>
          <w:szCs w:val="24"/>
        </w:rPr>
        <w:t xml:space="preserve"> </w:t>
      </w:r>
      <w:r w:rsidRPr="00022A8D">
        <w:rPr>
          <w:rFonts w:ascii="Arial" w:hAnsi="Arial" w:cs="Arial"/>
          <w:sz w:val="24"/>
          <w:szCs w:val="24"/>
        </w:rPr>
        <w:t>protection</w:t>
      </w:r>
      <w:r w:rsidRPr="00022A8D">
        <w:rPr>
          <w:rFonts w:ascii="Arial" w:hAnsi="Arial" w:cs="Arial"/>
          <w:spacing w:val="-4"/>
          <w:sz w:val="24"/>
          <w:szCs w:val="24"/>
        </w:rPr>
        <w:t xml:space="preserve"> </w:t>
      </w:r>
      <w:r w:rsidRPr="00022A8D">
        <w:rPr>
          <w:rFonts w:ascii="Arial" w:hAnsi="Arial" w:cs="Arial"/>
          <w:sz w:val="24"/>
          <w:szCs w:val="24"/>
        </w:rPr>
        <w:t>of</w:t>
      </w:r>
      <w:r w:rsidRPr="00022A8D">
        <w:rPr>
          <w:rFonts w:ascii="Arial" w:hAnsi="Arial" w:cs="Arial"/>
          <w:spacing w:val="-4"/>
          <w:sz w:val="24"/>
          <w:szCs w:val="24"/>
        </w:rPr>
        <w:t xml:space="preserve"> </w:t>
      </w:r>
      <w:r w:rsidRPr="00022A8D">
        <w:rPr>
          <w:rFonts w:ascii="Arial" w:hAnsi="Arial" w:cs="Arial"/>
          <w:sz w:val="24"/>
          <w:szCs w:val="24"/>
        </w:rPr>
        <w:t>public</w:t>
      </w:r>
      <w:r w:rsidRPr="00022A8D">
        <w:rPr>
          <w:rFonts w:ascii="Arial" w:hAnsi="Arial" w:cs="Arial"/>
          <w:spacing w:val="-3"/>
          <w:sz w:val="24"/>
          <w:szCs w:val="24"/>
        </w:rPr>
        <w:t xml:space="preserve"> </w:t>
      </w:r>
      <w:r w:rsidRPr="00022A8D">
        <w:rPr>
          <w:rFonts w:ascii="Arial" w:hAnsi="Arial" w:cs="Arial"/>
          <w:sz w:val="24"/>
          <w:szCs w:val="24"/>
        </w:rPr>
        <w:t>rights</w:t>
      </w:r>
      <w:r w:rsidRPr="00022A8D">
        <w:rPr>
          <w:rFonts w:ascii="Arial" w:hAnsi="Arial" w:cs="Arial"/>
          <w:spacing w:val="-3"/>
          <w:sz w:val="24"/>
          <w:szCs w:val="24"/>
        </w:rPr>
        <w:t xml:space="preserve"> </w:t>
      </w:r>
      <w:r w:rsidRPr="00022A8D">
        <w:rPr>
          <w:rFonts w:ascii="Arial" w:hAnsi="Arial" w:cs="Arial"/>
          <w:sz w:val="24"/>
          <w:szCs w:val="24"/>
        </w:rPr>
        <w:t>of</w:t>
      </w:r>
      <w:r w:rsidRPr="00022A8D">
        <w:rPr>
          <w:rFonts w:ascii="Arial" w:hAnsi="Arial" w:cs="Arial"/>
          <w:spacing w:val="-1"/>
          <w:sz w:val="24"/>
          <w:szCs w:val="24"/>
        </w:rPr>
        <w:t xml:space="preserve"> </w:t>
      </w:r>
      <w:r w:rsidRPr="00022A8D">
        <w:rPr>
          <w:rFonts w:ascii="Arial" w:hAnsi="Arial" w:cs="Arial"/>
          <w:sz w:val="24"/>
          <w:szCs w:val="24"/>
        </w:rPr>
        <w:t>access</w:t>
      </w:r>
      <w:r w:rsidRPr="00022A8D">
        <w:rPr>
          <w:rFonts w:ascii="Arial" w:hAnsi="Arial" w:cs="Arial"/>
          <w:spacing w:val="-3"/>
          <w:sz w:val="24"/>
          <w:szCs w:val="24"/>
        </w:rPr>
        <w:t xml:space="preserve"> </w:t>
      </w:r>
      <w:r w:rsidRPr="00022A8D">
        <w:rPr>
          <w:rFonts w:ascii="Arial" w:hAnsi="Arial" w:cs="Arial"/>
          <w:sz w:val="24"/>
          <w:szCs w:val="24"/>
        </w:rPr>
        <w:t>to</w:t>
      </w:r>
      <w:r w:rsidRPr="00022A8D">
        <w:rPr>
          <w:rFonts w:ascii="Arial" w:hAnsi="Arial" w:cs="Arial"/>
          <w:spacing w:val="-2"/>
          <w:sz w:val="24"/>
          <w:szCs w:val="24"/>
        </w:rPr>
        <w:t xml:space="preserve"> </w:t>
      </w:r>
      <w:r w:rsidRPr="00022A8D">
        <w:rPr>
          <w:rFonts w:ascii="Arial" w:hAnsi="Arial" w:cs="Arial"/>
          <w:sz w:val="24"/>
          <w:szCs w:val="24"/>
        </w:rPr>
        <w:t>any</w:t>
      </w:r>
      <w:r w:rsidRPr="00022A8D">
        <w:rPr>
          <w:rFonts w:ascii="Arial" w:hAnsi="Arial" w:cs="Arial"/>
          <w:spacing w:val="-5"/>
          <w:sz w:val="24"/>
          <w:szCs w:val="24"/>
        </w:rPr>
        <w:t xml:space="preserve"> </w:t>
      </w:r>
      <w:r w:rsidRPr="00022A8D">
        <w:rPr>
          <w:rFonts w:ascii="Arial" w:hAnsi="Arial" w:cs="Arial"/>
          <w:sz w:val="24"/>
          <w:szCs w:val="24"/>
        </w:rPr>
        <w:t>area</w:t>
      </w:r>
      <w:r w:rsidRPr="00022A8D">
        <w:rPr>
          <w:rFonts w:ascii="Arial" w:hAnsi="Arial" w:cs="Arial"/>
          <w:spacing w:val="-3"/>
          <w:sz w:val="24"/>
          <w:szCs w:val="24"/>
        </w:rPr>
        <w:t xml:space="preserve"> </w:t>
      </w:r>
      <w:r w:rsidRPr="00022A8D">
        <w:rPr>
          <w:rFonts w:ascii="Arial" w:hAnsi="Arial" w:cs="Arial"/>
          <w:sz w:val="24"/>
          <w:szCs w:val="24"/>
        </w:rPr>
        <w:t>of</w:t>
      </w:r>
      <w:r w:rsidRPr="00022A8D">
        <w:rPr>
          <w:rFonts w:ascii="Arial" w:hAnsi="Arial" w:cs="Arial"/>
          <w:spacing w:val="-3"/>
          <w:sz w:val="24"/>
          <w:szCs w:val="24"/>
        </w:rPr>
        <w:t xml:space="preserve"> </w:t>
      </w:r>
      <w:r w:rsidRPr="00022A8D">
        <w:rPr>
          <w:rFonts w:ascii="Arial" w:hAnsi="Arial" w:cs="Arial"/>
          <w:sz w:val="24"/>
          <w:szCs w:val="24"/>
        </w:rPr>
        <w:t>land;</w:t>
      </w:r>
      <w:r w:rsidRPr="00022A8D">
        <w:rPr>
          <w:rFonts w:ascii="Arial" w:hAnsi="Arial" w:cs="Arial"/>
          <w:spacing w:val="-2"/>
          <w:sz w:val="24"/>
          <w:szCs w:val="24"/>
        </w:rPr>
        <w:t xml:space="preserve"> </w:t>
      </w:r>
      <w:r w:rsidRPr="00022A8D">
        <w:rPr>
          <w:rFonts w:ascii="Arial" w:hAnsi="Arial" w:cs="Arial"/>
          <w:sz w:val="24"/>
          <w:szCs w:val="24"/>
        </w:rPr>
        <w:t>and</w:t>
      </w:r>
      <w:r w:rsidRPr="00022A8D">
        <w:rPr>
          <w:rFonts w:ascii="Arial" w:hAnsi="Arial" w:cs="Arial"/>
          <w:spacing w:val="-4"/>
          <w:sz w:val="24"/>
          <w:szCs w:val="24"/>
        </w:rPr>
        <w:t xml:space="preserve"> </w:t>
      </w:r>
      <w:r w:rsidRPr="00022A8D">
        <w:rPr>
          <w:rFonts w:ascii="Arial" w:hAnsi="Arial" w:cs="Arial"/>
          <w:sz w:val="24"/>
          <w:szCs w:val="24"/>
        </w:rPr>
        <w:t>the protection of archaeological remains and features of historic interest; and</w:t>
      </w:r>
    </w:p>
    <w:p w:rsidRPr="00022A8D" w:rsidR="00753896" w:rsidRDefault="009565DA" w14:paraId="542D9567" w14:textId="77777777">
      <w:pPr>
        <w:pStyle w:val="ListParagraph"/>
        <w:numPr>
          <w:ilvl w:val="1"/>
          <w:numId w:val="2"/>
        </w:numPr>
        <w:tabs>
          <w:tab w:val="left" w:pos="1009"/>
        </w:tabs>
        <w:spacing w:before="180"/>
        <w:ind w:hanging="285"/>
        <w:rPr>
          <w:rFonts w:ascii="Arial" w:hAnsi="Arial" w:cs="Arial"/>
          <w:sz w:val="24"/>
          <w:szCs w:val="24"/>
        </w:rPr>
      </w:pPr>
      <w:r w:rsidRPr="00022A8D">
        <w:rPr>
          <w:rFonts w:ascii="Arial" w:hAnsi="Arial" w:cs="Arial"/>
          <w:sz w:val="24"/>
          <w:szCs w:val="24"/>
        </w:rPr>
        <w:t>any</w:t>
      </w:r>
      <w:r w:rsidRPr="00022A8D">
        <w:rPr>
          <w:rFonts w:ascii="Arial" w:hAnsi="Arial" w:cs="Arial"/>
          <w:spacing w:val="-8"/>
          <w:sz w:val="24"/>
          <w:szCs w:val="24"/>
        </w:rPr>
        <w:t xml:space="preserve"> </w:t>
      </w:r>
      <w:r w:rsidRPr="00022A8D">
        <w:rPr>
          <w:rFonts w:ascii="Arial" w:hAnsi="Arial" w:cs="Arial"/>
          <w:sz w:val="24"/>
          <w:szCs w:val="24"/>
        </w:rPr>
        <w:t>other</w:t>
      </w:r>
      <w:r w:rsidRPr="00022A8D">
        <w:rPr>
          <w:rFonts w:ascii="Arial" w:hAnsi="Arial" w:cs="Arial"/>
          <w:spacing w:val="-3"/>
          <w:sz w:val="24"/>
          <w:szCs w:val="24"/>
        </w:rPr>
        <w:t xml:space="preserve"> </w:t>
      </w:r>
      <w:r w:rsidRPr="00022A8D">
        <w:rPr>
          <w:rFonts w:ascii="Arial" w:hAnsi="Arial" w:cs="Arial"/>
          <w:sz w:val="24"/>
          <w:szCs w:val="24"/>
        </w:rPr>
        <w:t>matter</w:t>
      </w:r>
      <w:r w:rsidRPr="00022A8D">
        <w:rPr>
          <w:rFonts w:ascii="Arial" w:hAnsi="Arial" w:cs="Arial"/>
          <w:spacing w:val="-3"/>
          <w:sz w:val="24"/>
          <w:szCs w:val="24"/>
        </w:rPr>
        <w:t xml:space="preserve"> </w:t>
      </w:r>
      <w:r w:rsidRPr="00022A8D">
        <w:rPr>
          <w:rFonts w:ascii="Arial" w:hAnsi="Arial" w:cs="Arial"/>
          <w:sz w:val="24"/>
          <w:szCs w:val="24"/>
        </w:rPr>
        <w:t>considered</w:t>
      </w:r>
      <w:r w:rsidRPr="00022A8D">
        <w:rPr>
          <w:rFonts w:ascii="Arial" w:hAnsi="Arial" w:cs="Arial"/>
          <w:spacing w:val="-4"/>
          <w:sz w:val="24"/>
          <w:szCs w:val="24"/>
        </w:rPr>
        <w:t xml:space="preserve"> </w:t>
      </w:r>
      <w:r w:rsidRPr="00022A8D">
        <w:rPr>
          <w:rFonts w:ascii="Arial" w:hAnsi="Arial" w:cs="Arial"/>
          <w:sz w:val="24"/>
          <w:szCs w:val="24"/>
        </w:rPr>
        <w:t>to</w:t>
      </w:r>
      <w:r w:rsidRPr="00022A8D">
        <w:rPr>
          <w:rFonts w:ascii="Arial" w:hAnsi="Arial" w:cs="Arial"/>
          <w:spacing w:val="-3"/>
          <w:sz w:val="24"/>
          <w:szCs w:val="24"/>
        </w:rPr>
        <w:t xml:space="preserve"> </w:t>
      </w:r>
      <w:r w:rsidRPr="00022A8D">
        <w:rPr>
          <w:rFonts w:ascii="Arial" w:hAnsi="Arial" w:cs="Arial"/>
          <w:sz w:val="24"/>
          <w:szCs w:val="24"/>
        </w:rPr>
        <w:t>be</w:t>
      </w:r>
      <w:r w:rsidRPr="00022A8D">
        <w:rPr>
          <w:rFonts w:ascii="Arial" w:hAnsi="Arial" w:cs="Arial"/>
          <w:spacing w:val="-3"/>
          <w:sz w:val="24"/>
          <w:szCs w:val="24"/>
        </w:rPr>
        <w:t xml:space="preserve"> </w:t>
      </w:r>
      <w:r w:rsidRPr="00022A8D">
        <w:rPr>
          <w:rFonts w:ascii="Arial" w:hAnsi="Arial" w:cs="Arial"/>
          <w:spacing w:val="-2"/>
          <w:sz w:val="24"/>
          <w:szCs w:val="24"/>
        </w:rPr>
        <w:t>relevant.</w:t>
      </w:r>
    </w:p>
    <w:p w:rsidRPr="00022A8D" w:rsidR="00753896" w:rsidRDefault="00753896" w14:paraId="73C96F33" w14:textId="77777777">
      <w:pPr>
        <w:pStyle w:val="BodyText"/>
        <w:spacing w:before="1"/>
        <w:ind w:left="0"/>
        <w:rPr>
          <w:rFonts w:ascii="Arial" w:hAnsi="Arial" w:cs="Arial"/>
          <w:sz w:val="24"/>
          <w:szCs w:val="24"/>
        </w:rPr>
      </w:pPr>
    </w:p>
    <w:p w:rsidRPr="00271AF9" w:rsidR="0029769C" w:rsidP="00271AF9" w:rsidRDefault="001701AD" w14:paraId="62CE0318" w14:textId="00792458">
      <w:pPr>
        <w:pStyle w:val="Heading1"/>
        <w:rPr>
          <w:rFonts w:ascii="Arial" w:hAnsi="Arial" w:cs="Arial"/>
          <w:spacing w:val="-2"/>
          <w:sz w:val="24"/>
          <w:szCs w:val="24"/>
        </w:rPr>
      </w:pPr>
      <w:r>
        <w:rPr>
          <w:rFonts w:ascii="Arial" w:hAnsi="Arial" w:cs="Arial"/>
          <w:spacing w:val="-2"/>
          <w:sz w:val="24"/>
          <w:szCs w:val="24"/>
        </w:rPr>
        <w:t xml:space="preserve">Consultation and </w:t>
      </w:r>
      <w:r w:rsidRPr="00022A8D" w:rsidR="009565DA">
        <w:rPr>
          <w:rFonts w:ascii="Arial" w:hAnsi="Arial" w:cs="Arial"/>
          <w:spacing w:val="-2"/>
          <w:sz w:val="24"/>
          <w:szCs w:val="24"/>
        </w:rPr>
        <w:t>Re</w:t>
      </w:r>
      <w:r w:rsidR="00C20909">
        <w:rPr>
          <w:rFonts w:ascii="Arial" w:hAnsi="Arial" w:cs="Arial"/>
          <w:spacing w:val="-2"/>
          <w:sz w:val="24"/>
          <w:szCs w:val="24"/>
        </w:rPr>
        <w:t>presentations</w:t>
      </w:r>
    </w:p>
    <w:p w:rsidR="005D1F7C" w:rsidP="005D1F7C" w:rsidRDefault="005D1F7C" w14:paraId="39BD9EDE" w14:textId="58A8A0DA">
      <w:pPr>
        <w:pStyle w:val="ListParagraph"/>
        <w:numPr>
          <w:ilvl w:val="0"/>
          <w:numId w:val="2"/>
        </w:numPr>
        <w:tabs>
          <w:tab w:val="left" w:pos="583"/>
          <w:tab w:val="left" w:pos="584"/>
        </w:tabs>
        <w:spacing w:before="179"/>
        <w:ind w:right="221"/>
        <w:jc w:val="left"/>
        <w:rPr>
          <w:rFonts w:ascii="Arial" w:hAnsi="Arial" w:cs="Arial"/>
          <w:sz w:val="24"/>
          <w:szCs w:val="24"/>
          <w:lang w:val="en-GB"/>
        </w:rPr>
      </w:pPr>
      <w:r>
        <w:rPr>
          <w:rFonts w:ascii="Arial" w:hAnsi="Arial" w:cs="Arial"/>
          <w:sz w:val="24"/>
          <w:szCs w:val="24"/>
        </w:rPr>
        <w:t xml:space="preserve">The Council confirms that in addition to consulting the required consultees about the application they also consulted more widely via </w:t>
      </w:r>
      <w:r w:rsidRPr="00A63FE7">
        <w:rPr>
          <w:rFonts w:ascii="Arial" w:hAnsi="Arial" w:cs="Arial"/>
          <w:sz w:val="24"/>
          <w:szCs w:val="24"/>
          <w:lang w:val="en-GB"/>
        </w:rPr>
        <w:t xml:space="preserve">the Clapham Common Management Advisory Committee </w:t>
      </w:r>
      <w:r>
        <w:rPr>
          <w:rFonts w:ascii="Arial" w:hAnsi="Arial" w:cs="Arial"/>
          <w:sz w:val="24"/>
          <w:szCs w:val="24"/>
          <w:lang w:val="en-GB"/>
        </w:rPr>
        <w:t>(CCMAC). The Council advises that CCMAC</w:t>
      </w:r>
      <w:r w:rsidRPr="00A63FE7">
        <w:rPr>
          <w:rFonts w:ascii="Arial" w:hAnsi="Arial" w:cs="Arial"/>
          <w:sz w:val="24"/>
          <w:szCs w:val="24"/>
          <w:lang w:val="en-GB"/>
        </w:rPr>
        <w:t xml:space="preserve"> is an independent, constituted body representing all key stakeholders w</w:t>
      </w:r>
      <w:r w:rsidR="00BD2BDD">
        <w:rPr>
          <w:rFonts w:ascii="Arial" w:hAnsi="Arial" w:cs="Arial"/>
          <w:sz w:val="24"/>
          <w:szCs w:val="24"/>
          <w:lang w:val="en-GB"/>
        </w:rPr>
        <w:t>ith</w:t>
      </w:r>
      <w:r w:rsidRPr="00A63FE7">
        <w:rPr>
          <w:rFonts w:ascii="Arial" w:hAnsi="Arial" w:cs="Arial"/>
          <w:sz w:val="24"/>
          <w:szCs w:val="24"/>
          <w:lang w:val="en-GB"/>
        </w:rPr>
        <w:t xml:space="preserve"> an interest in the common, including the Friends of Clapham Common, the Clapham Society, Clapham BID and Wild Clapham. It also includes several elected community representatives, local councillors and two council officers.</w:t>
      </w:r>
    </w:p>
    <w:p w:rsidRPr="000953E3" w:rsidR="008C39B9" w:rsidP="000953E3" w:rsidRDefault="00A02DF0" w14:paraId="669C7D9D" w14:textId="53F8DDAC">
      <w:pPr>
        <w:pStyle w:val="Style1"/>
        <w:numPr>
          <w:ilvl w:val="0"/>
          <w:numId w:val="2"/>
        </w:numPr>
        <w:tabs>
          <w:tab w:val="left" w:pos="284"/>
        </w:tabs>
        <w:jc w:val="left"/>
        <w:rPr>
          <w:rFonts w:ascii="Arial" w:hAnsi="Arial" w:cs="Arial"/>
          <w:color w:val="auto"/>
          <w:sz w:val="24"/>
          <w:szCs w:val="24"/>
        </w:rPr>
      </w:pPr>
      <w:r>
        <w:rPr>
          <w:rFonts w:ascii="Arial" w:hAnsi="Arial" w:cs="Arial"/>
          <w:color w:val="auto"/>
          <w:sz w:val="24"/>
          <w:szCs w:val="24"/>
        </w:rPr>
        <w:t xml:space="preserve">I have taken account of </w:t>
      </w:r>
      <w:r w:rsidR="002C7DE7">
        <w:rPr>
          <w:rFonts w:ascii="Arial" w:hAnsi="Arial" w:cs="Arial"/>
          <w:color w:val="auto"/>
          <w:sz w:val="24"/>
          <w:szCs w:val="24"/>
        </w:rPr>
        <w:t xml:space="preserve">the </w:t>
      </w:r>
      <w:r>
        <w:rPr>
          <w:rFonts w:ascii="Arial" w:hAnsi="Arial" w:cs="Arial"/>
          <w:color w:val="auto"/>
          <w:sz w:val="24"/>
          <w:szCs w:val="24"/>
        </w:rPr>
        <w:t>representations made by Natural England (NE)</w:t>
      </w:r>
      <w:r w:rsidR="00711C17">
        <w:rPr>
          <w:rFonts w:ascii="Arial" w:hAnsi="Arial" w:cs="Arial"/>
          <w:color w:val="auto"/>
          <w:sz w:val="24"/>
          <w:szCs w:val="24"/>
        </w:rPr>
        <w:t xml:space="preserve"> and </w:t>
      </w:r>
      <w:r>
        <w:rPr>
          <w:rFonts w:ascii="Arial" w:hAnsi="Arial" w:cs="Arial"/>
          <w:color w:val="auto"/>
          <w:sz w:val="24"/>
          <w:szCs w:val="24"/>
        </w:rPr>
        <w:t>Historic England (HE)</w:t>
      </w:r>
      <w:r w:rsidR="004757DC">
        <w:rPr>
          <w:rFonts w:ascii="Arial" w:hAnsi="Arial" w:cs="Arial"/>
          <w:color w:val="auto"/>
          <w:sz w:val="24"/>
          <w:szCs w:val="24"/>
        </w:rPr>
        <w:t xml:space="preserve">, which I deal with under </w:t>
      </w:r>
      <w:r w:rsidR="00D21A24">
        <w:rPr>
          <w:rFonts w:ascii="Arial" w:hAnsi="Arial" w:cs="Arial"/>
          <w:color w:val="auto"/>
          <w:sz w:val="24"/>
          <w:szCs w:val="24"/>
        </w:rPr>
        <w:t>the Public Interests headings,</w:t>
      </w:r>
      <w:r>
        <w:rPr>
          <w:rFonts w:ascii="Arial" w:hAnsi="Arial" w:cs="Arial"/>
          <w:color w:val="auto"/>
          <w:sz w:val="24"/>
          <w:szCs w:val="24"/>
        </w:rPr>
        <w:t xml:space="preserve"> and W James B Smellie.</w:t>
      </w:r>
      <w:r w:rsidR="00711C17">
        <w:rPr>
          <w:rFonts w:ascii="Arial" w:hAnsi="Arial" w:cs="Arial"/>
          <w:color w:val="auto"/>
          <w:sz w:val="24"/>
          <w:szCs w:val="24"/>
        </w:rPr>
        <w:t xml:space="preserve"> </w:t>
      </w:r>
    </w:p>
    <w:p w:rsidRPr="00666BCD" w:rsidR="00EA7748" w:rsidP="00AD240F" w:rsidRDefault="00B20C14" w14:paraId="556C24D5" w14:textId="51E44821">
      <w:pPr>
        <w:pStyle w:val="Style1"/>
        <w:numPr>
          <w:ilvl w:val="0"/>
          <w:numId w:val="2"/>
        </w:numPr>
        <w:tabs>
          <w:tab w:val="left" w:pos="284"/>
        </w:tabs>
        <w:jc w:val="left"/>
        <w:rPr>
          <w:rFonts w:ascii="Arial" w:hAnsi="Arial" w:cs="Arial"/>
          <w:color w:val="auto"/>
          <w:sz w:val="24"/>
          <w:szCs w:val="24"/>
        </w:rPr>
      </w:pPr>
      <w:r>
        <w:rPr>
          <w:rFonts w:ascii="Arial" w:hAnsi="Arial" w:cs="Arial"/>
          <w:sz w:val="24"/>
          <w:szCs w:val="24"/>
        </w:rPr>
        <w:t xml:space="preserve">Mr Smellie </w:t>
      </w:r>
      <w:r w:rsidRPr="00334F1C">
        <w:rPr>
          <w:rFonts w:ascii="Arial" w:hAnsi="Arial" w:cs="Arial"/>
          <w:sz w:val="24"/>
          <w:szCs w:val="24"/>
        </w:rPr>
        <w:t>object</w:t>
      </w:r>
      <w:r>
        <w:rPr>
          <w:rFonts w:ascii="Arial" w:hAnsi="Arial" w:cs="Arial"/>
          <w:sz w:val="24"/>
          <w:szCs w:val="24"/>
        </w:rPr>
        <w:t>s</w:t>
      </w:r>
      <w:r w:rsidRPr="00334F1C">
        <w:rPr>
          <w:rFonts w:ascii="Arial" w:hAnsi="Arial" w:cs="Arial"/>
          <w:sz w:val="24"/>
          <w:szCs w:val="24"/>
        </w:rPr>
        <w:t xml:space="preserve"> to the </w:t>
      </w:r>
      <w:r w:rsidR="00530044">
        <w:rPr>
          <w:rFonts w:ascii="Arial" w:hAnsi="Arial" w:cs="Arial"/>
          <w:sz w:val="24"/>
          <w:szCs w:val="24"/>
        </w:rPr>
        <w:t xml:space="preserve">increasing </w:t>
      </w:r>
      <w:r>
        <w:rPr>
          <w:rFonts w:ascii="Arial" w:hAnsi="Arial" w:cs="Arial"/>
          <w:sz w:val="24"/>
          <w:szCs w:val="24"/>
        </w:rPr>
        <w:t xml:space="preserve">level of outside entertainment on the common, including </w:t>
      </w:r>
      <w:r w:rsidRPr="003A74A4">
        <w:rPr>
          <w:rFonts w:ascii="Arial" w:hAnsi="Arial" w:cs="Arial"/>
          <w:sz w:val="24"/>
          <w:szCs w:val="24"/>
        </w:rPr>
        <w:t>noise and footfall from the events on the gravel area on the West side of the Common</w:t>
      </w:r>
      <w:r w:rsidR="00696BD2">
        <w:rPr>
          <w:rFonts w:ascii="Arial" w:hAnsi="Arial" w:cs="Arial"/>
          <w:sz w:val="24"/>
          <w:szCs w:val="24"/>
        </w:rPr>
        <w:t>,</w:t>
      </w:r>
      <w:r w:rsidR="007E4095">
        <w:rPr>
          <w:rFonts w:ascii="Arial" w:hAnsi="Arial" w:cs="Arial"/>
          <w:sz w:val="24"/>
          <w:szCs w:val="24"/>
        </w:rPr>
        <w:t xml:space="preserve"> </w:t>
      </w:r>
      <w:r>
        <w:rPr>
          <w:rFonts w:ascii="Arial" w:hAnsi="Arial" w:cs="Arial"/>
          <w:sz w:val="24"/>
          <w:szCs w:val="24"/>
        </w:rPr>
        <w:t xml:space="preserve">which the Council describes as the </w:t>
      </w:r>
      <w:r w:rsidR="003908B7">
        <w:rPr>
          <w:rFonts w:ascii="Arial" w:hAnsi="Arial" w:cs="Arial"/>
          <w:sz w:val="24"/>
          <w:szCs w:val="24"/>
        </w:rPr>
        <w:t xml:space="preserve">hardstanding </w:t>
      </w:r>
      <w:r>
        <w:rPr>
          <w:rFonts w:ascii="Arial" w:hAnsi="Arial" w:cs="Arial"/>
          <w:sz w:val="24"/>
          <w:szCs w:val="24"/>
        </w:rPr>
        <w:t>funfair area</w:t>
      </w:r>
      <w:r w:rsidR="00CD1E12">
        <w:rPr>
          <w:rFonts w:ascii="Arial" w:hAnsi="Arial" w:cs="Arial"/>
          <w:sz w:val="24"/>
          <w:szCs w:val="24"/>
        </w:rPr>
        <w:t>.</w:t>
      </w:r>
      <w:r w:rsidR="00530044">
        <w:rPr>
          <w:rFonts w:ascii="Arial" w:hAnsi="Arial" w:cs="Arial"/>
          <w:sz w:val="24"/>
          <w:szCs w:val="24"/>
        </w:rPr>
        <w:t xml:space="preserve"> </w:t>
      </w:r>
      <w:r>
        <w:rPr>
          <w:rFonts w:ascii="Arial" w:hAnsi="Arial" w:cs="Arial"/>
          <w:sz w:val="24"/>
          <w:szCs w:val="24"/>
        </w:rPr>
        <w:t xml:space="preserve"> He </w:t>
      </w:r>
      <w:r w:rsidR="00E437E2">
        <w:rPr>
          <w:rFonts w:ascii="Arial" w:hAnsi="Arial" w:cs="Arial"/>
          <w:sz w:val="24"/>
          <w:szCs w:val="24"/>
        </w:rPr>
        <w:t xml:space="preserve">particularly </w:t>
      </w:r>
      <w:r w:rsidR="00225251">
        <w:rPr>
          <w:rFonts w:ascii="Arial" w:hAnsi="Arial" w:cs="Arial"/>
          <w:sz w:val="24"/>
          <w:szCs w:val="24"/>
        </w:rPr>
        <w:t>objects to events over and above the established funfair and Ocktoberfest</w:t>
      </w:r>
      <w:r w:rsidR="003624E5">
        <w:rPr>
          <w:rFonts w:ascii="Arial" w:hAnsi="Arial" w:cs="Arial"/>
          <w:sz w:val="24"/>
          <w:szCs w:val="24"/>
        </w:rPr>
        <w:t xml:space="preserve"> events</w:t>
      </w:r>
      <w:r w:rsidR="008002E9">
        <w:rPr>
          <w:rFonts w:ascii="Arial" w:hAnsi="Arial" w:cs="Arial"/>
          <w:sz w:val="24"/>
          <w:szCs w:val="24"/>
        </w:rPr>
        <w:t xml:space="preserve">, which </w:t>
      </w:r>
      <w:r w:rsidR="00747216">
        <w:rPr>
          <w:rFonts w:ascii="Arial" w:hAnsi="Arial" w:cs="Arial"/>
          <w:sz w:val="24"/>
          <w:szCs w:val="24"/>
        </w:rPr>
        <w:t xml:space="preserve">he considers to </w:t>
      </w:r>
      <w:r w:rsidR="008002E9">
        <w:rPr>
          <w:rFonts w:ascii="Arial" w:hAnsi="Arial" w:cs="Arial"/>
          <w:sz w:val="24"/>
          <w:szCs w:val="24"/>
        </w:rPr>
        <w:t xml:space="preserve">constitute </w:t>
      </w:r>
      <w:r>
        <w:rPr>
          <w:rFonts w:ascii="Arial" w:hAnsi="Arial" w:cs="Arial"/>
          <w:sz w:val="24"/>
          <w:szCs w:val="24"/>
        </w:rPr>
        <w:t>further encroachment on the peace and tranquillity of the common</w:t>
      </w:r>
      <w:r w:rsidR="006C46F1">
        <w:rPr>
          <w:rFonts w:ascii="Arial" w:hAnsi="Arial" w:cs="Arial"/>
          <w:sz w:val="24"/>
          <w:szCs w:val="24"/>
        </w:rPr>
        <w:t xml:space="preserve"> and further disturb</w:t>
      </w:r>
      <w:r w:rsidR="007E4420">
        <w:rPr>
          <w:rFonts w:ascii="Arial" w:hAnsi="Arial" w:cs="Arial"/>
          <w:sz w:val="24"/>
          <w:szCs w:val="24"/>
        </w:rPr>
        <w:t>s</w:t>
      </w:r>
      <w:r w:rsidR="006C46F1">
        <w:rPr>
          <w:rFonts w:ascii="Arial" w:hAnsi="Arial" w:cs="Arial"/>
          <w:sz w:val="24"/>
          <w:szCs w:val="24"/>
        </w:rPr>
        <w:t xml:space="preserve"> the common’s wildlife</w:t>
      </w:r>
      <w:r w:rsidR="008C39B9">
        <w:rPr>
          <w:rFonts w:ascii="Arial" w:hAnsi="Arial" w:cs="Arial"/>
          <w:sz w:val="24"/>
          <w:szCs w:val="24"/>
        </w:rPr>
        <w:t>.</w:t>
      </w:r>
    </w:p>
    <w:p w:rsidRPr="00666BCD" w:rsidR="00666BCD" w:rsidP="00666BCD" w:rsidRDefault="00666BCD" w14:paraId="42D9EB05" w14:textId="6F48C495">
      <w:pPr>
        <w:pStyle w:val="Style1"/>
        <w:numPr>
          <w:ilvl w:val="0"/>
          <w:numId w:val="2"/>
        </w:numPr>
        <w:tabs>
          <w:tab w:val="left" w:pos="284"/>
        </w:tabs>
        <w:jc w:val="left"/>
        <w:rPr>
          <w:rFonts w:ascii="Arial" w:hAnsi="Arial" w:cs="Arial"/>
          <w:color w:val="auto"/>
          <w:sz w:val="24"/>
          <w:szCs w:val="24"/>
        </w:rPr>
      </w:pPr>
      <w:r>
        <w:rPr>
          <w:rFonts w:ascii="Arial" w:hAnsi="Arial" w:cs="Arial"/>
          <w:sz w:val="24"/>
          <w:szCs w:val="24"/>
        </w:rPr>
        <w:t>A further two r</w:t>
      </w:r>
      <w:r w:rsidRPr="004B3D74">
        <w:rPr>
          <w:rFonts w:ascii="Arial" w:hAnsi="Arial" w:cs="Arial"/>
          <w:sz w:val="24"/>
          <w:szCs w:val="24"/>
        </w:rPr>
        <w:t>epresentation</w:t>
      </w:r>
      <w:r>
        <w:rPr>
          <w:rFonts w:ascii="Arial" w:hAnsi="Arial" w:cs="Arial"/>
          <w:sz w:val="24"/>
          <w:szCs w:val="24"/>
        </w:rPr>
        <w:t>s</w:t>
      </w:r>
      <w:r w:rsidRPr="004B3D74">
        <w:rPr>
          <w:rFonts w:ascii="Arial" w:hAnsi="Arial" w:cs="Arial"/>
          <w:sz w:val="24"/>
          <w:szCs w:val="24"/>
        </w:rPr>
        <w:t xml:space="preserve"> received from Angus Forrester</w:t>
      </w:r>
      <w:r>
        <w:rPr>
          <w:rFonts w:ascii="Arial" w:hAnsi="Arial" w:cs="Arial"/>
          <w:sz w:val="24"/>
          <w:szCs w:val="24"/>
        </w:rPr>
        <w:t xml:space="preserve"> and</w:t>
      </w:r>
      <w:r w:rsidRPr="004B3D74">
        <w:rPr>
          <w:rFonts w:ascii="Arial" w:hAnsi="Arial" w:cs="Arial"/>
          <w:sz w:val="24"/>
          <w:szCs w:val="24"/>
        </w:rPr>
        <w:t xml:space="preserve"> </w:t>
      </w:r>
      <w:r>
        <w:rPr>
          <w:rFonts w:ascii="Arial" w:hAnsi="Arial" w:cs="Arial"/>
          <w:sz w:val="24"/>
          <w:szCs w:val="24"/>
        </w:rPr>
        <w:t xml:space="preserve">Rory Baird were </w:t>
      </w:r>
      <w:r w:rsidRPr="004B3D74">
        <w:rPr>
          <w:rFonts w:ascii="Arial" w:hAnsi="Arial" w:cs="Arial"/>
          <w:sz w:val="24"/>
          <w:szCs w:val="24"/>
        </w:rPr>
        <w:t xml:space="preserve">concerned </w:t>
      </w:r>
      <w:r>
        <w:rPr>
          <w:rFonts w:ascii="Arial" w:hAnsi="Arial" w:cs="Arial"/>
          <w:sz w:val="24"/>
          <w:szCs w:val="24"/>
        </w:rPr>
        <w:t xml:space="preserve">only </w:t>
      </w:r>
      <w:r w:rsidRPr="004B3D74">
        <w:rPr>
          <w:rFonts w:ascii="Arial" w:hAnsi="Arial" w:cs="Arial"/>
          <w:sz w:val="24"/>
          <w:szCs w:val="24"/>
        </w:rPr>
        <w:t>with the Football Fest event</w:t>
      </w:r>
      <w:r w:rsidR="001D285A">
        <w:rPr>
          <w:rFonts w:ascii="Arial" w:hAnsi="Arial" w:cs="Arial"/>
          <w:sz w:val="24"/>
          <w:szCs w:val="24"/>
        </w:rPr>
        <w:t xml:space="preserve"> (</w:t>
      </w:r>
      <w:r w:rsidRPr="004B3D74">
        <w:rPr>
          <w:rFonts w:ascii="Arial" w:hAnsi="Arial" w:cs="Arial"/>
          <w:sz w:val="24"/>
          <w:szCs w:val="24"/>
        </w:rPr>
        <w:t xml:space="preserve">which </w:t>
      </w:r>
      <w:r>
        <w:rPr>
          <w:rFonts w:ascii="Arial" w:hAnsi="Arial" w:cs="Arial"/>
          <w:sz w:val="24"/>
          <w:szCs w:val="24"/>
        </w:rPr>
        <w:t>was subsequently cancelled</w:t>
      </w:r>
      <w:r w:rsidR="001D285A">
        <w:rPr>
          <w:rFonts w:ascii="Arial" w:hAnsi="Arial" w:cs="Arial"/>
          <w:sz w:val="24"/>
          <w:szCs w:val="24"/>
        </w:rPr>
        <w:t>) and/or issues not directly rela</w:t>
      </w:r>
      <w:r w:rsidR="002B4647">
        <w:rPr>
          <w:rFonts w:ascii="Arial" w:hAnsi="Arial" w:cs="Arial"/>
          <w:sz w:val="24"/>
          <w:szCs w:val="24"/>
        </w:rPr>
        <w:t>t</w:t>
      </w:r>
      <w:r w:rsidR="001D285A">
        <w:rPr>
          <w:rFonts w:ascii="Arial" w:hAnsi="Arial" w:cs="Arial"/>
          <w:sz w:val="24"/>
          <w:szCs w:val="24"/>
        </w:rPr>
        <w:t xml:space="preserve">ed to the </w:t>
      </w:r>
      <w:r w:rsidR="002B4647">
        <w:rPr>
          <w:rFonts w:ascii="Arial" w:hAnsi="Arial" w:cs="Arial"/>
          <w:sz w:val="24"/>
          <w:szCs w:val="24"/>
        </w:rPr>
        <w:t>application before me</w:t>
      </w:r>
      <w:r w:rsidRPr="004B3D74">
        <w:rPr>
          <w:rFonts w:ascii="Arial" w:hAnsi="Arial" w:cs="Arial"/>
          <w:sz w:val="24"/>
          <w:szCs w:val="24"/>
        </w:rPr>
        <w:t>.</w:t>
      </w:r>
    </w:p>
    <w:p w:rsidR="00755B93" w:rsidP="009E1E6A" w:rsidRDefault="00755B93" w14:paraId="510EC642" w14:textId="77777777">
      <w:pPr>
        <w:tabs>
          <w:tab w:val="left" w:pos="583"/>
          <w:tab w:val="left" w:pos="584"/>
        </w:tabs>
        <w:spacing w:before="179"/>
        <w:ind w:left="158" w:right="221"/>
        <w:rPr>
          <w:rFonts w:ascii="Arial" w:hAnsi="Arial" w:cs="Arial"/>
          <w:b/>
          <w:bCs/>
          <w:sz w:val="24"/>
          <w:szCs w:val="24"/>
        </w:rPr>
      </w:pPr>
    </w:p>
    <w:p w:rsidRPr="00D208CE" w:rsidR="00D4296C" w:rsidP="009E1E6A" w:rsidRDefault="009E1E6A" w14:paraId="56501EFF" w14:textId="5A42D5BE">
      <w:pPr>
        <w:tabs>
          <w:tab w:val="left" w:pos="583"/>
          <w:tab w:val="left" w:pos="584"/>
        </w:tabs>
        <w:spacing w:before="179"/>
        <w:ind w:left="158" w:right="221"/>
        <w:rPr>
          <w:rFonts w:ascii="Arial" w:hAnsi="Arial" w:cs="Arial"/>
          <w:b/>
          <w:bCs/>
          <w:color w:val="FF0000"/>
          <w:sz w:val="24"/>
          <w:szCs w:val="24"/>
        </w:rPr>
      </w:pPr>
      <w:r w:rsidRPr="009E1E6A">
        <w:rPr>
          <w:rFonts w:ascii="Arial" w:hAnsi="Arial" w:cs="Arial"/>
          <w:b/>
          <w:bCs/>
          <w:sz w:val="24"/>
          <w:szCs w:val="24"/>
        </w:rPr>
        <w:lastRenderedPageBreak/>
        <w:t>Reasons</w:t>
      </w:r>
    </w:p>
    <w:p w:rsidRPr="00E25712" w:rsidR="00753896" w:rsidP="00E25712" w:rsidRDefault="00DD3F6B" w14:paraId="624AB56A" w14:textId="7D942B4D">
      <w:pPr>
        <w:pStyle w:val="ListParagraph"/>
        <w:numPr>
          <w:ilvl w:val="0"/>
          <w:numId w:val="2"/>
        </w:numPr>
        <w:tabs>
          <w:tab w:val="left" w:pos="583"/>
          <w:tab w:val="left" w:pos="584"/>
        </w:tabs>
        <w:spacing w:before="179"/>
        <w:ind w:right="221"/>
        <w:jc w:val="left"/>
        <w:rPr>
          <w:rFonts w:ascii="Arial" w:hAnsi="Arial" w:cs="Arial"/>
          <w:sz w:val="24"/>
          <w:szCs w:val="24"/>
        </w:rPr>
      </w:pPr>
      <w:r w:rsidRPr="00022A8D">
        <w:rPr>
          <w:rFonts w:ascii="Arial" w:hAnsi="Arial" w:cs="Arial"/>
          <w:sz w:val="24"/>
          <w:szCs w:val="24"/>
        </w:rPr>
        <w:t xml:space="preserve">The </w:t>
      </w:r>
      <w:r w:rsidR="009A43F5">
        <w:rPr>
          <w:rFonts w:ascii="Arial" w:hAnsi="Arial" w:cs="Arial"/>
          <w:sz w:val="24"/>
          <w:szCs w:val="24"/>
        </w:rPr>
        <w:t xml:space="preserve">Council </w:t>
      </w:r>
      <w:r>
        <w:rPr>
          <w:rFonts w:ascii="Arial" w:hAnsi="Arial" w:cs="Arial"/>
          <w:sz w:val="24"/>
          <w:szCs w:val="24"/>
        </w:rPr>
        <w:t xml:space="preserve">advises that </w:t>
      </w:r>
      <w:r w:rsidRPr="003B6A0A">
        <w:rPr>
          <w:rFonts w:ascii="Arial" w:hAnsi="Arial" w:cs="Arial"/>
          <w:sz w:val="24"/>
          <w:szCs w:val="24"/>
        </w:rPr>
        <w:t xml:space="preserve">Lambeth has been at the forefront of cultural events for over 170 years, with musical events and entertainment in </w:t>
      </w:r>
      <w:r>
        <w:rPr>
          <w:rFonts w:ascii="Arial" w:hAnsi="Arial" w:cs="Arial"/>
          <w:sz w:val="24"/>
          <w:szCs w:val="24"/>
        </w:rPr>
        <w:t>their</w:t>
      </w:r>
      <w:r w:rsidRPr="003B6A0A">
        <w:rPr>
          <w:rFonts w:ascii="Arial" w:hAnsi="Arial" w:cs="Arial"/>
          <w:sz w:val="24"/>
          <w:szCs w:val="24"/>
        </w:rPr>
        <w:t xml:space="preserve"> parks dating back to 1785. Furthermore, </w:t>
      </w:r>
      <w:r>
        <w:rPr>
          <w:rFonts w:ascii="Arial" w:hAnsi="Arial" w:cs="Arial"/>
          <w:sz w:val="24"/>
          <w:szCs w:val="24"/>
        </w:rPr>
        <w:t>the</w:t>
      </w:r>
      <w:r w:rsidRPr="003B6A0A">
        <w:rPr>
          <w:rFonts w:ascii="Arial" w:hAnsi="Arial" w:cs="Arial"/>
          <w:sz w:val="24"/>
          <w:szCs w:val="24"/>
        </w:rPr>
        <w:t xml:space="preserve"> Council has a long history of hosting public recreational events on Clapham Common permitted under under Part B, Article 7 of the 1967</w:t>
      </w:r>
      <w:r>
        <w:rPr>
          <w:rFonts w:ascii="Arial" w:hAnsi="Arial" w:cs="Arial"/>
          <w:sz w:val="24"/>
          <w:szCs w:val="24"/>
        </w:rPr>
        <w:t xml:space="preserve"> Act</w:t>
      </w:r>
      <w:r w:rsidRPr="003B6A0A">
        <w:rPr>
          <w:rFonts w:ascii="Arial" w:hAnsi="Arial" w:cs="Arial"/>
          <w:sz w:val="24"/>
          <w:szCs w:val="24"/>
        </w:rPr>
        <w:t>.</w:t>
      </w:r>
    </w:p>
    <w:p w:rsidRPr="005B6248" w:rsidR="009E1E6A" w:rsidP="005B6248" w:rsidRDefault="009E1E6A" w14:paraId="05CF962D" w14:textId="2FE2EECA">
      <w:pPr>
        <w:pStyle w:val="ListParagraph"/>
        <w:numPr>
          <w:ilvl w:val="0"/>
          <w:numId w:val="2"/>
        </w:numPr>
        <w:tabs>
          <w:tab w:val="left" w:pos="583"/>
          <w:tab w:val="left" w:pos="584"/>
        </w:tabs>
        <w:spacing w:before="179"/>
        <w:ind w:right="221"/>
        <w:jc w:val="left"/>
        <w:rPr>
          <w:rFonts w:ascii="Arial" w:hAnsi="Arial" w:cs="Arial"/>
          <w:sz w:val="24"/>
          <w:szCs w:val="24"/>
        </w:rPr>
      </w:pPr>
      <w:r>
        <w:rPr>
          <w:rFonts w:ascii="Arial" w:hAnsi="Arial" w:cs="Arial"/>
          <w:sz w:val="24"/>
          <w:szCs w:val="24"/>
        </w:rPr>
        <w:t>T</w:t>
      </w:r>
      <w:r w:rsidRPr="003B6A0A">
        <w:rPr>
          <w:rFonts w:ascii="Arial" w:hAnsi="Arial" w:cs="Arial"/>
          <w:sz w:val="24"/>
          <w:szCs w:val="24"/>
        </w:rPr>
        <w:t>he</w:t>
      </w:r>
      <w:r>
        <w:rPr>
          <w:rFonts w:ascii="Arial" w:hAnsi="Arial" w:cs="Arial"/>
          <w:sz w:val="24"/>
          <w:szCs w:val="24"/>
        </w:rPr>
        <w:t xml:space="preserve"> Council adds that the</w:t>
      </w:r>
      <w:r w:rsidRPr="003B6A0A">
        <w:rPr>
          <w:rFonts w:ascii="Arial" w:hAnsi="Arial" w:cs="Arial"/>
          <w:sz w:val="24"/>
          <w:szCs w:val="24"/>
        </w:rPr>
        <w:t xml:space="preserve">se events promote the use and enjoyment of Clapham Common by </w:t>
      </w:r>
      <w:proofErr w:type="gramStart"/>
      <w:r w:rsidRPr="003B6A0A">
        <w:rPr>
          <w:rFonts w:ascii="Arial" w:hAnsi="Arial" w:cs="Arial"/>
          <w:sz w:val="24"/>
          <w:szCs w:val="24"/>
        </w:rPr>
        <w:t>local residents</w:t>
      </w:r>
      <w:proofErr w:type="gramEnd"/>
      <w:r w:rsidRPr="003B6A0A">
        <w:rPr>
          <w:rFonts w:ascii="Arial" w:hAnsi="Arial" w:cs="Arial"/>
          <w:sz w:val="24"/>
          <w:szCs w:val="24"/>
        </w:rPr>
        <w:t>, as well as the wider </w:t>
      </w:r>
      <w:proofErr w:type="gramStart"/>
      <w:r w:rsidRPr="003B6A0A">
        <w:rPr>
          <w:rFonts w:ascii="Arial" w:hAnsi="Arial" w:cs="Arial"/>
          <w:sz w:val="24"/>
          <w:szCs w:val="24"/>
        </w:rPr>
        <w:t>general public</w:t>
      </w:r>
      <w:proofErr w:type="gramEnd"/>
      <w:r w:rsidRPr="003B6A0A">
        <w:rPr>
          <w:rFonts w:ascii="Arial" w:hAnsi="Arial" w:cs="Arial"/>
          <w:sz w:val="24"/>
          <w:szCs w:val="24"/>
        </w:rPr>
        <w:t> in accordance with the Borough’s 2020-2025 Events Strategy</w:t>
      </w:r>
      <w:r w:rsidR="009B6B7B">
        <w:rPr>
          <w:rFonts w:ascii="Arial" w:hAnsi="Arial" w:cs="Arial"/>
          <w:sz w:val="24"/>
          <w:szCs w:val="24"/>
        </w:rPr>
        <w:t xml:space="preserve">, </w:t>
      </w:r>
      <w:r w:rsidRPr="003B6A0A">
        <w:rPr>
          <w:rFonts w:ascii="Arial" w:hAnsi="Arial" w:cs="Arial"/>
          <w:sz w:val="24"/>
          <w:szCs w:val="24"/>
        </w:rPr>
        <w:t>by providing diverse activities for different age groups and demographics to enjoy the common.</w:t>
      </w:r>
    </w:p>
    <w:p w:rsidRPr="007F6504" w:rsidR="007F6504" w:rsidP="007F6504" w:rsidRDefault="007F6504" w14:paraId="0F396FA4" w14:textId="4BFBF40B">
      <w:pPr>
        <w:pStyle w:val="Heading2"/>
        <w:spacing w:before="179"/>
        <w:rPr>
          <w:rFonts w:ascii="Arial" w:hAnsi="Arial" w:cs="Arial"/>
          <w:sz w:val="24"/>
          <w:szCs w:val="24"/>
        </w:rPr>
      </w:pPr>
      <w:r w:rsidRPr="00022A8D">
        <w:rPr>
          <w:rFonts w:ascii="Arial" w:hAnsi="Arial" w:cs="Arial"/>
          <w:sz w:val="24"/>
          <w:szCs w:val="24"/>
        </w:rPr>
        <w:t>The</w:t>
      </w:r>
      <w:r w:rsidRPr="00022A8D">
        <w:rPr>
          <w:rFonts w:ascii="Arial" w:hAnsi="Arial" w:cs="Arial"/>
          <w:spacing w:val="-6"/>
          <w:sz w:val="24"/>
          <w:szCs w:val="24"/>
        </w:rPr>
        <w:t xml:space="preserve"> </w:t>
      </w:r>
      <w:r w:rsidRPr="00022A8D">
        <w:rPr>
          <w:rFonts w:ascii="Arial" w:hAnsi="Arial" w:cs="Arial"/>
          <w:sz w:val="24"/>
          <w:szCs w:val="24"/>
        </w:rPr>
        <w:t>interests</w:t>
      </w:r>
      <w:r w:rsidRPr="00022A8D">
        <w:rPr>
          <w:rFonts w:ascii="Arial" w:hAnsi="Arial" w:cs="Arial"/>
          <w:spacing w:val="-4"/>
          <w:sz w:val="24"/>
          <w:szCs w:val="24"/>
        </w:rPr>
        <w:t xml:space="preserve"> </w:t>
      </w:r>
      <w:r w:rsidRPr="00022A8D">
        <w:rPr>
          <w:rFonts w:ascii="Arial" w:hAnsi="Arial" w:cs="Arial"/>
          <w:sz w:val="24"/>
          <w:szCs w:val="24"/>
        </w:rPr>
        <w:t>of</w:t>
      </w:r>
      <w:r w:rsidRPr="00022A8D">
        <w:rPr>
          <w:rFonts w:ascii="Arial" w:hAnsi="Arial" w:cs="Arial"/>
          <w:spacing w:val="-4"/>
          <w:sz w:val="24"/>
          <w:szCs w:val="24"/>
        </w:rPr>
        <w:t xml:space="preserve"> </w:t>
      </w:r>
      <w:r w:rsidRPr="00022A8D">
        <w:rPr>
          <w:rFonts w:ascii="Arial" w:hAnsi="Arial" w:cs="Arial"/>
          <w:sz w:val="24"/>
          <w:szCs w:val="24"/>
        </w:rPr>
        <w:t>those</w:t>
      </w:r>
      <w:r w:rsidRPr="00022A8D">
        <w:rPr>
          <w:rFonts w:ascii="Arial" w:hAnsi="Arial" w:cs="Arial"/>
          <w:spacing w:val="-6"/>
          <w:sz w:val="24"/>
          <w:szCs w:val="24"/>
        </w:rPr>
        <w:t xml:space="preserve"> </w:t>
      </w:r>
      <w:r w:rsidRPr="00022A8D">
        <w:rPr>
          <w:rFonts w:ascii="Arial" w:hAnsi="Arial" w:cs="Arial"/>
          <w:sz w:val="24"/>
          <w:szCs w:val="24"/>
        </w:rPr>
        <w:t>occupying</w:t>
      </w:r>
      <w:r w:rsidRPr="00022A8D">
        <w:rPr>
          <w:rFonts w:ascii="Arial" w:hAnsi="Arial" w:cs="Arial"/>
          <w:spacing w:val="-5"/>
          <w:sz w:val="24"/>
          <w:szCs w:val="24"/>
        </w:rPr>
        <w:t xml:space="preserve"> </w:t>
      </w:r>
      <w:r w:rsidRPr="00022A8D">
        <w:rPr>
          <w:rFonts w:ascii="Arial" w:hAnsi="Arial" w:cs="Arial"/>
          <w:sz w:val="24"/>
          <w:szCs w:val="24"/>
        </w:rPr>
        <w:t>or</w:t>
      </w:r>
      <w:r w:rsidRPr="00022A8D">
        <w:rPr>
          <w:rFonts w:ascii="Arial" w:hAnsi="Arial" w:cs="Arial"/>
          <w:spacing w:val="-5"/>
          <w:sz w:val="24"/>
          <w:szCs w:val="24"/>
        </w:rPr>
        <w:t xml:space="preserve"> </w:t>
      </w:r>
      <w:r w:rsidRPr="00022A8D">
        <w:rPr>
          <w:rFonts w:ascii="Arial" w:hAnsi="Arial" w:cs="Arial"/>
          <w:sz w:val="24"/>
          <w:szCs w:val="24"/>
        </w:rPr>
        <w:t>having</w:t>
      </w:r>
      <w:r w:rsidRPr="00022A8D">
        <w:rPr>
          <w:rFonts w:ascii="Arial" w:hAnsi="Arial" w:cs="Arial"/>
          <w:spacing w:val="-5"/>
          <w:sz w:val="24"/>
          <w:szCs w:val="24"/>
        </w:rPr>
        <w:t xml:space="preserve"> </w:t>
      </w:r>
      <w:r w:rsidRPr="00022A8D">
        <w:rPr>
          <w:rFonts w:ascii="Arial" w:hAnsi="Arial" w:cs="Arial"/>
          <w:sz w:val="24"/>
          <w:szCs w:val="24"/>
        </w:rPr>
        <w:t>rights</w:t>
      </w:r>
      <w:r w:rsidRPr="00022A8D">
        <w:rPr>
          <w:rFonts w:ascii="Arial" w:hAnsi="Arial" w:cs="Arial"/>
          <w:spacing w:val="-4"/>
          <w:sz w:val="24"/>
          <w:szCs w:val="24"/>
        </w:rPr>
        <w:t xml:space="preserve"> </w:t>
      </w:r>
      <w:r w:rsidRPr="00022A8D">
        <w:rPr>
          <w:rFonts w:ascii="Arial" w:hAnsi="Arial" w:cs="Arial"/>
          <w:sz w:val="24"/>
          <w:szCs w:val="24"/>
        </w:rPr>
        <w:t>over</w:t>
      </w:r>
      <w:r w:rsidRPr="00022A8D">
        <w:rPr>
          <w:rFonts w:ascii="Arial" w:hAnsi="Arial" w:cs="Arial"/>
          <w:spacing w:val="-3"/>
          <w:sz w:val="24"/>
          <w:szCs w:val="24"/>
        </w:rPr>
        <w:t xml:space="preserve"> </w:t>
      </w:r>
      <w:r w:rsidRPr="00022A8D">
        <w:rPr>
          <w:rFonts w:ascii="Arial" w:hAnsi="Arial" w:cs="Arial"/>
          <w:sz w:val="24"/>
          <w:szCs w:val="24"/>
        </w:rPr>
        <w:t>the</w:t>
      </w:r>
      <w:r w:rsidRPr="00022A8D">
        <w:rPr>
          <w:rFonts w:ascii="Arial" w:hAnsi="Arial" w:cs="Arial"/>
          <w:spacing w:val="-7"/>
          <w:sz w:val="24"/>
          <w:szCs w:val="24"/>
        </w:rPr>
        <w:t xml:space="preserve"> </w:t>
      </w:r>
      <w:r w:rsidRPr="00022A8D">
        <w:rPr>
          <w:rFonts w:ascii="Arial" w:hAnsi="Arial" w:cs="Arial"/>
          <w:spacing w:val="-4"/>
          <w:sz w:val="24"/>
          <w:szCs w:val="24"/>
        </w:rPr>
        <w:t>land</w:t>
      </w:r>
    </w:p>
    <w:p w:rsidR="00CB5DF3" w:rsidRDefault="00517DCD" w14:paraId="7009F8AB" w14:textId="77777777">
      <w:pPr>
        <w:pStyle w:val="ListParagraph"/>
        <w:numPr>
          <w:ilvl w:val="0"/>
          <w:numId w:val="2"/>
        </w:numPr>
        <w:tabs>
          <w:tab w:val="left" w:pos="583"/>
          <w:tab w:val="left" w:pos="584"/>
        </w:tabs>
        <w:spacing w:before="179"/>
        <w:ind w:right="221"/>
        <w:jc w:val="left"/>
        <w:rPr>
          <w:rFonts w:ascii="Arial" w:hAnsi="Arial" w:cs="Arial"/>
          <w:sz w:val="24"/>
          <w:szCs w:val="24"/>
        </w:rPr>
      </w:pPr>
      <w:r w:rsidRPr="00436C15">
        <w:rPr>
          <w:rFonts w:ascii="Arial" w:hAnsi="Arial" w:cs="Arial"/>
          <w:sz w:val="24"/>
          <w:szCs w:val="24"/>
        </w:rPr>
        <w:t xml:space="preserve">The common </w:t>
      </w:r>
      <w:r w:rsidRPr="00436C15" w:rsidR="008947C9">
        <w:rPr>
          <w:rFonts w:ascii="Arial" w:hAnsi="Arial" w:cs="Arial"/>
          <w:sz w:val="24"/>
          <w:szCs w:val="24"/>
        </w:rPr>
        <w:t>is owned by the</w:t>
      </w:r>
      <w:r w:rsidR="008947C9">
        <w:rPr>
          <w:rFonts w:ascii="Arial" w:hAnsi="Arial" w:cs="Arial"/>
          <w:sz w:val="24"/>
          <w:szCs w:val="24"/>
        </w:rPr>
        <w:t xml:space="preserve"> </w:t>
      </w:r>
      <w:r w:rsidRPr="00E15D33" w:rsidR="008947C9">
        <w:rPr>
          <w:rFonts w:ascii="Arial" w:hAnsi="Arial" w:cs="Arial"/>
          <w:sz w:val="24"/>
          <w:szCs w:val="24"/>
        </w:rPr>
        <w:t>Council</w:t>
      </w:r>
      <w:r w:rsidR="008864C7">
        <w:rPr>
          <w:rFonts w:ascii="Arial" w:hAnsi="Arial" w:cs="Arial"/>
          <w:sz w:val="24"/>
          <w:szCs w:val="24"/>
        </w:rPr>
        <w:t xml:space="preserve"> </w:t>
      </w:r>
      <w:r w:rsidRPr="00E15D33" w:rsidR="00F16F79">
        <w:rPr>
          <w:rFonts w:ascii="Arial" w:hAnsi="Arial" w:cs="Arial"/>
          <w:sz w:val="24"/>
          <w:szCs w:val="24"/>
        </w:rPr>
        <w:t>and is</w:t>
      </w:r>
      <w:r w:rsidRPr="00E15D33">
        <w:rPr>
          <w:rFonts w:ascii="Arial" w:hAnsi="Arial" w:cs="Arial"/>
          <w:sz w:val="24"/>
          <w:szCs w:val="24"/>
        </w:rPr>
        <w:t xml:space="preserve"> registered as common land (CL73) under the Commons Registration Act 1965. The </w:t>
      </w:r>
      <w:r w:rsidRPr="00E15D33" w:rsidR="00A507DF">
        <w:rPr>
          <w:rFonts w:ascii="Arial" w:hAnsi="Arial" w:cs="Arial"/>
          <w:sz w:val="24"/>
          <w:szCs w:val="24"/>
        </w:rPr>
        <w:t>common land register records no rights of common.</w:t>
      </w:r>
    </w:p>
    <w:p w:rsidRPr="00CB5DF3" w:rsidR="004723E6" w:rsidRDefault="004723E6" w14:paraId="36E91928" w14:textId="3CCD965E">
      <w:pPr>
        <w:pStyle w:val="ListParagraph"/>
        <w:numPr>
          <w:ilvl w:val="0"/>
          <w:numId w:val="2"/>
        </w:numPr>
        <w:tabs>
          <w:tab w:val="left" w:pos="583"/>
          <w:tab w:val="left" w:pos="584"/>
        </w:tabs>
        <w:spacing w:before="179"/>
        <w:ind w:right="221"/>
        <w:jc w:val="left"/>
        <w:rPr>
          <w:rFonts w:ascii="Arial" w:hAnsi="Arial" w:cs="Arial"/>
          <w:sz w:val="24"/>
          <w:szCs w:val="24"/>
        </w:rPr>
      </w:pPr>
      <w:r>
        <w:rPr>
          <w:rFonts w:ascii="Arial" w:hAnsi="Arial" w:cs="Arial"/>
          <w:sz w:val="24"/>
          <w:szCs w:val="24"/>
        </w:rPr>
        <w:t xml:space="preserve">The Council advises </w:t>
      </w:r>
      <w:r w:rsidR="001F59FC">
        <w:rPr>
          <w:rFonts w:ascii="Arial" w:hAnsi="Arial" w:cs="Arial"/>
          <w:sz w:val="24"/>
          <w:szCs w:val="24"/>
        </w:rPr>
        <w:t xml:space="preserve">that </w:t>
      </w:r>
      <w:r w:rsidR="001A247D">
        <w:rPr>
          <w:rFonts w:ascii="Arial" w:hAnsi="Arial" w:cs="Arial"/>
          <w:sz w:val="24"/>
          <w:szCs w:val="24"/>
        </w:rPr>
        <w:t xml:space="preserve">five </w:t>
      </w:r>
      <w:r w:rsidR="001F59FC">
        <w:rPr>
          <w:rFonts w:ascii="Arial" w:hAnsi="Arial" w:cs="Arial"/>
          <w:sz w:val="24"/>
          <w:szCs w:val="24"/>
        </w:rPr>
        <w:t xml:space="preserve">tenancies are granted </w:t>
      </w:r>
      <w:r w:rsidR="007C4168">
        <w:rPr>
          <w:rFonts w:ascii="Arial" w:hAnsi="Arial" w:cs="Arial"/>
          <w:sz w:val="24"/>
          <w:szCs w:val="24"/>
        </w:rPr>
        <w:t>for businesses operating within the common</w:t>
      </w:r>
      <w:r w:rsidR="001B220F">
        <w:rPr>
          <w:rFonts w:ascii="Arial" w:hAnsi="Arial" w:cs="Arial"/>
          <w:sz w:val="24"/>
          <w:szCs w:val="24"/>
        </w:rPr>
        <w:t>. All were consulted but did not comment.</w:t>
      </w:r>
    </w:p>
    <w:p w:rsidRPr="00427D04" w:rsidR="008A1DE0" w:rsidP="00427D04" w:rsidRDefault="00DB1CF5" w14:paraId="3F220F56" w14:textId="203B3DFD">
      <w:pPr>
        <w:pStyle w:val="ListParagraph"/>
        <w:numPr>
          <w:ilvl w:val="0"/>
          <w:numId w:val="2"/>
        </w:numPr>
        <w:tabs>
          <w:tab w:val="left" w:pos="583"/>
          <w:tab w:val="left" w:pos="584"/>
        </w:tabs>
        <w:spacing w:before="179"/>
        <w:ind w:right="221"/>
        <w:jc w:val="left"/>
        <w:rPr>
          <w:rFonts w:ascii="Arial" w:hAnsi="Arial" w:cs="Arial"/>
          <w:sz w:val="24"/>
          <w:szCs w:val="24"/>
        </w:rPr>
      </w:pPr>
      <w:r w:rsidRPr="00E15D33">
        <w:rPr>
          <w:rFonts w:ascii="Arial" w:hAnsi="Arial" w:cs="Arial"/>
          <w:sz w:val="24"/>
          <w:szCs w:val="24"/>
        </w:rPr>
        <w:t xml:space="preserve">Subject to my consideration of the effects on public rights of access below, there is nothing </w:t>
      </w:r>
      <w:r w:rsidR="003209D3">
        <w:rPr>
          <w:rFonts w:ascii="Arial" w:hAnsi="Arial" w:cs="Arial"/>
          <w:sz w:val="24"/>
          <w:szCs w:val="24"/>
        </w:rPr>
        <w:t>to</w:t>
      </w:r>
      <w:r w:rsidRPr="00E15D33">
        <w:rPr>
          <w:rFonts w:ascii="Arial" w:hAnsi="Arial" w:cs="Arial"/>
          <w:sz w:val="24"/>
          <w:szCs w:val="24"/>
        </w:rPr>
        <w:t xml:space="preserve"> indicate that the proposed works w</w:t>
      </w:r>
      <w:r w:rsidR="003209D3">
        <w:rPr>
          <w:rFonts w:ascii="Arial" w:hAnsi="Arial" w:cs="Arial"/>
          <w:sz w:val="24"/>
          <w:szCs w:val="24"/>
        </w:rPr>
        <w:t>ill</w:t>
      </w:r>
      <w:r w:rsidRPr="00E15D33">
        <w:rPr>
          <w:rFonts w:ascii="Arial" w:hAnsi="Arial" w:cs="Arial"/>
          <w:sz w:val="24"/>
          <w:szCs w:val="24"/>
        </w:rPr>
        <w:t xml:space="preserve"> negatively impact on any others occupying or having rights over the land affected. Consequently, I do not consider that the proposed works w</w:t>
      </w:r>
      <w:r w:rsidR="00FE7D9B">
        <w:rPr>
          <w:rFonts w:ascii="Arial" w:hAnsi="Arial" w:cs="Arial"/>
          <w:sz w:val="24"/>
          <w:szCs w:val="24"/>
        </w:rPr>
        <w:t>ill</w:t>
      </w:r>
      <w:r w:rsidRPr="00E15D33">
        <w:rPr>
          <w:rFonts w:ascii="Arial" w:hAnsi="Arial" w:cs="Arial"/>
          <w:sz w:val="24"/>
          <w:szCs w:val="24"/>
        </w:rPr>
        <w:t xml:space="preserve"> have a detrimental impact on the interests of those occupying or having rights over the land.</w:t>
      </w:r>
    </w:p>
    <w:p w:rsidRPr="00331AA5" w:rsidR="00753896" w:rsidP="00844F01" w:rsidRDefault="009565DA" w14:paraId="671E7BD9" w14:textId="61817994">
      <w:pPr>
        <w:pStyle w:val="Heading2"/>
        <w:spacing w:before="182"/>
        <w:ind w:left="0"/>
        <w:rPr>
          <w:rFonts w:ascii="Arial" w:hAnsi="Arial" w:cs="Arial"/>
          <w:color w:val="FF0000"/>
          <w:sz w:val="24"/>
          <w:szCs w:val="24"/>
        </w:rPr>
      </w:pPr>
      <w:r w:rsidRPr="00022A8D">
        <w:rPr>
          <w:rFonts w:ascii="Arial" w:hAnsi="Arial" w:cs="Arial"/>
          <w:sz w:val="24"/>
          <w:szCs w:val="24"/>
        </w:rPr>
        <w:t>The</w:t>
      </w:r>
      <w:r w:rsidRPr="00022A8D">
        <w:rPr>
          <w:rFonts w:ascii="Arial" w:hAnsi="Arial" w:cs="Arial"/>
          <w:spacing w:val="-8"/>
          <w:sz w:val="24"/>
          <w:szCs w:val="24"/>
        </w:rPr>
        <w:t xml:space="preserve"> </w:t>
      </w:r>
      <w:r w:rsidRPr="00022A8D">
        <w:rPr>
          <w:rFonts w:ascii="Arial" w:hAnsi="Arial" w:cs="Arial"/>
          <w:sz w:val="24"/>
          <w:szCs w:val="24"/>
        </w:rPr>
        <w:t>interests</w:t>
      </w:r>
      <w:r w:rsidRPr="00022A8D">
        <w:rPr>
          <w:rFonts w:ascii="Arial" w:hAnsi="Arial" w:cs="Arial"/>
          <w:spacing w:val="-3"/>
          <w:sz w:val="24"/>
          <w:szCs w:val="24"/>
        </w:rPr>
        <w:t xml:space="preserve"> </w:t>
      </w:r>
      <w:r w:rsidRPr="00022A8D">
        <w:rPr>
          <w:rFonts w:ascii="Arial" w:hAnsi="Arial" w:cs="Arial"/>
          <w:sz w:val="24"/>
          <w:szCs w:val="24"/>
        </w:rPr>
        <w:t>of</w:t>
      </w:r>
      <w:r w:rsidRPr="00022A8D">
        <w:rPr>
          <w:rFonts w:ascii="Arial" w:hAnsi="Arial" w:cs="Arial"/>
          <w:spacing w:val="-5"/>
          <w:sz w:val="24"/>
          <w:szCs w:val="24"/>
        </w:rPr>
        <w:t xml:space="preserve"> </w:t>
      </w:r>
      <w:r w:rsidRPr="00022A8D">
        <w:rPr>
          <w:rFonts w:ascii="Arial" w:hAnsi="Arial" w:cs="Arial"/>
          <w:sz w:val="24"/>
          <w:szCs w:val="24"/>
        </w:rPr>
        <w:t>the</w:t>
      </w:r>
      <w:r w:rsidRPr="00022A8D">
        <w:rPr>
          <w:rFonts w:ascii="Arial" w:hAnsi="Arial" w:cs="Arial"/>
          <w:spacing w:val="-7"/>
          <w:sz w:val="24"/>
          <w:szCs w:val="24"/>
        </w:rPr>
        <w:t xml:space="preserve"> </w:t>
      </w:r>
      <w:r w:rsidRPr="00022A8D">
        <w:rPr>
          <w:rFonts w:ascii="Arial" w:hAnsi="Arial" w:cs="Arial"/>
          <w:sz w:val="24"/>
          <w:szCs w:val="24"/>
        </w:rPr>
        <w:t>neighbourhood</w:t>
      </w:r>
    </w:p>
    <w:p w:rsidRPr="00415CC0" w:rsidR="00E8633F" w:rsidP="00415CC0" w:rsidRDefault="009565DA" w14:paraId="0226D366" w14:textId="523CB8C6">
      <w:pPr>
        <w:pStyle w:val="ListParagraph"/>
        <w:numPr>
          <w:ilvl w:val="0"/>
          <w:numId w:val="2"/>
        </w:numPr>
        <w:tabs>
          <w:tab w:val="left" w:pos="584"/>
        </w:tabs>
        <w:spacing w:before="179"/>
        <w:ind w:right="404" w:hanging="441"/>
        <w:jc w:val="left"/>
        <w:rPr>
          <w:rFonts w:ascii="Arial" w:hAnsi="Arial" w:cs="Arial"/>
          <w:sz w:val="24"/>
          <w:szCs w:val="24"/>
        </w:rPr>
      </w:pPr>
      <w:r w:rsidRPr="00022A8D">
        <w:rPr>
          <w:rFonts w:ascii="Arial" w:hAnsi="Arial" w:cs="Arial"/>
          <w:sz w:val="24"/>
          <w:szCs w:val="24"/>
        </w:rPr>
        <w:t>The</w:t>
      </w:r>
      <w:r w:rsidRPr="00022A8D">
        <w:rPr>
          <w:rFonts w:ascii="Arial" w:hAnsi="Arial" w:cs="Arial"/>
          <w:spacing w:val="-2"/>
          <w:sz w:val="24"/>
          <w:szCs w:val="24"/>
        </w:rPr>
        <w:t xml:space="preserve"> </w:t>
      </w:r>
      <w:r w:rsidRPr="00022A8D">
        <w:rPr>
          <w:rFonts w:ascii="Arial" w:hAnsi="Arial" w:cs="Arial"/>
          <w:sz w:val="24"/>
          <w:szCs w:val="24"/>
        </w:rPr>
        <w:t>interests</w:t>
      </w:r>
      <w:r w:rsidRPr="00022A8D">
        <w:rPr>
          <w:rFonts w:ascii="Arial" w:hAnsi="Arial" w:cs="Arial"/>
          <w:spacing w:val="-5"/>
          <w:sz w:val="24"/>
          <w:szCs w:val="24"/>
        </w:rPr>
        <w:t xml:space="preserve"> </w:t>
      </w:r>
      <w:r w:rsidRPr="00022A8D">
        <w:rPr>
          <w:rFonts w:ascii="Arial" w:hAnsi="Arial" w:cs="Arial"/>
          <w:sz w:val="24"/>
          <w:szCs w:val="24"/>
        </w:rPr>
        <w:t>of</w:t>
      </w:r>
      <w:r w:rsidRPr="00022A8D">
        <w:rPr>
          <w:rFonts w:ascii="Arial" w:hAnsi="Arial" w:cs="Arial"/>
          <w:spacing w:val="-3"/>
          <w:sz w:val="24"/>
          <w:szCs w:val="24"/>
        </w:rPr>
        <w:t xml:space="preserve"> </w:t>
      </w:r>
      <w:r w:rsidRPr="00022A8D">
        <w:rPr>
          <w:rFonts w:ascii="Arial" w:hAnsi="Arial" w:cs="Arial"/>
          <w:sz w:val="24"/>
          <w:szCs w:val="24"/>
        </w:rPr>
        <w:t>the</w:t>
      </w:r>
      <w:r w:rsidRPr="00022A8D">
        <w:rPr>
          <w:rFonts w:ascii="Arial" w:hAnsi="Arial" w:cs="Arial"/>
          <w:spacing w:val="-1"/>
          <w:sz w:val="24"/>
          <w:szCs w:val="24"/>
        </w:rPr>
        <w:t xml:space="preserve"> </w:t>
      </w:r>
      <w:r w:rsidRPr="00022A8D">
        <w:rPr>
          <w:rFonts w:ascii="Arial" w:hAnsi="Arial" w:cs="Arial"/>
          <w:sz w:val="24"/>
          <w:szCs w:val="24"/>
        </w:rPr>
        <w:t>neighbourhood</w:t>
      </w:r>
      <w:r w:rsidRPr="00022A8D">
        <w:rPr>
          <w:rFonts w:ascii="Arial" w:hAnsi="Arial" w:cs="Arial"/>
          <w:spacing w:val="-3"/>
          <w:sz w:val="24"/>
          <w:szCs w:val="24"/>
        </w:rPr>
        <w:t xml:space="preserve"> </w:t>
      </w:r>
      <w:r w:rsidRPr="00022A8D">
        <w:rPr>
          <w:rFonts w:ascii="Arial" w:hAnsi="Arial" w:cs="Arial"/>
          <w:sz w:val="24"/>
          <w:szCs w:val="24"/>
        </w:rPr>
        <w:t>test</w:t>
      </w:r>
      <w:r w:rsidRPr="00022A8D">
        <w:rPr>
          <w:rFonts w:ascii="Arial" w:hAnsi="Arial" w:cs="Arial"/>
          <w:spacing w:val="-3"/>
          <w:sz w:val="24"/>
          <w:szCs w:val="24"/>
        </w:rPr>
        <w:t xml:space="preserve"> </w:t>
      </w:r>
      <w:r w:rsidRPr="00022A8D">
        <w:rPr>
          <w:rFonts w:ascii="Arial" w:hAnsi="Arial" w:cs="Arial"/>
          <w:sz w:val="24"/>
          <w:szCs w:val="24"/>
        </w:rPr>
        <w:t>relates</w:t>
      </w:r>
      <w:r w:rsidRPr="00022A8D">
        <w:rPr>
          <w:rFonts w:ascii="Arial" w:hAnsi="Arial" w:cs="Arial"/>
          <w:spacing w:val="-2"/>
          <w:sz w:val="24"/>
          <w:szCs w:val="24"/>
        </w:rPr>
        <w:t xml:space="preserve"> </w:t>
      </w:r>
      <w:r w:rsidRPr="00022A8D">
        <w:rPr>
          <w:rFonts w:ascii="Arial" w:hAnsi="Arial" w:cs="Arial"/>
          <w:sz w:val="24"/>
          <w:szCs w:val="24"/>
        </w:rPr>
        <w:t>to</w:t>
      </w:r>
      <w:r w:rsidRPr="00022A8D">
        <w:rPr>
          <w:rFonts w:ascii="Arial" w:hAnsi="Arial" w:cs="Arial"/>
          <w:spacing w:val="-2"/>
          <w:sz w:val="24"/>
          <w:szCs w:val="24"/>
        </w:rPr>
        <w:t xml:space="preserve"> </w:t>
      </w:r>
      <w:r w:rsidRPr="00022A8D">
        <w:rPr>
          <w:rFonts w:ascii="Arial" w:hAnsi="Arial" w:cs="Arial"/>
          <w:sz w:val="24"/>
          <w:szCs w:val="24"/>
        </w:rPr>
        <w:t>whether</w:t>
      </w:r>
      <w:r w:rsidRPr="00022A8D">
        <w:rPr>
          <w:rFonts w:ascii="Arial" w:hAnsi="Arial" w:cs="Arial"/>
          <w:spacing w:val="-2"/>
          <w:sz w:val="24"/>
          <w:szCs w:val="24"/>
        </w:rPr>
        <w:t xml:space="preserve"> </w:t>
      </w:r>
      <w:r w:rsidRPr="00022A8D">
        <w:rPr>
          <w:rFonts w:ascii="Arial" w:hAnsi="Arial" w:cs="Arial"/>
          <w:sz w:val="24"/>
          <w:szCs w:val="24"/>
        </w:rPr>
        <w:t>the</w:t>
      </w:r>
      <w:r w:rsidRPr="00022A8D">
        <w:rPr>
          <w:rFonts w:ascii="Arial" w:hAnsi="Arial" w:cs="Arial"/>
          <w:spacing w:val="-1"/>
          <w:sz w:val="24"/>
          <w:szCs w:val="24"/>
        </w:rPr>
        <w:t xml:space="preserve"> </w:t>
      </w:r>
      <w:r w:rsidRPr="00022A8D">
        <w:rPr>
          <w:rFonts w:ascii="Arial" w:hAnsi="Arial" w:cs="Arial"/>
          <w:sz w:val="24"/>
          <w:szCs w:val="24"/>
        </w:rPr>
        <w:t>works</w:t>
      </w:r>
      <w:r w:rsidRPr="00022A8D">
        <w:rPr>
          <w:rFonts w:ascii="Arial" w:hAnsi="Arial" w:cs="Arial"/>
          <w:spacing w:val="-2"/>
          <w:sz w:val="24"/>
          <w:szCs w:val="24"/>
        </w:rPr>
        <w:t xml:space="preserve"> </w:t>
      </w:r>
      <w:r w:rsidRPr="00022A8D">
        <w:rPr>
          <w:rFonts w:ascii="Arial" w:hAnsi="Arial" w:cs="Arial"/>
          <w:sz w:val="24"/>
          <w:szCs w:val="24"/>
        </w:rPr>
        <w:t>will</w:t>
      </w:r>
      <w:r w:rsidRPr="00022A8D">
        <w:rPr>
          <w:rFonts w:ascii="Arial" w:hAnsi="Arial" w:cs="Arial"/>
          <w:spacing w:val="-3"/>
          <w:sz w:val="24"/>
          <w:szCs w:val="24"/>
        </w:rPr>
        <w:t xml:space="preserve"> </w:t>
      </w:r>
      <w:r w:rsidRPr="00022A8D">
        <w:rPr>
          <w:rFonts w:ascii="Arial" w:hAnsi="Arial" w:cs="Arial"/>
          <w:sz w:val="24"/>
          <w:szCs w:val="24"/>
        </w:rPr>
        <w:t>impact</w:t>
      </w:r>
      <w:r w:rsidRPr="00022A8D">
        <w:rPr>
          <w:rFonts w:ascii="Arial" w:hAnsi="Arial" w:cs="Arial"/>
          <w:spacing w:val="-3"/>
          <w:sz w:val="24"/>
          <w:szCs w:val="24"/>
        </w:rPr>
        <w:t xml:space="preserve"> </w:t>
      </w:r>
      <w:r w:rsidRPr="00022A8D" w:rsidR="00AE0E4A">
        <w:rPr>
          <w:rFonts w:ascii="Arial" w:hAnsi="Arial" w:cs="Arial"/>
          <w:spacing w:val="-3"/>
          <w:sz w:val="24"/>
          <w:szCs w:val="24"/>
        </w:rPr>
        <w:t xml:space="preserve">on </w:t>
      </w:r>
      <w:r w:rsidRPr="00022A8D">
        <w:rPr>
          <w:rFonts w:ascii="Arial" w:hAnsi="Arial" w:cs="Arial"/>
          <w:sz w:val="24"/>
          <w:szCs w:val="24"/>
        </w:rPr>
        <w:t>the</w:t>
      </w:r>
      <w:r w:rsidRPr="00022A8D">
        <w:rPr>
          <w:rFonts w:ascii="Arial" w:hAnsi="Arial" w:cs="Arial"/>
          <w:spacing w:val="-1"/>
          <w:sz w:val="24"/>
          <w:szCs w:val="24"/>
        </w:rPr>
        <w:t xml:space="preserve"> </w:t>
      </w:r>
      <w:r w:rsidRPr="00022A8D">
        <w:rPr>
          <w:rFonts w:ascii="Arial" w:hAnsi="Arial" w:cs="Arial"/>
          <w:sz w:val="24"/>
          <w:szCs w:val="24"/>
        </w:rPr>
        <w:t>way the common land is used by local people.</w:t>
      </w:r>
      <w:r w:rsidRPr="00415CC0" w:rsidR="007E4EF8">
        <w:rPr>
          <w:rFonts w:ascii="Arial" w:hAnsi="Arial" w:cs="Arial"/>
          <w:sz w:val="24"/>
          <w:szCs w:val="24"/>
        </w:rPr>
        <w:t xml:space="preserve"> </w:t>
      </w:r>
    </w:p>
    <w:p w:rsidRPr="00641388" w:rsidR="00415CC0" w:rsidP="008F5EB1" w:rsidRDefault="00415CC0" w14:paraId="72D36500" w14:textId="5D4AA1E2">
      <w:pPr>
        <w:pStyle w:val="Style1"/>
        <w:numPr>
          <w:ilvl w:val="0"/>
          <w:numId w:val="2"/>
        </w:numPr>
        <w:tabs>
          <w:tab w:val="left" w:pos="284"/>
          <w:tab w:val="left" w:pos="584"/>
        </w:tabs>
        <w:spacing w:before="179"/>
        <w:ind w:right="404" w:hanging="441"/>
        <w:jc w:val="left"/>
        <w:rPr>
          <w:rFonts w:ascii="Arial" w:hAnsi="Arial" w:cs="Arial"/>
          <w:color w:val="auto"/>
          <w:sz w:val="24"/>
          <w:szCs w:val="24"/>
        </w:rPr>
      </w:pPr>
      <w:r w:rsidRPr="00CD6E29">
        <w:rPr>
          <w:rFonts w:ascii="Arial" w:hAnsi="Arial" w:cs="Arial"/>
          <w:sz w:val="24"/>
          <w:szCs w:val="24"/>
        </w:rPr>
        <w:t xml:space="preserve">The common has a long history of hosting various commercial and charitable events, public entertainment, and other leisure and recreation events. All the events listed in paragraph </w:t>
      </w:r>
      <w:r w:rsidRPr="00CD6E29" w:rsidR="00D8237C">
        <w:rPr>
          <w:rFonts w:ascii="Arial" w:hAnsi="Arial" w:cs="Arial"/>
          <w:sz w:val="24"/>
          <w:szCs w:val="24"/>
        </w:rPr>
        <w:t>1</w:t>
      </w:r>
      <w:r w:rsidRPr="00CD6E29">
        <w:rPr>
          <w:rFonts w:ascii="Arial" w:hAnsi="Arial" w:cs="Arial"/>
          <w:sz w:val="24"/>
          <w:szCs w:val="24"/>
        </w:rPr>
        <w:t xml:space="preserve"> above fall within the types of events permitted by the </w:t>
      </w:r>
      <w:r w:rsidRPr="00CD6E29" w:rsidR="00122285">
        <w:rPr>
          <w:rFonts w:ascii="Arial" w:hAnsi="Arial" w:cs="Arial"/>
          <w:sz w:val="24"/>
          <w:szCs w:val="24"/>
        </w:rPr>
        <w:t>1967 Act</w:t>
      </w:r>
      <w:r w:rsidRPr="00CD6E29">
        <w:rPr>
          <w:rFonts w:ascii="Arial" w:hAnsi="Arial" w:cs="Arial"/>
          <w:sz w:val="24"/>
          <w:szCs w:val="24"/>
        </w:rPr>
        <w:t xml:space="preserve"> and promote use and enjoyment of the common for both nearby residents and the wider public.</w:t>
      </w:r>
    </w:p>
    <w:p w:rsidRPr="00077377" w:rsidR="00B75DC6" w:rsidP="00077377" w:rsidRDefault="00B75DC6" w14:paraId="48393EB5" w14:textId="04987C10">
      <w:pPr>
        <w:pStyle w:val="Style1"/>
        <w:numPr>
          <w:ilvl w:val="0"/>
          <w:numId w:val="2"/>
        </w:numPr>
        <w:tabs>
          <w:tab w:val="left" w:pos="284"/>
        </w:tabs>
        <w:jc w:val="left"/>
        <w:rPr>
          <w:rFonts w:ascii="Arial" w:hAnsi="Arial" w:cs="Arial"/>
          <w:color w:val="auto"/>
          <w:sz w:val="24"/>
          <w:szCs w:val="24"/>
        </w:rPr>
      </w:pPr>
      <w:r w:rsidRPr="00077377">
        <w:rPr>
          <w:rFonts w:ascii="Arial" w:hAnsi="Arial" w:cs="Arial"/>
          <w:color w:val="auto"/>
          <w:sz w:val="24"/>
          <w:szCs w:val="24"/>
        </w:rPr>
        <w:t xml:space="preserve">I acknowledge </w:t>
      </w:r>
      <w:r w:rsidRPr="00077377" w:rsidR="00282848">
        <w:rPr>
          <w:rFonts w:ascii="Arial" w:hAnsi="Arial" w:cs="Arial"/>
          <w:color w:val="auto"/>
          <w:sz w:val="24"/>
          <w:szCs w:val="24"/>
        </w:rPr>
        <w:t xml:space="preserve">that </w:t>
      </w:r>
      <w:r w:rsidRPr="00077377">
        <w:rPr>
          <w:rFonts w:ascii="Arial" w:hAnsi="Arial" w:cs="Arial"/>
          <w:color w:val="auto"/>
          <w:sz w:val="24"/>
          <w:szCs w:val="24"/>
        </w:rPr>
        <w:t xml:space="preserve">there </w:t>
      </w:r>
      <w:r w:rsidRPr="00077377" w:rsidR="00282848">
        <w:rPr>
          <w:rFonts w:ascii="Arial" w:hAnsi="Arial" w:cs="Arial"/>
          <w:color w:val="auto"/>
          <w:sz w:val="24"/>
          <w:szCs w:val="24"/>
        </w:rPr>
        <w:t>may</w:t>
      </w:r>
      <w:r w:rsidRPr="00077377">
        <w:rPr>
          <w:rFonts w:ascii="Arial" w:hAnsi="Arial" w:cs="Arial"/>
          <w:color w:val="auto"/>
          <w:sz w:val="24"/>
          <w:szCs w:val="24"/>
        </w:rPr>
        <w:t xml:space="preserve"> be some adverse impacts over parts of the common</w:t>
      </w:r>
      <w:r w:rsidRPr="00077377" w:rsidR="0054102B">
        <w:rPr>
          <w:rFonts w:ascii="Arial" w:hAnsi="Arial" w:cs="Arial"/>
          <w:color w:val="auto"/>
          <w:sz w:val="24"/>
          <w:szCs w:val="24"/>
        </w:rPr>
        <w:t xml:space="preserve"> enjoyed by regular users who may not wish to </w:t>
      </w:r>
      <w:r w:rsidRPr="00077377" w:rsidR="00282848">
        <w:rPr>
          <w:rFonts w:ascii="Arial" w:hAnsi="Arial" w:cs="Arial"/>
          <w:color w:val="auto"/>
          <w:sz w:val="24"/>
          <w:szCs w:val="24"/>
        </w:rPr>
        <w:t>attend the events for which the works are proposed</w:t>
      </w:r>
      <w:r w:rsidRPr="00077377" w:rsidR="00091548">
        <w:rPr>
          <w:rFonts w:ascii="Arial" w:hAnsi="Arial" w:cs="Arial"/>
          <w:color w:val="auto"/>
          <w:sz w:val="24"/>
          <w:szCs w:val="24"/>
        </w:rPr>
        <w:t>. However</w:t>
      </w:r>
      <w:r w:rsidRPr="00077377" w:rsidR="002604E4">
        <w:rPr>
          <w:rFonts w:ascii="Arial" w:hAnsi="Arial" w:cs="Arial"/>
          <w:color w:val="auto"/>
          <w:sz w:val="24"/>
          <w:szCs w:val="24"/>
        </w:rPr>
        <w:t>, a</w:t>
      </w:r>
      <w:r w:rsidRPr="00077377">
        <w:rPr>
          <w:rFonts w:ascii="Arial" w:hAnsi="Arial" w:cs="Arial"/>
          <w:color w:val="auto"/>
          <w:sz w:val="24"/>
          <w:szCs w:val="24"/>
        </w:rPr>
        <w:t xml:space="preserve"> considerable area </w:t>
      </w:r>
      <w:r w:rsidR="003C4D96">
        <w:rPr>
          <w:rFonts w:ascii="Arial" w:hAnsi="Arial" w:cs="Arial"/>
          <w:color w:val="auto"/>
          <w:sz w:val="24"/>
          <w:szCs w:val="24"/>
        </w:rPr>
        <w:t>will</w:t>
      </w:r>
      <w:r w:rsidRPr="00077377">
        <w:rPr>
          <w:rFonts w:ascii="Arial" w:hAnsi="Arial" w:cs="Arial"/>
          <w:color w:val="auto"/>
          <w:sz w:val="24"/>
          <w:szCs w:val="24"/>
        </w:rPr>
        <w:t xml:space="preserve"> remain available</w:t>
      </w:r>
      <w:r w:rsidR="006700BE">
        <w:rPr>
          <w:rFonts w:ascii="Arial" w:hAnsi="Arial" w:cs="Arial"/>
          <w:color w:val="auto"/>
          <w:sz w:val="24"/>
          <w:szCs w:val="24"/>
        </w:rPr>
        <w:t xml:space="preserve"> for regular users</w:t>
      </w:r>
      <w:r w:rsidR="00C33448">
        <w:rPr>
          <w:rFonts w:ascii="Arial" w:hAnsi="Arial" w:cs="Arial"/>
          <w:color w:val="auto"/>
          <w:sz w:val="24"/>
          <w:szCs w:val="24"/>
        </w:rPr>
        <w:t xml:space="preserve">, the </w:t>
      </w:r>
      <w:r w:rsidR="006D58BE">
        <w:rPr>
          <w:rFonts w:ascii="Arial" w:hAnsi="Arial" w:cs="Arial"/>
          <w:color w:val="auto"/>
          <w:sz w:val="24"/>
          <w:szCs w:val="24"/>
        </w:rPr>
        <w:t xml:space="preserve">impacts will be temporary and </w:t>
      </w:r>
      <w:r w:rsidRPr="00077377">
        <w:rPr>
          <w:rFonts w:ascii="Arial" w:hAnsi="Arial" w:cs="Arial"/>
          <w:color w:val="auto"/>
          <w:sz w:val="24"/>
          <w:szCs w:val="24"/>
        </w:rPr>
        <w:t>the events have been deliberately spread throughout the year and located on different areas of the common</w:t>
      </w:r>
      <w:r w:rsidR="00514A12">
        <w:rPr>
          <w:rFonts w:ascii="Arial" w:hAnsi="Arial" w:cs="Arial"/>
          <w:color w:val="auto"/>
          <w:sz w:val="24"/>
          <w:szCs w:val="24"/>
        </w:rPr>
        <w:t xml:space="preserve"> to </w:t>
      </w:r>
      <w:r w:rsidR="007F5284">
        <w:rPr>
          <w:rFonts w:ascii="Arial" w:hAnsi="Arial" w:cs="Arial"/>
          <w:color w:val="auto"/>
          <w:sz w:val="24"/>
          <w:szCs w:val="24"/>
        </w:rPr>
        <w:t>help</w:t>
      </w:r>
      <w:r w:rsidR="00514A12">
        <w:rPr>
          <w:rFonts w:ascii="Arial" w:hAnsi="Arial" w:cs="Arial"/>
          <w:color w:val="auto"/>
          <w:sz w:val="24"/>
          <w:szCs w:val="24"/>
        </w:rPr>
        <w:t xml:space="preserve"> </w:t>
      </w:r>
      <w:r w:rsidRPr="00077377">
        <w:rPr>
          <w:rFonts w:ascii="Arial" w:hAnsi="Arial" w:cs="Arial"/>
          <w:color w:val="auto"/>
          <w:sz w:val="24"/>
          <w:szCs w:val="24"/>
        </w:rPr>
        <w:t>limit their overall impact.</w:t>
      </w:r>
    </w:p>
    <w:p w:rsidRPr="00653F8A" w:rsidR="006832D0" w:rsidP="00641388" w:rsidRDefault="00BD2B4D" w14:paraId="4405EB24" w14:textId="4EE823C3">
      <w:pPr>
        <w:pStyle w:val="Style1"/>
        <w:numPr>
          <w:ilvl w:val="0"/>
          <w:numId w:val="2"/>
        </w:numPr>
        <w:tabs>
          <w:tab w:val="left" w:pos="284"/>
        </w:tabs>
        <w:jc w:val="left"/>
        <w:rPr>
          <w:rFonts w:ascii="Arial" w:hAnsi="Arial" w:cs="Arial"/>
          <w:color w:val="auto"/>
          <w:sz w:val="24"/>
          <w:szCs w:val="24"/>
        </w:rPr>
      </w:pPr>
      <w:r w:rsidRPr="00653F8A">
        <w:rPr>
          <w:rFonts w:ascii="Arial" w:hAnsi="Arial" w:cs="Arial"/>
          <w:iCs/>
          <w:color w:val="auto"/>
          <w:sz w:val="24"/>
          <w:szCs w:val="24"/>
        </w:rPr>
        <w:t xml:space="preserve">Any additional noise, traffic or other disruption generated by the </w:t>
      </w:r>
      <w:r w:rsidR="00D23CA3">
        <w:rPr>
          <w:rFonts w:ascii="Arial" w:hAnsi="Arial" w:cs="Arial"/>
          <w:iCs/>
          <w:color w:val="auto"/>
          <w:sz w:val="24"/>
          <w:szCs w:val="24"/>
        </w:rPr>
        <w:t>carrying out</w:t>
      </w:r>
      <w:r w:rsidRPr="00653F8A">
        <w:rPr>
          <w:rFonts w:ascii="Arial" w:hAnsi="Arial" w:cs="Arial"/>
          <w:iCs/>
          <w:color w:val="auto"/>
          <w:sz w:val="24"/>
          <w:szCs w:val="24"/>
        </w:rPr>
        <w:t xml:space="preserve"> of the </w:t>
      </w:r>
      <w:r w:rsidR="00346F5D">
        <w:rPr>
          <w:rFonts w:ascii="Arial" w:hAnsi="Arial" w:cs="Arial"/>
          <w:iCs/>
          <w:color w:val="auto"/>
          <w:sz w:val="24"/>
          <w:szCs w:val="24"/>
        </w:rPr>
        <w:t>works</w:t>
      </w:r>
      <w:r w:rsidRPr="00653F8A">
        <w:rPr>
          <w:rFonts w:ascii="Arial" w:hAnsi="Arial" w:cs="Arial"/>
          <w:iCs/>
          <w:color w:val="auto"/>
          <w:sz w:val="24"/>
          <w:szCs w:val="24"/>
        </w:rPr>
        <w:t xml:space="preserve"> w</w:t>
      </w:r>
      <w:r w:rsidR="00D23CA3">
        <w:rPr>
          <w:rFonts w:ascii="Arial" w:hAnsi="Arial" w:cs="Arial"/>
          <w:iCs/>
          <w:color w:val="auto"/>
          <w:sz w:val="24"/>
          <w:szCs w:val="24"/>
        </w:rPr>
        <w:t>ill</w:t>
      </w:r>
      <w:r w:rsidRPr="00653F8A">
        <w:rPr>
          <w:rFonts w:ascii="Arial" w:hAnsi="Arial" w:cs="Arial"/>
          <w:iCs/>
          <w:color w:val="auto"/>
          <w:sz w:val="24"/>
          <w:szCs w:val="24"/>
        </w:rPr>
        <w:t xml:space="preserve"> be short lived and is, in my view, unlikely to materially impact on the interests of the neighbourhood.</w:t>
      </w:r>
    </w:p>
    <w:p w:rsidR="00476B7F" w:rsidP="005C7F4F" w:rsidRDefault="00B75DC6" w14:paraId="0C3079E5" w14:textId="150350CA">
      <w:pPr>
        <w:pStyle w:val="Style1"/>
        <w:numPr>
          <w:ilvl w:val="0"/>
          <w:numId w:val="2"/>
        </w:numPr>
        <w:tabs>
          <w:tab w:val="left" w:pos="284"/>
        </w:tabs>
        <w:jc w:val="left"/>
        <w:rPr>
          <w:rFonts w:ascii="Arial" w:hAnsi="Arial" w:cs="Arial"/>
          <w:color w:val="auto"/>
          <w:sz w:val="24"/>
          <w:szCs w:val="24"/>
        </w:rPr>
      </w:pPr>
      <w:r w:rsidRPr="00653F8A">
        <w:rPr>
          <w:rFonts w:ascii="Arial" w:hAnsi="Arial" w:cs="Arial"/>
          <w:iCs/>
          <w:color w:val="auto"/>
          <w:sz w:val="24"/>
          <w:szCs w:val="24"/>
        </w:rPr>
        <w:t xml:space="preserve">Consequently, </w:t>
      </w:r>
      <w:r w:rsidRPr="00653F8A">
        <w:rPr>
          <w:rFonts w:ascii="Arial" w:hAnsi="Arial" w:cs="Arial"/>
          <w:color w:val="auto"/>
          <w:sz w:val="24"/>
          <w:szCs w:val="24"/>
        </w:rPr>
        <w:t xml:space="preserve">I do not consider the </w:t>
      </w:r>
      <w:r w:rsidR="003340C9">
        <w:rPr>
          <w:rFonts w:ascii="Arial" w:hAnsi="Arial" w:cs="Arial"/>
          <w:color w:val="auto"/>
          <w:sz w:val="24"/>
          <w:szCs w:val="24"/>
        </w:rPr>
        <w:t>works i</w:t>
      </w:r>
      <w:r w:rsidRPr="00653F8A">
        <w:rPr>
          <w:rFonts w:ascii="Arial" w:hAnsi="Arial" w:cs="Arial"/>
          <w:color w:val="auto"/>
          <w:sz w:val="24"/>
          <w:szCs w:val="24"/>
        </w:rPr>
        <w:t xml:space="preserve">n the areas </w:t>
      </w:r>
      <w:r w:rsidR="00772121">
        <w:rPr>
          <w:rFonts w:ascii="Arial" w:hAnsi="Arial" w:cs="Arial"/>
          <w:color w:val="auto"/>
          <w:sz w:val="24"/>
          <w:szCs w:val="24"/>
        </w:rPr>
        <w:t>proposed</w:t>
      </w:r>
      <w:r w:rsidR="00D13F1F">
        <w:rPr>
          <w:rFonts w:ascii="Arial" w:hAnsi="Arial" w:cs="Arial"/>
          <w:color w:val="auto"/>
          <w:sz w:val="24"/>
          <w:szCs w:val="24"/>
        </w:rPr>
        <w:t>, and</w:t>
      </w:r>
      <w:r w:rsidRPr="00653F8A">
        <w:rPr>
          <w:rFonts w:ascii="Arial" w:hAnsi="Arial" w:cs="Arial"/>
          <w:color w:val="auto"/>
          <w:sz w:val="24"/>
          <w:szCs w:val="24"/>
        </w:rPr>
        <w:t xml:space="preserve"> for the periods proposed</w:t>
      </w:r>
      <w:r w:rsidR="00D13F1F">
        <w:rPr>
          <w:rFonts w:ascii="Arial" w:hAnsi="Arial" w:cs="Arial"/>
          <w:color w:val="auto"/>
          <w:sz w:val="24"/>
          <w:szCs w:val="24"/>
        </w:rPr>
        <w:t>,</w:t>
      </w:r>
      <w:r w:rsidRPr="00653F8A">
        <w:rPr>
          <w:rFonts w:ascii="Arial" w:hAnsi="Arial" w:cs="Arial"/>
          <w:color w:val="auto"/>
          <w:sz w:val="24"/>
          <w:szCs w:val="24"/>
        </w:rPr>
        <w:t xml:space="preserve"> w</w:t>
      </w:r>
      <w:r w:rsidR="00D13F1F">
        <w:rPr>
          <w:rFonts w:ascii="Arial" w:hAnsi="Arial" w:cs="Arial"/>
          <w:color w:val="auto"/>
          <w:sz w:val="24"/>
          <w:szCs w:val="24"/>
        </w:rPr>
        <w:t>ill</w:t>
      </w:r>
      <w:r w:rsidRPr="00653F8A">
        <w:rPr>
          <w:rFonts w:ascii="Arial" w:hAnsi="Arial" w:cs="Arial"/>
          <w:color w:val="auto"/>
          <w:sz w:val="24"/>
          <w:szCs w:val="24"/>
        </w:rPr>
        <w:t xml:space="preserve"> adversely affect the interests of the neighbourhood.</w:t>
      </w:r>
    </w:p>
    <w:p w:rsidR="009B6B7B" w:rsidP="00D36A92" w:rsidRDefault="009B6B7B" w14:paraId="62A60180" w14:textId="77777777">
      <w:pPr>
        <w:pStyle w:val="Style1"/>
        <w:tabs>
          <w:tab w:val="clear" w:pos="720"/>
          <w:tab w:val="left" w:pos="284"/>
        </w:tabs>
        <w:ind w:left="158" w:firstLine="0"/>
        <w:rPr>
          <w:rFonts w:ascii="Arial" w:hAnsi="Arial" w:cs="Arial"/>
          <w:b/>
          <w:bCs/>
          <w:i/>
          <w:iCs/>
          <w:color w:val="auto"/>
          <w:sz w:val="24"/>
          <w:szCs w:val="24"/>
        </w:rPr>
      </w:pPr>
    </w:p>
    <w:p w:rsidR="0052107E" w:rsidP="00D36A92" w:rsidRDefault="00D36A92" w14:paraId="1BB8B8BF" w14:textId="68DC3339">
      <w:pPr>
        <w:pStyle w:val="Style1"/>
        <w:tabs>
          <w:tab w:val="clear" w:pos="720"/>
          <w:tab w:val="left" w:pos="284"/>
        </w:tabs>
        <w:ind w:left="158" w:firstLine="0"/>
        <w:rPr>
          <w:rFonts w:ascii="Arial" w:hAnsi="Arial" w:cs="Arial"/>
          <w:b/>
          <w:bCs/>
          <w:i/>
          <w:iCs/>
          <w:color w:val="auto"/>
          <w:sz w:val="24"/>
          <w:szCs w:val="24"/>
        </w:rPr>
      </w:pPr>
      <w:r w:rsidRPr="00D36A92">
        <w:rPr>
          <w:rFonts w:ascii="Arial" w:hAnsi="Arial" w:cs="Arial"/>
          <w:b/>
          <w:bCs/>
          <w:i/>
          <w:iCs/>
          <w:color w:val="auto"/>
          <w:sz w:val="24"/>
          <w:szCs w:val="24"/>
        </w:rPr>
        <w:lastRenderedPageBreak/>
        <w:t>The public interest</w:t>
      </w:r>
    </w:p>
    <w:p w:rsidRPr="00D36A92" w:rsidR="00D36A92" w:rsidP="00D36A92" w:rsidRDefault="00D36A92" w14:paraId="3F45FEAB" w14:textId="08A508AD">
      <w:pPr>
        <w:pStyle w:val="Style1"/>
        <w:tabs>
          <w:tab w:val="clear" w:pos="720"/>
          <w:tab w:val="left" w:pos="284"/>
        </w:tabs>
        <w:ind w:left="158" w:firstLine="0"/>
        <w:rPr>
          <w:rFonts w:ascii="Arial" w:hAnsi="Arial" w:cs="Arial"/>
          <w:b/>
          <w:bCs/>
          <w:i/>
          <w:iCs/>
          <w:color w:val="auto"/>
          <w:sz w:val="24"/>
          <w:szCs w:val="24"/>
        </w:rPr>
      </w:pPr>
      <w:r w:rsidRPr="005C7F4F">
        <w:rPr>
          <w:rFonts w:ascii="Arial" w:hAnsi="Arial" w:cs="Arial"/>
          <w:i/>
          <w:iCs/>
          <w:sz w:val="24"/>
          <w:szCs w:val="24"/>
        </w:rPr>
        <w:t>The</w:t>
      </w:r>
      <w:r w:rsidRPr="005C7F4F">
        <w:rPr>
          <w:rFonts w:ascii="Arial" w:hAnsi="Arial" w:cs="Arial"/>
          <w:i/>
          <w:iCs/>
          <w:spacing w:val="-5"/>
          <w:sz w:val="24"/>
          <w:szCs w:val="24"/>
        </w:rPr>
        <w:t xml:space="preserve"> </w:t>
      </w:r>
      <w:r w:rsidRPr="005C7F4F">
        <w:rPr>
          <w:rFonts w:ascii="Arial" w:hAnsi="Arial" w:cs="Arial"/>
          <w:i/>
          <w:iCs/>
          <w:sz w:val="24"/>
          <w:szCs w:val="24"/>
        </w:rPr>
        <w:t>protection</w:t>
      </w:r>
      <w:r w:rsidRPr="005C7F4F">
        <w:rPr>
          <w:rFonts w:ascii="Arial" w:hAnsi="Arial" w:cs="Arial"/>
          <w:i/>
          <w:iCs/>
          <w:spacing w:val="-4"/>
          <w:sz w:val="24"/>
          <w:szCs w:val="24"/>
        </w:rPr>
        <w:t xml:space="preserve"> </w:t>
      </w:r>
      <w:r w:rsidRPr="005C7F4F">
        <w:rPr>
          <w:rFonts w:ascii="Arial" w:hAnsi="Arial" w:cs="Arial"/>
          <w:i/>
          <w:iCs/>
          <w:sz w:val="24"/>
          <w:szCs w:val="24"/>
        </w:rPr>
        <w:t>of</w:t>
      </w:r>
      <w:r w:rsidRPr="005C7F4F">
        <w:rPr>
          <w:rFonts w:ascii="Arial" w:hAnsi="Arial" w:cs="Arial"/>
          <w:i/>
          <w:iCs/>
          <w:spacing w:val="-7"/>
          <w:sz w:val="24"/>
          <w:szCs w:val="24"/>
        </w:rPr>
        <w:t xml:space="preserve"> </w:t>
      </w:r>
      <w:r w:rsidRPr="005C7F4F">
        <w:rPr>
          <w:rFonts w:ascii="Arial" w:hAnsi="Arial" w:cs="Arial"/>
          <w:i/>
          <w:iCs/>
          <w:sz w:val="24"/>
          <w:szCs w:val="24"/>
        </w:rPr>
        <w:t>public</w:t>
      </w:r>
      <w:r w:rsidRPr="005C7F4F">
        <w:rPr>
          <w:rFonts w:ascii="Arial" w:hAnsi="Arial" w:cs="Arial"/>
          <w:i/>
          <w:iCs/>
          <w:spacing w:val="-6"/>
          <w:sz w:val="24"/>
          <w:szCs w:val="24"/>
        </w:rPr>
        <w:t xml:space="preserve"> </w:t>
      </w:r>
      <w:r w:rsidRPr="005C7F4F">
        <w:rPr>
          <w:rFonts w:ascii="Arial" w:hAnsi="Arial" w:cs="Arial"/>
          <w:i/>
          <w:iCs/>
          <w:sz w:val="24"/>
          <w:szCs w:val="24"/>
        </w:rPr>
        <w:t>rights</w:t>
      </w:r>
      <w:r w:rsidRPr="005C7F4F">
        <w:rPr>
          <w:rFonts w:ascii="Arial" w:hAnsi="Arial" w:cs="Arial"/>
          <w:i/>
          <w:iCs/>
          <w:spacing w:val="-3"/>
          <w:sz w:val="24"/>
          <w:szCs w:val="24"/>
        </w:rPr>
        <w:t xml:space="preserve"> </w:t>
      </w:r>
      <w:r w:rsidRPr="005C7F4F">
        <w:rPr>
          <w:rFonts w:ascii="Arial" w:hAnsi="Arial" w:cs="Arial"/>
          <w:i/>
          <w:iCs/>
          <w:sz w:val="24"/>
          <w:szCs w:val="24"/>
        </w:rPr>
        <w:t>of</w:t>
      </w:r>
      <w:r w:rsidRPr="005C7F4F">
        <w:rPr>
          <w:rFonts w:ascii="Arial" w:hAnsi="Arial" w:cs="Arial"/>
          <w:i/>
          <w:iCs/>
          <w:spacing w:val="-4"/>
          <w:sz w:val="24"/>
          <w:szCs w:val="24"/>
        </w:rPr>
        <w:t xml:space="preserve"> </w:t>
      </w:r>
      <w:r w:rsidRPr="005C7F4F">
        <w:rPr>
          <w:rFonts w:ascii="Arial" w:hAnsi="Arial" w:cs="Arial"/>
          <w:i/>
          <w:iCs/>
          <w:spacing w:val="-2"/>
          <w:sz w:val="24"/>
          <w:szCs w:val="24"/>
        </w:rPr>
        <w:t>access</w:t>
      </w:r>
    </w:p>
    <w:p w:rsidRPr="00FD0258" w:rsidR="006A4284" w:rsidP="00FD0258" w:rsidRDefault="007F067B" w14:paraId="3A40B260" w14:textId="790C0BC2">
      <w:pPr>
        <w:pStyle w:val="Style1"/>
        <w:numPr>
          <w:ilvl w:val="0"/>
          <w:numId w:val="2"/>
        </w:numPr>
        <w:tabs>
          <w:tab w:val="left" w:pos="284"/>
        </w:tabs>
        <w:jc w:val="left"/>
        <w:rPr>
          <w:rFonts w:ascii="Arial" w:hAnsi="Arial" w:cs="Arial"/>
          <w:color w:val="auto"/>
          <w:sz w:val="24"/>
          <w:szCs w:val="24"/>
        </w:rPr>
      </w:pPr>
      <w:r w:rsidRPr="00D36A92">
        <w:rPr>
          <w:rFonts w:ascii="Arial" w:hAnsi="Arial" w:cs="Arial"/>
          <w:iCs/>
          <w:color w:val="auto"/>
          <w:sz w:val="24"/>
          <w:szCs w:val="24"/>
        </w:rPr>
        <w:t>The public have rights of access under section 193 of the Law of Property Act 1925 which includes access for informal recreation. The common provides an important area of urban greenspace for people to enjoy both formal and informal recreation</w:t>
      </w:r>
      <w:r w:rsidR="009B6B7B">
        <w:rPr>
          <w:rFonts w:ascii="Arial" w:hAnsi="Arial" w:cs="Arial"/>
          <w:iCs/>
          <w:color w:val="auto"/>
          <w:sz w:val="24"/>
          <w:szCs w:val="24"/>
        </w:rPr>
        <w:t>al</w:t>
      </w:r>
      <w:r w:rsidRPr="00D36A92">
        <w:rPr>
          <w:rFonts w:ascii="Arial" w:hAnsi="Arial" w:cs="Arial"/>
          <w:iCs/>
          <w:color w:val="auto"/>
          <w:sz w:val="24"/>
          <w:szCs w:val="24"/>
        </w:rPr>
        <w:t xml:space="preserve"> activities.</w:t>
      </w:r>
    </w:p>
    <w:p w:rsidRPr="000B2734" w:rsidR="00EE2B53" w:rsidP="000B2734" w:rsidRDefault="000E28DA" w14:paraId="22B4C5F4" w14:textId="69654DC7">
      <w:pPr>
        <w:pStyle w:val="Style1"/>
        <w:numPr>
          <w:ilvl w:val="0"/>
          <w:numId w:val="2"/>
        </w:numPr>
        <w:tabs>
          <w:tab w:val="left" w:pos="284"/>
        </w:tabs>
        <w:jc w:val="left"/>
        <w:rPr>
          <w:rFonts w:ascii="Arial" w:hAnsi="Arial" w:cs="Arial"/>
          <w:color w:val="auto"/>
          <w:sz w:val="24"/>
          <w:szCs w:val="24"/>
        </w:rPr>
      </w:pPr>
      <w:r w:rsidRPr="00791C9F">
        <w:rPr>
          <w:rFonts w:ascii="Arial" w:hAnsi="Arial" w:cs="Arial"/>
          <w:color w:val="auto"/>
          <w:sz w:val="24"/>
          <w:szCs w:val="24"/>
        </w:rPr>
        <w:t xml:space="preserve">The application proposes to restrict access to various parts of the common for </w:t>
      </w:r>
      <w:r w:rsidRPr="00696BD2" w:rsidR="00696BD2">
        <w:rPr>
          <w:rFonts w:ascii="Arial" w:hAnsi="Arial" w:cs="Arial"/>
          <w:color w:val="000000" w:themeColor="text1"/>
          <w:sz w:val="24"/>
          <w:szCs w:val="24"/>
        </w:rPr>
        <w:t>73</w:t>
      </w:r>
      <w:r w:rsidRPr="00791C9F">
        <w:rPr>
          <w:rFonts w:ascii="Arial" w:hAnsi="Arial" w:cs="Arial"/>
          <w:color w:val="auto"/>
          <w:sz w:val="24"/>
          <w:szCs w:val="24"/>
        </w:rPr>
        <w:t xml:space="preserve"> days spread out over approximately </w:t>
      </w:r>
      <w:r w:rsidR="00696BD2">
        <w:rPr>
          <w:rFonts w:ascii="Arial" w:hAnsi="Arial" w:cs="Arial"/>
          <w:color w:val="auto"/>
          <w:sz w:val="24"/>
          <w:szCs w:val="24"/>
        </w:rPr>
        <w:t>six</w:t>
      </w:r>
      <w:r w:rsidRPr="00791C9F">
        <w:rPr>
          <w:rFonts w:ascii="Arial" w:hAnsi="Arial" w:cs="Arial"/>
          <w:color w:val="auto"/>
          <w:sz w:val="24"/>
          <w:szCs w:val="24"/>
        </w:rPr>
        <w:t xml:space="preserve"> months. Two of the events w</w:t>
      </w:r>
      <w:r w:rsidR="007E10BC">
        <w:rPr>
          <w:rFonts w:ascii="Arial" w:hAnsi="Arial" w:cs="Arial"/>
          <w:color w:val="auto"/>
          <w:sz w:val="24"/>
          <w:szCs w:val="24"/>
        </w:rPr>
        <w:t>ill</w:t>
      </w:r>
      <w:r w:rsidRPr="00791C9F">
        <w:rPr>
          <w:rFonts w:ascii="Arial" w:hAnsi="Arial" w:cs="Arial"/>
          <w:color w:val="auto"/>
          <w:sz w:val="24"/>
          <w:szCs w:val="24"/>
        </w:rPr>
        <w:t xml:space="preserve"> overlap where the Skyline London to Brighton Bike Ride event (1 day) w</w:t>
      </w:r>
      <w:r w:rsidR="007E10BC">
        <w:rPr>
          <w:rFonts w:ascii="Arial" w:hAnsi="Arial" w:cs="Arial"/>
          <w:color w:val="auto"/>
          <w:sz w:val="24"/>
          <w:szCs w:val="24"/>
        </w:rPr>
        <w:t>ill</w:t>
      </w:r>
      <w:r w:rsidRPr="00791C9F">
        <w:rPr>
          <w:rFonts w:ascii="Arial" w:hAnsi="Arial" w:cs="Arial"/>
          <w:color w:val="auto"/>
          <w:sz w:val="24"/>
          <w:szCs w:val="24"/>
        </w:rPr>
        <w:t xml:space="preserve"> be held during the period of the Colourscape event. However, these events w</w:t>
      </w:r>
      <w:r w:rsidR="007E258B">
        <w:rPr>
          <w:rFonts w:ascii="Arial" w:hAnsi="Arial" w:cs="Arial"/>
          <w:color w:val="auto"/>
          <w:sz w:val="24"/>
          <w:szCs w:val="24"/>
        </w:rPr>
        <w:t>ill</w:t>
      </w:r>
      <w:r w:rsidRPr="00791C9F">
        <w:rPr>
          <w:rFonts w:ascii="Arial" w:hAnsi="Arial" w:cs="Arial"/>
          <w:color w:val="auto"/>
          <w:sz w:val="24"/>
          <w:szCs w:val="24"/>
        </w:rPr>
        <w:t xml:space="preserve"> occupy different areas of the common in locations where events have taken place over </w:t>
      </w:r>
      <w:proofErr w:type="gramStart"/>
      <w:r w:rsidRPr="00791C9F">
        <w:rPr>
          <w:rFonts w:ascii="Arial" w:hAnsi="Arial" w:cs="Arial"/>
          <w:color w:val="auto"/>
          <w:sz w:val="24"/>
          <w:szCs w:val="24"/>
        </w:rPr>
        <w:t>a number of</w:t>
      </w:r>
      <w:proofErr w:type="gramEnd"/>
      <w:r w:rsidRPr="00791C9F">
        <w:rPr>
          <w:rFonts w:ascii="Arial" w:hAnsi="Arial" w:cs="Arial"/>
          <w:color w:val="auto"/>
          <w:sz w:val="24"/>
          <w:szCs w:val="24"/>
        </w:rPr>
        <w:t xml:space="preserve"> years. </w:t>
      </w:r>
      <w:r w:rsidRPr="00791C9F">
        <w:rPr>
          <w:rFonts w:ascii="Arial" w:hAnsi="Arial" w:cs="Arial"/>
          <w:iCs/>
          <w:color w:val="auto"/>
          <w:sz w:val="24"/>
          <w:szCs w:val="24"/>
        </w:rPr>
        <w:t>Whil</w:t>
      </w:r>
      <w:r w:rsidRPr="00791C9F" w:rsidR="006F055F">
        <w:rPr>
          <w:rFonts w:ascii="Arial" w:hAnsi="Arial" w:cs="Arial"/>
          <w:iCs/>
          <w:color w:val="auto"/>
          <w:sz w:val="24"/>
          <w:szCs w:val="24"/>
        </w:rPr>
        <w:t>st</w:t>
      </w:r>
      <w:r w:rsidRPr="00791C9F">
        <w:rPr>
          <w:rFonts w:ascii="Arial" w:hAnsi="Arial" w:cs="Arial"/>
          <w:iCs/>
          <w:color w:val="auto"/>
          <w:sz w:val="24"/>
          <w:szCs w:val="24"/>
        </w:rPr>
        <w:t xml:space="preserve"> I acknowledge </w:t>
      </w:r>
      <w:r w:rsidR="00CE7532">
        <w:rPr>
          <w:rFonts w:ascii="Arial" w:hAnsi="Arial" w:cs="Arial"/>
          <w:iCs/>
          <w:color w:val="auto"/>
          <w:sz w:val="24"/>
          <w:szCs w:val="24"/>
        </w:rPr>
        <w:t xml:space="preserve">that </w:t>
      </w:r>
      <w:r w:rsidRPr="00791C9F">
        <w:rPr>
          <w:rFonts w:ascii="Arial" w:hAnsi="Arial" w:cs="Arial"/>
          <w:iCs/>
          <w:color w:val="auto"/>
          <w:sz w:val="24"/>
          <w:szCs w:val="24"/>
        </w:rPr>
        <w:t xml:space="preserve">the proposed </w:t>
      </w:r>
      <w:r w:rsidR="007E258B">
        <w:rPr>
          <w:rFonts w:ascii="Arial" w:hAnsi="Arial" w:cs="Arial"/>
          <w:iCs/>
          <w:color w:val="auto"/>
          <w:sz w:val="24"/>
          <w:szCs w:val="24"/>
        </w:rPr>
        <w:t>works</w:t>
      </w:r>
      <w:r w:rsidRPr="00791C9F">
        <w:rPr>
          <w:rFonts w:ascii="Arial" w:hAnsi="Arial" w:cs="Arial"/>
          <w:iCs/>
          <w:color w:val="auto"/>
          <w:sz w:val="24"/>
          <w:szCs w:val="24"/>
        </w:rPr>
        <w:t xml:space="preserve"> associated with the </w:t>
      </w:r>
      <w:r w:rsidR="00A6529E">
        <w:rPr>
          <w:rFonts w:ascii="Arial" w:hAnsi="Arial" w:cs="Arial"/>
          <w:iCs/>
          <w:color w:val="auto"/>
          <w:sz w:val="24"/>
          <w:szCs w:val="24"/>
        </w:rPr>
        <w:t>overlapping</w:t>
      </w:r>
      <w:r w:rsidRPr="00791C9F">
        <w:rPr>
          <w:rFonts w:ascii="Arial" w:hAnsi="Arial" w:cs="Arial"/>
          <w:iCs/>
          <w:color w:val="auto"/>
          <w:sz w:val="24"/>
          <w:szCs w:val="24"/>
        </w:rPr>
        <w:t xml:space="preserve"> events w</w:t>
      </w:r>
      <w:r w:rsidR="007E258B">
        <w:rPr>
          <w:rFonts w:ascii="Arial" w:hAnsi="Arial" w:cs="Arial"/>
          <w:iCs/>
          <w:color w:val="auto"/>
          <w:sz w:val="24"/>
          <w:szCs w:val="24"/>
        </w:rPr>
        <w:t>ill</w:t>
      </w:r>
      <w:r w:rsidR="00FC631D">
        <w:rPr>
          <w:rFonts w:ascii="Arial" w:hAnsi="Arial" w:cs="Arial"/>
          <w:iCs/>
          <w:color w:val="auto"/>
          <w:sz w:val="24"/>
          <w:szCs w:val="24"/>
        </w:rPr>
        <w:t xml:space="preserve"> have a cumulative </w:t>
      </w:r>
      <w:r w:rsidR="003F38C1">
        <w:rPr>
          <w:rFonts w:ascii="Arial" w:hAnsi="Arial" w:cs="Arial"/>
          <w:iCs/>
          <w:color w:val="auto"/>
          <w:sz w:val="24"/>
          <w:szCs w:val="24"/>
        </w:rPr>
        <w:t xml:space="preserve">detrimental </w:t>
      </w:r>
      <w:r w:rsidR="00BC5FC6">
        <w:rPr>
          <w:rFonts w:ascii="Arial" w:hAnsi="Arial" w:cs="Arial"/>
          <w:iCs/>
          <w:color w:val="auto"/>
          <w:sz w:val="24"/>
          <w:szCs w:val="24"/>
        </w:rPr>
        <w:t>effect on access over the common</w:t>
      </w:r>
      <w:r w:rsidR="00BD6270">
        <w:rPr>
          <w:rFonts w:ascii="Arial" w:hAnsi="Arial" w:cs="Arial"/>
          <w:iCs/>
          <w:color w:val="auto"/>
          <w:sz w:val="24"/>
          <w:szCs w:val="24"/>
        </w:rPr>
        <w:t>,</w:t>
      </w:r>
      <w:r w:rsidR="00EE110A">
        <w:rPr>
          <w:rFonts w:ascii="Arial" w:hAnsi="Arial" w:cs="Arial"/>
          <w:iCs/>
          <w:color w:val="auto"/>
          <w:sz w:val="24"/>
          <w:szCs w:val="24"/>
        </w:rPr>
        <w:t xml:space="preserve"> it </w:t>
      </w:r>
      <w:r w:rsidRPr="00791C9F">
        <w:rPr>
          <w:rFonts w:ascii="Arial" w:hAnsi="Arial" w:cs="Arial"/>
          <w:iCs/>
          <w:color w:val="auto"/>
          <w:sz w:val="24"/>
          <w:szCs w:val="24"/>
        </w:rPr>
        <w:t>w</w:t>
      </w:r>
      <w:r w:rsidR="00A506CB">
        <w:rPr>
          <w:rFonts w:ascii="Arial" w:hAnsi="Arial" w:cs="Arial"/>
          <w:iCs/>
          <w:color w:val="auto"/>
          <w:sz w:val="24"/>
          <w:szCs w:val="24"/>
        </w:rPr>
        <w:t>ill</w:t>
      </w:r>
      <w:r w:rsidRPr="00791C9F">
        <w:rPr>
          <w:rFonts w:ascii="Arial" w:hAnsi="Arial" w:cs="Arial"/>
          <w:iCs/>
          <w:color w:val="auto"/>
          <w:sz w:val="24"/>
          <w:szCs w:val="24"/>
        </w:rPr>
        <w:t xml:space="preserve"> be for limited </w:t>
      </w:r>
      <w:proofErr w:type="gramStart"/>
      <w:r w:rsidRPr="00791C9F">
        <w:rPr>
          <w:rFonts w:ascii="Arial" w:hAnsi="Arial" w:cs="Arial"/>
          <w:iCs/>
          <w:color w:val="auto"/>
          <w:sz w:val="24"/>
          <w:szCs w:val="24"/>
        </w:rPr>
        <w:t>period of time</w:t>
      </w:r>
      <w:proofErr w:type="gramEnd"/>
      <w:r w:rsidR="000B2734">
        <w:rPr>
          <w:rFonts w:ascii="Arial" w:hAnsi="Arial" w:cs="Arial"/>
          <w:iCs/>
          <w:color w:val="auto"/>
          <w:sz w:val="24"/>
          <w:szCs w:val="24"/>
        </w:rPr>
        <w:t>.</w:t>
      </w:r>
    </w:p>
    <w:p w:rsidRPr="002A3107" w:rsidR="001A61B3" w:rsidP="008C537A" w:rsidRDefault="008E1640" w14:paraId="75AC740B" w14:textId="6A11119F">
      <w:pPr>
        <w:pStyle w:val="Style1"/>
        <w:numPr>
          <w:ilvl w:val="0"/>
          <w:numId w:val="2"/>
        </w:numPr>
        <w:tabs>
          <w:tab w:val="left" w:pos="284"/>
        </w:tabs>
        <w:jc w:val="left"/>
        <w:rPr>
          <w:rFonts w:ascii="Arial" w:hAnsi="Arial" w:cs="Arial"/>
          <w:color w:val="auto"/>
          <w:sz w:val="24"/>
          <w:szCs w:val="24"/>
        </w:rPr>
      </w:pPr>
      <w:r>
        <w:rPr>
          <w:rFonts w:ascii="Arial" w:hAnsi="Arial" w:cs="Arial"/>
          <w:iCs/>
          <w:color w:val="auto"/>
          <w:sz w:val="24"/>
          <w:szCs w:val="24"/>
        </w:rPr>
        <w:t>T</w:t>
      </w:r>
      <w:r w:rsidRPr="00791C9F" w:rsidR="000E28DA">
        <w:rPr>
          <w:rFonts w:ascii="Arial" w:hAnsi="Arial" w:cs="Arial"/>
          <w:iCs/>
          <w:color w:val="auto"/>
          <w:sz w:val="24"/>
          <w:szCs w:val="24"/>
        </w:rPr>
        <w:t>he</w:t>
      </w:r>
      <w:r>
        <w:rPr>
          <w:rFonts w:ascii="Arial" w:hAnsi="Arial" w:cs="Arial"/>
          <w:iCs/>
          <w:color w:val="auto"/>
          <w:sz w:val="24"/>
          <w:szCs w:val="24"/>
        </w:rPr>
        <w:t xml:space="preserve"> Council</w:t>
      </w:r>
      <w:r w:rsidRPr="00791C9F" w:rsidR="000E28DA">
        <w:rPr>
          <w:rFonts w:ascii="Arial" w:hAnsi="Arial" w:cs="Arial"/>
          <w:iCs/>
          <w:color w:val="auto"/>
          <w:sz w:val="24"/>
          <w:szCs w:val="24"/>
        </w:rPr>
        <w:t xml:space="preserve"> proposes </w:t>
      </w:r>
      <w:proofErr w:type="gramStart"/>
      <w:r w:rsidRPr="00791C9F" w:rsidR="000E28DA">
        <w:rPr>
          <w:rFonts w:ascii="Arial" w:hAnsi="Arial" w:cs="Arial"/>
          <w:iCs/>
          <w:color w:val="auto"/>
          <w:sz w:val="24"/>
          <w:szCs w:val="24"/>
        </w:rPr>
        <w:t>a number of</w:t>
      </w:r>
      <w:proofErr w:type="gramEnd"/>
      <w:r w:rsidRPr="00791C9F" w:rsidR="000E28DA">
        <w:rPr>
          <w:rFonts w:ascii="Arial" w:hAnsi="Arial" w:cs="Arial"/>
          <w:iCs/>
          <w:color w:val="auto"/>
          <w:sz w:val="24"/>
          <w:szCs w:val="24"/>
        </w:rPr>
        <w:t xml:space="preserve"> mitigation measures to reduce the likelihood </w:t>
      </w:r>
      <w:r w:rsidR="00FD67B1">
        <w:rPr>
          <w:rFonts w:ascii="Arial" w:hAnsi="Arial" w:cs="Arial"/>
          <w:iCs/>
          <w:color w:val="auto"/>
          <w:sz w:val="24"/>
          <w:szCs w:val="24"/>
        </w:rPr>
        <w:t>of</w:t>
      </w:r>
      <w:r w:rsidRPr="00791C9F" w:rsidR="000E28DA">
        <w:rPr>
          <w:rFonts w:ascii="Arial" w:hAnsi="Arial" w:cs="Arial"/>
          <w:iCs/>
          <w:color w:val="auto"/>
          <w:sz w:val="24"/>
          <w:szCs w:val="24"/>
        </w:rPr>
        <w:t xml:space="preserve"> damage </w:t>
      </w:r>
      <w:r w:rsidR="00AD1230">
        <w:rPr>
          <w:rFonts w:ascii="Arial" w:hAnsi="Arial" w:cs="Arial"/>
          <w:iCs/>
          <w:color w:val="auto"/>
          <w:sz w:val="24"/>
          <w:szCs w:val="24"/>
        </w:rPr>
        <w:t xml:space="preserve">occurring </w:t>
      </w:r>
      <w:proofErr w:type="gramStart"/>
      <w:r w:rsidRPr="00791C9F" w:rsidR="00AD1230">
        <w:rPr>
          <w:rFonts w:ascii="Arial" w:hAnsi="Arial" w:cs="Arial"/>
          <w:iCs/>
          <w:color w:val="auto"/>
          <w:sz w:val="24"/>
          <w:szCs w:val="24"/>
        </w:rPr>
        <w:t>as a result of</w:t>
      </w:r>
      <w:proofErr w:type="gramEnd"/>
      <w:r w:rsidRPr="00791C9F" w:rsidR="00AD1230">
        <w:rPr>
          <w:rFonts w:ascii="Arial" w:hAnsi="Arial" w:cs="Arial"/>
          <w:iCs/>
          <w:color w:val="auto"/>
          <w:sz w:val="24"/>
          <w:szCs w:val="24"/>
        </w:rPr>
        <w:t xml:space="preserve"> the </w:t>
      </w:r>
      <w:r w:rsidR="002C5B0D">
        <w:rPr>
          <w:rFonts w:ascii="Arial" w:hAnsi="Arial" w:cs="Arial"/>
          <w:iCs/>
          <w:color w:val="auto"/>
          <w:sz w:val="24"/>
          <w:szCs w:val="24"/>
        </w:rPr>
        <w:t>works</w:t>
      </w:r>
      <w:r w:rsidRPr="00791C9F" w:rsidR="000E28DA">
        <w:rPr>
          <w:rFonts w:ascii="Arial" w:hAnsi="Arial" w:cs="Arial"/>
          <w:iCs/>
          <w:color w:val="auto"/>
          <w:sz w:val="24"/>
          <w:szCs w:val="24"/>
        </w:rPr>
        <w:t>. Nevertheless, even with these measures in place, it is possible that there will be some further restrictions on access whil</w:t>
      </w:r>
      <w:r w:rsidR="002C5B0D">
        <w:rPr>
          <w:rFonts w:ascii="Arial" w:hAnsi="Arial" w:cs="Arial"/>
          <w:iCs/>
          <w:color w:val="auto"/>
          <w:sz w:val="24"/>
          <w:szCs w:val="24"/>
        </w:rPr>
        <w:t>st</w:t>
      </w:r>
      <w:r w:rsidRPr="00791C9F" w:rsidR="000E28DA">
        <w:rPr>
          <w:rFonts w:ascii="Arial" w:hAnsi="Arial" w:cs="Arial"/>
          <w:iCs/>
          <w:color w:val="auto"/>
          <w:sz w:val="24"/>
          <w:szCs w:val="24"/>
        </w:rPr>
        <w:t xml:space="preserve"> any damage that occur</w:t>
      </w:r>
      <w:r w:rsidR="00F6404B">
        <w:rPr>
          <w:rFonts w:ascii="Arial" w:hAnsi="Arial" w:cs="Arial"/>
          <w:iCs/>
          <w:color w:val="auto"/>
          <w:sz w:val="24"/>
          <w:szCs w:val="24"/>
        </w:rPr>
        <w:t>s</w:t>
      </w:r>
      <w:r w:rsidRPr="00791C9F" w:rsidR="000E28DA">
        <w:rPr>
          <w:rFonts w:ascii="Arial" w:hAnsi="Arial" w:cs="Arial"/>
          <w:iCs/>
          <w:color w:val="auto"/>
          <w:sz w:val="24"/>
          <w:szCs w:val="24"/>
        </w:rPr>
        <w:t xml:space="preserve"> </w:t>
      </w:r>
      <w:r w:rsidR="00F6404B">
        <w:rPr>
          <w:rFonts w:ascii="Arial" w:hAnsi="Arial" w:cs="Arial"/>
          <w:iCs/>
          <w:color w:val="auto"/>
          <w:sz w:val="24"/>
          <w:szCs w:val="24"/>
        </w:rPr>
        <w:t>i</w:t>
      </w:r>
      <w:r w:rsidRPr="00791C9F" w:rsidR="000E28DA">
        <w:rPr>
          <w:rFonts w:ascii="Arial" w:hAnsi="Arial" w:cs="Arial"/>
          <w:iCs/>
          <w:color w:val="auto"/>
          <w:sz w:val="24"/>
          <w:szCs w:val="24"/>
        </w:rPr>
        <w:t>s remedied.</w:t>
      </w:r>
      <w:r w:rsidR="008C537A">
        <w:rPr>
          <w:rFonts w:ascii="Arial" w:hAnsi="Arial" w:cs="Arial"/>
          <w:color w:val="auto"/>
          <w:sz w:val="24"/>
          <w:szCs w:val="24"/>
        </w:rPr>
        <w:t xml:space="preserve"> </w:t>
      </w:r>
      <w:r w:rsidRPr="008C537A" w:rsidR="008C537A">
        <w:rPr>
          <w:rFonts w:ascii="Arial" w:hAnsi="Arial" w:cs="Arial"/>
          <w:iCs/>
          <w:color w:val="auto"/>
          <w:sz w:val="24"/>
          <w:szCs w:val="24"/>
        </w:rPr>
        <w:t>However</w:t>
      </w:r>
      <w:r w:rsidRPr="008C537A" w:rsidR="000E28DA">
        <w:rPr>
          <w:rFonts w:ascii="Arial" w:hAnsi="Arial" w:cs="Arial"/>
          <w:iCs/>
          <w:color w:val="auto"/>
          <w:sz w:val="24"/>
          <w:szCs w:val="24"/>
        </w:rPr>
        <w:t>, I do not consider the impact w</w:t>
      </w:r>
      <w:r w:rsidR="00F6404B">
        <w:rPr>
          <w:rFonts w:ascii="Arial" w:hAnsi="Arial" w:cs="Arial"/>
          <w:iCs/>
          <w:color w:val="auto"/>
          <w:sz w:val="24"/>
          <w:szCs w:val="24"/>
        </w:rPr>
        <w:t>ill</w:t>
      </w:r>
      <w:r w:rsidRPr="008C537A" w:rsidR="000E28DA">
        <w:rPr>
          <w:rFonts w:ascii="Arial" w:hAnsi="Arial" w:cs="Arial"/>
          <w:iCs/>
          <w:color w:val="auto"/>
          <w:sz w:val="24"/>
          <w:szCs w:val="24"/>
        </w:rPr>
        <w:t xml:space="preserve"> be likely to result in significant or long term damage to the common or require any lengthy restrictions on access. Accordingly, I consider any further restrictions which are likely to result w</w:t>
      </w:r>
      <w:r w:rsidR="008A502D">
        <w:rPr>
          <w:rFonts w:ascii="Arial" w:hAnsi="Arial" w:cs="Arial"/>
          <w:iCs/>
          <w:color w:val="auto"/>
          <w:sz w:val="24"/>
          <w:szCs w:val="24"/>
        </w:rPr>
        <w:t>ill</w:t>
      </w:r>
      <w:r w:rsidRPr="008C537A" w:rsidR="000E28DA">
        <w:rPr>
          <w:rFonts w:ascii="Arial" w:hAnsi="Arial" w:cs="Arial"/>
          <w:iCs/>
          <w:color w:val="auto"/>
          <w:sz w:val="24"/>
          <w:szCs w:val="24"/>
        </w:rPr>
        <w:t xml:space="preserve"> be of short duration and w</w:t>
      </w:r>
      <w:r w:rsidR="008A502D">
        <w:rPr>
          <w:rFonts w:ascii="Arial" w:hAnsi="Arial" w:cs="Arial"/>
          <w:iCs/>
          <w:color w:val="auto"/>
          <w:sz w:val="24"/>
          <w:szCs w:val="24"/>
        </w:rPr>
        <w:t>ill</w:t>
      </w:r>
      <w:r w:rsidRPr="008C537A" w:rsidR="000E28DA">
        <w:rPr>
          <w:rFonts w:ascii="Arial" w:hAnsi="Arial" w:cs="Arial"/>
          <w:iCs/>
          <w:color w:val="auto"/>
          <w:sz w:val="24"/>
          <w:szCs w:val="24"/>
        </w:rPr>
        <w:t xml:space="preserve"> have only a limited impact on public access</w:t>
      </w:r>
      <w:r w:rsidR="002A3107">
        <w:rPr>
          <w:rFonts w:ascii="Arial" w:hAnsi="Arial" w:cs="Arial"/>
          <w:iCs/>
          <w:color w:val="auto"/>
          <w:sz w:val="24"/>
          <w:szCs w:val="24"/>
        </w:rPr>
        <w:t>.</w:t>
      </w:r>
    </w:p>
    <w:p w:rsidRPr="00205F14" w:rsidR="002A3107" w:rsidP="008C537A" w:rsidRDefault="000B2734" w14:paraId="345A1E15" w14:textId="5E2BFF55">
      <w:pPr>
        <w:pStyle w:val="Style1"/>
        <w:numPr>
          <w:ilvl w:val="0"/>
          <w:numId w:val="2"/>
        </w:numPr>
        <w:tabs>
          <w:tab w:val="left" w:pos="284"/>
        </w:tabs>
        <w:jc w:val="left"/>
        <w:rPr>
          <w:rFonts w:ascii="Arial" w:hAnsi="Arial" w:cs="Arial"/>
          <w:color w:val="auto"/>
          <w:sz w:val="24"/>
          <w:szCs w:val="24"/>
        </w:rPr>
      </w:pPr>
      <w:r>
        <w:rPr>
          <w:rFonts w:ascii="Arial" w:hAnsi="Arial" w:cs="Arial"/>
          <w:iCs/>
          <w:color w:val="auto"/>
          <w:sz w:val="24"/>
          <w:szCs w:val="24"/>
        </w:rPr>
        <w:t>E</w:t>
      </w:r>
      <w:r w:rsidRPr="0075669A" w:rsidR="002A3107">
        <w:rPr>
          <w:rFonts w:ascii="Arial" w:hAnsi="Arial" w:cs="Arial"/>
          <w:iCs/>
          <w:color w:val="auto"/>
          <w:sz w:val="24"/>
          <w:szCs w:val="24"/>
        </w:rPr>
        <w:t xml:space="preserve">ach </w:t>
      </w:r>
      <w:r>
        <w:rPr>
          <w:rFonts w:ascii="Arial" w:hAnsi="Arial" w:cs="Arial"/>
          <w:iCs/>
          <w:color w:val="auto"/>
          <w:sz w:val="24"/>
          <w:szCs w:val="24"/>
        </w:rPr>
        <w:t xml:space="preserve">of the </w:t>
      </w:r>
      <w:r w:rsidRPr="0075669A" w:rsidR="002A3107">
        <w:rPr>
          <w:rFonts w:ascii="Arial" w:hAnsi="Arial" w:cs="Arial"/>
          <w:iCs/>
          <w:color w:val="auto"/>
          <w:sz w:val="24"/>
          <w:szCs w:val="24"/>
        </w:rPr>
        <w:t>proposed works w</w:t>
      </w:r>
      <w:r w:rsidR="008A502D">
        <w:rPr>
          <w:rFonts w:ascii="Arial" w:hAnsi="Arial" w:cs="Arial"/>
          <w:iCs/>
          <w:color w:val="auto"/>
          <w:sz w:val="24"/>
          <w:szCs w:val="24"/>
        </w:rPr>
        <w:t>ill</w:t>
      </w:r>
      <w:r w:rsidRPr="0075669A" w:rsidR="002A3107">
        <w:rPr>
          <w:rFonts w:ascii="Arial" w:hAnsi="Arial" w:cs="Arial"/>
          <w:iCs/>
          <w:color w:val="auto"/>
          <w:sz w:val="24"/>
          <w:szCs w:val="24"/>
        </w:rPr>
        <w:t xml:space="preserve"> have some impact on public access</w:t>
      </w:r>
      <w:r>
        <w:rPr>
          <w:rFonts w:ascii="Arial" w:hAnsi="Arial" w:cs="Arial"/>
          <w:iCs/>
          <w:color w:val="auto"/>
          <w:sz w:val="24"/>
          <w:szCs w:val="24"/>
        </w:rPr>
        <w:t>. However, i</w:t>
      </w:r>
      <w:r w:rsidRPr="0075669A" w:rsidR="002A3107">
        <w:rPr>
          <w:rFonts w:ascii="Arial" w:hAnsi="Arial" w:cs="Arial"/>
          <w:iCs/>
          <w:color w:val="auto"/>
          <w:sz w:val="24"/>
          <w:szCs w:val="24"/>
        </w:rPr>
        <w:t xml:space="preserve">n view of their limited duration and extent, </w:t>
      </w:r>
      <w:r>
        <w:rPr>
          <w:rFonts w:ascii="Arial" w:hAnsi="Arial" w:cs="Arial"/>
          <w:iCs/>
          <w:color w:val="auto"/>
          <w:sz w:val="24"/>
          <w:szCs w:val="24"/>
        </w:rPr>
        <w:t>and as a</w:t>
      </w:r>
      <w:r w:rsidRPr="00791C9F">
        <w:rPr>
          <w:rFonts w:ascii="Arial" w:hAnsi="Arial" w:cs="Arial"/>
          <w:iCs/>
          <w:color w:val="auto"/>
          <w:sz w:val="24"/>
          <w:szCs w:val="24"/>
        </w:rPr>
        <w:t xml:space="preserve"> considerable proportion of the common w</w:t>
      </w:r>
      <w:r>
        <w:rPr>
          <w:rFonts w:ascii="Arial" w:hAnsi="Arial" w:cs="Arial"/>
          <w:iCs/>
          <w:color w:val="auto"/>
          <w:sz w:val="24"/>
          <w:szCs w:val="24"/>
        </w:rPr>
        <w:t>ill</w:t>
      </w:r>
      <w:r w:rsidRPr="00791C9F">
        <w:rPr>
          <w:rFonts w:ascii="Arial" w:hAnsi="Arial" w:cs="Arial"/>
          <w:iCs/>
          <w:color w:val="auto"/>
          <w:sz w:val="24"/>
          <w:szCs w:val="24"/>
        </w:rPr>
        <w:t xml:space="preserve"> remain accessible to those wishing to use it for formal and informal recreation</w:t>
      </w:r>
      <w:r>
        <w:rPr>
          <w:rFonts w:ascii="Arial" w:hAnsi="Arial" w:cs="Arial"/>
          <w:iCs/>
          <w:color w:val="auto"/>
          <w:sz w:val="24"/>
          <w:szCs w:val="24"/>
        </w:rPr>
        <w:t xml:space="preserve">, </w:t>
      </w:r>
      <w:r w:rsidRPr="0075669A" w:rsidR="002A3107">
        <w:rPr>
          <w:rFonts w:ascii="Arial" w:hAnsi="Arial" w:cs="Arial"/>
          <w:iCs/>
          <w:color w:val="auto"/>
          <w:sz w:val="24"/>
          <w:szCs w:val="24"/>
        </w:rPr>
        <w:t>I am satisfied that the overall impact w</w:t>
      </w:r>
      <w:r w:rsidR="008A502D">
        <w:rPr>
          <w:rFonts w:ascii="Arial" w:hAnsi="Arial" w:cs="Arial"/>
          <w:iCs/>
          <w:color w:val="auto"/>
          <w:sz w:val="24"/>
          <w:szCs w:val="24"/>
        </w:rPr>
        <w:t>ill</w:t>
      </w:r>
      <w:r w:rsidRPr="0075669A" w:rsidR="002A3107">
        <w:rPr>
          <w:rFonts w:ascii="Arial" w:hAnsi="Arial" w:cs="Arial"/>
          <w:iCs/>
          <w:color w:val="auto"/>
          <w:sz w:val="24"/>
          <w:szCs w:val="24"/>
        </w:rPr>
        <w:t xml:space="preserve"> remain within acceptable levels.</w:t>
      </w:r>
    </w:p>
    <w:p w:rsidRPr="00205F14" w:rsidR="00205F14" w:rsidP="00205F14" w:rsidRDefault="00205F14" w14:paraId="2ABF4EDD" w14:textId="6C9BC743">
      <w:pPr>
        <w:pStyle w:val="Heading2"/>
        <w:ind w:left="284"/>
        <w:rPr>
          <w:rFonts w:ascii="Arial" w:hAnsi="Arial" w:cs="Arial"/>
          <w:b w:val="0"/>
          <w:bCs w:val="0"/>
          <w:color w:val="FF0000"/>
          <w:sz w:val="24"/>
          <w:szCs w:val="24"/>
        </w:rPr>
      </w:pPr>
      <w:r w:rsidRPr="00F208CA">
        <w:rPr>
          <w:rFonts w:ascii="Arial" w:hAnsi="Arial" w:cs="Arial"/>
          <w:b w:val="0"/>
          <w:bCs w:val="0"/>
          <w:spacing w:val="-8"/>
          <w:sz w:val="24"/>
          <w:szCs w:val="24"/>
        </w:rPr>
        <w:t>Nature conservation</w:t>
      </w:r>
    </w:p>
    <w:p w:rsidRPr="00205F14" w:rsidR="00D91273" w:rsidP="00205F14" w:rsidRDefault="00D91273" w14:paraId="1F0E71F4" w14:textId="07A582F2">
      <w:pPr>
        <w:pStyle w:val="Style1"/>
        <w:numPr>
          <w:ilvl w:val="0"/>
          <w:numId w:val="2"/>
        </w:numPr>
        <w:tabs>
          <w:tab w:val="left" w:pos="284"/>
        </w:tabs>
        <w:jc w:val="left"/>
        <w:rPr>
          <w:rFonts w:ascii="Arial" w:hAnsi="Arial" w:cs="Arial"/>
          <w:color w:val="auto"/>
          <w:sz w:val="24"/>
          <w:szCs w:val="24"/>
        </w:rPr>
      </w:pPr>
      <w:r w:rsidRPr="00205F14">
        <w:rPr>
          <w:rFonts w:ascii="Arial" w:hAnsi="Arial" w:cs="Arial"/>
          <w:sz w:val="24"/>
          <w:szCs w:val="24"/>
        </w:rPr>
        <w:t xml:space="preserve">NE advises that </w:t>
      </w:r>
      <w:r w:rsidRPr="00205F14" w:rsidR="00597FD1">
        <w:rPr>
          <w:rFonts w:ascii="Arial" w:hAnsi="Arial" w:cs="Arial"/>
          <w:sz w:val="24"/>
          <w:szCs w:val="24"/>
        </w:rPr>
        <w:t>the common is not subject to any statutory designations for which thei</w:t>
      </w:r>
      <w:r w:rsidRPr="00205F14" w:rsidR="007807FC">
        <w:rPr>
          <w:rFonts w:ascii="Arial" w:hAnsi="Arial" w:cs="Arial"/>
          <w:sz w:val="24"/>
          <w:szCs w:val="24"/>
        </w:rPr>
        <w:t>r</w:t>
      </w:r>
      <w:r w:rsidRPr="00205F14" w:rsidR="00421CAD">
        <w:rPr>
          <w:rFonts w:ascii="Arial" w:hAnsi="Arial" w:cs="Arial"/>
          <w:sz w:val="24"/>
          <w:szCs w:val="24"/>
        </w:rPr>
        <w:t xml:space="preserve"> consent/assent is required</w:t>
      </w:r>
      <w:r w:rsidRPr="00205F14" w:rsidR="00F4033B">
        <w:rPr>
          <w:rFonts w:ascii="Arial" w:hAnsi="Arial" w:cs="Arial"/>
          <w:sz w:val="24"/>
          <w:szCs w:val="24"/>
        </w:rPr>
        <w:t>. However</w:t>
      </w:r>
      <w:r w:rsidRPr="00205F14" w:rsidR="004C5CE4">
        <w:rPr>
          <w:rFonts w:ascii="Arial" w:hAnsi="Arial" w:cs="Arial"/>
          <w:sz w:val="24"/>
          <w:szCs w:val="24"/>
        </w:rPr>
        <w:t>,</w:t>
      </w:r>
      <w:r w:rsidRPr="00205F14" w:rsidR="00421CAD">
        <w:rPr>
          <w:rFonts w:ascii="Arial" w:hAnsi="Arial" w:cs="Arial"/>
          <w:sz w:val="24"/>
          <w:szCs w:val="24"/>
        </w:rPr>
        <w:t xml:space="preserve"> </w:t>
      </w:r>
      <w:r w:rsidRPr="00205F14" w:rsidR="001B567C">
        <w:rPr>
          <w:rFonts w:ascii="Arial" w:hAnsi="Arial" w:cs="Arial"/>
          <w:sz w:val="24"/>
          <w:szCs w:val="24"/>
        </w:rPr>
        <w:t xml:space="preserve">it is currently recorded as being a Borough Level </w:t>
      </w:r>
      <w:r w:rsidRPr="00205F14" w:rsidR="00223518">
        <w:rPr>
          <w:rFonts w:ascii="Arial" w:hAnsi="Arial" w:cs="Arial"/>
          <w:sz w:val="24"/>
          <w:szCs w:val="24"/>
        </w:rPr>
        <w:t>S</w:t>
      </w:r>
      <w:r w:rsidRPr="00205F14" w:rsidR="001B567C">
        <w:rPr>
          <w:rFonts w:ascii="Arial" w:hAnsi="Arial" w:cs="Arial"/>
          <w:sz w:val="24"/>
          <w:szCs w:val="24"/>
        </w:rPr>
        <w:t>ite of</w:t>
      </w:r>
      <w:r w:rsidRPr="00205F14" w:rsidR="00807DC7">
        <w:rPr>
          <w:rFonts w:ascii="Arial" w:hAnsi="Arial" w:cs="Arial"/>
          <w:sz w:val="24"/>
          <w:szCs w:val="24"/>
        </w:rPr>
        <w:t xml:space="preserve"> </w:t>
      </w:r>
      <w:r w:rsidRPr="00205F14" w:rsidR="00223518">
        <w:rPr>
          <w:rFonts w:ascii="Arial" w:hAnsi="Arial" w:cs="Arial"/>
          <w:sz w:val="24"/>
          <w:szCs w:val="24"/>
        </w:rPr>
        <w:t>I</w:t>
      </w:r>
      <w:r w:rsidRPr="00205F14" w:rsidR="00807DC7">
        <w:rPr>
          <w:rFonts w:ascii="Arial" w:hAnsi="Arial" w:cs="Arial"/>
          <w:sz w:val="24"/>
          <w:szCs w:val="24"/>
        </w:rPr>
        <w:t>mportance</w:t>
      </w:r>
      <w:r w:rsidRPr="00205F14" w:rsidR="00CE5A2D">
        <w:rPr>
          <w:rFonts w:ascii="Arial" w:hAnsi="Arial" w:cs="Arial"/>
          <w:sz w:val="24"/>
          <w:szCs w:val="24"/>
        </w:rPr>
        <w:t xml:space="preserve"> for Nature Conservation (SINC)</w:t>
      </w:r>
      <w:r w:rsidRPr="00205F14" w:rsidR="004C5CE4">
        <w:rPr>
          <w:rFonts w:ascii="Arial" w:hAnsi="Arial" w:cs="Arial"/>
          <w:sz w:val="24"/>
          <w:szCs w:val="24"/>
        </w:rPr>
        <w:t xml:space="preserve"> and in March 2023 </w:t>
      </w:r>
      <w:r w:rsidRPr="00205F14" w:rsidR="00D7460F">
        <w:rPr>
          <w:rFonts w:ascii="Arial" w:hAnsi="Arial" w:cs="Arial"/>
          <w:sz w:val="24"/>
          <w:szCs w:val="24"/>
        </w:rPr>
        <w:t>parts of the common were declared a Local Nature Reserve</w:t>
      </w:r>
      <w:r w:rsidRPr="00205F14" w:rsidR="004A6B42">
        <w:rPr>
          <w:rFonts w:ascii="Arial" w:hAnsi="Arial" w:cs="Arial"/>
          <w:sz w:val="24"/>
          <w:szCs w:val="24"/>
        </w:rPr>
        <w:t xml:space="preserve"> (LNR) </w:t>
      </w:r>
      <w:r w:rsidRPr="00205F14" w:rsidR="00D960DA">
        <w:rPr>
          <w:rFonts w:ascii="Arial" w:hAnsi="Arial" w:cs="Arial"/>
          <w:sz w:val="24"/>
          <w:szCs w:val="24"/>
        </w:rPr>
        <w:t>for London Boroughs of Lambeth and Wandsworth</w:t>
      </w:r>
      <w:r w:rsidRPr="00205F14" w:rsidR="00223518">
        <w:rPr>
          <w:rFonts w:ascii="Arial" w:hAnsi="Arial" w:cs="Arial"/>
          <w:sz w:val="24"/>
          <w:szCs w:val="24"/>
        </w:rPr>
        <w:t>.</w:t>
      </w:r>
    </w:p>
    <w:p w:rsidRPr="00205F14" w:rsidR="00716B63" w:rsidP="00205F14" w:rsidRDefault="00487533" w14:paraId="3A8F6F01" w14:textId="32D1E0F6">
      <w:pPr>
        <w:pStyle w:val="Style1"/>
        <w:numPr>
          <w:ilvl w:val="0"/>
          <w:numId w:val="2"/>
        </w:numPr>
        <w:tabs>
          <w:tab w:val="left" w:pos="284"/>
        </w:tabs>
        <w:jc w:val="left"/>
        <w:rPr>
          <w:rFonts w:ascii="Arial" w:hAnsi="Arial" w:cs="Arial"/>
          <w:color w:val="auto"/>
          <w:sz w:val="24"/>
          <w:szCs w:val="24"/>
        </w:rPr>
      </w:pPr>
      <w:r w:rsidRPr="00205F14">
        <w:rPr>
          <w:rFonts w:ascii="Arial" w:hAnsi="Arial" w:cs="Arial"/>
          <w:sz w:val="24"/>
          <w:szCs w:val="24"/>
        </w:rPr>
        <w:t>NE adds that the SINC and LNR designations reflect th</w:t>
      </w:r>
      <w:r w:rsidRPr="00205F14" w:rsidR="00C63EA9">
        <w:rPr>
          <w:rFonts w:ascii="Arial" w:hAnsi="Arial" w:cs="Arial"/>
          <w:sz w:val="24"/>
          <w:szCs w:val="24"/>
        </w:rPr>
        <w:t xml:space="preserve">e </w:t>
      </w:r>
      <w:r w:rsidRPr="00205F14">
        <w:rPr>
          <w:rFonts w:ascii="Arial" w:hAnsi="Arial" w:cs="Arial"/>
          <w:sz w:val="24"/>
          <w:szCs w:val="24"/>
        </w:rPr>
        <w:t xml:space="preserve">level of nature conservation interest and </w:t>
      </w:r>
      <w:r w:rsidRPr="00205F14" w:rsidR="00C63EA9">
        <w:rPr>
          <w:rFonts w:ascii="Arial" w:hAnsi="Arial" w:cs="Arial"/>
          <w:sz w:val="24"/>
          <w:szCs w:val="24"/>
        </w:rPr>
        <w:t xml:space="preserve">that </w:t>
      </w:r>
      <w:r w:rsidRPr="00205F14">
        <w:rPr>
          <w:rFonts w:ascii="Arial" w:hAnsi="Arial" w:cs="Arial"/>
          <w:sz w:val="24"/>
          <w:szCs w:val="24"/>
        </w:rPr>
        <w:t>the possibility that an increase in the use of the common for events could impact negatively upon these designations in terms of their value and status</w:t>
      </w:r>
      <w:r w:rsidRPr="00205F14" w:rsidR="007D3319">
        <w:rPr>
          <w:rFonts w:ascii="Arial" w:hAnsi="Arial" w:cs="Arial"/>
          <w:sz w:val="24"/>
          <w:szCs w:val="24"/>
        </w:rPr>
        <w:t xml:space="preserve"> cannot be discounted</w:t>
      </w:r>
      <w:r w:rsidRPr="00205F14">
        <w:rPr>
          <w:rFonts w:ascii="Arial" w:hAnsi="Arial" w:cs="Arial"/>
          <w:sz w:val="24"/>
          <w:szCs w:val="24"/>
        </w:rPr>
        <w:t>.</w:t>
      </w:r>
    </w:p>
    <w:p w:rsidRPr="00205F14" w:rsidR="00C353CF" w:rsidP="00205F14" w:rsidRDefault="00716B63" w14:paraId="2B74A4BC" w14:textId="22252535">
      <w:pPr>
        <w:pStyle w:val="Style1"/>
        <w:numPr>
          <w:ilvl w:val="0"/>
          <w:numId w:val="2"/>
        </w:numPr>
        <w:tabs>
          <w:tab w:val="left" w:pos="284"/>
        </w:tabs>
        <w:jc w:val="left"/>
        <w:rPr>
          <w:rFonts w:ascii="Arial" w:hAnsi="Arial" w:cs="Arial"/>
          <w:color w:val="auto"/>
          <w:sz w:val="24"/>
          <w:szCs w:val="24"/>
        </w:rPr>
      </w:pPr>
      <w:r w:rsidRPr="00205F14">
        <w:rPr>
          <w:rFonts w:ascii="Arial" w:hAnsi="Arial" w:cs="Arial"/>
          <w:sz w:val="24"/>
          <w:szCs w:val="24"/>
        </w:rPr>
        <w:t>The temporary events will be installed</w:t>
      </w:r>
      <w:r w:rsidRPr="00205F14" w:rsidR="006C1720">
        <w:rPr>
          <w:rFonts w:ascii="Arial" w:hAnsi="Arial" w:cs="Arial"/>
          <w:sz w:val="24"/>
          <w:szCs w:val="24"/>
        </w:rPr>
        <w:t xml:space="preserve"> and </w:t>
      </w:r>
      <w:r w:rsidRPr="00205F14">
        <w:rPr>
          <w:rFonts w:ascii="Arial" w:hAnsi="Arial" w:cs="Arial"/>
          <w:sz w:val="24"/>
          <w:szCs w:val="24"/>
        </w:rPr>
        <w:t xml:space="preserve">conducted, </w:t>
      </w:r>
      <w:r w:rsidRPr="00205F14" w:rsidR="004E3FEC">
        <w:rPr>
          <w:rFonts w:ascii="Arial" w:hAnsi="Arial" w:cs="Arial"/>
          <w:sz w:val="24"/>
          <w:szCs w:val="24"/>
        </w:rPr>
        <w:t xml:space="preserve">and </w:t>
      </w:r>
      <w:r w:rsidRPr="00205F14" w:rsidR="002A4AA0">
        <w:rPr>
          <w:rFonts w:ascii="Arial" w:hAnsi="Arial" w:cs="Arial"/>
          <w:sz w:val="24"/>
          <w:szCs w:val="24"/>
        </w:rPr>
        <w:t xml:space="preserve">their </w:t>
      </w:r>
      <w:r w:rsidRPr="00205F14">
        <w:rPr>
          <w:rFonts w:ascii="Arial" w:hAnsi="Arial" w:cs="Arial"/>
          <w:sz w:val="24"/>
          <w:szCs w:val="24"/>
        </w:rPr>
        <w:t>impacts managed</w:t>
      </w:r>
      <w:r w:rsidRPr="00205F14" w:rsidR="004E3FEC">
        <w:rPr>
          <w:rFonts w:ascii="Arial" w:hAnsi="Arial" w:cs="Arial"/>
          <w:sz w:val="24"/>
          <w:szCs w:val="24"/>
        </w:rPr>
        <w:t xml:space="preserve"> </w:t>
      </w:r>
      <w:r w:rsidRPr="00205F14">
        <w:rPr>
          <w:rFonts w:ascii="Arial" w:hAnsi="Arial" w:cs="Arial"/>
          <w:sz w:val="24"/>
          <w:szCs w:val="24"/>
        </w:rPr>
        <w:t>and mitigated</w:t>
      </w:r>
      <w:r w:rsidRPr="00205F14" w:rsidR="004E3FEC">
        <w:rPr>
          <w:rFonts w:ascii="Arial" w:hAnsi="Arial" w:cs="Arial"/>
          <w:sz w:val="24"/>
          <w:szCs w:val="24"/>
        </w:rPr>
        <w:t>,</w:t>
      </w:r>
      <w:r w:rsidRPr="00205F14">
        <w:rPr>
          <w:rFonts w:ascii="Arial" w:hAnsi="Arial" w:cs="Arial"/>
          <w:sz w:val="24"/>
          <w:szCs w:val="24"/>
        </w:rPr>
        <w:t xml:space="preserve"> in accordance with the Lambeth Events Policy 2020-2025 and Lambeth’s Ecology Management Plan (2020). </w:t>
      </w:r>
      <w:r w:rsidRPr="00205F14" w:rsidR="005A31B9">
        <w:rPr>
          <w:rFonts w:ascii="Arial" w:hAnsi="Arial" w:cs="Arial"/>
          <w:sz w:val="24"/>
          <w:szCs w:val="24"/>
        </w:rPr>
        <w:t xml:space="preserve">The Council </w:t>
      </w:r>
      <w:r w:rsidRPr="00205F14" w:rsidR="00760BD4">
        <w:rPr>
          <w:rFonts w:ascii="Arial" w:hAnsi="Arial" w:cs="Arial"/>
          <w:sz w:val="24"/>
          <w:szCs w:val="24"/>
        </w:rPr>
        <w:t xml:space="preserve">confirms that none of the events </w:t>
      </w:r>
      <w:r w:rsidRPr="00205F14" w:rsidR="00157B2E">
        <w:rPr>
          <w:rFonts w:ascii="Arial" w:hAnsi="Arial" w:cs="Arial"/>
          <w:sz w:val="24"/>
          <w:szCs w:val="24"/>
        </w:rPr>
        <w:t>are proposed within areas of the common assessed as</w:t>
      </w:r>
      <w:r w:rsidRPr="00205F14" w:rsidR="00454CB0">
        <w:rPr>
          <w:rFonts w:ascii="Arial" w:hAnsi="Arial" w:cs="Arial"/>
          <w:sz w:val="24"/>
          <w:szCs w:val="24"/>
        </w:rPr>
        <w:t xml:space="preserve"> </w:t>
      </w:r>
      <w:r w:rsidRPr="00205F14" w:rsidR="00157B2E">
        <w:rPr>
          <w:rFonts w:ascii="Arial" w:hAnsi="Arial" w:cs="Arial"/>
          <w:sz w:val="24"/>
          <w:szCs w:val="24"/>
        </w:rPr>
        <w:t xml:space="preserve">being of high </w:t>
      </w:r>
      <w:r w:rsidRPr="00205F14" w:rsidR="003A3BF4">
        <w:rPr>
          <w:rFonts w:ascii="Arial" w:hAnsi="Arial" w:cs="Arial"/>
          <w:sz w:val="24"/>
          <w:szCs w:val="24"/>
        </w:rPr>
        <w:t xml:space="preserve">ecological value </w:t>
      </w:r>
      <w:r w:rsidRPr="00205F14" w:rsidR="000F579E">
        <w:rPr>
          <w:rFonts w:ascii="Arial" w:hAnsi="Arial" w:cs="Arial"/>
          <w:sz w:val="24"/>
          <w:szCs w:val="24"/>
        </w:rPr>
        <w:t>in</w:t>
      </w:r>
      <w:r w:rsidRPr="00205F14" w:rsidR="003A3BF4">
        <w:rPr>
          <w:rFonts w:ascii="Arial" w:hAnsi="Arial" w:cs="Arial"/>
          <w:sz w:val="24"/>
          <w:szCs w:val="24"/>
        </w:rPr>
        <w:t xml:space="preserve"> a survey </w:t>
      </w:r>
      <w:r w:rsidRPr="00205F14" w:rsidR="001543A3">
        <w:rPr>
          <w:rFonts w:ascii="Arial" w:hAnsi="Arial" w:cs="Arial"/>
          <w:sz w:val="24"/>
          <w:szCs w:val="24"/>
        </w:rPr>
        <w:t>undertaken by Salix Ecology in 2020</w:t>
      </w:r>
      <w:r w:rsidRPr="00205F14" w:rsidR="00AA628B">
        <w:rPr>
          <w:rFonts w:ascii="Arial" w:hAnsi="Arial" w:cs="Arial"/>
          <w:sz w:val="24"/>
          <w:szCs w:val="24"/>
        </w:rPr>
        <w:t>.</w:t>
      </w:r>
      <w:r w:rsidRPr="00205F14" w:rsidR="00772FA0">
        <w:rPr>
          <w:rFonts w:ascii="Arial" w:hAnsi="Arial" w:cs="Arial"/>
          <w:sz w:val="24"/>
          <w:szCs w:val="24"/>
        </w:rPr>
        <w:t xml:space="preserve"> The Council adds</w:t>
      </w:r>
      <w:r w:rsidRPr="00205F14" w:rsidR="00960A38">
        <w:rPr>
          <w:rFonts w:ascii="Arial" w:hAnsi="Arial" w:cs="Arial"/>
          <w:sz w:val="24"/>
          <w:szCs w:val="24"/>
        </w:rPr>
        <w:t xml:space="preserve"> </w:t>
      </w:r>
      <w:r w:rsidRPr="00205F14" w:rsidR="00772FA0">
        <w:rPr>
          <w:rFonts w:ascii="Arial" w:hAnsi="Arial" w:cs="Arial"/>
          <w:sz w:val="24"/>
          <w:szCs w:val="24"/>
        </w:rPr>
        <w:t>that</w:t>
      </w:r>
      <w:r w:rsidRPr="00205F14" w:rsidR="00960A38">
        <w:rPr>
          <w:rFonts w:ascii="Arial" w:hAnsi="Arial" w:cs="Arial"/>
          <w:sz w:val="24"/>
          <w:szCs w:val="24"/>
        </w:rPr>
        <w:t xml:space="preserve"> </w:t>
      </w:r>
      <w:r w:rsidRPr="00205F14" w:rsidR="00E80095">
        <w:rPr>
          <w:rFonts w:ascii="Arial" w:hAnsi="Arial" w:cs="Arial"/>
          <w:sz w:val="24"/>
          <w:szCs w:val="24"/>
        </w:rPr>
        <w:t xml:space="preserve">there is no evidence that events are </w:t>
      </w:r>
      <w:r w:rsidRPr="00205F14" w:rsidR="002A4AA0">
        <w:rPr>
          <w:rFonts w:ascii="Arial" w:hAnsi="Arial" w:cs="Arial"/>
          <w:sz w:val="24"/>
          <w:szCs w:val="24"/>
        </w:rPr>
        <w:t xml:space="preserve">specifically </w:t>
      </w:r>
      <w:r w:rsidRPr="00205F14" w:rsidR="00E80095">
        <w:rPr>
          <w:rFonts w:ascii="Arial" w:hAnsi="Arial" w:cs="Arial"/>
          <w:sz w:val="24"/>
          <w:szCs w:val="24"/>
        </w:rPr>
        <w:t xml:space="preserve">having a </w:t>
      </w:r>
      <w:r w:rsidRPr="00205F14" w:rsidR="00E80095">
        <w:rPr>
          <w:rFonts w:ascii="Arial" w:hAnsi="Arial" w:cs="Arial"/>
          <w:sz w:val="24"/>
          <w:szCs w:val="24"/>
        </w:rPr>
        <w:lastRenderedPageBreak/>
        <w:t>detrimental impact on wildlife and suggests that the key issue</w:t>
      </w:r>
      <w:r w:rsidRPr="00205F14" w:rsidR="000F6AF3">
        <w:rPr>
          <w:rFonts w:ascii="Arial" w:hAnsi="Arial" w:cs="Arial"/>
          <w:sz w:val="24"/>
          <w:szCs w:val="24"/>
        </w:rPr>
        <w:t>s</w:t>
      </w:r>
      <w:r w:rsidRPr="00205F14" w:rsidR="00E80095">
        <w:rPr>
          <w:rFonts w:ascii="Arial" w:hAnsi="Arial" w:cs="Arial"/>
          <w:sz w:val="24"/>
          <w:szCs w:val="24"/>
        </w:rPr>
        <w:t xml:space="preserve"> </w:t>
      </w:r>
      <w:r w:rsidRPr="00205F14" w:rsidR="000F6AF3">
        <w:rPr>
          <w:rFonts w:ascii="Arial" w:hAnsi="Arial" w:cs="Arial"/>
          <w:sz w:val="24"/>
          <w:szCs w:val="24"/>
        </w:rPr>
        <w:t>are</w:t>
      </w:r>
      <w:r w:rsidRPr="00205F14" w:rsidR="00E80095">
        <w:rPr>
          <w:rFonts w:ascii="Arial" w:hAnsi="Arial" w:cs="Arial"/>
          <w:sz w:val="24"/>
          <w:szCs w:val="24"/>
        </w:rPr>
        <w:t xml:space="preserve"> </w:t>
      </w:r>
      <w:r w:rsidRPr="00205F14" w:rsidR="004E3FEC">
        <w:rPr>
          <w:rFonts w:ascii="Arial" w:hAnsi="Arial" w:cs="Arial"/>
          <w:sz w:val="24"/>
          <w:szCs w:val="24"/>
        </w:rPr>
        <w:t xml:space="preserve">instead </w:t>
      </w:r>
      <w:r w:rsidRPr="00205F14" w:rsidR="00E80095">
        <w:rPr>
          <w:rFonts w:ascii="Arial" w:hAnsi="Arial" w:cs="Arial"/>
          <w:sz w:val="24"/>
          <w:szCs w:val="24"/>
        </w:rPr>
        <w:t>habitat availability and year</w:t>
      </w:r>
      <w:r w:rsidRPr="00205F14" w:rsidR="00944B8B">
        <w:rPr>
          <w:rFonts w:ascii="Arial" w:hAnsi="Arial" w:cs="Arial"/>
          <w:sz w:val="24"/>
          <w:szCs w:val="24"/>
        </w:rPr>
        <w:t>-</w:t>
      </w:r>
      <w:r w:rsidRPr="00205F14" w:rsidR="00E80095">
        <w:rPr>
          <w:rFonts w:ascii="Arial" w:hAnsi="Arial" w:cs="Arial"/>
          <w:sz w:val="24"/>
          <w:szCs w:val="24"/>
        </w:rPr>
        <w:t>round disturbance, particularly from dogs</w:t>
      </w:r>
      <w:r w:rsidRPr="00205F14" w:rsidR="00C353CF">
        <w:rPr>
          <w:rFonts w:ascii="Arial" w:hAnsi="Arial" w:cs="Arial"/>
          <w:sz w:val="24"/>
          <w:szCs w:val="24"/>
        </w:rPr>
        <w:t>.</w:t>
      </w:r>
    </w:p>
    <w:p w:rsidRPr="00EA3E75" w:rsidR="00514AAF" w:rsidP="00205F14" w:rsidRDefault="000F579E" w14:paraId="13122154" w14:textId="2AF4F991">
      <w:pPr>
        <w:pStyle w:val="Style1"/>
        <w:numPr>
          <w:ilvl w:val="0"/>
          <w:numId w:val="2"/>
        </w:numPr>
        <w:tabs>
          <w:tab w:val="left" w:pos="284"/>
        </w:tabs>
        <w:jc w:val="left"/>
        <w:rPr>
          <w:rFonts w:ascii="Arial" w:hAnsi="Arial" w:cs="Arial"/>
          <w:color w:val="auto"/>
          <w:sz w:val="24"/>
          <w:szCs w:val="24"/>
        </w:rPr>
      </w:pPr>
      <w:r w:rsidRPr="00205F14">
        <w:rPr>
          <w:rFonts w:ascii="Arial" w:hAnsi="Arial" w:cs="Arial"/>
          <w:sz w:val="24"/>
          <w:szCs w:val="24"/>
        </w:rPr>
        <w:t xml:space="preserve">The Council </w:t>
      </w:r>
      <w:r w:rsidRPr="00205F14" w:rsidR="00B5729E">
        <w:rPr>
          <w:rFonts w:ascii="Arial" w:hAnsi="Arial" w:cs="Arial"/>
          <w:sz w:val="24"/>
          <w:szCs w:val="24"/>
        </w:rPr>
        <w:t>a</w:t>
      </w:r>
      <w:r w:rsidRPr="00205F14" w:rsidR="00C353CF">
        <w:rPr>
          <w:rFonts w:ascii="Arial" w:hAnsi="Arial" w:cs="Arial"/>
          <w:sz w:val="24"/>
          <w:szCs w:val="24"/>
        </w:rPr>
        <w:t>dvises</w:t>
      </w:r>
      <w:r w:rsidRPr="00205F14" w:rsidR="00B5729E">
        <w:rPr>
          <w:rFonts w:ascii="Arial" w:hAnsi="Arial" w:cs="Arial"/>
          <w:sz w:val="24"/>
          <w:szCs w:val="24"/>
        </w:rPr>
        <w:t xml:space="preserve"> that </w:t>
      </w:r>
      <w:proofErr w:type="gramStart"/>
      <w:r w:rsidRPr="00205F14" w:rsidR="00B5729E">
        <w:rPr>
          <w:rFonts w:ascii="Arial" w:hAnsi="Arial" w:cs="Arial"/>
          <w:sz w:val="24"/>
          <w:szCs w:val="24"/>
        </w:rPr>
        <w:t>a number of</w:t>
      </w:r>
      <w:proofErr w:type="gramEnd"/>
      <w:r w:rsidRPr="00205F14" w:rsidR="00B5729E">
        <w:rPr>
          <w:rFonts w:ascii="Arial" w:hAnsi="Arial" w:cs="Arial"/>
          <w:sz w:val="24"/>
          <w:szCs w:val="24"/>
        </w:rPr>
        <w:t xml:space="preserve"> </w:t>
      </w:r>
      <w:r w:rsidRPr="00205F14" w:rsidR="007E4581">
        <w:rPr>
          <w:rFonts w:ascii="Arial" w:hAnsi="Arial" w:cs="Arial"/>
          <w:sz w:val="24"/>
          <w:szCs w:val="24"/>
        </w:rPr>
        <w:t xml:space="preserve">activities led by </w:t>
      </w:r>
      <w:r w:rsidRPr="00205F14" w:rsidR="00184B09">
        <w:rPr>
          <w:rFonts w:ascii="Arial" w:hAnsi="Arial" w:cs="Arial"/>
          <w:sz w:val="24"/>
          <w:szCs w:val="24"/>
        </w:rPr>
        <w:t xml:space="preserve">Wild Clapham </w:t>
      </w:r>
      <w:r w:rsidRPr="00205F14" w:rsidR="007E4581">
        <w:rPr>
          <w:rFonts w:ascii="Arial" w:hAnsi="Arial" w:cs="Arial"/>
          <w:sz w:val="24"/>
          <w:szCs w:val="24"/>
        </w:rPr>
        <w:t>are underway to enhance the biodiversity of the common</w:t>
      </w:r>
      <w:r w:rsidRPr="00205F14" w:rsidR="0087694D">
        <w:rPr>
          <w:rFonts w:ascii="Arial" w:hAnsi="Arial" w:cs="Arial"/>
          <w:sz w:val="24"/>
          <w:szCs w:val="24"/>
        </w:rPr>
        <w:t xml:space="preserve">. These include </w:t>
      </w:r>
      <w:r w:rsidRPr="00205F14" w:rsidR="001C764C">
        <w:rPr>
          <w:rFonts w:ascii="Arial" w:hAnsi="Arial" w:cs="Arial"/>
          <w:sz w:val="24"/>
          <w:szCs w:val="24"/>
        </w:rPr>
        <w:t xml:space="preserve">significant areas of the common </w:t>
      </w:r>
      <w:r w:rsidRPr="00205F14" w:rsidR="00190B02">
        <w:rPr>
          <w:rFonts w:ascii="Arial" w:hAnsi="Arial" w:cs="Arial"/>
          <w:sz w:val="24"/>
          <w:szCs w:val="24"/>
        </w:rPr>
        <w:t xml:space="preserve">being </w:t>
      </w:r>
      <w:r w:rsidRPr="00205F14" w:rsidR="001C764C">
        <w:rPr>
          <w:rFonts w:ascii="Arial" w:hAnsi="Arial" w:cs="Arial"/>
          <w:sz w:val="24"/>
          <w:szCs w:val="24"/>
        </w:rPr>
        <w:t>left to re-wild, with no grass</w:t>
      </w:r>
      <w:r w:rsidRPr="00205F14" w:rsidR="003458EB">
        <w:rPr>
          <w:rFonts w:ascii="Arial" w:hAnsi="Arial" w:cs="Arial"/>
          <w:sz w:val="24"/>
          <w:szCs w:val="24"/>
        </w:rPr>
        <w:t xml:space="preserve"> </w:t>
      </w:r>
      <w:r w:rsidRPr="00205F14" w:rsidR="001C764C">
        <w:rPr>
          <w:rFonts w:ascii="Arial" w:hAnsi="Arial" w:cs="Arial"/>
          <w:sz w:val="24"/>
          <w:szCs w:val="24"/>
        </w:rPr>
        <w:t>cutting at all; creation of native scrub patches; creation of several wildflower meadows in partnership with Butterfly Conservation; annual tree-planting programme; planned creation of a biodiversity garden on a disused bowls green; recent creation of a large new wetland habitat and improved woodland management aimed at enhancing biodiversity.</w:t>
      </w:r>
    </w:p>
    <w:p w:rsidRPr="00D12EC0" w:rsidR="00075835" w:rsidP="00EA3E75" w:rsidRDefault="00C94A7B" w14:paraId="0C4B19AD" w14:textId="6CBEC40D">
      <w:pPr>
        <w:pStyle w:val="Style1"/>
        <w:numPr>
          <w:ilvl w:val="0"/>
          <w:numId w:val="2"/>
        </w:numPr>
        <w:tabs>
          <w:tab w:val="left" w:pos="284"/>
        </w:tabs>
        <w:jc w:val="left"/>
        <w:rPr>
          <w:rFonts w:ascii="Arial" w:hAnsi="Arial" w:cs="Arial"/>
          <w:color w:val="auto"/>
          <w:sz w:val="24"/>
          <w:szCs w:val="24"/>
        </w:rPr>
      </w:pPr>
      <w:r w:rsidRPr="00EA3E75">
        <w:rPr>
          <w:rFonts w:ascii="Arial" w:hAnsi="Arial" w:cs="Arial"/>
          <w:sz w:val="24"/>
          <w:szCs w:val="24"/>
        </w:rPr>
        <w:t>A percentage of total events income is ring-fenced as Parks Investment Levy (PIL), for spending on the common outside of the parks revenue budget. Historically a priority for expenditure of this money has been on biodiversity projects and PIL has also funded an Ecology and Landscape Management Plan for the common, which will go out for public consultation later in 2026.</w:t>
      </w:r>
    </w:p>
    <w:p w:rsidRPr="00D12EC0" w:rsidR="002D07D0" w:rsidP="00D12EC0" w:rsidRDefault="00FF0E11" w14:paraId="3B117F71" w14:textId="796DA757">
      <w:pPr>
        <w:pStyle w:val="Style1"/>
        <w:numPr>
          <w:ilvl w:val="0"/>
          <w:numId w:val="2"/>
        </w:numPr>
        <w:tabs>
          <w:tab w:val="left" w:pos="284"/>
        </w:tabs>
        <w:jc w:val="left"/>
        <w:rPr>
          <w:rFonts w:ascii="Arial" w:hAnsi="Arial" w:cs="Arial"/>
          <w:color w:val="auto"/>
          <w:sz w:val="24"/>
          <w:szCs w:val="24"/>
        </w:rPr>
      </w:pPr>
      <w:r w:rsidRPr="3AD689DC" w:rsidR="00FF0E11">
        <w:rPr>
          <w:rFonts w:ascii="Arial" w:hAnsi="Arial" w:cs="Arial"/>
          <w:sz w:val="24"/>
          <w:szCs w:val="24"/>
        </w:rPr>
        <w:t xml:space="preserve">I am satisfied that the works </w:t>
      </w:r>
      <w:r w:rsidRPr="3AD689DC" w:rsidR="001C46AB">
        <w:rPr>
          <w:rFonts w:ascii="Arial" w:hAnsi="Arial" w:cs="Arial"/>
          <w:sz w:val="24"/>
          <w:szCs w:val="24"/>
        </w:rPr>
        <w:t xml:space="preserve">proposed for the various events will not directly impact on areas of </w:t>
      </w:r>
      <w:r w:rsidRPr="3AD689DC" w:rsidR="001C46AB">
        <w:rPr>
          <w:rFonts w:ascii="Arial" w:hAnsi="Arial" w:cs="Arial"/>
          <w:sz w:val="24"/>
          <w:szCs w:val="24"/>
        </w:rPr>
        <w:t>particular nature</w:t>
      </w:r>
      <w:r w:rsidRPr="3AD689DC" w:rsidR="001C46AB">
        <w:rPr>
          <w:rFonts w:ascii="Arial" w:hAnsi="Arial" w:cs="Arial"/>
          <w:sz w:val="24"/>
          <w:szCs w:val="24"/>
        </w:rPr>
        <w:t xml:space="preserve"> conservation interest and that </w:t>
      </w:r>
      <w:r w:rsidRPr="3AD689DC" w:rsidR="000269D5">
        <w:rPr>
          <w:rFonts w:ascii="Arial" w:hAnsi="Arial" w:cs="Arial"/>
          <w:sz w:val="24"/>
          <w:szCs w:val="24"/>
        </w:rPr>
        <w:t xml:space="preserve">funds </w:t>
      </w:r>
      <w:r w:rsidRPr="3AD689DC" w:rsidR="00DB6F98">
        <w:rPr>
          <w:rFonts w:ascii="Arial" w:hAnsi="Arial" w:cs="Arial"/>
          <w:sz w:val="24"/>
          <w:szCs w:val="24"/>
        </w:rPr>
        <w:t xml:space="preserve">arising from event income </w:t>
      </w:r>
      <w:r w:rsidRPr="3AD689DC" w:rsidR="00C3391E">
        <w:rPr>
          <w:rFonts w:ascii="Arial" w:hAnsi="Arial" w:cs="Arial"/>
          <w:sz w:val="24"/>
          <w:szCs w:val="24"/>
        </w:rPr>
        <w:t xml:space="preserve">will contribute to planned </w:t>
      </w:r>
      <w:r w:rsidRPr="3AD689DC" w:rsidR="003C7AB0">
        <w:rPr>
          <w:rFonts w:ascii="Arial" w:hAnsi="Arial" w:cs="Arial"/>
          <w:sz w:val="24"/>
          <w:szCs w:val="24"/>
        </w:rPr>
        <w:t>biodiversity projects within the common.</w:t>
      </w:r>
    </w:p>
    <w:p w:rsidR="3AD689DC" w:rsidP="3AD689DC" w:rsidRDefault="3AD689DC" w14:paraId="3494A455" w14:textId="4B52D6C0">
      <w:pPr>
        <w:pStyle w:val="Style1"/>
        <w:tabs>
          <w:tab w:val="left" w:leader="none" w:pos="284"/>
        </w:tabs>
        <w:ind w:left="583"/>
        <w:jc w:val="left"/>
        <w:rPr>
          <w:rFonts w:ascii="Arial" w:hAnsi="Arial" w:cs="Arial"/>
          <w:color w:val="auto"/>
          <w:sz w:val="24"/>
          <w:szCs w:val="24"/>
        </w:rPr>
      </w:pPr>
    </w:p>
    <w:p w:rsidRPr="00D12EC0" w:rsidR="00D12EC0" w:rsidP="00D12EC0" w:rsidRDefault="00D12EC0" w14:paraId="1FF51A51" w14:textId="1F8BA0D9">
      <w:pPr>
        <w:tabs>
          <w:tab w:val="left" w:pos="584"/>
        </w:tabs>
        <w:spacing w:before="179"/>
        <w:ind w:left="158" w:right="404"/>
        <w:rPr>
          <w:rFonts w:ascii="Arial" w:hAnsi="Arial" w:cs="Arial"/>
          <w:i/>
          <w:iCs/>
          <w:sz w:val="24"/>
          <w:szCs w:val="24"/>
        </w:rPr>
      </w:pPr>
      <w:r w:rsidRPr="00D12EC0">
        <w:rPr>
          <w:rFonts w:ascii="Arial" w:hAnsi="Arial" w:cs="Arial"/>
          <w:i/>
          <w:iCs/>
          <w:spacing w:val="-8"/>
          <w:sz w:val="24"/>
          <w:szCs w:val="24"/>
        </w:rPr>
        <w:t>Conservation of the landscape</w:t>
      </w:r>
    </w:p>
    <w:p w:rsidRPr="00D12EC0" w:rsidR="00597899" w:rsidP="00D12EC0" w:rsidRDefault="00FC4F25" w14:paraId="2F70F69E" w14:textId="3D5608A1">
      <w:pPr>
        <w:pStyle w:val="Style1"/>
        <w:numPr>
          <w:ilvl w:val="0"/>
          <w:numId w:val="2"/>
        </w:numPr>
        <w:tabs>
          <w:tab w:val="left" w:pos="284"/>
        </w:tabs>
        <w:jc w:val="left"/>
        <w:rPr>
          <w:rFonts w:ascii="Arial" w:hAnsi="Arial" w:cs="Arial"/>
          <w:color w:val="auto"/>
          <w:sz w:val="24"/>
          <w:szCs w:val="24"/>
        </w:rPr>
      </w:pPr>
      <w:r w:rsidRPr="00D12EC0">
        <w:rPr>
          <w:rFonts w:ascii="Arial" w:hAnsi="Arial" w:cs="Arial"/>
          <w:color w:val="auto"/>
          <w:sz w:val="24"/>
          <w:szCs w:val="24"/>
        </w:rPr>
        <w:t xml:space="preserve">The </w:t>
      </w:r>
      <w:r w:rsidRPr="00D12EC0" w:rsidR="008A562A">
        <w:rPr>
          <w:rFonts w:ascii="Arial" w:hAnsi="Arial" w:cs="Arial"/>
          <w:color w:val="auto"/>
          <w:sz w:val="24"/>
          <w:szCs w:val="24"/>
        </w:rPr>
        <w:t>works</w:t>
      </w:r>
      <w:r w:rsidRPr="00D12EC0">
        <w:rPr>
          <w:rFonts w:ascii="Arial" w:hAnsi="Arial" w:cs="Arial"/>
          <w:color w:val="auto"/>
          <w:sz w:val="24"/>
          <w:szCs w:val="24"/>
        </w:rPr>
        <w:t xml:space="preserve"> will have some adverse impacts on the visual amenity of those living and working nearby </w:t>
      </w:r>
      <w:r w:rsidRPr="00D12EC0" w:rsidR="00597899">
        <w:rPr>
          <w:rFonts w:ascii="Arial" w:hAnsi="Arial" w:cs="Arial"/>
          <w:color w:val="auto"/>
          <w:sz w:val="24"/>
          <w:szCs w:val="24"/>
        </w:rPr>
        <w:t xml:space="preserve">and </w:t>
      </w:r>
      <w:r w:rsidRPr="00D12EC0" w:rsidR="00392D8D">
        <w:rPr>
          <w:rFonts w:ascii="Arial" w:hAnsi="Arial" w:cs="Arial"/>
          <w:color w:val="auto"/>
          <w:sz w:val="24"/>
          <w:szCs w:val="24"/>
        </w:rPr>
        <w:t xml:space="preserve">will </w:t>
      </w:r>
      <w:r w:rsidRPr="00D12EC0" w:rsidR="00597899">
        <w:rPr>
          <w:rFonts w:ascii="Arial" w:hAnsi="Arial" w:cs="Arial"/>
          <w:color w:val="auto"/>
          <w:sz w:val="24"/>
          <w:szCs w:val="24"/>
        </w:rPr>
        <w:t>impede views across parts of the common.</w:t>
      </w:r>
      <w:r w:rsidRPr="00D12EC0" w:rsidR="00597899">
        <w:rPr>
          <w:color w:val="auto"/>
          <w:szCs w:val="22"/>
        </w:rPr>
        <w:t xml:space="preserve"> </w:t>
      </w:r>
      <w:r w:rsidRPr="00D12EC0" w:rsidR="00597899">
        <w:rPr>
          <w:rFonts w:ascii="Arial" w:hAnsi="Arial" w:cs="Arial"/>
          <w:color w:val="auto"/>
          <w:sz w:val="24"/>
          <w:szCs w:val="24"/>
        </w:rPr>
        <w:t>The</w:t>
      </w:r>
      <w:r w:rsidRPr="00D12EC0" w:rsidR="00C71094">
        <w:rPr>
          <w:rFonts w:ascii="Arial" w:hAnsi="Arial" w:cs="Arial"/>
          <w:color w:val="auto"/>
          <w:sz w:val="24"/>
          <w:szCs w:val="24"/>
        </w:rPr>
        <w:t xml:space="preserve"> works</w:t>
      </w:r>
      <w:r w:rsidRPr="00D12EC0" w:rsidR="0098086B">
        <w:rPr>
          <w:rFonts w:ascii="Arial" w:hAnsi="Arial" w:cs="Arial"/>
          <w:color w:val="auto"/>
          <w:sz w:val="24"/>
          <w:szCs w:val="24"/>
        </w:rPr>
        <w:t xml:space="preserve"> </w:t>
      </w:r>
      <w:r w:rsidRPr="00D12EC0" w:rsidR="00C63EA9">
        <w:rPr>
          <w:rFonts w:ascii="Arial" w:hAnsi="Arial" w:cs="Arial"/>
          <w:color w:val="auto"/>
          <w:sz w:val="24"/>
          <w:szCs w:val="24"/>
        </w:rPr>
        <w:t>may</w:t>
      </w:r>
      <w:r w:rsidRPr="00D12EC0" w:rsidR="00597899">
        <w:rPr>
          <w:rFonts w:ascii="Arial" w:hAnsi="Arial" w:cs="Arial"/>
          <w:color w:val="auto"/>
          <w:sz w:val="24"/>
          <w:szCs w:val="24"/>
        </w:rPr>
        <w:t xml:space="preserve"> appear prominent in </w:t>
      </w:r>
      <w:proofErr w:type="gramStart"/>
      <w:r w:rsidRPr="00D12EC0" w:rsidR="00597899">
        <w:rPr>
          <w:rFonts w:ascii="Arial" w:hAnsi="Arial" w:cs="Arial"/>
          <w:color w:val="auto"/>
          <w:sz w:val="24"/>
          <w:szCs w:val="24"/>
        </w:rPr>
        <w:t>close up</w:t>
      </w:r>
      <w:proofErr w:type="gramEnd"/>
      <w:r w:rsidRPr="00D12EC0" w:rsidR="00597899">
        <w:rPr>
          <w:rFonts w:ascii="Arial" w:hAnsi="Arial" w:cs="Arial"/>
          <w:color w:val="auto"/>
          <w:sz w:val="24"/>
          <w:szCs w:val="24"/>
        </w:rPr>
        <w:t xml:space="preserve"> views and incongruous alongside the open and spacious nature of the parts of the common</w:t>
      </w:r>
      <w:r w:rsidRPr="00D12EC0" w:rsidR="00C63EA9">
        <w:rPr>
          <w:rFonts w:ascii="Arial" w:hAnsi="Arial" w:cs="Arial"/>
          <w:color w:val="auto"/>
          <w:sz w:val="24"/>
          <w:szCs w:val="24"/>
        </w:rPr>
        <w:t xml:space="preserve"> </w:t>
      </w:r>
      <w:r w:rsidRPr="00D12EC0" w:rsidR="00597899">
        <w:rPr>
          <w:rFonts w:ascii="Arial" w:hAnsi="Arial" w:cs="Arial"/>
          <w:color w:val="auto"/>
          <w:sz w:val="24"/>
          <w:szCs w:val="24"/>
        </w:rPr>
        <w:t xml:space="preserve">they are </w:t>
      </w:r>
      <w:r w:rsidR="009B6B7B">
        <w:rPr>
          <w:rFonts w:ascii="Arial" w:hAnsi="Arial" w:cs="Arial"/>
          <w:color w:val="auto"/>
          <w:sz w:val="24"/>
          <w:szCs w:val="24"/>
        </w:rPr>
        <w:t>placed</w:t>
      </w:r>
      <w:r w:rsidRPr="00D12EC0" w:rsidR="00597899">
        <w:rPr>
          <w:rFonts w:ascii="Arial" w:hAnsi="Arial" w:cs="Arial"/>
          <w:color w:val="auto"/>
          <w:sz w:val="24"/>
          <w:szCs w:val="24"/>
        </w:rPr>
        <w:t xml:space="preserve">. The works </w:t>
      </w:r>
      <w:r w:rsidRPr="00D12EC0" w:rsidR="003379A7">
        <w:rPr>
          <w:rFonts w:ascii="Arial" w:hAnsi="Arial" w:cs="Arial"/>
          <w:sz w:val="24"/>
          <w:szCs w:val="24"/>
        </w:rPr>
        <w:t>may also</w:t>
      </w:r>
      <w:r w:rsidRPr="00D12EC0" w:rsidR="007D37F6">
        <w:rPr>
          <w:rFonts w:ascii="Arial" w:hAnsi="Arial" w:cs="Arial"/>
          <w:sz w:val="24"/>
          <w:szCs w:val="24"/>
        </w:rPr>
        <w:t xml:space="preserve"> have a longer</w:t>
      </w:r>
      <w:r w:rsidRPr="00D12EC0" w:rsidR="00546BEE">
        <w:rPr>
          <w:rFonts w:ascii="Arial" w:hAnsi="Arial" w:cs="Arial"/>
          <w:sz w:val="24"/>
          <w:szCs w:val="24"/>
        </w:rPr>
        <w:t>-</w:t>
      </w:r>
      <w:r w:rsidRPr="00D12EC0" w:rsidR="007D37F6">
        <w:rPr>
          <w:rFonts w:ascii="Arial" w:hAnsi="Arial" w:cs="Arial"/>
          <w:sz w:val="24"/>
          <w:szCs w:val="24"/>
        </w:rPr>
        <w:t xml:space="preserve">term impact </w:t>
      </w:r>
      <w:r w:rsidRPr="00D12EC0" w:rsidR="0098086B">
        <w:rPr>
          <w:rFonts w:ascii="Arial" w:hAnsi="Arial" w:cs="Arial"/>
          <w:sz w:val="24"/>
          <w:szCs w:val="24"/>
        </w:rPr>
        <w:t xml:space="preserve">on landscape interests </w:t>
      </w:r>
      <w:r w:rsidRPr="00D12EC0" w:rsidR="00C8338D">
        <w:rPr>
          <w:rFonts w:ascii="Arial" w:hAnsi="Arial" w:cs="Arial"/>
          <w:sz w:val="24"/>
          <w:szCs w:val="24"/>
        </w:rPr>
        <w:t>if the ground is left damaged</w:t>
      </w:r>
      <w:r w:rsidRPr="00D12EC0" w:rsidR="005D0199">
        <w:rPr>
          <w:rFonts w:ascii="Arial" w:hAnsi="Arial" w:cs="Arial"/>
          <w:sz w:val="24"/>
          <w:szCs w:val="24"/>
        </w:rPr>
        <w:t xml:space="preserve"> by them</w:t>
      </w:r>
      <w:r w:rsidRPr="00D12EC0" w:rsidR="00D174E3">
        <w:rPr>
          <w:rFonts w:ascii="Arial" w:hAnsi="Arial" w:cs="Arial"/>
          <w:sz w:val="24"/>
          <w:szCs w:val="24"/>
        </w:rPr>
        <w:t>. NE</w:t>
      </w:r>
      <w:r w:rsidRPr="00D12EC0" w:rsidR="00DC75AC">
        <w:rPr>
          <w:rFonts w:ascii="Arial" w:hAnsi="Arial" w:cs="Arial"/>
          <w:sz w:val="24"/>
          <w:szCs w:val="24"/>
        </w:rPr>
        <w:t xml:space="preserve"> consider</w:t>
      </w:r>
      <w:r w:rsidRPr="00D12EC0" w:rsidR="00D174E3">
        <w:rPr>
          <w:rFonts w:ascii="Arial" w:hAnsi="Arial" w:cs="Arial"/>
          <w:sz w:val="24"/>
          <w:szCs w:val="24"/>
        </w:rPr>
        <w:t>s that</w:t>
      </w:r>
      <w:r w:rsidRPr="00D12EC0" w:rsidR="00DC75AC">
        <w:rPr>
          <w:rFonts w:ascii="Arial" w:hAnsi="Arial" w:cs="Arial"/>
          <w:sz w:val="24"/>
          <w:szCs w:val="24"/>
        </w:rPr>
        <w:t xml:space="preserve"> any substantial increase in the use of the common for events on the grassed/semi natural areas is likely to result in longer periods of recovery needed following any erosion impacts, which could be compounded by any prolonged period of drought.</w:t>
      </w:r>
    </w:p>
    <w:p w:rsidRPr="00D12EC0" w:rsidR="003311F9" w:rsidP="00D12EC0" w:rsidRDefault="008B530A" w14:paraId="1003482D" w14:textId="6AC67927">
      <w:pPr>
        <w:pStyle w:val="Style1"/>
        <w:numPr>
          <w:ilvl w:val="0"/>
          <w:numId w:val="2"/>
        </w:numPr>
        <w:tabs>
          <w:tab w:val="left" w:pos="284"/>
        </w:tabs>
        <w:jc w:val="left"/>
        <w:rPr>
          <w:rFonts w:ascii="Arial" w:hAnsi="Arial" w:cs="Arial"/>
          <w:color w:val="auto"/>
          <w:sz w:val="24"/>
          <w:szCs w:val="24"/>
        </w:rPr>
      </w:pPr>
      <w:r w:rsidRPr="00D12EC0">
        <w:rPr>
          <w:rFonts w:ascii="Arial" w:hAnsi="Arial" w:cs="Arial"/>
          <w:sz w:val="24"/>
          <w:szCs w:val="24"/>
        </w:rPr>
        <w:t xml:space="preserve">The Council advises that </w:t>
      </w:r>
      <w:r w:rsidRPr="00D12EC0" w:rsidR="00B2404D">
        <w:rPr>
          <w:rFonts w:ascii="Arial" w:hAnsi="Arial" w:cs="Arial"/>
          <w:sz w:val="24"/>
          <w:szCs w:val="24"/>
        </w:rPr>
        <w:t>t</w:t>
      </w:r>
      <w:r w:rsidRPr="00D12EC0" w:rsidR="003311F9">
        <w:rPr>
          <w:rFonts w:ascii="Arial" w:hAnsi="Arial" w:cs="Arial"/>
          <w:sz w:val="24"/>
          <w:szCs w:val="24"/>
        </w:rPr>
        <w:t>o limit the visual impact of the event</w:t>
      </w:r>
      <w:r w:rsidRPr="00D12EC0" w:rsidR="00F207BF">
        <w:rPr>
          <w:rFonts w:ascii="Arial" w:hAnsi="Arial" w:cs="Arial"/>
          <w:sz w:val="24"/>
          <w:szCs w:val="24"/>
        </w:rPr>
        <w:t>s</w:t>
      </w:r>
      <w:r w:rsidRPr="00D12EC0" w:rsidR="003311F9">
        <w:rPr>
          <w:rFonts w:ascii="Arial" w:hAnsi="Arial" w:cs="Arial"/>
          <w:sz w:val="24"/>
          <w:szCs w:val="24"/>
        </w:rPr>
        <w:t xml:space="preserve"> on the landscape, particularly to the </w:t>
      </w:r>
      <w:r w:rsidRPr="00D12EC0" w:rsidR="009D4580">
        <w:rPr>
          <w:rFonts w:ascii="Arial" w:hAnsi="Arial" w:cs="Arial"/>
          <w:sz w:val="24"/>
          <w:szCs w:val="24"/>
        </w:rPr>
        <w:t>surface of the common</w:t>
      </w:r>
      <w:r w:rsidRPr="00D12EC0" w:rsidR="003311F9">
        <w:rPr>
          <w:rFonts w:ascii="Arial" w:hAnsi="Arial" w:cs="Arial"/>
          <w:sz w:val="24"/>
          <w:szCs w:val="24"/>
        </w:rPr>
        <w:t xml:space="preserve">, trackway and other mitigations are agreed as part of the event applications and permission process. Parks and events staff, together with event producers, </w:t>
      </w:r>
      <w:r w:rsidRPr="00D12EC0" w:rsidR="00C63EA9">
        <w:rPr>
          <w:rFonts w:ascii="Arial" w:hAnsi="Arial" w:cs="Arial"/>
          <w:sz w:val="24"/>
          <w:szCs w:val="24"/>
        </w:rPr>
        <w:t xml:space="preserve">will </w:t>
      </w:r>
      <w:r w:rsidRPr="00D12EC0" w:rsidR="003311F9">
        <w:rPr>
          <w:rFonts w:ascii="Arial" w:hAnsi="Arial" w:cs="Arial"/>
          <w:sz w:val="24"/>
          <w:szCs w:val="24"/>
        </w:rPr>
        <w:t xml:space="preserve">visit the site in advance of each event to assess ground conditions. Event producers are required to pay a damage deposit prior to the commencement of their event. A further post-event site assessment </w:t>
      </w:r>
      <w:r w:rsidR="009B6B7B">
        <w:rPr>
          <w:rFonts w:ascii="Arial" w:hAnsi="Arial" w:cs="Arial"/>
          <w:sz w:val="24"/>
          <w:szCs w:val="24"/>
        </w:rPr>
        <w:t xml:space="preserve">will </w:t>
      </w:r>
      <w:r w:rsidRPr="00D12EC0" w:rsidR="003311F9">
        <w:rPr>
          <w:rFonts w:ascii="Arial" w:hAnsi="Arial" w:cs="Arial"/>
          <w:sz w:val="24"/>
          <w:szCs w:val="24"/>
        </w:rPr>
        <w:t>agree any reinstatement works that may be required.</w:t>
      </w:r>
    </w:p>
    <w:p w:rsidRPr="00D12EC0" w:rsidR="003311F9" w:rsidP="00D12EC0" w:rsidRDefault="009B6B7B" w14:paraId="5C03A765" w14:textId="7003172C">
      <w:pPr>
        <w:pStyle w:val="Style1"/>
        <w:numPr>
          <w:ilvl w:val="0"/>
          <w:numId w:val="2"/>
        </w:numPr>
        <w:tabs>
          <w:tab w:val="left" w:pos="284"/>
        </w:tabs>
        <w:jc w:val="left"/>
        <w:rPr>
          <w:rFonts w:ascii="Arial" w:hAnsi="Arial" w:cs="Arial"/>
          <w:color w:val="auto"/>
          <w:sz w:val="24"/>
          <w:szCs w:val="24"/>
        </w:rPr>
      </w:pPr>
      <w:r>
        <w:rPr>
          <w:rFonts w:ascii="Arial" w:hAnsi="Arial" w:cs="Arial"/>
          <w:sz w:val="24"/>
          <w:szCs w:val="24"/>
        </w:rPr>
        <w:t>Any r</w:t>
      </w:r>
      <w:r w:rsidRPr="00D12EC0" w:rsidR="003311F9">
        <w:rPr>
          <w:rFonts w:ascii="Arial" w:hAnsi="Arial" w:cs="Arial"/>
          <w:sz w:val="24"/>
          <w:szCs w:val="24"/>
        </w:rPr>
        <w:t xml:space="preserve">einstatement works </w:t>
      </w:r>
      <w:r>
        <w:rPr>
          <w:rFonts w:ascii="Arial" w:hAnsi="Arial" w:cs="Arial"/>
          <w:sz w:val="24"/>
          <w:szCs w:val="24"/>
        </w:rPr>
        <w:t>would be</w:t>
      </w:r>
      <w:r w:rsidRPr="00D12EC0" w:rsidR="003311F9">
        <w:rPr>
          <w:rFonts w:ascii="Arial" w:hAnsi="Arial" w:cs="Arial"/>
          <w:sz w:val="24"/>
          <w:szCs w:val="24"/>
        </w:rPr>
        <w:t xml:space="preserve"> undertaken by parks staff or trusted contractors using specialist equipment.  If any works fail during the year, they will be remedied by parks staff. Remedial works to the event sites and the wider common are regularly monitored by specialist sports and amenity turf consultancy</w:t>
      </w:r>
      <w:r w:rsidRPr="00D12EC0" w:rsidR="00AA7B5F">
        <w:rPr>
          <w:rFonts w:ascii="Arial" w:hAnsi="Arial" w:cs="Arial"/>
          <w:sz w:val="24"/>
          <w:szCs w:val="24"/>
        </w:rPr>
        <w:t>,</w:t>
      </w:r>
      <w:r w:rsidRPr="00D12EC0" w:rsidR="003311F9">
        <w:rPr>
          <w:rFonts w:ascii="Arial" w:hAnsi="Arial" w:cs="Arial"/>
          <w:sz w:val="24"/>
          <w:szCs w:val="24"/>
        </w:rPr>
        <w:t xml:space="preserve"> Agrostis</w:t>
      </w:r>
      <w:r w:rsidRPr="00D12EC0" w:rsidR="00233E9B">
        <w:rPr>
          <w:rFonts w:ascii="Arial" w:hAnsi="Arial" w:cs="Arial"/>
          <w:sz w:val="24"/>
          <w:szCs w:val="24"/>
        </w:rPr>
        <w:t>,</w:t>
      </w:r>
      <w:r w:rsidRPr="00D12EC0" w:rsidR="003311F9">
        <w:rPr>
          <w:rFonts w:ascii="Arial" w:hAnsi="Arial" w:cs="Arial"/>
          <w:sz w:val="24"/>
          <w:szCs w:val="24"/>
        </w:rPr>
        <w:t xml:space="preserve"> which sets out recommendations for maintenance.</w:t>
      </w:r>
    </w:p>
    <w:p w:rsidR="00397851" w:rsidP="00D12EC0" w:rsidRDefault="00A81A7D" w14:paraId="16EE91CB" w14:textId="7F66D3DD">
      <w:pPr>
        <w:pStyle w:val="Style1"/>
        <w:numPr>
          <w:ilvl w:val="0"/>
          <w:numId w:val="2"/>
        </w:numPr>
        <w:tabs>
          <w:tab w:val="left" w:pos="284"/>
        </w:tabs>
        <w:jc w:val="left"/>
        <w:rPr>
          <w:rFonts w:ascii="Arial" w:hAnsi="Arial" w:cs="Arial"/>
          <w:color w:val="auto"/>
          <w:sz w:val="24"/>
          <w:szCs w:val="24"/>
        </w:rPr>
      </w:pPr>
      <w:r w:rsidRPr="00D12EC0">
        <w:rPr>
          <w:rFonts w:ascii="Arial" w:hAnsi="Arial" w:cs="Arial"/>
          <w:color w:val="auto"/>
          <w:sz w:val="24"/>
          <w:szCs w:val="24"/>
        </w:rPr>
        <w:t>Overall, I am satisfied that the visual impacts w</w:t>
      </w:r>
      <w:r w:rsidRPr="00D12EC0" w:rsidR="008D33FB">
        <w:rPr>
          <w:rFonts w:ascii="Arial" w:hAnsi="Arial" w:cs="Arial"/>
          <w:color w:val="auto"/>
          <w:sz w:val="24"/>
          <w:szCs w:val="24"/>
        </w:rPr>
        <w:t>ill</w:t>
      </w:r>
      <w:r w:rsidRPr="00D12EC0">
        <w:rPr>
          <w:rFonts w:ascii="Arial" w:hAnsi="Arial" w:cs="Arial"/>
          <w:color w:val="auto"/>
          <w:sz w:val="24"/>
          <w:szCs w:val="24"/>
        </w:rPr>
        <w:t xml:space="preserve"> be highly localised and w</w:t>
      </w:r>
      <w:r w:rsidRPr="00D12EC0" w:rsidR="008D33FB">
        <w:rPr>
          <w:rFonts w:ascii="Arial" w:hAnsi="Arial" w:cs="Arial"/>
          <w:color w:val="auto"/>
          <w:sz w:val="24"/>
          <w:szCs w:val="24"/>
        </w:rPr>
        <w:t>ill</w:t>
      </w:r>
      <w:r w:rsidRPr="00D12EC0">
        <w:rPr>
          <w:rFonts w:ascii="Arial" w:hAnsi="Arial" w:cs="Arial"/>
          <w:color w:val="auto"/>
          <w:sz w:val="24"/>
          <w:szCs w:val="24"/>
        </w:rPr>
        <w:t xml:space="preserve"> have no long term effects. </w:t>
      </w:r>
      <w:r w:rsidRPr="00D12EC0" w:rsidR="00C63EA9">
        <w:rPr>
          <w:rFonts w:ascii="Arial" w:hAnsi="Arial" w:cs="Arial"/>
          <w:sz w:val="24"/>
          <w:szCs w:val="24"/>
        </w:rPr>
        <w:t xml:space="preserve">In many cases, works will be erected in areas where regular users are used to seeing events take place. </w:t>
      </w:r>
      <w:r w:rsidRPr="00D12EC0" w:rsidR="00812517">
        <w:rPr>
          <w:rFonts w:ascii="Arial" w:hAnsi="Arial" w:cs="Arial"/>
          <w:color w:val="auto"/>
          <w:sz w:val="24"/>
          <w:szCs w:val="24"/>
        </w:rPr>
        <w:t xml:space="preserve">Accordingly, I find that the </w:t>
      </w:r>
      <w:r w:rsidRPr="00D12EC0" w:rsidR="00812517">
        <w:rPr>
          <w:rFonts w:ascii="Arial" w:hAnsi="Arial" w:cs="Arial"/>
          <w:color w:val="auto"/>
          <w:sz w:val="24"/>
          <w:szCs w:val="24"/>
        </w:rPr>
        <w:lastRenderedPageBreak/>
        <w:t>proposed works w</w:t>
      </w:r>
      <w:r w:rsidRPr="00D12EC0" w:rsidR="008D33FB">
        <w:rPr>
          <w:rFonts w:ascii="Arial" w:hAnsi="Arial" w:cs="Arial"/>
          <w:color w:val="auto"/>
          <w:sz w:val="24"/>
          <w:szCs w:val="24"/>
        </w:rPr>
        <w:t>ill</w:t>
      </w:r>
      <w:r w:rsidRPr="00D12EC0" w:rsidR="00812517">
        <w:rPr>
          <w:rFonts w:ascii="Arial" w:hAnsi="Arial" w:cs="Arial"/>
          <w:color w:val="auto"/>
          <w:sz w:val="24"/>
          <w:szCs w:val="24"/>
        </w:rPr>
        <w:t xml:space="preserve"> not be </w:t>
      </w:r>
      <w:r w:rsidRPr="00D12EC0">
        <w:rPr>
          <w:rFonts w:ascii="Arial" w:hAnsi="Arial" w:cs="Arial"/>
          <w:color w:val="auto"/>
          <w:sz w:val="24"/>
          <w:szCs w:val="24"/>
        </w:rPr>
        <w:t xml:space="preserve">significantly </w:t>
      </w:r>
      <w:r w:rsidRPr="00D12EC0" w:rsidR="00812517">
        <w:rPr>
          <w:rFonts w:ascii="Arial" w:hAnsi="Arial" w:cs="Arial"/>
          <w:color w:val="auto"/>
          <w:sz w:val="24"/>
          <w:szCs w:val="24"/>
        </w:rPr>
        <w:t xml:space="preserve">detrimental to the public interest in </w:t>
      </w:r>
      <w:r w:rsidRPr="00D12EC0">
        <w:rPr>
          <w:rFonts w:ascii="Arial" w:hAnsi="Arial" w:cs="Arial"/>
          <w:color w:val="auto"/>
          <w:sz w:val="24"/>
          <w:szCs w:val="24"/>
        </w:rPr>
        <w:t xml:space="preserve">the </w:t>
      </w:r>
      <w:r w:rsidRPr="00D12EC0" w:rsidR="00812517">
        <w:rPr>
          <w:rFonts w:ascii="Arial" w:hAnsi="Arial" w:cs="Arial"/>
          <w:color w:val="auto"/>
          <w:sz w:val="24"/>
          <w:szCs w:val="24"/>
        </w:rPr>
        <w:t>conservation of the landscape</w:t>
      </w:r>
      <w:r w:rsidRPr="00D12EC0">
        <w:rPr>
          <w:rFonts w:ascii="Arial" w:hAnsi="Arial" w:cs="Arial"/>
          <w:color w:val="auto"/>
          <w:sz w:val="24"/>
          <w:szCs w:val="24"/>
        </w:rPr>
        <w:t>.</w:t>
      </w:r>
    </w:p>
    <w:p w:rsidR="00D12EC0" w:rsidP="00D12EC0" w:rsidRDefault="00D12EC0" w14:paraId="718F24D3" w14:textId="3E3C721A">
      <w:pPr>
        <w:pStyle w:val="Heading2"/>
        <w:rPr>
          <w:rFonts w:ascii="Arial" w:hAnsi="Arial" w:cs="Arial"/>
          <w:sz w:val="24"/>
          <w:szCs w:val="24"/>
        </w:rPr>
      </w:pPr>
      <w:r w:rsidRPr="00022A8D">
        <w:rPr>
          <w:rFonts w:ascii="Arial" w:hAnsi="Arial" w:cs="Arial"/>
          <w:sz w:val="24"/>
          <w:szCs w:val="24"/>
        </w:rPr>
        <w:t>Archaeological</w:t>
      </w:r>
      <w:r w:rsidRPr="00022A8D">
        <w:rPr>
          <w:rFonts w:ascii="Arial" w:hAnsi="Arial" w:cs="Arial"/>
          <w:spacing w:val="-11"/>
          <w:sz w:val="24"/>
          <w:szCs w:val="24"/>
        </w:rPr>
        <w:t xml:space="preserve"> </w:t>
      </w:r>
      <w:r w:rsidRPr="00022A8D">
        <w:rPr>
          <w:rFonts w:ascii="Arial" w:hAnsi="Arial" w:cs="Arial"/>
          <w:sz w:val="24"/>
          <w:szCs w:val="24"/>
        </w:rPr>
        <w:t>remains</w:t>
      </w:r>
      <w:r w:rsidRPr="00022A8D">
        <w:rPr>
          <w:rFonts w:ascii="Arial" w:hAnsi="Arial" w:cs="Arial"/>
          <w:spacing w:val="-7"/>
          <w:sz w:val="24"/>
          <w:szCs w:val="24"/>
        </w:rPr>
        <w:t xml:space="preserve"> </w:t>
      </w:r>
      <w:r w:rsidRPr="00022A8D">
        <w:rPr>
          <w:rFonts w:ascii="Arial" w:hAnsi="Arial" w:cs="Arial"/>
          <w:sz w:val="24"/>
          <w:szCs w:val="24"/>
        </w:rPr>
        <w:t>and</w:t>
      </w:r>
      <w:r w:rsidRPr="00022A8D">
        <w:rPr>
          <w:rFonts w:ascii="Arial" w:hAnsi="Arial" w:cs="Arial"/>
          <w:spacing w:val="-8"/>
          <w:sz w:val="24"/>
          <w:szCs w:val="24"/>
        </w:rPr>
        <w:t xml:space="preserve"> </w:t>
      </w:r>
      <w:r w:rsidRPr="00022A8D">
        <w:rPr>
          <w:rFonts w:ascii="Arial" w:hAnsi="Arial" w:cs="Arial"/>
          <w:sz w:val="24"/>
          <w:szCs w:val="24"/>
        </w:rPr>
        <w:t>features</w:t>
      </w:r>
      <w:r w:rsidRPr="00022A8D">
        <w:rPr>
          <w:rFonts w:ascii="Arial" w:hAnsi="Arial" w:cs="Arial"/>
          <w:spacing w:val="-7"/>
          <w:sz w:val="24"/>
          <w:szCs w:val="24"/>
        </w:rPr>
        <w:t xml:space="preserve"> </w:t>
      </w:r>
      <w:r w:rsidRPr="00022A8D">
        <w:rPr>
          <w:rFonts w:ascii="Arial" w:hAnsi="Arial" w:cs="Arial"/>
          <w:sz w:val="24"/>
          <w:szCs w:val="24"/>
        </w:rPr>
        <w:t>of</w:t>
      </w:r>
      <w:r w:rsidRPr="00022A8D">
        <w:rPr>
          <w:rFonts w:ascii="Arial" w:hAnsi="Arial" w:cs="Arial"/>
          <w:spacing w:val="-7"/>
          <w:sz w:val="24"/>
          <w:szCs w:val="24"/>
        </w:rPr>
        <w:t xml:space="preserve"> </w:t>
      </w:r>
      <w:r w:rsidRPr="00022A8D">
        <w:rPr>
          <w:rFonts w:ascii="Arial" w:hAnsi="Arial" w:cs="Arial"/>
          <w:sz w:val="24"/>
          <w:szCs w:val="24"/>
        </w:rPr>
        <w:t>historic</w:t>
      </w:r>
      <w:r w:rsidRPr="00022A8D">
        <w:rPr>
          <w:rFonts w:ascii="Arial" w:hAnsi="Arial" w:cs="Arial"/>
          <w:spacing w:val="-8"/>
          <w:sz w:val="24"/>
          <w:szCs w:val="24"/>
        </w:rPr>
        <w:t xml:space="preserve"> </w:t>
      </w:r>
      <w:r w:rsidRPr="00022A8D">
        <w:rPr>
          <w:rFonts w:ascii="Arial" w:hAnsi="Arial" w:cs="Arial"/>
          <w:spacing w:val="-2"/>
          <w:sz w:val="24"/>
          <w:szCs w:val="24"/>
        </w:rPr>
        <w:t>interest</w:t>
      </w:r>
    </w:p>
    <w:p w:rsidRPr="00D12EC0" w:rsidR="00952FAB" w:rsidP="00D12EC0" w:rsidRDefault="005C550F" w14:paraId="0A693EA5" w14:textId="11E03CF5">
      <w:pPr>
        <w:pStyle w:val="Style1"/>
        <w:numPr>
          <w:ilvl w:val="0"/>
          <w:numId w:val="2"/>
        </w:numPr>
        <w:tabs>
          <w:tab w:val="left" w:pos="284"/>
        </w:tabs>
        <w:jc w:val="left"/>
        <w:rPr>
          <w:rStyle w:val="eop"/>
          <w:rFonts w:ascii="Arial" w:hAnsi="Arial" w:cs="Arial"/>
          <w:color w:val="auto"/>
          <w:sz w:val="24"/>
          <w:szCs w:val="24"/>
        </w:rPr>
      </w:pPr>
      <w:r w:rsidRPr="00D12EC0">
        <w:rPr>
          <w:rStyle w:val="eop"/>
          <w:rFonts w:ascii="Arial" w:hAnsi="Arial" w:cs="Arial"/>
          <w:color w:val="000000" w:themeColor="text1"/>
          <w:sz w:val="24"/>
          <w:szCs w:val="24"/>
        </w:rPr>
        <w:t xml:space="preserve">The Council </w:t>
      </w:r>
      <w:r w:rsidRPr="00D12EC0" w:rsidR="00AE067B">
        <w:rPr>
          <w:rStyle w:val="eop"/>
          <w:rFonts w:ascii="Arial" w:hAnsi="Arial" w:cs="Arial"/>
          <w:color w:val="000000" w:themeColor="text1"/>
          <w:sz w:val="24"/>
          <w:szCs w:val="24"/>
        </w:rPr>
        <w:t xml:space="preserve">advises that none of the events </w:t>
      </w:r>
      <w:proofErr w:type="gramStart"/>
      <w:r w:rsidRPr="00D12EC0" w:rsidR="00AE067B">
        <w:rPr>
          <w:rStyle w:val="eop"/>
          <w:rFonts w:ascii="Arial" w:hAnsi="Arial" w:cs="Arial"/>
          <w:color w:val="000000" w:themeColor="text1"/>
          <w:sz w:val="24"/>
          <w:szCs w:val="24"/>
        </w:rPr>
        <w:t xml:space="preserve">are located </w:t>
      </w:r>
      <w:r w:rsidRPr="00D12EC0" w:rsidR="0015118A">
        <w:rPr>
          <w:rStyle w:val="eop"/>
          <w:rFonts w:ascii="Arial" w:hAnsi="Arial" w:cs="Arial"/>
          <w:color w:val="000000" w:themeColor="text1"/>
          <w:sz w:val="24"/>
          <w:szCs w:val="24"/>
        </w:rPr>
        <w:t>i</w:t>
      </w:r>
      <w:r w:rsidRPr="00D12EC0" w:rsidR="00C47F3D">
        <w:rPr>
          <w:rStyle w:val="eop"/>
          <w:rFonts w:ascii="Arial" w:hAnsi="Arial" w:cs="Arial"/>
          <w:color w:val="000000" w:themeColor="text1"/>
          <w:sz w:val="24"/>
          <w:szCs w:val="24"/>
        </w:rPr>
        <w:t>n</w:t>
      </w:r>
      <w:proofErr w:type="gramEnd"/>
      <w:r w:rsidRPr="00D12EC0" w:rsidR="006353E2">
        <w:rPr>
          <w:rStyle w:val="eop"/>
          <w:rFonts w:ascii="Arial" w:hAnsi="Arial" w:cs="Arial"/>
          <w:color w:val="000000" w:themeColor="text1"/>
          <w:sz w:val="24"/>
          <w:szCs w:val="24"/>
        </w:rPr>
        <w:t>,</w:t>
      </w:r>
      <w:r w:rsidRPr="00D12EC0" w:rsidR="00C47F3D">
        <w:rPr>
          <w:rStyle w:val="eop"/>
          <w:rFonts w:ascii="Arial" w:hAnsi="Arial" w:cs="Arial"/>
          <w:color w:val="000000" w:themeColor="text1"/>
          <w:sz w:val="24"/>
          <w:szCs w:val="24"/>
        </w:rPr>
        <w:t xml:space="preserve"> or adjacent to</w:t>
      </w:r>
      <w:r w:rsidRPr="00D12EC0" w:rsidR="006353E2">
        <w:rPr>
          <w:rStyle w:val="eop"/>
          <w:rFonts w:ascii="Arial" w:hAnsi="Arial" w:cs="Arial"/>
          <w:color w:val="000000" w:themeColor="text1"/>
          <w:sz w:val="24"/>
          <w:szCs w:val="24"/>
        </w:rPr>
        <w:t>,</w:t>
      </w:r>
      <w:r w:rsidRPr="00D12EC0" w:rsidR="00C47F3D">
        <w:rPr>
          <w:rStyle w:val="eop"/>
          <w:rFonts w:ascii="Arial" w:hAnsi="Arial" w:cs="Arial"/>
          <w:color w:val="000000" w:themeColor="text1"/>
          <w:sz w:val="24"/>
          <w:szCs w:val="24"/>
        </w:rPr>
        <w:t xml:space="preserve"> any </w:t>
      </w:r>
      <w:r w:rsidRPr="00D12EC0" w:rsidR="00B83563">
        <w:rPr>
          <w:rStyle w:val="eop"/>
          <w:rFonts w:ascii="Arial" w:hAnsi="Arial" w:cs="Arial"/>
          <w:color w:val="000000" w:themeColor="text1"/>
          <w:sz w:val="24"/>
          <w:szCs w:val="24"/>
        </w:rPr>
        <w:t>A</w:t>
      </w:r>
      <w:r w:rsidRPr="00D12EC0" w:rsidR="00C47F3D">
        <w:rPr>
          <w:rStyle w:val="eop"/>
          <w:rFonts w:ascii="Arial" w:hAnsi="Arial" w:cs="Arial"/>
          <w:color w:val="000000" w:themeColor="text1"/>
          <w:sz w:val="24"/>
          <w:szCs w:val="24"/>
        </w:rPr>
        <w:t xml:space="preserve">rchaeological </w:t>
      </w:r>
      <w:r w:rsidRPr="00D12EC0" w:rsidR="00B83563">
        <w:rPr>
          <w:rStyle w:val="eop"/>
          <w:rFonts w:ascii="Arial" w:hAnsi="Arial" w:cs="Arial"/>
          <w:color w:val="000000" w:themeColor="text1"/>
          <w:sz w:val="24"/>
          <w:szCs w:val="24"/>
        </w:rPr>
        <w:t>Priority Area</w:t>
      </w:r>
      <w:r w:rsidRPr="00D12EC0" w:rsidR="00542922">
        <w:rPr>
          <w:rStyle w:val="eop"/>
          <w:rFonts w:ascii="Arial" w:hAnsi="Arial" w:cs="Arial"/>
          <w:color w:val="000000" w:themeColor="text1"/>
          <w:sz w:val="24"/>
          <w:szCs w:val="24"/>
        </w:rPr>
        <w:t xml:space="preserve">. Excavation works are </w:t>
      </w:r>
      <w:r w:rsidRPr="00D12EC0" w:rsidR="00D320C0">
        <w:rPr>
          <w:rStyle w:val="eop"/>
          <w:rFonts w:ascii="Arial" w:hAnsi="Arial" w:cs="Arial"/>
          <w:color w:val="000000" w:themeColor="text1"/>
          <w:sz w:val="24"/>
          <w:szCs w:val="24"/>
        </w:rPr>
        <w:t xml:space="preserve">neither required nor permitted for the build and operation </w:t>
      </w:r>
      <w:r w:rsidRPr="00D12EC0" w:rsidR="000D5914">
        <w:rPr>
          <w:rStyle w:val="eop"/>
          <w:rFonts w:ascii="Arial" w:hAnsi="Arial" w:cs="Arial"/>
          <w:color w:val="000000" w:themeColor="text1"/>
          <w:sz w:val="24"/>
          <w:szCs w:val="24"/>
        </w:rPr>
        <w:t>of any of the events.</w:t>
      </w:r>
    </w:p>
    <w:p w:rsidRPr="00D12EC0" w:rsidR="00EA2DB3" w:rsidP="00D12EC0" w:rsidRDefault="005120C5" w14:paraId="020327C4" w14:textId="038A1833">
      <w:pPr>
        <w:pStyle w:val="Style1"/>
        <w:numPr>
          <w:ilvl w:val="0"/>
          <w:numId w:val="2"/>
        </w:numPr>
        <w:tabs>
          <w:tab w:val="left" w:pos="284"/>
        </w:tabs>
        <w:jc w:val="left"/>
        <w:rPr>
          <w:rStyle w:val="eop"/>
          <w:rFonts w:ascii="Arial" w:hAnsi="Arial" w:cs="Arial"/>
          <w:color w:val="auto"/>
          <w:sz w:val="24"/>
          <w:szCs w:val="24"/>
        </w:rPr>
      </w:pPr>
      <w:r w:rsidRPr="00D12EC0">
        <w:rPr>
          <w:rStyle w:val="eop"/>
          <w:rFonts w:ascii="Arial" w:hAnsi="Arial" w:cs="Arial"/>
          <w:color w:val="000000" w:themeColor="text1"/>
          <w:sz w:val="24"/>
          <w:szCs w:val="24"/>
        </w:rPr>
        <w:t>H</w:t>
      </w:r>
      <w:r w:rsidRPr="00D12EC0" w:rsidR="00BF20C6">
        <w:rPr>
          <w:rStyle w:val="eop"/>
          <w:rFonts w:ascii="Arial" w:hAnsi="Arial" w:cs="Arial"/>
          <w:color w:val="000000" w:themeColor="text1"/>
          <w:sz w:val="24"/>
          <w:szCs w:val="24"/>
        </w:rPr>
        <w:t>E</w:t>
      </w:r>
      <w:r w:rsidRPr="00D12EC0">
        <w:rPr>
          <w:rStyle w:val="eop"/>
          <w:rFonts w:ascii="Arial" w:hAnsi="Arial" w:cs="Arial"/>
          <w:color w:val="000000" w:themeColor="text1"/>
          <w:sz w:val="24"/>
          <w:szCs w:val="24"/>
        </w:rPr>
        <w:t xml:space="preserve"> advises that </w:t>
      </w:r>
      <w:r w:rsidRPr="00D12EC0" w:rsidR="00FE6BC4">
        <w:rPr>
          <w:rStyle w:val="eop"/>
          <w:rFonts w:ascii="Arial" w:hAnsi="Arial" w:cs="Arial"/>
          <w:color w:val="000000" w:themeColor="text1"/>
          <w:sz w:val="24"/>
          <w:szCs w:val="24"/>
        </w:rPr>
        <w:t>Clapham Common is relatively undeveloped and therefore has the potential for finds or features relatively close to the surface. These finds might relate to prehistoric activity that took place in the area or the nearby historic settlement of Clapham. It is also near to the projected Roman route Stane Street</w:t>
      </w:r>
      <w:r w:rsidRPr="00D12EC0" w:rsidR="00F207BF">
        <w:rPr>
          <w:rStyle w:val="eop"/>
          <w:rFonts w:ascii="Arial" w:hAnsi="Arial" w:cs="Arial"/>
          <w:color w:val="000000" w:themeColor="text1"/>
          <w:sz w:val="24"/>
          <w:szCs w:val="24"/>
        </w:rPr>
        <w:t xml:space="preserve"> which</w:t>
      </w:r>
      <w:r w:rsidRPr="00D12EC0" w:rsidR="00FE6BC4">
        <w:rPr>
          <w:rStyle w:val="eop"/>
          <w:rFonts w:ascii="Arial" w:hAnsi="Arial" w:cs="Arial"/>
          <w:color w:val="000000" w:themeColor="text1"/>
          <w:sz w:val="24"/>
          <w:szCs w:val="24"/>
        </w:rPr>
        <w:t xml:space="preserve"> may pass through the site.</w:t>
      </w:r>
    </w:p>
    <w:p w:rsidRPr="00D12EC0" w:rsidR="00EE33A6" w:rsidP="00D12EC0" w:rsidRDefault="00005EC5" w14:paraId="26D7472E" w14:textId="624812B9">
      <w:pPr>
        <w:pStyle w:val="Style1"/>
        <w:numPr>
          <w:ilvl w:val="0"/>
          <w:numId w:val="2"/>
        </w:numPr>
        <w:tabs>
          <w:tab w:val="left" w:pos="284"/>
        </w:tabs>
        <w:jc w:val="left"/>
        <w:rPr>
          <w:rStyle w:val="eop"/>
          <w:rFonts w:ascii="Arial" w:hAnsi="Arial" w:cs="Arial"/>
          <w:color w:val="auto"/>
          <w:sz w:val="24"/>
          <w:szCs w:val="24"/>
        </w:rPr>
      </w:pPr>
      <w:r w:rsidRPr="00D12EC0">
        <w:rPr>
          <w:rStyle w:val="eop"/>
          <w:rFonts w:ascii="Arial" w:hAnsi="Arial" w:cs="Arial"/>
          <w:color w:val="000000" w:themeColor="text1"/>
          <w:sz w:val="24"/>
          <w:szCs w:val="24"/>
        </w:rPr>
        <w:t xml:space="preserve">However, </w:t>
      </w:r>
      <w:r w:rsidRPr="00D12EC0" w:rsidR="00D673AC">
        <w:rPr>
          <w:rStyle w:val="eop"/>
          <w:rFonts w:ascii="Arial" w:hAnsi="Arial" w:cs="Arial"/>
          <w:color w:val="000000" w:themeColor="text1"/>
          <w:sz w:val="24"/>
          <w:szCs w:val="24"/>
        </w:rPr>
        <w:t xml:space="preserve">with reference </w:t>
      </w:r>
      <w:r w:rsidRPr="00D12EC0" w:rsidR="00EE33A6">
        <w:rPr>
          <w:rStyle w:val="eop"/>
          <w:rFonts w:ascii="Arial" w:hAnsi="Arial" w:cs="Arial"/>
          <w:color w:val="000000" w:themeColor="text1"/>
          <w:sz w:val="24"/>
          <w:szCs w:val="24"/>
        </w:rPr>
        <w:t>to information held in the Greater London Historic Environment Record and/or made available in connection with the application, HE further advises that the proposed works are unlikely to have a significant effect on heritage assets of archaeological interest.</w:t>
      </w:r>
    </w:p>
    <w:p w:rsidRPr="00D12EC0" w:rsidR="000020B1" w:rsidP="00D12EC0" w:rsidRDefault="000020B1" w14:paraId="4D07CE19" w14:textId="189617E2">
      <w:pPr>
        <w:pStyle w:val="Style1"/>
        <w:numPr>
          <w:ilvl w:val="0"/>
          <w:numId w:val="2"/>
        </w:numPr>
        <w:tabs>
          <w:tab w:val="left" w:pos="284"/>
        </w:tabs>
        <w:jc w:val="left"/>
        <w:rPr>
          <w:rFonts w:ascii="Arial" w:hAnsi="Arial" w:cs="Arial"/>
          <w:color w:val="auto"/>
          <w:sz w:val="24"/>
          <w:szCs w:val="24"/>
        </w:rPr>
      </w:pPr>
      <w:r w:rsidRPr="00D12EC0">
        <w:rPr>
          <w:rFonts w:ascii="Arial" w:hAnsi="Arial" w:cs="Arial"/>
          <w:iCs/>
          <w:color w:val="auto"/>
          <w:sz w:val="24"/>
          <w:szCs w:val="24"/>
        </w:rPr>
        <w:t>The application was accompanied by a Heritage Statement (Turley, January 2022), which identifies nearby heritage assets and considers the impact of the proposed fencing and other temporary structures on their significance. It concludes that, while some change w</w:t>
      </w:r>
      <w:r w:rsidRPr="00D12EC0" w:rsidR="00545013">
        <w:rPr>
          <w:rFonts w:ascii="Arial" w:hAnsi="Arial" w:cs="Arial"/>
          <w:iCs/>
          <w:color w:val="auto"/>
          <w:sz w:val="24"/>
          <w:szCs w:val="24"/>
        </w:rPr>
        <w:t>ill</w:t>
      </w:r>
      <w:r w:rsidRPr="00D12EC0">
        <w:rPr>
          <w:rFonts w:ascii="Arial" w:hAnsi="Arial" w:cs="Arial"/>
          <w:iCs/>
          <w:color w:val="auto"/>
          <w:sz w:val="24"/>
          <w:szCs w:val="24"/>
        </w:rPr>
        <w:t xml:space="preserve"> occur to the setting of </w:t>
      </w:r>
      <w:proofErr w:type="gramStart"/>
      <w:r w:rsidRPr="00D12EC0">
        <w:rPr>
          <w:rFonts w:ascii="Arial" w:hAnsi="Arial" w:cs="Arial"/>
          <w:iCs/>
          <w:color w:val="auto"/>
          <w:sz w:val="24"/>
          <w:szCs w:val="24"/>
        </w:rPr>
        <w:t>a number of</w:t>
      </w:r>
      <w:proofErr w:type="gramEnd"/>
      <w:r w:rsidRPr="00D12EC0">
        <w:rPr>
          <w:rFonts w:ascii="Arial" w:hAnsi="Arial" w:cs="Arial"/>
          <w:iCs/>
          <w:color w:val="auto"/>
          <w:sz w:val="24"/>
          <w:szCs w:val="24"/>
        </w:rPr>
        <w:t xml:space="preserve"> identified heritage assets, the proposed works, in view of their temporary nature, w</w:t>
      </w:r>
      <w:r w:rsidRPr="00D12EC0" w:rsidR="00AE6E84">
        <w:rPr>
          <w:rFonts w:ascii="Arial" w:hAnsi="Arial" w:cs="Arial"/>
          <w:iCs/>
          <w:color w:val="auto"/>
          <w:sz w:val="24"/>
          <w:szCs w:val="24"/>
        </w:rPr>
        <w:t>ill</w:t>
      </w:r>
      <w:r w:rsidRPr="00D12EC0">
        <w:rPr>
          <w:rFonts w:ascii="Arial" w:hAnsi="Arial" w:cs="Arial"/>
          <w:iCs/>
          <w:color w:val="auto"/>
          <w:sz w:val="24"/>
          <w:szCs w:val="24"/>
        </w:rPr>
        <w:t xml:space="preserve"> not materially harm the heritage context.</w:t>
      </w:r>
    </w:p>
    <w:p w:rsidRPr="00D12EC0" w:rsidR="00753896" w:rsidP="00D12EC0" w:rsidRDefault="009565DA" w14:paraId="75A9BD70" w14:textId="00B09454">
      <w:pPr>
        <w:pStyle w:val="Style1"/>
        <w:numPr>
          <w:ilvl w:val="0"/>
          <w:numId w:val="2"/>
        </w:numPr>
        <w:tabs>
          <w:tab w:val="left" w:pos="284"/>
        </w:tabs>
        <w:jc w:val="left"/>
        <w:rPr>
          <w:rFonts w:ascii="Arial" w:hAnsi="Arial" w:cs="Arial"/>
          <w:color w:val="auto"/>
          <w:sz w:val="24"/>
          <w:szCs w:val="24"/>
        </w:rPr>
      </w:pPr>
      <w:r w:rsidRPr="00D12EC0">
        <w:rPr>
          <w:rFonts w:ascii="Arial" w:hAnsi="Arial" w:cs="Arial"/>
          <w:color w:val="000000" w:themeColor="text1"/>
          <w:sz w:val="24"/>
          <w:szCs w:val="24"/>
        </w:rPr>
        <w:t>I am satisfied that</w:t>
      </w:r>
      <w:r w:rsidRPr="00D12EC0" w:rsidR="00C74527">
        <w:rPr>
          <w:rFonts w:ascii="Arial" w:hAnsi="Arial" w:cs="Arial"/>
          <w:color w:val="000000" w:themeColor="text1"/>
          <w:sz w:val="24"/>
          <w:szCs w:val="24"/>
        </w:rPr>
        <w:t xml:space="preserve"> </w:t>
      </w:r>
      <w:r w:rsidRPr="00D12EC0">
        <w:rPr>
          <w:rFonts w:ascii="Arial" w:hAnsi="Arial" w:cs="Arial"/>
          <w:color w:val="000000" w:themeColor="text1"/>
          <w:sz w:val="24"/>
          <w:szCs w:val="24"/>
        </w:rPr>
        <w:t>the</w:t>
      </w:r>
      <w:r w:rsidRPr="00D12EC0">
        <w:rPr>
          <w:rFonts w:ascii="Arial" w:hAnsi="Arial" w:cs="Arial"/>
          <w:color w:val="000000" w:themeColor="text1"/>
          <w:spacing w:val="-3"/>
          <w:sz w:val="24"/>
          <w:szCs w:val="24"/>
        </w:rPr>
        <w:t xml:space="preserve"> </w:t>
      </w:r>
      <w:r w:rsidRPr="00D12EC0">
        <w:rPr>
          <w:rFonts w:ascii="Arial" w:hAnsi="Arial" w:cs="Arial"/>
          <w:color w:val="000000" w:themeColor="text1"/>
          <w:sz w:val="24"/>
          <w:szCs w:val="24"/>
        </w:rPr>
        <w:t>works</w:t>
      </w:r>
      <w:r w:rsidRPr="00D12EC0">
        <w:rPr>
          <w:rFonts w:ascii="Arial" w:hAnsi="Arial" w:cs="Arial"/>
          <w:color w:val="000000" w:themeColor="text1"/>
          <w:spacing w:val="-3"/>
          <w:sz w:val="24"/>
          <w:szCs w:val="24"/>
        </w:rPr>
        <w:t xml:space="preserve"> </w:t>
      </w:r>
      <w:r w:rsidRPr="00D12EC0" w:rsidR="00FB7ABE">
        <w:rPr>
          <w:rFonts w:ascii="Arial" w:hAnsi="Arial" w:cs="Arial"/>
          <w:color w:val="000000" w:themeColor="text1"/>
          <w:sz w:val="24"/>
          <w:szCs w:val="24"/>
        </w:rPr>
        <w:t xml:space="preserve">are unlikely to </w:t>
      </w:r>
      <w:r w:rsidRPr="00D12EC0">
        <w:rPr>
          <w:rFonts w:ascii="Arial" w:hAnsi="Arial" w:cs="Arial"/>
          <w:color w:val="000000" w:themeColor="text1"/>
          <w:sz w:val="24"/>
          <w:szCs w:val="24"/>
        </w:rPr>
        <w:t>harm</w:t>
      </w:r>
      <w:r w:rsidRPr="00D12EC0" w:rsidR="00944900">
        <w:rPr>
          <w:rFonts w:ascii="Arial" w:hAnsi="Arial" w:cs="Arial"/>
          <w:color w:val="000000" w:themeColor="text1"/>
          <w:spacing w:val="-2"/>
          <w:sz w:val="24"/>
          <w:szCs w:val="24"/>
        </w:rPr>
        <w:t xml:space="preserve"> </w:t>
      </w:r>
      <w:r w:rsidRPr="00D12EC0">
        <w:rPr>
          <w:rFonts w:ascii="Arial" w:hAnsi="Arial" w:cs="Arial"/>
          <w:color w:val="000000" w:themeColor="text1"/>
          <w:sz w:val="24"/>
          <w:szCs w:val="24"/>
        </w:rPr>
        <w:t>archaeological</w:t>
      </w:r>
      <w:r w:rsidRPr="00D12EC0">
        <w:rPr>
          <w:rFonts w:ascii="Arial" w:hAnsi="Arial" w:cs="Arial"/>
          <w:color w:val="000000" w:themeColor="text1"/>
          <w:spacing w:val="-4"/>
          <w:sz w:val="24"/>
          <w:szCs w:val="24"/>
        </w:rPr>
        <w:t xml:space="preserve"> </w:t>
      </w:r>
      <w:r w:rsidRPr="00D12EC0">
        <w:rPr>
          <w:rFonts w:ascii="Arial" w:hAnsi="Arial" w:cs="Arial"/>
          <w:color w:val="000000" w:themeColor="text1"/>
          <w:sz w:val="24"/>
          <w:szCs w:val="24"/>
        </w:rPr>
        <w:t>remains and features of historic</w:t>
      </w:r>
      <w:r w:rsidRPr="00D12EC0" w:rsidR="0035526D">
        <w:rPr>
          <w:rFonts w:ascii="Arial" w:hAnsi="Arial" w:cs="Arial"/>
          <w:color w:val="000000" w:themeColor="text1"/>
          <w:sz w:val="24"/>
          <w:szCs w:val="24"/>
        </w:rPr>
        <w:t>al</w:t>
      </w:r>
      <w:r w:rsidRPr="00D12EC0">
        <w:rPr>
          <w:rFonts w:ascii="Arial" w:hAnsi="Arial" w:cs="Arial"/>
          <w:color w:val="000000" w:themeColor="text1"/>
          <w:sz w:val="24"/>
          <w:szCs w:val="24"/>
        </w:rPr>
        <w:t xml:space="preserve"> interest.</w:t>
      </w:r>
    </w:p>
    <w:p w:rsidRPr="00D12EC0" w:rsidR="00D12EC0" w:rsidP="00D12EC0" w:rsidRDefault="00D12EC0" w14:paraId="38D19160" w14:textId="05E22EC6">
      <w:pPr>
        <w:tabs>
          <w:tab w:val="left" w:pos="567"/>
        </w:tabs>
        <w:spacing w:before="179"/>
        <w:ind w:left="158" w:right="205"/>
        <w:rPr>
          <w:rFonts w:ascii="Arial" w:hAnsi="Arial" w:cs="Arial"/>
          <w:b/>
          <w:bCs/>
          <w:i/>
          <w:iCs/>
          <w:color w:val="FF0000"/>
          <w:sz w:val="24"/>
          <w:szCs w:val="24"/>
        </w:rPr>
      </w:pPr>
      <w:r w:rsidRPr="00D12EC0">
        <w:rPr>
          <w:rFonts w:ascii="Arial" w:hAnsi="Arial" w:cs="Arial"/>
          <w:b/>
          <w:bCs/>
          <w:i/>
          <w:iCs/>
          <w:color w:val="000000" w:themeColor="text1"/>
          <w:sz w:val="24"/>
          <w:szCs w:val="24"/>
        </w:rPr>
        <w:t>Other matters</w:t>
      </w:r>
      <w:r w:rsidRPr="00D12EC0">
        <w:rPr>
          <w:rFonts w:ascii="Arial" w:hAnsi="Arial" w:cs="Arial"/>
          <w:color w:val="000000" w:themeColor="text1"/>
          <w:sz w:val="24"/>
          <w:szCs w:val="24"/>
        </w:rPr>
        <w:t xml:space="preserve"> </w:t>
      </w:r>
    </w:p>
    <w:p w:rsidRPr="00D12EC0" w:rsidR="00284C49" w:rsidP="00D12EC0" w:rsidRDefault="00D364C9" w14:paraId="00323811" w14:textId="6100796A">
      <w:pPr>
        <w:pStyle w:val="Style1"/>
        <w:numPr>
          <w:ilvl w:val="0"/>
          <w:numId w:val="2"/>
        </w:numPr>
        <w:tabs>
          <w:tab w:val="left" w:pos="284"/>
        </w:tabs>
        <w:jc w:val="left"/>
        <w:rPr>
          <w:rFonts w:ascii="Arial" w:hAnsi="Arial" w:cs="Arial"/>
          <w:color w:val="auto"/>
          <w:sz w:val="24"/>
          <w:szCs w:val="24"/>
        </w:rPr>
      </w:pPr>
      <w:r w:rsidRPr="00D12EC0">
        <w:rPr>
          <w:rFonts w:ascii="Arial" w:hAnsi="Arial" w:cs="Arial"/>
          <w:iCs/>
          <w:sz w:val="24"/>
          <w:szCs w:val="24"/>
        </w:rPr>
        <w:t>S</w:t>
      </w:r>
      <w:r w:rsidRPr="00D12EC0" w:rsidR="00284C49">
        <w:rPr>
          <w:rFonts w:ascii="Arial" w:hAnsi="Arial" w:cs="Arial"/>
          <w:iCs/>
          <w:sz w:val="24"/>
          <w:szCs w:val="24"/>
        </w:rPr>
        <w:t xml:space="preserve">ome of the events are likely to attract large numbers of people, resulting in increased noise, traffic and other disturbance. All of this is likely to prove to be an annoyance to some </w:t>
      </w:r>
      <w:proofErr w:type="gramStart"/>
      <w:r w:rsidRPr="00D12EC0" w:rsidR="00284C49">
        <w:rPr>
          <w:rFonts w:ascii="Arial" w:hAnsi="Arial" w:cs="Arial"/>
          <w:iCs/>
          <w:sz w:val="24"/>
          <w:szCs w:val="24"/>
        </w:rPr>
        <w:t>local residents</w:t>
      </w:r>
      <w:proofErr w:type="gramEnd"/>
      <w:r w:rsidRPr="00D12EC0" w:rsidR="00284C49">
        <w:rPr>
          <w:rFonts w:ascii="Arial" w:hAnsi="Arial" w:cs="Arial"/>
          <w:iCs/>
          <w:sz w:val="24"/>
          <w:szCs w:val="24"/>
        </w:rPr>
        <w:t xml:space="preserve"> and businesses. However, it is the proposed works themselves (i.e. the fencing and other temporary structures required to facilitate the events) that this application is concerned with, and not the noise or other disruption which might result from the holding of the events themselves. Those are matters the Council will have </w:t>
      </w:r>
      <w:proofErr w:type="gramStart"/>
      <w:r w:rsidRPr="00D12EC0" w:rsidR="00284C49">
        <w:rPr>
          <w:rFonts w:ascii="Arial" w:hAnsi="Arial" w:cs="Arial"/>
          <w:iCs/>
          <w:sz w:val="24"/>
          <w:szCs w:val="24"/>
        </w:rPr>
        <w:t>taken into account</w:t>
      </w:r>
      <w:proofErr w:type="gramEnd"/>
      <w:r w:rsidRPr="00D12EC0" w:rsidR="00284C49">
        <w:rPr>
          <w:rFonts w:ascii="Arial" w:hAnsi="Arial" w:cs="Arial"/>
          <w:iCs/>
          <w:sz w:val="24"/>
          <w:szCs w:val="24"/>
        </w:rPr>
        <w:t xml:space="preserve"> when deciding </w:t>
      </w:r>
      <w:proofErr w:type="gramStart"/>
      <w:r w:rsidRPr="00D12EC0" w:rsidR="00284C49">
        <w:rPr>
          <w:rFonts w:ascii="Arial" w:hAnsi="Arial" w:cs="Arial"/>
          <w:iCs/>
          <w:sz w:val="24"/>
          <w:szCs w:val="24"/>
        </w:rPr>
        <w:t>whether or not</w:t>
      </w:r>
      <w:proofErr w:type="gramEnd"/>
      <w:r w:rsidRPr="00D12EC0" w:rsidR="00284C49">
        <w:rPr>
          <w:rFonts w:ascii="Arial" w:hAnsi="Arial" w:cs="Arial"/>
          <w:iCs/>
          <w:sz w:val="24"/>
          <w:szCs w:val="24"/>
        </w:rPr>
        <w:t xml:space="preserve"> to permit the events as part of the planning and licensing regime.</w:t>
      </w:r>
    </w:p>
    <w:p w:rsidRPr="00D12EC0" w:rsidR="005A73D2" w:rsidP="00D12EC0" w:rsidRDefault="005A73D2" w14:paraId="7F2FEDF3" w14:textId="34A1DE01">
      <w:pPr>
        <w:pStyle w:val="Style1"/>
        <w:numPr>
          <w:ilvl w:val="0"/>
          <w:numId w:val="2"/>
        </w:numPr>
        <w:tabs>
          <w:tab w:val="left" w:pos="284"/>
        </w:tabs>
        <w:jc w:val="left"/>
        <w:rPr>
          <w:rFonts w:ascii="Arial" w:hAnsi="Arial" w:cs="Arial"/>
          <w:color w:val="auto"/>
          <w:sz w:val="24"/>
          <w:szCs w:val="24"/>
        </w:rPr>
      </w:pPr>
      <w:r w:rsidRPr="00D12EC0">
        <w:rPr>
          <w:rFonts w:ascii="Arial" w:hAnsi="Arial" w:cs="Arial"/>
          <w:bCs/>
          <w:color w:val="auto"/>
          <w:sz w:val="24"/>
          <w:szCs w:val="24"/>
        </w:rPr>
        <w:t xml:space="preserve">I note the concerns of </w:t>
      </w:r>
      <w:r w:rsidRPr="00D12EC0" w:rsidR="005024CA">
        <w:rPr>
          <w:rFonts w:ascii="Arial" w:hAnsi="Arial" w:cs="Arial"/>
          <w:bCs/>
          <w:color w:val="auto"/>
          <w:sz w:val="24"/>
          <w:szCs w:val="24"/>
        </w:rPr>
        <w:t>Mr Smellie</w:t>
      </w:r>
      <w:r w:rsidRPr="00D12EC0" w:rsidR="00F93D7B">
        <w:rPr>
          <w:rFonts w:ascii="Arial" w:hAnsi="Arial" w:cs="Arial"/>
          <w:bCs/>
          <w:color w:val="auto"/>
          <w:sz w:val="24"/>
          <w:szCs w:val="24"/>
        </w:rPr>
        <w:t xml:space="preserve"> </w:t>
      </w:r>
      <w:r w:rsidRPr="00D12EC0">
        <w:rPr>
          <w:rFonts w:ascii="Arial" w:hAnsi="Arial" w:cs="Arial"/>
          <w:bCs/>
          <w:color w:val="auto"/>
          <w:sz w:val="24"/>
          <w:szCs w:val="24"/>
        </w:rPr>
        <w:t xml:space="preserve">and </w:t>
      </w:r>
      <w:r w:rsidRPr="00D12EC0" w:rsidR="00184E93">
        <w:rPr>
          <w:rFonts w:ascii="Arial" w:hAnsi="Arial" w:cs="Arial"/>
          <w:bCs/>
          <w:color w:val="auto"/>
          <w:sz w:val="24"/>
          <w:szCs w:val="24"/>
        </w:rPr>
        <w:t>NE</w:t>
      </w:r>
      <w:r w:rsidRPr="00D12EC0">
        <w:rPr>
          <w:rFonts w:ascii="Arial" w:hAnsi="Arial" w:cs="Arial"/>
          <w:bCs/>
          <w:color w:val="auto"/>
          <w:sz w:val="24"/>
          <w:szCs w:val="24"/>
        </w:rPr>
        <w:t xml:space="preserve"> </w:t>
      </w:r>
      <w:r w:rsidRPr="00D12EC0" w:rsidR="00C74DD8">
        <w:rPr>
          <w:rFonts w:ascii="Arial" w:hAnsi="Arial" w:cs="Arial"/>
          <w:bCs/>
          <w:color w:val="auto"/>
          <w:sz w:val="24"/>
          <w:szCs w:val="24"/>
        </w:rPr>
        <w:t xml:space="preserve">over risks associated with </w:t>
      </w:r>
      <w:r w:rsidRPr="00D12EC0" w:rsidR="00492B3A">
        <w:rPr>
          <w:rFonts w:ascii="Arial" w:hAnsi="Arial" w:cs="Arial"/>
          <w:bCs/>
          <w:color w:val="auto"/>
          <w:sz w:val="24"/>
          <w:szCs w:val="24"/>
        </w:rPr>
        <w:t>an</w:t>
      </w:r>
      <w:r w:rsidRPr="00D12EC0">
        <w:rPr>
          <w:rFonts w:ascii="Arial" w:hAnsi="Arial" w:cs="Arial"/>
          <w:bCs/>
          <w:color w:val="auto"/>
          <w:sz w:val="24"/>
          <w:szCs w:val="24"/>
        </w:rPr>
        <w:t xml:space="preserve"> increase in the number of temporary events being held on the common</w:t>
      </w:r>
      <w:r w:rsidRPr="00D12EC0" w:rsidR="0041605E">
        <w:rPr>
          <w:rFonts w:ascii="Arial" w:hAnsi="Arial" w:cs="Arial"/>
          <w:bCs/>
          <w:color w:val="auto"/>
          <w:sz w:val="24"/>
          <w:szCs w:val="24"/>
        </w:rPr>
        <w:t xml:space="preserve"> and </w:t>
      </w:r>
      <w:r w:rsidRPr="00D12EC0">
        <w:rPr>
          <w:rFonts w:ascii="Arial" w:hAnsi="Arial" w:cs="Arial"/>
          <w:bCs/>
          <w:color w:val="auto"/>
          <w:sz w:val="24"/>
          <w:szCs w:val="24"/>
        </w:rPr>
        <w:t xml:space="preserve">I concur that an overuse of the common for commercial activities has the potential to negatively impact on the site as a valuable and irreplaceable resource. However, the </w:t>
      </w:r>
      <w:r w:rsidRPr="00D12EC0" w:rsidR="000E4A45">
        <w:rPr>
          <w:rFonts w:ascii="Arial" w:hAnsi="Arial" w:cs="Arial"/>
          <w:bCs/>
          <w:color w:val="auto"/>
          <w:sz w:val="24"/>
          <w:szCs w:val="24"/>
        </w:rPr>
        <w:t>1967 Act</w:t>
      </w:r>
      <w:r w:rsidRPr="00D12EC0">
        <w:rPr>
          <w:rFonts w:ascii="Arial" w:hAnsi="Arial" w:cs="Arial"/>
          <w:bCs/>
          <w:color w:val="auto"/>
          <w:sz w:val="24"/>
          <w:szCs w:val="24"/>
        </w:rPr>
        <w:t xml:space="preserve"> clearly envisages a range of activities taking place on metropolitan commons and I note that all the temporary events proposed fall within the scope of those permitted.</w:t>
      </w:r>
    </w:p>
    <w:p w:rsidR="005A73D2" w:rsidP="00D12EC0" w:rsidRDefault="005A73D2" w14:paraId="6CC88679" w14:textId="5FE17A00">
      <w:pPr>
        <w:pStyle w:val="Style1"/>
        <w:numPr>
          <w:ilvl w:val="0"/>
          <w:numId w:val="2"/>
        </w:numPr>
        <w:tabs>
          <w:tab w:val="left" w:pos="284"/>
        </w:tabs>
        <w:jc w:val="left"/>
        <w:rPr>
          <w:rFonts w:ascii="Arial" w:hAnsi="Arial" w:cs="Arial"/>
          <w:color w:val="auto"/>
          <w:sz w:val="24"/>
          <w:szCs w:val="24"/>
        </w:rPr>
      </w:pPr>
      <w:r w:rsidRPr="00D12EC0">
        <w:rPr>
          <w:rFonts w:ascii="Arial" w:hAnsi="Arial" w:cs="Arial"/>
          <w:bCs/>
          <w:color w:val="auto"/>
          <w:sz w:val="24"/>
          <w:szCs w:val="24"/>
        </w:rPr>
        <w:t>I also note that the proposed works w</w:t>
      </w:r>
      <w:r w:rsidRPr="00D12EC0" w:rsidR="00B96C6D">
        <w:rPr>
          <w:rFonts w:ascii="Arial" w:hAnsi="Arial" w:cs="Arial"/>
          <w:bCs/>
          <w:color w:val="auto"/>
          <w:sz w:val="24"/>
          <w:szCs w:val="24"/>
        </w:rPr>
        <w:t>ill</w:t>
      </w:r>
      <w:r w:rsidRPr="00D12EC0">
        <w:rPr>
          <w:rFonts w:ascii="Arial" w:hAnsi="Arial" w:cs="Arial"/>
          <w:bCs/>
          <w:color w:val="auto"/>
          <w:sz w:val="24"/>
          <w:szCs w:val="24"/>
        </w:rPr>
        <w:t xml:space="preserve"> enable events to proceed which w</w:t>
      </w:r>
      <w:r w:rsidRPr="00D12EC0" w:rsidR="00061BB4">
        <w:rPr>
          <w:rFonts w:ascii="Arial" w:hAnsi="Arial" w:cs="Arial"/>
          <w:bCs/>
          <w:color w:val="auto"/>
          <w:sz w:val="24"/>
          <w:szCs w:val="24"/>
        </w:rPr>
        <w:t>ill</w:t>
      </w:r>
      <w:r w:rsidRPr="00D12EC0">
        <w:rPr>
          <w:rFonts w:ascii="Arial" w:hAnsi="Arial" w:cs="Arial"/>
          <w:bCs/>
          <w:color w:val="auto"/>
          <w:sz w:val="24"/>
          <w:szCs w:val="24"/>
        </w:rPr>
        <w:t xml:space="preserve"> provide cultural, charitable</w:t>
      </w:r>
      <w:r w:rsidRPr="00D12EC0" w:rsidR="00407098">
        <w:rPr>
          <w:rFonts w:ascii="Arial" w:hAnsi="Arial" w:cs="Arial"/>
          <w:bCs/>
          <w:color w:val="auto"/>
          <w:sz w:val="24"/>
          <w:szCs w:val="24"/>
        </w:rPr>
        <w:t>, community and</w:t>
      </w:r>
      <w:r w:rsidRPr="00D12EC0">
        <w:rPr>
          <w:rFonts w:ascii="Arial" w:hAnsi="Arial" w:cs="Arial"/>
          <w:bCs/>
          <w:color w:val="auto"/>
          <w:sz w:val="24"/>
          <w:szCs w:val="24"/>
        </w:rPr>
        <w:t xml:space="preserve"> social engagement opportunities for </w:t>
      </w:r>
      <w:r w:rsidRPr="00D12EC0" w:rsidR="00407098">
        <w:rPr>
          <w:rFonts w:ascii="Arial" w:hAnsi="Arial" w:cs="Arial"/>
          <w:bCs/>
          <w:color w:val="auto"/>
          <w:sz w:val="24"/>
          <w:szCs w:val="24"/>
        </w:rPr>
        <w:t>a wide range of</w:t>
      </w:r>
      <w:r w:rsidRPr="00D12EC0">
        <w:rPr>
          <w:rFonts w:ascii="Arial" w:hAnsi="Arial" w:cs="Arial"/>
          <w:bCs/>
          <w:color w:val="auto"/>
          <w:sz w:val="24"/>
          <w:szCs w:val="24"/>
        </w:rPr>
        <w:t xml:space="preserve"> audiences. They w</w:t>
      </w:r>
      <w:r w:rsidRPr="00D12EC0" w:rsidR="00863308">
        <w:rPr>
          <w:rFonts w:ascii="Arial" w:hAnsi="Arial" w:cs="Arial"/>
          <w:bCs/>
          <w:color w:val="auto"/>
          <w:sz w:val="24"/>
          <w:szCs w:val="24"/>
        </w:rPr>
        <w:t>ill</w:t>
      </w:r>
      <w:r w:rsidRPr="00D12EC0">
        <w:rPr>
          <w:rFonts w:ascii="Arial" w:hAnsi="Arial" w:cs="Arial"/>
          <w:bCs/>
          <w:color w:val="auto"/>
          <w:sz w:val="24"/>
          <w:szCs w:val="24"/>
        </w:rPr>
        <w:t xml:space="preserve"> also increase the variety of ways the </w:t>
      </w:r>
      <w:r w:rsidRPr="00D12EC0">
        <w:rPr>
          <w:rFonts w:ascii="Arial" w:hAnsi="Arial" w:cs="Arial"/>
          <w:bCs/>
          <w:color w:val="auto"/>
          <w:sz w:val="24"/>
          <w:szCs w:val="24"/>
        </w:rPr>
        <w:lastRenderedPageBreak/>
        <w:t>common can be used and enjoyed by the pub</w:t>
      </w:r>
      <w:r w:rsidRPr="00D12EC0" w:rsidR="00863308">
        <w:rPr>
          <w:rFonts w:ascii="Arial" w:hAnsi="Arial" w:cs="Arial"/>
          <w:bCs/>
          <w:color w:val="auto"/>
          <w:sz w:val="24"/>
          <w:szCs w:val="24"/>
        </w:rPr>
        <w:t xml:space="preserve">lic, </w:t>
      </w:r>
      <w:r w:rsidRPr="00D12EC0">
        <w:rPr>
          <w:rFonts w:ascii="Arial" w:hAnsi="Arial" w:cs="Arial"/>
          <w:color w:val="auto"/>
          <w:sz w:val="24"/>
          <w:szCs w:val="24"/>
        </w:rPr>
        <w:t>provid</w:t>
      </w:r>
      <w:r w:rsidRPr="00D12EC0" w:rsidR="00863308">
        <w:rPr>
          <w:rFonts w:ascii="Arial" w:hAnsi="Arial" w:cs="Arial"/>
          <w:color w:val="auto"/>
          <w:sz w:val="24"/>
          <w:szCs w:val="24"/>
        </w:rPr>
        <w:t>ing</w:t>
      </w:r>
      <w:r w:rsidRPr="00D12EC0">
        <w:rPr>
          <w:rFonts w:ascii="Arial" w:hAnsi="Arial" w:cs="Arial"/>
          <w:color w:val="auto"/>
          <w:sz w:val="24"/>
          <w:szCs w:val="24"/>
        </w:rPr>
        <w:t xml:space="preserve"> a public benefit which I consider weighs positively in favour of the proposal.</w:t>
      </w:r>
    </w:p>
    <w:p w:rsidRPr="00D12EC0" w:rsidR="00D12EC0" w:rsidP="00D12EC0" w:rsidRDefault="00D12EC0" w14:paraId="1DFDA3E4" w14:textId="6983FF95">
      <w:pPr>
        <w:tabs>
          <w:tab w:val="left" w:pos="567"/>
        </w:tabs>
        <w:spacing w:before="179"/>
        <w:ind w:left="158" w:right="205"/>
        <w:rPr>
          <w:rFonts w:ascii="Arial" w:hAnsi="Arial" w:cs="Arial"/>
          <w:b/>
          <w:bCs/>
          <w:sz w:val="24"/>
          <w:szCs w:val="24"/>
        </w:rPr>
      </w:pPr>
      <w:r w:rsidRPr="00D12EC0">
        <w:rPr>
          <w:rFonts w:ascii="Arial" w:hAnsi="Arial" w:cs="Arial"/>
          <w:b/>
          <w:bCs/>
          <w:sz w:val="24"/>
          <w:szCs w:val="24"/>
        </w:rPr>
        <w:t>Conclusion</w:t>
      </w:r>
    </w:p>
    <w:p w:rsidRPr="00D12EC0" w:rsidR="00613CC3" w:rsidP="00D12EC0" w:rsidRDefault="00613CC3" w14:paraId="2DE2F852" w14:textId="40D1C890">
      <w:pPr>
        <w:pStyle w:val="Style1"/>
        <w:numPr>
          <w:ilvl w:val="0"/>
          <w:numId w:val="2"/>
        </w:numPr>
        <w:tabs>
          <w:tab w:val="left" w:pos="284"/>
        </w:tabs>
        <w:jc w:val="left"/>
        <w:rPr>
          <w:rFonts w:ascii="Arial" w:hAnsi="Arial" w:cs="Arial"/>
          <w:color w:val="auto"/>
          <w:sz w:val="24"/>
          <w:szCs w:val="24"/>
        </w:rPr>
      </w:pPr>
      <w:r w:rsidRPr="00D12EC0">
        <w:rPr>
          <w:rFonts w:ascii="Arial" w:hAnsi="Arial" w:cs="Arial"/>
          <w:iCs/>
          <w:sz w:val="24"/>
          <w:szCs w:val="24"/>
        </w:rPr>
        <w:t>I have found above that the</w:t>
      </w:r>
      <w:r w:rsidRPr="00D12EC0" w:rsidR="000E6F62">
        <w:rPr>
          <w:rFonts w:ascii="Arial" w:hAnsi="Arial" w:cs="Arial"/>
          <w:iCs/>
          <w:sz w:val="24"/>
          <w:szCs w:val="24"/>
        </w:rPr>
        <w:t xml:space="preserve"> proposed works</w:t>
      </w:r>
      <w:r w:rsidRPr="00D12EC0">
        <w:rPr>
          <w:rFonts w:ascii="Arial" w:hAnsi="Arial" w:cs="Arial"/>
          <w:iCs/>
          <w:sz w:val="24"/>
          <w:szCs w:val="24"/>
        </w:rPr>
        <w:t xml:space="preserve"> w</w:t>
      </w:r>
      <w:r w:rsidRPr="00D12EC0" w:rsidR="008239C6">
        <w:rPr>
          <w:rFonts w:ascii="Arial" w:hAnsi="Arial" w:cs="Arial"/>
          <w:iCs/>
          <w:sz w:val="24"/>
          <w:szCs w:val="24"/>
        </w:rPr>
        <w:t>ill</w:t>
      </w:r>
      <w:r w:rsidRPr="00D12EC0">
        <w:rPr>
          <w:rFonts w:ascii="Arial" w:hAnsi="Arial" w:cs="Arial"/>
          <w:iCs/>
          <w:sz w:val="24"/>
          <w:szCs w:val="24"/>
        </w:rPr>
        <w:t xml:space="preserve"> </w:t>
      </w:r>
      <w:r w:rsidRPr="00D12EC0">
        <w:rPr>
          <w:rFonts w:ascii="Arial" w:hAnsi="Arial" w:cs="Arial"/>
          <w:sz w:val="24"/>
          <w:szCs w:val="24"/>
        </w:rPr>
        <w:t xml:space="preserve">not </w:t>
      </w:r>
      <w:r w:rsidRPr="00D12EC0" w:rsidR="00C9686D">
        <w:rPr>
          <w:rFonts w:ascii="Arial" w:hAnsi="Arial" w:cs="Arial"/>
          <w:sz w:val="24"/>
          <w:szCs w:val="24"/>
        </w:rPr>
        <w:t>have a detrimental impact on</w:t>
      </w:r>
      <w:r w:rsidRPr="00D12EC0">
        <w:rPr>
          <w:rFonts w:ascii="Arial" w:hAnsi="Arial" w:cs="Arial"/>
          <w:sz w:val="24"/>
          <w:szCs w:val="24"/>
        </w:rPr>
        <w:t xml:space="preserve"> the interests of persons having rights in relation to, or occupying, the land. I have also found that </w:t>
      </w:r>
      <w:r w:rsidRPr="00D12EC0" w:rsidR="002C1467">
        <w:rPr>
          <w:rFonts w:ascii="Arial" w:hAnsi="Arial" w:cs="Arial"/>
          <w:sz w:val="24"/>
          <w:szCs w:val="24"/>
        </w:rPr>
        <w:t xml:space="preserve">the works will </w:t>
      </w:r>
      <w:r w:rsidRPr="00D12EC0">
        <w:rPr>
          <w:rFonts w:ascii="Arial" w:hAnsi="Arial" w:cs="Arial"/>
          <w:sz w:val="24"/>
          <w:szCs w:val="24"/>
        </w:rPr>
        <w:t xml:space="preserve">not </w:t>
      </w:r>
      <w:r w:rsidRPr="00D12EC0" w:rsidR="00C9686D">
        <w:rPr>
          <w:rFonts w:ascii="Arial" w:hAnsi="Arial" w:cs="Arial"/>
          <w:sz w:val="24"/>
          <w:szCs w:val="24"/>
        </w:rPr>
        <w:t>adversely affect</w:t>
      </w:r>
      <w:r w:rsidRPr="00D12EC0">
        <w:rPr>
          <w:rFonts w:ascii="Arial" w:hAnsi="Arial" w:cs="Arial"/>
          <w:sz w:val="24"/>
          <w:szCs w:val="24"/>
        </w:rPr>
        <w:t xml:space="preserve"> the interests of the neighbourhood.</w:t>
      </w:r>
    </w:p>
    <w:p w:rsidR="00613CC3" w:rsidP="00D12EC0" w:rsidRDefault="00613CC3" w14:paraId="775D3EA0" w14:textId="479C9532">
      <w:pPr>
        <w:pStyle w:val="Style1"/>
        <w:numPr>
          <w:ilvl w:val="0"/>
          <w:numId w:val="2"/>
        </w:numPr>
        <w:tabs>
          <w:tab w:val="left" w:pos="284"/>
        </w:tabs>
        <w:jc w:val="left"/>
        <w:rPr>
          <w:rFonts w:ascii="Arial" w:hAnsi="Arial" w:cs="Arial"/>
          <w:color w:val="auto"/>
          <w:sz w:val="24"/>
          <w:szCs w:val="24"/>
        </w:rPr>
      </w:pPr>
      <w:r w:rsidRPr="00D12EC0">
        <w:rPr>
          <w:rFonts w:ascii="Arial" w:hAnsi="Arial" w:cs="Arial"/>
          <w:color w:val="auto"/>
          <w:sz w:val="24"/>
          <w:szCs w:val="24"/>
        </w:rPr>
        <w:t xml:space="preserve">Furthermore, I do not consider </w:t>
      </w:r>
      <w:r w:rsidRPr="00D12EC0" w:rsidR="005772D3">
        <w:rPr>
          <w:rFonts w:ascii="Arial" w:hAnsi="Arial" w:cs="Arial"/>
          <w:color w:val="auto"/>
          <w:sz w:val="24"/>
          <w:szCs w:val="24"/>
        </w:rPr>
        <w:t>that the works will</w:t>
      </w:r>
      <w:r w:rsidRPr="00D12EC0">
        <w:rPr>
          <w:rFonts w:ascii="Arial" w:hAnsi="Arial" w:cs="Arial"/>
          <w:color w:val="auto"/>
          <w:sz w:val="24"/>
          <w:szCs w:val="24"/>
        </w:rPr>
        <w:t xml:space="preserve"> </w:t>
      </w:r>
      <w:r w:rsidRPr="00D12EC0" w:rsidR="00C9686D">
        <w:rPr>
          <w:rFonts w:ascii="Arial" w:hAnsi="Arial" w:cs="Arial"/>
          <w:color w:val="auto"/>
          <w:sz w:val="24"/>
          <w:szCs w:val="24"/>
        </w:rPr>
        <w:t>directly</w:t>
      </w:r>
      <w:r w:rsidRPr="00D12EC0">
        <w:rPr>
          <w:rFonts w:ascii="Arial" w:hAnsi="Arial" w:cs="Arial"/>
          <w:color w:val="auto"/>
          <w:sz w:val="24"/>
          <w:szCs w:val="24"/>
        </w:rPr>
        <w:t xml:space="preserve"> impact on the public interest in nature conservation</w:t>
      </w:r>
      <w:r w:rsidRPr="00D12EC0" w:rsidR="00C9686D">
        <w:rPr>
          <w:rFonts w:ascii="Arial" w:hAnsi="Arial" w:cs="Arial"/>
          <w:color w:val="auto"/>
          <w:sz w:val="24"/>
          <w:szCs w:val="24"/>
        </w:rPr>
        <w:t xml:space="preserve"> or be significantly detrimental to </w:t>
      </w:r>
      <w:r w:rsidRPr="00D12EC0">
        <w:rPr>
          <w:rFonts w:ascii="Arial" w:hAnsi="Arial" w:cs="Arial"/>
          <w:color w:val="auto"/>
          <w:sz w:val="24"/>
          <w:szCs w:val="24"/>
        </w:rPr>
        <w:t xml:space="preserve">the conservation of the landscape </w:t>
      </w:r>
      <w:r w:rsidRPr="00D12EC0" w:rsidR="00C9686D">
        <w:rPr>
          <w:rFonts w:ascii="Arial" w:hAnsi="Arial" w:cs="Arial"/>
          <w:color w:val="auto"/>
          <w:sz w:val="24"/>
          <w:szCs w:val="24"/>
        </w:rPr>
        <w:t xml:space="preserve">and they are </w:t>
      </w:r>
      <w:r w:rsidRPr="00D12EC0" w:rsidR="00C9686D">
        <w:rPr>
          <w:rFonts w:ascii="Arial" w:hAnsi="Arial" w:cs="Arial"/>
          <w:color w:val="000000" w:themeColor="text1"/>
          <w:sz w:val="24"/>
          <w:szCs w:val="24"/>
        </w:rPr>
        <w:t>unlikely to harm</w:t>
      </w:r>
      <w:r w:rsidRPr="00D12EC0" w:rsidR="00C9686D">
        <w:rPr>
          <w:rFonts w:ascii="Arial" w:hAnsi="Arial" w:cs="Arial"/>
          <w:color w:val="000000" w:themeColor="text1"/>
          <w:spacing w:val="-2"/>
          <w:sz w:val="24"/>
          <w:szCs w:val="24"/>
        </w:rPr>
        <w:t xml:space="preserve"> </w:t>
      </w:r>
      <w:r w:rsidRPr="00D12EC0" w:rsidR="00C9686D">
        <w:rPr>
          <w:rFonts w:ascii="Arial" w:hAnsi="Arial" w:cs="Arial"/>
          <w:color w:val="000000" w:themeColor="text1"/>
          <w:sz w:val="24"/>
          <w:szCs w:val="24"/>
        </w:rPr>
        <w:t>archaeological</w:t>
      </w:r>
      <w:r w:rsidRPr="00D12EC0" w:rsidR="00C9686D">
        <w:rPr>
          <w:rFonts w:ascii="Arial" w:hAnsi="Arial" w:cs="Arial"/>
          <w:color w:val="000000" w:themeColor="text1"/>
          <w:spacing w:val="-4"/>
          <w:sz w:val="24"/>
          <w:szCs w:val="24"/>
        </w:rPr>
        <w:t xml:space="preserve"> </w:t>
      </w:r>
      <w:r w:rsidRPr="00D12EC0" w:rsidR="00C9686D">
        <w:rPr>
          <w:rFonts w:ascii="Arial" w:hAnsi="Arial" w:cs="Arial"/>
          <w:color w:val="000000" w:themeColor="text1"/>
          <w:sz w:val="24"/>
          <w:szCs w:val="24"/>
        </w:rPr>
        <w:t>remains and features of historical interest.</w:t>
      </w:r>
      <w:r w:rsidRPr="00D12EC0">
        <w:rPr>
          <w:rFonts w:ascii="Arial" w:hAnsi="Arial" w:cs="Arial"/>
          <w:color w:val="auto"/>
          <w:sz w:val="24"/>
          <w:szCs w:val="24"/>
        </w:rPr>
        <w:t xml:space="preserve"> Whil</w:t>
      </w:r>
      <w:r w:rsidRPr="00D12EC0" w:rsidR="00C32F43">
        <w:rPr>
          <w:rFonts w:ascii="Arial" w:hAnsi="Arial" w:cs="Arial"/>
          <w:color w:val="auto"/>
          <w:sz w:val="24"/>
          <w:szCs w:val="24"/>
        </w:rPr>
        <w:t>st</w:t>
      </w:r>
      <w:r w:rsidRPr="00D12EC0">
        <w:rPr>
          <w:rFonts w:ascii="Arial" w:hAnsi="Arial" w:cs="Arial"/>
          <w:color w:val="auto"/>
          <w:sz w:val="24"/>
          <w:szCs w:val="24"/>
        </w:rPr>
        <w:t xml:space="preserve"> I acknowledge </w:t>
      </w:r>
      <w:r w:rsidRPr="00D12EC0" w:rsidR="00047F34">
        <w:rPr>
          <w:rFonts w:ascii="Arial" w:hAnsi="Arial" w:cs="Arial"/>
          <w:color w:val="auto"/>
          <w:sz w:val="24"/>
          <w:szCs w:val="24"/>
        </w:rPr>
        <w:t xml:space="preserve">that </w:t>
      </w:r>
      <w:r w:rsidRPr="00D12EC0">
        <w:rPr>
          <w:rFonts w:ascii="Arial" w:hAnsi="Arial" w:cs="Arial"/>
          <w:color w:val="auto"/>
          <w:sz w:val="24"/>
          <w:szCs w:val="24"/>
        </w:rPr>
        <w:t>there w</w:t>
      </w:r>
      <w:r w:rsidRPr="00D12EC0" w:rsidR="00047F34">
        <w:rPr>
          <w:rFonts w:ascii="Arial" w:hAnsi="Arial" w:cs="Arial"/>
          <w:color w:val="auto"/>
          <w:sz w:val="24"/>
          <w:szCs w:val="24"/>
        </w:rPr>
        <w:t>ill</w:t>
      </w:r>
      <w:r w:rsidRPr="00D12EC0">
        <w:rPr>
          <w:rFonts w:ascii="Arial" w:hAnsi="Arial" w:cs="Arial"/>
          <w:color w:val="auto"/>
          <w:sz w:val="24"/>
          <w:szCs w:val="24"/>
        </w:rPr>
        <w:t xml:space="preserve"> be some localised visual impact and a restriction on public access over some areas of the common for limited periods of time, this needs to be balanced against the </w:t>
      </w:r>
      <w:r w:rsidRPr="00D12EC0">
        <w:rPr>
          <w:rFonts w:ascii="Arial" w:hAnsi="Arial" w:cs="Arial"/>
          <w:bCs/>
          <w:color w:val="auto"/>
          <w:sz w:val="24"/>
          <w:szCs w:val="24"/>
        </w:rPr>
        <w:t xml:space="preserve">cultural, charitable and social engagement opportunities that arise from the facilitation of the events proposed. </w:t>
      </w:r>
      <w:r w:rsidRPr="00D12EC0">
        <w:rPr>
          <w:rFonts w:ascii="Arial" w:hAnsi="Arial" w:cs="Arial"/>
          <w:color w:val="auto"/>
          <w:sz w:val="24"/>
          <w:szCs w:val="24"/>
        </w:rPr>
        <w:t xml:space="preserve">Overall, and </w:t>
      </w:r>
      <w:proofErr w:type="gramStart"/>
      <w:r w:rsidRPr="00D12EC0">
        <w:rPr>
          <w:rFonts w:ascii="Arial" w:hAnsi="Arial" w:cs="Arial"/>
          <w:color w:val="auto"/>
          <w:sz w:val="24"/>
          <w:szCs w:val="24"/>
        </w:rPr>
        <w:t>taking into account</w:t>
      </w:r>
      <w:proofErr w:type="gramEnd"/>
      <w:r w:rsidRPr="00D12EC0">
        <w:rPr>
          <w:rFonts w:ascii="Arial" w:hAnsi="Arial" w:cs="Arial"/>
          <w:color w:val="auto"/>
          <w:sz w:val="24"/>
          <w:szCs w:val="24"/>
        </w:rPr>
        <w:t xml:space="preserve"> the limited periods of time that the proposed </w:t>
      </w:r>
      <w:r w:rsidRPr="00D12EC0" w:rsidR="008C7D05">
        <w:rPr>
          <w:rFonts w:ascii="Arial" w:hAnsi="Arial" w:cs="Arial"/>
          <w:color w:val="auto"/>
          <w:sz w:val="24"/>
          <w:szCs w:val="24"/>
        </w:rPr>
        <w:t>works</w:t>
      </w:r>
      <w:r w:rsidRPr="00D12EC0">
        <w:rPr>
          <w:rFonts w:ascii="Arial" w:hAnsi="Arial" w:cs="Arial"/>
          <w:color w:val="auto"/>
          <w:sz w:val="24"/>
          <w:szCs w:val="24"/>
        </w:rPr>
        <w:t xml:space="preserve"> w</w:t>
      </w:r>
      <w:r w:rsidRPr="00D12EC0" w:rsidR="006D5289">
        <w:rPr>
          <w:rFonts w:ascii="Arial" w:hAnsi="Arial" w:cs="Arial"/>
          <w:color w:val="auto"/>
          <w:sz w:val="24"/>
          <w:szCs w:val="24"/>
        </w:rPr>
        <w:t>ill</w:t>
      </w:r>
      <w:r w:rsidRPr="00D12EC0">
        <w:rPr>
          <w:rFonts w:ascii="Arial" w:hAnsi="Arial" w:cs="Arial"/>
          <w:color w:val="auto"/>
          <w:sz w:val="24"/>
          <w:szCs w:val="24"/>
        </w:rPr>
        <w:t xml:space="preserve"> remain in place, I do not consider there w</w:t>
      </w:r>
      <w:r w:rsidRPr="00D12EC0" w:rsidR="00806C52">
        <w:rPr>
          <w:rFonts w:ascii="Arial" w:hAnsi="Arial" w:cs="Arial"/>
          <w:color w:val="auto"/>
          <w:sz w:val="24"/>
          <w:szCs w:val="24"/>
        </w:rPr>
        <w:t>ill</w:t>
      </w:r>
      <w:r w:rsidRPr="00D12EC0">
        <w:rPr>
          <w:rFonts w:ascii="Arial" w:hAnsi="Arial" w:cs="Arial"/>
          <w:color w:val="auto"/>
          <w:sz w:val="24"/>
          <w:szCs w:val="24"/>
        </w:rPr>
        <w:t xml:space="preserve"> be any significant impact on the public interest in granting </w:t>
      </w:r>
      <w:r w:rsidRPr="00D12EC0" w:rsidR="00930EBE">
        <w:rPr>
          <w:rFonts w:ascii="Arial" w:hAnsi="Arial" w:cs="Arial"/>
          <w:color w:val="auto"/>
          <w:sz w:val="24"/>
          <w:szCs w:val="24"/>
        </w:rPr>
        <w:t xml:space="preserve">the </w:t>
      </w:r>
      <w:r w:rsidRPr="00D12EC0">
        <w:rPr>
          <w:rFonts w:ascii="Arial" w:hAnsi="Arial" w:cs="Arial"/>
          <w:color w:val="auto"/>
          <w:sz w:val="24"/>
          <w:szCs w:val="24"/>
        </w:rPr>
        <w:t xml:space="preserve">consent </w:t>
      </w:r>
      <w:r w:rsidRPr="00D12EC0" w:rsidR="00930EBE">
        <w:rPr>
          <w:rFonts w:ascii="Arial" w:hAnsi="Arial" w:cs="Arial"/>
          <w:color w:val="auto"/>
          <w:sz w:val="24"/>
          <w:szCs w:val="24"/>
        </w:rPr>
        <w:t>sought</w:t>
      </w:r>
      <w:r w:rsidRPr="00D12EC0">
        <w:rPr>
          <w:rFonts w:ascii="Arial" w:hAnsi="Arial" w:cs="Arial"/>
          <w:color w:val="auto"/>
          <w:sz w:val="24"/>
          <w:szCs w:val="24"/>
        </w:rPr>
        <w:t>.</w:t>
      </w:r>
    </w:p>
    <w:p w:rsidRPr="00D12EC0" w:rsidR="008D3544" w:rsidP="00D12EC0" w:rsidRDefault="00613CC3" w14:paraId="1C1A5842" w14:textId="5B11B848">
      <w:pPr>
        <w:pStyle w:val="Style1"/>
        <w:numPr>
          <w:ilvl w:val="0"/>
          <w:numId w:val="2"/>
        </w:numPr>
        <w:tabs>
          <w:tab w:val="left" w:pos="284"/>
        </w:tabs>
        <w:jc w:val="left"/>
        <w:rPr>
          <w:rFonts w:ascii="Arial" w:hAnsi="Arial" w:cs="Arial"/>
          <w:color w:val="auto"/>
          <w:sz w:val="24"/>
          <w:szCs w:val="24"/>
        </w:rPr>
      </w:pPr>
      <w:r w:rsidRPr="00D12EC0">
        <w:rPr>
          <w:rFonts w:ascii="Arial" w:hAnsi="Arial" w:cs="Arial"/>
          <w:color w:val="auto"/>
          <w:sz w:val="24"/>
          <w:szCs w:val="24"/>
        </w:rPr>
        <w:t xml:space="preserve">Accordingly, for the reasons set out above, and having had regard to all other matters raised, I </w:t>
      </w:r>
      <w:r w:rsidRPr="00D12EC0">
        <w:rPr>
          <w:rFonts w:ascii="Arial" w:hAnsi="Arial" w:cs="Arial"/>
          <w:iCs/>
          <w:color w:val="auto"/>
          <w:sz w:val="24"/>
          <w:szCs w:val="24"/>
        </w:rPr>
        <w:t>conclude</w:t>
      </w:r>
      <w:r w:rsidRPr="00D12EC0">
        <w:rPr>
          <w:rFonts w:ascii="Arial" w:hAnsi="Arial" w:cs="Arial"/>
          <w:color w:val="auto"/>
          <w:sz w:val="24"/>
          <w:szCs w:val="24"/>
        </w:rPr>
        <w:t xml:space="preserve"> that consent should be granted for the </w:t>
      </w:r>
      <w:r w:rsidRPr="00D12EC0" w:rsidR="00930EBE">
        <w:rPr>
          <w:rFonts w:ascii="Arial" w:hAnsi="Arial" w:cs="Arial"/>
          <w:color w:val="auto"/>
          <w:sz w:val="24"/>
          <w:szCs w:val="24"/>
        </w:rPr>
        <w:t>works</w:t>
      </w:r>
      <w:r w:rsidRPr="00D12EC0">
        <w:rPr>
          <w:rFonts w:ascii="Arial" w:hAnsi="Arial" w:cs="Arial"/>
          <w:color w:val="auto"/>
          <w:sz w:val="24"/>
          <w:szCs w:val="24"/>
        </w:rPr>
        <w:t xml:space="preserve"> associated with the events </w:t>
      </w:r>
      <w:r w:rsidRPr="00D12EC0" w:rsidR="00635B75">
        <w:rPr>
          <w:rFonts w:ascii="Arial" w:hAnsi="Arial" w:cs="Arial"/>
          <w:color w:val="auto"/>
          <w:sz w:val="24"/>
          <w:szCs w:val="24"/>
        </w:rPr>
        <w:t xml:space="preserve">and durations </w:t>
      </w:r>
      <w:r w:rsidRPr="00D12EC0">
        <w:rPr>
          <w:rFonts w:ascii="Arial" w:hAnsi="Arial" w:cs="Arial"/>
          <w:color w:val="auto"/>
          <w:sz w:val="24"/>
          <w:szCs w:val="24"/>
        </w:rPr>
        <w:t xml:space="preserve">listed in paragraph </w:t>
      </w:r>
      <w:r w:rsidRPr="00D12EC0" w:rsidR="003637E9">
        <w:rPr>
          <w:rFonts w:ascii="Arial" w:hAnsi="Arial" w:cs="Arial"/>
          <w:color w:val="auto"/>
          <w:sz w:val="24"/>
          <w:szCs w:val="24"/>
        </w:rPr>
        <w:t>1</w:t>
      </w:r>
      <w:r w:rsidRPr="00D12EC0">
        <w:rPr>
          <w:rFonts w:ascii="Arial" w:hAnsi="Arial" w:cs="Arial"/>
          <w:color w:val="auto"/>
          <w:sz w:val="24"/>
          <w:szCs w:val="24"/>
        </w:rPr>
        <w:t xml:space="preserve"> above </w:t>
      </w:r>
      <w:bookmarkStart w:name="_Hlk105618144" w:id="1"/>
      <w:r w:rsidRPr="00D12EC0">
        <w:rPr>
          <w:rFonts w:ascii="Arial" w:hAnsi="Arial" w:cs="Arial"/>
          <w:color w:val="auto"/>
          <w:sz w:val="24"/>
          <w:szCs w:val="24"/>
        </w:rPr>
        <w:t xml:space="preserve">as set out in the application and accompanying plan. </w:t>
      </w:r>
      <w:bookmarkEnd w:id="1"/>
    </w:p>
    <w:p w:rsidR="003637E9" w:rsidP="00DD1AB6" w:rsidRDefault="003637E9" w14:paraId="52DD9029" w14:textId="77777777">
      <w:pPr>
        <w:tabs>
          <w:tab w:val="left" w:pos="584"/>
        </w:tabs>
        <w:spacing w:before="182"/>
        <w:ind w:right="179"/>
        <w:rPr>
          <w:rFonts w:ascii="Monotype Corsiva"/>
          <w:b/>
          <w:i/>
          <w:sz w:val="36"/>
        </w:rPr>
      </w:pPr>
    </w:p>
    <w:p w:rsidR="008D3544" w:rsidP="00DD1AB6" w:rsidRDefault="00205F14" w14:paraId="7A07D3ED" w14:textId="5AE1B282">
      <w:pPr>
        <w:tabs>
          <w:tab w:val="left" w:pos="584"/>
        </w:tabs>
        <w:spacing w:before="182"/>
        <w:ind w:right="179"/>
      </w:pPr>
      <w:r>
        <w:rPr>
          <w:rFonts w:ascii="Monotype Corsiva"/>
          <w:b/>
          <w:i/>
          <w:sz w:val="36"/>
        </w:rPr>
        <w:t>Dominic Dobbs</w:t>
      </w:r>
    </w:p>
    <w:p w:rsidR="00753896" w:rsidP="00111F8E" w:rsidRDefault="00A93D80" w14:paraId="2D19B5A4" w14:textId="6914A986">
      <w:pPr>
        <w:pStyle w:val="BodyText"/>
        <w:ind w:left="0"/>
        <w:jc w:val="center"/>
        <w:rPr>
          <w:rFonts w:ascii="Monotype Corsiva"/>
          <w:sz w:val="20"/>
        </w:rPr>
      </w:pPr>
      <w:r>
        <w:br/>
      </w:r>
      <w:r>
        <w:br/>
      </w:r>
      <w:r w:rsidR="00B750F0">
        <w:drawing>
          <wp:inline wp14:editId="6A983BE7" wp14:anchorId="58B855FD">
            <wp:extent cx="8888356" cy="5681352"/>
            <wp:effectExtent l="0" t="0" r="0" b="0"/>
            <wp:docPr id="1983618989" name="Picture 1" descr="Plan referred to in Paragraph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3618989" name="Picture 1" descr="Plan referred to in Paragraph 3."/>
                    <pic:cNvPicPr/>
                  </pic:nvPicPr>
                  <pic:blipFill>
                    <a:blip xmlns:r="http://schemas.openxmlformats.org/officeDocument/2006/relationships" r:embed="rId11"/>
                    <a:stretch>
                      <a:fillRect/>
                    </a:stretch>
                  </pic:blipFill>
                  <pic:spPr>
                    <a:xfrm rot="16200000">
                      <a:off x="0" y="0"/>
                      <a:ext cx="8888356" cy="5681352"/>
                    </a:xfrm>
                    <a:prstGeom prst="rect">
                      <a:avLst/>
                    </a:prstGeom>
                  </pic:spPr>
                </pic:pic>
              </a:graphicData>
            </a:graphic>
          </wp:inline>
        </w:drawing>
      </w:r>
    </w:p>
    <w:sectPr w:rsidR="00753896" w:rsidSect="00755B93">
      <w:pgSz w:w="11910" w:h="16840" w:orient="portrait"/>
      <w:pgMar w:top="1440" w:right="1440" w:bottom="1440" w:left="1440" w:header="720" w:footer="720" w:gutter="0"/>
      <w:cols w:space="720"/>
      <w:docGrid w:linePitch="299"/>
      <w:headerReference w:type="default" r:id="R58c1ccfae1474667"/>
      <w:footerReference w:type="default" r:id="R035ac4f5e456476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5147" w:rsidP="007E35B5" w:rsidRDefault="004B5147" w14:paraId="307997C3" w14:textId="77777777">
      <w:r>
        <w:separator/>
      </w:r>
    </w:p>
  </w:endnote>
  <w:endnote w:type="continuationSeparator" w:id="0">
    <w:p w:rsidR="004B5147" w:rsidP="007E35B5" w:rsidRDefault="004B5147" w14:paraId="3264BC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10"/>
      <w:gridCol w:w="3010"/>
      <w:gridCol w:w="3010"/>
    </w:tblGrid>
    <w:tr w:rsidR="3AD689DC" w:rsidTr="3AD689DC" w14:paraId="15A69473">
      <w:trPr>
        <w:trHeight w:val="300"/>
      </w:trPr>
      <w:tc>
        <w:tcPr>
          <w:tcW w:w="3010" w:type="dxa"/>
          <w:tcMar/>
        </w:tcPr>
        <w:p w:rsidR="3AD689DC" w:rsidP="3AD689DC" w:rsidRDefault="3AD689DC" w14:paraId="3D755B0D" w14:textId="5F1B5291">
          <w:pPr>
            <w:pStyle w:val="Header"/>
            <w:bidi w:val="0"/>
            <w:ind w:left="-115"/>
            <w:jc w:val="left"/>
          </w:pPr>
        </w:p>
      </w:tc>
      <w:tc>
        <w:tcPr>
          <w:tcW w:w="3010" w:type="dxa"/>
          <w:tcMar/>
        </w:tcPr>
        <w:p w:rsidR="3AD689DC" w:rsidP="3AD689DC" w:rsidRDefault="3AD689DC" w14:paraId="5969B716" w14:textId="6594EA7F">
          <w:pPr>
            <w:pStyle w:val="Header"/>
            <w:bidi w:val="0"/>
            <w:jc w:val="center"/>
          </w:pPr>
        </w:p>
      </w:tc>
      <w:tc>
        <w:tcPr>
          <w:tcW w:w="3010" w:type="dxa"/>
          <w:tcMar/>
        </w:tcPr>
        <w:p w:rsidR="3AD689DC" w:rsidP="3AD689DC" w:rsidRDefault="3AD689DC" w14:paraId="333DC11F" w14:textId="6F46F0A8">
          <w:pPr>
            <w:pStyle w:val="Header"/>
            <w:bidi w:val="0"/>
            <w:ind w:right="-115"/>
            <w:jc w:val="right"/>
          </w:pPr>
        </w:p>
      </w:tc>
    </w:tr>
  </w:tbl>
  <w:p w:rsidR="3AD689DC" w:rsidP="3AD689DC" w:rsidRDefault="3AD689DC" w14:paraId="17A940CB" w14:textId="62C4F1C1">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5147" w:rsidP="007E35B5" w:rsidRDefault="004B5147" w14:paraId="4456B5D1" w14:textId="77777777">
      <w:r>
        <w:separator/>
      </w:r>
    </w:p>
  </w:footnote>
  <w:footnote w:type="continuationSeparator" w:id="0">
    <w:p w:rsidR="004B5147" w:rsidP="007E35B5" w:rsidRDefault="004B5147" w14:paraId="3E36196C"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10"/>
      <w:gridCol w:w="3010"/>
      <w:gridCol w:w="3010"/>
    </w:tblGrid>
    <w:tr w:rsidR="3AD689DC" w:rsidTr="3AD689DC" w14:paraId="4252F6DE">
      <w:trPr>
        <w:trHeight w:val="300"/>
      </w:trPr>
      <w:tc>
        <w:tcPr>
          <w:tcW w:w="3010" w:type="dxa"/>
          <w:tcMar/>
        </w:tcPr>
        <w:p w:rsidR="3AD689DC" w:rsidP="3AD689DC" w:rsidRDefault="3AD689DC" w14:paraId="068054F8" w14:textId="7F2A5978">
          <w:pPr>
            <w:pStyle w:val="Header"/>
            <w:bidi w:val="0"/>
            <w:ind w:left="-115"/>
            <w:jc w:val="left"/>
          </w:pPr>
        </w:p>
      </w:tc>
      <w:tc>
        <w:tcPr>
          <w:tcW w:w="3010" w:type="dxa"/>
          <w:tcMar/>
        </w:tcPr>
        <w:p w:rsidR="3AD689DC" w:rsidP="3AD689DC" w:rsidRDefault="3AD689DC" w14:paraId="00F3D0FB" w14:textId="0C4E11E5">
          <w:pPr>
            <w:pStyle w:val="Header"/>
            <w:bidi w:val="0"/>
            <w:jc w:val="center"/>
          </w:pPr>
        </w:p>
      </w:tc>
      <w:tc>
        <w:tcPr>
          <w:tcW w:w="3010" w:type="dxa"/>
          <w:tcMar/>
        </w:tcPr>
        <w:p w:rsidR="3AD689DC" w:rsidP="3AD689DC" w:rsidRDefault="3AD689DC" w14:paraId="0AC6B3CE" w14:textId="1EE6CA74">
          <w:pPr>
            <w:pStyle w:val="Header"/>
            <w:bidi w:val="0"/>
            <w:ind w:right="-115"/>
            <w:jc w:val="right"/>
          </w:pPr>
        </w:p>
      </w:tc>
    </w:tr>
  </w:tbl>
  <w:p w:rsidR="3AD689DC" w:rsidP="3AD689DC" w:rsidRDefault="3AD689DC" w14:paraId="7BB8FD54" w14:textId="4FFAB9F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2C8D"/>
    <w:multiLevelType w:val="hybridMultilevel"/>
    <w:tmpl w:val="94CCF2A4"/>
    <w:lvl w:ilvl="0" w:tplc="FFFFFFFF">
      <w:start w:val="1"/>
      <w:numFmt w:val="decimal"/>
      <w:lvlText w:val="%1."/>
      <w:lvlJc w:val="left"/>
      <w:pPr>
        <w:ind w:left="583" w:hanging="425"/>
        <w:jc w:val="right"/>
      </w:pPr>
      <w:rPr>
        <w:rFonts w:hint="default" w:ascii="Verdana" w:hAnsi="Verdana" w:eastAsia="Verdana" w:cs="Verdana"/>
        <w:b w:val="0"/>
        <w:bCs w:val="0"/>
        <w:i w:val="0"/>
        <w:iCs w:val="0"/>
        <w:spacing w:val="0"/>
        <w:w w:val="100"/>
        <w:sz w:val="22"/>
        <w:szCs w:val="22"/>
        <w:lang w:val="en-US" w:eastAsia="en-US" w:bidi="ar-SA"/>
      </w:rPr>
    </w:lvl>
    <w:lvl w:ilvl="1" w:tplc="FFFFFFFF">
      <w:start w:val="1"/>
      <w:numFmt w:val="lowerLetter"/>
      <w:lvlText w:val="%2."/>
      <w:lvlJc w:val="left"/>
      <w:pPr>
        <w:ind w:left="1008" w:hanging="282"/>
      </w:pPr>
      <w:rPr>
        <w:rFonts w:hint="default" w:ascii="Verdana" w:hAnsi="Verdana" w:eastAsia="Verdana" w:cs="Verdana"/>
        <w:b w:val="0"/>
        <w:bCs w:val="0"/>
        <w:i w:val="0"/>
        <w:iCs w:val="0"/>
        <w:spacing w:val="-1"/>
        <w:w w:val="100"/>
        <w:sz w:val="22"/>
        <w:szCs w:val="22"/>
        <w:lang w:val="en-US" w:eastAsia="en-US" w:bidi="ar-SA"/>
      </w:rPr>
    </w:lvl>
    <w:lvl w:ilvl="2" w:tplc="FFFFFFFF">
      <w:numFmt w:val="bullet"/>
      <w:lvlText w:val="•"/>
      <w:lvlJc w:val="left"/>
      <w:pPr>
        <w:ind w:left="2096" w:hanging="282"/>
      </w:pPr>
      <w:rPr>
        <w:rFonts w:hint="default"/>
        <w:lang w:val="en-US" w:eastAsia="en-US" w:bidi="ar-SA"/>
      </w:rPr>
    </w:lvl>
    <w:lvl w:ilvl="3" w:tplc="FFFFFFFF">
      <w:numFmt w:val="bullet"/>
      <w:lvlText w:val="•"/>
      <w:lvlJc w:val="left"/>
      <w:pPr>
        <w:ind w:left="3192" w:hanging="282"/>
      </w:pPr>
      <w:rPr>
        <w:rFonts w:hint="default"/>
        <w:lang w:val="en-US" w:eastAsia="en-US" w:bidi="ar-SA"/>
      </w:rPr>
    </w:lvl>
    <w:lvl w:ilvl="4" w:tplc="FFFFFFFF">
      <w:numFmt w:val="bullet"/>
      <w:lvlText w:val="•"/>
      <w:lvlJc w:val="left"/>
      <w:pPr>
        <w:ind w:left="4288" w:hanging="282"/>
      </w:pPr>
      <w:rPr>
        <w:rFonts w:hint="default"/>
        <w:lang w:val="en-US" w:eastAsia="en-US" w:bidi="ar-SA"/>
      </w:rPr>
    </w:lvl>
    <w:lvl w:ilvl="5" w:tplc="FFFFFFFF">
      <w:numFmt w:val="bullet"/>
      <w:lvlText w:val="•"/>
      <w:lvlJc w:val="left"/>
      <w:pPr>
        <w:ind w:left="5385" w:hanging="282"/>
      </w:pPr>
      <w:rPr>
        <w:rFonts w:hint="default"/>
        <w:lang w:val="en-US" w:eastAsia="en-US" w:bidi="ar-SA"/>
      </w:rPr>
    </w:lvl>
    <w:lvl w:ilvl="6" w:tplc="FFFFFFFF">
      <w:numFmt w:val="bullet"/>
      <w:lvlText w:val="•"/>
      <w:lvlJc w:val="left"/>
      <w:pPr>
        <w:ind w:left="6481" w:hanging="282"/>
      </w:pPr>
      <w:rPr>
        <w:rFonts w:hint="default"/>
        <w:lang w:val="en-US" w:eastAsia="en-US" w:bidi="ar-SA"/>
      </w:rPr>
    </w:lvl>
    <w:lvl w:ilvl="7" w:tplc="FFFFFFFF">
      <w:numFmt w:val="bullet"/>
      <w:lvlText w:val="•"/>
      <w:lvlJc w:val="left"/>
      <w:pPr>
        <w:ind w:left="7577" w:hanging="282"/>
      </w:pPr>
      <w:rPr>
        <w:rFonts w:hint="default"/>
        <w:lang w:val="en-US" w:eastAsia="en-US" w:bidi="ar-SA"/>
      </w:rPr>
    </w:lvl>
    <w:lvl w:ilvl="8" w:tplc="FFFFFFFF">
      <w:numFmt w:val="bullet"/>
      <w:lvlText w:val="•"/>
      <w:lvlJc w:val="left"/>
      <w:pPr>
        <w:ind w:left="8673" w:hanging="282"/>
      </w:pPr>
      <w:rPr>
        <w:rFonts w:hint="default"/>
        <w:lang w:val="en-US" w:eastAsia="en-US" w:bidi="ar-SA"/>
      </w:rPr>
    </w:lvl>
  </w:abstractNum>
  <w:abstractNum w:abstractNumId="1" w15:restartNumberingAfterBreak="0">
    <w:nsid w:val="11C262D1"/>
    <w:multiLevelType w:val="hybridMultilevel"/>
    <w:tmpl w:val="864CA6C8"/>
    <w:lvl w:ilvl="0" w:tplc="8B34C31C">
      <w:start w:val="1"/>
      <w:numFmt w:val="decimal"/>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 w15:restartNumberingAfterBreak="0">
    <w:nsid w:val="1CA40488"/>
    <w:multiLevelType w:val="hybridMultilevel"/>
    <w:tmpl w:val="217602DA"/>
    <w:lvl w:ilvl="0" w:tplc="FFFFFFFF">
      <w:start w:val="1"/>
      <w:numFmt w:val="decimal"/>
      <w:lvlText w:val="%1."/>
      <w:lvlJc w:val="left"/>
      <w:pPr>
        <w:ind w:left="583" w:hanging="425"/>
        <w:jc w:val="right"/>
      </w:pPr>
      <w:rPr>
        <w:rFonts w:hint="default" w:ascii="Verdana" w:hAnsi="Verdana" w:eastAsia="Verdana" w:cs="Verdana"/>
        <w:b w:val="0"/>
        <w:bCs w:val="0"/>
        <w:i w:val="0"/>
        <w:iCs w:val="0"/>
        <w:spacing w:val="0"/>
        <w:w w:val="100"/>
        <w:sz w:val="22"/>
        <w:szCs w:val="22"/>
        <w:lang w:val="en-US" w:eastAsia="en-US" w:bidi="ar-SA"/>
      </w:rPr>
    </w:lvl>
    <w:lvl w:ilvl="1" w:tplc="FFFFFFFF">
      <w:start w:val="1"/>
      <w:numFmt w:val="lowerLetter"/>
      <w:lvlText w:val="%2."/>
      <w:lvlJc w:val="left"/>
      <w:pPr>
        <w:ind w:left="1008" w:hanging="282"/>
      </w:pPr>
      <w:rPr>
        <w:rFonts w:hint="default" w:ascii="Verdana" w:hAnsi="Verdana" w:eastAsia="Verdana" w:cs="Verdana"/>
        <w:b w:val="0"/>
        <w:bCs w:val="0"/>
        <w:i w:val="0"/>
        <w:iCs w:val="0"/>
        <w:spacing w:val="-1"/>
        <w:w w:val="100"/>
        <w:sz w:val="22"/>
        <w:szCs w:val="22"/>
        <w:lang w:val="en-US" w:eastAsia="en-US" w:bidi="ar-SA"/>
      </w:rPr>
    </w:lvl>
    <w:lvl w:ilvl="2" w:tplc="FFFFFFFF">
      <w:numFmt w:val="bullet"/>
      <w:lvlText w:val="•"/>
      <w:lvlJc w:val="left"/>
      <w:pPr>
        <w:ind w:left="2096" w:hanging="282"/>
      </w:pPr>
      <w:rPr>
        <w:rFonts w:hint="default"/>
        <w:lang w:val="en-US" w:eastAsia="en-US" w:bidi="ar-SA"/>
      </w:rPr>
    </w:lvl>
    <w:lvl w:ilvl="3" w:tplc="FFFFFFFF">
      <w:numFmt w:val="bullet"/>
      <w:lvlText w:val="•"/>
      <w:lvlJc w:val="left"/>
      <w:pPr>
        <w:ind w:left="3192" w:hanging="282"/>
      </w:pPr>
      <w:rPr>
        <w:rFonts w:hint="default"/>
        <w:lang w:val="en-US" w:eastAsia="en-US" w:bidi="ar-SA"/>
      </w:rPr>
    </w:lvl>
    <w:lvl w:ilvl="4" w:tplc="FFFFFFFF">
      <w:numFmt w:val="bullet"/>
      <w:lvlText w:val="•"/>
      <w:lvlJc w:val="left"/>
      <w:pPr>
        <w:ind w:left="4288" w:hanging="282"/>
      </w:pPr>
      <w:rPr>
        <w:rFonts w:hint="default"/>
        <w:lang w:val="en-US" w:eastAsia="en-US" w:bidi="ar-SA"/>
      </w:rPr>
    </w:lvl>
    <w:lvl w:ilvl="5" w:tplc="FFFFFFFF">
      <w:numFmt w:val="bullet"/>
      <w:lvlText w:val="•"/>
      <w:lvlJc w:val="left"/>
      <w:pPr>
        <w:ind w:left="5385" w:hanging="282"/>
      </w:pPr>
      <w:rPr>
        <w:rFonts w:hint="default"/>
        <w:lang w:val="en-US" w:eastAsia="en-US" w:bidi="ar-SA"/>
      </w:rPr>
    </w:lvl>
    <w:lvl w:ilvl="6" w:tplc="FFFFFFFF">
      <w:numFmt w:val="bullet"/>
      <w:lvlText w:val="•"/>
      <w:lvlJc w:val="left"/>
      <w:pPr>
        <w:ind w:left="6481" w:hanging="282"/>
      </w:pPr>
      <w:rPr>
        <w:rFonts w:hint="default"/>
        <w:lang w:val="en-US" w:eastAsia="en-US" w:bidi="ar-SA"/>
      </w:rPr>
    </w:lvl>
    <w:lvl w:ilvl="7" w:tplc="FFFFFFFF">
      <w:numFmt w:val="bullet"/>
      <w:lvlText w:val="•"/>
      <w:lvlJc w:val="left"/>
      <w:pPr>
        <w:ind w:left="7577" w:hanging="282"/>
      </w:pPr>
      <w:rPr>
        <w:rFonts w:hint="default"/>
        <w:lang w:val="en-US" w:eastAsia="en-US" w:bidi="ar-SA"/>
      </w:rPr>
    </w:lvl>
    <w:lvl w:ilvl="8" w:tplc="FFFFFFFF">
      <w:numFmt w:val="bullet"/>
      <w:lvlText w:val="•"/>
      <w:lvlJc w:val="left"/>
      <w:pPr>
        <w:ind w:left="8673" w:hanging="282"/>
      </w:pPr>
      <w:rPr>
        <w:rFonts w:hint="default"/>
        <w:lang w:val="en-US" w:eastAsia="en-US" w:bidi="ar-SA"/>
      </w:rPr>
    </w:lvl>
  </w:abstractNum>
  <w:abstractNum w:abstractNumId="3" w15:restartNumberingAfterBreak="0">
    <w:nsid w:val="1DC25E08"/>
    <w:multiLevelType w:val="hybridMultilevel"/>
    <w:tmpl w:val="433496CA"/>
    <w:lvl w:ilvl="0" w:tplc="38626F60">
      <w:start w:val="10"/>
      <w:numFmt w:val="decimal"/>
      <w:lvlText w:val="%1."/>
      <w:lvlJc w:val="left"/>
      <w:pPr>
        <w:ind w:left="583" w:hanging="425"/>
      </w:pPr>
      <w:rPr>
        <w:rFonts w:hint="default" w:ascii="Verdana" w:hAnsi="Verdana" w:eastAsia="Verdana" w:cs="Verdana"/>
        <w:b w:val="0"/>
        <w:bCs w:val="0"/>
        <w:i w:val="0"/>
        <w:iCs w:val="0"/>
        <w:spacing w:val="-2"/>
        <w:w w:val="100"/>
        <w:sz w:val="22"/>
        <w:szCs w:val="22"/>
        <w:lang w:val="en-US" w:eastAsia="en-US" w:bidi="ar-SA"/>
      </w:rPr>
    </w:lvl>
    <w:lvl w:ilvl="1" w:tplc="42D41DD8">
      <w:numFmt w:val="bullet"/>
      <w:lvlText w:val="•"/>
      <w:lvlJc w:val="left"/>
      <w:pPr>
        <w:ind w:left="1608" w:hanging="425"/>
      </w:pPr>
      <w:rPr>
        <w:rFonts w:hint="default"/>
        <w:lang w:val="en-US" w:eastAsia="en-US" w:bidi="ar-SA"/>
      </w:rPr>
    </w:lvl>
    <w:lvl w:ilvl="2" w:tplc="2B84AB48">
      <w:numFmt w:val="bullet"/>
      <w:lvlText w:val="•"/>
      <w:lvlJc w:val="left"/>
      <w:pPr>
        <w:ind w:left="2637" w:hanging="425"/>
      </w:pPr>
      <w:rPr>
        <w:rFonts w:hint="default"/>
        <w:lang w:val="en-US" w:eastAsia="en-US" w:bidi="ar-SA"/>
      </w:rPr>
    </w:lvl>
    <w:lvl w:ilvl="3" w:tplc="93908E28">
      <w:numFmt w:val="bullet"/>
      <w:lvlText w:val="•"/>
      <w:lvlJc w:val="left"/>
      <w:pPr>
        <w:ind w:left="3665" w:hanging="425"/>
      </w:pPr>
      <w:rPr>
        <w:rFonts w:hint="default"/>
        <w:lang w:val="en-US" w:eastAsia="en-US" w:bidi="ar-SA"/>
      </w:rPr>
    </w:lvl>
    <w:lvl w:ilvl="4" w:tplc="3E6AD5AC">
      <w:numFmt w:val="bullet"/>
      <w:lvlText w:val="•"/>
      <w:lvlJc w:val="left"/>
      <w:pPr>
        <w:ind w:left="4694" w:hanging="425"/>
      </w:pPr>
      <w:rPr>
        <w:rFonts w:hint="default"/>
        <w:lang w:val="en-US" w:eastAsia="en-US" w:bidi="ar-SA"/>
      </w:rPr>
    </w:lvl>
    <w:lvl w:ilvl="5" w:tplc="E3B8B55A">
      <w:numFmt w:val="bullet"/>
      <w:lvlText w:val="•"/>
      <w:lvlJc w:val="left"/>
      <w:pPr>
        <w:ind w:left="5723" w:hanging="425"/>
      </w:pPr>
      <w:rPr>
        <w:rFonts w:hint="default"/>
        <w:lang w:val="en-US" w:eastAsia="en-US" w:bidi="ar-SA"/>
      </w:rPr>
    </w:lvl>
    <w:lvl w:ilvl="6" w:tplc="AC085F04">
      <w:numFmt w:val="bullet"/>
      <w:lvlText w:val="•"/>
      <w:lvlJc w:val="left"/>
      <w:pPr>
        <w:ind w:left="6751" w:hanging="425"/>
      </w:pPr>
      <w:rPr>
        <w:rFonts w:hint="default"/>
        <w:lang w:val="en-US" w:eastAsia="en-US" w:bidi="ar-SA"/>
      </w:rPr>
    </w:lvl>
    <w:lvl w:ilvl="7" w:tplc="AB127156">
      <w:numFmt w:val="bullet"/>
      <w:lvlText w:val="•"/>
      <w:lvlJc w:val="left"/>
      <w:pPr>
        <w:ind w:left="7780" w:hanging="425"/>
      </w:pPr>
      <w:rPr>
        <w:rFonts w:hint="default"/>
        <w:lang w:val="en-US" w:eastAsia="en-US" w:bidi="ar-SA"/>
      </w:rPr>
    </w:lvl>
    <w:lvl w:ilvl="8" w:tplc="497EF96C">
      <w:numFmt w:val="bullet"/>
      <w:lvlText w:val="•"/>
      <w:lvlJc w:val="left"/>
      <w:pPr>
        <w:ind w:left="8809" w:hanging="425"/>
      </w:pPr>
      <w:rPr>
        <w:rFonts w:hint="default"/>
        <w:lang w:val="en-US" w:eastAsia="en-US" w:bidi="ar-SA"/>
      </w:rPr>
    </w:lvl>
  </w:abstractNum>
  <w:abstractNum w:abstractNumId="4" w15:restartNumberingAfterBreak="0">
    <w:nsid w:val="1E276BD6"/>
    <w:multiLevelType w:val="hybridMultilevel"/>
    <w:tmpl w:val="BFACD934"/>
    <w:lvl w:ilvl="0" w:tplc="08090011">
      <w:start w:val="1"/>
      <w:numFmt w:val="decimal"/>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 w15:restartNumberingAfterBreak="0">
    <w:nsid w:val="22704D80"/>
    <w:multiLevelType w:val="hybridMultilevel"/>
    <w:tmpl w:val="DF88FF30"/>
    <w:lvl w:ilvl="0" w:tplc="08090001">
      <w:start w:val="1"/>
      <w:numFmt w:val="bullet"/>
      <w:lvlText w:val=""/>
      <w:lvlJc w:val="left"/>
      <w:pPr>
        <w:ind w:left="1972" w:hanging="360"/>
      </w:pPr>
      <w:rPr>
        <w:rFonts w:hint="default" w:ascii="Symbol" w:hAnsi="Symbol"/>
      </w:rPr>
    </w:lvl>
    <w:lvl w:ilvl="1" w:tplc="08090003" w:tentative="1">
      <w:start w:val="1"/>
      <w:numFmt w:val="bullet"/>
      <w:lvlText w:val="o"/>
      <w:lvlJc w:val="left"/>
      <w:pPr>
        <w:ind w:left="2692" w:hanging="360"/>
      </w:pPr>
      <w:rPr>
        <w:rFonts w:hint="default" w:ascii="Courier New" w:hAnsi="Courier New" w:cs="Courier New"/>
      </w:rPr>
    </w:lvl>
    <w:lvl w:ilvl="2" w:tplc="08090005" w:tentative="1">
      <w:start w:val="1"/>
      <w:numFmt w:val="bullet"/>
      <w:lvlText w:val=""/>
      <w:lvlJc w:val="left"/>
      <w:pPr>
        <w:ind w:left="3412" w:hanging="360"/>
      </w:pPr>
      <w:rPr>
        <w:rFonts w:hint="default" w:ascii="Wingdings" w:hAnsi="Wingdings"/>
      </w:rPr>
    </w:lvl>
    <w:lvl w:ilvl="3" w:tplc="08090001" w:tentative="1">
      <w:start w:val="1"/>
      <w:numFmt w:val="bullet"/>
      <w:lvlText w:val=""/>
      <w:lvlJc w:val="left"/>
      <w:pPr>
        <w:ind w:left="4132" w:hanging="360"/>
      </w:pPr>
      <w:rPr>
        <w:rFonts w:hint="default" w:ascii="Symbol" w:hAnsi="Symbol"/>
      </w:rPr>
    </w:lvl>
    <w:lvl w:ilvl="4" w:tplc="08090003" w:tentative="1">
      <w:start w:val="1"/>
      <w:numFmt w:val="bullet"/>
      <w:lvlText w:val="o"/>
      <w:lvlJc w:val="left"/>
      <w:pPr>
        <w:ind w:left="4852" w:hanging="360"/>
      </w:pPr>
      <w:rPr>
        <w:rFonts w:hint="default" w:ascii="Courier New" w:hAnsi="Courier New" w:cs="Courier New"/>
      </w:rPr>
    </w:lvl>
    <w:lvl w:ilvl="5" w:tplc="08090005" w:tentative="1">
      <w:start w:val="1"/>
      <w:numFmt w:val="bullet"/>
      <w:lvlText w:val=""/>
      <w:lvlJc w:val="left"/>
      <w:pPr>
        <w:ind w:left="5572" w:hanging="360"/>
      </w:pPr>
      <w:rPr>
        <w:rFonts w:hint="default" w:ascii="Wingdings" w:hAnsi="Wingdings"/>
      </w:rPr>
    </w:lvl>
    <w:lvl w:ilvl="6" w:tplc="08090001" w:tentative="1">
      <w:start w:val="1"/>
      <w:numFmt w:val="bullet"/>
      <w:lvlText w:val=""/>
      <w:lvlJc w:val="left"/>
      <w:pPr>
        <w:ind w:left="6292" w:hanging="360"/>
      </w:pPr>
      <w:rPr>
        <w:rFonts w:hint="default" w:ascii="Symbol" w:hAnsi="Symbol"/>
      </w:rPr>
    </w:lvl>
    <w:lvl w:ilvl="7" w:tplc="08090003" w:tentative="1">
      <w:start w:val="1"/>
      <w:numFmt w:val="bullet"/>
      <w:lvlText w:val="o"/>
      <w:lvlJc w:val="left"/>
      <w:pPr>
        <w:ind w:left="7012" w:hanging="360"/>
      </w:pPr>
      <w:rPr>
        <w:rFonts w:hint="default" w:ascii="Courier New" w:hAnsi="Courier New" w:cs="Courier New"/>
      </w:rPr>
    </w:lvl>
    <w:lvl w:ilvl="8" w:tplc="08090005" w:tentative="1">
      <w:start w:val="1"/>
      <w:numFmt w:val="bullet"/>
      <w:lvlText w:val=""/>
      <w:lvlJc w:val="left"/>
      <w:pPr>
        <w:ind w:left="7732" w:hanging="360"/>
      </w:pPr>
      <w:rPr>
        <w:rFonts w:hint="default" w:ascii="Wingdings" w:hAnsi="Wingdings"/>
      </w:rPr>
    </w:lvl>
  </w:abstractNum>
  <w:abstractNum w:abstractNumId="6" w15:restartNumberingAfterBreak="0">
    <w:nsid w:val="38960050"/>
    <w:multiLevelType w:val="hybridMultilevel"/>
    <w:tmpl w:val="94CCF2A4"/>
    <w:lvl w:ilvl="0" w:tplc="FFFFFFFF">
      <w:start w:val="1"/>
      <w:numFmt w:val="decimal"/>
      <w:lvlText w:val="%1."/>
      <w:lvlJc w:val="left"/>
      <w:pPr>
        <w:ind w:left="583" w:hanging="425"/>
        <w:jc w:val="right"/>
      </w:pPr>
      <w:rPr>
        <w:rFonts w:hint="default" w:ascii="Verdana" w:hAnsi="Verdana" w:eastAsia="Verdana" w:cs="Verdana"/>
        <w:b w:val="0"/>
        <w:bCs w:val="0"/>
        <w:i w:val="0"/>
        <w:iCs w:val="0"/>
        <w:spacing w:val="0"/>
        <w:w w:val="100"/>
        <w:sz w:val="22"/>
        <w:szCs w:val="22"/>
        <w:lang w:val="en-US" w:eastAsia="en-US" w:bidi="ar-SA"/>
      </w:rPr>
    </w:lvl>
    <w:lvl w:ilvl="1" w:tplc="FFFFFFFF">
      <w:start w:val="1"/>
      <w:numFmt w:val="lowerLetter"/>
      <w:lvlText w:val="%2."/>
      <w:lvlJc w:val="left"/>
      <w:pPr>
        <w:ind w:left="1008" w:hanging="282"/>
      </w:pPr>
      <w:rPr>
        <w:rFonts w:hint="default" w:ascii="Verdana" w:hAnsi="Verdana" w:eastAsia="Verdana" w:cs="Verdana"/>
        <w:b w:val="0"/>
        <w:bCs w:val="0"/>
        <w:i w:val="0"/>
        <w:iCs w:val="0"/>
        <w:spacing w:val="-1"/>
        <w:w w:val="100"/>
        <w:sz w:val="22"/>
        <w:szCs w:val="22"/>
        <w:lang w:val="en-US" w:eastAsia="en-US" w:bidi="ar-SA"/>
      </w:rPr>
    </w:lvl>
    <w:lvl w:ilvl="2" w:tplc="FFFFFFFF">
      <w:numFmt w:val="bullet"/>
      <w:lvlText w:val="•"/>
      <w:lvlJc w:val="left"/>
      <w:pPr>
        <w:ind w:left="2096" w:hanging="282"/>
      </w:pPr>
      <w:rPr>
        <w:rFonts w:hint="default"/>
        <w:lang w:val="en-US" w:eastAsia="en-US" w:bidi="ar-SA"/>
      </w:rPr>
    </w:lvl>
    <w:lvl w:ilvl="3" w:tplc="FFFFFFFF">
      <w:numFmt w:val="bullet"/>
      <w:pStyle w:val="Style4"/>
      <w:lvlText w:val="•"/>
      <w:lvlJc w:val="left"/>
      <w:pPr>
        <w:ind w:left="3192" w:hanging="282"/>
      </w:pPr>
      <w:rPr>
        <w:rFonts w:hint="default"/>
        <w:lang w:val="en-US" w:eastAsia="en-US" w:bidi="ar-SA"/>
      </w:rPr>
    </w:lvl>
    <w:lvl w:ilvl="4" w:tplc="FFFFFFFF">
      <w:numFmt w:val="bullet"/>
      <w:lvlText w:val="•"/>
      <w:lvlJc w:val="left"/>
      <w:pPr>
        <w:ind w:left="4288" w:hanging="282"/>
      </w:pPr>
      <w:rPr>
        <w:rFonts w:hint="default"/>
        <w:lang w:val="en-US" w:eastAsia="en-US" w:bidi="ar-SA"/>
      </w:rPr>
    </w:lvl>
    <w:lvl w:ilvl="5" w:tplc="FFFFFFFF">
      <w:numFmt w:val="bullet"/>
      <w:lvlText w:val="•"/>
      <w:lvlJc w:val="left"/>
      <w:pPr>
        <w:ind w:left="5385" w:hanging="282"/>
      </w:pPr>
      <w:rPr>
        <w:rFonts w:hint="default"/>
        <w:lang w:val="en-US" w:eastAsia="en-US" w:bidi="ar-SA"/>
      </w:rPr>
    </w:lvl>
    <w:lvl w:ilvl="6" w:tplc="FFFFFFFF">
      <w:numFmt w:val="bullet"/>
      <w:lvlText w:val="•"/>
      <w:lvlJc w:val="left"/>
      <w:pPr>
        <w:ind w:left="6481" w:hanging="282"/>
      </w:pPr>
      <w:rPr>
        <w:rFonts w:hint="default"/>
        <w:lang w:val="en-US" w:eastAsia="en-US" w:bidi="ar-SA"/>
      </w:rPr>
    </w:lvl>
    <w:lvl w:ilvl="7" w:tplc="FFFFFFFF">
      <w:numFmt w:val="bullet"/>
      <w:lvlText w:val="•"/>
      <w:lvlJc w:val="left"/>
      <w:pPr>
        <w:ind w:left="7577" w:hanging="282"/>
      </w:pPr>
      <w:rPr>
        <w:rFonts w:hint="default"/>
        <w:lang w:val="en-US" w:eastAsia="en-US" w:bidi="ar-SA"/>
      </w:rPr>
    </w:lvl>
    <w:lvl w:ilvl="8" w:tplc="FFFFFFFF">
      <w:numFmt w:val="bullet"/>
      <w:lvlText w:val="•"/>
      <w:lvlJc w:val="left"/>
      <w:pPr>
        <w:ind w:left="8673" w:hanging="282"/>
      </w:pPr>
      <w:rPr>
        <w:rFonts w:hint="default"/>
        <w:lang w:val="en-US" w:eastAsia="en-US" w:bidi="ar-SA"/>
      </w:rPr>
    </w:lvl>
  </w:abstractNum>
  <w:abstractNum w:abstractNumId="7" w15:restartNumberingAfterBreak="0">
    <w:nsid w:val="39773DC4"/>
    <w:multiLevelType w:val="hybridMultilevel"/>
    <w:tmpl w:val="CFA80E36"/>
    <w:lvl w:ilvl="0" w:tplc="1B68C4CE">
      <w:start w:val="1"/>
      <w:numFmt w:val="bullet"/>
      <w:lvlText w:val=""/>
      <w:lvlJc w:val="left"/>
      <w:pPr>
        <w:tabs>
          <w:tab w:val="num" w:pos="360"/>
        </w:tabs>
        <w:ind w:left="360" w:hanging="360"/>
      </w:pPr>
      <w:rPr>
        <w:rFonts w:hint="default" w:ascii="Symbol" w:hAnsi="Symbol"/>
      </w:rPr>
    </w:lvl>
    <w:lvl w:ilvl="1" w:tplc="AE9C36A6">
      <w:start w:val="1"/>
      <w:numFmt w:val="decimal"/>
      <w:lvlText w:val="%2."/>
      <w:lvlJc w:val="left"/>
      <w:pPr>
        <w:tabs>
          <w:tab w:val="num" w:pos="360"/>
        </w:tabs>
        <w:ind w:left="360" w:hanging="360"/>
      </w:pPr>
      <w:rPr>
        <w:rFonts w:hint="default"/>
        <w:i w:val="0"/>
        <w:color w:val="000000"/>
        <w:sz w:val="20"/>
        <w:szCs w:val="20"/>
      </w:rPr>
    </w:lvl>
    <w:lvl w:ilvl="2" w:tplc="04090001">
      <w:start w:val="1"/>
      <w:numFmt w:val="bullet"/>
      <w:lvlText w:val=""/>
      <w:lvlJc w:val="left"/>
      <w:pPr>
        <w:tabs>
          <w:tab w:val="num" w:pos="2160"/>
        </w:tabs>
        <w:ind w:left="2160" w:hanging="360"/>
      </w:pPr>
      <w:rPr>
        <w:rFonts w:hint="default" w:ascii="Symbol" w:hAnsi="Symbol"/>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406F30E2"/>
    <w:multiLevelType w:val="hybridMultilevel"/>
    <w:tmpl w:val="07848E28"/>
    <w:lvl w:ilvl="0" w:tplc="08090001">
      <w:start w:val="1"/>
      <w:numFmt w:val="bullet"/>
      <w:lvlText w:val=""/>
      <w:lvlJc w:val="left"/>
      <w:pPr>
        <w:ind w:left="1309" w:hanging="360"/>
      </w:pPr>
      <w:rPr>
        <w:rFonts w:hint="default" w:ascii="Symbol" w:hAnsi="Symbol"/>
      </w:rPr>
    </w:lvl>
    <w:lvl w:ilvl="1" w:tplc="08090003" w:tentative="1">
      <w:start w:val="1"/>
      <w:numFmt w:val="bullet"/>
      <w:lvlText w:val="o"/>
      <w:lvlJc w:val="left"/>
      <w:pPr>
        <w:ind w:left="2029" w:hanging="360"/>
      </w:pPr>
      <w:rPr>
        <w:rFonts w:hint="default" w:ascii="Courier New" w:hAnsi="Courier New" w:cs="Courier New"/>
      </w:rPr>
    </w:lvl>
    <w:lvl w:ilvl="2" w:tplc="08090005" w:tentative="1">
      <w:start w:val="1"/>
      <w:numFmt w:val="bullet"/>
      <w:lvlText w:val=""/>
      <w:lvlJc w:val="left"/>
      <w:pPr>
        <w:ind w:left="2749" w:hanging="360"/>
      </w:pPr>
      <w:rPr>
        <w:rFonts w:hint="default" w:ascii="Wingdings" w:hAnsi="Wingdings"/>
      </w:rPr>
    </w:lvl>
    <w:lvl w:ilvl="3" w:tplc="08090001" w:tentative="1">
      <w:start w:val="1"/>
      <w:numFmt w:val="bullet"/>
      <w:lvlText w:val=""/>
      <w:lvlJc w:val="left"/>
      <w:pPr>
        <w:ind w:left="3469" w:hanging="360"/>
      </w:pPr>
      <w:rPr>
        <w:rFonts w:hint="default" w:ascii="Symbol" w:hAnsi="Symbol"/>
      </w:rPr>
    </w:lvl>
    <w:lvl w:ilvl="4" w:tplc="08090003" w:tentative="1">
      <w:start w:val="1"/>
      <w:numFmt w:val="bullet"/>
      <w:lvlText w:val="o"/>
      <w:lvlJc w:val="left"/>
      <w:pPr>
        <w:ind w:left="4189" w:hanging="360"/>
      </w:pPr>
      <w:rPr>
        <w:rFonts w:hint="default" w:ascii="Courier New" w:hAnsi="Courier New" w:cs="Courier New"/>
      </w:rPr>
    </w:lvl>
    <w:lvl w:ilvl="5" w:tplc="08090005" w:tentative="1">
      <w:start w:val="1"/>
      <w:numFmt w:val="bullet"/>
      <w:lvlText w:val=""/>
      <w:lvlJc w:val="left"/>
      <w:pPr>
        <w:ind w:left="4909" w:hanging="360"/>
      </w:pPr>
      <w:rPr>
        <w:rFonts w:hint="default" w:ascii="Wingdings" w:hAnsi="Wingdings"/>
      </w:rPr>
    </w:lvl>
    <w:lvl w:ilvl="6" w:tplc="08090001" w:tentative="1">
      <w:start w:val="1"/>
      <w:numFmt w:val="bullet"/>
      <w:lvlText w:val=""/>
      <w:lvlJc w:val="left"/>
      <w:pPr>
        <w:ind w:left="5629" w:hanging="360"/>
      </w:pPr>
      <w:rPr>
        <w:rFonts w:hint="default" w:ascii="Symbol" w:hAnsi="Symbol"/>
      </w:rPr>
    </w:lvl>
    <w:lvl w:ilvl="7" w:tplc="08090003" w:tentative="1">
      <w:start w:val="1"/>
      <w:numFmt w:val="bullet"/>
      <w:lvlText w:val="o"/>
      <w:lvlJc w:val="left"/>
      <w:pPr>
        <w:ind w:left="6349" w:hanging="360"/>
      </w:pPr>
      <w:rPr>
        <w:rFonts w:hint="default" w:ascii="Courier New" w:hAnsi="Courier New" w:cs="Courier New"/>
      </w:rPr>
    </w:lvl>
    <w:lvl w:ilvl="8" w:tplc="08090005" w:tentative="1">
      <w:start w:val="1"/>
      <w:numFmt w:val="bullet"/>
      <w:lvlText w:val=""/>
      <w:lvlJc w:val="left"/>
      <w:pPr>
        <w:ind w:left="7069" w:hanging="360"/>
      </w:pPr>
      <w:rPr>
        <w:rFonts w:hint="default" w:ascii="Wingdings" w:hAnsi="Wingdings"/>
      </w:rPr>
    </w:lvl>
  </w:abstractNum>
  <w:abstractNum w:abstractNumId="9" w15:restartNumberingAfterBreak="0">
    <w:nsid w:val="49C30287"/>
    <w:multiLevelType w:val="hybridMultilevel"/>
    <w:tmpl w:val="218E93D8"/>
    <w:lvl w:ilvl="0" w:tplc="3EB40ADE">
      <w:start w:val="1"/>
      <w:numFmt w:val="lowerRoman"/>
      <w:lvlText w:val="%1)"/>
      <w:lvlJc w:val="left"/>
      <w:pPr>
        <w:ind w:left="1308" w:hanging="720"/>
      </w:pPr>
      <w:rPr>
        <w:rFonts w:hint="default"/>
      </w:rPr>
    </w:lvl>
    <w:lvl w:ilvl="1" w:tplc="08090019" w:tentative="1">
      <w:start w:val="1"/>
      <w:numFmt w:val="lowerLetter"/>
      <w:lvlText w:val="%2."/>
      <w:lvlJc w:val="left"/>
      <w:pPr>
        <w:ind w:left="1668" w:hanging="360"/>
      </w:pPr>
    </w:lvl>
    <w:lvl w:ilvl="2" w:tplc="0809001B" w:tentative="1">
      <w:start w:val="1"/>
      <w:numFmt w:val="lowerRoman"/>
      <w:lvlText w:val="%3."/>
      <w:lvlJc w:val="right"/>
      <w:pPr>
        <w:ind w:left="2388" w:hanging="180"/>
      </w:pPr>
    </w:lvl>
    <w:lvl w:ilvl="3" w:tplc="0809000F" w:tentative="1">
      <w:start w:val="1"/>
      <w:numFmt w:val="decimal"/>
      <w:lvlText w:val="%4."/>
      <w:lvlJc w:val="left"/>
      <w:pPr>
        <w:ind w:left="3108" w:hanging="360"/>
      </w:pPr>
    </w:lvl>
    <w:lvl w:ilvl="4" w:tplc="08090019" w:tentative="1">
      <w:start w:val="1"/>
      <w:numFmt w:val="lowerLetter"/>
      <w:lvlText w:val="%5."/>
      <w:lvlJc w:val="left"/>
      <w:pPr>
        <w:ind w:left="3828" w:hanging="360"/>
      </w:pPr>
    </w:lvl>
    <w:lvl w:ilvl="5" w:tplc="0809001B" w:tentative="1">
      <w:start w:val="1"/>
      <w:numFmt w:val="lowerRoman"/>
      <w:lvlText w:val="%6."/>
      <w:lvlJc w:val="right"/>
      <w:pPr>
        <w:ind w:left="4548" w:hanging="180"/>
      </w:pPr>
    </w:lvl>
    <w:lvl w:ilvl="6" w:tplc="0809000F" w:tentative="1">
      <w:start w:val="1"/>
      <w:numFmt w:val="decimal"/>
      <w:lvlText w:val="%7."/>
      <w:lvlJc w:val="left"/>
      <w:pPr>
        <w:ind w:left="5268" w:hanging="360"/>
      </w:pPr>
    </w:lvl>
    <w:lvl w:ilvl="7" w:tplc="08090019" w:tentative="1">
      <w:start w:val="1"/>
      <w:numFmt w:val="lowerLetter"/>
      <w:lvlText w:val="%8."/>
      <w:lvlJc w:val="left"/>
      <w:pPr>
        <w:ind w:left="5988" w:hanging="360"/>
      </w:pPr>
    </w:lvl>
    <w:lvl w:ilvl="8" w:tplc="0809001B" w:tentative="1">
      <w:start w:val="1"/>
      <w:numFmt w:val="lowerRoman"/>
      <w:lvlText w:val="%9."/>
      <w:lvlJc w:val="right"/>
      <w:pPr>
        <w:ind w:left="6708" w:hanging="180"/>
      </w:pPr>
    </w:lvl>
  </w:abstractNum>
  <w:abstractNum w:abstractNumId="10" w15:restartNumberingAfterBreak="0">
    <w:nsid w:val="507C5E83"/>
    <w:multiLevelType w:val="hybridMultilevel"/>
    <w:tmpl w:val="66207874"/>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481744"/>
    <w:multiLevelType w:val="hybridMultilevel"/>
    <w:tmpl w:val="40AECF06"/>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6F6C2D"/>
    <w:multiLevelType w:val="hybridMultilevel"/>
    <w:tmpl w:val="7BB2D27C"/>
    <w:lvl w:ilvl="0" w:tplc="FFFFFFFF">
      <w:start w:val="18"/>
      <w:numFmt w:val="decimal"/>
      <w:lvlText w:val="%1."/>
      <w:lvlJc w:val="left"/>
      <w:pPr>
        <w:ind w:left="51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5C5F7B"/>
    <w:multiLevelType w:val="hybridMultilevel"/>
    <w:tmpl w:val="7BB2D27C"/>
    <w:lvl w:ilvl="0" w:tplc="EE7CD4B6">
      <w:start w:val="18"/>
      <w:numFmt w:val="decimal"/>
      <w:lvlText w:val="%1."/>
      <w:lvlJc w:val="left"/>
      <w:pPr>
        <w:ind w:left="51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5D430DC5"/>
    <w:multiLevelType w:val="hybridMultilevel"/>
    <w:tmpl w:val="FD4AB158"/>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624F2D"/>
    <w:multiLevelType w:val="hybridMultilevel"/>
    <w:tmpl w:val="77464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09168D4"/>
    <w:multiLevelType w:val="hybridMultilevel"/>
    <w:tmpl w:val="B17EDDD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62CA1CF1"/>
    <w:multiLevelType w:val="multilevel"/>
    <w:tmpl w:val="55505E90"/>
    <w:lvl w:ilvl="0">
      <w:start w:val="30"/>
      <w:numFmt w:val="decimal"/>
      <w:lvlText w:val="%1."/>
      <w:lvlJc w:val="left"/>
      <w:pPr>
        <w:tabs>
          <w:tab w:val="num" w:pos="1004"/>
        </w:tabs>
        <w:ind w:left="716" w:hanging="432"/>
      </w:pPr>
      <w:rPr>
        <w:rFonts w:hint="default"/>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19"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hint="default" w:ascii="Lucida Sans Unicode" w:hAnsi="Lucida Sans Unicode"/>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6016FB7"/>
    <w:multiLevelType w:val="hybridMultilevel"/>
    <w:tmpl w:val="F96A0724"/>
    <w:lvl w:ilvl="0" w:tplc="5DA85348">
      <w:start w:val="17"/>
      <w:numFmt w:val="decimal"/>
      <w:lvlText w:val="%1."/>
      <w:lvlJc w:val="left"/>
      <w:pPr>
        <w:ind w:left="518" w:hanging="360"/>
      </w:pPr>
      <w:rPr>
        <w:rFonts w:hint="default"/>
      </w:rPr>
    </w:lvl>
    <w:lvl w:ilvl="1" w:tplc="08090019" w:tentative="1">
      <w:start w:val="1"/>
      <w:numFmt w:val="lowerLetter"/>
      <w:lvlText w:val="%2."/>
      <w:lvlJc w:val="left"/>
      <w:pPr>
        <w:ind w:left="1238" w:hanging="360"/>
      </w:pPr>
    </w:lvl>
    <w:lvl w:ilvl="2" w:tplc="0809001B" w:tentative="1">
      <w:start w:val="1"/>
      <w:numFmt w:val="lowerRoman"/>
      <w:lvlText w:val="%3."/>
      <w:lvlJc w:val="right"/>
      <w:pPr>
        <w:ind w:left="1958" w:hanging="180"/>
      </w:pPr>
    </w:lvl>
    <w:lvl w:ilvl="3" w:tplc="0809000F" w:tentative="1">
      <w:start w:val="1"/>
      <w:numFmt w:val="decimal"/>
      <w:lvlText w:val="%4."/>
      <w:lvlJc w:val="left"/>
      <w:pPr>
        <w:ind w:left="2678" w:hanging="360"/>
      </w:pPr>
    </w:lvl>
    <w:lvl w:ilvl="4" w:tplc="08090019" w:tentative="1">
      <w:start w:val="1"/>
      <w:numFmt w:val="lowerLetter"/>
      <w:lvlText w:val="%5."/>
      <w:lvlJc w:val="left"/>
      <w:pPr>
        <w:ind w:left="3398" w:hanging="360"/>
      </w:pPr>
    </w:lvl>
    <w:lvl w:ilvl="5" w:tplc="0809001B" w:tentative="1">
      <w:start w:val="1"/>
      <w:numFmt w:val="lowerRoman"/>
      <w:lvlText w:val="%6."/>
      <w:lvlJc w:val="right"/>
      <w:pPr>
        <w:ind w:left="4118" w:hanging="180"/>
      </w:pPr>
    </w:lvl>
    <w:lvl w:ilvl="6" w:tplc="0809000F" w:tentative="1">
      <w:start w:val="1"/>
      <w:numFmt w:val="decimal"/>
      <w:lvlText w:val="%7."/>
      <w:lvlJc w:val="left"/>
      <w:pPr>
        <w:ind w:left="4838" w:hanging="360"/>
      </w:pPr>
    </w:lvl>
    <w:lvl w:ilvl="7" w:tplc="08090019" w:tentative="1">
      <w:start w:val="1"/>
      <w:numFmt w:val="lowerLetter"/>
      <w:lvlText w:val="%8."/>
      <w:lvlJc w:val="left"/>
      <w:pPr>
        <w:ind w:left="5558" w:hanging="360"/>
      </w:pPr>
    </w:lvl>
    <w:lvl w:ilvl="8" w:tplc="0809001B" w:tentative="1">
      <w:start w:val="1"/>
      <w:numFmt w:val="lowerRoman"/>
      <w:lvlText w:val="%9."/>
      <w:lvlJc w:val="right"/>
      <w:pPr>
        <w:ind w:left="6278" w:hanging="180"/>
      </w:pPr>
    </w:lvl>
  </w:abstractNum>
  <w:abstractNum w:abstractNumId="21" w15:restartNumberingAfterBreak="0">
    <w:nsid w:val="6736588D"/>
    <w:multiLevelType w:val="hybridMultilevel"/>
    <w:tmpl w:val="014878BE"/>
    <w:lvl w:ilvl="0" w:tplc="B0E24220">
      <w:start w:val="1"/>
      <w:numFmt w:val="lowerRoman"/>
      <w:lvlText w:val="%1)"/>
      <w:lvlJc w:val="left"/>
      <w:pPr>
        <w:ind w:left="1800" w:hanging="360"/>
      </w:pPr>
      <w:rPr>
        <w:rFonts w:ascii="Arial" w:hAnsi="Arial" w:eastAsia="Verdana" w:cs="Aria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2" w15:restartNumberingAfterBreak="0">
    <w:nsid w:val="68FF3DD1"/>
    <w:multiLevelType w:val="multilevel"/>
    <w:tmpl w:val="717E93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6B8B11C4"/>
    <w:multiLevelType w:val="hybridMultilevel"/>
    <w:tmpl w:val="62385A36"/>
    <w:lvl w:ilvl="0" w:tplc="3F2AB8AE">
      <w:numFmt w:val="bullet"/>
      <w:lvlText w:val=""/>
      <w:lvlJc w:val="left"/>
      <w:pPr>
        <w:ind w:left="588" w:hanging="360"/>
      </w:pPr>
      <w:rPr>
        <w:rFonts w:hint="default" w:ascii="Symbol" w:hAnsi="Symbol" w:eastAsia="Symbol" w:cs="Symbol"/>
        <w:b w:val="0"/>
        <w:bCs w:val="0"/>
        <w:i w:val="0"/>
        <w:iCs w:val="0"/>
        <w:w w:val="99"/>
        <w:sz w:val="20"/>
        <w:szCs w:val="20"/>
        <w:lang w:val="en-US" w:eastAsia="en-US" w:bidi="ar-SA"/>
      </w:rPr>
    </w:lvl>
    <w:lvl w:ilvl="1" w:tplc="8D5436C0">
      <w:numFmt w:val="bullet"/>
      <w:lvlText w:val="•"/>
      <w:lvlJc w:val="left"/>
      <w:pPr>
        <w:ind w:left="1608" w:hanging="360"/>
      </w:pPr>
      <w:rPr>
        <w:rFonts w:hint="default"/>
        <w:lang w:val="en-US" w:eastAsia="en-US" w:bidi="ar-SA"/>
      </w:rPr>
    </w:lvl>
    <w:lvl w:ilvl="2" w:tplc="F1C8401C">
      <w:numFmt w:val="bullet"/>
      <w:lvlText w:val="•"/>
      <w:lvlJc w:val="left"/>
      <w:pPr>
        <w:ind w:left="2637" w:hanging="360"/>
      </w:pPr>
      <w:rPr>
        <w:rFonts w:hint="default"/>
        <w:lang w:val="en-US" w:eastAsia="en-US" w:bidi="ar-SA"/>
      </w:rPr>
    </w:lvl>
    <w:lvl w:ilvl="3" w:tplc="D318D0FE">
      <w:numFmt w:val="bullet"/>
      <w:lvlText w:val="•"/>
      <w:lvlJc w:val="left"/>
      <w:pPr>
        <w:ind w:left="3665" w:hanging="360"/>
      </w:pPr>
      <w:rPr>
        <w:rFonts w:hint="default"/>
        <w:lang w:val="en-US" w:eastAsia="en-US" w:bidi="ar-SA"/>
      </w:rPr>
    </w:lvl>
    <w:lvl w:ilvl="4" w:tplc="1A00E966">
      <w:numFmt w:val="bullet"/>
      <w:lvlText w:val="•"/>
      <w:lvlJc w:val="left"/>
      <w:pPr>
        <w:ind w:left="4694" w:hanging="360"/>
      </w:pPr>
      <w:rPr>
        <w:rFonts w:hint="default"/>
        <w:lang w:val="en-US" w:eastAsia="en-US" w:bidi="ar-SA"/>
      </w:rPr>
    </w:lvl>
    <w:lvl w:ilvl="5" w:tplc="7E90BD4E">
      <w:numFmt w:val="bullet"/>
      <w:lvlText w:val="•"/>
      <w:lvlJc w:val="left"/>
      <w:pPr>
        <w:ind w:left="5723" w:hanging="360"/>
      </w:pPr>
      <w:rPr>
        <w:rFonts w:hint="default"/>
        <w:lang w:val="en-US" w:eastAsia="en-US" w:bidi="ar-SA"/>
      </w:rPr>
    </w:lvl>
    <w:lvl w:ilvl="6" w:tplc="F9B89662">
      <w:numFmt w:val="bullet"/>
      <w:lvlText w:val="•"/>
      <w:lvlJc w:val="left"/>
      <w:pPr>
        <w:ind w:left="6751" w:hanging="360"/>
      </w:pPr>
      <w:rPr>
        <w:rFonts w:hint="default"/>
        <w:lang w:val="en-US" w:eastAsia="en-US" w:bidi="ar-SA"/>
      </w:rPr>
    </w:lvl>
    <w:lvl w:ilvl="7" w:tplc="C80C112C">
      <w:numFmt w:val="bullet"/>
      <w:lvlText w:val="•"/>
      <w:lvlJc w:val="left"/>
      <w:pPr>
        <w:ind w:left="7780" w:hanging="360"/>
      </w:pPr>
      <w:rPr>
        <w:rFonts w:hint="default"/>
        <w:lang w:val="en-US" w:eastAsia="en-US" w:bidi="ar-SA"/>
      </w:rPr>
    </w:lvl>
    <w:lvl w:ilvl="8" w:tplc="175A42DA">
      <w:numFmt w:val="bullet"/>
      <w:lvlText w:val="•"/>
      <w:lvlJc w:val="left"/>
      <w:pPr>
        <w:ind w:left="8809" w:hanging="360"/>
      </w:pPr>
      <w:rPr>
        <w:rFonts w:hint="default"/>
        <w:lang w:val="en-US" w:eastAsia="en-US" w:bidi="ar-SA"/>
      </w:rPr>
    </w:lvl>
  </w:abstractNum>
  <w:abstractNum w:abstractNumId="24" w15:restartNumberingAfterBreak="0">
    <w:nsid w:val="6ECC64C8"/>
    <w:multiLevelType w:val="hybridMultilevel"/>
    <w:tmpl w:val="A3E0565A"/>
    <w:lvl w:ilvl="0" w:tplc="A95CB17C">
      <w:start w:val="36"/>
      <w:numFmt w:val="decimal"/>
      <w:lvlText w:val="%1."/>
      <w:lvlJc w:val="left"/>
      <w:pPr>
        <w:ind w:left="583" w:hanging="425"/>
      </w:pPr>
      <w:rPr>
        <w:rFonts w:hint="default" w:ascii="Verdana" w:hAnsi="Verdana" w:eastAsia="Verdana" w:cs="Verdana"/>
        <w:b w:val="0"/>
        <w:bCs w:val="0"/>
        <w:i w:val="0"/>
        <w:iCs w:val="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2834A0"/>
    <w:multiLevelType w:val="hybridMultilevel"/>
    <w:tmpl w:val="1CD45800"/>
    <w:lvl w:ilvl="0" w:tplc="B038C608">
      <w:start w:val="1"/>
      <w:numFmt w:val="decimal"/>
      <w:lvlText w:val="%1."/>
      <w:lvlJc w:val="left"/>
      <w:pPr>
        <w:ind w:left="785" w:hanging="360"/>
      </w:pPr>
      <w:rPr>
        <w:rFonts w:hint="default" w:ascii="Verdana" w:hAnsi="Verdana"/>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3E2AB3"/>
    <w:multiLevelType w:val="hybridMultilevel"/>
    <w:tmpl w:val="93F49A8A"/>
    <w:lvl w:ilvl="0" w:tplc="FFFFFFFF">
      <w:start w:val="1"/>
      <w:numFmt w:val="decimal"/>
      <w:lvlText w:val="%1."/>
      <w:lvlJc w:val="left"/>
      <w:pPr>
        <w:ind w:left="583" w:hanging="425"/>
        <w:jc w:val="right"/>
      </w:pPr>
      <w:rPr>
        <w:rFonts w:hint="default" w:ascii="Verdana" w:hAnsi="Verdana" w:eastAsia="Verdana" w:cs="Verdana"/>
        <w:b w:val="0"/>
        <w:bCs w:val="0"/>
        <w:i w:val="0"/>
        <w:iCs w:val="0"/>
        <w:spacing w:val="0"/>
        <w:w w:val="100"/>
        <w:sz w:val="22"/>
        <w:szCs w:val="22"/>
        <w:lang w:val="en-US" w:eastAsia="en-US" w:bidi="ar-SA"/>
      </w:rPr>
    </w:lvl>
    <w:lvl w:ilvl="1" w:tplc="FFFFFFFF">
      <w:start w:val="1"/>
      <w:numFmt w:val="lowerLetter"/>
      <w:lvlText w:val="%2."/>
      <w:lvlJc w:val="left"/>
      <w:pPr>
        <w:ind w:left="1008" w:hanging="282"/>
      </w:pPr>
      <w:rPr>
        <w:rFonts w:hint="default" w:ascii="Verdana" w:hAnsi="Verdana" w:eastAsia="Verdana" w:cs="Verdana"/>
        <w:b w:val="0"/>
        <w:bCs w:val="0"/>
        <w:i w:val="0"/>
        <w:iCs w:val="0"/>
        <w:spacing w:val="-1"/>
        <w:w w:val="100"/>
        <w:sz w:val="22"/>
        <w:szCs w:val="22"/>
        <w:lang w:val="en-US" w:eastAsia="en-US" w:bidi="ar-SA"/>
      </w:rPr>
    </w:lvl>
    <w:lvl w:ilvl="2" w:tplc="FFFFFFFF">
      <w:numFmt w:val="bullet"/>
      <w:lvlText w:val="•"/>
      <w:lvlJc w:val="left"/>
      <w:pPr>
        <w:ind w:left="2096" w:hanging="282"/>
      </w:pPr>
      <w:rPr>
        <w:rFonts w:hint="default"/>
        <w:lang w:val="en-US" w:eastAsia="en-US" w:bidi="ar-SA"/>
      </w:rPr>
    </w:lvl>
    <w:lvl w:ilvl="3" w:tplc="FFFFFFFF">
      <w:numFmt w:val="bullet"/>
      <w:lvlText w:val="•"/>
      <w:lvlJc w:val="left"/>
      <w:pPr>
        <w:ind w:left="3192" w:hanging="282"/>
      </w:pPr>
      <w:rPr>
        <w:rFonts w:hint="default"/>
        <w:lang w:val="en-US" w:eastAsia="en-US" w:bidi="ar-SA"/>
      </w:rPr>
    </w:lvl>
    <w:lvl w:ilvl="4" w:tplc="FFFFFFFF">
      <w:numFmt w:val="bullet"/>
      <w:lvlText w:val="•"/>
      <w:lvlJc w:val="left"/>
      <w:pPr>
        <w:ind w:left="4288" w:hanging="282"/>
      </w:pPr>
      <w:rPr>
        <w:rFonts w:hint="default"/>
        <w:lang w:val="en-US" w:eastAsia="en-US" w:bidi="ar-SA"/>
      </w:rPr>
    </w:lvl>
    <w:lvl w:ilvl="5" w:tplc="FFFFFFFF">
      <w:numFmt w:val="bullet"/>
      <w:lvlText w:val="•"/>
      <w:lvlJc w:val="left"/>
      <w:pPr>
        <w:ind w:left="5385" w:hanging="282"/>
      </w:pPr>
      <w:rPr>
        <w:rFonts w:hint="default"/>
        <w:lang w:val="en-US" w:eastAsia="en-US" w:bidi="ar-SA"/>
      </w:rPr>
    </w:lvl>
    <w:lvl w:ilvl="6" w:tplc="FFFFFFFF">
      <w:numFmt w:val="bullet"/>
      <w:lvlText w:val="•"/>
      <w:lvlJc w:val="left"/>
      <w:pPr>
        <w:ind w:left="6481" w:hanging="282"/>
      </w:pPr>
      <w:rPr>
        <w:rFonts w:hint="default"/>
        <w:lang w:val="en-US" w:eastAsia="en-US" w:bidi="ar-SA"/>
      </w:rPr>
    </w:lvl>
    <w:lvl w:ilvl="7" w:tplc="FFFFFFFF">
      <w:numFmt w:val="bullet"/>
      <w:lvlText w:val="•"/>
      <w:lvlJc w:val="left"/>
      <w:pPr>
        <w:ind w:left="7577" w:hanging="282"/>
      </w:pPr>
      <w:rPr>
        <w:rFonts w:hint="default"/>
        <w:lang w:val="en-US" w:eastAsia="en-US" w:bidi="ar-SA"/>
      </w:rPr>
    </w:lvl>
    <w:lvl w:ilvl="8" w:tplc="FFFFFFFF">
      <w:numFmt w:val="bullet"/>
      <w:lvlText w:val="•"/>
      <w:lvlJc w:val="left"/>
      <w:pPr>
        <w:ind w:left="8673" w:hanging="282"/>
      </w:pPr>
      <w:rPr>
        <w:rFonts w:hint="default"/>
        <w:lang w:val="en-US" w:eastAsia="en-US" w:bidi="ar-SA"/>
      </w:rPr>
    </w:lvl>
  </w:abstractNum>
  <w:abstractNum w:abstractNumId="27" w15:restartNumberingAfterBreak="0">
    <w:nsid w:val="7F121D50"/>
    <w:multiLevelType w:val="hybridMultilevel"/>
    <w:tmpl w:val="217602DA"/>
    <w:lvl w:ilvl="0" w:tplc="14A8CFEA">
      <w:start w:val="1"/>
      <w:numFmt w:val="decimal"/>
      <w:lvlText w:val="%1."/>
      <w:lvlJc w:val="left"/>
      <w:pPr>
        <w:ind w:left="583" w:hanging="425"/>
        <w:jc w:val="right"/>
      </w:pPr>
      <w:rPr>
        <w:rFonts w:hint="default" w:ascii="Verdana" w:hAnsi="Verdana" w:eastAsia="Verdana" w:cs="Verdana"/>
        <w:b w:val="0"/>
        <w:bCs w:val="0"/>
        <w:i w:val="0"/>
        <w:iCs w:val="0"/>
        <w:spacing w:val="0"/>
        <w:w w:val="100"/>
        <w:sz w:val="22"/>
        <w:szCs w:val="22"/>
        <w:lang w:val="en-US" w:eastAsia="en-US" w:bidi="ar-SA"/>
      </w:rPr>
    </w:lvl>
    <w:lvl w:ilvl="1" w:tplc="F9E685D0">
      <w:start w:val="1"/>
      <w:numFmt w:val="lowerLetter"/>
      <w:lvlText w:val="%2."/>
      <w:lvlJc w:val="left"/>
      <w:pPr>
        <w:ind w:left="1008" w:hanging="282"/>
      </w:pPr>
      <w:rPr>
        <w:rFonts w:hint="default" w:ascii="Verdana" w:hAnsi="Verdana" w:eastAsia="Verdana" w:cs="Verdana"/>
        <w:b w:val="0"/>
        <w:bCs w:val="0"/>
        <w:i w:val="0"/>
        <w:iCs w:val="0"/>
        <w:spacing w:val="-1"/>
        <w:w w:val="100"/>
        <w:sz w:val="22"/>
        <w:szCs w:val="22"/>
        <w:lang w:val="en-US" w:eastAsia="en-US" w:bidi="ar-SA"/>
      </w:rPr>
    </w:lvl>
    <w:lvl w:ilvl="2" w:tplc="0B087E76">
      <w:numFmt w:val="bullet"/>
      <w:lvlText w:val="•"/>
      <w:lvlJc w:val="left"/>
      <w:pPr>
        <w:ind w:left="2096" w:hanging="282"/>
      </w:pPr>
      <w:rPr>
        <w:rFonts w:hint="default"/>
        <w:lang w:val="en-US" w:eastAsia="en-US" w:bidi="ar-SA"/>
      </w:rPr>
    </w:lvl>
    <w:lvl w:ilvl="3" w:tplc="EE1095B4">
      <w:numFmt w:val="bullet"/>
      <w:lvlText w:val="•"/>
      <w:lvlJc w:val="left"/>
      <w:pPr>
        <w:ind w:left="3192" w:hanging="282"/>
      </w:pPr>
      <w:rPr>
        <w:rFonts w:hint="default"/>
        <w:lang w:val="en-US" w:eastAsia="en-US" w:bidi="ar-SA"/>
      </w:rPr>
    </w:lvl>
    <w:lvl w:ilvl="4" w:tplc="A112A7A0">
      <w:numFmt w:val="bullet"/>
      <w:lvlText w:val="•"/>
      <w:lvlJc w:val="left"/>
      <w:pPr>
        <w:ind w:left="4288" w:hanging="282"/>
      </w:pPr>
      <w:rPr>
        <w:rFonts w:hint="default"/>
        <w:lang w:val="en-US" w:eastAsia="en-US" w:bidi="ar-SA"/>
      </w:rPr>
    </w:lvl>
    <w:lvl w:ilvl="5" w:tplc="3844DC98">
      <w:numFmt w:val="bullet"/>
      <w:lvlText w:val="•"/>
      <w:lvlJc w:val="left"/>
      <w:pPr>
        <w:ind w:left="5385" w:hanging="282"/>
      </w:pPr>
      <w:rPr>
        <w:rFonts w:hint="default"/>
        <w:lang w:val="en-US" w:eastAsia="en-US" w:bidi="ar-SA"/>
      </w:rPr>
    </w:lvl>
    <w:lvl w:ilvl="6" w:tplc="748452E0">
      <w:numFmt w:val="bullet"/>
      <w:lvlText w:val="•"/>
      <w:lvlJc w:val="left"/>
      <w:pPr>
        <w:ind w:left="6481" w:hanging="282"/>
      </w:pPr>
      <w:rPr>
        <w:rFonts w:hint="default"/>
        <w:lang w:val="en-US" w:eastAsia="en-US" w:bidi="ar-SA"/>
      </w:rPr>
    </w:lvl>
    <w:lvl w:ilvl="7" w:tplc="DAD6D744">
      <w:numFmt w:val="bullet"/>
      <w:lvlText w:val="•"/>
      <w:lvlJc w:val="left"/>
      <w:pPr>
        <w:ind w:left="7577" w:hanging="282"/>
      </w:pPr>
      <w:rPr>
        <w:rFonts w:hint="default"/>
        <w:lang w:val="en-US" w:eastAsia="en-US" w:bidi="ar-SA"/>
      </w:rPr>
    </w:lvl>
    <w:lvl w:ilvl="8" w:tplc="D19A8CAA">
      <w:numFmt w:val="bullet"/>
      <w:lvlText w:val="•"/>
      <w:lvlJc w:val="left"/>
      <w:pPr>
        <w:ind w:left="8673" w:hanging="282"/>
      </w:pPr>
      <w:rPr>
        <w:rFonts w:hint="default"/>
        <w:lang w:val="en-US" w:eastAsia="en-US" w:bidi="ar-SA"/>
      </w:rPr>
    </w:lvl>
  </w:abstractNum>
  <w:num w:numId="1" w16cid:durableId="957686409">
    <w:abstractNumId w:val="3"/>
  </w:num>
  <w:num w:numId="2" w16cid:durableId="1815172248">
    <w:abstractNumId w:val="27"/>
  </w:num>
  <w:num w:numId="3" w16cid:durableId="1732539579">
    <w:abstractNumId w:val="23"/>
  </w:num>
  <w:num w:numId="4" w16cid:durableId="647322373">
    <w:abstractNumId w:val="11"/>
  </w:num>
  <w:num w:numId="5" w16cid:durableId="2039239438">
    <w:abstractNumId w:val="15"/>
  </w:num>
  <w:num w:numId="6" w16cid:durableId="797457314">
    <w:abstractNumId w:val="6"/>
  </w:num>
  <w:num w:numId="7" w16cid:durableId="1429934512">
    <w:abstractNumId w:val="10"/>
  </w:num>
  <w:num w:numId="8" w16cid:durableId="1838418155">
    <w:abstractNumId w:val="20"/>
  </w:num>
  <w:num w:numId="9" w16cid:durableId="1410806267">
    <w:abstractNumId w:val="9"/>
  </w:num>
  <w:num w:numId="10" w16cid:durableId="487282346">
    <w:abstractNumId w:val="18"/>
  </w:num>
  <w:num w:numId="11" w16cid:durableId="186800213">
    <w:abstractNumId w:val="7"/>
  </w:num>
  <w:num w:numId="12" w16cid:durableId="1213614950">
    <w:abstractNumId w:val="25"/>
  </w:num>
  <w:num w:numId="13" w16cid:durableId="62342169">
    <w:abstractNumId w:val="4"/>
  </w:num>
  <w:num w:numId="14" w16cid:durableId="18191489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1008470">
    <w:abstractNumId w:val="13"/>
  </w:num>
  <w:num w:numId="16" w16cid:durableId="79496539">
    <w:abstractNumId w:val="5"/>
  </w:num>
  <w:num w:numId="17" w16cid:durableId="320236096">
    <w:abstractNumId w:val="21"/>
  </w:num>
  <w:num w:numId="18" w16cid:durableId="1212034170">
    <w:abstractNumId w:val="0"/>
  </w:num>
  <w:num w:numId="19" w16cid:durableId="74204304">
    <w:abstractNumId w:val="14"/>
  </w:num>
  <w:num w:numId="20" w16cid:durableId="1118139881">
    <w:abstractNumId w:val="19"/>
  </w:num>
  <w:num w:numId="21" w16cid:durableId="1117335690">
    <w:abstractNumId w:val="16"/>
  </w:num>
  <w:num w:numId="22" w16cid:durableId="80881038">
    <w:abstractNumId w:val="17"/>
  </w:num>
  <w:num w:numId="23" w16cid:durableId="2082021095">
    <w:abstractNumId w:val="8"/>
  </w:num>
  <w:num w:numId="24" w16cid:durableId="1332290149">
    <w:abstractNumId w:val="26"/>
  </w:num>
  <w:num w:numId="25" w16cid:durableId="600188857">
    <w:abstractNumId w:val="22"/>
  </w:num>
  <w:num w:numId="26" w16cid:durableId="1949312984">
    <w:abstractNumId w:val="2"/>
  </w:num>
  <w:num w:numId="27" w16cid:durableId="1208446148">
    <w:abstractNumId w:val="24"/>
  </w:num>
  <w:num w:numId="28" w16cid:durableId="1085420760">
    <w:abstractNumId w:val="12"/>
  </w:num>
  <w:num w:numId="29" w16cid:durableId="260070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dirty"/>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896"/>
    <w:rsid w:val="000012BB"/>
    <w:rsid w:val="000020B1"/>
    <w:rsid w:val="00004436"/>
    <w:rsid w:val="00005EC5"/>
    <w:rsid w:val="00007EE2"/>
    <w:rsid w:val="0001002A"/>
    <w:rsid w:val="000100DF"/>
    <w:rsid w:val="000110A5"/>
    <w:rsid w:val="00015B3B"/>
    <w:rsid w:val="00022A8D"/>
    <w:rsid w:val="00023320"/>
    <w:rsid w:val="000237D9"/>
    <w:rsid w:val="00024D0F"/>
    <w:rsid w:val="000269D5"/>
    <w:rsid w:val="000277A3"/>
    <w:rsid w:val="00032686"/>
    <w:rsid w:val="00034ABE"/>
    <w:rsid w:val="00035880"/>
    <w:rsid w:val="00035C4C"/>
    <w:rsid w:val="0004006E"/>
    <w:rsid w:val="00043B5C"/>
    <w:rsid w:val="00045710"/>
    <w:rsid w:val="00047F34"/>
    <w:rsid w:val="00054448"/>
    <w:rsid w:val="00061BB4"/>
    <w:rsid w:val="000637BF"/>
    <w:rsid w:val="00067288"/>
    <w:rsid w:val="00067B82"/>
    <w:rsid w:val="00070146"/>
    <w:rsid w:val="00073CA3"/>
    <w:rsid w:val="00075835"/>
    <w:rsid w:val="00075B92"/>
    <w:rsid w:val="000764BD"/>
    <w:rsid w:val="00077377"/>
    <w:rsid w:val="00077962"/>
    <w:rsid w:val="0008656A"/>
    <w:rsid w:val="00091548"/>
    <w:rsid w:val="000946B7"/>
    <w:rsid w:val="000953E3"/>
    <w:rsid w:val="000A0AEE"/>
    <w:rsid w:val="000B2719"/>
    <w:rsid w:val="000B2734"/>
    <w:rsid w:val="000B40AB"/>
    <w:rsid w:val="000B41C8"/>
    <w:rsid w:val="000B4348"/>
    <w:rsid w:val="000B48ED"/>
    <w:rsid w:val="000B6478"/>
    <w:rsid w:val="000C06B8"/>
    <w:rsid w:val="000C0EBC"/>
    <w:rsid w:val="000C298A"/>
    <w:rsid w:val="000C2BD0"/>
    <w:rsid w:val="000C32D0"/>
    <w:rsid w:val="000C549C"/>
    <w:rsid w:val="000D1A63"/>
    <w:rsid w:val="000D1D28"/>
    <w:rsid w:val="000D5914"/>
    <w:rsid w:val="000E27C5"/>
    <w:rsid w:val="000E28DA"/>
    <w:rsid w:val="000E4A45"/>
    <w:rsid w:val="000E6441"/>
    <w:rsid w:val="000E6F62"/>
    <w:rsid w:val="000E70B5"/>
    <w:rsid w:val="000F38DD"/>
    <w:rsid w:val="000F4414"/>
    <w:rsid w:val="000F4777"/>
    <w:rsid w:val="000F579E"/>
    <w:rsid w:val="000F6AF3"/>
    <w:rsid w:val="00100B45"/>
    <w:rsid w:val="00100E5D"/>
    <w:rsid w:val="00105B23"/>
    <w:rsid w:val="0011080B"/>
    <w:rsid w:val="0011170C"/>
    <w:rsid w:val="00111F8E"/>
    <w:rsid w:val="00116923"/>
    <w:rsid w:val="00120F89"/>
    <w:rsid w:val="00122285"/>
    <w:rsid w:val="00122508"/>
    <w:rsid w:val="001251D2"/>
    <w:rsid w:val="00135013"/>
    <w:rsid w:val="0015086D"/>
    <w:rsid w:val="00150A87"/>
    <w:rsid w:val="0015118A"/>
    <w:rsid w:val="0015156B"/>
    <w:rsid w:val="001539CB"/>
    <w:rsid w:val="001543A3"/>
    <w:rsid w:val="00155281"/>
    <w:rsid w:val="00155FFC"/>
    <w:rsid w:val="0015792F"/>
    <w:rsid w:val="00157B2E"/>
    <w:rsid w:val="001623F7"/>
    <w:rsid w:val="00162815"/>
    <w:rsid w:val="0016518B"/>
    <w:rsid w:val="001701AD"/>
    <w:rsid w:val="00170CC5"/>
    <w:rsid w:val="0017147A"/>
    <w:rsid w:val="001750FA"/>
    <w:rsid w:val="00175DB5"/>
    <w:rsid w:val="00181076"/>
    <w:rsid w:val="001812BF"/>
    <w:rsid w:val="00184B09"/>
    <w:rsid w:val="00184E93"/>
    <w:rsid w:val="00186E93"/>
    <w:rsid w:val="00186F89"/>
    <w:rsid w:val="00190B02"/>
    <w:rsid w:val="0019100B"/>
    <w:rsid w:val="00192385"/>
    <w:rsid w:val="00196558"/>
    <w:rsid w:val="00196EAE"/>
    <w:rsid w:val="001A247D"/>
    <w:rsid w:val="001A2BEF"/>
    <w:rsid w:val="001A6081"/>
    <w:rsid w:val="001A61B3"/>
    <w:rsid w:val="001A69FE"/>
    <w:rsid w:val="001B1034"/>
    <w:rsid w:val="001B220F"/>
    <w:rsid w:val="001B3909"/>
    <w:rsid w:val="001B4E50"/>
    <w:rsid w:val="001B567C"/>
    <w:rsid w:val="001B5801"/>
    <w:rsid w:val="001B5EA2"/>
    <w:rsid w:val="001C0E4D"/>
    <w:rsid w:val="001C1A8C"/>
    <w:rsid w:val="001C46AB"/>
    <w:rsid w:val="001C6E70"/>
    <w:rsid w:val="001C764C"/>
    <w:rsid w:val="001D285A"/>
    <w:rsid w:val="001D4F69"/>
    <w:rsid w:val="001D79FC"/>
    <w:rsid w:val="001E28F7"/>
    <w:rsid w:val="001E3A36"/>
    <w:rsid w:val="001E62ED"/>
    <w:rsid w:val="001F59FC"/>
    <w:rsid w:val="00201376"/>
    <w:rsid w:val="00201A8E"/>
    <w:rsid w:val="002030BD"/>
    <w:rsid w:val="00205F14"/>
    <w:rsid w:val="00207BC2"/>
    <w:rsid w:val="00211932"/>
    <w:rsid w:val="00211963"/>
    <w:rsid w:val="0021573B"/>
    <w:rsid w:val="00217956"/>
    <w:rsid w:val="00220131"/>
    <w:rsid w:val="00223518"/>
    <w:rsid w:val="00225251"/>
    <w:rsid w:val="00225EBB"/>
    <w:rsid w:val="00230183"/>
    <w:rsid w:val="00233C49"/>
    <w:rsid w:val="00233E9B"/>
    <w:rsid w:val="00234BCC"/>
    <w:rsid w:val="002358CB"/>
    <w:rsid w:val="0024127C"/>
    <w:rsid w:val="00243930"/>
    <w:rsid w:val="00244031"/>
    <w:rsid w:val="002472CE"/>
    <w:rsid w:val="002518C3"/>
    <w:rsid w:val="00253841"/>
    <w:rsid w:val="00253B99"/>
    <w:rsid w:val="002604E4"/>
    <w:rsid w:val="00264347"/>
    <w:rsid w:val="0026510E"/>
    <w:rsid w:val="00265E08"/>
    <w:rsid w:val="002713A3"/>
    <w:rsid w:val="00271AF9"/>
    <w:rsid w:val="00271BA6"/>
    <w:rsid w:val="002727EE"/>
    <w:rsid w:val="0027357C"/>
    <w:rsid w:val="00281506"/>
    <w:rsid w:val="002817A5"/>
    <w:rsid w:val="00282848"/>
    <w:rsid w:val="00283987"/>
    <w:rsid w:val="00283A84"/>
    <w:rsid w:val="00284C49"/>
    <w:rsid w:val="00285A0F"/>
    <w:rsid w:val="0029130D"/>
    <w:rsid w:val="00296B11"/>
    <w:rsid w:val="0029769C"/>
    <w:rsid w:val="002A1483"/>
    <w:rsid w:val="002A3107"/>
    <w:rsid w:val="002A4AA0"/>
    <w:rsid w:val="002A683F"/>
    <w:rsid w:val="002B04FE"/>
    <w:rsid w:val="002B4647"/>
    <w:rsid w:val="002B549F"/>
    <w:rsid w:val="002B5A01"/>
    <w:rsid w:val="002B5A20"/>
    <w:rsid w:val="002B6EC2"/>
    <w:rsid w:val="002C1467"/>
    <w:rsid w:val="002C267D"/>
    <w:rsid w:val="002C5B0D"/>
    <w:rsid w:val="002C5D75"/>
    <w:rsid w:val="002C7DE7"/>
    <w:rsid w:val="002C7E07"/>
    <w:rsid w:val="002D07D0"/>
    <w:rsid w:val="002D0F51"/>
    <w:rsid w:val="002D12CE"/>
    <w:rsid w:val="002D2083"/>
    <w:rsid w:val="002E407D"/>
    <w:rsid w:val="002E4585"/>
    <w:rsid w:val="002E4F9F"/>
    <w:rsid w:val="002F6842"/>
    <w:rsid w:val="002F7F51"/>
    <w:rsid w:val="00301083"/>
    <w:rsid w:val="00301D6A"/>
    <w:rsid w:val="0031046D"/>
    <w:rsid w:val="0031322D"/>
    <w:rsid w:val="003144A8"/>
    <w:rsid w:val="003179FF"/>
    <w:rsid w:val="00320143"/>
    <w:rsid w:val="003209D3"/>
    <w:rsid w:val="003219C8"/>
    <w:rsid w:val="00322A99"/>
    <w:rsid w:val="003248F5"/>
    <w:rsid w:val="00326299"/>
    <w:rsid w:val="003311F9"/>
    <w:rsid w:val="00331AA5"/>
    <w:rsid w:val="00333D0E"/>
    <w:rsid w:val="003340C9"/>
    <w:rsid w:val="00334F1C"/>
    <w:rsid w:val="00335502"/>
    <w:rsid w:val="003367D7"/>
    <w:rsid w:val="003379A7"/>
    <w:rsid w:val="00342064"/>
    <w:rsid w:val="003458EB"/>
    <w:rsid w:val="00346F5D"/>
    <w:rsid w:val="00350D10"/>
    <w:rsid w:val="003510B0"/>
    <w:rsid w:val="0035526D"/>
    <w:rsid w:val="00357737"/>
    <w:rsid w:val="00360A78"/>
    <w:rsid w:val="003624E5"/>
    <w:rsid w:val="003637E9"/>
    <w:rsid w:val="003638C0"/>
    <w:rsid w:val="00366131"/>
    <w:rsid w:val="0037512B"/>
    <w:rsid w:val="00376509"/>
    <w:rsid w:val="003834F8"/>
    <w:rsid w:val="00383CB9"/>
    <w:rsid w:val="00384968"/>
    <w:rsid w:val="00387575"/>
    <w:rsid w:val="00387D7B"/>
    <w:rsid w:val="003908B7"/>
    <w:rsid w:val="00392D8D"/>
    <w:rsid w:val="003945B7"/>
    <w:rsid w:val="00395AA9"/>
    <w:rsid w:val="00397053"/>
    <w:rsid w:val="00397851"/>
    <w:rsid w:val="003A12F0"/>
    <w:rsid w:val="003A3BF4"/>
    <w:rsid w:val="003A74A4"/>
    <w:rsid w:val="003B528B"/>
    <w:rsid w:val="003B58A2"/>
    <w:rsid w:val="003B6A0A"/>
    <w:rsid w:val="003C2413"/>
    <w:rsid w:val="003C3651"/>
    <w:rsid w:val="003C4D96"/>
    <w:rsid w:val="003C5B17"/>
    <w:rsid w:val="003C7823"/>
    <w:rsid w:val="003C7AB0"/>
    <w:rsid w:val="003D18A1"/>
    <w:rsid w:val="003D2C6B"/>
    <w:rsid w:val="003D4945"/>
    <w:rsid w:val="003E073A"/>
    <w:rsid w:val="003E53D9"/>
    <w:rsid w:val="003E56A4"/>
    <w:rsid w:val="003E5B0D"/>
    <w:rsid w:val="003E5B29"/>
    <w:rsid w:val="003E7606"/>
    <w:rsid w:val="003F2C4D"/>
    <w:rsid w:val="003F338C"/>
    <w:rsid w:val="003F38C1"/>
    <w:rsid w:val="003F4F08"/>
    <w:rsid w:val="003F5145"/>
    <w:rsid w:val="003F57EF"/>
    <w:rsid w:val="003F7710"/>
    <w:rsid w:val="00400F99"/>
    <w:rsid w:val="00402D6F"/>
    <w:rsid w:val="0040562B"/>
    <w:rsid w:val="00406F14"/>
    <w:rsid w:val="00407098"/>
    <w:rsid w:val="00415CC0"/>
    <w:rsid w:val="0041605E"/>
    <w:rsid w:val="004164A0"/>
    <w:rsid w:val="0041746B"/>
    <w:rsid w:val="00417A75"/>
    <w:rsid w:val="0042020D"/>
    <w:rsid w:val="00420223"/>
    <w:rsid w:val="004213F9"/>
    <w:rsid w:val="00421CAD"/>
    <w:rsid w:val="00423A2F"/>
    <w:rsid w:val="00424A5D"/>
    <w:rsid w:val="00424B20"/>
    <w:rsid w:val="00427D04"/>
    <w:rsid w:val="00432892"/>
    <w:rsid w:val="00435543"/>
    <w:rsid w:val="004368F2"/>
    <w:rsid w:val="00436C15"/>
    <w:rsid w:val="00441890"/>
    <w:rsid w:val="004503B7"/>
    <w:rsid w:val="0045146F"/>
    <w:rsid w:val="00454140"/>
    <w:rsid w:val="00454A5C"/>
    <w:rsid w:val="00454CB0"/>
    <w:rsid w:val="0045590F"/>
    <w:rsid w:val="00463634"/>
    <w:rsid w:val="00470670"/>
    <w:rsid w:val="004723E6"/>
    <w:rsid w:val="0047330C"/>
    <w:rsid w:val="004742F4"/>
    <w:rsid w:val="00474FE6"/>
    <w:rsid w:val="004757DC"/>
    <w:rsid w:val="00475D59"/>
    <w:rsid w:val="00476B7F"/>
    <w:rsid w:val="00477B8B"/>
    <w:rsid w:val="00477BB5"/>
    <w:rsid w:val="00487533"/>
    <w:rsid w:val="004910B5"/>
    <w:rsid w:val="00491428"/>
    <w:rsid w:val="00492B3A"/>
    <w:rsid w:val="0049577F"/>
    <w:rsid w:val="004A2F56"/>
    <w:rsid w:val="004A4FAA"/>
    <w:rsid w:val="004A6B42"/>
    <w:rsid w:val="004A7E91"/>
    <w:rsid w:val="004B3D74"/>
    <w:rsid w:val="004B5147"/>
    <w:rsid w:val="004B643B"/>
    <w:rsid w:val="004C0BCA"/>
    <w:rsid w:val="004C3478"/>
    <w:rsid w:val="004C38E8"/>
    <w:rsid w:val="004C4E8A"/>
    <w:rsid w:val="004C5627"/>
    <w:rsid w:val="004C5CE4"/>
    <w:rsid w:val="004D1830"/>
    <w:rsid w:val="004D490F"/>
    <w:rsid w:val="004D54C0"/>
    <w:rsid w:val="004D7522"/>
    <w:rsid w:val="004E3FEC"/>
    <w:rsid w:val="004E47E9"/>
    <w:rsid w:val="004E54BE"/>
    <w:rsid w:val="004E5F5F"/>
    <w:rsid w:val="004F2642"/>
    <w:rsid w:val="004F2A2B"/>
    <w:rsid w:val="005024CA"/>
    <w:rsid w:val="0050478D"/>
    <w:rsid w:val="00504F65"/>
    <w:rsid w:val="005120C5"/>
    <w:rsid w:val="005137A8"/>
    <w:rsid w:val="005144AE"/>
    <w:rsid w:val="00514A12"/>
    <w:rsid w:val="00514AAF"/>
    <w:rsid w:val="00517DCD"/>
    <w:rsid w:val="0052107E"/>
    <w:rsid w:val="00521C93"/>
    <w:rsid w:val="00527BFA"/>
    <w:rsid w:val="00527F63"/>
    <w:rsid w:val="00530044"/>
    <w:rsid w:val="00533B4C"/>
    <w:rsid w:val="0053423F"/>
    <w:rsid w:val="005347AD"/>
    <w:rsid w:val="0054102B"/>
    <w:rsid w:val="00542922"/>
    <w:rsid w:val="00545013"/>
    <w:rsid w:val="00546BEE"/>
    <w:rsid w:val="005477BC"/>
    <w:rsid w:val="0055572F"/>
    <w:rsid w:val="0056002B"/>
    <w:rsid w:val="00560621"/>
    <w:rsid w:val="00561802"/>
    <w:rsid w:val="00562B28"/>
    <w:rsid w:val="00564A43"/>
    <w:rsid w:val="00570562"/>
    <w:rsid w:val="00572D7B"/>
    <w:rsid w:val="00574597"/>
    <w:rsid w:val="005749F5"/>
    <w:rsid w:val="00575B08"/>
    <w:rsid w:val="0057669E"/>
    <w:rsid w:val="005766B8"/>
    <w:rsid w:val="00576F8A"/>
    <w:rsid w:val="005772D3"/>
    <w:rsid w:val="00577C6A"/>
    <w:rsid w:val="00580102"/>
    <w:rsid w:val="00583D33"/>
    <w:rsid w:val="00597048"/>
    <w:rsid w:val="00597899"/>
    <w:rsid w:val="00597FD1"/>
    <w:rsid w:val="005A31B9"/>
    <w:rsid w:val="005A5793"/>
    <w:rsid w:val="005A73D2"/>
    <w:rsid w:val="005B0559"/>
    <w:rsid w:val="005B13EB"/>
    <w:rsid w:val="005B3046"/>
    <w:rsid w:val="005B6248"/>
    <w:rsid w:val="005B7867"/>
    <w:rsid w:val="005C0229"/>
    <w:rsid w:val="005C550F"/>
    <w:rsid w:val="005C5FA4"/>
    <w:rsid w:val="005C663D"/>
    <w:rsid w:val="005C7F4F"/>
    <w:rsid w:val="005D0199"/>
    <w:rsid w:val="005D0BB2"/>
    <w:rsid w:val="005D1F7C"/>
    <w:rsid w:val="005E215A"/>
    <w:rsid w:val="005E27A2"/>
    <w:rsid w:val="005E34D8"/>
    <w:rsid w:val="005E6A8F"/>
    <w:rsid w:val="005E6C00"/>
    <w:rsid w:val="005E73F2"/>
    <w:rsid w:val="005F12CD"/>
    <w:rsid w:val="005F1F41"/>
    <w:rsid w:val="005F6377"/>
    <w:rsid w:val="005F6729"/>
    <w:rsid w:val="005F6EFF"/>
    <w:rsid w:val="0061388D"/>
    <w:rsid w:val="00613A6E"/>
    <w:rsid w:val="00613CC3"/>
    <w:rsid w:val="0061421F"/>
    <w:rsid w:val="00614D81"/>
    <w:rsid w:val="0062742A"/>
    <w:rsid w:val="0063261E"/>
    <w:rsid w:val="00632B3B"/>
    <w:rsid w:val="006349A6"/>
    <w:rsid w:val="00634E58"/>
    <w:rsid w:val="006353E2"/>
    <w:rsid w:val="00635B75"/>
    <w:rsid w:val="00636A14"/>
    <w:rsid w:val="00637C8E"/>
    <w:rsid w:val="00641388"/>
    <w:rsid w:val="006437BA"/>
    <w:rsid w:val="006444A3"/>
    <w:rsid w:val="00646B73"/>
    <w:rsid w:val="00650351"/>
    <w:rsid w:val="00651F01"/>
    <w:rsid w:val="00652E54"/>
    <w:rsid w:val="00653F8A"/>
    <w:rsid w:val="00656252"/>
    <w:rsid w:val="006572CA"/>
    <w:rsid w:val="006609C0"/>
    <w:rsid w:val="006617F9"/>
    <w:rsid w:val="00663E6A"/>
    <w:rsid w:val="006640D1"/>
    <w:rsid w:val="00664424"/>
    <w:rsid w:val="006644A1"/>
    <w:rsid w:val="00665DB0"/>
    <w:rsid w:val="00666BCD"/>
    <w:rsid w:val="006700BE"/>
    <w:rsid w:val="00670E34"/>
    <w:rsid w:val="0067157B"/>
    <w:rsid w:val="0067166D"/>
    <w:rsid w:val="006741D0"/>
    <w:rsid w:val="00683010"/>
    <w:rsid w:val="006832D0"/>
    <w:rsid w:val="00684DB9"/>
    <w:rsid w:val="00685A9C"/>
    <w:rsid w:val="00686ECE"/>
    <w:rsid w:val="006903A7"/>
    <w:rsid w:val="00693DFB"/>
    <w:rsid w:val="00695900"/>
    <w:rsid w:val="00696BD2"/>
    <w:rsid w:val="00697088"/>
    <w:rsid w:val="006A113B"/>
    <w:rsid w:val="006A4284"/>
    <w:rsid w:val="006B04E3"/>
    <w:rsid w:val="006B0E32"/>
    <w:rsid w:val="006B1162"/>
    <w:rsid w:val="006B30CF"/>
    <w:rsid w:val="006B3D45"/>
    <w:rsid w:val="006B598E"/>
    <w:rsid w:val="006C1720"/>
    <w:rsid w:val="006C3D8B"/>
    <w:rsid w:val="006C439B"/>
    <w:rsid w:val="006C46F1"/>
    <w:rsid w:val="006C532E"/>
    <w:rsid w:val="006D436E"/>
    <w:rsid w:val="006D5289"/>
    <w:rsid w:val="006D58BE"/>
    <w:rsid w:val="006D59F3"/>
    <w:rsid w:val="006E5366"/>
    <w:rsid w:val="006E53A5"/>
    <w:rsid w:val="006E76EA"/>
    <w:rsid w:val="006F055F"/>
    <w:rsid w:val="006F59CB"/>
    <w:rsid w:val="006F6740"/>
    <w:rsid w:val="006F7D1B"/>
    <w:rsid w:val="007012B6"/>
    <w:rsid w:val="00704689"/>
    <w:rsid w:val="00706091"/>
    <w:rsid w:val="0071103A"/>
    <w:rsid w:val="007111C6"/>
    <w:rsid w:val="00711C17"/>
    <w:rsid w:val="00711C95"/>
    <w:rsid w:val="0071591F"/>
    <w:rsid w:val="00716B63"/>
    <w:rsid w:val="007175B9"/>
    <w:rsid w:val="007205B4"/>
    <w:rsid w:val="00721403"/>
    <w:rsid w:val="007217BC"/>
    <w:rsid w:val="0072486F"/>
    <w:rsid w:val="00725B42"/>
    <w:rsid w:val="00743BC5"/>
    <w:rsid w:val="00744063"/>
    <w:rsid w:val="00744969"/>
    <w:rsid w:val="00744E38"/>
    <w:rsid w:val="00747216"/>
    <w:rsid w:val="007472BB"/>
    <w:rsid w:val="0074750F"/>
    <w:rsid w:val="0075015E"/>
    <w:rsid w:val="007518B0"/>
    <w:rsid w:val="007527F1"/>
    <w:rsid w:val="00753896"/>
    <w:rsid w:val="00753FD6"/>
    <w:rsid w:val="007546BE"/>
    <w:rsid w:val="00755B93"/>
    <w:rsid w:val="0075669A"/>
    <w:rsid w:val="00760BD4"/>
    <w:rsid w:val="00761EFB"/>
    <w:rsid w:val="007649C1"/>
    <w:rsid w:val="00772121"/>
    <w:rsid w:val="00772FA0"/>
    <w:rsid w:val="0077424A"/>
    <w:rsid w:val="00775073"/>
    <w:rsid w:val="00777172"/>
    <w:rsid w:val="00777860"/>
    <w:rsid w:val="007805A1"/>
    <w:rsid w:val="007807FC"/>
    <w:rsid w:val="00782B1A"/>
    <w:rsid w:val="00784CA2"/>
    <w:rsid w:val="0079027E"/>
    <w:rsid w:val="00791C9F"/>
    <w:rsid w:val="00797A7C"/>
    <w:rsid w:val="007A2D6F"/>
    <w:rsid w:val="007A3719"/>
    <w:rsid w:val="007A6904"/>
    <w:rsid w:val="007A70D7"/>
    <w:rsid w:val="007B2743"/>
    <w:rsid w:val="007B39B0"/>
    <w:rsid w:val="007B6FA3"/>
    <w:rsid w:val="007C0556"/>
    <w:rsid w:val="007C40F1"/>
    <w:rsid w:val="007C4168"/>
    <w:rsid w:val="007D04D4"/>
    <w:rsid w:val="007D28DB"/>
    <w:rsid w:val="007D3319"/>
    <w:rsid w:val="007D37F6"/>
    <w:rsid w:val="007D4377"/>
    <w:rsid w:val="007D4C2B"/>
    <w:rsid w:val="007D5077"/>
    <w:rsid w:val="007D50EE"/>
    <w:rsid w:val="007D6517"/>
    <w:rsid w:val="007D7BAE"/>
    <w:rsid w:val="007E10BC"/>
    <w:rsid w:val="007E258B"/>
    <w:rsid w:val="007E35B3"/>
    <w:rsid w:val="007E35B5"/>
    <w:rsid w:val="007E3B0A"/>
    <w:rsid w:val="007E4095"/>
    <w:rsid w:val="007E43BA"/>
    <w:rsid w:val="007E4420"/>
    <w:rsid w:val="007E4581"/>
    <w:rsid w:val="007E4EF8"/>
    <w:rsid w:val="007F067B"/>
    <w:rsid w:val="007F2E55"/>
    <w:rsid w:val="007F4DC7"/>
    <w:rsid w:val="007F5284"/>
    <w:rsid w:val="007F57D5"/>
    <w:rsid w:val="007F6504"/>
    <w:rsid w:val="007F6B38"/>
    <w:rsid w:val="007F6F6F"/>
    <w:rsid w:val="008002E9"/>
    <w:rsid w:val="0080160E"/>
    <w:rsid w:val="00805DEF"/>
    <w:rsid w:val="00806C52"/>
    <w:rsid w:val="00807DC7"/>
    <w:rsid w:val="00812517"/>
    <w:rsid w:val="00814444"/>
    <w:rsid w:val="0081445B"/>
    <w:rsid w:val="008239C6"/>
    <w:rsid w:val="00827C08"/>
    <w:rsid w:val="00827D84"/>
    <w:rsid w:val="00831EA2"/>
    <w:rsid w:val="008333ED"/>
    <w:rsid w:val="008346B3"/>
    <w:rsid w:val="008402C3"/>
    <w:rsid w:val="00840797"/>
    <w:rsid w:val="008408C0"/>
    <w:rsid w:val="008447C2"/>
    <w:rsid w:val="00844F01"/>
    <w:rsid w:val="0084636C"/>
    <w:rsid w:val="00846E31"/>
    <w:rsid w:val="0085047B"/>
    <w:rsid w:val="008512A3"/>
    <w:rsid w:val="00851F5C"/>
    <w:rsid w:val="00852719"/>
    <w:rsid w:val="00852E6A"/>
    <w:rsid w:val="008548E5"/>
    <w:rsid w:val="00856574"/>
    <w:rsid w:val="008570E3"/>
    <w:rsid w:val="008622AD"/>
    <w:rsid w:val="00863308"/>
    <w:rsid w:val="0086565F"/>
    <w:rsid w:val="00866BE1"/>
    <w:rsid w:val="00870505"/>
    <w:rsid w:val="00873C1A"/>
    <w:rsid w:val="0087694D"/>
    <w:rsid w:val="0087788D"/>
    <w:rsid w:val="00883988"/>
    <w:rsid w:val="00884203"/>
    <w:rsid w:val="008864C7"/>
    <w:rsid w:val="00886689"/>
    <w:rsid w:val="00886A2E"/>
    <w:rsid w:val="008873A4"/>
    <w:rsid w:val="00887DE4"/>
    <w:rsid w:val="008908F0"/>
    <w:rsid w:val="00890FAE"/>
    <w:rsid w:val="008947C9"/>
    <w:rsid w:val="008A1DE0"/>
    <w:rsid w:val="008A2651"/>
    <w:rsid w:val="008A4405"/>
    <w:rsid w:val="008A502D"/>
    <w:rsid w:val="008A562A"/>
    <w:rsid w:val="008B057F"/>
    <w:rsid w:val="008B2A9B"/>
    <w:rsid w:val="008B3722"/>
    <w:rsid w:val="008B45D7"/>
    <w:rsid w:val="008B4D73"/>
    <w:rsid w:val="008B4F60"/>
    <w:rsid w:val="008B5202"/>
    <w:rsid w:val="008B530A"/>
    <w:rsid w:val="008B6F40"/>
    <w:rsid w:val="008B7564"/>
    <w:rsid w:val="008B766D"/>
    <w:rsid w:val="008C0834"/>
    <w:rsid w:val="008C237C"/>
    <w:rsid w:val="008C39B9"/>
    <w:rsid w:val="008C4B18"/>
    <w:rsid w:val="008C5265"/>
    <w:rsid w:val="008C537A"/>
    <w:rsid w:val="008C66AA"/>
    <w:rsid w:val="008C7D05"/>
    <w:rsid w:val="008D12AC"/>
    <w:rsid w:val="008D33FB"/>
    <w:rsid w:val="008D3544"/>
    <w:rsid w:val="008D4857"/>
    <w:rsid w:val="008D696B"/>
    <w:rsid w:val="008E1640"/>
    <w:rsid w:val="008E1FAA"/>
    <w:rsid w:val="008E22A6"/>
    <w:rsid w:val="008E2413"/>
    <w:rsid w:val="008E2CBC"/>
    <w:rsid w:val="008E37B2"/>
    <w:rsid w:val="008F6D4A"/>
    <w:rsid w:val="008F7050"/>
    <w:rsid w:val="00900D29"/>
    <w:rsid w:val="0090313B"/>
    <w:rsid w:val="009033BE"/>
    <w:rsid w:val="00910BA0"/>
    <w:rsid w:val="00912010"/>
    <w:rsid w:val="00915771"/>
    <w:rsid w:val="009217E9"/>
    <w:rsid w:val="00925CB8"/>
    <w:rsid w:val="00930EBE"/>
    <w:rsid w:val="00935FEF"/>
    <w:rsid w:val="009374EC"/>
    <w:rsid w:val="00937613"/>
    <w:rsid w:val="00940828"/>
    <w:rsid w:val="009420D3"/>
    <w:rsid w:val="00944900"/>
    <w:rsid w:val="00944B8B"/>
    <w:rsid w:val="00951D08"/>
    <w:rsid w:val="00952FAB"/>
    <w:rsid w:val="00954F44"/>
    <w:rsid w:val="009565DA"/>
    <w:rsid w:val="00957662"/>
    <w:rsid w:val="009606A1"/>
    <w:rsid w:val="00960A38"/>
    <w:rsid w:val="00963FAF"/>
    <w:rsid w:val="009650DE"/>
    <w:rsid w:val="00965A9B"/>
    <w:rsid w:val="0096741F"/>
    <w:rsid w:val="00974029"/>
    <w:rsid w:val="00976C45"/>
    <w:rsid w:val="00977345"/>
    <w:rsid w:val="00977E94"/>
    <w:rsid w:val="0098086B"/>
    <w:rsid w:val="00986747"/>
    <w:rsid w:val="0099648B"/>
    <w:rsid w:val="00996702"/>
    <w:rsid w:val="00997307"/>
    <w:rsid w:val="009977A4"/>
    <w:rsid w:val="009A1E8E"/>
    <w:rsid w:val="009A217E"/>
    <w:rsid w:val="009A3B63"/>
    <w:rsid w:val="009A43F5"/>
    <w:rsid w:val="009A6F60"/>
    <w:rsid w:val="009A7E57"/>
    <w:rsid w:val="009B158B"/>
    <w:rsid w:val="009B2F90"/>
    <w:rsid w:val="009B65F6"/>
    <w:rsid w:val="009B6B7B"/>
    <w:rsid w:val="009B7F8D"/>
    <w:rsid w:val="009C35FA"/>
    <w:rsid w:val="009C7D05"/>
    <w:rsid w:val="009C7FCE"/>
    <w:rsid w:val="009D4580"/>
    <w:rsid w:val="009D6B81"/>
    <w:rsid w:val="009E08EF"/>
    <w:rsid w:val="009E0CD6"/>
    <w:rsid w:val="009E1E6A"/>
    <w:rsid w:val="009E2B56"/>
    <w:rsid w:val="009E3D3A"/>
    <w:rsid w:val="009E4316"/>
    <w:rsid w:val="009F0C76"/>
    <w:rsid w:val="009F1F86"/>
    <w:rsid w:val="009F3B44"/>
    <w:rsid w:val="00A02DF0"/>
    <w:rsid w:val="00A0524A"/>
    <w:rsid w:val="00A0586D"/>
    <w:rsid w:val="00A106E1"/>
    <w:rsid w:val="00A14FD0"/>
    <w:rsid w:val="00A16BD1"/>
    <w:rsid w:val="00A17956"/>
    <w:rsid w:val="00A25951"/>
    <w:rsid w:val="00A34487"/>
    <w:rsid w:val="00A3539F"/>
    <w:rsid w:val="00A40299"/>
    <w:rsid w:val="00A403CC"/>
    <w:rsid w:val="00A40F6E"/>
    <w:rsid w:val="00A42D8A"/>
    <w:rsid w:val="00A4628B"/>
    <w:rsid w:val="00A46733"/>
    <w:rsid w:val="00A46BF4"/>
    <w:rsid w:val="00A5007A"/>
    <w:rsid w:val="00A506CB"/>
    <w:rsid w:val="00A507DF"/>
    <w:rsid w:val="00A52640"/>
    <w:rsid w:val="00A54F10"/>
    <w:rsid w:val="00A61602"/>
    <w:rsid w:val="00A62163"/>
    <w:rsid w:val="00A637F7"/>
    <w:rsid w:val="00A63FE7"/>
    <w:rsid w:val="00A6529E"/>
    <w:rsid w:val="00A65873"/>
    <w:rsid w:val="00A75EAC"/>
    <w:rsid w:val="00A75FB9"/>
    <w:rsid w:val="00A80BBD"/>
    <w:rsid w:val="00A81A7D"/>
    <w:rsid w:val="00A81CC6"/>
    <w:rsid w:val="00A81FFB"/>
    <w:rsid w:val="00A871E1"/>
    <w:rsid w:val="00A876DC"/>
    <w:rsid w:val="00A91DB7"/>
    <w:rsid w:val="00A93154"/>
    <w:rsid w:val="00A93D80"/>
    <w:rsid w:val="00A9435F"/>
    <w:rsid w:val="00A96C49"/>
    <w:rsid w:val="00AA2274"/>
    <w:rsid w:val="00AA2471"/>
    <w:rsid w:val="00AA628B"/>
    <w:rsid w:val="00AA7B5F"/>
    <w:rsid w:val="00AB594B"/>
    <w:rsid w:val="00AC0D5B"/>
    <w:rsid w:val="00AC3B34"/>
    <w:rsid w:val="00AC5AAC"/>
    <w:rsid w:val="00AC735D"/>
    <w:rsid w:val="00AC75F5"/>
    <w:rsid w:val="00AD0B1A"/>
    <w:rsid w:val="00AD1230"/>
    <w:rsid w:val="00AD240F"/>
    <w:rsid w:val="00AD3865"/>
    <w:rsid w:val="00AD40CB"/>
    <w:rsid w:val="00AD559D"/>
    <w:rsid w:val="00AD7530"/>
    <w:rsid w:val="00AE05FE"/>
    <w:rsid w:val="00AE067B"/>
    <w:rsid w:val="00AE06A0"/>
    <w:rsid w:val="00AE0E4A"/>
    <w:rsid w:val="00AE2754"/>
    <w:rsid w:val="00AE3CB2"/>
    <w:rsid w:val="00AE437B"/>
    <w:rsid w:val="00AE6E84"/>
    <w:rsid w:val="00AE7CDF"/>
    <w:rsid w:val="00AF0C88"/>
    <w:rsid w:val="00AF70BE"/>
    <w:rsid w:val="00AF76FC"/>
    <w:rsid w:val="00B01FC3"/>
    <w:rsid w:val="00B036E9"/>
    <w:rsid w:val="00B03B42"/>
    <w:rsid w:val="00B040FC"/>
    <w:rsid w:val="00B0457A"/>
    <w:rsid w:val="00B075B1"/>
    <w:rsid w:val="00B07B4F"/>
    <w:rsid w:val="00B1364C"/>
    <w:rsid w:val="00B13CA3"/>
    <w:rsid w:val="00B1599D"/>
    <w:rsid w:val="00B1699C"/>
    <w:rsid w:val="00B20C14"/>
    <w:rsid w:val="00B20F75"/>
    <w:rsid w:val="00B2404D"/>
    <w:rsid w:val="00B27F5F"/>
    <w:rsid w:val="00B30336"/>
    <w:rsid w:val="00B315A4"/>
    <w:rsid w:val="00B32C5E"/>
    <w:rsid w:val="00B35EB8"/>
    <w:rsid w:val="00B361BA"/>
    <w:rsid w:val="00B46A9B"/>
    <w:rsid w:val="00B539A1"/>
    <w:rsid w:val="00B54F95"/>
    <w:rsid w:val="00B5729E"/>
    <w:rsid w:val="00B5729F"/>
    <w:rsid w:val="00B6341C"/>
    <w:rsid w:val="00B63649"/>
    <w:rsid w:val="00B65AB2"/>
    <w:rsid w:val="00B70241"/>
    <w:rsid w:val="00B71F51"/>
    <w:rsid w:val="00B74950"/>
    <w:rsid w:val="00B750F0"/>
    <w:rsid w:val="00B75DC6"/>
    <w:rsid w:val="00B76C0D"/>
    <w:rsid w:val="00B77595"/>
    <w:rsid w:val="00B77E2D"/>
    <w:rsid w:val="00B80911"/>
    <w:rsid w:val="00B821E4"/>
    <w:rsid w:val="00B83563"/>
    <w:rsid w:val="00B848A5"/>
    <w:rsid w:val="00B862CC"/>
    <w:rsid w:val="00B8792C"/>
    <w:rsid w:val="00B91F8D"/>
    <w:rsid w:val="00B9514B"/>
    <w:rsid w:val="00B952C0"/>
    <w:rsid w:val="00B9624A"/>
    <w:rsid w:val="00B96C6D"/>
    <w:rsid w:val="00BA55F0"/>
    <w:rsid w:val="00BA58B7"/>
    <w:rsid w:val="00BA5999"/>
    <w:rsid w:val="00BB10CA"/>
    <w:rsid w:val="00BB124A"/>
    <w:rsid w:val="00BB1F97"/>
    <w:rsid w:val="00BB31B0"/>
    <w:rsid w:val="00BB4163"/>
    <w:rsid w:val="00BB707C"/>
    <w:rsid w:val="00BC5FC6"/>
    <w:rsid w:val="00BD0E51"/>
    <w:rsid w:val="00BD2058"/>
    <w:rsid w:val="00BD2B4D"/>
    <w:rsid w:val="00BD2BDD"/>
    <w:rsid w:val="00BD6270"/>
    <w:rsid w:val="00BD62B1"/>
    <w:rsid w:val="00BE194B"/>
    <w:rsid w:val="00BE22E7"/>
    <w:rsid w:val="00BE25A1"/>
    <w:rsid w:val="00BE52CC"/>
    <w:rsid w:val="00BF20C6"/>
    <w:rsid w:val="00BF254E"/>
    <w:rsid w:val="00BF5811"/>
    <w:rsid w:val="00C03254"/>
    <w:rsid w:val="00C05A2F"/>
    <w:rsid w:val="00C05FD5"/>
    <w:rsid w:val="00C06991"/>
    <w:rsid w:val="00C14DF3"/>
    <w:rsid w:val="00C20312"/>
    <w:rsid w:val="00C20909"/>
    <w:rsid w:val="00C2164B"/>
    <w:rsid w:val="00C21757"/>
    <w:rsid w:val="00C2537D"/>
    <w:rsid w:val="00C32F43"/>
    <w:rsid w:val="00C33448"/>
    <w:rsid w:val="00C334ED"/>
    <w:rsid w:val="00C3391E"/>
    <w:rsid w:val="00C34671"/>
    <w:rsid w:val="00C353CF"/>
    <w:rsid w:val="00C37DA5"/>
    <w:rsid w:val="00C44ED8"/>
    <w:rsid w:val="00C46AC6"/>
    <w:rsid w:val="00C47F3D"/>
    <w:rsid w:val="00C47FD7"/>
    <w:rsid w:val="00C50856"/>
    <w:rsid w:val="00C5096C"/>
    <w:rsid w:val="00C53082"/>
    <w:rsid w:val="00C57E8D"/>
    <w:rsid w:val="00C63454"/>
    <w:rsid w:val="00C63EA9"/>
    <w:rsid w:val="00C641E1"/>
    <w:rsid w:val="00C7059D"/>
    <w:rsid w:val="00C71094"/>
    <w:rsid w:val="00C71802"/>
    <w:rsid w:val="00C71E52"/>
    <w:rsid w:val="00C74527"/>
    <w:rsid w:val="00C74A7B"/>
    <w:rsid w:val="00C74DD8"/>
    <w:rsid w:val="00C77988"/>
    <w:rsid w:val="00C81B6B"/>
    <w:rsid w:val="00C824C2"/>
    <w:rsid w:val="00C82E0A"/>
    <w:rsid w:val="00C8338D"/>
    <w:rsid w:val="00C84046"/>
    <w:rsid w:val="00C87BF0"/>
    <w:rsid w:val="00C912A6"/>
    <w:rsid w:val="00C92090"/>
    <w:rsid w:val="00C94A7B"/>
    <w:rsid w:val="00C96296"/>
    <w:rsid w:val="00C9686D"/>
    <w:rsid w:val="00C96D1B"/>
    <w:rsid w:val="00CA0939"/>
    <w:rsid w:val="00CA3176"/>
    <w:rsid w:val="00CA5508"/>
    <w:rsid w:val="00CA5CE5"/>
    <w:rsid w:val="00CA6E80"/>
    <w:rsid w:val="00CA6EA6"/>
    <w:rsid w:val="00CA6EE8"/>
    <w:rsid w:val="00CB3E84"/>
    <w:rsid w:val="00CB5DF3"/>
    <w:rsid w:val="00CB7015"/>
    <w:rsid w:val="00CC268A"/>
    <w:rsid w:val="00CC4E50"/>
    <w:rsid w:val="00CC4FE6"/>
    <w:rsid w:val="00CD1E12"/>
    <w:rsid w:val="00CD6E29"/>
    <w:rsid w:val="00CE5386"/>
    <w:rsid w:val="00CE5A2D"/>
    <w:rsid w:val="00CE7532"/>
    <w:rsid w:val="00CF1BDC"/>
    <w:rsid w:val="00CF34EE"/>
    <w:rsid w:val="00CF6041"/>
    <w:rsid w:val="00CF750A"/>
    <w:rsid w:val="00D006DB"/>
    <w:rsid w:val="00D00757"/>
    <w:rsid w:val="00D02050"/>
    <w:rsid w:val="00D04616"/>
    <w:rsid w:val="00D04833"/>
    <w:rsid w:val="00D06DB4"/>
    <w:rsid w:val="00D12EC0"/>
    <w:rsid w:val="00D13F1F"/>
    <w:rsid w:val="00D14C17"/>
    <w:rsid w:val="00D174E3"/>
    <w:rsid w:val="00D208CE"/>
    <w:rsid w:val="00D2179B"/>
    <w:rsid w:val="00D21A24"/>
    <w:rsid w:val="00D21D48"/>
    <w:rsid w:val="00D22474"/>
    <w:rsid w:val="00D23322"/>
    <w:rsid w:val="00D23CA3"/>
    <w:rsid w:val="00D24459"/>
    <w:rsid w:val="00D24B85"/>
    <w:rsid w:val="00D24CBC"/>
    <w:rsid w:val="00D25E0E"/>
    <w:rsid w:val="00D320C0"/>
    <w:rsid w:val="00D34AAC"/>
    <w:rsid w:val="00D364C9"/>
    <w:rsid w:val="00D36517"/>
    <w:rsid w:val="00D36A92"/>
    <w:rsid w:val="00D412A4"/>
    <w:rsid w:val="00D4277E"/>
    <w:rsid w:val="00D4296C"/>
    <w:rsid w:val="00D42B55"/>
    <w:rsid w:val="00D435F6"/>
    <w:rsid w:val="00D52C10"/>
    <w:rsid w:val="00D53500"/>
    <w:rsid w:val="00D5537A"/>
    <w:rsid w:val="00D55477"/>
    <w:rsid w:val="00D5676F"/>
    <w:rsid w:val="00D57E4C"/>
    <w:rsid w:val="00D63256"/>
    <w:rsid w:val="00D64BE0"/>
    <w:rsid w:val="00D66886"/>
    <w:rsid w:val="00D673AC"/>
    <w:rsid w:val="00D7152E"/>
    <w:rsid w:val="00D73DA8"/>
    <w:rsid w:val="00D7460F"/>
    <w:rsid w:val="00D768F8"/>
    <w:rsid w:val="00D77755"/>
    <w:rsid w:val="00D8237C"/>
    <w:rsid w:val="00D830A2"/>
    <w:rsid w:val="00D84E9C"/>
    <w:rsid w:val="00D90D58"/>
    <w:rsid w:val="00D91273"/>
    <w:rsid w:val="00D95177"/>
    <w:rsid w:val="00D960DA"/>
    <w:rsid w:val="00D9611E"/>
    <w:rsid w:val="00DA3D52"/>
    <w:rsid w:val="00DB1CF5"/>
    <w:rsid w:val="00DB58BC"/>
    <w:rsid w:val="00DB6F98"/>
    <w:rsid w:val="00DB7E79"/>
    <w:rsid w:val="00DC084F"/>
    <w:rsid w:val="00DC5C58"/>
    <w:rsid w:val="00DC75AC"/>
    <w:rsid w:val="00DD1AB6"/>
    <w:rsid w:val="00DD3F6B"/>
    <w:rsid w:val="00DD4619"/>
    <w:rsid w:val="00DE24F4"/>
    <w:rsid w:val="00DE32C9"/>
    <w:rsid w:val="00DE666D"/>
    <w:rsid w:val="00DF21C6"/>
    <w:rsid w:val="00DF29F6"/>
    <w:rsid w:val="00DF61A2"/>
    <w:rsid w:val="00DF64C3"/>
    <w:rsid w:val="00DF76DF"/>
    <w:rsid w:val="00E02FD8"/>
    <w:rsid w:val="00E03431"/>
    <w:rsid w:val="00E03D5F"/>
    <w:rsid w:val="00E0460A"/>
    <w:rsid w:val="00E04F5F"/>
    <w:rsid w:val="00E05081"/>
    <w:rsid w:val="00E10125"/>
    <w:rsid w:val="00E12F9F"/>
    <w:rsid w:val="00E15D33"/>
    <w:rsid w:val="00E20D2F"/>
    <w:rsid w:val="00E21DE8"/>
    <w:rsid w:val="00E236EB"/>
    <w:rsid w:val="00E23ACB"/>
    <w:rsid w:val="00E23D4C"/>
    <w:rsid w:val="00E25712"/>
    <w:rsid w:val="00E2779A"/>
    <w:rsid w:val="00E303F9"/>
    <w:rsid w:val="00E307EC"/>
    <w:rsid w:val="00E30D50"/>
    <w:rsid w:val="00E31759"/>
    <w:rsid w:val="00E36122"/>
    <w:rsid w:val="00E437E2"/>
    <w:rsid w:val="00E43D82"/>
    <w:rsid w:val="00E4660F"/>
    <w:rsid w:val="00E5037C"/>
    <w:rsid w:val="00E51296"/>
    <w:rsid w:val="00E60231"/>
    <w:rsid w:val="00E638B7"/>
    <w:rsid w:val="00E63932"/>
    <w:rsid w:val="00E64F9C"/>
    <w:rsid w:val="00E66384"/>
    <w:rsid w:val="00E714AF"/>
    <w:rsid w:val="00E71C6E"/>
    <w:rsid w:val="00E72C37"/>
    <w:rsid w:val="00E76595"/>
    <w:rsid w:val="00E77DDA"/>
    <w:rsid w:val="00E80095"/>
    <w:rsid w:val="00E80D35"/>
    <w:rsid w:val="00E82242"/>
    <w:rsid w:val="00E8633F"/>
    <w:rsid w:val="00E86A6E"/>
    <w:rsid w:val="00E92DB4"/>
    <w:rsid w:val="00E93611"/>
    <w:rsid w:val="00EA042D"/>
    <w:rsid w:val="00EA172B"/>
    <w:rsid w:val="00EA2BBA"/>
    <w:rsid w:val="00EA2DB3"/>
    <w:rsid w:val="00EA3E75"/>
    <w:rsid w:val="00EA5232"/>
    <w:rsid w:val="00EA65AD"/>
    <w:rsid w:val="00EA6603"/>
    <w:rsid w:val="00EA7748"/>
    <w:rsid w:val="00EA77EF"/>
    <w:rsid w:val="00EB6028"/>
    <w:rsid w:val="00EB7356"/>
    <w:rsid w:val="00EB7435"/>
    <w:rsid w:val="00EC0371"/>
    <w:rsid w:val="00ED2D1D"/>
    <w:rsid w:val="00ED3FE8"/>
    <w:rsid w:val="00ED5AE0"/>
    <w:rsid w:val="00EE110A"/>
    <w:rsid w:val="00EE2B53"/>
    <w:rsid w:val="00EE2C90"/>
    <w:rsid w:val="00EE33A6"/>
    <w:rsid w:val="00EE524C"/>
    <w:rsid w:val="00F00FC1"/>
    <w:rsid w:val="00F02330"/>
    <w:rsid w:val="00F0314F"/>
    <w:rsid w:val="00F16C7C"/>
    <w:rsid w:val="00F16F79"/>
    <w:rsid w:val="00F207BF"/>
    <w:rsid w:val="00F208CA"/>
    <w:rsid w:val="00F20A02"/>
    <w:rsid w:val="00F242CE"/>
    <w:rsid w:val="00F2471A"/>
    <w:rsid w:val="00F2726B"/>
    <w:rsid w:val="00F2764C"/>
    <w:rsid w:val="00F306D8"/>
    <w:rsid w:val="00F320D0"/>
    <w:rsid w:val="00F322E5"/>
    <w:rsid w:val="00F4033B"/>
    <w:rsid w:val="00F42AA1"/>
    <w:rsid w:val="00F45CE3"/>
    <w:rsid w:val="00F523F0"/>
    <w:rsid w:val="00F525F2"/>
    <w:rsid w:val="00F53ADF"/>
    <w:rsid w:val="00F57DE1"/>
    <w:rsid w:val="00F61D4B"/>
    <w:rsid w:val="00F6404B"/>
    <w:rsid w:val="00F6668B"/>
    <w:rsid w:val="00F70EF1"/>
    <w:rsid w:val="00F7179E"/>
    <w:rsid w:val="00F817B2"/>
    <w:rsid w:val="00F873BF"/>
    <w:rsid w:val="00F90593"/>
    <w:rsid w:val="00F91F03"/>
    <w:rsid w:val="00F93A16"/>
    <w:rsid w:val="00F93D7B"/>
    <w:rsid w:val="00F95979"/>
    <w:rsid w:val="00F961B6"/>
    <w:rsid w:val="00F96C35"/>
    <w:rsid w:val="00FA263D"/>
    <w:rsid w:val="00FA2EC6"/>
    <w:rsid w:val="00FA728A"/>
    <w:rsid w:val="00FA7559"/>
    <w:rsid w:val="00FB3376"/>
    <w:rsid w:val="00FB72C7"/>
    <w:rsid w:val="00FB7ABE"/>
    <w:rsid w:val="00FB7BDF"/>
    <w:rsid w:val="00FC0C18"/>
    <w:rsid w:val="00FC3C36"/>
    <w:rsid w:val="00FC429D"/>
    <w:rsid w:val="00FC4F25"/>
    <w:rsid w:val="00FC628A"/>
    <w:rsid w:val="00FC631D"/>
    <w:rsid w:val="00FD0258"/>
    <w:rsid w:val="00FD4C1E"/>
    <w:rsid w:val="00FD60A4"/>
    <w:rsid w:val="00FD67B1"/>
    <w:rsid w:val="00FD6A2B"/>
    <w:rsid w:val="00FE1ECE"/>
    <w:rsid w:val="00FE6BC4"/>
    <w:rsid w:val="00FE7D9B"/>
    <w:rsid w:val="00FF0E11"/>
    <w:rsid w:val="00FF4BF6"/>
    <w:rsid w:val="07973CC2"/>
    <w:rsid w:val="0BCCC53B"/>
    <w:rsid w:val="1B064578"/>
    <w:rsid w:val="1C60216E"/>
    <w:rsid w:val="1CFC3D5E"/>
    <w:rsid w:val="200C8B83"/>
    <w:rsid w:val="2121452D"/>
    <w:rsid w:val="2FC261C7"/>
    <w:rsid w:val="33B4D50B"/>
    <w:rsid w:val="3AD689DC"/>
    <w:rsid w:val="40905EDB"/>
    <w:rsid w:val="7A826DB6"/>
    <w:rsid w:val="7D09E9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96305"/>
  <w15:docId w15:val="{0E7FB99D-E1A5-427C-A20A-5CA47A1A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Verdana" w:hAnsi="Verdana" w:eastAsia="Verdana" w:cs="Verdana"/>
    </w:rPr>
  </w:style>
  <w:style w:type="paragraph" w:styleId="Heading1">
    <w:name w:val="heading 1"/>
    <w:basedOn w:val="Normal"/>
    <w:uiPriority w:val="9"/>
    <w:qFormat/>
    <w:pPr>
      <w:ind w:left="158"/>
      <w:outlineLvl w:val="0"/>
    </w:pPr>
    <w:rPr>
      <w:b/>
      <w:bCs/>
    </w:rPr>
  </w:style>
  <w:style w:type="paragraph" w:styleId="Heading2">
    <w:name w:val="heading 2"/>
    <w:basedOn w:val="Normal"/>
    <w:unhideWhenUsed/>
    <w:qFormat/>
    <w:pPr>
      <w:spacing w:before="181"/>
      <w:ind w:left="158"/>
      <w:outlineLvl w:val="1"/>
    </w:pPr>
    <w:rPr>
      <w:b/>
      <w:bCs/>
      <w:i/>
      <w:iCs/>
    </w:rPr>
  </w:style>
  <w:style w:type="paragraph" w:styleId="Heading3">
    <w:name w:val="heading 3"/>
    <w:basedOn w:val="Normal"/>
    <w:next w:val="Normal"/>
    <w:link w:val="Heading3Char"/>
    <w:qFormat/>
    <w:rsid w:val="0053423F"/>
    <w:pPr>
      <w:keepNext/>
      <w:tabs>
        <w:tab w:val="num" w:pos="720"/>
      </w:tabs>
      <w:autoSpaceDE/>
      <w:autoSpaceDN/>
      <w:spacing w:before="320" w:after="60"/>
      <w:ind w:left="720" w:hanging="720"/>
      <w:outlineLvl w:val="2"/>
    </w:pPr>
    <w:rPr>
      <w:rFonts w:eastAsia="Times New Roman" w:cs="Times New Roman"/>
      <w:caps/>
      <w:color w:val="000000"/>
      <w:sz w:val="28"/>
      <w:szCs w:val="20"/>
      <w:lang w:val="en-GB" w:eastAsia="en-GB"/>
    </w:rPr>
  </w:style>
  <w:style w:type="paragraph" w:styleId="Heading4">
    <w:name w:val="heading 4"/>
    <w:basedOn w:val="Normal"/>
    <w:next w:val="Normal"/>
    <w:link w:val="Heading4Char"/>
    <w:qFormat/>
    <w:rsid w:val="0053423F"/>
    <w:pPr>
      <w:keepNext/>
      <w:tabs>
        <w:tab w:val="num" w:pos="864"/>
      </w:tabs>
      <w:autoSpaceDE/>
      <w:autoSpaceDN/>
      <w:spacing w:before="240" w:after="40"/>
      <w:ind w:left="864" w:hanging="864"/>
      <w:outlineLvl w:val="3"/>
    </w:pPr>
    <w:rPr>
      <w:rFonts w:eastAsia="Times New Roman" w:cs="Times New Roman"/>
      <w:b/>
      <w:i/>
      <w:color w:val="000000"/>
      <w:szCs w:val="20"/>
      <w:lang w:val="en-GB" w:eastAsia="en-GB"/>
    </w:rPr>
  </w:style>
  <w:style w:type="paragraph" w:styleId="Heading5">
    <w:name w:val="heading 5"/>
    <w:basedOn w:val="Normal"/>
    <w:next w:val="Normal"/>
    <w:link w:val="Heading5Char"/>
    <w:qFormat/>
    <w:rsid w:val="0053423F"/>
    <w:pPr>
      <w:keepNext/>
      <w:widowControl/>
      <w:tabs>
        <w:tab w:val="num" w:pos="1008"/>
      </w:tabs>
      <w:autoSpaceDE/>
      <w:autoSpaceDN/>
      <w:spacing w:before="220" w:after="40"/>
      <w:ind w:left="1008" w:hanging="1008"/>
      <w:outlineLvl w:val="4"/>
    </w:pPr>
    <w:rPr>
      <w:rFonts w:eastAsia="Times New Roman" w:cs="Times New Roman"/>
      <w:color w:val="000000"/>
      <w:szCs w:val="20"/>
      <w:lang w:val="en-GB" w:eastAsia="en-GB"/>
    </w:rPr>
  </w:style>
  <w:style w:type="paragraph" w:styleId="Heading7">
    <w:name w:val="heading 7"/>
    <w:basedOn w:val="Normal"/>
    <w:next w:val="Normal"/>
    <w:link w:val="Heading7Char"/>
    <w:qFormat/>
    <w:rsid w:val="0053423F"/>
    <w:pPr>
      <w:widowControl/>
      <w:tabs>
        <w:tab w:val="left" w:pos="993"/>
        <w:tab w:val="num" w:pos="1296"/>
      </w:tabs>
      <w:autoSpaceDE/>
      <w:autoSpaceDN/>
      <w:spacing w:after="60"/>
      <w:ind w:left="1296" w:hanging="1296"/>
      <w:outlineLvl w:val="6"/>
    </w:pPr>
    <w:rPr>
      <w:rFonts w:eastAsia="Times New Roman" w:cs="Times New Roman"/>
      <w:color w:val="000000"/>
      <w:sz w:val="20"/>
      <w:szCs w:val="20"/>
      <w:lang w:val="en-GB" w:eastAsia="en-GB"/>
    </w:rPr>
  </w:style>
  <w:style w:type="paragraph" w:styleId="Heading8">
    <w:name w:val="heading 8"/>
    <w:basedOn w:val="Normal"/>
    <w:next w:val="Normal"/>
    <w:link w:val="Heading8Char"/>
    <w:qFormat/>
    <w:rsid w:val="0053423F"/>
    <w:pPr>
      <w:widowControl/>
      <w:tabs>
        <w:tab w:val="num" w:pos="1440"/>
      </w:tabs>
      <w:autoSpaceDE/>
      <w:autoSpaceDN/>
      <w:spacing w:before="140" w:after="20"/>
      <w:ind w:left="1440" w:hanging="1440"/>
      <w:outlineLvl w:val="7"/>
    </w:pPr>
    <w:rPr>
      <w:rFonts w:eastAsia="Times New Roman" w:cs="Times New Roman"/>
      <w:i/>
      <w:color w:val="000000"/>
      <w:sz w:val="18"/>
      <w:szCs w:val="20"/>
      <w:lang w:val="en-GB" w:eastAsia="en-GB"/>
    </w:rPr>
  </w:style>
  <w:style w:type="paragraph" w:styleId="Heading9">
    <w:name w:val="heading 9"/>
    <w:basedOn w:val="Normal"/>
    <w:next w:val="Normal"/>
    <w:link w:val="Heading9Char"/>
    <w:qFormat/>
    <w:rsid w:val="0053423F"/>
    <w:pPr>
      <w:keepNext/>
      <w:tabs>
        <w:tab w:val="num" w:pos="1584"/>
      </w:tabs>
      <w:autoSpaceDE/>
      <w:autoSpaceDN/>
      <w:spacing w:before="120"/>
      <w:ind w:left="1584" w:hanging="1584"/>
      <w:outlineLvl w:val="8"/>
    </w:pPr>
    <w:rPr>
      <w:rFonts w:eastAsia="Times New Roman" w:cs="Times New Roman"/>
      <w:color w:val="000000"/>
      <w:sz w:val="14"/>
      <w:szCs w:val="20"/>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ind w:left="583"/>
    </w:pPr>
  </w:style>
  <w:style w:type="paragraph" w:styleId="ListParagraph">
    <w:name w:val="List Paragraph"/>
    <w:basedOn w:val="Normal"/>
    <w:uiPriority w:val="34"/>
    <w:qFormat/>
    <w:pPr>
      <w:ind w:left="583" w:hanging="425"/>
    </w:pPr>
  </w:style>
  <w:style w:type="paragraph" w:styleId="TableParagraph" w:customStyle="1">
    <w:name w:val="Table Paragraph"/>
    <w:basedOn w:val="Normal"/>
    <w:uiPriority w:val="1"/>
    <w:qFormat/>
    <w:pPr>
      <w:spacing w:before="1"/>
      <w:ind w:left="14"/>
    </w:pPr>
  </w:style>
  <w:style w:type="paragraph" w:styleId="Revision">
    <w:name w:val="Revision"/>
    <w:hidden/>
    <w:uiPriority w:val="99"/>
    <w:semiHidden/>
    <w:rsid w:val="00CA5CE5"/>
    <w:pPr>
      <w:widowControl/>
      <w:autoSpaceDE/>
      <w:autoSpaceDN/>
    </w:pPr>
    <w:rPr>
      <w:rFonts w:ascii="Verdana" w:hAnsi="Verdana" w:eastAsia="Verdana" w:cs="Verdana"/>
    </w:rPr>
  </w:style>
  <w:style w:type="character" w:styleId="CommentReference">
    <w:name w:val="annotation reference"/>
    <w:basedOn w:val="DefaultParagraphFont"/>
    <w:uiPriority w:val="99"/>
    <w:semiHidden/>
    <w:unhideWhenUsed/>
    <w:rsid w:val="00A46BF4"/>
    <w:rPr>
      <w:sz w:val="16"/>
      <w:szCs w:val="16"/>
    </w:rPr>
  </w:style>
  <w:style w:type="paragraph" w:styleId="CommentText">
    <w:name w:val="annotation text"/>
    <w:basedOn w:val="Normal"/>
    <w:link w:val="CommentTextChar"/>
    <w:uiPriority w:val="99"/>
    <w:unhideWhenUsed/>
    <w:rsid w:val="00A46BF4"/>
    <w:rPr>
      <w:sz w:val="20"/>
      <w:szCs w:val="20"/>
    </w:rPr>
  </w:style>
  <w:style w:type="character" w:styleId="CommentTextChar" w:customStyle="1">
    <w:name w:val="Comment Text Char"/>
    <w:basedOn w:val="DefaultParagraphFont"/>
    <w:link w:val="CommentText"/>
    <w:uiPriority w:val="99"/>
    <w:rsid w:val="00A46BF4"/>
    <w:rPr>
      <w:rFonts w:ascii="Verdana" w:hAnsi="Verdana" w:eastAsia="Verdana" w:cs="Verdana"/>
      <w:sz w:val="20"/>
      <w:szCs w:val="20"/>
    </w:rPr>
  </w:style>
  <w:style w:type="paragraph" w:styleId="CommentSubject">
    <w:name w:val="annotation subject"/>
    <w:basedOn w:val="CommentText"/>
    <w:next w:val="CommentText"/>
    <w:link w:val="CommentSubjectChar"/>
    <w:uiPriority w:val="99"/>
    <w:semiHidden/>
    <w:unhideWhenUsed/>
    <w:rsid w:val="00A46BF4"/>
    <w:rPr>
      <w:b/>
      <w:bCs/>
    </w:rPr>
  </w:style>
  <w:style w:type="character" w:styleId="CommentSubjectChar" w:customStyle="1">
    <w:name w:val="Comment Subject Char"/>
    <w:basedOn w:val="CommentTextChar"/>
    <w:link w:val="CommentSubject"/>
    <w:uiPriority w:val="99"/>
    <w:semiHidden/>
    <w:rsid w:val="00A46BF4"/>
    <w:rPr>
      <w:rFonts w:ascii="Verdana" w:hAnsi="Verdana" w:eastAsia="Verdana" w:cs="Verdana"/>
      <w:b/>
      <w:bCs/>
      <w:sz w:val="20"/>
      <w:szCs w:val="20"/>
    </w:rPr>
  </w:style>
  <w:style w:type="character" w:styleId="normaltextrun" w:customStyle="1">
    <w:name w:val="normaltextrun"/>
    <w:basedOn w:val="DefaultParagraphFont"/>
    <w:rsid w:val="00D25E0E"/>
  </w:style>
  <w:style w:type="character" w:styleId="eop" w:customStyle="1">
    <w:name w:val="eop"/>
    <w:basedOn w:val="DefaultParagraphFont"/>
    <w:rsid w:val="00D25E0E"/>
  </w:style>
  <w:style w:type="character" w:styleId="Heading3Char" w:customStyle="1">
    <w:name w:val="Heading 3 Char"/>
    <w:basedOn w:val="DefaultParagraphFont"/>
    <w:link w:val="Heading3"/>
    <w:rsid w:val="0053423F"/>
    <w:rPr>
      <w:rFonts w:ascii="Verdana" w:hAnsi="Verdana" w:eastAsia="Times New Roman" w:cs="Times New Roman"/>
      <w:caps/>
      <w:color w:val="000000"/>
      <w:sz w:val="28"/>
      <w:szCs w:val="20"/>
      <w:lang w:val="en-GB" w:eastAsia="en-GB"/>
    </w:rPr>
  </w:style>
  <w:style w:type="character" w:styleId="Heading4Char" w:customStyle="1">
    <w:name w:val="Heading 4 Char"/>
    <w:basedOn w:val="DefaultParagraphFont"/>
    <w:link w:val="Heading4"/>
    <w:rsid w:val="0053423F"/>
    <w:rPr>
      <w:rFonts w:ascii="Verdana" w:hAnsi="Verdana" w:eastAsia="Times New Roman" w:cs="Times New Roman"/>
      <w:b/>
      <w:i/>
      <w:color w:val="000000"/>
      <w:szCs w:val="20"/>
      <w:lang w:val="en-GB" w:eastAsia="en-GB"/>
    </w:rPr>
  </w:style>
  <w:style w:type="character" w:styleId="Heading5Char" w:customStyle="1">
    <w:name w:val="Heading 5 Char"/>
    <w:basedOn w:val="DefaultParagraphFont"/>
    <w:link w:val="Heading5"/>
    <w:rsid w:val="0053423F"/>
    <w:rPr>
      <w:rFonts w:ascii="Verdana" w:hAnsi="Verdana" w:eastAsia="Times New Roman" w:cs="Times New Roman"/>
      <w:color w:val="000000"/>
      <w:szCs w:val="20"/>
      <w:lang w:val="en-GB" w:eastAsia="en-GB"/>
    </w:rPr>
  </w:style>
  <w:style w:type="character" w:styleId="Heading7Char" w:customStyle="1">
    <w:name w:val="Heading 7 Char"/>
    <w:basedOn w:val="DefaultParagraphFont"/>
    <w:link w:val="Heading7"/>
    <w:rsid w:val="0053423F"/>
    <w:rPr>
      <w:rFonts w:ascii="Verdana" w:hAnsi="Verdana" w:eastAsia="Times New Roman" w:cs="Times New Roman"/>
      <w:color w:val="000000"/>
      <w:sz w:val="20"/>
      <w:szCs w:val="20"/>
      <w:lang w:val="en-GB" w:eastAsia="en-GB"/>
    </w:rPr>
  </w:style>
  <w:style w:type="character" w:styleId="Heading8Char" w:customStyle="1">
    <w:name w:val="Heading 8 Char"/>
    <w:basedOn w:val="DefaultParagraphFont"/>
    <w:link w:val="Heading8"/>
    <w:rsid w:val="0053423F"/>
    <w:rPr>
      <w:rFonts w:ascii="Verdana" w:hAnsi="Verdana" w:eastAsia="Times New Roman" w:cs="Times New Roman"/>
      <w:i/>
      <w:color w:val="000000"/>
      <w:sz w:val="18"/>
      <w:szCs w:val="20"/>
      <w:lang w:val="en-GB" w:eastAsia="en-GB"/>
    </w:rPr>
  </w:style>
  <w:style w:type="character" w:styleId="Heading9Char" w:customStyle="1">
    <w:name w:val="Heading 9 Char"/>
    <w:basedOn w:val="DefaultParagraphFont"/>
    <w:link w:val="Heading9"/>
    <w:rsid w:val="0053423F"/>
    <w:rPr>
      <w:rFonts w:ascii="Verdana" w:hAnsi="Verdana" w:eastAsia="Times New Roman" w:cs="Times New Roman"/>
      <w:color w:val="000000"/>
      <w:sz w:val="14"/>
      <w:szCs w:val="20"/>
      <w:lang w:val="en-GB" w:eastAsia="en-GB"/>
    </w:rPr>
  </w:style>
  <w:style w:type="paragraph" w:styleId="Style1" w:customStyle="1">
    <w:name w:val="Style1"/>
    <w:basedOn w:val="Heading1"/>
    <w:link w:val="Style1Char"/>
    <w:rsid w:val="0053423F"/>
    <w:pPr>
      <w:widowControl/>
      <w:tabs>
        <w:tab w:val="left" w:pos="432"/>
        <w:tab w:val="num" w:pos="720"/>
      </w:tabs>
      <w:autoSpaceDE/>
      <w:autoSpaceDN/>
      <w:spacing w:before="180"/>
      <w:ind w:left="432" w:hanging="432"/>
    </w:pPr>
    <w:rPr>
      <w:rFonts w:eastAsia="Times New Roman" w:cs="Times New Roman"/>
      <w:b w:val="0"/>
      <w:bCs w:val="0"/>
      <w:color w:val="000000"/>
      <w:kern w:val="28"/>
      <w:szCs w:val="20"/>
      <w:lang w:val="en-GB" w:eastAsia="en-GB"/>
    </w:rPr>
  </w:style>
  <w:style w:type="character" w:styleId="Style1Char" w:customStyle="1">
    <w:name w:val="Style1 Char"/>
    <w:link w:val="Style1"/>
    <w:rsid w:val="0053423F"/>
    <w:rPr>
      <w:rFonts w:ascii="Verdana" w:hAnsi="Verdana" w:eastAsia="Times New Roman" w:cs="Times New Roman"/>
      <w:color w:val="000000"/>
      <w:kern w:val="28"/>
      <w:szCs w:val="20"/>
      <w:lang w:val="en-GB" w:eastAsia="en-GB"/>
    </w:rPr>
  </w:style>
  <w:style w:type="character" w:styleId="wacimagecontainer" w:customStyle="1">
    <w:name w:val="wacimagecontainer"/>
    <w:basedOn w:val="DefaultParagraphFont"/>
    <w:rsid w:val="00A93D80"/>
  </w:style>
  <w:style w:type="paragraph" w:styleId="Style4" w:customStyle="1">
    <w:name w:val="Style4"/>
    <w:basedOn w:val="Heading4"/>
    <w:rsid w:val="000E28DA"/>
    <w:pPr>
      <w:keepNext w:val="0"/>
      <w:widowControl/>
      <w:numPr>
        <w:ilvl w:val="3"/>
        <w:numId w:val="6"/>
      </w:numPr>
      <w:spacing w:before="180" w:after="0"/>
      <w:ind w:left="288" w:hanging="288"/>
    </w:pPr>
    <w:rPr>
      <w:b w:val="0"/>
      <w:i w:val="0"/>
      <w:sz w:val="20"/>
    </w:rPr>
  </w:style>
  <w:style w:type="paragraph" w:styleId="Nlista" w:customStyle="1">
    <w:name w:val="N_list (a)"/>
    <w:basedOn w:val="Normal"/>
    <w:rsid w:val="00812517"/>
    <w:pPr>
      <w:widowControl/>
      <w:numPr>
        <w:ilvl w:val="1"/>
        <w:numId w:val="20"/>
      </w:numPr>
      <w:autoSpaceDE/>
      <w:autoSpaceDN/>
      <w:spacing w:before="80"/>
      <w:ind w:right="369"/>
    </w:pPr>
    <w:rPr>
      <w:rFonts w:eastAsia="Times New Roman" w:cs="Times New Roman"/>
      <w:szCs w:val="20"/>
      <w:lang w:val="en-GB" w:eastAsia="en-GB"/>
    </w:rPr>
  </w:style>
  <w:style w:type="paragraph" w:styleId="Nlisti" w:customStyle="1">
    <w:name w:val="N_list i"/>
    <w:rsid w:val="00812517"/>
    <w:pPr>
      <w:widowControl/>
      <w:numPr>
        <w:ilvl w:val="3"/>
        <w:numId w:val="20"/>
      </w:numPr>
      <w:autoSpaceDE/>
      <w:autoSpaceDN/>
      <w:spacing w:before="40"/>
      <w:ind w:right="516"/>
    </w:pPr>
    <w:rPr>
      <w:rFonts w:ascii="Lucida Sans Unicode" w:hAnsi="Lucida Sans Unicode" w:eastAsia="Times New Roman" w:cs="Times New Roman"/>
      <w:noProof/>
      <w:sz w:val="16"/>
      <w:szCs w:val="20"/>
      <w:lang w:val="en-GB" w:eastAsia="en-GB"/>
    </w:rPr>
  </w:style>
  <w:style w:type="paragraph" w:styleId="FootnoteText">
    <w:name w:val="footnote text"/>
    <w:basedOn w:val="Normal"/>
    <w:link w:val="FootnoteTextChar"/>
    <w:semiHidden/>
    <w:rsid w:val="007E35B5"/>
    <w:pPr>
      <w:widowControl/>
      <w:autoSpaceDE/>
      <w:autoSpaceDN/>
    </w:pPr>
    <w:rPr>
      <w:rFonts w:eastAsia="Times New Roman" w:cs="Times New Roman"/>
      <w:sz w:val="16"/>
      <w:szCs w:val="20"/>
      <w:lang w:val="en-GB" w:eastAsia="en-GB"/>
    </w:rPr>
  </w:style>
  <w:style w:type="character" w:styleId="FootnoteTextChar" w:customStyle="1">
    <w:name w:val="Footnote Text Char"/>
    <w:basedOn w:val="DefaultParagraphFont"/>
    <w:link w:val="FootnoteText"/>
    <w:semiHidden/>
    <w:rsid w:val="007E35B5"/>
    <w:rPr>
      <w:rFonts w:ascii="Verdana" w:hAnsi="Verdana" w:eastAsia="Times New Roman" w:cs="Times New Roman"/>
      <w:sz w:val="16"/>
      <w:szCs w:val="20"/>
      <w:lang w:val="en-GB" w:eastAsia="en-GB"/>
    </w:rPr>
  </w:style>
  <w:style w:type="character" w:styleId="FootnoteReference">
    <w:name w:val="footnote reference"/>
    <w:semiHidden/>
    <w:rsid w:val="007E35B5"/>
    <w:rPr>
      <w:vertAlign w:val="superscript"/>
    </w:rPr>
  </w:style>
  <w:style w:type="paragraph" w:styleId="Header">
    <w:name w:val="header"/>
    <w:basedOn w:val="Normal"/>
    <w:link w:val="HeaderChar"/>
    <w:uiPriority w:val="99"/>
    <w:rsid w:val="003311F9"/>
    <w:pPr>
      <w:widowControl/>
      <w:tabs>
        <w:tab w:val="center" w:pos="4678"/>
        <w:tab w:val="right" w:pos="9356"/>
      </w:tabs>
      <w:suppressAutoHyphens/>
      <w:autoSpaceDE/>
      <w:jc w:val="both"/>
      <w:textAlignment w:val="baseline"/>
    </w:pPr>
    <w:rPr>
      <w:rFonts w:ascii="Arial" w:hAnsi="Arial" w:eastAsia="Times New Roman" w:cs="Arial"/>
      <w:sz w:val="20"/>
      <w:szCs w:val="20"/>
      <w:lang w:val="en-GB"/>
    </w:rPr>
  </w:style>
  <w:style w:type="character" w:styleId="HeaderChar" w:customStyle="1">
    <w:name w:val="Header Char"/>
    <w:basedOn w:val="DefaultParagraphFont"/>
    <w:link w:val="Header"/>
    <w:uiPriority w:val="99"/>
    <w:rsid w:val="003311F9"/>
    <w:rPr>
      <w:rFonts w:ascii="Arial" w:hAnsi="Arial" w:eastAsia="Times New Roman" w:cs="Arial"/>
      <w:sz w:val="20"/>
      <w:szCs w:val="20"/>
      <w:lang w:val="en-GB"/>
    </w:rPr>
  </w:style>
  <w:style w:type="paragraph" w:styleId="Footer">
    <w:uiPriority w:val="99"/>
    <w:name w:val="footer"/>
    <w:basedOn w:val="Normal"/>
    <w:unhideWhenUsed/>
    <w:rsid w:val="3AD689DC"/>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307096">
      <w:bodyDiv w:val="1"/>
      <w:marLeft w:val="0"/>
      <w:marRight w:val="0"/>
      <w:marTop w:val="0"/>
      <w:marBottom w:val="0"/>
      <w:divBdr>
        <w:top w:val="none" w:sz="0" w:space="0" w:color="auto"/>
        <w:left w:val="none" w:sz="0" w:space="0" w:color="auto"/>
        <w:bottom w:val="none" w:sz="0" w:space="0" w:color="auto"/>
        <w:right w:val="none" w:sz="0" w:space="0" w:color="auto"/>
      </w:divBdr>
      <w:divsChild>
        <w:div w:id="1206067427">
          <w:marLeft w:val="0"/>
          <w:marRight w:val="0"/>
          <w:marTop w:val="0"/>
          <w:marBottom w:val="0"/>
          <w:divBdr>
            <w:top w:val="none" w:sz="0" w:space="0" w:color="auto"/>
            <w:left w:val="none" w:sz="0" w:space="0" w:color="auto"/>
            <w:bottom w:val="none" w:sz="0" w:space="0" w:color="auto"/>
            <w:right w:val="none" w:sz="0" w:space="0" w:color="auto"/>
          </w:divBdr>
        </w:div>
        <w:div w:id="1200705677">
          <w:marLeft w:val="0"/>
          <w:marRight w:val="0"/>
          <w:marTop w:val="0"/>
          <w:marBottom w:val="0"/>
          <w:divBdr>
            <w:top w:val="none" w:sz="0" w:space="0" w:color="auto"/>
            <w:left w:val="none" w:sz="0" w:space="0" w:color="auto"/>
            <w:bottom w:val="none" w:sz="0" w:space="0" w:color="auto"/>
            <w:right w:val="none" w:sz="0" w:space="0" w:color="auto"/>
          </w:divBdr>
        </w:div>
        <w:div w:id="15594388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xml" Id="R58c1ccfae1474667" /><Relationship Type="http://schemas.openxmlformats.org/officeDocument/2006/relationships/footer" Target="footer.xml" Id="R035ac4f5e456476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SharedWithUsers xmlns="9a4cad7d-cde0-4c4b-9900-a6ca365b2969">
      <UserInfo>
        <DisplayName>Wood, Harry</DisplayName>
        <AccountId>5488</AccountId>
        <AccountType/>
      </UserInfo>
      <UserInfo>
        <DisplayName>Margoum, Naoual</DisplayName>
        <AccountId>26</AccountId>
        <AccountType/>
      </UserInfo>
    </SharedWithUsers>
    <NUMBER xmlns="171a6d4e-846b-4045-8024-24f3590889e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09A43-3EF2-4288-A57C-04C9839107FA}">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1D76EAF4-5B0D-4CCB-9C35-8527404E9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76DB4-465A-47A2-9113-57A81DB5530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Heading 9</dc:title>
  <dc:subject/>
  <dc:creator>Hollan_r2</dc:creator>
  <keywords/>
  <lastModifiedBy>Christopher Dobson</lastModifiedBy>
  <revision>4</revision>
  <dcterms:created xsi:type="dcterms:W3CDTF">2026-06-15T09:17:00.0000000Z</dcterms:created>
  <dcterms:modified xsi:type="dcterms:W3CDTF">2026-06-17T18:16:09.9571479Z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Microsoft® Word for Microsoft 365</vt:lpwstr>
  </property>
  <property fmtid="{D5CDD505-2E9C-101B-9397-08002B2CF9AE}" pid="4" name="LastSaved">
    <vt:filetime>2023-01-31T00:00:00Z</vt:filetime>
  </property>
  <property fmtid="{D5CDD505-2E9C-101B-9397-08002B2CF9AE}" pid="5" name="Producer">
    <vt:lpwstr>Microsoft® Word for Microsoft 365</vt:lpwstr>
  </property>
  <property fmtid="{D5CDD505-2E9C-101B-9397-08002B2CF9AE}" pid="6" name="ContentTypeId">
    <vt:lpwstr>0x0101002AA54CDEF871A647AC44520C841F1B03</vt:lpwstr>
  </property>
  <property fmtid="{D5CDD505-2E9C-101B-9397-08002B2CF9AE}" pid="7" name="MediaServiceImageTags">
    <vt:lpwstr/>
  </property>
</Properties>
</file>