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6649" w14:textId="1B0E99CB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Civil Nuclear </w:t>
      </w:r>
      <w:r w:rsidR="005D7A74" w:rsidRPr="00555393">
        <w:rPr>
          <w:rFonts w:ascii="Times New Roman" w:hAnsi="Times New Roman" w:cs="Times New Roman"/>
          <w:b/>
          <w:bCs/>
          <w:sz w:val="24"/>
          <w:szCs w:val="24"/>
        </w:rPr>
        <w:t>Constabulary</w:t>
      </w:r>
    </w:p>
    <w:p w14:paraId="38053604" w14:textId="77777777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Misconduct Hearing - Monday 27th April 2026 </w:t>
      </w:r>
    </w:p>
    <w:p w14:paraId="5728F3B2" w14:textId="12E78066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Officer A </w:t>
      </w:r>
    </w:p>
    <w:p w14:paraId="1F39C002" w14:textId="74AF6B7E" w:rsidR="009559DB" w:rsidRPr="00555393" w:rsidRDefault="00AE5B45" w:rsidP="006F3E7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55393">
        <w:rPr>
          <w:rFonts w:ascii="Times New Roman" w:hAnsi="Times New Roman" w:cs="Times New Roman"/>
          <w:b/>
          <w:bCs/>
        </w:rPr>
        <w:t xml:space="preserve">Venue – </w:t>
      </w:r>
      <w:r w:rsidR="009559DB" w:rsidRPr="00555393">
        <w:rPr>
          <w:rFonts w:ascii="Times New Roman" w:hAnsi="Times New Roman" w:cs="Times New Roman"/>
          <w:b/>
          <w:bCs/>
        </w:rPr>
        <w:t>The Culham Conference Centre, Culham Science Centre, Abingdon OX14 3DB.</w:t>
      </w:r>
    </w:p>
    <w:p w14:paraId="320154FA" w14:textId="0587D3B0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0146C" w14:textId="1AC46A1C" w:rsidR="00AE5B45" w:rsidRPr="00C341D9" w:rsidRDefault="002330FA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C341D9">
        <w:rPr>
          <w:rFonts w:ascii="Times New Roman" w:hAnsi="Times New Roman" w:cs="Times New Roman"/>
          <w:sz w:val="24"/>
          <w:szCs w:val="24"/>
        </w:rPr>
        <w:t>W</w:t>
      </w:r>
      <w:r w:rsidR="00AE5B45" w:rsidRPr="00C341D9">
        <w:rPr>
          <w:rFonts w:ascii="Times New Roman" w:hAnsi="Times New Roman" w:cs="Times New Roman"/>
          <w:sz w:val="24"/>
          <w:szCs w:val="24"/>
        </w:rPr>
        <w:t>e</w:t>
      </w:r>
      <w:r w:rsidR="00550431" w:rsidRPr="00C341D9">
        <w:rPr>
          <w:rFonts w:ascii="Times New Roman" w:hAnsi="Times New Roman" w:cs="Times New Roman"/>
          <w:sz w:val="24"/>
          <w:szCs w:val="24"/>
        </w:rPr>
        <w:t>,</w:t>
      </w:r>
      <w:r w:rsidR="00AE5B45" w:rsidRPr="00C341D9">
        <w:rPr>
          <w:rFonts w:ascii="Times New Roman" w:hAnsi="Times New Roman" w:cs="Times New Roman"/>
          <w:sz w:val="24"/>
          <w:szCs w:val="24"/>
        </w:rPr>
        <w:t xml:space="preserve"> the </w:t>
      </w:r>
      <w:r w:rsidR="001631CE">
        <w:rPr>
          <w:rFonts w:ascii="Times New Roman" w:hAnsi="Times New Roman" w:cs="Times New Roman"/>
          <w:sz w:val="24"/>
          <w:szCs w:val="24"/>
        </w:rPr>
        <w:t>P</w:t>
      </w:r>
      <w:r w:rsidR="00AE5B45" w:rsidRPr="00C341D9">
        <w:rPr>
          <w:rFonts w:ascii="Times New Roman" w:hAnsi="Times New Roman" w:cs="Times New Roman"/>
          <w:sz w:val="24"/>
          <w:szCs w:val="24"/>
        </w:rPr>
        <w:t>anel</w:t>
      </w:r>
      <w:r w:rsidR="00550431" w:rsidRPr="00C341D9">
        <w:rPr>
          <w:rFonts w:ascii="Times New Roman" w:hAnsi="Times New Roman" w:cs="Times New Roman"/>
          <w:sz w:val="24"/>
          <w:szCs w:val="24"/>
        </w:rPr>
        <w:t>,</w:t>
      </w:r>
      <w:r w:rsidR="00AE5B45" w:rsidRPr="00C341D9">
        <w:rPr>
          <w:rFonts w:ascii="Times New Roman" w:hAnsi="Times New Roman" w:cs="Times New Roman"/>
          <w:sz w:val="24"/>
          <w:szCs w:val="24"/>
        </w:rPr>
        <w:t xml:space="preserve"> have considered our purpose within the misconduct regime which is:</w:t>
      </w:r>
    </w:p>
    <w:p w14:paraId="0D0C588A" w14:textId="424966D4" w:rsidR="00AE5B45" w:rsidRPr="00C341D9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C341D9">
        <w:rPr>
          <w:rFonts w:ascii="Times New Roman" w:hAnsi="Times New Roman" w:cs="Times New Roman"/>
          <w:sz w:val="24"/>
          <w:szCs w:val="24"/>
        </w:rPr>
        <w:t>1.</w:t>
      </w:r>
      <w:r w:rsidRPr="00C341D9">
        <w:rPr>
          <w:rFonts w:ascii="Times New Roman" w:hAnsi="Times New Roman" w:cs="Times New Roman"/>
          <w:sz w:val="24"/>
          <w:szCs w:val="24"/>
        </w:rPr>
        <w:tab/>
      </w:r>
      <w:r w:rsidR="00550431" w:rsidRPr="00C341D9">
        <w:rPr>
          <w:rFonts w:ascii="Times New Roman" w:hAnsi="Times New Roman" w:cs="Times New Roman"/>
          <w:sz w:val="24"/>
          <w:szCs w:val="24"/>
        </w:rPr>
        <w:t>T</w:t>
      </w:r>
      <w:r w:rsidRPr="00C341D9">
        <w:rPr>
          <w:rFonts w:ascii="Times New Roman" w:hAnsi="Times New Roman" w:cs="Times New Roman"/>
          <w:sz w:val="24"/>
          <w:szCs w:val="24"/>
        </w:rPr>
        <w:t>o maintain public confidence and the reputation of the police service</w:t>
      </w:r>
    </w:p>
    <w:p w14:paraId="2DAD6FCA" w14:textId="6142F805" w:rsidR="00AE5B45" w:rsidRPr="00C341D9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C341D9">
        <w:rPr>
          <w:rFonts w:ascii="Times New Roman" w:hAnsi="Times New Roman" w:cs="Times New Roman"/>
          <w:sz w:val="24"/>
          <w:szCs w:val="24"/>
        </w:rPr>
        <w:t>2.</w:t>
      </w:r>
      <w:r w:rsidRPr="00C341D9">
        <w:rPr>
          <w:rFonts w:ascii="Times New Roman" w:hAnsi="Times New Roman" w:cs="Times New Roman"/>
          <w:sz w:val="24"/>
          <w:szCs w:val="24"/>
        </w:rPr>
        <w:tab/>
      </w:r>
      <w:r w:rsidR="00550431" w:rsidRPr="00C341D9">
        <w:rPr>
          <w:rFonts w:ascii="Times New Roman" w:hAnsi="Times New Roman" w:cs="Times New Roman"/>
          <w:sz w:val="24"/>
          <w:szCs w:val="24"/>
        </w:rPr>
        <w:t>T</w:t>
      </w:r>
      <w:r w:rsidRPr="00C341D9">
        <w:rPr>
          <w:rFonts w:ascii="Times New Roman" w:hAnsi="Times New Roman" w:cs="Times New Roman"/>
          <w:sz w:val="24"/>
          <w:szCs w:val="24"/>
        </w:rPr>
        <w:t>o uphold high standards in policing and deter misconduct</w:t>
      </w:r>
    </w:p>
    <w:p w14:paraId="71A66110" w14:textId="4D92A802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C341D9">
        <w:rPr>
          <w:rFonts w:ascii="Times New Roman" w:hAnsi="Times New Roman" w:cs="Times New Roman"/>
          <w:sz w:val="24"/>
          <w:szCs w:val="24"/>
        </w:rPr>
        <w:t>3.</w:t>
      </w:r>
      <w:r w:rsidRPr="00C341D9">
        <w:rPr>
          <w:rFonts w:ascii="Times New Roman" w:hAnsi="Times New Roman" w:cs="Times New Roman"/>
          <w:sz w:val="24"/>
          <w:szCs w:val="24"/>
        </w:rPr>
        <w:tab/>
      </w:r>
      <w:r w:rsidR="00550431" w:rsidRPr="00C341D9">
        <w:rPr>
          <w:rFonts w:ascii="Times New Roman" w:hAnsi="Times New Roman" w:cs="Times New Roman"/>
          <w:sz w:val="24"/>
          <w:szCs w:val="24"/>
        </w:rPr>
        <w:t>T</w:t>
      </w:r>
      <w:r w:rsidRPr="00C341D9">
        <w:rPr>
          <w:rFonts w:ascii="Times New Roman" w:hAnsi="Times New Roman" w:cs="Times New Roman"/>
          <w:sz w:val="24"/>
          <w:szCs w:val="24"/>
        </w:rPr>
        <w:t>o</w:t>
      </w:r>
      <w:r w:rsidRPr="00555393">
        <w:rPr>
          <w:rFonts w:ascii="Times New Roman" w:hAnsi="Times New Roman" w:cs="Times New Roman"/>
          <w:sz w:val="24"/>
          <w:szCs w:val="24"/>
        </w:rPr>
        <w:t xml:space="preserve"> protect the public.</w:t>
      </w:r>
    </w:p>
    <w:p w14:paraId="16E683FF" w14:textId="3E997A4C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This is a case concerning matters as particularised in the Regulation 30 notice served upon Officer A. </w:t>
      </w:r>
      <w:r w:rsidR="00247AFD">
        <w:rPr>
          <w:rFonts w:ascii="Times New Roman" w:hAnsi="Times New Roman" w:cs="Times New Roman"/>
          <w:sz w:val="24"/>
          <w:szCs w:val="24"/>
        </w:rPr>
        <w:t xml:space="preserve">In summary: </w:t>
      </w:r>
    </w:p>
    <w:p w14:paraId="5E9B66C6" w14:textId="77777777" w:rsidR="009559DB" w:rsidRPr="00555393" w:rsidRDefault="009559DB" w:rsidP="006F3E7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5393">
        <w:rPr>
          <w:rFonts w:ascii="Times New Roman" w:hAnsi="Times New Roman" w:cs="Times New Roman"/>
        </w:rPr>
        <w:t>Discreditable Conduct and</w:t>
      </w:r>
    </w:p>
    <w:p w14:paraId="29BD4F64" w14:textId="42A98353" w:rsidR="009559DB" w:rsidRDefault="009559DB" w:rsidP="006F3E7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5393">
        <w:rPr>
          <w:rFonts w:ascii="Times New Roman" w:hAnsi="Times New Roman" w:cs="Times New Roman"/>
        </w:rPr>
        <w:t xml:space="preserve">Honesty and Integrity </w:t>
      </w:r>
    </w:p>
    <w:p w14:paraId="6C131872" w14:textId="77777777" w:rsidR="00325EFA" w:rsidRPr="00325EFA" w:rsidRDefault="00325EFA" w:rsidP="00325EFA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46297BE" w14:textId="77777777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The officer responded to the allegations.</w:t>
      </w:r>
    </w:p>
    <w:p w14:paraId="6DB59557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42026" w14:textId="67CE3AE0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Findings of fact</w:t>
      </w:r>
    </w:p>
    <w:p w14:paraId="1D3240A0" w14:textId="31F63E90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first stage for the </w:t>
      </w:r>
      <w:r w:rsidR="004F15C8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>anel is to make findings of fact in relation to the allegations.</w:t>
      </w:r>
    </w:p>
    <w:p w14:paraId="2BE6067A" w14:textId="3C37182C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In making the findings of fact, the </w:t>
      </w:r>
      <w:r w:rsidR="004F15C8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 xml:space="preserve">anel was assisted by </w:t>
      </w:r>
      <w:r w:rsidR="005D7A74" w:rsidRPr="00555393">
        <w:rPr>
          <w:rFonts w:ascii="Times New Roman" w:hAnsi="Times New Roman" w:cs="Times New Roman"/>
          <w:sz w:val="24"/>
          <w:szCs w:val="24"/>
        </w:rPr>
        <w:t>all</w:t>
      </w:r>
      <w:r w:rsidRPr="00555393">
        <w:rPr>
          <w:rFonts w:ascii="Times New Roman" w:hAnsi="Times New Roman" w:cs="Times New Roman"/>
          <w:sz w:val="24"/>
          <w:szCs w:val="24"/>
        </w:rPr>
        <w:t xml:space="preserve"> the evidence before it, the evidence heard </w:t>
      </w:r>
      <w:r w:rsidR="005D7A74" w:rsidRPr="00555393">
        <w:rPr>
          <w:rFonts w:ascii="Times New Roman" w:hAnsi="Times New Roman" w:cs="Times New Roman"/>
          <w:sz w:val="24"/>
          <w:szCs w:val="24"/>
        </w:rPr>
        <w:t>and, in the bundle,</w:t>
      </w:r>
      <w:r w:rsidRPr="00555393">
        <w:rPr>
          <w:rFonts w:ascii="Times New Roman" w:hAnsi="Times New Roman" w:cs="Times New Roman"/>
          <w:sz w:val="24"/>
          <w:szCs w:val="24"/>
        </w:rPr>
        <w:t xml:space="preserve"> the submissions made</w:t>
      </w:r>
      <w:r w:rsidR="00AE056C">
        <w:rPr>
          <w:rFonts w:ascii="Times New Roman" w:hAnsi="Times New Roman" w:cs="Times New Roman"/>
          <w:sz w:val="24"/>
          <w:szCs w:val="24"/>
        </w:rPr>
        <w:t xml:space="preserve">, by both the </w:t>
      </w:r>
      <w:r w:rsidR="009D6A4F">
        <w:rPr>
          <w:rFonts w:ascii="Times New Roman" w:hAnsi="Times New Roman" w:cs="Times New Roman"/>
          <w:sz w:val="24"/>
          <w:szCs w:val="24"/>
        </w:rPr>
        <w:t>AA (</w:t>
      </w:r>
      <w:r w:rsidR="00AE056C">
        <w:rPr>
          <w:rFonts w:ascii="Times New Roman" w:hAnsi="Times New Roman" w:cs="Times New Roman"/>
          <w:sz w:val="24"/>
          <w:szCs w:val="24"/>
        </w:rPr>
        <w:t>A</w:t>
      </w:r>
      <w:r w:rsidR="00C341D9">
        <w:rPr>
          <w:rFonts w:ascii="Times New Roman" w:hAnsi="Times New Roman" w:cs="Times New Roman"/>
          <w:sz w:val="24"/>
          <w:szCs w:val="24"/>
        </w:rPr>
        <w:t xml:space="preserve">ppropriate </w:t>
      </w:r>
      <w:r w:rsidR="00AE056C">
        <w:rPr>
          <w:rFonts w:ascii="Times New Roman" w:hAnsi="Times New Roman" w:cs="Times New Roman"/>
          <w:sz w:val="24"/>
          <w:szCs w:val="24"/>
        </w:rPr>
        <w:t>A</w:t>
      </w:r>
      <w:r w:rsidR="00C341D9">
        <w:rPr>
          <w:rFonts w:ascii="Times New Roman" w:hAnsi="Times New Roman" w:cs="Times New Roman"/>
          <w:sz w:val="24"/>
          <w:szCs w:val="24"/>
        </w:rPr>
        <w:t>uthority</w:t>
      </w:r>
      <w:r w:rsidR="009D6A4F">
        <w:rPr>
          <w:rFonts w:ascii="Times New Roman" w:hAnsi="Times New Roman" w:cs="Times New Roman"/>
          <w:sz w:val="24"/>
          <w:szCs w:val="24"/>
        </w:rPr>
        <w:t>)</w:t>
      </w:r>
      <w:r w:rsidR="00AE056C">
        <w:rPr>
          <w:rFonts w:ascii="Times New Roman" w:hAnsi="Times New Roman" w:cs="Times New Roman"/>
          <w:sz w:val="24"/>
          <w:szCs w:val="24"/>
        </w:rPr>
        <w:t xml:space="preserve"> and </w:t>
      </w:r>
      <w:r w:rsidR="00AE056C" w:rsidRPr="00C341D9">
        <w:rPr>
          <w:rFonts w:ascii="Times New Roman" w:hAnsi="Times New Roman" w:cs="Times New Roman"/>
          <w:sz w:val="24"/>
          <w:szCs w:val="24"/>
        </w:rPr>
        <w:t>Officer A</w:t>
      </w:r>
      <w:r w:rsidR="00550431" w:rsidRPr="00C341D9">
        <w:rPr>
          <w:rFonts w:ascii="Times New Roman" w:hAnsi="Times New Roman" w:cs="Times New Roman"/>
          <w:sz w:val="24"/>
          <w:szCs w:val="24"/>
        </w:rPr>
        <w:t>,</w:t>
      </w:r>
      <w:r w:rsidR="00AE056C" w:rsidRPr="00C341D9">
        <w:rPr>
          <w:rFonts w:ascii="Times New Roman" w:hAnsi="Times New Roman" w:cs="Times New Roman"/>
          <w:sz w:val="24"/>
          <w:szCs w:val="24"/>
        </w:rPr>
        <w:t xml:space="preserve"> </w:t>
      </w:r>
      <w:r w:rsidR="00A75CB6" w:rsidRPr="00C341D9">
        <w:rPr>
          <w:rFonts w:ascii="Times New Roman" w:hAnsi="Times New Roman" w:cs="Times New Roman"/>
          <w:sz w:val="24"/>
          <w:szCs w:val="24"/>
        </w:rPr>
        <w:t>who</w:t>
      </w:r>
      <w:r w:rsidR="00A75CB6">
        <w:rPr>
          <w:rFonts w:ascii="Times New Roman" w:hAnsi="Times New Roman" w:cs="Times New Roman"/>
          <w:sz w:val="24"/>
          <w:szCs w:val="24"/>
        </w:rPr>
        <w:t xml:space="preserve"> gave evidence</w:t>
      </w:r>
      <w:r w:rsidRPr="00555393">
        <w:rPr>
          <w:rFonts w:ascii="Times New Roman" w:hAnsi="Times New Roman" w:cs="Times New Roman"/>
          <w:sz w:val="24"/>
          <w:szCs w:val="24"/>
        </w:rPr>
        <w:t>.</w:t>
      </w:r>
    </w:p>
    <w:p w14:paraId="329353AF" w14:textId="77777777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The burden of proof is on the appropriate authority, and it is the simple balance of probabilities, i.e. what is more likely than not.</w:t>
      </w:r>
    </w:p>
    <w:p w14:paraId="46AB6751" w14:textId="761A1E7C" w:rsidR="005D25BA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C341D9">
        <w:rPr>
          <w:rFonts w:ascii="Times New Roman" w:hAnsi="Times New Roman" w:cs="Times New Roman"/>
          <w:sz w:val="24"/>
          <w:szCs w:val="24"/>
        </w:rPr>
        <w:t xml:space="preserve">In this matter, </w:t>
      </w:r>
      <w:r w:rsidR="00A75CB6" w:rsidRPr="00C341D9">
        <w:rPr>
          <w:rFonts w:ascii="Times New Roman" w:hAnsi="Times New Roman" w:cs="Times New Roman"/>
          <w:sz w:val="24"/>
          <w:szCs w:val="24"/>
        </w:rPr>
        <w:t>O</w:t>
      </w:r>
      <w:r w:rsidRPr="00C341D9">
        <w:rPr>
          <w:rFonts w:ascii="Times New Roman" w:hAnsi="Times New Roman" w:cs="Times New Roman"/>
          <w:sz w:val="24"/>
          <w:szCs w:val="24"/>
        </w:rPr>
        <w:t>fficer</w:t>
      </w:r>
      <w:r w:rsidR="00A75CB6" w:rsidRPr="00C341D9">
        <w:rPr>
          <w:rFonts w:ascii="Times New Roman" w:hAnsi="Times New Roman" w:cs="Times New Roman"/>
          <w:sz w:val="24"/>
          <w:szCs w:val="24"/>
        </w:rPr>
        <w:t xml:space="preserve"> A</w:t>
      </w:r>
      <w:r w:rsidRPr="00C341D9">
        <w:rPr>
          <w:rFonts w:ascii="Times New Roman" w:hAnsi="Times New Roman" w:cs="Times New Roman"/>
          <w:sz w:val="24"/>
          <w:szCs w:val="24"/>
        </w:rPr>
        <w:t xml:space="preserve"> has admitted the facts of the allegations and there was therefore no need for any witnesses other than the officer himself</w:t>
      </w:r>
      <w:r w:rsidR="00550431" w:rsidRPr="00C341D9">
        <w:rPr>
          <w:rFonts w:ascii="Times New Roman" w:hAnsi="Times New Roman" w:cs="Times New Roman"/>
          <w:sz w:val="24"/>
          <w:szCs w:val="24"/>
        </w:rPr>
        <w:t>. He</w:t>
      </w:r>
      <w:r w:rsidR="009559DB" w:rsidRPr="00C341D9">
        <w:rPr>
          <w:rFonts w:ascii="Times New Roman" w:hAnsi="Times New Roman" w:cs="Times New Roman"/>
          <w:sz w:val="24"/>
          <w:szCs w:val="24"/>
        </w:rPr>
        <w:t xml:space="preserve"> accepted a </w:t>
      </w:r>
      <w:r w:rsidR="005D25BA" w:rsidRPr="00C341D9">
        <w:rPr>
          <w:rFonts w:ascii="Times New Roman" w:hAnsi="Times New Roman" w:cs="Times New Roman"/>
          <w:sz w:val="24"/>
          <w:szCs w:val="24"/>
        </w:rPr>
        <w:t>breach of professional behaviour</w:t>
      </w:r>
      <w:r w:rsidR="00550431" w:rsidRPr="00C341D9">
        <w:rPr>
          <w:rFonts w:ascii="Times New Roman" w:hAnsi="Times New Roman" w:cs="Times New Roman"/>
          <w:sz w:val="24"/>
          <w:szCs w:val="24"/>
        </w:rPr>
        <w:t>. There</w:t>
      </w:r>
      <w:r w:rsidR="005D25BA" w:rsidRPr="00C341D9">
        <w:rPr>
          <w:rFonts w:ascii="Times New Roman" w:hAnsi="Times New Roman" w:cs="Times New Roman"/>
          <w:sz w:val="24"/>
          <w:szCs w:val="24"/>
        </w:rPr>
        <w:t xml:space="preserve"> was a dispute in terms of a </w:t>
      </w:r>
      <w:r w:rsidR="009559DB" w:rsidRPr="00C341D9">
        <w:rPr>
          <w:rFonts w:ascii="Times New Roman" w:hAnsi="Times New Roman" w:cs="Times New Roman"/>
          <w:sz w:val="24"/>
          <w:szCs w:val="24"/>
        </w:rPr>
        <w:t>finding of misconduct</w:t>
      </w:r>
      <w:r w:rsidR="00550431" w:rsidRPr="00C341D9">
        <w:rPr>
          <w:rFonts w:ascii="Times New Roman" w:hAnsi="Times New Roman" w:cs="Times New Roman"/>
          <w:sz w:val="24"/>
          <w:szCs w:val="24"/>
        </w:rPr>
        <w:t>,</w:t>
      </w:r>
      <w:r w:rsidR="009559DB" w:rsidRPr="00C341D9">
        <w:rPr>
          <w:rFonts w:ascii="Times New Roman" w:hAnsi="Times New Roman" w:cs="Times New Roman"/>
          <w:sz w:val="24"/>
          <w:szCs w:val="24"/>
        </w:rPr>
        <w:t xml:space="preserve"> but not gross misconduct</w:t>
      </w:r>
      <w:r w:rsidR="005F5CAD" w:rsidRPr="00C341D9">
        <w:rPr>
          <w:rFonts w:ascii="Times New Roman" w:hAnsi="Times New Roman" w:cs="Times New Roman"/>
          <w:sz w:val="24"/>
          <w:szCs w:val="24"/>
        </w:rPr>
        <w:t xml:space="preserve"> </w:t>
      </w:r>
      <w:r w:rsidR="00AB0FCB" w:rsidRPr="00C341D9">
        <w:rPr>
          <w:rFonts w:ascii="Times New Roman" w:hAnsi="Times New Roman" w:cs="Times New Roman"/>
          <w:sz w:val="24"/>
          <w:szCs w:val="24"/>
        </w:rPr>
        <w:t>on the part of Officer A</w:t>
      </w:r>
      <w:r w:rsidRPr="00C341D9">
        <w:rPr>
          <w:rFonts w:ascii="Times New Roman" w:hAnsi="Times New Roman" w:cs="Times New Roman"/>
          <w:sz w:val="24"/>
          <w:szCs w:val="24"/>
        </w:rPr>
        <w:t>.</w:t>
      </w:r>
      <w:r w:rsidR="009559DB" w:rsidRPr="00C341D9">
        <w:rPr>
          <w:rFonts w:ascii="Times New Roman" w:hAnsi="Times New Roman" w:cs="Times New Roman"/>
          <w:sz w:val="24"/>
          <w:szCs w:val="24"/>
        </w:rPr>
        <w:t xml:space="preserve"> </w:t>
      </w:r>
      <w:r w:rsidR="005D7A74" w:rsidRPr="00C341D9">
        <w:rPr>
          <w:rFonts w:ascii="Times New Roman" w:hAnsi="Times New Roman" w:cs="Times New Roman"/>
          <w:sz w:val="24"/>
          <w:szCs w:val="24"/>
        </w:rPr>
        <w:t>Therefore,</w:t>
      </w:r>
      <w:r w:rsidR="009559DB" w:rsidRPr="00C341D9">
        <w:rPr>
          <w:rFonts w:ascii="Times New Roman" w:hAnsi="Times New Roman" w:cs="Times New Roman"/>
          <w:sz w:val="24"/>
          <w:szCs w:val="24"/>
        </w:rPr>
        <w:t xml:space="preserve"> this hearing was to decide the matter in terms of findings of fact surrounding the incident.</w:t>
      </w:r>
      <w:r w:rsidR="005D25BA" w:rsidRPr="00555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FA8DA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3132EE" w14:textId="6A2F0F02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of evidence</w:t>
      </w:r>
      <w:r w:rsidR="00EA4ED4" w:rsidRPr="005553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2A8C9D6D" w14:textId="1D65022C" w:rsidR="009559DB" w:rsidRPr="00555393" w:rsidRDefault="009559D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A first version of a statement was given in a criminal </w:t>
      </w:r>
      <w:r w:rsidR="00CA5218" w:rsidRPr="00555393">
        <w:rPr>
          <w:rFonts w:ascii="Times New Roman" w:hAnsi="Times New Roman" w:cs="Times New Roman"/>
          <w:sz w:val="24"/>
          <w:szCs w:val="24"/>
        </w:rPr>
        <w:t>investigation</w:t>
      </w:r>
      <w:r w:rsidRPr="00555393">
        <w:rPr>
          <w:rFonts w:ascii="Times New Roman" w:hAnsi="Times New Roman" w:cs="Times New Roman"/>
          <w:sz w:val="24"/>
          <w:szCs w:val="24"/>
        </w:rPr>
        <w:t xml:space="preserve">, then 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Officer A </w:t>
      </w:r>
      <w:r w:rsidRPr="00555393">
        <w:rPr>
          <w:rFonts w:ascii="Times New Roman" w:hAnsi="Times New Roman" w:cs="Times New Roman"/>
          <w:sz w:val="24"/>
          <w:szCs w:val="24"/>
        </w:rPr>
        <w:t>sought to give a second account</w:t>
      </w:r>
      <w:r w:rsidR="00CA5218" w:rsidRPr="00555393">
        <w:rPr>
          <w:rFonts w:ascii="Times New Roman" w:hAnsi="Times New Roman" w:cs="Times New Roman"/>
          <w:sz w:val="24"/>
          <w:szCs w:val="24"/>
        </w:rPr>
        <w:t>, at a later stage</w:t>
      </w:r>
      <w:r w:rsidRPr="00555393">
        <w:rPr>
          <w:rFonts w:ascii="Times New Roman" w:hAnsi="Times New Roman" w:cs="Times New Roman"/>
          <w:sz w:val="24"/>
          <w:szCs w:val="24"/>
        </w:rPr>
        <w:t xml:space="preserve">. </w:t>
      </w:r>
      <w:r w:rsidR="005D7A74" w:rsidRPr="00555393">
        <w:rPr>
          <w:rFonts w:ascii="Times New Roman" w:hAnsi="Times New Roman" w:cs="Times New Roman"/>
          <w:sz w:val="24"/>
          <w:szCs w:val="24"/>
        </w:rPr>
        <w:t>Therefore,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 there</w:t>
      </w:r>
      <w:r w:rsidRPr="00555393">
        <w:rPr>
          <w:rFonts w:ascii="Times New Roman" w:hAnsi="Times New Roman" w:cs="Times New Roman"/>
          <w:sz w:val="24"/>
          <w:szCs w:val="24"/>
        </w:rPr>
        <w:t xml:space="preserve"> were two accounts given</w:t>
      </w:r>
      <w:r w:rsidR="00EA4ED4" w:rsidRPr="00555393">
        <w:rPr>
          <w:rFonts w:ascii="Times New Roman" w:hAnsi="Times New Roman" w:cs="Times New Roman"/>
          <w:sz w:val="24"/>
          <w:szCs w:val="24"/>
        </w:rPr>
        <w:t>, of the same events</w:t>
      </w:r>
      <w:r w:rsidRPr="00555393">
        <w:rPr>
          <w:rFonts w:ascii="Times New Roman" w:hAnsi="Times New Roman" w:cs="Times New Roman"/>
          <w:sz w:val="24"/>
          <w:szCs w:val="24"/>
        </w:rPr>
        <w:t>.</w:t>
      </w:r>
    </w:p>
    <w:p w14:paraId="1D453454" w14:textId="268A2A61" w:rsidR="00EA4ED4" w:rsidRPr="00555393" w:rsidRDefault="009559D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AA stated that in any criminal </w:t>
      </w:r>
      <w:r w:rsidR="005D7A74" w:rsidRPr="00555393">
        <w:rPr>
          <w:rFonts w:ascii="Times New Roman" w:hAnsi="Times New Roman" w:cs="Times New Roman"/>
          <w:sz w:val="24"/>
          <w:szCs w:val="24"/>
        </w:rPr>
        <w:t>trial,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 the </w:t>
      </w:r>
      <w:r w:rsidRPr="00555393">
        <w:rPr>
          <w:rFonts w:ascii="Times New Roman" w:hAnsi="Times New Roman" w:cs="Times New Roman"/>
          <w:sz w:val="24"/>
          <w:szCs w:val="24"/>
        </w:rPr>
        <w:t xml:space="preserve">defence 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555393">
        <w:rPr>
          <w:rFonts w:ascii="Times New Roman" w:hAnsi="Times New Roman" w:cs="Times New Roman"/>
          <w:sz w:val="24"/>
          <w:szCs w:val="24"/>
        </w:rPr>
        <w:t xml:space="preserve">entitled to </w:t>
      </w:r>
      <w:r w:rsidR="006778E8" w:rsidRPr="00555393">
        <w:rPr>
          <w:rFonts w:ascii="Times New Roman" w:hAnsi="Times New Roman" w:cs="Times New Roman"/>
          <w:sz w:val="24"/>
          <w:szCs w:val="24"/>
        </w:rPr>
        <w:t xml:space="preserve">be </w:t>
      </w:r>
      <w:r w:rsidR="005D7A74" w:rsidRPr="00555393">
        <w:rPr>
          <w:rFonts w:ascii="Times New Roman" w:hAnsi="Times New Roman" w:cs="Times New Roman"/>
          <w:sz w:val="24"/>
          <w:szCs w:val="24"/>
        </w:rPr>
        <w:t>give</w:t>
      </w:r>
      <w:r w:rsidR="006778E8" w:rsidRPr="00555393">
        <w:rPr>
          <w:rFonts w:ascii="Times New Roman" w:hAnsi="Times New Roman" w:cs="Times New Roman"/>
          <w:sz w:val="24"/>
          <w:szCs w:val="24"/>
        </w:rPr>
        <w:t>n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 both s</w:t>
      </w:r>
      <w:r w:rsidRPr="00555393">
        <w:rPr>
          <w:rFonts w:ascii="Times New Roman" w:hAnsi="Times New Roman" w:cs="Times New Roman"/>
          <w:sz w:val="24"/>
          <w:szCs w:val="24"/>
        </w:rPr>
        <w:t>tatement</w:t>
      </w:r>
      <w:r w:rsidR="00EA4ED4" w:rsidRPr="00555393">
        <w:rPr>
          <w:rFonts w:ascii="Times New Roman" w:hAnsi="Times New Roman" w:cs="Times New Roman"/>
          <w:sz w:val="24"/>
          <w:szCs w:val="24"/>
        </w:rPr>
        <w:t>s</w:t>
      </w:r>
      <w:r w:rsidRPr="00555393">
        <w:rPr>
          <w:rFonts w:ascii="Times New Roman" w:hAnsi="Times New Roman" w:cs="Times New Roman"/>
          <w:sz w:val="24"/>
          <w:szCs w:val="24"/>
        </w:rPr>
        <w:t xml:space="preserve">, 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this </w:t>
      </w:r>
      <w:r w:rsidRPr="00555393">
        <w:rPr>
          <w:rFonts w:ascii="Times New Roman" w:hAnsi="Times New Roman" w:cs="Times New Roman"/>
          <w:sz w:val="24"/>
          <w:szCs w:val="24"/>
        </w:rPr>
        <w:t xml:space="preserve">could 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potentially </w:t>
      </w:r>
      <w:r w:rsidRPr="00555393">
        <w:rPr>
          <w:rFonts w:ascii="Times New Roman" w:hAnsi="Times New Roman" w:cs="Times New Roman"/>
          <w:sz w:val="24"/>
          <w:szCs w:val="24"/>
        </w:rPr>
        <w:t xml:space="preserve">undermine 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any </w:t>
      </w:r>
      <w:r w:rsidRPr="00555393">
        <w:rPr>
          <w:rFonts w:ascii="Times New Roman" w:hAnsi="Times New Roman" w:cs="Times New Roman"/>
          <w:sz w:val="24"/>
          <w:szCs w:val="24"/>
        </w:rPr>
        <w:t>criminal trial</w:t>
      </w:r>
      <w:r w:rsidR="006A0955" w:rsidRPr="00555393">
        <w:rPr>
          <w:rFonts w:ascii="Times New Roman" w:hAnsi="Times New Roman" w:cs="Times New Roman"/>
          <w:sz w:val="24"/>
          <w:szCs w:val="24"/>
        </w:rPr>
        <w:t>, based on these events</w:t>
      </w:r>
      <w:r w:rsidRPr="00555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319AD" w14:textId="20E6819E" w:rsidR="005D25BA" w:rsidRPr="00555393" w:rsidRDefault="009559D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lastRenderedPageBreak/>
        <w:t xml:space="preserve">The material differences in the two statements given to the police </w:t>
      </w:r>
      <w:r w:rsidR="00EA4ED4" w:rsidRPr="00555393">
        <w:rPr>
          <w:rFonts w:ascii="Times New Roman" w:hAnsi="Times New Roman" w:cs="Times New Roman"/>
          <w:sz w:val="24"/>
          <w:szCs w:val="24"/>
        </w:rPr>
        <w:t>were</w:t>
      </w:r>
      <w:r w:rsidR="005F75DD">
        <w:rPr>
          <w:rFonts w:ascii="Times New Roman" w:hAnsi="Times New Roman" w:cs="Times New Roman"/>
          <w:sz w:val="24"/>
          <w:szCs w:val="24"/>
        </w:rPr>
        <w:t>,</w:t>
      </w:r>
      <w:r w:rsidR="00EA4ED4" w:rsidRPr="00555393">
        <w:rPr>
          <w:rFonts w:ascii="Times New Roman" w:hAnsi="Times New Roman" w:cs="Times New Roman"/>
          <w:sz w:val="24"/>
          <w:szCs w:val="24"/>
        </w:rPr>
        <w:t xml:space="preserve"> </w:t>
      </w:r>
      <w:r w:rsidRPr="00555393">
        <w:rPr>
          <w:rFonts w:ascii="Times New Roman" w:hAnsi="Times New Roman" w:cs="Times New Roman"/>
          <w:sz w:val="24"/>
          <w:szCs w:val="24"/>
        </w:rPr>
        <w:t>vari</w:t>
      </w:r>
      <w:r w:rsidR="00EA4ED4" w:rsidRPr="00555393">
        <w:rPr>
          <w:rFonts w:ascii="Times New Roman" w:hAnsi="Times New Roman" w:cs="Times New Roman"/>
          <w:sz w:val="24"/>
          <w:szCs w:val="24"/>
        </w:rPr>
        <w:t>ation</w:t>
      </w:r>
      <w:r w:rsidRPr="00555393">
        <w:rPr>
          <w:rFonts w:ascii="Times New Roman" w:hAnsi="Times New Roman" w:cs="Times New Roman"/>
          <w:sz w:val="24"/>
          <w:szCs w:val="24"/>
        </w:rPr>
        <w:t xml:space="preserve"> in the location identified to be the place or venue of the crime</w:t>
      </w:r>
      <w:r w:rsidR="006D421E">
        <w:rPr>
          <w:rFonts w:ascii="Times New Roman" w:hAnsi="Times New Roman" w:cs="Times New Roman"/>
          <w:sz w:val="24"/>
          <w:szCs w:val="24"/>
        </w:rPr>
        <w:t>,</w:t>
      </w:r>
      <w:r w:rsidR="00565DFC">
        <w:rPr>
          <w:rFonts w:ascii="Times New Roman" w:hAnsi="Times New Roman" w:cs="Times New Roman"/>
          <w:sz w:val="24"/>
          <w:szCs w:val="24"/>
        </w:rPr>
        <w:t xml:space="preserve"> </w:t>
      </w:r>
      <w:r w:rsidRPr="00555393">
        <w:rPr>
          <w:rFonts w:ascii="Times New Roman" w:hAnsi="Times New Roman" w:cs="Times New Roman"/>
          <w:sz w:val="24"/>
          <w:szCs w:val="24"/>
        </w:rPr>
        <w:t xml:space="preserve">he reason </w:t>
      </w:r>
      <w:r w:rsidR="005D25BA" w:rsidRPr="00555393">
        <w:rPr>
          <w:rFonts w:ascii="Times New Roman" w:hAnsi="Times New Roman" w:cs="Times New Roman"/>
          <w:sz w:val="24"/>
          <w:szCs w:val="24"/>
        </w:rPr>
        <w:t>for Officer A being at the location of the crime</w:t>
      </w:r>
      <w:r w:rsidR="009D6A4F">
        <w:rPr>
          <w:rFonts w:ascii="Times New Roman" w:hAnsi="Times New Roman" w:cs="Times New Roman"/>
          <w:sz w:val="24"/>
          <w:szCs w:val="24"/>
        </w:rPr>
        <w:t>, t</w:t>
      </w:r>
      <w:r w:rsidR="005D25BA" w:rsidRPr="00555393">
        <w:rPr>
          <w:rFonts w:ascii="Times New Roman" w:hAnsi="Times New Roman" w:cs="Times New Roman"/>
          <w:sz w:val="24"/>
          <w:szCs w:val="24"/>
        </w:rPr>
        <w:t>he duration Officer A was at the location before the incident, the number of assailants</w:t>
      </w:r>
      <w:r w:rsidR="00F25A67" w:rsidRPr="00555393">
        <w:rPr>
          <w:rFonts w:ascii="Times New Roman" w:hAnsi="Times New Roman" w:cs="Times New Roman"/>
          <w:sz w:val="24"/>
          <w:szCs w:val="24"/>
        </w:rPr>
        <w:t xml:space="preserve"> involved</w:t>
      </w:r>
      <w:r w:rsidR="005D25BA" w:rsidRPr="00555393">
        <w:rPr>
          <w:rFonts w:ascii="Times New Roman" w:hAnsi="Times New Roman" w:cs="Times New Roman"/>
          <w:sz w:val="24"/>
          <w:szCs w:val="24"/>
        </w:rPr>
        <w:t xml:space="preserve">, the nature of all the crimes potentially committed </w:t>
      </w:r>
      <w:r w:rsidR="00771812" w:rsidRPr="00555393">
        <w:rPr>
          <w:rFonts w:ascii="Times New Roman" w:hAnsi="Times New Roman" w:cs="Times New Roman"/>
          <w:sz w:val="24"/>
          <w:szCs w:val="24"/>
        </w:rPr>
        <w:t>towards</w:t>
      </w:r>
      <w:r w:rsidR="005D25BA" w:rsidRPr="00555393">
        <w:rPr>
          <w:rFonts w:ascii="Times New Roman" w:hAnsi="Times New Roman" w:cs="Times New Roman"/>
          <w:sz w:val="24"/>
          <w:szCs w:val="24"/>
        </w:rPr>
        <w:t xml:space="preserve"> Officer A. </w:t>
      </w:r>
    </w:p>
    <w:p w14:paraId="2C7F4A59" w14:textId="69A33EFB" w:rsidR="00F25A67" w:rsidRPr="00555393" w:rsidRDefault="005D25BA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These distinctions were drawn upon by the AA, who cited </w:t>
      </w:r>
      <w:r w:rsidR="00771812" w:rsidRPr="00555393">
        <w:rPr>
          <w:rFonts w:ascii="Times New Roman" w:hAnsi="Times New Roman" w:cs="Times New Roman"/>
          <w:sz w:val="24"/>
          <w:szCs w:val="24"/>
        </w:rPr>
        <w:t xml:space="preserve">such </w:t>
      </w:r>
      <w:r w:rsidR="009559DB" w:rsidRPr="00555393">
        <w:rPr>
          <w:rFonts w:ascii="Times New Roman" w:hAnsi="Times New Roman" w:cs="Times New Roman"/>
          <w:sz w:val="24"/>
          <w:szCs w:val="24"/>
        </w:rPr>
        <w:t xml:space="preserve">misconduct </w:t>
      </w:r>
      <w:r w:rsidRPr="00555393">
        <w:rPr>
          <w:rFonts w:ascii="Times New Roman" w:hAnsi="Times New Roman" w:cs="Times New Roman"/>
          <w:sz w:val="24"/>
          <w:szCs w:val="24"/>
        </w:rPr>
        <w:t>as</w:t>
      </w:r>
      <w:r w:rsidR="009559DB" w:rsidRPr="00555393">
        <w:rPr>
          <w:rFonts w:ascii="Times New Roman" w:hAnsi="Times New Roman" w:cs="Times New Roman"/>
          <w:sz w:val="24"/>
          <w:szCs w:val="24"/>
        </w:rPr>
        <w:t xml:space="preserve"> gross </w:t>
      </w:r>
      <w:r w:rsidR="00771812" w:rsidRPr="00555393">
        <w:rPr>
          <w:rFonts w:ascii="Times New Roman" w:hAnsi="Times New Roman" w:cs="Times New Roman"/>
          <w:sz w:val="24"/>
          <w:szCs w:val="24"/>
        </w:rPr>
        <w:t>misconduct</w:t>
      </w:r>
      <w:r w:rsidRPr="00555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F8E6A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FEB3B" w14:textId="32DD86F7" w:rsidR="000D13C8" w:rsidRPr="00555393" w:rsidRDefault="000D13C8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Breaches of the standards of professional behaviour</w:t>
      </w:r>
    </w:p>
    <w:p w14:paraId="075040E8" w14:textId="77777777" w:rsidR="000D13C8" w:rsidRPr="00555393" w:rsidRDefault="000D13C8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In relation to these allegations, the AA says the officer’s behaviour has breached the standards of professional behaviour in relation to the following:</w:t>
      </w:r>
    </w:p>
    <w:p w14:paraId="09F5A45B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AB2C" w14:textId="59576CCC" w:rsidR="000D13C8" w:rsidRPr="00555393" w:rsidRDefault="000D13C8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Conduct</w:t>
      </w:r>
      <w:r w:rsidR="00610C9F"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 and honesty and </w:t>
      </w:r>
      <w:r w:rsidR="00555393" w:rsidRPr="00555393">
        <w:rPr>
          <w:rFonts w:ascii="Times New Roman" w:hAnsi="Times New Roman" w:cs="Times New Roman"/>
          <w:b/>
          <w:bCs/>
          <w:sz w:val="24"/>
          <w:szCs w:val="24"/>
        </w:rPr>
        <w:t>integrity.</w:t>
      </w:r>
    </w:p>
    <w:p w14:paraId="427174E0" w14:textId="4BFB3A85" w:rsidR="000D13C8" w:rsidRPr="00555393" w:rsidRDefault="000D13C8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On the balance of probabilities, the </w:t>
      </w:r>
      <w:r w:rsidR="00D879F3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>anel do find that the officer has breached th</w:t>
      </w:r>
      <w:r w:rsidR="00C341D9">
        <w:rPr>
          <w:rFonts w:ascii="Times New Roman" w:hAnsi="Times New Roman" w:cs="Times New Roman"/>
          <w:sz w:val="24"/>
          <w:szCs w:val="24"/>
        </w:rPr>
        <w:t>ese</w:t>
      </w:r>
      <w:r w:rsidRPr="00555393">
        <w:rPr>
          <w:rFonts w:ascii="Times New Roman" w:hAnsi="Times New Roman" w:cs="Times New Roman"/>
          <w:sz w:val="24"/>
          <w:szCs w:val="24"/>
        </w:rPr>
        <w:t xml:space="preserve"> standard</w:t>
      </w:r>
      <w:r w:rsidR="00C341D9">
        <w:rPr>
          <w:rFonts w:ascii="Times New Roman" w:hAnsi="Times New Roman" w:cs="Times New Roman"/>
          <w:sz w:val="24"/>
          <w:szCs w:val="24"/>
        </w:rPr>
        <w:t>s</w:t>
      </w:r>
      <w:r w:rsidRPr="00555393">
        <w:rPr>
          <w:rFonts w:ascii="Times New Roman" w:hAnsi="Times New Roman" w:cs="Times New Roman"/>
          <w:sz w:val="24"/>
          <w:szCs w:val="24"/>
        </w:rPr>
        <w:t>, and we accept his admission of breach</w:t>
      </w:r>
      <w:r w:rsidR="00352620">
        <w:rPr>
          <w:rFonts w:ascii="Times New Roman" w:hAnsi="Times New Roman" w:cs="Times New Roman"/>
          <w:sz w:val="24"/>
          <w:szCs w:val="24"/>
        </w:rPr>
        <w:t xml:space="preserve"> of those standards</w:t>
      </w:r>
      <w:r w:rsidRPr="00555393">
        <w:rPr>
          <w:rFonts w:ascii="Times New Roman" w:hAnsi="Times New Roman" w:cs="Times New Roman"/>
          <w:sz w:val="24"/>
          <w:szCs w:val="24"/>
        </w:rPr>
        <w:t>.</w:t>
      </w:r>
      <w:r w:rsidR="001F7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D9091" w14:textId="77777777" w:rsidR="000D13C8" w:rsidRPr="00555393" w:rsidRDefault="000D13C8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This is because he has behaved in a manner which could discredit the police service.</w:t>
      </w:r>
    </w:p>
    <w:p w14:paraId="58BFC053" w14:textId="170ECD32" w:rsidR="000D13C8" w:rsidRPr="00555393" w:rsidRDefault="000D13C8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conduct could result in members of the public losing trust and confidence in the policing profession given the </w:t>
      </w:r>
      <w:r w:rsidR="00352620">
        <w:rPr>
          <w:rFonts w:ascii="Times New Roman" w:hAnsi="Times New Roman" w:cs="Times New Roman"/>
          <w:sz w:val="24"/>
          <w:szCs w:val="24"/>
        </w:rPr>
        <w:t xml:space="preserve">variation in </w:t>
      </w:r>
      <w:r w:rsidRPr="00555393">
        <w:rPr>
          <w:rFonts w:ascii="Times New Roman" w:hAnsi="Times New Roman" w:cs="Times New Roman"/>
          <w:sz w:val="24"/>
          <w:szCs w:val="24"/>
        </w:rPr>
        <w:t xml:space="preserve">content of </w:t>
      </w:r>
      <w:r w:rsidR="00352620">
        <w:rPr>
          <w:rFonts w:ascii="Times New Roman" w:hAnsi="Times New Roman" w:cs="Times New Roman"/>
          <w:sz w:val="24"/>
          <w:szCs w:val="24"/>
        </w:rPr>
        <w:t xml:space="preserve">both statements given in a criminal investigation. </w:t>
      </w:r>
    </w:p>
    <w:p w14:paraId="4F420C17" w14:textId="05719288" w:rsidR="000D13C8" w:rsidRPr="00555393" w:rsidRDefault="000D13C8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Officers should behave in a manner whether </w:t>
      </w:r>
      <w:r w:rsidR="00503F5D">
        <w:rPr>
          <w:rFonts w:ascii="Times New Roman" w:hAnsi="Times New Roman" w:cs="Times New Roman"/>
          <w:sz w:val="24"/>
          <w:szCs w:val="24"/>
        </w:rPr>
        <w:t>o</w:t>
      </w:r>
      <w:r w:rsidRPr="00555393">
        <w:rPr>
          <w:rFonts w:ascii="Times New Roman" w:hAnsi="Times New Roman" w:cs="Times New Roman"/>
          <w:sz w:val="24"/>
          <w:szCs w:val="24"/>
        </w:rPr>
        <w:t xml:space="preserve">n or </w:t>
      </w:r>
      <w:r w:rsidR="00503F5D">
        <w:rPr>
          <w:rFonts w:ascii="Times New Roman" w:hAnsi="Times New Roman" w:cs="Times New Roman"/>
          <w:sz w:val="24"/>
          <w:szCs w:val="24"/>
        </w:rPr>
        <w:t>o</w:t>
      </w:r>
      <w:r w:rsidRPr="00555393">
        <w:rPr>
          <w:rFonts w:ascii="Times New Roman" w:hAnsi="Times New Roman" w:cs="Times New Roman"/>
          <w:sz w:val="24"/>
          <w:szCs w:val="24"/>
        </w:rPr>
        <w:t>ff duty which does not bring discredit on the police service or undermine public confidence in policing.</w:t>
      </w:r>
    </w:p>
    <w:p w14:paraId="64CCF6EA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65FE7" w14:textId="2FAEED28" w:rsidR="00A42267" w:rsidRPr="00555393" w:rsidRDefault="00A42267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Seriousness assessment</w:t>
      </w:r>
    </w:p>
    <w:p w14:paraId="30AA25FE" w14:textId="77777777" w:rsidR="00A42267" w:rsidRPr="00555393" w:rsidRDefault="00A42267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In assessing the seriousness of the misconduct, we have considered:</w:t>
      </w:r>
    </w:p>
    <w:p w14:paraId="0A804B88" w14:textId="77777777" w:rsidR="00A42267" w:rsidRPr="00555393" w:rsidRDefault="00A42267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553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The officer’s culpability. </w:t>
      </w:r>
    </w:p>
    <w:p w14:paraId="76DE541B" w14:textId="3365A99C" w:rsidR="00A42267" w:rsidRPr="00555393" w:rsidRDefault="00A42267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In this matter, the allegations that we have found proven all concerned the direct conduct of the officer. The officer had a responsibility to act in line with the relevant standards. Based upon the evidence Seriousness assessment</w:t>
      </w:r>
    </w:p>
    <w:p w14:paraId="4A4D7663" w14:textId="2D4EEA0D" w:rsidR="00A42267" w:rsidRPr="00555393" w:rsidRDefault="00A42267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In terms of culpability, the AA stated </w:t>
      </w:r>
      <w:r w:rsidR="005929D1">
        <w:rPr>
          <w:rFonts w:ascii="Times New Roman" w:hAnsi="Times New Roman" w:cs="Times New Roman"/>
          <w:sz w:val="24"/>
          <w:szCs w:val="24"/>
        </w:rPr>
        <w:t xml:space="preserve">that </w:t>
      </w:r>
      <w:r w:rsidRPr="00555393">
        <w:rPr>
          <w:rFonts w:ascii="Times New Roman" w:hAnsi="Times New Roman" w:cs="Times New Roman"/>
          <w:sz w:val="24"/>
          <w:szCs w:val="24"/>
        </w:rPr>
        <w:t>Officer A intended to tell lies on a specific date</w:t>
      </w:r>
      <w:r w:rsidR="005929D1">
        <w:rPr>
          <w:rFonts w:ascii="Times New Roman" w:hAnsi="Times New Roman" w:cs="Times New Roman"/>
          <w:sz w:val="24"/>
          <w:szCs w:val="24"/>
        </w:rPr>
        <w:t>.</w:t>
      </w:r>
      <w:r w:rsidRPr="00555393">
        <w:rPr>
          <w:rFonts w:ascii="Times New Roman" w:hAnsi="Times New Roman" w:cs="Times New Roman"/>
          <w:sz w:val="24"/>
          <w:szCs w:val="24"/>
        </w:rPr>
        <w:t xml:space="preserve"> Officer A lied initially to </w:t>
      </w:r>
      <w:r w:rsidR="009D6A4F">
        <w:rPr>
          <w:rFonts w:ascii="Times New Roman" w:hAnsi="Times New Roman" w:cs="Times New Roman"/>
          <w:sz w:val="24"/>
          <w:szCs w:val="24"/>
        </w:rPr>
        <w:t xml:space="preserve">his </w:t>
      </w:r>
      <w:r w:rsidRPr="00555393">
        <w:rPr>
          <w:rFonts w:ascii="Times New Roman" w:hAnsi="Times New Roman" w:cs="Times New Roman"/>
          <w:sz w:val="24"/>
          <w:szCs w:val="24"/>
        </w:rPr>
        <w:t>family</w:t>
      </w:r>
      <w:r w:rsidR="009D6A4F">
        <w:rPr>
          <w:rFonts w:ascii="Times New Roman" w:hAnsi="Times New Roman" w:cs="Times New Roman"/>
          <w:sz w:val="24"/>
          <w:szCs w:val="24"/>
        </w:rPr>
        <w:t>, t</w:t>
      </w:r>
      <w:r w:rsidRPr="00555393">
        <w:rPr>
          <w:rFonts w:ascii="Times New Roman" w:hAnsi="Times New Roman" w:cs="Times New Roman"/>
          <w:sz w:val="24"/>
          <w:szCs w:val="24"/>
        </w:rPr>
        <w:t xml:space="preserve">hen to </w:t>
      </w:r>
      <w:r w:rsidR="009D6A4F">
        <w:rPr>
          <w:rFonts w:ascii="Times New Roman" w:hAnsi="Times New Roman" w:cs="Times New Roman"/>
          <w:sz w:val="24"/>
          <w:szCs w:val="24"/>
        </w:rPr>
        <w:t xml:space="preserve">the </w:t>
      </w:r>
      <w:r w:rsidRPr="00555393">
        <w:rPr>
          <w:rFonts w:ascii="Times New Roman" w:hAnsi="Times New Roman" w:cs="Times New Roman"/>
          <w:sz w:val="24"/>
          <w:szCs w:val="24"/>
        </w:rPr>
        <w:t xml:space="preserve">police, then </w:t>
      </w:r>
      <w:r w:rsidR="009D6A4F">
        <w:rPr>
          <w:rFonts w:ascii="Times New Roman" w:hAnsi="Times New Roman" w:cs="Times New Roman"/>
          <w:sz w:val="24"/>
          <w:szCs w:val="24"/>
        </w:rPr>
        <w:t xml:space="preserve">to </w:t>
      </w:r>
      <w:r w:rsidRPr="00555393">
        <w:rPr>
          <w:rFonts w:ascii="Times New Roman" w:hAnsi="Times New Roman" w:cs="Times New Roman"/>
          <w:sz w:val="24"/>
          <w:szCs w:val="24"/>
        </w:rPr>
        <w:t xml:space="preserve">his Inspector. </w:t>
      </w:r>
      <w:r w:rsidR="00D42780">
        <w:rPr>
          <w:rFonts w:ascii="Times New Roman" w:hAnsi="Times New Roman" w:cs="Times New Roman"/>
          <w:sz w:val="24"/>
          <w:szCs w:val="24"/>
        </w:rPr>
        <w:t>Potentially, t</w:t>
      </w:r>
      <w:r w:rsidRPr="00555393">
        <w:rPr>
          <w:rFonts w:ascii="Times New Roman" w:hAnsi="Times New Roman" w:cs="Times New Roman"/>
          <w:sz w:val="24"/>
          <w:szCs w:val="24"/>
        </w:rPr>
        <w:t>h</w:t>
      </w:r>
      <w:r w:rsidR="00D42780">
        <w:rPr>
          <w:rFonts w:ascii="Times New Roman" w:hAnsi="Times New Roman" w:cs="Times New Roman"/>
          <w:sz w:val="24"/>
          <w:szCs w:val="24"/>
        </w:rPr>
        <w:t>ese actions</w:t>
      </w:r>
      <w:r w:rsidRPr="00555393">
        <w:rPr>
          <w:rFonts w:ascii="Times New Roman" w:hAnsi="Times New Roman" w:cs="Times New Roman"/>
          <w:sz w:val="24"/>
          <w:szCs w:val="24"/>
        </w:rPr>
        <w:t xml:space="preserve"> could have led to </w:t>
      </w:r>
      <w:r w:rsidR="00D42780">
        <w:rPr>
          <w:rFonts w:ascii="Times New Roman" w:hAnsi="Times New Roman" w:cs="Times New Roman"/>
          <w:sz w:val="24"/>
          <w:szCs w:val="24"/>
        </w:rPr>
        <w:t xml:space="preserve">serious consequences in any criminal </w:t>
      </w:r>
      <w:r w:rsidR="0041160C">
        <w:rPr>
          <w:rFonts w:ascii="Times New Roman" w:hAnsi="Times New Roman" w:cs="Times New Roman"/>
          <w:sz w:val="24"/>
          <w:szCs w:val="24"/>
        </w:rPr>
        <w:t>case</w:t>
      </w:r>
      <w:r w:rsidR="00FE7FEA">
        <w:rPr>
          <w:rFonts w:ascii="Times New Roman" w:hAnsi="Times New Roman" w:cs="Times New Roman"/>
          <w:sz w:val="24"/>
          <w:szCs w:val="24"/>
        </w:rPr>
        <w:t xml:space="preserve"> </w:t>
      </w:r>
      <w:r w:rsidR="0041160C">
        <w:rPr>
          <w:rFonts w:ascii="Times New Roman" w:hAnsi="Times New Roman" w:cs="Times New Roman"/>
          <w:sz w:val="24"/>
          <w:szCs w:val="24"/>
        </w:rPr>
        <w:t>and</w:t>
      </w:r>
      <w:r w:rsidR="00D578DF">
        <w:rPr>
          <w:rFonts w:ascii="Times New Roman" w:hAnsi="Times New Roman" w:cs="Times New Roman"/>
          <w:sz w:val="24"/>
          <w:szCs w:val="24"/>
        </w:rPr>
        <w:t>, if sustained,</w:t>
      </w:r>
      <w:r w:rsidR="0041160C">
        <w:rPr>
          <w:rFonts w:ascii="Times New Roman" w:hAnsi="Times New Roman" w:cs="Times New Roman"/>
          <w:sz w:val="24"/>
          <w:szCs w:val="24"/>
        </w:rPr>
        <w:t xml:space="preserve"> could have led to </w:t>
      </w:r>
      <w:r w:rsidR="0037714F">
        <w:rPr>
          <w:rFonts w:ascii="Times New Roman" w:hAnsi="Times New Roman" w:cs="Times New Roman"/>
          <w:sz w:val="24"/>
          <w:szCs w:val="24"/>
        </w:rPr>
        <w:t>O</w:t>
      </w:r>
      <w:r w:rsidR="0041160C">
        <w:rPr>
          <w:rFonts w:ascii="Times New Roman" w:hAnsi="Times New Roman" w:cs="Times New Roman"/>
          <w:sz w:val="24"/>
          <w:szCs w:val="24"/>
        </w:rPr>
        <w:t>fficer A</w:t>
      </w:r>
      <w:r w:rsidRPr="00555393">
        <w:rPr>
          <w:rFonts w:ascii="Times New Roman" w:hAnsi="Times New Roman" w:cs="Times New Roman"/>
          <w:sz w:val="24"/>
          <w:szCs w:val="24"/>
        </w:rPr>
        <w:t xml:space="preserve"> lying under oath.</w:t>
      </w:r>
    </w:p>
    <w:p w14:paraId="18C38112" w14:textId="5250EB04" w:rsidR="00A42267" w:rsidRPr="00555393" w:rsidRDefault="00234F99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42267" w:rsidRPr="00555393">
        <w:rPr>
          <w:rFonts w:ascii="Times New Roman" w:hAnsi="Times New Roman" w:cs="Times New Roman"/>
          <w:sz w:val="24"/>
          <w:szCs w:val="24"/>
        </w:rPr>
        <w:t xml:space="preserve">hilst the circumstances arose off duty, the private life dishonesty had a direct impact on </w:t>
      </w:r>
      <w:r w:rsidR="001C6160">
        <w:rPr>
          <w:rFonts w:ascii="Times New Roman" w:hAnsi="Times New Roman" w:cs="Times New Roman"/>
          <w:sz w:val="24"/>
          <w:szCs w:val="24"/>
        </w:rPr>
        <w:t>Officer A’</w:t>
      </w:r>
      <w:r w:rsidR="000C7420">
        <w:rPr>
          <w:rFonts w:ascii="Times New Roman" w:hAnsi="Times New Roman" w:cs="Times New Roman"/>
          <w:sz w:val="24"/>
          <w:szCs w:val="24"/>
        </w:rPr>
        <w:t>s</w:t>
      </w:r>
      <w:r w:rsidR="00A42267" w:rsidRPr="00555393">
        <w:rPr>
          <w:rFonts w:ascii="Times New Roman" w:hAnsi="Times New Roman" w:cs="Times New Roman"/>
          <w:sz w:val="24"/>
          <w:szCs w:val="24"/>
        </w:rPr>
        <w:t xml:space="preserve"> operational deployment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2267" w:rsidRPr="00555393">
        <w:rPr>
          <w:rFonts w:ascii="Times New Roman" w:hAnsi="Times New Roman" w:cs="Times New Roman"/>
          <w:sz w:val="24"/>
          <w:szCs w:val="24"/>
        </w:rPr>
        <w:t xml:space="preserve"> given there was an admission </w:t>
      </w:r>
      <w:r w:rsidR="000C7420">
        <w:rPr>
          <w:rFonts w:ascii="Times New Roman" w:hAnsi="Times New Roman" w:cs="Times New Roman"/>
          <w:sz w:val="24"/>
          <w:szCs w:val="24"/>
        </w:rPr>
        <w:t xml:space="preserve">of </w:t>
      </w:r>
      <w:r w:rsidR="00A42267" w:rsidRPr="00555393">
        <w:rPr>
          <w:rFonts w:ascii="Times New Roman" w:hAnsi="Times New Roman" w:cs="Times New Roman"/>
          <w:sz w:val="24"/>
          <w:szCs w:val="24"/>
        </w:rPr>
        <w:t xml:space="preserve">dishonesty. This would influence his work life and Officer A could not be used in </w:t>
      </w:r>
      <w:r w:rsidR="00507777">
        <w:rPr>
          <w:rFonts w:ascii="Times New Roman" w:hAnsi="Times New Roman" w:cs="Times New Roman"/>
          <w:sz w:val="24"/>
          <w:szCs w:val="24"/>
        </w:rPr>
        <w:t xml:space="preserve">the </w:t>
      </w:r>
      <w:r w:rsidR="00A42267" w:rsidRPr="00555393">
        <w:rPr>
          <w:rFonts w:ascii="Times New Roman" w:hAnsi="Times New Roman" w:cs="Times New Roman"/>
          <w:sz w:val="24"/>
          <w:szCs w:val="24"/>
        </w:rPr>
        <w:t>evidential chain when on duty.</w:t>
      </w:r>
    </w:p>
    <w:p w14:paraId="1F3B3F7F" w14:textId="77777777" w:rsidR="00A42267" w:rsidRDefault="00A42267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Culpability therefore falls in the range of </w:t>
      </w:r>
      <w:r w:rsidRPr="00352620">
        <w:rPr>
          <w:rFonts w:ascii="Times New Roman" w:hAnsi="Times New Roman" w:cs="Times New Roman"/>
          <w:b/>
          <w:bCs/>
          <w:sz w:val="24"/>
          <w:szCs w:val="24"/>
        </w:rPr>
        <w:t>high</w:t>
      </w:r>
      <w:r w:rsidRPr="00555393">
        <w:rPr>
          <w:rFonts w:ascii="Times New Roman" w:hAnsi="Times New Roman" w:cs="Times New Roman"/>
          <w:sz w:val="24"/>
          <w:szCs w:val="24"/>
        </w:rPr>
        <w:t xml:space="preserve"> seriousness.</w:t>
      </w:r>
    </w:p>
    <w:p w14:paraId="5675191C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6737B" w14:textId="30C6D20D" w:rsidR="0013519D" w:rsidRPr="00555393" w:rsidRDefault="0013519D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55393">
        <w:rPr>
          <w:rFonts w:ascii="Times New Roman" w:hAnsi="Times New Roman" w:cs="Times New Roman"/>
          <w:b/>
          <w:bCs/>
          <w:sz w:val="24"/>
          <w:szCs w:val="24"/>
        </w:rPr>
        <w:tab/>
        <w:t>The harm caused (and the risk of harm).</w:t>
      </w:r>
    </w:p>
    <w:p w14:paraId="3EB8F66C" w14:textId="77777777" w:rsidR="0013519D" w:rsidRPr="00555393" w:rsidRDefault="0013519D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lastRenderedPageBreak/>
        <w:t xml:space="preserve">There is a risk of reputational harm as the public would see this behaviour as unprofessional. There is a risk of harm within the service itself due to the impact this matter could have upon trust between colleagues. </w:t>
      </w:r>
    </w:p>
    <w:p w14:paraId="58D264AD" w14:textId="77777777" w:rsidR="0013519D" w:rsidRDefault="0013519D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We find on the balance of probabilities that the AA ha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55393">
        <w:rPr>
          <w:rFonts w:ascii="Times New Roman" w:hAnsi="Times New Roman" w:cs="Times New Roman"/>
          <w:sz w:val="24"/>
          <w:szCs w:val="24"/>
        </w:rPr>
        <w:t xml:space="preserve">proved that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5393">
        <w:rPr>
          <w:rFonts w:ascii="Times New Roman" w:hAnsi="Times New Roman" w:cs="Times New Roman"/>
          <w:sz w:val="24"/>
          <w:szCs w:val="24"/>
        </w:rPr>
        <w:t xml:space="preserve">he harm and risk of harm in this matter therefore falls at the </w:t>
      </w:r>
      <w:r w:rsidRPr="009D6A4F">
        <w:rPr>
          <w:rFonts w:ascii="Times New Roman" w:hAnsi="Times New Roman" w:cs="Times New Roman"/>
          <w:b/>
          <w:bCs/>
          <w:sz w:val="24"/>
          <w:szCs w:val="24"/>
        </w:rPr>
        <w:t>high</w:t>
      </w:r>
      <w:r w:rsidRPr="00555393">
        <w:rPr>
          <w:rFonts w:ascii="Times New Roman" w:hAnsi="Times New Roman" w:cs="Times New Roman"/>
          <w:sz w:val="24"/>
          <w:szCs w:val="24"/>
        </w:rPr>
        <w:t xml:space="preserve"> level of seriousness.</w:t>
      </w:r>
    </w:p>
    <w:p w14:paraId="7435A437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D7CCD" w14:textId="65511F96" w:rsidR="00AE5B45" w:rsidRPr="0013519D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19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3519D">
        <w:rPr>
          <w:rFonts w:ascii="Times New Roman" w:hAnsi="Times New Roman" w:cs="Times New Roman"/>
          <w:b/>
          <w:bCs/>
          <w:sz w:val="24"/>
          <w:szCs w:val="24"/>
        </w:rPr>
        <w:tab/>
        <w:t>The aggravating factors.</w:t>
      </w:r>
      <w:r w:rsidR="0068212D" w:rsidRPr="00135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569CAB" w14:textId="28CBAB92" w:rsidR="0068212D" w:rsidRPr="0013519D" w:rsidRDefault="0013519D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 xml:space="preserve">The panel </w:t>
      </w:r>
      <w:r w:rsidR="000C7B63">
        <w:rPr>
          <w:rFonts w:ascii="Times New Roman" w:hAnsi="Times New Roman" w:cs="Times New Roman"/>
          <w:sz w:val="24"/>
          <w:szCs w:val="24"/>
        </w:rPr>
        <w:t xml:space="preserve">found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here was an element of planning </w:t>
      </w:r>
      <w:r w:rsidRPr="0013519D">
        <w:rPr>
          <w:rFonts w:ascii="Times New Roman" w:hAnsi="Times New Roman" w:cs="Times New Roman"/>
          <w:sz w:val="24"/>
          <w:szCs w:val="24"/>
        </w:rPr>
        <w:t xml:space="preserve">by </w:t>
      </w:r>
      <w:r w:rsidR="0021039C" w:rsidRPr="0013519D">
        <w:rPr>
          <w:rFonts w:ascii="Times New Roman" w:hAnsi="Times New Roman" w:cs="Times New Roman"/>
          <w:sz w:val="24"/>
          <w:szCs w:val="24"/>
        </w:rPr>
        <w:t xml:space="preserve">Officer </w:t>
      </w:r>
      <w:r w:rsidR="00F25A67" w:rsidRPr="0013519D">
        <w:rPr>
          <w:rFonts w:ascii="Times New Roman" w:hAnsi="Times New Roman" w:cs="Times New Roman"/>
          <w:sz w:val="24"/>
          <w:szCs w:val="24"/>
        </w:rPr>
        <w:t xml:space="preserve">A </w:t>
      </w:r>
      <w:r w:rsidR="00C50FED">
        <w:rPr>
          <w:rFonts w:ascii="Times New Roman" w:hAnsi="Times New Roman" w:cs="Times New Roman"/>
          <w:sz w:val="24"/>
          <w:szCs w:val="24"/>
        </w:rPr>
        <w:t xml:space="preserve">in </w:t>
      </w:r>
      <w:r w:rsidR="00F25A67" w:rsidRPr="0013519D">
        <w:rPr>
          <w:rFonts w:ascii="Times New Roman" w:hAnsi="Times New Roman" w:cs="Times New Roman"/>
          <w:sz w:val="24"/>
          <w:szCs w:val="24"/>
        </w:rPr>
        <w:t>return</w:t>
      </w:r>
      <w:r w:rsidR="0068212D" w:rsidRPr="0013519D">
        <w:rPr>
          <w:rFonts w:ascii="Times New Roman" w:hAnsi="Times New Roman" w:cs="Times New Roman"/>
          <w:sz w:val="24"/>
          <w:szCs w:val="24"/>
        </w:rPr>
        <w:t>ing</w:t>
      </w:r>
      <w:r w:rsidR="00F25A67" w:rsidRPr="0013519D">
        <w:rPr>
          <w:rFonts w:ascii="Times New Roman" w:hAnsi="Times New Roman" w:cs="Times New Roman"/>
          <w:sz w:val="24"/>
          <w:szCs w:val="24"/>
        </w:rPr>
        <w:t xml:space="preserve"> to a venue he had visited previously and that he was aware of the risks </w:t>
      </w:r>
      <w:r w:rsidRPr="0013519D">
        <w:rPr>
          <w:rFonts w:ascii="Times New Roman" w:hAnsi="Times New Roman" w:cs="Times New Roman"/>
          <w:sz w:val="24"/>
          <w:szCs w:val="24"/>
        </w:rPr>
        <w:t>he took.</w:t>
      </w:r>
      <w:r w:rsidR="00A11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77659" w14:textId="77777777" w:rsidR="0068212D" w:rsidRPr="0013519D" w:rsidRDefault="005D7A74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 xml:space="preserve">That the dishonesty continued over </w:t>
      </w:r>
      <w:proofErr w:type="gramStart"/>
      <w:r w:rsidRPr="0013519D">
        <w:rPr>
          <w:rFonts w:ascii="Times New Roman" w:hAnsi="Times New Roman" w:cs="Times New Roman"/>
          <w:sz w:val="24"/>
          <w:szCs w:val="24"/>
        </w:rPr>
        <w:t>a period</w:t>
      </w:r>
      <w:r w:rsidR="00352620" w:rsidRPr="0013519D">
        <w:rPr>
          <w:rFonts w:ascii="Times New Roman" w:hAnsi="Times New Roman" w:cs="Times New Roman"/>
          <w:sz w:val="24"/>
          <w:szCs w:val="24"/>
        </w:rPr>
        <w:t xml:space="preserve"> of time</w:t>
      </w:r>
      <w:proofErr w:type="gramEnd"/>
      <w:r w:rsidR="00352620" w:rsidRPr="001351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3813C" w14:textId="365564D0" w:rsidR="005D7A74" w:rsidRDefault="00352620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The statements given to the police were signed by officer A</w:t>
      </w:r>
      <w:r w:rsidR="0013519D" w:rsidRPr="0013519D">
        <w:rPr>
          <w:rFonts w:ascii="Times New Roman" w:hAnsi="Times New Roman" w:cs="Times New Roman"/>
          <w:sz w:val="24"/>
          <w:szCs w:val="24"/>
        </w:rPr>
        <w:t xml:space="preserve"> and would be used in any court proceedings</w:t>
      </w:r>
      <w:r w:rsidRPr="0013519D">
        <w:rPr>
          <w:rFonts w:ascii="Times New Roman" w:hAnsi="Times New Roman" w:cs="Times New Roman"/>
          <w:sz w:val="24"/>
          <w:szCs w:val="24"/>
        </w:rPr>
        <w:t xml:space="preserve">. </w:t>
      </w:r>
      <w:r w:rsidR="0013519D" w:rsidRPr="0013519D">
        <w:rPr>
          <w:rFonts w:ascii="Times New Roman" w:hAnsi="Times New Roman" w:cs="Times New Roman"/>
          <w:sz w:val="24"/>
          <w:szCs w:val="24"/>
        </w:rPr>
        <w:t xml:space="preserve">Officer A </w:t>
      </w:r>
      <w:r w:rsidR="009D6A4F">
        <w:rPr>
          <w:rFonts w:ascii="Times New Roman" w:hAnsi="Times New Roman" w:cs="Times New Roman"/>
          <w:sz w:val="24"/>
          <w:szCs w:val="24"/>
        </w:rPr>
        <w:t xml:space="preserve">would </w:t>
      </w:r>
      <w:r w:rsidRPr="0013519D">
        <w:rPr>
          <w:rFonts w:ascii="Times New Roman" w:hAnsi="Times New Roman" w:cs="Times New Roman"/>
          <w:sz w:val="24"/>
          <w:szCs w:val="24"/>
        </w:rPr>
        <w:t>personally gain by protecting his reputation and family.</w:t>
      </w:r>
    </w:p>
    <w:p w14:paraId="20B24543" w14:textId="69302317" w:rsidR="0040391B" w:rsidRPr="00555393" w:rsidRDefault="0040391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 A did not provide the </w:t>
      </w:r>
      <w:r w:rsidR="00E176BC">
        <w:rPr>
          <w:rFonts w:ascii="Times New Roman" w:hAnsi="Times New Roman" w:cs="Times New Roman"/>
          <w:sz w:val="24"/>
          <w:szCs w:val="24"/>
        </w:rPr>
        <w:t>correct version of events at the earliest possible opportunity.</w:t>
      </w:r>
    </w:p>
    <w:p w14:paraId="4D5C44F5" w14:textId="77777777" w:rsidR="00582424" w:rsidRDefault="0058242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AF676" w14:textId="48E9D34E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55393">
        <w:rPr>
          <w:rFonts w:ascii="Times New Roman" w:hAnsi="Times New Roman" w:cs="Times New Roman"/>
          <w:b/>
          <w:bCs/>
          <w:sz w:val="24"/>
          <w:szCs w:val="24"/>
        </w:rPr>
        <w:tab/>
        <w:t>Mitigating factors.</w:t>
      </w:r>
    </w:p>
    <w:p w14:paraId="129689A9" w14:textId="2881DA1B" w:rsidR="00AE5B45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There was openness from the officer at the </w:t>
      </w:r>
      <w:r w:rsidR="00352620" w:rsidRPr="00555393">
        <w:rPr>
          <w:rFonts w:ascii="Times New Roman" w:hAnsi="Times New Roman" w:cs="Times New Roman"/>
          <w:sz w:val="24"/>
          <w:szCs w:val="24"/>
        </w:rPr>
        <w:t>various stages</w:t>
      </w:r>
      <w:r w:rsidRPr="00555393">
        <w:rPr>
          <w:rFonts w:ascii="Times New Roman" w:hAnsi="Times New Roman" w:cs="Times New Roman"/>
          <w:sz w:val="24"/>
          <w:szCs w:val="24"/>
        </w:rPr>
        <w:t xml:space="preserve"> of the investigation</w:t>
      </w:r>
      <w:r w:rsidR="00C80BAB">
        <w:rPr>
          <w:rFonts w:ascii="Times New Roman" w:hAnsi="Times New Roman" w:cs="Times New Roman"/>
          <w:sz w:val="24"/>
          <w:szCs w:val="24"/>
        </w:rPr>
        <w:t>, including his admission of misconduct.</w:t>
      </w:r>
    </w:p>
    <w:p w14:paraId="7C1BCF02" w14:textId="5CA67707" w:rsidR="00BF4F2B" w:rsidRPr="00555393" w:rsidRDefault="00BF4F2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10AB2">
        <w:rPr>
          <w:rFonts w:ascii="Times New Roman" w:hAnsi="Times New Roman" w:cs="Times New Roman"/>
          <w:sz w:val="24"/>
          <w:szCs w:val="24"/>
        </w:rPr>
        <w:t xml:space="preserve"> experience was traumatic for the officer</w:t>
      </w:r>
      <w:r w:rsidR="00792295">
        <w:rPr>
          <w:rFonts w:ascii="Times New Roman" w:hAnsi="Times New Roman" w:cs="Times New Roman"/>
          <w:sz w:val="24"/>
          <w:szCs w:val="24"/>
        </w:rPr>
        <w:t>.</w:t>
      </w:r>
    </w:p>
    <w:p w14:paraId="2F5543FD" w14:textId="77777777" w:rsidR="001C2528" w:rsidRDefault="001C2528" w:rsidP="006F3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37246" w14:textId="12C24EC1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9D6A4F">
        <w:rPr>
          <w:rFonts w:ascii="Times New Roman" w:hAnsi="Times New Roman" w:cs="Times New Roman"/>
          <w:sz w:val="24"/>
          <w:szCs w:val="24"/>
        </w:rPr>
        <w:t>In conclusion,</w:t>
      </w:r>
      <w:r w:rsidRPr="00555393">
        <w:rPr>
          <w:rFonts w:ascii="Times New Roman" w:hAnsi="Times New Roman" w:cs="Times New Roman"/>
          <w:sz w:val="24"/>
          <w:szCs w:val="24"/>
        </w:rPr>
        <w:t xml:space="preserve"> the </w:t>
      </w:r>
      <w:r w:rsidR="004C193C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 xml:space="preserve">anel find that culpability is </w:t>
      </w:r>
      <w:r w:rsidRPr="0013519D">
        <w:rPr>
          <w:rFonts w:ascii="Times New Roman" w:hAnsi="Times New Roman" w:cs="Times New Roman"/>
          <w:b/>
          <w:bCs/>
          <w:sz w:val="24"/>
          <w:szCs w:val="24"/>
        </w:rPr>
        <w:t>high level</w:t>
      </w:r>
      <w:r w:rsidRPr="00555393">
        <w:rPr>
          <w:rFonts w:ascii="Times New Roman" w:hAnsi="Times New Roman" w:cs="Times New Roman"/>
          <w:sz w:val="24"/>
          <w:szCs w:val="24"/>
        </w:rPr>
        <w:t xml:space="preserve"> and the harm and risk of harm is high level. </w:t>
      </w:r>
    </w:p>
    <w:p w14:paraId="4313C743" w14:textId="2F3D04A6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Together with the aggravating and mitigating factors, the seriousness overall is at the </w:t>
      </w:r>
      <w:r w:rsidR="00541D7F" w:rsidRPr="00555393">
        <w:rPr>
          <w:rFonts w:ascii="Times New Roman" w:hAnsi="Times New Roman" w:cs="Times New Roman"/>
          <w:sz w:val="24"/>
          <w:szCs w:val="24"/>
        </w:rPr>
        <w:t xml:space="preserve">high </w:t>
      </w:r>
      <w:r w:rsidRPr="00555393">
        <w:rPr>
          <w:rFonts w:ascii="Times New Roman" w:hAnsi="Times New Roman" w:cs="Times New Roman"/>
          <w:sz w:val="24"/>
          <w:szCs w:val="24"/>
        </w:rPr>
        <w:t>level of seriousness.</w:t>
      </w:r>
    </w:p>
    <w:p w14:paraId="68D03B64" w14:textId="02DE58AE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There are no previous allegations of misconduct brought to the </w:t>
      </w:r>
      <w:r w:rsidR="004C193C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>anel’s attention at this stage.</w:t>
      </w:r>
    </w:p>
    <w:p w14:paraId="40EBF53D" w14:textId="77777777" w:rsidR="001C2528" w:rsidRDefault="001C2528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3544E" w14:textId="30D044CB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Level of Misconduct</w:t>
      </w:r>
    </w:p>
    <w:p w14:paraId="2445FA2C" w14:textId="7AED349C" w:rsidR="00AE5B45" w:rsidRPr="00555393" w:rsidRDefault="00352620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</w:t>
      </w:r>
      <w:r w:rsidRPr="0013519D">
        <w:rPr>
          <w:rFonts w:ascii="Times New Roman" w:hAnsi="Times New Roman" w:cs="Times New Roman"/>
          <w:sz w:val="24"/>
          <w:szCs w:val="24"/>
        </w:rPr>
        <w:t>Appropriate Authority alleges</w:t>
      </w:r>
      <w:r w:rsidR="0068212D" w:rsidRPr="0013519D">
        <w:rPr>
          <w:rFonts w:ascii="Times New Roman" w:hAnsi="Times New Roman" w:cs="Times New Roman"/>
          <w:sz w:val="24"/>
          <w:szCs w:val="24"/>
        </w:rPr>
        <w:t xml:space="preserve"> </w:t>
      </w:r>
      <w:r w:rsidR="00AE5B45" w:rsidRPr="0013519D">
        <w:rPr>
          <w:rFonts w:ascii="Times New Roman" w:hAnsi="Times New Roman" w:cs="Times New Roman"/>
          <w:sz w:val="24"/>
          <w:szCs w:val="24"/>
        </w:rPr>
        <w:t>that the</w:t>
      </w:r>
      <w:r w:rsidR="00AE5B45" w:rsidRPr="00555393">
        <w:rPr>
          <w:rFonts w:ascii="Times New Roman" w:hAnsi="Times New Roman" w:cs="Times New Roman"/>
          <w:sz w:val="24"/>
          <w:szCs w:val="24"/>
        </w:rPr>
        <w:t xml:space="preserve"> breaches </w:t>
      </w:r>
      <w:r w:rsidR="00AE5B45" w:rsidRPr="0013519D">
        <w:rPr>
          <w:rFonts w:ascii="Times New Roman" w:hAnsi="Times New Roman" w:cs="Times New Roman"/>
          <w:sz w:val="24"/>
          <w:szCs w:val="24"/>
        </w:rPr>
        <w:t>amount to gross misconduct</w:t>
      </w:r>
      <w:r w:rsidR="0068212D" w:rsidRPr="0013519D">
        <w:rPr>
          <w:rFonts w:ascii="Times New Roman" w:hAnsi="Times New Roman" w:cs="Times New Roman"/>
          <w:sz w:val="24"/>
          <w:szCs w:val="24"/>
        </w:rPr>
        <w:t>. T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he </w:t>
      </w:r>
      <w:r w:rsidR="00C57F7C">
        <w:rPr>
          <w:rFonts w:ascii="Times New Roman" w:hAnsi="Times New Roman" w:cs="Times New Roman"/>
          <w:sz w:val="24"/>
          <w:szCs w:val="24"/>
        </w:rPr>
        <w:t>O</w:t>
      </w:r>
      <w:r w:rsidR="00AE5B45" w:rsidRPr="0013519D">
        <w:rPr>
          <w:rFonts w:ascii="Times New Roman" w:hAnsi="Times New Roman" w:cs="Times New Roman"/>
          <w:sz w:val="24"/>
          <w:szCs w:val="24"/>
        </w:rPr>
        <w:t>fficer</w:t>
      </w:r>
      <w:r w:rsidR="00AE5B45" w:rsidRPr="00555393">
        <w:rPr>
          <w:rFonts w:ascii="Times New Roman" w:hAnsi="Times New Roman" w:cs="Times New Roman"/>
          <w:sz w:val="24"/>
          <w:szCs w:val="24"/>
        </w:rPr>
        <w:t xml:space="preserve"> admits that his actions amount to misconduct only.</w:t>
      </w:r>
    </w:p>
    <w:p w14:paraId="2B9B288D" w14:textId="3B03F877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Gross misconduct means a breach of the standards of professional behaviour</w:t>
      </w:r>
      <w:r w:rsidR="0068212D" w:rsidRPr="0013519D">
        <w:rPr>
          <w:rFonts w:ascii="Times New Roman" w:hAnsi="Times New Roman" w:cs="Times New Roman"/>
          <w:sz w:val="24"/>
          <w:szCs w:val="24"/>
        </w:rPr>
        <w:t>,</w:t>
      </w:r>
      <w:r w:rsidRPr="0013519D">
        <w:rPr>
          <w:rFonts w:ascii="Times New Roman" w:hAnsi="Times New Roman" w:cs="Times New Roman"/>
          <w:sz w:val="24"/>
          <w:szCs w:val="24"/>
        </w:rPr>
        <w:t xml:space="preserve"> which</w:t>
      </w:r>
      <w:r w:rsidRPr="00555393">
        <w:rPr>
          <w:rFonts w:ascii="Times New Roman" w:hAnsi="Times New Roman" w:cs="Times New Roman"/>
          <w:sz w:val="24"/>
          <w:szCs w:val="24"/>
        </w:rPr>
        <w:t xml:space="preserve"> is so serious as to justify dismissal</w:t>
      </w:r>
      <w:r w:rsidR="005D7A74" w:rsidRPr="00555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F7665" w14:textId="77777777" w:rsidR="00AE5B45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Misconduct means a breach of the standards of professional behaviour that is so serious as to </w:t>
      </w:r>
      <w:r w:rsidRPr="0013519D">
        <w:rPr>
          <w:rFonts w:ascii="Times New Roman" w:hAnsi="Times New Roman" w:cs="Times New Roman"/>
          <w:sz w:val="24"/>
          <w:szCs w:val="24"/>
        </w:rPr>
        <w:t>justify disciplinary action.</w:t>
      </w:r>
    </w:p>
    <w:p w14:paraId="211E0458" w14:textId="63A1E50B" w:rsidR="00AE5B45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 xml:space="preserve">Having regard to the above and </w:t>
      </w:r>
      <w:r w:rsidR="005D7A74" w:rsidRPr="0013519D">
        <w:rPr>
          <w:rFonts w:ascii="Times New Roman" w:hAnsi="Times New Roman" w:cs="Times New Roman"/>
          <w:sz w:val="24"/>
          <w:szCs w:val="24"/>
        </w:rPr>
        <w:t>all</w:t>
      </w:r>
      <w:r w:rsidRPr="0013519D">
        <w:rPr>
          <w:rFonts w:ascii="Times New Roman" w:hAnsi="Times New Roman" w:cs="Times New Roman"/>
          <w:sz w:val="24"/>
          <w:szCs w:val="24"/>
        </w:rPr>
        <w:t xml:space="preserve"> the matters </w:t>
      </w:r>
      <w:r w:rsidR="00914F95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F709AD">
        <w:rPr>
          <w:rFonts w:ascii="Times New Roman" w:hAnsi="Times New Roman" w:cs="Times New Roman"/>
          <w:sz w:val="24"/>
          <w:szCs w:val="24"/>
        </w:rPr>
        <w:t>P</w:t>
      </w:r>
      <w:r w:rsidR="00914F95">
        <w:rPr>
          <w:rFonts w:ascii="Times New Roman" w:hAnsi="Times New Roman" w:cs="Times New Roman"/>
          <w:sz w:val="24"/>
          <w:szCs w:val="24"/>
        </w:rPr>
        <w:t xml:space="preserve">anel </w:t>
      </w:r>
      <w:r w:rsidRPr="0013519D">
        <w:rPr>
          <w:rFonts w:ascii="Times New Roman" w:hAnsi="Times New Roman" w:cs="Times New Roman"/>
          <w:sz w:val="24"/>
          <w:szCs w:val="24"/>
        </w:rPr>
        <w:t xml:space="preserve"> heard</w:t>
      </w:r>
      <w:proofErr w:type="gramEnd"/>
      <w:r w:rsidRPr="0013519D">
        <w:rPr>
          <w:rFonts w:ascii="Times New Roman" w:hAnsi="Times New Roman" w:cs="Times New Roman"/>
          <w:sz w:val="24"/>
          <w:szCs w:val="24"/>
        </w:rPr>
        <w:t xml:space="preserve"> and considered</w:t>
      </w:r>
      <w:r w:rsidR="0068212D" w:rsidRPr="0013519D">
        <w:rPr>
          <w:rFonts w:ascii="Times New Roman" w:hAnsi="Times New Roman" w:cs="Times New Roman"/>
          <w:sz w:val="24"/>
          <w:szCs w:val="24"/>
        </w:rPr>
        <w:t>,</w:t>
      </w:r>
      <w:r w:rsidRPr="0013519D">
        <w:rPr>
          <w:rFonts w:ascii="Times New Roman" w:hAnsi="Times New Roman" w:cs="Times New Roman"/>
          <w:sz w:val="24"/>
          <w:szCs w:val="24"/>
        </w:rPr>
        <w:t xml:space="preserve"> </w:t>
      </w:r>
      <w:r w:rsidR="00F9548C">
        <w:rPr>
          <w:rFonts w:ascii="Times New Roman" w:hAnsi="Times New Roman" w:cs="Times New Roman"/>
          <w:sz w:val="24"/>
          <w:szCs w:val="24"/>
        </w:rPr>
        <w:t xml:space="preserve">it </w:t>
      </w:r>
      <w:r w:rsidRPr="0013519D">
        <w:rPr>
          <w:rFonts w:ascii="Times New Roman" w:hAnsi="Times New Roman" w:cs="Times New Roman"/>
          <w:sz w:val="24"/>
          <w:szCs w:val="24"/>
        </w:rPr>
        <w:t>find</w:t>
      </w:r>
      <w:r w:rsidR="00F9548C">
        <w:rPr>
          <w:rFonts w:ascii="Times New Roman" w:hAnsi="Times New Roman" w:cs="Times New Roman"/>
          <w:sz w:val="24"/>
          <w:szCs w:val="24"/>
        </w:rPr>
        <w:t>s</w:t>
      </w:r>
      <w:r w:rsidRPr="0013519D">
        <w:rPr>
          <w:rFonts w:ascii="Times New Roman" w:hAnsi="Times New Roman" w:cs="Times New Roman"/>
          <w:sz w:val="24"/>
          <w:szCs w:val="24"/>
        </w:rPr>
        <w:t xml:space="preserve"> that this is a matter that fall</w:t>
      </w:r>
      <w:r w:rsidR="0068212D" w:rsidRPr="0013519D">
        <w:rPr>
          <w:rFonts w:ascii="Times New Roman" w:hAnsi="Times New Roman" w:cs="Times New Roman"/>
          <w:sz w:val="24"/>
          <w:szCs w:val="24"/>
        </w:rPr>
        <w:t>s</w:t>
      </w:r>
      <w:r w:rsidRPr="0013519D">
        <w:rPr>
          <w:rFonts w:ascii="Times New Roman" w:hAnsi="Times New Roman" w:cs="Times New Roman"/>
          <w:sz w:val="24"/>
          <w:szCs w:val="24"/>
        </w:rPr>
        <w:t xml:space="preserve"> within the definition of gross misconduct. This is </w:t>
      </w:r>
      <w:r w:rsidR="0068212D" w:rsidRPr="0013519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3519D">
        <w:rPr>
          <w:rFonts w:ascii="Times New Roman" w:hAnsi="Times New Roman" w:cs="Times New Roman"/>
          <w:sz w:val="24"/>
          <w:szCs w:val="24"/>
        </w:rPr>
        <w:t xml:space="preserve">the conduct was </w:t>
      </w:r>
      <w:r w:rsidRPr="0013519D">
        <w:rPr>
          <w:rFonts w:ascii="Times New Roman" w:hAnsi="Times New Roman" w:cs="Times New Roman"/>
          <w:sz w:val="24"/>
          <w:szCs w:val="24"/>
        </w:rPr>
        <w:lastRenderedPageBreak/>
        <w:t>intentional,</w:t>
      </w:r>
      <w:r w:rsidR="00AB7267" w:rsidRPr="0013519D">
        <w:rPr>
          <w:rFonts w:ascii="Times New Roman" w:hAnsi="Times New Roman" w:cs="Times New Roman"/>
          <w:sz w:val="24"/>
          <w:szCs w:val="24"/>
        </w:rPr>
        <w:t xml:space="preserve"> and due to</w:t>
      </w:r>
      <w:r w:rsidRPr="0013519D">
        <w:rPr>
          <w:rFonts w:ascii="Times New Roman" w:hAnsi="Times New Roman" w:cs="Times New Roman"/>
          <w:sz w:val="24"/>
          <w:szCs w:val="24"/>
        </w:rPr>
        <w:t xml:space="preserve"> the impact and potential impact on public confidence and on the reputation of policing.</w:t>
      </w:r>
    </w:p>
    <w:p w14:paraId="17995CFE" w14:textId="352D68BD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This finding fulfil</w:t>
      </w:r>
      <w:r w:rsidR="00AB7267" w:rsidRPr="0013519D">
        <w:rPr>
          <w:rFonts w:ascii="Times New Roman" w:hAnsi="Times New Roman" w:cs="Times New Roman"/>
          <w:sz w:val="24"/>
          <w:szCs w:val="24"/>
        </w:rPr>
        <w:t>s</w:t>
      </w:r>
      <w:r w:rsidRPr="0013519D">
        <w:rPr>
          <w:rFonts w:ascii="Times New Roman" w:hAnsi="Times New Roman" w:cs="Times New Roman"/>
          <w:sz w:val="24"/>
          <w:szCs w:val="24"/>
        </w:rPr>
        <w:t xml:space="preserve"> the purpose of the misconduct regime</w:t>
      </w:r>
      <w:r w:rsidR="00AB7267" w:rsidRPr="0013519D">
        <w:rPr>
          <w:rFonts w:ascii="Times New Roman" w:hAnsi="Times New Roman" w:cs="Times New Roman"/>
          <w:sz w:val="24"/>
          <w:szCs w:val="24"/>
        </w:rPr>
        <w:t>,</w:t>
      </w:r>
      <w:r w:rsidRPr="0013519D">
        <w:rPr>
          <w:rFonts w:ascii="Times New Roman" w:hAnsi="Times New Roman" w:cs="Times New Roman"/>
          <w:sz w:val="24"/>
          <w:szCs w:val="24"/>
        </w:rPr>
        <w:t xml:space="preserve"> which the </w:t>
      </w:r>
      <w:r w:rsidR="00F709AD">
        <w:rPr>
          <w:rFonts w:ascii="Times New Roman" w:hAnsi="Times New Roman" w:cs="Times New Roman"/>
          <w:sz w:val="24"/>
          <w:szCs w:val="24"/>
        </w:rPr>
        <w:t>P</w:t>
      </w:r>
      <w:r w:rsidRPr="0013519D">
        <w:rPr>
          <w:rFonts w:ascii="Times New Roman" w:hAnsi="Times New Roman" w:cs="Times New Roman"/>
          <w:sz w:val="24"/>
          <w:szCs w:val="24"/>
        </w:rPr>
        <w:t xml:space="preserve">anel </w:t>
      </w:r>
      <w:r w:rsidR="00B42AB1">
        <w:rPr>
          <w:rFonts w:ascii="Times New Roman" w:hAnsi="Times New Roman" w:cs="Times New Roman"/>
          <w:sz w:val="24"/>
          <w:szCs w:val="24"/>
        </w:rPr>
        <w:t>considered</w:t>
      </w:r>
      <w:r w:rsidRPr="0013519D">
        <w:rPr>
          <w:rFonts w:ascii="Times New Roman" w:hAnsi="Times New Roman" w:cs="Times New Roman"/>
          <w:sz w:val="24"/>
          <w:szCs w:val="24"/>
        </w:rPr>
        <w:t xml:space="preserve"> when making this determination.</w:t>
      </w:r>
    </w:p>
    <w:p w14:paraId="185F4F63" w14:textId="77777777" w:rsidR="00C57F7C" w:rsidRDefault="00C57F7C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1FB4A" w14:textId="176BA9D7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Judgment on outcome</w:t>
      </w:r>
      <w:r w:rsidR="005D7A74"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C0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55393">
        <w:rPr>
          <w:rFonts w:ascii="Times New Roman" w:hAnsi="Times New Roman" w:cs="Times New Roman"/>
          <w:b/>
          <w:bCs/>
          <w:sz w:val="24"/>
          <w:szCs w:val="24"/>
        </w:rPr>
        <w:t>fficer</w:t>
      </w:r>
      <w:r w:rsidR="005D7A74" w:rsidRPr="0055539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</w:p>
    <w:p w14:paraId="5874B205" w14:textId="716542B1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</w:t>
      </w:r>
      <w:r w:rsidR="00F709AD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 xml:space="preserve">anel have considered all the submissions, the evidence, </w:t>
      </w:r>
      <w:r w:rsidR="002B7317">
        <w:rPr>
          <w:rFonts w:ascii="Times New Roman" w:hAnsi="Times New Roman" w:cs="Times New Roman"/>
          <w:sz w:val="24"/>
          <w:szCs w:val="24"/>
        </w:rPr>
        <w:t>Officer A’s S</w:t>
      </w:r>
      <w:r w:rsidRPr="00555393">
        <w:rPr>
          <w:rFonts w:ascii="Times New Roman" w:hAnsi="Times New Roman" w:cs="Times New Roman"/>
          <w:sz w:val="24"/>
          <w:szCs w:val="24"/>
        </w:rPr>
        <w:t xml:space="preserve">ervice </w:t>
      </w:r>
      <w:r w:rsidR="002B7317">
        <w:rPr>
          <w:rFonts w:ascii="Times New Roman" w:hAnsi="Times New Roman" w:cs="Times New Roman"/>
          <w:sz w:val="24"/>
          <w:szCs w:val="24"/>
        </w:rPr>
        <w:t>R</w:t>
      </w:r>
      <w:r w:rsidR="00555393" w:rsidRPr="00555393">
        <w:rPr>
          <w:rFonts w:ascii="Times New Roman" w:hAnsi="Times New Roman" w:cs="Times New Roman"/>
          <w:sz w:val="24"/>
          <w:szCs w:val="24"/>
        </w:rPr>
        <w:t>ecord,</w:t>
      </w:r>
      <w:r w:rsidRPr="00555393">
        <w:rPr>
          <w:rFonts w:ascii="Times New Roman" w:hAnsi="Times New Roman" w:cs="Times New Roman"/>
          <w:sz w:val="24"/>
          <w:szCs w:val="24"/>
        </w:rPr>
        <w:t xml:space="preserve"> </w:t>
      </w:r>
      <w:r w:rsidR="00555393" w:rsidRPr="00555393">
        <w:rPr>
          <w:rFonts w:ascii="Times New Roman" w:hAnsi="Times New Roman" w:cs="Times New Roman"/>
          <w:sz w:val="24"/>
          <w:szCs w:val="24"/>
        </w:rPr>
        <w:t>and the</w:t>
      </w:r>
      <w:r w:rsidRPr="00555393">
        <w:rPr>
          <w:rFonts w:ascii="Times New Roman" w:hAnsi="Times New Roman" w:cs="Times New Roman"/>
          <w:sz w:val="24"/>
          <w:szCs w:val="24"/>
        </w:rPr>
        <w:t xml:space="preserve"> </w:t>
      </w:r>
      <w:r w:rsidR="002B7317">
        <w:rPr>
          <w:rFonts w:ascii="Times New Roman" w:hAnsi="Times New Roman" w:cs="Times New Roman"/>
          <w:sz w:val="24"/>
          <w:szCs w:val="24"/>
        </w:rPr>
        <w:t>C</w:t>
      </w:r>
      <w:r w:rsidRPr="00555393">
        <w:rPr>
          <w:rFonts w:ascii="Times New Roman" w:hAnsi="Times New Roman" w:cs="Times New Roman"/>
          <w:sz w:val="24"/>
          <w:szCs w:val="24"/>
        </w:rPr>
        <w:t xml:space="preserve">ollege of </w:t>
      </w:r>
      <w:r w:rsidR="002B7317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 xml:space="preserve">olicing </w:t>
      </w:r>
      <w:r w:rsidR="002B7317">
        <w:rPr>
          <w:rFonts w:ascii="Times New Roman" w:hAnsi="Times New Roman" w:cs="Times New Roman"/>
          <w:sz w:val="24"/>
          <w:szCs w:val="24"/>
        </w:rPr>
        <w:t>G</w:t>
      </w:r>
      <w:r w:rsidRPr="00555393">
        <w:rPr>
          <w:rFonts w:ascii="Times New Roman" w:hAnsi="Times New Roman" w:cs="Times New Roman"/>
          <w:sz w:val="24"/>
          <w:szCs w:val="24"/>
        </w:rPr>
        <w:t>uidance on outcomes.</w:t>
      </w:r>
    </w:p>
    <w:p w14:paraId="0FDE4276" w14:textId="63406208" w:rsidR="00AE5B45" w:rsidRPr="0013519D" w:rsidRDefault="00B33A0B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pane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also considered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purpose within the misconduct regime which is:</w:t>
      </w:r>
    </w:p>
    <w:p w14:paraId="5CA857C5" w14:textId="6D9F3779" w:rsidR="00AE5B45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1.</w:t>
      </w:r>
      <w:r w:rsidRPr="0013519D">
        <w:rPr>
          <w:rFonts w:ascii="Times New Roman" w:hAnsi="Times New Roman" w:cs="Times New Roman"/>
          <w:sz w:val="24"/>
          <w:szCs w:val="24"/>
        </w:rPr>
        <w:tab/>
      </w:r>
      <w:r w:rsidR="00AB7267" w:rsidRPr="0013519D">
        <w:rPr>
          <w:rFonts w:ascii="Times New Roman" w:hAnsi="Times New Roman" w:cs="Times New Roman"/>
          <w:sz w:val="24"/>
          <w:szCs w:val="24"/>
        </w:rPr>
        <w:t>T</w:t>
      </w:r>
      <w:r w:rsidRPr="0013519D">
        <w:rPr>
          <w:rFonts w:ascii="Times New Roman" w:hAnsi="Times New Roman" w:cs="Times New Roman"/>
          <w:sz w:val="24"/>
          <w:szCs w:val="24"/>
        </w:rPr>
        <w:t>o maintain public confidence and the reputation of the police service</w:t>
      </w:r>
    </w:p>
    <w:p w14:paraId="413C1588" w14:textId="1F864CFF" w:rsidR="00AE5B45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2.</w:t>
      </w:r>
      <w:r w:rsidRPr="0013519D">
        <w:rPr>
          <w:rFonts w:ascii="Times New Roman" w:hAnsi="Times New Roman" w:cs="Times New Roman"/>
          <w:sz w:val="24"/>
          <w:szCs w:val="24"/>
        </w:rPr>
        <w:tab/>
      </w:r>
      <w:r w:rsidR="00AB7267" w:rsidRPr="0013519D">
        <w:rPr>
          <w:rFonts w:ascii="Times New Roman" w:hAnsi="Times New Roman" w:cs="Times New Roman"/>
          <w:sz w:val="24"/>
          <w:szCs w:val="24"/>
        </w:rPr>
        <w:t>T</w:t>
      </w:r>
      <w:r w:rsidRPr="0013519D">
        <w:rPr>
          <w:rFonts w:ascii="Times New Roman" w:hAnsi="Times New Roman" w:cs="Times New Roman"/>
          <w:sz w:val="24"/>
          <w:szCs w:val="24"/>
        </w:rPr>
        <w:t>o uphold high standards in policing and deter misconduct</w:t>
      </w:r>
    </w:p>
    <w:p w14:paraId="3912CAA3" w14:textId="21996F68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>3.</w:t>
      </w:r>
      <w:r w:rsidRPr="0013519D">
        <w:rPr>
          <w:rFonts w:ascii="Times New Roman" w:hAnsi="Times New Roman" w:cs="Times New Roman"/>
          <w:sz w:val="24"/>
          <w:szCs w:val="24"/>
        </w:rPr>
        <w:tab/>
      </w:r>
      <w:r w:rsidR="00AB7267" w:rsidRPr="0013519D">
        <w:rPr>
          <w:rFonts w:ascii="Times New Roman" w:hAnsi="Times New Roman" w:cs="Times New Roman"/>
          <w:sz w:val="24"/>
          <w:szCs w:val="24"/>
        </w:rPr>
        <w:t>T</w:t>
      </w:r>
      <w:r w:rsidRPr="0013519D">
        <w:rPr>
          <w:rFonts w:ascii="Times New Roman" w:hAnsi="Times New Roman" w:cs="Times New Roman"/>
          <w:sz w:val="24"/>
          <w:szCs w:val="24"/>
        </w:rPr>
        <w:t>o protect the public.</w:t>
      </w:r>
    </w:p>
    <w:p w14:paraId="20F4ACF4" w14:textId="723A9302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In relation to the seriousness of the misconduct, </w:t>
      </w:r>
      <w:r w:rsidR="007D182C">
        <w:rPr>
          <w:rFonts w:ascii="Times New Roman" w:hAnsi="Times New Roman" w:cs="Times New Roman"/>
          <w:sz w:val="24"/>
          <w:szCs w:val="24"/>
        </w:rPr>
        <w:t xml:space="preserve">the </w:t>
      </w:r>
      <w:r w:rsidR="0088689A">
        <w:rPr>
          <w:rFonts w:ascii="Times New Roman" w:hAnsi="Times New Roman" w:cs="Times New Roman"/>
          <w:sz w:val="24"/>
          <w:szCs w:val="24"/>
        </w:rPr>
        <w:t>P</w:t>
      </w:r>
      <w:r w:rsidR="007D182C">
        <w:rPr>
          <w:rFonts w:ascii="Times New Roman" w:hAnsi="Times New Roman" w:cs="Times New Roman"/>
          <w:sz w:val="24"/>
          <w:szCs w:val="24"/>
        </w:rPr>
        <w:t xml:space="preserve">anel </w:t>
      </w:r>
      <w:r w:rsidRPr="00555393">
        <w:rPr>
          <w:rFonts w:ascii="Times New Roman" w:hAnsi="Times New Roman" w:cs="Times New Roman"/>
          <w:sz w:val="24"/>
          <w:szCs w:val="24"/>
        </w:rPr>
        <w:t xml:space="preserve">already considered this and make no changes to </w:t>
      </w:r>
      <w:r w:rsidR="004A2097">
        <w:rPr>
          <w:rFonts w:ascii="Times New Roman" w:hAnsi="Times New Roman" w:cs="Times New Roman"/>
          <w:sz w:val="24"/>
          <w:szCs w:val="24"/>
        </w:rPr>
        <w:t>its</w:t>
      </w:r>
      <w:r w:rsidRPr="00555393">
        <w:rPr>
          <w:rFonts w:ascii="Times New Roman" w:hAnsi="Times New Roman" w:cs="Times New Roman"/>
          <w:sz w:val="24"/>
          <w:szCs w:val="24"/>
        </w:rPr>
        <w:t xml:space="preserve"> assessment at this stage.</w:t>
      </w:r>
    </w:p>
    <w:p w14:paraId="659BC908" w14:textId="5720A3CE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Personal mitigation and the record of </w:t>
      </w:r>
      <w:r w:rsidR="00A53944">
        <w:rPr>
          <w:rFonts w:ascii="Times New Roman" w:hAnsi="Times New Roman" w:cs="Times New Roman"/>
          <w:sz w:val="24"/>
          <w:szCs w:val="24"/>
        </w:rPr>
        <w:t>O</w:t>
      </w:r>
      <w:r w:rsidRPr="00555393">
        <w:rPr>
          <w:rFonts w:ascii="Times New Roman" w:hAnsi="Times New Roman" w:cs="Times New Roman"/>
          <w:sz w:val="24"/>
          <w:szCs w:val="24"/>
        </w:rPr>
        <w:t xml:space="preserve">fficer </w:t>
      </w:r>
      <w:r w:rsidR="00A53944">
        <w:rPr>
          <w:rFonts w:ascii="Times New Roman" w:hAnsi="Times New Roman" w:cs="Times New Roman"/>
          <w:sz w:val="24"/>
          <w:szCs w:val="24"/>
        </w:rPr>
        <w:t xml:space="preserve">A </w:t>
      </w:r>
      <w:r w:rsidRPr="00555393">
        <w:rPr>
          <w:rFonts w:ascii="Times New Roman" w:hAnsi="Times New Roman" w:cs="Times New Roman"/>
          <w:sz w:val="24"/>
          <w:szCs w:val="24"/>
        </w:rPr>
        <w:t>was considered at this stage.</w:t>
      </w:r>
    </w:p>
    <w:p w14:paraId="247C212F" w14:textId="4C26B594" w:rsidR="00AE5B45" w:rsidRPr="00555393" w:rsidRDefault="00A53944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panel reminded itself </w:t>
      </w:r>
      <w:r w:rsidR="009539B2">
        <w:rPr>
          <w:rFonts w:ascii="Times New Roman" w:hAnsi="Times New Roman" w:cs="Times New Roman"/>
          <w:sz w:val="24"/>
          <w:szCs w:val="24"/>
        </w:rPr>
        <w:t xml:space="preserve">in </w:t>
      </w:r>
      <w:r w:rsidR="00AE5B45" w:rsidRPr="00555393">
        <w:rPr>
          <w:rFonts w:ascii="Times New Roman" w:hAnsi="Times New Roman" w:cs="Times New Roman"/>
          <w:sz w:val="24"/>
          <w:szCs w:val="24"/>
        </w:rPr>
        <w:t xml:space="preserve">line with case law, </w:t>
      </w:r>
      <w:r w:rsidR="009539B2">
        <w:rPr>
          <w:rFonts w:ascii="Times New Roman" w:hAnsi="Times New Roman" w:cs="Times New Roman"/>
          <w:sz w:val="24"/>
          <w:szCs w:val="24"/>
        </w:rPr>
        <w:t xml:space="preserve">that </w:t>
      </w:r>
      <w:r w:rsidR="00AE5B45" w:rsidRPr="00555393">
        <w:rPr>
          <w:rFonts w:ascii="Times New Roman" w:hAnsi="Times New Roman" w:cs="Times New Roman"/>
          <w:sz w:val="24"/>
          <w:szCs w:val="24"/>
        </w:rPr>
        <w:t>personal mitigation is less important than the interests of the profession and the protection of the public.</w:t>
      </w:r>
    </w:p>
    <w:p w14:paraId="33137645" w14:textId="77777777" w:rsidR="002409E4" w:rsidRDefault="002409E4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1C36B" w14:textId="0A247119" w:rsidR="00AE5B45" w:rsidRPr="00555393" w:rsidRDefault="00AE5B45" w:rsidP="006F3E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393">
        <w:rPr>
          <w:rFonts w:ascii="Times New Roman" w:hAnsi="Times New Roman" w:cs="Times New Roman"/>
          <w:b/>
          <w:bCs/>
          <w:sz w:val="24"/>
          <w:szCs w:val="24"/>
        </w:rPr>
        <w:t>Outcome</w:t>
      </w:r>
    </w:p>
    <w:p w14:paraId="4982B451" w14:textId="0410C05E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The </w:t>
      </w:r>
      <w:r w:rsidR="009D6A4F">
        <w:rPr>
          <w:rFonts w:ascii="Times New Roman" w:hAnsi="Times New Roman" w:cs="Times New Roman"/>
          <w:sz w:val="24"/>
          <w:szCs w:val="24"/>
        </w:rPr>
        <w:t xml:space="preserve">AA </w:t>
      </w:r>
      <w:r w:rsidR="00AD20C8">
        <w:rPr>
          <w:rFonts w:ascii="Times New Roman" w:hAnsi="Times New Roman" w:cs="Times New Roman"/>
          <w:sz w:val="24"/>
          <w:szCs w:val="24"/>
        </w:rPr>
        <w:t xml:space="preserve">submits </w:t>
      </w:r>
      <w:r w:rsidRPr="00555393">
        <w:rPr>
          <w:rFonts w:ascii="Times New Roman" w:hAnsi="Times New Roman" w:cs="Times New Roman"/>
          <w:sz w:val="24"/>
          <w:szCs w:val="24"/>
        </w:rPr>
        <w:t xml:space="preserve">that only a finding that </w:t>
      </w:r>
      <w:r w:rsidR="006E24A9" w:rsidRPr="00555393">
        <w:rPr>
          <w:rFonts w:ascii="Times New Roman" w:hAnsi="Times New Roman" w:cs="Times New Roman"/>
          <w:sz w:val="24"/>
          <w:szCs w:val="24"/>
        </w:rPr>
        <w:t>O</w:t>
      </w:r>
      <w:r w:rsidRPr="00555393">
        <w:rPr>
          <w:rFonts w:ascii="Times New Roman" w:hAnsi="Times New Roman" w:cs="Times New Roman"/>
          <w:sz w:val="24"/>
          <w:szCs w:val="24"/>
        </w:rPr>
        <w:t>fficer</w:t>
      </w:r>
      <w:r w:rsidR="006E24A9" w:rsidRPr="00555393">
        <w:rPr>
          <w:rFonts w:ascii="Times New Roman" w:hAnsi="Times New Roman" w:cs="Times New Roman"/>
          <w:sz w:val="24"/>
          <w:szCs w:val="24"/>
        </w:rPr>
        <w:t xml:space="preserve"> A</w:t>
      </w:r>
      <w:r w:rsidRPr="00555393">
        <w:rPr>
          <w:rFonts w:ascii="Times New Roman" w:hAnsi="Times New Roman" w:cs="Times New Roman"/>
          <w:sz w:val="24"/>
          <w:szCs w:val="24"/>
        </w:rPr>
        <w:t xml:space="preserve"> is dismissed will fulfil the purposes of the disciplinary process. </w:t>
      </w:r>
      <w:r w:rsidR="003F0A80">
        <w:rPr>
          <w:rFonts w:ascii="Times New Roman" w:hAnsi="Times New Roman" w:cs="Times New Roman"/>
          <w:sz w:val="24"/>
          <w:szCs w:val="24"/>
        </w:rPr>
        <w:t>Of</w:t>
      </w:r>
      <w:r w:rsidRPr="00555393">
        <w:rPr>
          <w:rFonts w:ascii="Times New Roman" w:hAnsi="Times New Roman" w:cs="Times New Roman"/>
          <w:sz w:val="24"/>
          <w:szCs w:val="24"/>
        </w:rPr>
        <w:t xml:space="preserve">ficer </w:t>
      </w:r>
      <w:r w:rsidR="006E24A9" w:rsidRPr="00555393">
        <w:rPr>
          <w:rFonts w:ascii="Times New Roman" w:hAnsi="Times New Roman" w:cs="Times New Roman"/>
          <w:sz w:val="24"/>
          <w:szCs w:val="24"/>
        </w:rPr>
        <w:t xml:space="preserve">A </w:t>
      </w:r>
      <w:r w:rsidRPr="00555393">
        <w:rPr>
          <w:rFonts w:ascii="Times New Roman" w:hAnsi="Times New Roman" w:cs="Times New Roman"/>
          <w:sz w:val="24"/>
          <w:szCs w:val="24"/>
        </w:rPr>
        <w:t>says that a final written warning is sufficient.</w:t>
      </w:r>
    </w:p>
    <w:p w14:paraId="253BCC7F" w14:textId="37360FE9" w:rsidR="00AB7267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Having considered all the above matters and the available outcomes, the </w:t>
      </w:r>
      <w:r w:rsidR="005E2F0F">
        <w:rPr>
          <w:rFonts w:ascii="Times New Roman" w:hAnsi="Times New Roman" w:cs="Times New Roman"/>
          <w:sz w:val="24"/>
          <w:szCs w:val="24"/>
        </w:rPr>
        <w:t>P</w:t>
      </w:r>
      <w:r w:rsidRPr="00555393">
        <w:rPr>
          <w:rFonts w:ascii="Times New Roman" w:hAnsi="Times New Roman" w:cs="Times New Roman"/>
          <w:sz w:val="24"/>
          <w:szCs w:val="24"/>
        </w:rPr>
        <w:t xml:space="preserve">anel firstly </w:t>
      </w:r>
      <w:r w:rsidRPr="0013519D">
        <w:rPr>
          <w:rFonts w:ascii="Times New Roman" w:hAnsi="Times New Roman" w:cs="Times New Roman"/>
          <w:sz w:val="24"/>
          <w:szCs w:val="24"/>
        </w:rPr>
        <w:t>considered whether a final written warning was sufficient</w:t>
      </w:r>
      <w:r w:rsidR="005D7A74" w:rsidRPr="001351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D9C3A" w14:textId="0419989D" w:rsidR="00AB7267" w:rsidRDefault="003F0A80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2F0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anel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directed </w:t>
      </w:r>
      <w:r w:rsidR="00CE71DF">
        <w:rPr>
          <w:rFonts w:ascii="Times New Roman" w:hAnsi="Times New Roman" w:cs="Times New Roman"/>
          <w:sz w:val="24"/>
          <w:szCs w:val="24"/>
        </w:rPr>
        <w:t>them</w:t>
      </w:r>
      <w:r w:rsidR="00CE71DF" w:rsidRPr="0013519D">
        <w:rPr>
          <w:rFonts w:ascii="Times New Roman" w:hAnsi="Times New Roman" w:cs="Times New Roman"/>
          <w:sz w:val="24"/>
          <w:szCs w:val="24"/>
        </w:rPr>
        <w:t xml:space="preserve">selves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as to the purpose of the misconduct regime as set out above and that the purpose of misconduct proceedings is not to punish the officer. </w:t>
      </w:r>
    </w:p>
    <w:p w14:paraId="364C561A" w14:textId="24455805" w:rsidR="00AE5B45" w:rsidRPr="00555393" w:rsidRDefault="003F0A80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2F0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anel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remind</w:t>
      </w:r>
      <w:r>
        <w:rPr>
          <w:rFonts w:ascii="Times New Roman" w:hAnsi="Times New Roman" w:cs="Times New Roman"/>
          <w:sz w:val="24"/>
          <w:szCs w:val="24"/>
        </w:rPr>
        <w:t>ed thems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elves that the </w:t>
      </w:r>
      <w:r w:rsidR="00BB22A3">
        <w:rPr>
          <w:rFonts w:ascii="Times New Roman" w:hAnsi="Times New Roman" w:cs="Times New Roman"/>
          <w:sz w:val="24"/>
          <w:szCs w:val="24"/>
        </w:rPr>
        <w:t>C</w:t>
      </w:r>
      <w:r w:rsidR="003D4FB7" w:rsidRPr="0013519D">
        <w:rPr>
          <w:rFonts w:ascii="Times New Roman" w:hAnsi="Times New Roman" w:cs="Times New Roman"/>
          <w:sz w:val="24"/>
          <w:szCs w:val="24"/>
        </w:rPr>
        <w:t xml:space="preserve">ivil </w:t>
      </w:r>
      <w:r w:rsidR="00BB22A3">
        <w:rPr>
          <w:rFonts w:ascii="Times New Roman" w:hAnsi="Times New Roman" w:cs="Times New Roman"/>
          <w:sz w:val="24"/>
          <w:szCs w:val="24"/>
        </w:rPr>
        <w:t>N</w:t>
      </w:r>
      <w:r w:rsidR="003D4FB7" w:rsidRPr="0013519D">
        <w:rPr>
          <w:rFonts w:ascii="Times New Roman" w:hAnsi="Times New Roman" w:cs="Times New Roman"/>
          <w:sz w:val="24"/>
          <w:szCs w:val="24"/>
        </w:rPr>
        <w:t xml:space="preserve">uclear </w:t>
      </w:r>
      <w:r w:rsidR="00BB22A3">
        <w:rPr>
          <w:rFonts w:ascii="Times New Roman" w:hAnsi="Times New Roman" w:cs="Times New Roman"/>
          <w:sz w:val="24"/>
          <w:szCs w:val="24"/>
        </w:rPr>
        <w:t>C</w:t>
      </w:r>
      <w:r w:rsidR="003D4FB7" w:rsidRPr="0013519D">
        <w:rPr>
          <w:rFonts w:ascii="Times New Roman" w:hAnsi="Times New Roman" w:cs="Times New Roman"/>
          <w:sz w:val="24"/>
          <w:szCs w:val="24"/>
        </w:rPr>
        <w:t>onstabulary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6B2">
        <w:rPr>
          <w:rFonts w:ascii="Times New Roman" w:hAnsi="Times New Roman" w:cs="Times New Roman"/>
          <w:sz w:val="24"/>
          <w:szCs w:val="24"/>
        </w:rPr>
        <w:t xml:space="preserve">is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AE5B45" w:rsidRPr="0013519D">
        <w:rPr>
          <w:rFonts w:ascii="Times New Roman" w:hAnsi="Times New Roman" w:cs="Times New Roman"/>
          <w:sz w:val="24"/>
          <w:szCs w:val="24"/>
        </w:rPr>
        <w:t xml:space="preserve"> a privileged position of trust and </w:t>
      </w:r>
      <w:r w:rsidR="00C826B2">
        <w:rPr>
          <w:rFonts w:ascii="Times New Roman" w:hAnsi="Times New Roman" w:cs="Times New Roman"/>
          <w:sz w:val="24"/>
          <w:szCs w:val="24"/>
        </w:rPr>
        <w:t xml:space="preserve">as such,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the public expect </w:t>
      </w:r>
      <w:proofErr w:type="gramStart"/>
      <w:r w:rsidR="00C826B2">
        <w:rPr>
          <w:rFonts w:ascii="Times New Roman" w:hAnsi="Times New Roman" w:cs="Times New Roman"/>
          <w:sz w:val="24"/>
          <w:szCs w:val="24"/>
        </w:rPr>
        <w:t xml:space="preserve">it </w:t>
      </w:r>
      <w:r w:rsidR="00AE5B45" w:rsidRPr="0013519D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AE5B45" w:rsidRPr="0013519D">
        <w:rPr>
          <w:rFonts w:ascii="Times New Roman" w:hAnsi="Times New Roman" w:cs="Times New Roman"/>
          <w:sz w:val="24"/>
          <w:szCs w:val="24"/>
        </w:rPr>
        <w:t xml:space="preserve"> exercise </w:t>
      </w:r>
      <w:r w:rsidR="00153C73">
        <w:rPr>
          <w:rFonts w:ascii="Times New Roman" w:hAnsi="Times New Roman" w:cs="Times New Roman"/>
          <w:sz w:val="24"/>
          <w:szCs w:val="24"/>
        </w:rPr>
        <w:t>its</w:t>
      </w:r>
      <w:r w:rsidR="005E2F0F">
        <w:rPr>
          <w:rFonts w:ascii="Times New Roman" w:hAnsi="Times New Roman" w:cs="Times New Roman"/>
          <w:sz w:val="24"/>
          <w:szCs w:val="24"/>
        </w:rPr>
        <w:t xml:space="preserve"> </w:t>
      </w:r>
      <w:r w:rsidR="00AE5B45" w:rsidRPr="0013519D">
        <w:rPr>
          <w:rFonts w:ascii="Times New Roman" w:hAnsi="Times New Roman" w:cs="Times New Roman"/>
          <w:sz w:val="24"/>
          <w:szCs w:val="24"/>
        </w:rPr>
        <w:t>position appropriately and professionally.</w:t>
      </w:r>
    </w:p>
    <w:p w14:paraId="298FF2A5" w14:textId="430C6731" w:rsidR="00AE5B45" w:rsidRPr="0013519D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 xml:space="preserve">Having regard to the purpose and </w:t>
      </w:r>
      <w:r w:rsidR="005D7A74" w:rsidRPr="00555393">
        <w:rPr>
          <w:rFonts w:ascii="Times New Roman" w:hAnsi="Times New Roman" w:cs="Times New Roman"/>
          <w:sz w:val="24"/>
          <w:szCs w:val="24"/>
        </w:rPr>
        <w:t>all</w:t>
      </w:r>
      <w:r w:rsidRPr="00555393">
        <w:rPr>
          <w:rFonts w:ascii="Times New Roman" w:hAnsi="Times New Roman" w:cs="Times New Roman"/>
          <w:sz w:val="24"/>
          <w:szCs w:val="24"/>
        </w:rPr>
        <w:t xml:space="preserve"> the matters set out above, </w:t>
      </w:r>
      <w:r w:rsidR="003F0A80">
        <w:rPr>
          <w:rFonts w:ascii="Times New Roman" w:hAnsi="Times New Roman" w:cs="Times New Roman"/>
          <w:sz w:val="24"/>
          <w:szCs w:val="24"/>
        </w:rPr>
        <w:t xml:space="preserve">the </w:t>
      </w:r>
      <w:r w:rsidR="005E2F0F">
        <w:rPr>
          <w:rFonts w:ascii="Times New Roman" w:hAnsi="Times New Roman" w:cs="Times New Roman"/>
          <w:sz w:val="24"/>
          <w:szCs w:val="24"/>
        </w:rPr>
        <w:t>P</w:t>
      </w:r>
      <w:r w:rsidR="003F0A80">
        <w:rPr>
          <w:rFonts w:ascii="Times New Roman" w:hAnsi="Times New Roman" w:cs="Times New Roman"/>
          <w:sz w:val="24"/>
          <w:szCs w:val="24"/>
        </w:rPr>
        <w:t>anel</w:t>
      </w:r>
      <w:r w:rsidRPr="00555393">
        <w:rPr>
          <w:rFonts w:ascii="Times New Roman" w:hAnsi="Times New Roman" w:cs="Times New Roman"/>
          <w:sz w:val="24"/>
          <w:szCs w:val="24"/>
        </w:rPr>
        <w:t xml:space="preserve"> do not consider that a final written warning is sufficient when considering the nature of the proven allegations, the </w:t>
      </w:r>
      <w:r w:rsidRPr="0013519D">
        <w:rPr>
          <w:rFonts w:ascii="Times New Roman" w:hAnsi="Times New Roman" w:cs="Times New Roman"/>
          <w:sz w:val="24"/>
          <w:szCs w:val="24"/>
        </w:rPr>
        <w:t xml:space="preserve">purpose of the disciplinary regime and the protection of the public. </w:t>
      </w:r>
    </w:p>
    <w:p w14:paraId="125C7D8F" w14:textId="18D9369D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13519D">
        <w:rPr>
          <w:rFonts w:ascii="Times New Roman" w:hAnsi="Times New Roman" w:cs="Times New Roman"/>
          <w:sz w:val="24"/>
          <w:szCs w:val="24"/>
        </w:rPr>
        <w:t xml:space="preserve">The </w:t>
      </w:r>
      <w:r w:rsidR="005E2F0F">
        <w:rPr>
          <w:rFonts w:ascii="Times New Roman" w:hAnsi="Times New Roman" w:cs="Times New Roman"/>
          <w:sz w:val="24"/>
          <w:szCs w:val="24"/>
        </w:rPr>
        <w:t>P</w:t>
      </w:r>
      <w:r w:rsidRPr="0013519D">
        <w:rPr>
          <w:rFonts w:ascii="Times New Roman" w:hAnsi="Times New Roman" w:cs="Times New Roman"/>
          <w:sz w:val="24"/>
          <w:szCs w:val="24"/>
        </w:rPr>
        <w:t>anel acknowledge that everyone including officers can make mistakes</w:t>
      </w:r>
      <w:r w:rsidR="00AB7267" w:rsidRPr="0013519D">
        <w:rPr>
          <w:rFonts w:ascii="Times New Roman" w:hAnsi="Times New Roman" w:cs="Times New Roman"/>
          <w:sz w:val="24"/>
          <w:szCs w:val="24"/>
        </w:rPr>
        <w:t>. H</w:t>
      </w:r>
      <w:r w:rsidRPr="0013519D">
        <w:rPr>
          <w:rFonts w:ascii="Times New Roman" w:hAnsi="Times New Roman" w:cs="Times New Roman"/>
          <w:sz w:val="24"/>
          <w:szCs w:val="24"/>
        </w:rPr>
        <w:t>owever</w:t>
      </w:r>
      <w:r w:rsidR="00AB7267" w:rsidRPr="0013519D">
        <w:rPr>
          <w:rFonts w:ascii="Times New Roman" w:hAnsi="Times New Roman" w:cs="Times New Roman"/>
          <w:sz w:val="24"/>
          <w:szCs w:val="24"/>
        </w:rPr>
        <w:t xml:space="preserve">, </w:t>
      </w:r>
      <w:r w:rsidRPr="0013519D">
        <w:rPr>
          <w:rFonts w:ascii="Times New Roman" w:hAnsi="Times New Roman" w:cs="Times New Roman"/>
          <w:sz w:val="24"/>
          <w:szCs w:val="24"/>
        </w:rPr>
        <w:t xml:space="preserve">there is a point where mistakes are of such a serious nature that only the ultimate sanction </w:t>
      </w:r>
      <w:r w:rsidR="0013519D" w:rsidRPr="0013519D">
        <w:rPr>
          <w:rFonts w:ascii="Times New Roman" w:hAnsi="Times New Roman" w:cs="Times New Roman"/>
          <w:sz w:val="24"/>
          <w:szCs w:val="24"/>
        </w:rPr>
        <w:t>of dismissal without notice</w:t>
      </w:r>
      <w:r w:rsidR="00DD744B" w:rsidRPr="00DD744B">
        <w:rPr>
          <w:rFonts w:ascii="Times New Roman" w:hAnsi="Times New Roman" w:cs="Times New Roman"/>
          <w:sz w:val="24"/>
          <w:szCs w:val="24"/>
        </w:rPr>
        <w:t xml:space="preserve"> </w:t>
      </w:r>
      <w:r w:rsidR="00DD744B" w:rsidRPr="0013519D">
        <w:rPr>
          <w:rFonts w:ascii="Times New Roman" w:hAnsi="Times New Roman" w:cs="Times New Roman"/>
          <w:sz w:val="24"/>
          <w:szCs w:val="24"/>
        </w:rPr>
        <w:t>is appropriate</w:t>
      </w:r>
      <w:r w:rsidRPr="0013519D">
        <w:rPr>
          <w:rFonts w:ascii="Times New Roman" w:hAnsi="Times New Roman" w:cs="Times New Roman"/>
          <w:sz w:val="24"/>
          <w:szCs w:val="24"/>
        </w:rPr>
        <w:t>.</w:t>
      </w:r>
    </w:p>
    <w:p w14:paraId="014993B8" w14:textId="1597CA10" w:rsidR="00AE5B45" w:rsidRPr="00555393" w:rsidRDefault="00AE5B45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lastRenderedPageBreak/>
        <w:t xml:space="preserve">For the above reasons, it is </w:t>
      </w:r>
      <w:r w:rsidR="003F0A80">
        <w:rPr>
          <w:rFonts w:ascii="Times New Roman" w:hAnsi="Times New Roman" w:cs="Times New Roman"/>
          <w:sz w:val="24"/>
          <w:szCs w:val="24"/>
        </w:rPr>
        <w:t xml:space="preserve">the </w:t>
      </w:r>
      <w:r w:rsidR="002E3D73">
        <w:rPr>
          <w:rFonts w:ascii="Times New Roman" w:hAnsi="Times New Roman" w:cs="Times New Roman"/>
          <w:sz w:val="24"/>
          <w:szCs w:val="24"/>
        </w:rPr>
        <w:t>P</w:t>
      </w:r>
      <w:r w:rsidR="003F0A80">
        <w:rPr>
          <w:rFonts w:ascii="Times New Roman" w:hAnsi="Times New Roman" w:cs="Times New Roman"/>
          <w:sz w:val="24"/>
          <w:szCs w:val="24"/>
        </w:rPr>
        <w:t xml:space="preserve">anel’s </w:t>
      </w:r>
      <w:r w:rsidRPr="00555393">
        <w:rPr>
          <w:rFonts w:ascii="Times New Roman" w:hAnsi="Times New Roman" w:cs="Times New Roman"/>
          <w:sz w:val="24"/>
          <w:szCs w:val="24"/>
        </w:rPr>
        <w:t xml:space="preserve">finding that the proven conduct is of such a serious nature and reaches the relevant threshold, when considering the </w:t>
      </w:r>
      <w:r w:rsidR="005D7A74" w:rsidRPr="00555393">
        <w:rPr>
          <w:rFonts w:ascii="Times New Roman" w:hAnsi="Times New Roman" w:cs="Times New Roman"/>
          <w:sz w:val="24"/>
          <w:szCs w:val="24"/>
        </w:rPr>
        <w:t>three-fold</w:t>
      </w:r>
      <w:r w:rsidRPr="00555393">
        <w:rPr>
          <w:rFonts w:ascii="Times New Roman" w:hAnsi="Times New Roman" w:cs="Times New Roman"/>
          <w:sz w:val="24"/>
          <w:szCs w:val="24"/>
        </w:rPr>
        <w:t xml:space="preserve"> purpose of the regime.</w:t>
      </w:r>
    </w:p>
    <w:p w14:paraId="7EB4B93B" w14:textId="697F61B2" w:rsidR="00AE5B45" w:rsidRPr="00555393" w:rsidRDefault="005D7A74" w:rsidP="006F3E7B">
      <w:pPr>
        <w:jc w:val="both"/>
        <w:rPr>
          <w:rFonts w:ascii="Times New Roman" w:hAnsi="Times New Roman" w:cs="Times New Roman"/>
          <w:sz w:val="24"/>
          <w:szCs w:val="24"/>
        </w:rPr>
      </w:pPr>
      <w:r w:rsidRPr="00555393">
        <w:rPr>
          <w:rFonts w:ascii="Times New Roman" w:hAnsi="Times New Roman" w:cs="Times New Roman"/>
          <w:sz w:val="24"/>
          <w:szCs w:val="24"/>
        </w:rPr>
        <w:t>Therefore,</w:t>
      </w:r>
      <w:r w:rsidR="00AE5B45" w:rsidRPr="00555393">
        <w:rPr>
          <w:rFonts w:ascii="Times New Roman" w:hAnsi="Times New Roman" w:cs="Times New Roman"/>
          <w:sz w:val="24"/>
          <w:szCs w:val="24"/>
        </w:rPr>
        <w:t xml:space="preserve"> it </w:t>
      </w:r>
      <w:r w:rsidR="003F0A80">
        <w:rPr>
          <w:rFonts w:ascii="Times New Roman" w:hAnsi="Times New Roman" w:cs="Times New Roman"/>
          <w:sz w:val="24"/>
          <w:szCs w:val="24"/>
        </w:rPr>
        <w:t xml:space="preserve">is the </w:t>
      </w:r>
      <w:r w:rsidR="002E3D73">
        <w:rPr>
          <w:rFonts w:ascii="Times New Roman" w:hAnsi="Times New Roman" w:cs="Times New Roman"/>
          <w:sz w:val="24"/>
          <w:szCs w:val="24"/>
        </w:rPr>
        <w:t>P</w:t>
      </w:r>
      <w:r w:rsidR="003F0A80">
        <w:rPr>
          <w:rFonts w:ascii="Times New Roman" w:hAnsi="Times New Roman" w:cs="Times New Roman"/>
          <w:sz w:val="24"/>
          <w:szCs w:val="24"/>
        </w:rPr>
        <w:t xml:space="preserve">anel’s </w:t>
      </w:r>
      <w:r w:rsidR="00AE5B45" w:rsidRPr="00555393">
        <w:rPr>
          <w:rFonts w:ascii="Times New Roman" w:hAnsi="Times New Roman" w:cs="Times New Roman"/>
          <w:sz w:val="24"/>
          <w:szCs w:val="24"/>
        </w:rPr>
        <w:t>finding that only dismissal without notice will fulfil the purpose of the misconduct regime.</w:t>
      </w:r>
    </w:p>
    <w:p w14:paraId="16618FA7" w14:textId="77777777" w:rsidR="00A616CC" w:rsidRPr="00555393" w:rsidRDefault="00A616CC" w:rsidP="006F3E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6CC" w:rsidRPr="00555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6A8E" w14:textId="77777777" w:rsidR="00821F01" w:rsidRDefault="00821F01" w:rsidP="005D7A74">
      <w:pPr>
        <w:spacing w:after="0" w:line="240" w:lineRule="auto"/>
      </w:pPr>
      <w:r>
        <w:separator/>
      </w:r>
    </w:p>
  </w:endnote>
  <w:endnote w:type="continuationSeparator" w:id="0">
    <w:p w14:paraId="72A3BDC0" w14:textId="77777777" w:rsidR="00821F01" w:rsidRDefault="00821F01" w:rsidP="005D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DEF8" w14:textId="77777777" w:rsidR="005D7A74" w:rsidRDefault="005D7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327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8E122" w14:textId="19075EBB" w:rsidR="005D7A74" w:rsidRDefault="005D7A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8EA41E" w14:textId="77777777" w:rsidR="005D7A74" w:rsidRDefault="005D7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F585" w14:textId="77777777" w:rsidR="005D7A74" w:rsidRDefault="005D7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F4B8" w14:textId="77777777" w:rsidR="00821F01" w:rsidRDefault="00821F01" w:rsidP="005D7A74">
      <w:pPr>
        <w:spacing w:after="0" w:line="240" w:lineRule="auto"/>
      </w:pPr>
      <w:r>
        <w:separator/>
      </w:r>
    </w:p>
  </w:footnote>
  <w:footnote w:type="continuationSeparator" w:id="0">
    <w:p w14:paraId="470B1638" w14:textId="77777777" w:rsidR="00821F01" w:rsidRDefault="00821F01" w:rsidP="005D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143A" w14:textId="6CEE0977" w:rsidR="005D7A74" w:rsidRDefault="006452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DFB91" wp14:editId="7A6019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678953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E533" w14:textId="1AA198AA" w:rsidR="00645299" w:rsidRPr="00645299" w:rsidRDefault="00645299" w:rsidP="0064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529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DF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066CE533" w14:textId="1AA198AA" w:rsidR="00645299" w:rsidRPr="00645299" w:rsidRDefault="00645299" w:rsidP="0064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529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7990" w14:textId="0BB1CBD8" w:rsidR="005D7A74" w:rsidRDefault="006452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E5D178" wp14:editId="6E532323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52439689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391BF" w14:textId="66AB25D9" w:rsidR="00645299" w:rsidRPr="00645299" w:rsidRDefault="00645299" w:rsidP="0064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529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5D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427391BF" w14:textId="66AB25D9" w:rsidR="00645299" w:rsidRPr="00645299" w:rsidRDefault="00645299" w:rsidP="0064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529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7EE9" w14:textId="63AB4D47" w:rsidR="005D7A74" w:rsidRDefault="006452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C097D3" wp14:editId="0C9FE5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4882730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2E696" w14:textId="47C5076C" w:rsidR="00645299" w:rsidRPr="00645299" w:rsidRDefault="00645299" w:rsidP="0064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5299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09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gPDgIAABwEAAAOAAAAZHJzL2Uyb0RvYy54bWysU8Fu2zAMvQ/YPwi6L3YyeG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ZXRV5ElOzys3U+/BCgSTQq6nAriSx2&#10;WPswpI4psZaBVatU2owyfzkQM3qyS4fRCv22J21d0dnY/RbqIw7lYNi3t3zVYuk18+GJOVwwzoGi&#10;DY94SAVdReFkUdKA+/2RP+Yj7xilpEPBVNSgoilRPw3uI2orGdObvMjx5kb3djTMXt8BynCKL8Ly&#10;ZMa8oEZTOtAvKOdlLIQhZjiWq2gYzbswKBefAxfLZUpCGVkW1mZjeYSOdEUun/sX5uyJ8ICbeoBR&#10;Tax8w/uQG//0drkPyH5aSqR2IPLEOEowrfX0XKLGX99T1uVRL/4A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AJImgP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7C32E696" w14:textId="47C5076C" w:rsidR="00645299" w:rsidRPr="00645299" w:rsidRDefault="00645299" w:rsidP="0064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5299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AF2"/>
    <w:multiLevelType w:val="hybridMultilevel"/>
    <w:tmpl w:val="1B560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67E11"/>
    <w:multiLevelType w:val="hybridMultilevel"/>
    <w:tmpl w:val="AA3894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C90334"/>
    <w:multiLevelType w:val="hybridMultilevel"/>
    <w:tmpl w:val="4372D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128E5"/>
    <w:multiLevelType w:val="hybridMultilevel"/>
    <w:tmpl w:val="C88C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3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8630228">
    <w:abstractNumId w:val="1"/>
  </w:num>
  <w:num w:numId="3" w16cid:durableId="1318655434">
    <w:abstractNumId w:val="0"/>
  </w:num>
  <w:num w:numId="4" w16cid:durableId="93270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45"/>
    <w:rsid w:val="0002347F"/>
    <w:rsid w:val="00030BBB"/>
    <w:rsid w:val="00090E83"/>
    <w:rsid w:val="000C7420"/>
    <w:rsid w:val="000C7B63"/>
    <w:rsid w:val="000D13C8"/>
    <w:rsid w:val="0013519D"/>
    <w:rsid w:val="00151BEB"/>
    <w:rsid w:val="00153C73"/>
    <w:rsid w:val="001631CE"/>
    <w:rsid w:val="00163D1D"/>
    <w:rsid w:val="001B10C4"/>
    <w:rsid w:val="001C2528"/>
    <w:rsid w:val="001C6160"/>
    <w:rsid w:val="001F7333"/>
    <w:rsid w:val="002077E0"/>
    <w:rsid w:val="0021039C"/>
    <w:rsid w:val="00232015"/>
    <w:rsid w:val="002330FA"/>
    <w:rsid w:val="0023499E"/>
    <w:rsid w:val="00234F99"/>
    <w:rsid w:val="00236B4E"/>
    <w:rsid w:val="002409E4"/>
    <w:rsid w:val="00247AFD"/>
    <w:rsid w:val="002A02D6"/>
    <w:rsid w:val="002A7801"/>
    <w:rsid w:val="002B49AC"/>
    <w:rsid w:val="002B7317"/>
    <w:rsid w:val="002E3D73"/>
    <w:rsid w:val="00325EFA"/>
    <w:rsid w:val="0033646E"/>
    <w:rsid w:val="00352620"/>
    <w:rsid w:val="00352CE8"/>
    <w:rsid w:val="0037714F"/>
    <w:rsid w:val="003D4FB7"/>
    <w:rsid w:val="003D6538"/>
    <w:rsid w:val="003F0A80"/>
    <w:rsid w:val="0040391B"/>
    <w:rsid w:val="0041160C"/>
    <w:rsid w:val="00447197"/>
    <w:rsid w:val="0046267F"/>
    <w:rsid w:val="004A113C"/>
    <w:rsid w:val="004A2097"/>
    <w:rsid w:val="004C193C"/>
    <w:rsid w:val="004F15C8"/>
    <w:rsid w:val="00503F5D"/>
    <w:rsid w:val="005067E5"/>
    <w:rsid w:val="00507777"/>
    <w:rsid w:val="005206A6"/>
    <w:rsid w:val="00541D7F"/>
    <w:rsid w:val="00550431"/>
    <w:rsid w:val="00555393"/>
    <w:rsid w:val="00565DFC"/>
    <w:rsid w:val="00577C59"/>
    <w:rsid w:val="00582424"/>
    <w:rsid w:val="00590988"/>
    <w:rsid w:val="005929D1"/>
    <w:rsid w:val="005D25BA"/>
    <w:rsid w:val="005D7A74"/>
    <w:rsid w:val="005E2F0F"/>
    <w:rsid w:val="005F2BD8"/>
    <w:rsid w:val="005F5CAD"/>
    <w:rsid w:val="005F75DD"/>
    <w:rsid w:val="00607EE2"/>
    <w:rsid w:val="00610C9F"/>
    <w:rsid w:val="006232A1"/>
    <w:rsid w:val="00645299"/>
    <w:rsid w:val="006778E8"/>
    <w:rsid w:val="0068212D"/>
    <w:rsid w:val="006A0955"/>
    <w:rsid w:val="006A0E3F"/>
    <w:rsid w:val="006D421E"/>
    <w:rsid w:val="006E24A9"/>
    <w:rsid w:val="006F3E7B"/>
    <w:rsid w:val="006F4139"/>
    <w:rsid w:val="00771812"/>
    <w:rsid w:val="00782834"/>
    <w:rsid w:val="00792295"/>
    <w:rsid w:val="007B112D"/>
    <w:rsid w:val="007D182C"/>
    <w:rsid w:val="00821F01"/>
    <w:rsid w:val="00824BC0"/>
    <w:rsid w:val="0086570E"/>
    <w:rsid w:val="00873ED3"/>
    <w:rsid w:val="0088689A"/>
    <w:rsid w:val="00914F95"/>
    <w:rsid w:val="009158EA"/>
    <w:rsid w:val="0094716A"/>
    <w:rsid w:val="00952309"/>
    <w:rsid w:val="00953512"/>
    <w:rsid w:val="009539B2"/>
    <w:rsid w:val="009559DB"/>
    <w:rsid w:val="0098540F"/>
    <w:rsid w:val="009A423C"/>
    <w:rsid w:val="009B36F0"/>
    <w:rsid w:val="009D6A4F"/>
    <w:rsid w:val="00A11846"/>
    <w:rsid w:val="00A42267"/>
    <w:rsid w:val="00A46B83"/>
    <w:rsid w:val="00A53944"/>
    <w:rsid w:val="00A616CC"/>
    <w:rsid w:val="00A75CB6"/>
    <w:rsid w:val="00A96C80"/>
    <w:rsid w:val="00AA640D"/>
    <w:rsid w:val="00AB0FCB"/>
    <w:rsid w:val="00AB7267"/>
    <w:rsid w:val="00AD20C8"/>
    <w:rsid w:val="00AE056C"/>
    <w:rsid w:val="00AE5B45"/>
    <w:rsid w:val="00B00C3F"/>
    <w:rsid w:val="00B33A0B"/>
    <w:rsid w:val="00B42AB1"/>
    <w:rsid w:val="00B56AF4"/>
    <w:rsid w:val="00BB22A3"/>
    <w:rsid w:val="00BB313F"/>
    <w:rsid w:val="00BF4F2B"/>
    <w:rsid w:val="00C1450D"/>
    <w:rsid w:val="00C341D9"/>
    <w:rsid w:val="00C50FED"/>
    <w:rsid w:val="00C57F7C"/>
    <w:rsid w:val="00C80BAB"/>
    <w:rsid w:val="00C826B2"/>
    <w:rsid w:val="00C95111"/>
    <w:rsid w:val="00CA5218"/>
    <w:rsid w:val="00CE71DF"/>
    <w:rsid w:val="00D10AB2"/>
    <w:rsid w:val="00D42780"/>
    <w:rsid w:val="00D578DF"/>
    <w:rsid w:val="00D60DCB"/>
    <w:rsid w:val="00D6387E"/>
    <w:rsid w:val="00D879F3"/>
    <w:rsid w:val="00DB0C0C"/>
    <w:rsid w:val="00DD744B"/>
    <w:rsid w:val="00DE3EFD"/>
    <w:rsid w:val="00E1546E"/>
    <w:rsid w:val="00E176BC"/>
    <w:rsid w:val="00E32847"/>
    <w:rsid w:val="00E96A4F"/>
    <w:rsid w:val="00EA4ED4"/>
    <w:rsid w:val="00ED24B9"/>
    <w:rsid w:val="00F05795"/>
    <w:rsid w:val="00F25A67"/>
    <w:rsid w:val="00F54C1D"/>
    <w:rsid w:val="00F709AD"/>
    <w:rsid w:val="00F9548C"/>
    <w:rsid w:val="00FA0BB5"/>
    <w:rsid w:val="00FB12BC"/>
    <w:rsid w:val="00FB7492"/>
    <w:rsid w:val="00FE7FEA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4E3E"/>
  <w15:chartTrackingRefBased/>
  <w15:docId w15:val="{31D01FF5-B557-4591-8F90-A9372DBB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B4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59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7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A74"/>
  </w:style>
  <w:style w:type="paragraph" w:styleId="Footer">
    <w:name w:val="footer"/>
    <w:basedOn w:val="Normal"/>
    <w:link w:val="FooterChar"/>
    <w:uiPriority w:val="99"/>
    <w:unhideWhenUsed/>
    <w:rsid w:val="005D7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A74"/>
  </w:style>
  <w:style w:type="paragraph" w:styleId="Revision">
    <w:name w:val="Revision"/>
    <w:hidden/>
    <w:uiPriority w:val="99"/>
    <w:semiHidden/>
    <w:rsid w:val="006452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4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3774-D3DD-49FF-8B75-00A61E70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1441</Words>
  <Characters>7299</Characters>
  <Application>Microsoft Office Word</Application>
  <DocSecurity>4</DocSecurity>
  <Lines>144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Knight</dc:creator>
  <cp:keywords/>
  <dc:description/>
  <cp:lastModifiedBy>Daniel Riddle</cp:lastModifiedBy>
  <cp:revision>2</cp:revision>
  <dcterms:created xsi:type="dcterms:W3CDTF">2026-06-05T08:52:00Z</dcterms:created>
  <dcterms:modified xsi:type="dcterms:W3CDTF">2026-06-05T08:52:00Z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773bd811-f63e-45cd-9743-7831daddd02e</vt:lpwstr>
  </property>
  <property fmtid="{D5CDD505-2E9C-101B-9397-08002B2CF9AE}" pid="3" name="ClassificationContentMarkingHeaderShapeIds">
    <vt:lpwstr>58b53eb7,2878032a,1f41a95d</vt:lpwstr>
  </property>
  <property fmtid="{D5CDD505-2E9C-101B-9397-08002B2CF9AE}" pid="4" name="ClassificationContentMarkingHeaderFontProps">
    <vt:lpwstr>#0000ff,10,Aptos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31e51389-3f23-4a15-a3fa-29708d7bea33_Enabled">
    <vt:lpwstr>true</vt:lpwstr>
  </property>
  <property fmtid="{D5CDD505-2E9C-101B-9397-08002B2CF9AE}" pid="7" name="MSIP_Label_31e51389-3f23-4a15-a3fa-29708d7bea33_SetDate">
    <vt:lpwstr>2026-05-05T08:56:53Z</vt:lpwstr>
  </property>
  <property fmtid="{D5CDD505-2E9C-101B-9397-08002B2CF9AE}" pid="8" name="MSIP_Label_31e51389-3f23-4a15-a3fa-29708d7bea33_Method">
    <vt:lpwstr>Privileged</vt:lpwstr>
  </property>
  <property fmtid="{D5CDD505-2E9C-101B-9397-08002B2CF9AE}" pid="9" name="MSIP_Label_31e51389-3f23-4a15-a3fa-29708d7bea33_Name">
    <vt:lpwstr>Official</vt:lpwstr>
  </property>
  <property fmtid="{D5CDD505-2E9C-101B-9397-08002B2CF9AE}" pid="10" name="MSIP_Label_31e51389-3f23-4a15-a3fa-29708d7bea33_SiteId">
    <vt:lpwstr>89a20217-7ddd-4b10-a3ba-06131064447f</vt:lpwstr>
  </property>
  <property fmtid="{D5CDD505-2E9C-101B-9397-08002B2CF9AE}" pid="11" name="MSIP_Label_31e51389-3f23-4a15-a3fa-29708d7bea33_ActionId">
    <vt:lpwstr>dd17a8b7-c8d0-47e8-9783-2b1a8df0e04b</vt:lpwstr>
  </property>
  <property fmtid="{D5CDD505-2E9C-101B-9397-08002B2CF9AE}" pid="12" name="MSIP_Label_31e51389-3f23-4a15-a3fa-29708d7bea33_ContentBits">
    <vt:lpwstr>1</vt:lpwstr>
  </property>
  <property fmtid="{D5CDD505-2E9C-101B-9397-08002B2CF9AE}" pid="13" name="MSIP_Label_31e51389-3f23-4a15-a3fa-29708d7bea33_Tag">
    <vt:lpwstr>10, 0, 1, 1</vt:lpwstr>
  </property>
</Properties>
</file>