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B967" w14:textId="77777777" w:rsidR="00A66E09" w:rsidRDefault="00A66E09" w:rsidP="00A66E09">
      <w:pPr>
        <w:rPr>
          <w:highlight w:val="yellow"/>
        </w:rPr>
      </w:pPr>
    </w:p>
    <w:p w14:paraId="4A4BAB10" w14:textId="77777777" w:rsidR="00A66E09" w:rsidRPr="00F205E3" w:rsidRDefault="00A66E09" w:rsidP="00A66E09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F205E3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7F44187" wp14:editId="7082D59F">
            <wp:extent cx="891540" cy="883923"/>
            <wp:effectExtent l="0" t="0" r="3810" b="0"/>
            <wp:docPr id="1979960347" name="Picture 1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60347" name="Picture 1" descr="A close-up of a logo&#10;&#10;AI-generated content may be incorrect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3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EE6E63" w14:textId="77777777" w:rsidR="00A66E09" w:rsidRPr="00F205E3" w:rsidRDefault="00A66E09" w:rsidP="008A7F7B">
      <w:pPr>
        <w:spacing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7D0DA32E" w14:textId="77777777" w:rsidR="00A66E09" w:rsidRPr="008A7F7B" w:rsidRDefault="00A66E09" w:rsidP="00A66E09">
      <w:pPr>
        <w:keepNext/>
        <w:keepLines/>
        <w:spacing w:after="80" w:line="259" w:lineRule="auto"/>
        <w:outlineLvl w:val="0"/>
        <w:rPr>
          <w:rFonts w:ascii="Aptos Display" w:hAnsi="Aptos Display"/>
          <w:kern w:val="2"/>
          <w:sz w:val="44"/>
          <w:szCs w:val="44"/>
          <w:lang w:eastAsia="en-US"/>
          <w14:ligatures w14:val="standardContextual"/>
        </w:rPr>
      </w:pPr>
      <w:r w:rsidRPr="008A7F7B">
        <w:rPr>
          <w:rFonts w:ascii="Aptos Display" w:hAnsi="Aptos Display"/>
          <w:kern w:val="2"/>
          <w:sz w:val="44"/>
          <w:szCs w:val="44"/>
          <w:lang w:eastAsia="en-US"/>
          <w14:ligatures w14:val="standardContextual"/>
        </w:rPr>
        <w:t>Malaria risk assessment</w:t>
      </w:r>
    </w:p>
    <w:p w14:paraId="4925FADF" w14:textId="245B1D72" w:rsidR="008A7F7B" w:rsidRPr="008A7F7B" w:rsidRDefault="008A7F7B" w:rsidP="008A7F7B">
      <w:pPr>
        <w:rPr>
          <w:rFonts w:asciiTheme="minorBidi" w:hAnsiTheme="minorBidi" w:cstheme="minorBidi"/>
        </w:rPr>
      </w:pP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Before completing this form, please consult the UK</w:t>
      </w:r>
      <w:r w:rsidR="00332CA1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</w:t>
      </w:r>
      <w:hyperlink r:id="rId5" w:history="1">
        <w:r w:rsidRPr="008A7F7B">
          <w:rPr>
            <w:rFonts w:asciiTheme="minorBidi" w:eastAsia="Aptos" w:hAnsiTheme="minorBidi" w:cstheme="minorBidi"/>
            <w:color w:val="0000FF"/>
            <w:kern w:val="2"/>
            <w:u w:val="single"/>
            <w:lang w:eastAsia="en-US"/>
            <w14:ligatures w14:val="standardContextual"/>
          </w:rPr>
          <w:t xml:space="preserve">MEAG </w:t>
        </w:r>
        <w:r w:rsidR="00332CA1">
          <w:rPr>
            <w:rFonts w:asciiTheme="minorBidi" w:eastAsia="Aptos" w:hAnsiTheme="minorBidi" w:cstheme="minorBidi"/>
            <w:color w:val="0000FF"/>
            <w:kern w:val="2"/>
            <w:u w:val="single"/>
            <w:lang w:eastAsia="en-US"/>
            <w14:ligatures w14:val="standardContextual"/>
          </w:rPr>
          <w:t>g</w:t>
        </w:r>
        <w:r w:rsidRPr="008A7F7B">
          <w:rPr>
            <w:rFonts w:asciiTheme="minorBidi" w:eastAsia="Aptos" w:hAnsiTheme="minorBidi" w:cstheme="minorBidi"/>
            <w:color w:val="0000FF"/>
            <w:kern w:val="2"/>
            <w:u w:val="single"/>
            <w:lang w:eastAsia="en-US"/>
            <w14:ligatures w14:val="standardContextual"/>
          </w:rPr>
          <w:t>uidelines</w:t>
        </w:r>
      </w:hyperlink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as they will allow you to answer most questions on malaria prevention.</w:t>
      </w:r>
      <w: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</w:t>
      </w: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If you remain unsure of the advice to give after consulting the guidelines, complete the following </w:t>
      </w:r>
      <w: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4</w:t>
      </w: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sections within this form and email it to the Malaria Reference Laboratory (MRL) at </w:t>
      </w:r>
      <w:hyperlink r:id="rId6" w:history="1">
        <w:r w:rsidRPr="008A7F7B">
          <w:rPr>
            <w:rFonts w:asciiTheme="minorBidi" w:eastAsia="Aptos" w:hAnsiTheme="minorBidi" w:cstheme="minorBidi"/>
            <w:color w:val="0000FF"/>
            <w:kern w:val="2"/>
            <w:u w:val="single"/>
            <w:lang w:eastAsia="en-US"/>
            <w14:ligatures w14:val="standardContextual"/>
          </w:rPr>
          <w:t>phe.malproph@nhs.net</w:t>
        </w:r>
      </w:hyperlink>
    </w:p>
    <w:p w14:paraId="61EFE5DE" w14:textId="77777777" w:rsidR="008A7F7B" w:rsidRPr="008A7F7B" w:rsidRDefault="008A7F7B" w:rsidP="008A7F7B">
      <w:pP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</w:p>
    <w:p w14:paraId="40065785" w14:textId="77777777" w:rsidR="00A66E09" w:rsidRPr="00001AAB" w:rsidRDefault="00A66E09" w:rsidP="00A66E09">
      <w:pPr>
        <w:spacing w:after="160" w:line="259" w:lineRule="auto"/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</w:pPr>
      <w:r w:rsidRPr="00001AAB"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  <w:t xml:space="preserve">Section 1: Contact details </w:t>
      </w:r>
    </w:p>
    <w:p w14:paraId="2D3785DB" w14:textId="5261742B" w:rsidR="00A66E09" w:rsidRDefault="00A66E09" w:rsidP="008A7F7B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  <w:r w:rsidRPr="008A7F7B">
        <w:rPr>
          <w:rFonts w:eastAsia="Aptos" w:cs="Arial"/>
          <w:kern w:val="2"/>
          <w:lang w:eastAsia="en-US"/>
          <w14:ligatures w14:val="standardContextual"/>
        </w:rPr>
        <w:t>Name and job title of healthcare professional completing this form:</w:t>
      </w:r>
    </w:p>
    <w:p w14:paraId="7AAFFBF1" w14:textId="77777777" w:rsidR="008A7F7B" w:rsidRPr="008A7F7B" w:rsidRDefault="008A7F7B" w:rsidP="008A7F7B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</w:p>
    <w:p w14:paraId="4616E731" w14:textId="3FD0455C" w:rsidR="00A66E09" w:rsidRPr="008A7F7B" w:rsidRDefault="00A66E09" w:rsidP="00A66E09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  <w:r w:rsidRPr="008A7F7B">
        <w:rPr>
          <w:rFonts w:eastAsia="Aptos" w:cs="Arial"/>
          <w:kern w:val="2"/>
          <w:lang w:eastAsia="en-US"/>
          <w14:ligatures w14:val="standardContextual"/>
        </w:rPr>
        <w:t>Surgery</w:t>
      </w:r>
      <w:r w:rsidR="008A7F7B">
        <w:rPr>
          <w:rFonts w:eastAsia="Aptos" w:cs="Arial"/>
          <w:kern w:val="2"/>
          <w:lang w:eastAsia="en-US"/>
          <w14:ligatures w14:val="standardContextual"/>
        </w:rPr>
        <w:t xml:space="preserve"> or </w:t>
      </w:r>
      <w:r w:rsidRPr="008A7F7B">
        <w:rPr>
          <w:rFonts w:eastAsia="Aptos" w:cs="Arial"/>
          <w:kern w:val="2"/>
          <w:lang w:eastAsia="en-US"/>
          <w14:ligatures w14:val="standardContextual"/>
        </w:rPr>
        <w:t>clinic name and address:</w:t>
      </w:r>
    </w:p>
    <w:p w14:paraId="77B02B53" w14:textId="77777777" w:rsidR="00A66E09" w:rsidRPr="008A7F7B" w:rsidRDefault="00A66E09" w:rsidP="00A66E09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</w:p>
    <w:p w14:paraId="3C7AF7E7" w14:textId="49149A4B" w:rsidR="00A66E09" w:rsidRPr="008A7F7B" w:rsidRDefault="00A66E09" w:rsidP="00A66E09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  <w:r w:rsidRPr="008A7F7B">
        <w:rPr>
          <w:rFonts w:eastAsia="Aptos" w:cs="Arial"/>
          <w:kern w:val="2"/>
          <w:lang w:eastAsia="en-US"/>
          <w14:ligatures w14:val="standardContextual"/>
        </w:rPr>
        <w:t>Email address to use for reply to this query:</w:t>
      </w:r>
    </w:p>
    <w:p w14:paraId="5485305C" w14:textId="77777777" w:rsidR="00A66E09" w:rsidRPr="008A7F7B" w:rsidRDefault="00A66E09" w:rsidP="00A66E09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</w:p>
    <w:p w14:paraId="149D124A" w14:textId="77777777" w:rsidR="00A66E09" w:rsidRPr="008A7F7B" w:rsidRDefault="00A66E09" w:rsidP="00A66E09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  <w:r w:rsidRPr="008A7F7B">
        <w:rPr>
          <w:rFonts w:eastAsia="Aptos" w:cs="Arial"/>
          <w:kern w:val="2"/>
          <w:lang w:eastAsia="en-US"/>
          <w14:ligatures w14:val="standardContextual"/>
        </w:rPr>
        <w:t xml:space="preserve">Telephone number:  </w:t>
      </w:r>
    </w:p>
    <w:p w14:paraId="68D364B1" w14:textId="77777777" w:rsidR="00A66E09" w:rsidRPr="008A7F7B" w:rsidRDefault="00A66E09" w:rsidP="00A66E09">
      <w:pPr>
        <w:spacing w:after="160" w:line="259" w:lineRule="auto"/>
        <w:rPr>
          <w:rFonts w:eastAsia="Aptos" w:cs="Arial"/>
          <w:kern w:val="2"/>
          <w:lang w:eastAsia="en-US"/>
          <w14:ligatures w14:val="standardContextual"/>
        </w:rPr>
      </w:pPr>
    </w:p>
    <w:p w14:paraId="10CAC2E7" w14:textId="77777777" w:rsidR="00A66E09" w:rsidRPr="00001AAB" w:rsidRDefault="00A66E09" w:rsidP="00A66E09">
      <w:pPr>
        <w:spacing w:after="160" w:line="259" w:lineRule="auto"/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</w:pPr>
      <w:r w:rsidRPr="00001AAB"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  <w:t xml:space="preserve">Section 2: Traveller and itinerary details  </w:t>
      </w:r>
    </w:p>
    <w:p w14:paraId="5F88AD77" w14:textId="19739542" w:rsidR="008A7F7B" w:rsidRDefault="00A66E09" w:rsidP="008A7F7B">
      <w:pPr>
        <w:spacing w:after="160"/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Name of traveller:</w:t>
      </w:r>
    </w:p>
    <w:p w14:paraId="4CD679C3" w14:textId="77777777" w:rsidR="008A7F7B" w:rsidRPr="008A7F7B" w:rsidRDefault="008A7F7B" w:rsidP="008A7F7B">
      <w:pP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</w:p>
    <w:p w14:paraId="23060D9A" w14:textId="77777777" w:rsidR="00A66E09" w:rsidRDefault="00A66E09" w:rsidP="008A7F7B">
      <w:pPr>
        <w:spacing w:after="160"/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Age:</w:t>
      </w:r>
    </w:p>
    <w:p w14:paraId="2D39CB57" w14:textId="77777777" w:rsidR="008A7F7B" w:rsidRPr="008A7F7B" w:rsidRDefault="008A7F7B" w:rsidP="008A7F7B">
      <w:pP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</w:p>
    <w:p w14:paraId="3A449840" w14:textId="77777777" w:rsidR="00A66E09" w:rsidRDefault="00A66E09" w:rsidP="008A7F7B">
      <w:pPr>
        <w:spacing w:after="160"/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Sex:  </w:t>
      </w:r>
    </w:p>
    <w:p w14:paraId="6CB9099E" w14:textId="77777777" w:rsidR="008A7F7B" w:rsidRPr="008A7F7B" w:rsidRDefault="008A7F7B" w:rsidP="008A7F7B">
      <w:pP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</w:p>
    <w:p w14:paraId="749197C7" w14:textId="77777777" w:rsidR="00A66E09" w:rsidRDefault="00A66E09" w:rsidP="008A7F7B">
      <w:pPr>
        <w:spacing w:after="160"/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Departure date for travel:</w:t>
      </w:r>
    </w:p>
    <w:p w14:paraId="58247C70" w14:textId="77777777" w:rsidR="008A7F7B" w:rsidRPr="008A7F7B" w:rsidRDefault="008A7F7B" w:rsidP="008A7F7B">
      <w:pPr>
        <w:spacing w:after="160"/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</w:p>
    <w:p w14:paraId="7FA7BE43" w14:textId="683B9F77" w:rsidR="00A66E09" w:rsidRPr="008A7F7B" w:rsidRDefault="00A66E09" w:rsidP="008A7F7B">
      <w:pPr>
        <w:spacing w:after="160"/>
        <w:rPr>
          <w:rFonts w:asciiTheme="minorBidi" w:eastAsia="Aptos" w:hAnsiTheme="minorBidi" w:cstheme="minorBidi"/>
          <w:b/>
          <w:bCs/>
          <w:kern w:val="2"/>
          <w:lang w:eastAsia="en-US"/>
          <w14:ligatures w14:val="standardContextual"/>
        </w:rPr>
      </w:pPr>
      <w:r w:rsidRPr="008A7F7B">
        <w:rPr>
          <w:rFonts w:asciiTheme="minorBidi" w:eastAsia="Aptos" w:hAnsiTheme="minorBidi" w:cstheme="minorBidi"/>
          <w:b/>
          <w:bCs/>
          <w:kern w:val="2"/>
          <w:lang w:eastAsia="en-US"/>
          <w14:ligatures w14:val="standardContextual"/>
        </w:rPr>
        <w:t>Area</w:t>
      </w:r>
      <w:r w:rsidR="008A7F7B">
        <w:rPr>
          <w:rFonts w:asciiTheme="minorBidi" w:eastAsia="Aptos" w:hAnsiTheme="minorBidi" w:cstheme="minorBidi"/>
          <w:b/>
          <w:bCs/>
          <w:kern w:val="2"/>
          <w:lang w:eastAsia="en-US"/>
          <w14:ligatures w14:val="standardContextual"/>
        </w:rPr>
        <w:t>s</w:t>
      </w:r>
      <w:r w:rsidRPr="008A7F7B">
        <w:rPr>
          <w:rFonts w:asciiTheme="minorBidi" w:eastAsia="Aptos" w:hAnsiTheme="minorBidi" w:cstheme="minorBidi"/>
          <w:b/>
          <w:bCs/>
          <w:kern w:val="2"/>
          <w:lang w:eastAsia="en-US"/>
          <w14:ligatures w14:val="standardContextual"/>
        </w:rPr>
        <w:t xml:space="preserve"> to be visited </w:t>
      </w:r>
    </w:p>
    <w:p w14:paraId="613B0214" w14:textId="24F46875" w:rsidR="00A66E09" w:rsidRPr="008A7F7B" w:rsidRDefault="008A7F7B" w:rsidP="008A7F7B">
      <w:pP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  <w:r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(</w:t>
      </w:r>
      <w:r w:rsidR="00A66E09"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See country tables and maps in </w:t>
      </w:r>
      <w:hyperlink r:id="rId7" w:history="1">
        <w:r w:rsidR="00A66E09" w:rsidRPr="008A7F7B">
          <w:rPr>
            <w:rFonts w:asciiTheme="minorBidi" w:eastAsia="Aptos" w:hAnsiTheme="minorBidi" w:cstheme="minorBidi"/>
            <w:color w:val="0000FF"/>
            <w:kern w:val="2"/>
            <w:u w:val="single"/>
            <w:lang w:eastAsia="en-US"/>
            <w14:ligatures w14:val="standardContextual"/>
          </w:rPr>
          <w:t xml:space="preserve">Guidelines for Malaria Prevention in Travellers </w:t>
        </w:r>
      </w:hyperlink>
    </w:p>
    <w:p w14:paraId="2FCBAF47" w14:textId="32C19DCB" w:rsidR="00A66E09" w:rsidRPr="008A7F7B" w:rsidRDefault="00A66E09" w:rsidP="008A7F7B">
      <w:pPr>
        <w:tabs>
          <w:tab w:val="left" w:pos="1920"/>
        </w:tabs>
        <w:rPr>
          <w:rFonts w:asciiTheme="minorBidi" w:eastAsia="Aptos" w:hAnsiTheme="minorBidi" w:cstheme="minorBidi"/>
          <w:kern w:val="2"/>
          <w:lang w:eastAsia="en-US"/>
          <w14:ligatures w14:val="standardContextual"/>
        </w:rPr>
      </w:pPr>
      <w:r w:rsidRPr="008A7F7B">
        <w:rPr>
          <w:rFonts w:asciiTheme="minorBidi" w:eastAsia="Aptos" w:hAnsiTheme="minorBidi" w:cstheme="minorBidi"/>
          <w:color w:val="0000FF"/>
          <w:kern w:val="2"/>
          <w:u w:val="single"/>
          <w:lang w:eastAsia="en-US"/>
          <w14:ligatures w14:val="standardContextual"/>
        </w:rPr>
        <w:t>from the United Kingdom</w:t>
      </w: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on the UK</w:t>
      </w:r>
      <w:r w:rsid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Health Security Agency</w:t>
      </w:r>
      <w:r w:rsidRP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 xml:space="preserve"> website.</w:t>
      </w:r>
      <w:r w:rsidR="008A7F7B">
        <w:rPr>
          <w:rFonts w:asciiTheme="minorBidi" w:eastAsia="Aptos" w:hAnsiTheme="minorBidi" w:cstheme="minorBidi"/>
          <w:kern w:val="2"/>
          <w:lang w:eastAsia="en-US"/>
          <w14:ligatures w14:val="standardContextual"/>
        </w:rPr>
        <w:t>)</w:t>
      </w:r>
    </w:p>
    <w:tbl>
      <w:tblPr>
        <w:tblStyle w:val="TableGrid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6E09" w:rsidRPr="00F205E3" w14:paraId="4A673DD2" w14:textId="77777777" w:rsidTr="00001AAB">
        <w:trPr>
          <w:tblHeader/>
        </w:trPr>
        <w:tc>
          <w:tcPr>
            <w:tcW w:w="3005" w:type="dxa"/>
            <w:shd w:val="clear" w:color="auto" w:fill="00809D"/>
          </w:tcPr>
          <w:p w14:paraId="67D682F6" w14:textId="77777777" w:rsidR="00A66E09" w:rsidRPr="00001AAB" w:rsidRDefault="00A66E09" w:rsidP="00001AAB">
            <w:pPr>
              <w:spacing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lastRenderedPageBreak/>
              <w:t>Destination</w:t>
            </w:r>
          </w:p>
        </w:tc>
        <w:tc>
          <w:tcPr>
            <w:tcW w:w="3005" w:type="dxa"/>
            <w:shd w:val="clear" w:color="auto" w:fill="00809D"/>
          </w:tcPr>
          <w:p w14:paraId="2B6AFF5F" w14:textId="77777777" w:rsidR="00A66E09" w:rsidRPr="00001AAB" w:rsidRDefault="00A66E09" w:rsidP="00001AAB">
            <w:pPr>
              <w:spacing w:before="40"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>Length of stay</w:t>
            </w:r>
          </w:p>
        </w:tc>
        <w:tc>
          <w:tcPr>
            <w:tcW w:w="3006" w:type="dxa"/>
            <w:shd w:val="clear" w:color="auto" w:fill="00809D"/>
          </w:tcPr>
          <w:p w14:paraId="42D3977C" w14:textId="77777777" w:rsidR="00A66E09" w:rsidRPr="00001AAB" w:rsidRDefault="00A66E09" w:rsidP="00001AAB">
            <w:pPr>
              <w:spacing w:before="40"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>Urban, rural or both</w:t>
            </w:r>
          </w:p>
        </w:tc>
      </w:tr>
      <w:tr w:rsidR="00A66E09" w:rsidRPr="00F205E3" w14:paraId="381A839D" w14:textId="77777777" w:rsidTr="00001AAB">
        <w:tc>
          <w:tcPr>
            <w:tcW w:w="3005" w:type="dxa"/>
          </w:tcPr>
          <w:p w14:paraId="75BB8FF5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5" w:type="dxa"/>
          </w:tcPr>
          <w:p w14:paraId="378E8EB5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6" w:type="dxa"/>
          </w:tcPr>
          <w:p w14:paraId="73059463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40749EE2" w14:textId="77777777" w:rsidTr="00001AAB">
        <w:tc>
          <w:tcPr>
            <w:tcW w:w="3005" w:type="dxa"/>
          </w:tcPr>
          <w:p w14:paraId="6C37FC5E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5" w:type="dxa"/>
          </w:tcPr>
          <w:p w14:paraId="3AD9964A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6" w:type="dxa"/>
          </w:tcPr>
          <w:p w14:paraId="48675D57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787EAFFA" w14:textId="77777777" w:rsidTr="00001AAB">
        <w:tc>
          <w:tcPr>
            <w:tcW w:w="3005" w:type="dxa"/>
          </w:tcPr>
          <w:p w14:paraId="55001A7E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5" w:type="dxa"/>
          </w:tcPr>
          <w:p w14:paraId="00053E2D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6" w:type="dxa"/>
          </w:tcPr>
          <w:p w14:paraId="642EF520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2F91B802" w14:textId="77777777" w:rsidTr="00001AAB">
        <w:tc>
          <w:tcPr>
            <w:tcW w:w="3005" w:type="dxa"/>
          </w:tcPr>
          <w:p w14:paraId="2F321257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5" w:type="dxa"/>
          </w:tcPr>
          <w:p w14:paraId="2EF66BA6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6" w:type="dxa"/>
          </w:tcPr>
          <w:p w14:paraId="3E8C8331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251854AC" w14:textId="77777777" w:rsidTr="00001AAB">
        <w:tc>
          <w:tcPr>
            <w:tcW w:w="3005" w:type="dxa"/>
          </w:tcPr>
          <w:p w14:paraId="044CE9F7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5" w:type="dxa"/>
          </w:tcPr>
          <w:p w14:paraId="15B855EA" w14:textId="77777777" w:rsidR="00A66E09" w:rsidRPr="00F205E3" w:rsidRDefault="00A66E09" w:rsidP="00001AAB">
            <w:pPr>
              <w:spacing w:before="40" w:after="40"/>
            </w:pPr>
          </w:p>
        </w:tc>
        <w:tc>
          <w:tcPr>
            <w:tcW w:w="3006" w:type="dxa"/>
          </w:tcPr>
          <w:p w14:paraId="5BC4B9CA" w14:textId="77777777" w:rsidR="00A66E09" w:rsidRPr="00F205E3" w:rsidRDefault="00A66E09" w:rsidP="00001AAB">
            <w:pPr>
              <w:spacing w:before="40" w:after="40"/>
            </w:pPr>
          </w:p>
        </w:tc>
      </w:tr>
    </w:tbl>
    <w:p w14:paraId="31751F9B" w14:textId="77777777" w:rsidR="00A66E09" w:rsidRPr="00F205E3" w:rsidRDefault="00A66E09" w:rsidP="00A66E09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41"/>
        <w:gridCol w:w="2075"/>
      </w:tblGrid>
      <w:tr w:rsidR="00A66E09" w:rsidRPr="00F205E3" w14:paraId="56790C99" w14:textId="77777777" w:rsidTr="00001AAB">
        <w:trPr>
          <w:trHeight w:val="425"/>
          <w:tblHeader/>
        </w:trPr>
        <w:tc>
          <w:tcPr>
            <w:tcW w:w="6941" w:type="dxa"/>
            <w:shd w:val="clear" w:color="auto" w:fill="00809D"/>
          </w:tcPr>
          <w:p w14:paraId="754A3DF8" w14:textId="77777777" w:rsidR="00A66E09" w:rsidRPr="00001AAB" w:rsidRDefault="00A66E09" w:rsidP="00001AAB">
            <w:pPr>
              <w:spacing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 xml:space="preserve">Purpose of visit </w:t>
            </w:r>
          </w:p>
        </w:tc>
        <w:tc>
          <w:tcPr>
            <w:tcW w:w="2075" w:type="dxa"/>
            <w:shd w:val="clear" w:color="auto" w:fill="00809D"/>
          </w:tcPr>
          <w:p w14:paraId="3C3849EE" w14:textId="77777777" w:rsidR="00A66E09" w:rsidRPr="00F205E3" w:rsidRDefault="00A66E09" w:rsidP="00001AAB">
            <w:pPr>
              <w:spacing w:before="40" w:after="40"/>
              <w:rPr>
                <w:b/>
                <w:bCs/>
                <w:color w:val="FFFFFF"/>
              </w:rPr>
            </w:pPr>
            <w:r w:rsidRPr="00F205E3">
              <w:rPr>
                <w:b/>
                <w:bCs/>
                <w:color w:val="FFFFFF"/>
              </w:rPr>
              <w:t>Tick all that apply</w:t>
            </w:r>
          </w:p>
        </w:tc>
      </w:tr>
      <w:tr w:rsidR="00A66E09" w:rsidRPr="00F205E3" w14:paraId="6D635B19" w14:textId="77777777" w:rsidTr="00001AAB">
        <w:tc>
          <w:tcPr>
            <w:tcW w:w="6941" w:type="dxa"/>
          </w:tcPr>
          <w:p w14:paraId="7CE51AF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Visiting friends and relatives</w:t>
            </w:r>
          </w:p>
        </w:tc>
        <w:tc>
          <w:tcPr>
            <w:tcW w:w="2075" w:type="dxa"/>
          </w:tcPr>
          <w:p w14:paraId="7C47E684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3F5B2187" w14:textId="77777777" w:rsidTr="00001AAB">
        <w:tc>
          <w:tcPr>
            <w:tcW w:w="6941" w:type="dxa"/>
          </w:tcPr>
          <w:p w14:paraId="17AAC5B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Safari</w:t>
            </w:r>
          </w:p>
        </w:tc>
        <w:tc>
          <w:tcPr>
            <w:tcW w:w="2075" w:type="dxa"/>
          </w:tcPr>
          <w:p w14:paraId="0D70E703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3DAF969F" w14:textId="77777777" w:rsidTr="00001AAB">
        <w:tc>
          <w:tcPr>
            <w:tcW w:w="6941" w:type="dxa"/>
          </w:tcPr>
          <w:p w14:paraId="2621FDCE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Backpacking</w:t>
            </w:r>
          </w:p>
        </w:tc>
        <w:tc>
          <w:tcPr>
            <w:tcW w:w="2075" w:type="dxa"/>
          </w:tcPr>
          <w:p w14:paraId="01127F70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05734ABB" w14:textId="77777777" w:rsidTr="00001AAB">
        <w:tc>
          <w:tcPr>
            <w:tcW w:w="6941" w:type="dxa"/>
          </w:tcPr>
          <w:p w14:paraId="14322EAD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Business or work – please specify nature of work</w:t>
            </w:r>
          </w:p>
          <w:p w14:paraId="64356AC7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704E3C84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04748732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100470ED" w14:textId="77777777" w:rsidTr="00001AAB">
        <w:tc>
          <w:tcPr>
            <w:tcW w:w="6941" w:type="dxa"/>
          </w:tcPr>
          <w:p w14:paraId="330698F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Study</w:t>
            </w:r>
          </w:p>
        </w:tc>
        <w:tc>
          <w:tcPr>
            <w:tcW w:w="2075" w:type="dxa"/>
          </w:tcPr>
          <w:p w14:paraId="1F260116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69CA514C" w14:textId="77777777" w:rsidTr="00001AAB">
        <w:tc>
          <w:tcPr>
            <w:tcW w:w="6941" w:type="dxa"/>
          </w:tcPr>
          <w:p w14:paraId="156CF5F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Oil rig</w:t>
            </w:r>
          </w:p>
        </w:tc>
        <w:tc>
          <w:tcPr>
            <w:tcW w:w="2075" w:type="dxa"/>
          </w:tcPr>
          <w:p w14:paraId="1024AB3F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32DA7A22" w14:textId="77777777" w:rsidTr="00001AAB">
        <w:tc>
          <w:tcPr>
            <w:tcW w:w="6941" w:type="dxa"/>
          </w:tcPr>
          <w:p w14:paraId="119DC068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Cruise ship</w:t>
            </w:r>
          </w:p>
        </w:tc>
        <w:tc>
          <w:tcPr>
            <w:tcW w:w="2075" w:type="dxa"/>
          </w:tcPr>
          <w:p w14:paraId="6BEB098E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1EBE8CAF" w14:textId="77777777" w:rsidTr="00001AAB">
        <w:tc>
          <w:tcPr>
            <w:tcW w:w="6941" w:type="dxa"/>
          </w:tcPr>
          <w:p w14:paraId="028C3369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Other – please give details</w:t>
            </w:r>
          </w:p>
          <w:p w14:paraId="579CFA71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3C409CD7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15CDC225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119DB759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6A8F83C2" w14:textId="77777777" w:rsidR="00A66E09" w:rsidRPr="00F205E3" w:rsidRDefault="00A66E09" w:rsidP="00001AAB">
            <w:pPr>
              <w:spacing w:before="40" w:after="40"/>
            </w:pPr>
          </w:p>
        </w:tc>
      </w:tr>
    </w:tbl>
    <w:p w14:paraId="0F27DBEF" w14:textId="77777777" w:rsidR="00A66E09" w:rsidRPr="00F205E3" w:rsidRDefault="00A66E09" w:rsidP="00A66E09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072D28CF" w14:textId="77777777" w:rsidR="00A66E09" w:rsidRPr="00001AAB" w:rsidRDefault="00A66E09" w:rsidP="00A66E09">
      <w:pPr>
        <w:spacing w:after="160" w:line="259" w:lineRule="auto"/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</w:pPr>
      <w:r w:rsidRPr="00001AAB"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  <w:t xml:space="preserve">Section 3: Traveller’s health details  </w:t>
      </w:r>
    </w:p>
    <w:tbl>
      <w:tblPr>
        <w:tblStyle w:val="TableGrid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827"/>
        <w:gridCol w:w="709"/>
        <w:gridCol w:w="657"/>
      </w:tblGrid>
      <w:tr w:rsidR="00A66E09" w:rsidRPr="00001AAB" w14:paraId="55567E76" w14:textId="77777777" w:rsidTr="00001AAB">
        <w:trPr>
          <w:tblHeader/>
        </w:trPr>
        <w:tc>
          <w:tcPr>
            <w:tcW w:w="7650" w:type="dxa"/>
            <w:gridSpan w:val="2"/>
            <w:shd w:val="clear" w:color="auto" w:fill="00809D"/>
          </w:tcPr>
          <w:p w14:paraId="6A833D87" w14:textId="77777777" w:rsidR="00A66E09" w:rsidRPr="00001AAB" w:rsidRDefault="00A66E09" w:rsidP="00001AAB">
            <w:pPr>
              <w:spacing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 xml:space="preserve">Underlying condition </w:t>
            </w:r>
          </w:p>
        </w:tc>
        <w:tc>
          <w:tcPr>
            <w:tcW w:w="709" w:type="dxa"/>
            <w:shd w:val="clear" w:color="auto" w:fill="00809D"/>
          </w:tcPr>
          <w:p w14:paraId="47DC43F3" w14:textId="77777777" w:rsidR="00A66E09" w:rsidRPr="00001AAB" w:rsidRDefault="00A66E09" w:rsidP="00001AAB">
            <w:pPr>
              <w:spacing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657" w:type="dxa"/>
            <w:shd w:val="clear" w:color="auto" w:fill="00809D"/>
          </w:tcPr>
          <w:p w14:paraId="6827AE4C" w14:textId="77777777" w:rsidR="00A66E09" w:rsidRPr="00001AAB" w:rsidRDefault="00A66E09" w:rsidP="00001AAB">
            <w:pPr>
              <w:spacing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A66E09" w:rsidRPr="00001AAB" w14:paraId="190FB5DE" w14:textId="77777777" w:rsidTr="00001AAB">
        <w:tc>
          <w:tcPr>
            <w:tcW w:w="3823" w:type="dxa"/>
            <w:vMerge w:val="restart"/>
          </w:tcPr>
          <w:p w14:paraId="723E616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Pregnancy</w:t>
            </w:r>
          </w:p>
        </w:tc>
        <w:tc>
          <w:tcPr>
            <w:tcW w:w="3827" w:type="dxa"/>
          </w:tcPr>
          <w:p w14:paraId="5E2CE718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Actual number of weeks:</w:t>
            </w:r>
          </w:p>
        </w:tc>
        <w:tc>
          <w:tcPr>
            <w:tcW w:w="709" w:type="dxa"/>
          </w:tcPr>
          <w:p w14:paraId="7BAA62A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52977FD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413F6FB8" w14:textId="77777777" w:rsidTr="00001AAB">
        <w:tc>
          <w:tcPr>
            <w:tcW w:w="3823" w:type="dxa"/>
            <w:vMerge/>
          </w:tcPr>
          <w:p w14:paraId="0AC0D4ED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2B5425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Planning pregnancy while on trip</w:t>
            </w:r>
          </w:p>
        </w:tc>
        <w:tc>
          <w:tcPr>
            <w:tcW w:w="709" w:type="dxa"/>
          </w:tcPr>
          <w:p w14:paraId="1EBDFC7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98A147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4D4EBC6A" w14:textId="77777777" w:rsidTr="00001AAB">
        <w:tc>
          <w:tcPr>
            <w:tcW w:w="3823" w:type="dxa"/>
            <w:vMerge w:val="restart"/>
          </w:tcPr>
          <w:p w14:paraId="39ADCE1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Sickle cell</w:t>
            </w:r>
          </w:p>
        </w:tc>
        <w:tc>
          <w:tcPr>
            <w:tcW w:w="3827" w:type="dxa"/>
          </w:tcPr>
          <w:p w14:paraId="5BC7556A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Disease</w:t>
            </w:r>
          </w:p>
        </w:tc>
        <w:tc>
          <w:tcPr>
            <w:tcW w:w="709" w:type="dxa"/>
          </w:tcPr>
          <w:p w14:paraId="0924AB4A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5ECBD8F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5D633067" w14:textId="77777777" w:rsidTr="00001AAB">
        <w:tc>
          <w:tcPr>
            <w:tcW w:w="3823" w:type="dxa"/>
            <w:vMerge/>
          </w:tcPr>
          <w:p w14:paraId="609F1C0D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040DFE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Carrier</w:t>
            </w:r>
          </w:p>
        </w:tc>
        <w:tc>
          <w:tcPr>
            <w:tcW w:w="709" w:type="dxa"/>
          </w:tcPr>
          <w:p w14:paraId="5D9998F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688F52AA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0F1C512B" w14:textId="77777777" w:rsidTr="00001AAB">
        <w:tc>
          <w:tcPr>
            <w:tcW w:w="3823" w:type="dxa"/>
            <w:vMerge w:val="restart"/>
          </w:tcPr>
          <w:p w14:paraId="4144C7C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Thalassaemia</w:t>
            </w:r>
          </w:p>
        </w:tc>
        <w:tc>
          <w:tcPr>
            <w:tcW w:w="3827" w:type="dxa"/>
          </w:tcPr>
          <w:p w14:paraId="06B1919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Disease</w:t>
            </w:r>
          </w:p>
        </w:tc>
        <w:tc>
          <w:tcPr>
            <w:tcW w:w="709" w:type="dxa"/>
          </w:tcPr>
          <w:p w14:paraId="6529FA7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167B313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2098ADF3" w14:textId="77777777" w:rsidTr="00001AAB">
        <w:tc>
          <w:tcPr>
            <w:tcW w:w="3823" w:type="dxa"/>
            <w:vMerge/>
          </w:tcPr>
          <w:p w14:paraId="4C62A2F5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F125DA7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Carrier</w:t>
            </w:r>
          </w:p>
        </w:tc>
        <w:tc>
          <w:tcPr>
            <w:tcW w:w="709" w:type="dxa"/>
          </w:tcPr>
          <w:p w14:paraId="7E9FC8E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52EB1BD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2E8FFD11" w14:textId="77777777" w:rsidTr="00001AAB">
        <w:tc>
          <w:tcPr>
            <w:tcW w:w="3823" w:type="dxa"/>
            <w:vMerge w:val="restart"/>
          </w:tcPr>
          <w:p w14:paraId="1C5613C1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Epilepsy</w:t>
            </w:r>
          </w:p>
        </w:tc>
        <w:tc>
          <w:tcPr>
            <w:tcW w:w="3827" w:type="dxa"/>
          </w:tcPr>
          <w:p w14:paraId="2D4089BD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In patient</w:t>
            </w:r>
          </w:p>
        </w:tc>
        <w:tc>
          <w:tcPr>
            <w:tcW w:w="709" w:type="dxa"/>
          </w:tcPr>
          <w:p w14:paraId="1FF0DB19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61213D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752D33A2" w14:textId="77777777" w:rsidTr="00001AAB">
        <w:tc>
          <w:tcPr>
            <w:tcW w:w="3823" w:type="dxa"/>
            <w:vMerge/>
          </w:tcPr>
          <w:p w14:paraId="64EC469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75E2C9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In first degree relative*</w:t>
            </w:r>
          </w:p>
        </w:tc>
        <w:tc>
          <w:tcPr>
            <w:tcW w:w="709" w:type="dxa"/>
          </w:tcPr>
          <w:p w14:paraId="52E2374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B6ECFF8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270C3488" w14:textId="77777777" w:rsidTr="00001AAB">
        <w:tc>
          <w:tcPr>
            <w:tcW w:w="3823" w:type="dxa"/>
          </w:tcPr>
          <w:p w14:paraId="6222C62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 xml:space="preserve">Depression requiring medication </w:t>
            </w:r>
          </w:p>
        </w:tc>
        <w:tc>
          <w:tcPr>
            <w:tcW w:w="3827" w:type="dxa"/>
          </w:tcPr>
          <w:p w14:paraId="6B19EE7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DEFD1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1A0208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458D5E3C" w14:textId="77777777" w:rsidTr="00001AAB">
        <w:tc>
          <w:tcPr>
            <w:tcW w:w="3823" w:type="dxa"/>
            <w:vMerge w:val="restart"/>
          </w:tcPr>
          <w:p w14:paraId="1A48117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lastRenderedPageBreak/>
              <w:t>Psychosis</w:t>
            </w:r>
          </w:p>
        </w:tc>
        <w:tc>
          <w:tcPr>
            <w:tcW w:w="3827" w:type="dxa"/>
          </w:tcPr>
          <w:p w14:paraId="59D29D5A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In patient</w:t>
            </w:r>
          </w:p>
        </w:tc>
        <w:tc>
          <w:tcPr>
            <w:tcW w:w="709" w:type="dxa"/>
          </w:tcPr>
          <w:p w14:paraId="7FEB7C74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08126A8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5DDD06F6" w14:textId="77777777" w:rsidTr="00001AAB">
        <w:tc>
          <w:tcPr>
            <w:tcW w:w="3823" w:type="dxa"/>
            <w:vMerge/>
          </w:tcPr>
          <w:p w14:paraId="5B650F8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1228FA" w14:textId="3FE59B9B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In first degree relative</w:t>
            </w:r>
            <w:r w:rsidR="008A7F7B">
              <w:rPr>
                <w:sz w:val="24"/>
                <w:szCs w:val="24"/>
              </w:rPr>
              <w:t xml:space="preserve"> [note 1]</w:t>
            </w:r>
          </w:p>
        </w:tc>
        <w:tc>
          <w:tcPr>
            <w:tcW w:w="709" w:type="dxa"/>
          </w:tcPr>
          <w:p w14:paraId="06BAE4BA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AE5683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2A7BDAE4" w14:textId="77777777" w:rsidTr="00001AAB">
        <w:tc>
          <w:tcPr>
            <w:tcW w:w="3823" w:type="dxa"/>
          </w:tcPr>
          <w:p w14:paraId="0360EF8D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Asplenic</w:t>
            </w:r>
          </w:p>
        </w:tc>
        <w:tc>
          <w:tcPr>
            <w:tcW w:w="3827" w:type="dxa"/>
          </w:tcPr>
          <w:p w14:paraId="38D2A214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A0B967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47F5599E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2D4F5B0E" w14:textId="77777777" w:rsidTr="00001AAB">
        <w:tc>
          <w:tcPr>
            <w:tcW w:w="3823" w:type="dxa"/>
          </w:tcPr>
          <w:p w14:paraId="6C892428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Liver disease</w:t>
            </w:r>
          </w:p>
        </w:tc>
        <w:tc>
          <w:tcPr>
            <w:tcW w:w="3827" w:type="dxa"/>
          </w:tcPr>
          <w:p w14:paraId="643D0FB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918D38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0BE362B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4429F1AB" w14:textId="77777777" w:rsidTr="00001AAB">
        <w:tc>
          <w:tcPr>
            <w:tcW w:w="3823" w:type="dxa"/>
          </w:tcPr>
          <w:p w14:paraId="5864E7A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Renal failure (state eGFR)</w:t>
            </w:r>
          </w:p>
        </w:tc>
        <w:tc>
          <w:tcPr>
            <w:tcW w:w="3827" w:type="dxa"/>
          </w:tcPr>
          <w:p w14:paraId="3216C02A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D6D95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65C760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72298266" w14:textId="77777777" w:rsidTr="00001AAB">
        <w:tc>
          <w:tcPr>
            <w:tcW w:w="3823" w:type="dxa"/>
          </w:tcPr>
          <w:p w14:paraId="18290D4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Diabetes mellitus</w:t>
            </w:r>
          </w:p>
        </w:tc>
        <w:tc>
          <w:tcPr>
            <w:tcW w:w="3827" w:type="dxa"/>
          </w:tcPr>
          <w:p w14:paraId="79EE522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6D360D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3636DF8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63DAF315" w14:textId="77777777" w:rsidTr="00001AAB">
        <w:tc>
          <w:tcPr>
            <w:tcW w:w="3823" w:type="dxa"/>
            <w:vMerge w:val="restart"/>
          </w:tcPr>
          <w:p w14:paraId="3D7C6CC7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Cardiovascular</w:t>
            </w:r>
          </w:p>
        </w:tc>
        <w:tc>
          <w:tcPr>
            <w:tcW w:w="3827" w:type="dxa"/>
          </w:tcPr>
          <w:p w14:paraId="6965F385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Ischaemic heart disease</w:t>
            </w:r>
          </w:p>
        </w:tc>
        <w:tc>
          <w:tcPr>
            <w:tcW w:w="709" w:type="dxa"/>
          </w:tcPr>
          <w:p w14:paraId="073C1E5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865C8F4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7BF8E313" w14:textId="77777777" w:rsidTr="00001AAB">
        <w:tc>
          <w:tcPr>
            <w:tcW w:w="3823" w:type="dxa"/>
            <w:vMerge/>
          </w:tcPr>
          <w:p w14:paraId="61AC608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D008E4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Arrhythmias</w:t>
            </w:r>
          </w:p>
        </w:tc>
        <w:tc>
          <w:tcPr>
            <w:tcW w:w="709" w:type="dxa"/>
          </w:tcPr>
          <w:p w14:paraId="095E6B0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063D628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079E931F" w14:textId="77777777" w:rsidTr="00001AAB">
        <w:tc>
          <w:tcPr>
            <w:tcW w:w="3823" w:type="dxa"/>
            <w:vMerge/>
          </w:tcPr>
          <w:p w14:paraId="162C458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B749FDE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 xml:space="preserve">Other: </w:t>
            </w:r>
          </w:p>
        </w:tc>
        <w:tc>
          <w:tcPr>
            <w:tcW w:w="709" w:type="dxa"/>
          </w:tcPr>
          <w:p w14:paraId="0425CE3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39658B5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67E21387" w14:textId="77777777" w:rsidTr="00001AAB">
        <w:tc>
          <w:tcPr>
            <w:tcW w:w="3823" w:type="dxa"/>
          </w:tcPr>
          <w:p w14:paraId="697EC6EE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 xml:space="preserve">Immunocompromised – please state underlying condition and give full details of immunosuppressive medication being taken </w:t>
            </w:r>
          </w:p>
          <w:p w14:paraId="3FA27AE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0CD7B5C3" w14:textId="267436AC" w:rsidR="00A66E09" w:rsidRPr="00001AAB" w:rsidRDefault="00A66E09" w:rsidP="008A7F7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 xml:space="preserve">See </w:t>
            </w:r>
            <w:hyperlink r:id="rId8" w:history="1">
              <w:proofErr w:type="spellStart"/>
              <w:r w:rsidRPr="00001AAB">
                <w:rPr>
                  <w:color w:val="0000FF"/>
                  <w:sz w:val="24"/>
                  <w:szCs w:val="24"/>
                  <w:u w:val="single"/>
                </w:rPr>
                <w:t>TravelHealthPro</w:t>
              </w:r>
              <w:proofErr w:type="spellEnd"/>
            </w:hyperlink>
            <w:r w:rsidRPr="00001AAB">
              <w:rPr>
                <w:sz w:val="24"/>
                <w:szCs w:val="24"/>
              </w:rPr>
              <w:t xml:space="preserve"> for more information </w:t>
            </w:r>
            <w:r w:rsidR="008A7F7B">
              <w:rPr>
                <w:sz w:val="24"/>
                <w:szCs w:val="24"/>
              </w:rPr>
              <w:t>about</w:t>
            </w:r>
            <w:r w:rsidRPr="00001AAB">
              <w:rPr>
                <w:sz w:val="24"/>
                <w:szCs w:val="24"/>
              </w:rPr>
              <w:t xml:space="preserve"> immunosuppression </w:t>
            </w:r>
          </w:p>
        </w:tc>
        <w:tc>
          <w:tcPr>
            <w:tcW w:w="3827" w:type="dxa"/>
          </w:tcPr>
          <w:p w14:paraId="4A64A66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515A0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55F66088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785E86F6" w14:textId="77777777" w:rsidTr="00001AAB">
        <w:tc>
          <w:tcPr>
            <w:tcW w:w="3823" w:type="dxa"/>
          </w:tcPr>
          <w:p w14:paraId="6713FEE1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  <w:r w:rsidRPr="00001AAB">
              <w:rPr>
                <w:sz w:val="24"/>
                <w:szCs w:val="24"/>
              </w:rPr>
              <w:t>Psoriasis</w:t>
            </w:r>
          </w:p>
        </w:tc>
        <w:tc>
          <w:tcPr>
            <w:tcW w:w="3827" w:type="dxa"/>
          </w:tcPr>
          <w:p w14:paraId="0525D99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19B6F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D8C3F2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5D6C917D" w14:textId="77777777" w:rsidR="00A66E09" w:rsidRPr="00F205E3" w:rsidRDefault="00A66E09" w:rsidP="00A66E09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291647A5" w14:textId="638C8FEE" w:rsidR="00A66E09" w:rsidRPr="00001AAB" w:rsidRDefault="00A66E09" w:rsidP="008A7F7B">
      <w:pPr>
        <w:spacing w:after="160"/>
        <w:rPr>
          <w:rFonts w:eastAsia="Aptos" w:cs="Arial"/>
          <w:kern w:val="2"/>
          <w:lang w:eastAsia="en-US"/>
          <w14:ligatures w14:val="standardContextual"/>
        </w:rPr>
      </w:pPr>
      <w:r w:rsidRPr="00001AAB">
        <w:rPr>
          <w:rFonts w:eastAsia="Aptos" w:cs="Arial"/>
          <w:kern w:val="2"/>
          <w:lang w:eastAsia="en-US"/>
          <w14:ligatures w14:val="standardContextual"/>
        </w:rPr>
        <w:t>Note</w:t>
      </w:r>
      <w:r w:rsidR="008A7F7B">
        <w:rPr>
          <w:rFonts w:eastAsia="Aptos" w:cs="Arial"/>
          <w:kern w:val="2"/>
          <w:lang w:eastAsia="en-US"/>
          <w14:ligatures w14:val="standardContextual"/>
        </w:rPr>
        <w:t xml:space="preserve"> 1</w:t>
      </w:r>
      <w:r w:rsidRPr="00001AAB">
        <w:rPr>
          <w:rFonts w:eastAsia="Aptos" w:cs="Arial"/>
          <w:kern w:val="2"/>
          <w:lang w:eastAsia="en-US"/>
          <w14:ligatures w14:val="standardContextual"/>
        </w:rPr>
        <w:t>: first</w:t>
      </w:r>
      <w:r w:rsidR="008A7F7B">
        <w:rPr>
          <w:rFonts w:eastAsia="Aptos" w:cs="Arial"/>
          <w:kern w:val="2"/>
          <w:lang w:eastAsia="en-US"/>
          <w14:ligatures w14:val="standardContextual"/>
        </w:rPr>
        <w:t>-</w:t>
      </w:r>
      <w:r w:rsidRPr="00001AAB">
        <w:rPr>
          <w:rFonts w:eastAsia="Aptos" w:cs="Arial"/>
          <w:kern w:val="2"/>
          <w:lang w:eastAsia="en-US"/>
          <w14:ligatures w14:val="standardContextual"/>
        </w:rPr>
        <w:t>degree relatives are included in risk assessment as a precaution since risk of epilepsy and major depression is higher in first degree relatives of those in whom these conditions have been diagnosed.</w:t>
      </w:r>
    </w:p>
    <w:p w14:paraId="56C7599C" w14:textId="77777777" w:rsidR="00A66E09" w:rsidRPr="00001AAB" w:rsidRDefault="00A66E09" w:rsidP="008A7F7B">
      <w:pPr>
        <w:spacing w:after="160"/>
        <w:rPr>
          <w:rFonts w:eastAsia="Aptos" w:cs="Arial"/>
          <w:kern w:val="2"/>
          <w:lang w:eastAsia="en-US"/>
          <w14:ligatures w14:val="standardContextual"/>
        </w:rPr>
      </w:pPr>
      <w:r w:rsidRPr="00001AAB">
        <w:rPr>
          <w:rFonts w:eastAsia="Aptos" w:cs="Arial"/>
          <w:kern w:val="2"/>
          <w:lang w:eastAsia="en-US"/>
          <w14:ligatures w14:val="standardContextual"/>
        </w:rPr>
        <w:t>A condition in a first-degree relative may not contra-indicate the use of an antimalarial, but may influence the choice of drug.</w:t>
      </w:r>
    </w:p>
    <w:tbl>
      <w:tblPr>
        <w:tblStyle w:val="TableGrid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A66E09" w:rsidRPr="00001AAB" w14:paraId="0F951574" w14:textId="77777777" w:rsidTr="00001AAB">
        <w:tc>
          <w:tcPr>
            <w:tcW w:w="9016" w:type="dxa"/>
            <w:shd w:val="clear" w:color="auto" w:fill="00809D"/>
          </w:tcPr>
          <w:p w14:paraId="38C59941" w14:textId="77777777" w:rsidR="00A66E09" w:rsidRPr="00001AAB" w:rsidRDefault="00A66E09" w:rsidP="008A7F7B">
            <w:pPr>
              <w:spacing w:after="80"/>
              <w:rPr>
                <w:b/>
                <w:bCs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 xml:space="preserve">Give details of known allergies to drugs or other in the section below </w:t>
            </w:r>
          </w:p>
        </w:tc>
      </w:tr>
      <w:tr w:rsidR="00A66E09" w:rsidRPr="00001AAB" w14:paraId="2F51101F" w14:textId="77777777" w:rsidTr="00001AAB">
        <w:trPr>
          <w:trHeight w:val="2920"/>
        </w:trPr>
        <w:tc>
          <w:tcPr>
            <w:tcW w:w="9016" w:type="dxa"/>
          </w:tcPr>
          <w:p w14:paraId="6564B783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63E11B84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4DE98B9E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  <w:p w14:paraId="139DFF1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53E43028" w14:textId="77777777" w:rsidR="00A66E09" w:rsidRPr="00F205E3" w:rsidRDefault="00A66E09" w:rsidP="00A66E09">
      <w:pPr>
        <w:spacing w:after="160" w:line="260" w:lineRule="atLeast"/>
        <w:rPr>
          <w:rFonts w:ascii="Aptos" w:eastAsia="Aptos" w:hAnsi="Aptos"/>
          <w:kern w:val="2"/>
          <w:sz w:val="20"/>
          <w:szCs w:val="20"/>
          <w:lang w:eastAsia="en-US"/>
          <w14:ligatures w14:val="standardContextual"/>
        </w:rPr>
      </w:pPr>
    </w:p>
    <w:p w14:paraId="523AB6DB" w14:textId="77777777" w:rsidR="008A7F7B" w:rsidRDefault="008A7F7B">
      <w:pPr>
        <w:spacing w:after="160" w:line="278" w:lineRule="auto"/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74183F87" w14:textId="48CF4299" w:rsidR="00A66E09" w:rsidRPr="00001AAB" w:rsidRDefault="00A66E09" w:rsidP="00A66E09">
      <w:pPr>
        <w:spacing w:after="160" w:line="259" w:lineRule="auto"/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</w:pPr>
      <w:r w:rsidRPr="00001AAB">
        <w:rPr>
          <w:rFonts w:ascii="Aptos" w:eastAsia="Aptos" w:hAnsi="Aptos"/>
          <w:b/>
          <w:bCs/>
          <w:color w:val="00809D"/>
          <w:kern w:val="2"/>
          <w:sz w:val="28"/>
          <w:szCs w:val="28"/>
          <w:lang w:eastAsia="en-US"/>
          <w14:ligatures w14:val="standardContextual"/>
        </w:rPr>
        <w:lastRenderedPageBreak/>
        <w:t xml:space="preserve">Section 4: Medication details </w:t>
      </w:r>
    </w:p>
    <w:tbl>
      <w:tblPr>
        <w:tblStyle w:val="TableGrid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A66E09" w:rsidRPr="00F205E3" w14:paraId="2850E588" w14:textId="77777777" w:rsidTr="00001AAB">
        <w:trPr>
          <w:tblHeader/>
        </w:trPr>
        <w:tc>
          <w:tcPr>
            <w:tcW w:w="9016" w:type="dxa"/>
            <w:shd w:val="clear" w:color="auto" w:fill="00809D"/>
          </w:tcPr>
          <w:p w14:paraId="614A0571" w14:textId="77777777" w:rsidR="00A66E09" w:rsidRPr="00001AAB" w:rsidRDefault="00A66E09" w:rsidP="00001AAB">
            <w:pPr>
              <w:spacing w:after="40"/>
              <w:rPr>
                <w:rFonts w:cs="Arial"/>
                <w:b/>
                <w:color w:val="FFFFFF"/>
                <w:sz w:val="24"/>
                <w:szCs w:val="24"/>
              </w:rPr>
            </w:pPr>
            <w:r w:rsidRPr="00001AAB">
              <w:rPr>
                <w:rFonts w:cs="Arial"/>
                <w:b/>
                <w:color w:val="FFFFFF"/>
                <w:sz w:val="24"/>
                <w:szCs w:val="24"/>
              </w:rPr>
              <w:t xml:space="preserve">CURRENT MEDICATION </w:t>
            </w:r>
          </w:p>
          <w:p w14:paraId="6FBFB35D" w14:textId="77777777" w:rsidR="00A66E09" w:rsidRPr="00F205E3" w:rsidRDefault="00A66E09" w:rsidP="008A7F7B">
            <w:pPr>
              <w:spacing w:before="40" w:after="80"/>
            </w:pPr>
            <w:r w:rsidRPr="00001AAB">
              <w:rPr>
                <w:rFonts w:cs="Arial"/>
                <w:b/>
                <w:bCs/>
                <w:color w:val="FFFFFF"/>
                <w:sz w:val="24"/>
                <w:szCs w:val="24"/>
              </w:rPr>
              <w:t>Please include ALL medication being taken, including hospital prescribed medication</w:t>
            </w:r>
          </w:p>
        </w:tc>
      </w:tr>
      <w:tr w:rsidR="00A66E09" w:rsidRPr="00F205E3" w14:paraId="1D71A1BD" w14:textId="77777777" w:rsidTr="00001AAB">
        <w:tc>
          <w:tcPr>
            <w:tcW w:w="9016" w:type="dxa"/>
          </w:tcPr>
          <w:p w14:paraId="428257DD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322259AE" w14:textId="77777777" w:rsidTr="00001AAB">
        <w:tc>
          <w:tcPr>
            <w:tcW w:w="9016" w:type="dxa"/>
          </w:tcPr>
          <w:p w14:paraId="2B568B14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5CC358C7" w14:textId="77777777" w:rsidTr="00001AAB">
        <w:tc>
          <w:tcPr>
            <w:tcW w:w="9016" w:type="dxa"/>
          </w:tcPr>
          <w:p w14:paraId="6AD732C3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03E8843C" w14:textId="77777777" w:rsidTr="00001AAB">
        <w:tc>
          <w:tcPr>
            <w:tcW w:w="9016" w:type="dxa"/>
          </w:tcPr>
          <w:p w14:paraId="4D31A089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6216F688" w14:textId="77777777" w:rsidTr="00001AAB">
        <w:tc>
          <w:tcPr>
            <w:tcW w:w="9016" w:type="dxa"/>
          </w:tcPr>
          <w:p w14:paraId="0A25AAD2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66C954F8" w14:textId="77777777" w:rsidTr="00001AAB">
        <w:tc>
          <w:tcPr>
            <w:tcW w:w="9016" w:type="dxa"/>
          </w:tcPr>
          <w:p w14:paraId="25FC9ABF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70B8B5E2" w14:textId="77777777" w:rsidTr="00001AAB">
        <w:tc>
          <w:tcPr>
            <w:tcW w:w="9016" w:type="dxa"/>
          </w:tcPr>
          <w:p w14:paraId="54CDA827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588F5288" w14:textId="77777777" w:rsidTr="00001AAB">
        <w:tc>
          <w:tcPr>
            <w:tcW w:w="9016" w:type="dxa"/>
          </w:tcPr>
          <w:p w14:paraId="79269782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6CF5FCCB" w14:textId="77777777" w:rsidTr="00001AAB">
        <w:tc>
          <w:tcPr>
            <w:tcW w:w="9016" w:type="dxa"/>
          </w:tcPr>
          <w:p w14:paraId="0D5E1270" w14:textId="77777777" w:rsidR="00A66E09" w:rsidRPr="00F205E3" w:rsidRDefault="00A66E09" w:rsidP="00001AAB">
            <w:pPr>
              <w:spacing w:before="40" w:after="40"/>
            </w:pPr>
          </w:p>
        </w:tc>
      </w:tr>
      <w:tr w:rsidR="00A66E09" w:rsidRPr="00F205E3" w14:paraId="1880B198" w14:textId="77777777" w:rsidTr="00001AAB">
        <w:tc>
          <w:tcPr>
            <w:tcW w:w="9016" w:type="dxa"/>
          </w:tcPr>
          <w:p w14:paraId="33EFFB19" w14:textId="77777777" w:rsidR="00A66E09" w:rsidRPr="00F205E3" w:rsidRDefault="00A66E09" w:rsidP="00001AAB">
            <w:pPr>
              <w:spacing w:before="40" w:after="40"/>
            </w:pPr>
          </w:p>
        </w:tc>
      </w:tr>
    </w:tbl>
    <w:p w14:paraId="1C29E0F3" w14:textId="77777777" w:rsidR="00A66E09" w:rsidRPr="00F205E3" w:rsidRDefault="00A66E09" w:rsidP="00A66E09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A66E09" w:rsidRPr="00001AAB" w14:paraId="4E2CC669" w14:textId="77777777" w:rsidTr="00001AAB">
        <w:trPr>
          <w:tblHeader/>
        </w:trPr>
        <w:tc>
          <w:tcPr>
            <w:tcW w:w="3539" w:type="dxa"/>
            <w:shd w:val="clear" w:color="auto" w:fill="00809D"/>
          </w:tcPr>
          <w:p w14:paraId="0DA77DC2" w14:textId="77777777" w:rsidR="00A66E09" w:rsidRPr="00001AAB" w:rsidRDefault="00A66E09" w:rsidP="008A7F7B">
            <w:pPr>
              <w:spacing w:after="80"/>
              <w:rPr>
                <w:color w:val="FFFFFF"/>
                <w:sz w:val="24"/>
                <w:szCs w:val="24"/>
              </w:rPr>
            </w:pPr>
            <w:r w:rsidRPr="00001AAB">
              <w:rPr>
                <w:b/>
                <w:color w:val="FFFFFF"/>
                <w:sz w:val="24"/>
                <w:szCs w:val="24"/>
              </w:rPr>
              <w:t>Previous antimalarial chemoprophylactic agent taken</w:t>
            </w:r>
          </w:p>
        </w:tc>
        <w:tc>
          <w:tcPr>
            <w:tcW w:w="5477" w:type="dxa"/>
            <w:shd w:val="clear" w:color="auto" w:fill="00809D"/>
          </w:tcPr>
          <w:p w14:paraId="6D9026C8" w14:textId="77777777" w:rsidR="00A66E09" w:rsidRPr="00001AAB" w:rsidRDefault="00A66E09" w:rsidP="00001AAB">
            <w:pPr>
              <w:spacing w:before="40" w:after="40"/>
              <w:rPr>
                <w:b/>
                <w:bCs/>
                <w:color w:val="FFFFFF"/>
                <w:sz w:val="24"/>
                <w:szCs w:val="24"/>
              </w:rPr>
            </w:pPr>
            <w:r w:rsidRPr="00001AAB">
              <w:rPr>
                <w:b/>
                <w:bCs/>
                <w:color w:val="FFFFFF"/>
                <w:sz w:val="24"/>
                <w:szCs w:val="24"/>
              </w:rPr>
              <w:t xml:space="preserve">Describe any problems </w:t>
            </w:r>
          </w:p>
        </w:tc>
      </w:tr>
      <w:tr w:rsidR="00A66E09" w:rsidRPr="00001AAB" w14:paraId="6A398692" w14:textId="77777777" w:rsidTr="00001AAB">
        <w:tc>
          <w:tcPr>
            <w:tcW w:w="3539" w:type="dxa"/>
          </w:tcPr>
          <w:p w14:paraId="26C4787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477" w:type="dxa"/>
          </w:tcPr>
          <w:p w14:paraId="5A4D8022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35FAF5B6" w14:textId="77777777" w:rsidTr="00001AAB">
        <w:tc>
          <w:tcPr>
            <w:tcW w:w="3539" w:type="dxa"/>
          </w:tcPr>
          <w:p w14:paraId="3BEC704C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477" w:type="dxa"/>
          </w:tcPr>
          <w:p w14:paraId="789CE49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5DB82931" w14:textId="77777777" w:rsidTr="00001AAB">
        <w:tc>
          <w:tcPr>
            <w:tcW w:w="3539" w:type="dxa"/>
          </w:tcPr>
          <w:p w14:paraId="77B11411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477" w:type="dxa"/>
          </w:tcPr>
          <w:p w14:paraId="5F5BBEEB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3DF51065" w14:textId="77777777" w:rsidTr="00001AAB">
        <w:tc>
          <w:tcPr>
            <w:tcW w:w="3539" w:type="dxa"/>
          </w:tcPr>
          <w:p w14:paraId="7D11253F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477" w:type="dxa"/>
          </w:tcPr>
          <w:p w14:paraId="15CEEA09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A66E09" w:rsidRPr="00001AAB" w14:paraId="6377A1DD" w14:textId="77777777" w:rsidTr="00001AAB">
        <w:tc>
          <w:tcPr>
            <w:tcW w:w="3539" w:type="dxa"/>
          </w:tcPr>
          <w:p w14:paraId="7D82C436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477" w:type="dxa"/>
          </w:tcPr>
          <w:p w14:paraId="1CAE3D70" w14:textId="77777777" w:rsidR="00A66E09" w:rsidRPr="00001AAB" w:rsidRDefault="00A66E09" w:rsidP="00001AAB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67249C0B" w14:textId="0BEC4A28" w:rsidR="00250D0D" w:rsidRDefault="00250D0D" w:rsidP="00A66E09">
      <w:pPr>
        <w:spacing w:line="240" w:lineRule="auto"/>
      </w:pPr>
    </w:p>
    <w:sectPr w:rsidR="00250D0D" w:rsidSect="008A7F7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9"/>
    <w:rsid w:val="00001AAB"/>
    <w:rsid w:val="00250D0D"/>
    <w:rsid w:val="00261EED"/>
    <w:rsid w:val="00332CA1"/>
    <w:rsid w:val="006832B5"/>
    <w:rsid w:val="007E023C"/>
    <w:rsid w:val="00817D64"/>
    <w:rsid w:val="008A7F7B"/>
    <w:rsid w:val="00A66E09"/>
    <w:rsid w:val="00CF77AA"/>
    <w:rsid w:val="00F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F704"/>
  <w15:chartTrackingRefBased/>
  <w15:docId w15:val="{0D213C11-0D8F-4E1A-A42E-A8A14FE9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* Body copy"/>
    <w:qFormat/>
    <w:rsid w:val="00A66E09"/>
    <w:pPr>
      <w:spacing w:after="0" w:line="320" w:lineRule="atLeast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E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E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E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E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6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E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6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E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6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E0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66E09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healthpro.org.uk/factsheet/66/immunosuppres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malaria-prevention-guidelines-for-travellers-from-the-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e.malproph@nhs.net" TargetMode="External"/><Relationship Id="rId5" Type="http://schemas.openxmlformats.org/officeDocument/2006/relationships/hyperlink" Target="https://www.gov.uk/government/publications/malaria-prevention-guidelines-for-travellers-from-the-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2421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Malaria risk assessment form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risk assessment form</dc:title>
  <dc:subject/>
  <dc:creator>UK Health Security Agency</dc:creator>
  <cp:keywords/>
  <dc:description/>
  <cp:revision>3</cp:revision>
  <dcterms:created xsi:type="dcterms:W3CDTF">2026-05-22T12:06:00Z</dcterms:created>
  <dcterms:modified xsi:type="dcterms:W3CDTF">2026-05-22T12:06:00Z</dcterms:modified>
</cp:coreProperties>
</file>