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ind w:left="360" w:firstLine="0"/>
        <w:rPr>
          <w:b w:val="1"/>
          <w:bCs w:val="1"/>
          <w:color w:val="78256f"/>
        </w:rPr>
      </w:pPr>
      <w:r w:rsidDel="00000000" w:rsidR="00000000" w:rsidRPr="00000000">
        <w:rPr>
          <w:b w:val="1"/>
          <w:bCs w:val="1"/>
          <w:color w:val="78256f"/>
          <w:rtl w:val="0"/>
        </w:rPr>
        <w:tab/>
        <w:tab/>
      </w:r>
    </w:p>
    <w:p w:rsidR="00000000" w:rsidDel="00000000" w:rsidP="00000000" w:rsidRDefault="00000000" w:rsidRPr="00000000" w14:paraId="00000002">
      <w:pPr>
        <w:pStyle w:val="Title"/>
        <w:ind w:left="283.46456692913375" w:hanging="15"/>
        <w:rPr>
          <w:b w:val="1"/>
          <w:bCs w:val="1"/>
          <w:color w:val="78256f"/>
          <w:sz w:val="60"/>
          <w:szCs w:val="60"/>
        </w:rPr>
      </w:pPr>
      <w:r w:rsidDel="00000000" w:rsidR="00000000" w:rsidRPr="00000000">
        <w:rPr>
          <w:b w:val="1"/>
          <w:bCs w:val="1"/>
          <w:color w:val="78256f"/>
          <w:sz w:val="60"/>
          <w:szCs w:val="60"/>
          <w:rtl w:val="0"/>
        </w:rPr>
        <w:t xml:space="preserve">Senior Civil Service Performance Management Framework</w:t>
      </w:r>
    </w:p>
    <w:p w:rsidR="00000000" w:rsidDel="00000000" w:rsidP="00000000" w:rsidRDefault="00000000" w:rsidRPr="00000000" w14:paraId="00000003">
      <w:pPr>
        <w:pStyle w:val="Title"/>
        <w:ind w:left="283.46456692913375" w:hanging="15"/>
        <w:rPr>
          <w:b w:val="1"/>
          <w:bCs w:val="1"/>
          <w:color w:val="78256f"/>
        </w:rPr>
      </w:pPr>
      <w:r w:rsidDel="00000000" w:rsidR="00000000" w:rsidRPr="00000000">
        <w:rPr>
          <w:rtl w:val="0"/>
        </w:rPr>
      </w:r>
    </w:p>
    <w:p w:rsidR="00000000" w:rsidDel="00000000" w:rsidP="00000000" w:rsidRDefault="00000000" w:rsidRPr="00000000" w14:paraId="00000004">
      <w:pPr>
        <w:pStyle w:val="Heading1"/>
        <w:rPr/>
      </w:pPr>
      <w:bookmarkStart w:colFirst="0" w:colLast="0" w:name="_heading=h.ox352o2qwn86" w:id="0"/>
      <w:bookmarkEnd w:id="0"/>
      <w:r w:rsidDel="00000000" w:rsidR="00000000" w:rsidRPr="00000000">
        <w:rPr>
          <w:rtl w:val="0"/>
        </w:rPr>
        <w:t xml:space="preserve">Performance Agreement Form</w:t>
      </w:r>
    </w:p>
    <w:p w:rsidR="00000000" w:rsidDel="00000000" w:rsidP="00000000" w:rsidRDefault="00000000" w:rsidRPr="00000000" w14:paraId="00000005">
      <w:pPr>
        <w:spacing w:after="0" w:before="29" w:lineRule="auto"/>
        <w:ind w:left="0" w:firstLine="0"/>
        <w:rPr/>
      </w:pPr>
      <w:r w:rsidDel="00000000" w:rsidR="00000000" w:rsidRPr="00000000">
        <w:rPr>
          <w:rtl w:val="0"/>
        </w:rPr>
      </w:r>
    </w:p>
    <w:p w:rsidR="00000000" w:rsidDel="00000000" w:rsidP="00000000" w:rsidRDefault="00000000" w:rsidRPr="00000000" w14:paraId="00000006">
      <w:pPr>
        <w:spacing w:after="0" w:before="29" w:lineRule="auto"/>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r>
    </w:p>
    <w:sdt>
      <w:sdtPr>
        <w:lock w:val="contentLocked"/>
        <w:id w:val="-863746247"/>
        <w:tag w:val="goog_rdk_0"/>
      </w:sdtPr>
      <w:sdtContent>
        <w:tbl>
          <w:tblPr>
            <w:tblStyle w:val="Table1"/>
            <w:tblW w:w="10500.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0"/>
            <w:tblGridChange w:id="0">
              <w:tblGrid>
                <w:gridCol w:w="10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ind w:left="0" w:firstLine="0"/>
                  <w:rPr>
                    <w:b w:val="1"/>
                    <w:bCs w:val="1"/>
                  </w:rPr>
                </w:pPr>
                <w:r w:rsidDel="00000000" w:rsidR="00000000" w:rsidRPr="00000000">
                  <w:rPr>
                    <w:b w:val="1"/>
                    <w:bCs w:val="1"/>
                    <w:rtl w:val="0"/>
                  </w:rPr>
                  <w:t xml:space="preserve">This form is in two parts: </w:t>
                </w:r>
              </w:p>
              <w:p w:rsidR="00000000" w:rsidDel="00000000" w:rsidP="00000000" w:rsidRDefault="00000000" w:rsidRPr="00000000" w14:paraId="00000015">
                <w:pPr>
                  <w:numPr>
                    <w:ilvl w:val="0"/>
                    <w:numId w:val="6"/>
                  </w:numPr>
                  <w:spacing w:after="0" w:lineRule="auto"/>
                </w:pPr>
                <w:r w:rsidDel="00000000" w:rsidR="00000000" w:rsidRPr="00000000">
                  <w:rPr>
                    <w:rtl w:val="0"/>
                  </w:rPr>
                  <w:t xml:space="preserve">Minimum Standards</w:t>
                </w:r>
              </w:p>
              <w:p w:rsidR="00000000" w:rsidDel="00000000" w:rsidP="00000000" w:rsidRDefault="00000000" w:rsidRPr="00000000" w14:paraId="00000016">
                <w:pPr>
                  <w:numPr>
                    <w:ilvl w:val="0"/>
                    <w:numId w:val="6"/>
                  </w:numPr>
                </w:pPr>
                <w:r w:rsidDel="00000000" w:rsidR="00000000" w:rsidRPr="00000000">
                  <w:rPr>
                    <w:rtl w:val="0"/>
                  </w:rPr>
                  <w:t xml:space="preserve">Delivery Objectives</w:t>
                </w:r>
              </w:p>
              <w:p w:rsidR="00000000" w:rsidDel="00000000" w:rsidP="00000000" w:rsidRDefault="00000000" w:rsidRPr="00000000" w14:paraId="00000017">
                <w:pPr>
                  <w:ind w:left="0" w:firstLine="0"/>
                  <w:rPr/>
                </w:pPr>
                <w:r w:rsidDel="00000000" w:rsidR="00000000" w:rsidRPr="00000000">
                  <w:rPr>
                    <w:rtl w:val="0"/>
                  </w:rPr>
                  <w:t xml:space="preserve">Both sections must be completed by the individual, discussed with the line manager, and put forward for validation at the Annual Organisational Reviews to ensure these are consistent with the expectations set across the SCS in each organisation.</w:t>
                </w:r>
              </w:p>
              <w:p w:rsidR="00000000" w:rsidDel="00000000" w:rsidP="00000000" w:rsidRDefault="00000000" w:rsidRPr="00000000" w14:paraId="00000018">
                <w:pPr>
                  <w:ind w:left="0" w:firstLine="0"/>
                  <w:rPr/>
                </w:pPr>
                <w:r w:rsidDel="00000000" w:rsidR="00000000" w:rsidRPr="00000000">
                  <w:rPr>
                    <w:b w:val="1"/>
                    <w:bCs w:val="1"/>
                    <w:rtl w:val="0"/>
                  </w:rPr>
                  <w:t xml:space="preserve">Line Managers</w:t>
                </w:r>
                <w:r w:rsidDel="00000000" w:rsidR="00000000" w:rsidRPr="00000000">
                  <w:rPr>
                    <w:rtl w:val="0"/>
                  </w:rPr>
                  <w:t xml:space="preserve"> must review objectives set to ensure they include all the information as required by this form, and are consistent with others in the business area.</w:t>
                </w:r>
              </w:p>
              <w:p w:rsidR="00000000" w:rsidDel="00000000" w:rsidP="00000000" w:rsidRDefault="00000000" w:rsidRPr="00000000" w14:paraId="00000019">
                <w:pPr>
                  <w:ind w:left="0" w:firstLine="0"/>
                  <w:rPr/>
                </w:pPr>
                <w:r w:rsidDel="00000000" w:rsidR="00000000" w:rsidRPr="00000000">
                  <w:rPr>
                    <w:b w:val="1"/>
                    <w:bCs w:val="1"/>
                    <w:rtl w:val="0"/>
                  </w:rPr>
                  <w:t xml:space="preserve">ANNEX A </w:t>
                </w:r>
                <w:r w:rsidDel="00000000" w:rsidR="00000000" w:rsidRPr="00000000">
                  <w:rPr>
                    <w:rtl w:val="0"/>
                  </w:rPr>
                  <w:t xml:space="preserve">sets out guidance on how to complete this form.</w:t>
                </w:r>
              </w:p>
            </w:tc>
          </w:tr>
        </w:tbl>
      </w:sdtContent>
    </w:sdt>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pStyle w:val="Heading2"/>
        <w:ind w:left="0" w:firstLine="0"/>
        <w:rPr>
          <w:rFonts w:ascii="Helvetica Neue" w:cs="Helvetica Neue" w:eastAsia="Helvetica Neue" w:hAnsi="Helvetica Neue"/>
          <w:b w:val="0"/>
          <w:bCs w:val="0"/>
          <w:color w:val="000000"/>
          <w:sz w:val="22"/>
          <w:szCs w:val="22"/>
        </w:rPr>
      </w:pPr>
      <w:bookmarkStart w:colFirst="0" w:colLast="0" w:name="_heading=h.k76ar0gm7teh" w:id="1"/>
      <w:bookmarkEnd w:id="1"/>
      <w:r w:rsidDel="00000000" w:rsidR="00000000" w:rsidRPr="00000000">
        <w:rPr>
          <w:sz w:val="32"/>
          <w:szCs w:val="32"/>
          <w:rtl w:val="0"/>
        </w:rPr>
        <w:t xml:space="preserve">Outcome Agreement Form</w:t>
      </w:r>
      <w:r w:rsidDel="00000000" w:rsidR="00000000" w:rsidRPr="00000000">
        <w:rPr>
          <w:rtl w:val="0"/>
        </w:rPr>
      </w:r>
    </w:p>
    <w:sdt>
      <w:sdtPr>
        <w:lock w:val="contentLocked"/>
        <w:id w:val="-1152577114"/>
        <w:tag w:val="goog_rdk_1"/>
      </w:sdtPr>
      <w:sdtContent>
        <w:tbl>
          <w:tblPr>
            <w:tblStyle w:val="Table2"/>
            <w:tblW w:w="10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5"/>
            <w:gridCol w:w="5295"/>
            <w:gridCol w:w="1515"/>
            <w:tblGridChange w:id="0">
              <w:tblGrid>
                <w:gridCol w:w="4155"/>
                <w:gridCol w:w="5295"/>
                <w:gridCol w:w="1515"/>
              </w:tblGrid>
            </w:tblGridChange>
          </w:tblGrid>
          <w:tr>
            <w:trPr>
              <w:cantSplit w:val="0"/>
              <w:tblHeader w:val="0"/>
            </w:trPr>
            <w:tc>
              <w:tcPr>
                <w:shd w:fill="78256f" w:val="clear"/>
                <w:tcMar>
                  <w:top w:w="100.0" w:type="dxa"/>
                  <w:left w:w="100.0" w:type="dxa"/>
                  <w:bottom w:w="100.0" w:type="dxa"/>
                  <w:right w:w="100.0" w:type="dxa"/>
                </w:tcMar>
                <w:vAlign w:val="top"/>
              </w:tcPr>
              <w:p w:rsidR="00000000" w:rsidDel="00000000" w:rsidP="00000000" w:rsidRDefault="00000000" w:rsidRPr="00000000" w14:paraId="0000001C">
                <w:pPr>
                  <w:spacing w:after="0" w:line="276" w:lineRule="auto"/>
                  <w:ind w:left="0" w:firstLine="0"/>
                  <w:rPr>
                    <w:b w:val="1"/>
                    <w:bCs w:val="1"/>
                    <w:color w:val="ffffff"/>
                  </w:rPr>
                </w:pPr>
                <w:r w:rsidDel="00000000" w:rsidR="00000000" w:rsidRPr="00000000">
                  <w:rPr>
                    <w:b w:val="1"/>
                    <w:bCs w:val="1"/>
                    <w:color w:val="ffffff"/>
                    <w:rtl w:val="0"/>
                  </w:rPr>
                  <w:t xml:space="preserve">Minimum Standard Descriptor</w:t>
                </w:r>
              </w:p>
            </w:tc>
            <w:tc>
              <w:tcPr>
                <w:shd w:fill="78256f" w:val="clear"/>
                <w:tcMar>
                  <w:top w:w="100.0" w:type="dxa"/>
                  <w:left w:w="100.0" w:type="dxa"/>
                  <w:bottom w:w="100.0" w:type="dxa"/>
                  <w:right w:w="100.0" w:type="dxa"/>
                </w:tcMar>
                <w:vAlign w:val="top"/>
              </w:tcPr>
              <w:p w:rsidR="00000000" w:rsidDel="00000000" w:rsidP="00000000" w:rsidRDefault="00000000" w:rsidRPr="00000000" w14:paraId="0000001D">
                <w:pPr>
                  <w:spacing w:after="0" w:line="276" w:lineRule="auto"/>
                  <w:ind w:left="0" w:firstLine="0"/>
                  <w:rPr>
                    <w:b w:val="1"/>
                    <w:bCs w:val="1"/>
                    <w:color w:val="ffffff"/>
                  </w:rPr>
                </w:pPr>
                <w:r w:rsidDel="00000000" w:rsidR="00000000" w:rsidRPr="00000000">
                  <w:rPr>
                    <w:b w:val="1"/>
                    <w:bCs w:val="1"/>
                    <w:color w:val="ffffff"/>
                    <w:rtl w:val="0"/>
                  </w:rPr>
                  <w:t xml:space="preserve">How will this be demonstrated in </w:t>
                </w:r>
                <w:r w:rsidDel="00000000" w:rsidR="00000000" w:rsidRPr="00000000">
                  <w:rPr>
                    <w:b w:val="1"/>
                    <w:bCs w:val="1"/>
                    <w:i w:val="1"/>
                    <w:iCs w:val="1"/>
                    <w:color w:val="ffffff"/>
                    <w:rtl w:val="0"/>
                  </w:rPr>
                  <w:t xml:space="preserve">my</w:t>
                </w:r>
                <w:r w:rsidDel="00000000" w:rsidR="00000000" w:rsidRPr="00000000">
                  <w:rPr>
                    <w:b w:val="1"/>
                    <w:bCs w:val="1"/>
                    <w:color w:val="ffffff"/>
                    <w:rtl w:val="0"/>
                  </w:rPr>
                  <w:t xml:space="preserve"> role?</w:t>
                </w:r>
              </w:p>
              <w:p w:rsidR="00000000" w:rsidDel="00000000" w:rsidP="00000000" w:rsidRDefault="00000000" w:rsidRPr="00000000" w14:paraId="0000001E">
                <w:pPr>
                  <w:spacing w:after="0" w:line="276" w:lineRule="auto"/>
                  <w:ind w:left="0" w:firstLine="0"/>
                  <w:rPr>
                    <w:b w:val="1"/>
                    <w:bCs w:val="1"/>
                    <w:color w:val="ffffff"/>
                  </w:rPr>
                </w:pPr>
                <w:r w:rsidDel="00000000" w:rsidR="00000000" w:rsidRPr="00000000">
                  <w:rPr>
                    <w:b w:val="1"/>
                    <w:bCs w:val="1"/>
                    <w:color w:val="ffffff"/>
                    <w:rtl w:val="0"/>
                  </w:rPr>
                  <w:t xml:space="preserve">What </w:t>
                </w:r>
                <w:r w:rsidDel="00000000" w:rsidR="00000000" w:rsidRPr="00000000">
                  <w:rPr>
                    <w:b w:val="1"/>
                    <w:bCs w:val="1"/>
                    <w:i w:val="1"/>
                    <w:iCs w:val="1"/>
                    <w:color w:val="ffffff"/>
                    <w:rtl w:val="0"/>
                  </w:rPr>
                  <w:t xml:space="preserve">evidence</w:t>
                </w:r>
                <w:r w:rsidDel="00000000" w:rsidR="00000000" w:rsidRPr="00000000">
                  <w:rPr>
                    <w:b w:val="1"/>
                    <w:bCs w:val="1"/>
                    <w:color w:val="ffffff"/>
                    <w:rtl w:val="0"/>
                  </w:rPr>
                  <w:t xml:space="preserve"> will there be that I have met this?</w:t>
                </w:r>
              </w:p>
            </w:tc>
            <w:tc>
              <w:tcPr>
                <w:shd w:fill="78256f" w:val="clear"/>
                <w:tcMar>
                  <w:top w:w="100.0" w:type="dxa"/>
                  <w:left w:w="100.0" w:type="dxa"/>
                  <w:bottom w:w="100.0" w:type="dxa"/>
                  <w:right w:w="100.0" w:type="dxa"/>
                </w:tcMar>
                <w:vAlign w:val="top"/>
              </w:tcPr>
              <w:p w:rsidR="00000000" w:rsidDel="00000000" w:rsidP="00000000" w:rsidRDefault="00000000" w:rsidRPr="00000000" w14:paraId="0000001F">
                <w:pPr>
                  <w:spacing w:after="0" w:line="276" w:lineRule="auto"/>
                  <w:ind w:left="0" w:firstLine="0"/>
                  <w:rPr>
                    <w:b w:val="1"/>
                    <w:bCs w:val="1"/>
                    <w:color w:val="ffffff"/>
                  </w:rPr>
                </w:pPr>
                <w:r w:rsidDel="00000000" w:rsidR="00000000" w:rsidRPr="00000000">
                  <w:rPr>
                    <w:b w:val="1"/>
                    <w:bCs w:val="1"/>
                    <w:color w:val="ffffff"/>
                    <w:rtl w:val="0"/>
                  </w:rPr>
                  <w:t xml:space="preserve">Met / </w:t>
                </w:r>
              </w:p>
              <w:p w:rsidR="00000000" w:rsidDel="00000000" w:rsidP="00000000" w:rsidRDefault="00000000" w:rsidRPr="00000000" w14:paraId="00000020">
                <w:pPr>
                  <w:spacing w:after="0" w:line="276" w:lineRule="auto"/>
                  <w:ind w:left="0" w:firstLine="0"/>
                  <w:rPr>
                    <w:b w:val="1"/>
                    <w:bCs w:val="1"/>
                    <w:color w:val="ffffff"/>
                  </w:rPr>
                </w:pPr>
                <w:r w:rsidDel="00000000" w:rsidR="00000000" w:rsidRPr="00000000">
                  <w:rPr>
                    <w:b w:val="1"/>
                    <w:bCs w:val="1"/>
                    <w:color w:val="ffffff"/>
                    <w:rtl w:val="0"/>
                  </w:rPr>
                  <w:t xml:space="preserve">Not Met</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ind w:left="0" w:firstLine="0"/>
                  <w:rPr>
                    <w:sz w:val="21"/>
                    <w:szCs w:val="21"/>
                  </w:rPr>
                </w:pPr>
                <w:r w:rsidDel="00000000" w:rsidR="00000000" w:rsidRPr="00000000">
                  <w:rPr>
                    <w:sz w:val="21"/>
                    <w:szCs w:val="21"/>
                    <w:rtl w:val="0"/>
                  </w:rPr>
                  <w:t xml:space="preserve">Prioritise value for money and efficiency for the taxpayer, including delivering savings in your department and making trade-offs where necessary to benefit the Wider Civil Service. Be accountable for spend in accordance with HMT guidance on managing public money, spend controls and delegations.</w:t>
                </w:r>
              </w:p>
            </w:tc>
            <w:tc>
              <w:tcPr>
                <w:tcMar>
                  <w:top w:w="100.0" w:type="dxa"/>
                  <w:left w:w="100.0" w:type="dxa"/>
                  <w:bottom w:w="100.0" w:type="dxa"/>
                  <w:right w:w="100.0" w:type="dxa"/>
                </w:tcMar>
                <w:vAlign w:val="top"/>
              </w:tcPr>
              <w:p w:rsidR="00000000" w:rsidDel="00000000" w:rsidP="00000000" w:rsidRDefault="00000000" w:rsidRPr="00000000" w14:paraId="00000022">
                <w:pPr>
                  <w:spacing w:line="276" w:lineRule="auto"/>
                  <w:ind w:left="0" w:firstLine="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3">
                <w:pPr>
                  <w:spacing w:line="276" w:lineRule="auto"/>
                  <w:ind w:lef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76" w:lineRule="auto"/>
                  <w:ind w:left="0" w:firstLine="0"/>
                  <w:rPr>
                    <w:sz w:val="21"/>
                    <w:szCs w:val="21"/>
                  </w:rPr>
                </w:pPr>
                <w:r w:rsidDel="00000000" w:rsidR="00000000" w:rsidRPr="00000000">
                  <w:rPr>
                    <w:sz w:val="21"/>
                    <w:szCs w:val="21"/>
                    <w:rtl w:val="0"/>
                  </w:rPr>
                  <w:t xml:space="preserve">Ensure high-quality delivery of government priorities through proactive management which values expertise. Hold teams to account for performance. Build and empower productive teams by removing barriers to delivery and championing innovation. </w:t>
                </w:r>
              </w:p>
            </w:tc>
            <w:tc>
              <w:tcPr>
                <w:tcMar>
                  <w:top w:w="100.0" w:type="dxa"/>
                  <w:left w:w="100.0" w:type="dxa"/>
                  <w:bottom w:w="100.0" w:type="dxa"/>
                  <w:right w:w="100.0" w:type="dxa"/>
                </w:tcMar>
                <w:vAlign w:val="top"/>
              </w:tcPr>
              <w:p w:rsidR="00000000" w:rsidDel="00000000" w:rsidP="00000000" w:rsidRDefault="00000000" w:rsidRPr="00000000" w14:paraId="00000025">
                <w:pPr>
                  <w:spacing w:line="276" w:lineRule="auto"/>
                  <w:ind w:left="0" w:firstLine="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6">
                <w:pPr>
                  <w:spacing w:line="276" w:lineRule="auto"/>
                  <w:ind w:lef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7">
                <w:pPr>
                  <w:widowControl w:val="0"/>
                  <w:spacing w:line="276" w:lineRule="auto"/>
                  <w:ind w:left="0" w:firstLine="0"/>
                  <w:rPr>
                    <w:sz w:val="21"/>
                    <w:szCs w:val="21"/>
                  </w:rPr>
                </w:pPr>
                <w:r w:rsidDel="00000000" w:rsidR="00000000" w:rsidRPr="00000000">
                  <w:rPr>
                    <w:sz w:val="21"/>
                    <w:szCs w:val="21"/>
                    <w:rtl w:val="0"/>
                  </w:rPr>
                  <w:t xml:space="preserve">Take responsibility for, and show pride in, Civil Service culture and high performance. Set an example for your teams, ensuring your leadership is grounded in the high standards and values embodied in the Civil Service Code. Ensure the Civil Service Code is well understood, and adhered to across your teams. Lead cross-government initiatives beyond your remit, and empower teams to contribute to the long-term vision. Take an active leadership role to deliver reform of the Civil Service.</w:t>
                </w:r>
              </w:p>
            </w:tc>
            <w:tc>
              <w:tcPr>
                <w:tcMar>
                  <w:top w:w="100.0" w:type="dxa"/>
                  <w:left w:w="100.0" w:type="dxa"/>
                  <w:bottom w:w="100.0" w:type="dxa"/>
                  <w:right w:w="100.0" w:type="dxa"/>
                </w:tcMar>
                <w:vAlign w:val="top"/>
              </w:tcPr>
              <w:p w:rsidR="00000000" w:rsidDel="00000000" w:rsidP="00000000" w:rsidRDefault="00000000" w:rsidRPr="00000000" w14:paraId="00000028">
                <w:pPr>
                  <w:spacing w:line="240" w:lineRule="auto"/>
                  <w:ind w:left="0" w:firstLine="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9">
                <w:pPr>
                  <w:spacing w:line="240" w:lineRule="auto"/>
                  <w:ind w:lef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A">
                <w:pPr>
                  <w:widowControl w:val="0"/>
                  <w:spacing w:line="276" w:lineRule="auto"/>
                  <w:ind w:left="0" w:firstLine="0"/>
                  <w:rPr>
                    <w:sz w:val="21"/>
                    <w:szCs w:val="21"/>
                  </w:rPr>
                </w:pPr>
                <w:r w:rsidDel="00000000" w:rsidR="00000000" w:rsidRPr="00000000">
                  <w:rPr>
                    <w:sz w:val="21"/>
                    <w:szCs w:val="21"/>
                    <w:rtl w:val="0"/>
                  </w:rPr>
                  <w:t xml:space="preserve">Find, attract and grow talent from all backgrounds and experiences. Builds an inspiring, dynamic environment that great people want to work in.</w:t>
                </w:r>
              </w:p>
            </w:tc>
            <w:tc>
              <w:tcPr>
                <w:tcMar>
                  <w:top w:w="100.0" w:type="dxa"/>
                  <w:left w:w="100.0" w:type="dxa"/>
                  <w:bottom w:w="100.0" w:type="dxa"/>
                  <w:right w:w="100.0" w:type="dxa"/>
                </w:tcMar>
                <w:vAlign w:val="top"/>
              </w:tcPr>
              <w:p w:rsidR="00000000" w:rsidDel="00000000" w:rsidP="00000000" w:rsidRDefault="00000000" w:rsidRPr="00000000" w14:paraId="0000002B">
                <w:pPr>
                  <w:spacing w:line="276" w:lineRule="auto"/>
                  <w:ind w:left="0" w:firstLine="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C">
                <w:pPr>
                  <w:spacing w:line="276" w:lineRule="auto"/>
                  <w:ind w:left="0" w:firstLine="0"/>
                  <w:rPr/>
                </w:pPr>
                <w:r w:rsidDel="00000000" w:rsidR="00000000" w:rsidRPr="00000000">
                  <w:rPr>
                    <w:rtl w:val="0"/>
                  </w:rPr>
                </w:r>
              </w:p>
            </w:tc>
          </w:tr>
        </w:tbl>
      </w:sdtContent>
    </w:sdt>
    <w:p w:rsidR="00000000" w:rsidDel="00000000" w:rsidP="00000000" w:rsidRDefault="00000000" w:rsidRPr="00000000" w14:paraId="0000002D">
      <w:pPr>
        <w:pStyle w:val="Heading2"/>
        <w:ind w:left="0" w:firstLine="0"/>
        <w:rPr/>
      </w:pPr>
      <w:bookmarkStart w:colFirst="0" w:colLast="0" w:name="_heading=h.2zexkhobilu" w:id="2"/>
      <w:bookmarkEnd w:id="2"/>
      <w:r w:rsidDel="00000000" w:rsidR="00000000" w:rsidRPr="00000000">
        <w:rPr>
          <w:rtl w:val="0"/>
        </w:rPr>
      </w:r>
    </w:p>
    <w:sdt>
      <w:sdtPr>
        <w:lock w:val="contentLocked"/>
        <w:id w:val="581251096"/>
        <w:tag w:val="goog_rdk_2"/>
      </w:sdtPr>
      <w:sdtContent>
        <w:tbl>
          <w:tblPr>
            <w:tblStyle w:val="Table3"/>
            <w:tblW w:w="11040.0" w:type="dxa"/>
            <w:jc w:val="left"/>
            <w:tblInd w:w="-39.68503937007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3960"/>
            <w:gridCol w:w="4320"/>
            <w:tblGridChange w:id="0">
              <w:tblGrid>
                <w:gridCol w:w="2760"/>
                <w:gridCol w:w="3960"/>
                <w:gridCol w:w="4320"/>
              </w:tblGrid>
            </w:tblGridChange>
          </w:tblGrid>
          <w:tr>
            <w:trPr>
              <w:cantSplit w:val="0"/>
              <w:trHeight w:val="220" w:hRule="atLeast"/>
              <w:tblHeader w:val="0"/>
            </w:trPr>
            <w:tc>
              <w:tcPr>
                <w:gridSpan w:val="3"/>
                <w:shd w:fill="78256f" w:val="clear"/>
              </w:tcPr>
              <w:p w:rsidR="00000000" w:rsidDel="00000000" w:rsidP="00000000" w:rsidRDefault="00000000" w:rsidRPr="00000000" w14:paraId="0000002E">
                <w:pPr>
                  <w:spacing w:after="0" w:line="360" w:lineRule="auto"/>
                  <w:ind w:left="0" w:firstLine="0"/>
                  <w:rPr>
                    <w:b w:val="1"/>
                    <w:bCs w:val="1"/>
                    <w:color w:val="ffffff"/>
                  </w:rPr>
                </w:pPr>
                <w:r w:rsidDel="00000000" w:rsidR="00000000" w:rsidRPr="00000000">
                  <w:rPr>
                    <w:b w:val="1"/>
                    <w:bCs w:val="1"/>
                    <w:color w:val="ffffff"/>
                    <w:rtl w:val="0"/>
                  </w:rPr>
                  <w:t xml:space="preserve">Delivery Objectives</w:t>
                </w:r>
              </w:p>
            </w:tc>
          </w:tr>
          <w:tr>
            <w:trPr>
              <w:cantSplit w:val="0"/>
              <w:tblHeader w:val="0"/>
            </w:trPr>
            <w:tc>
              <w:tcPr>
                <w:shd w:fill="78256f" w:val="clear"/>
              </w:tcPr>
              <w:p w:rsidR="00000000" w:rsidDel="00000000" w:rsidP="00000000" w:rsidRDefault="00000000" w:rsidRPr="00000000" w14:paraId="00000031">
                <w:pPr>
                  <w:spacing w:after="0" w:line="360" w:lineRule="auto"/>
                  <w:ind w:left="0" w:firstLine="0"/>
                  <w:rPr>
                    <w:b w:val="1"/>
                    <w:bCs w:val="1"/>
                    <w:color w:val="ffffff"/>
                  </w:rPr>
                </w:pPr>
                <w:r w:rsidDel="00000000" w:rsidR="00000000" w:rsidRPr="00000000">
                  <w:rPr>
                    <w:b w:val="1"/>
                    <w:bCs w:val="1"/>
                    <w:color w:val="ffffff"/>
                    <w:rtl w:val="0"/>
                  </w:rPr>
                  <w:t xml:space="preserve">Objective - </w:t>
                </w:r>
                <w:r w:rsidDel="00000000" w:rsidR="00000000" w:rsidRPr="00000000">
                  <w:rPr>
                    <w:b w:val="1"/>
                    <w:bCs w:val="1"/>
                    <w:i w:val="1"/>
                    <w:iCs w:val="1"/>
                    <w:color w:val="ffffff"/>
                    <w:rtl w:val="0"/>
                  </w:rPr>
                  <w:t xml:space="preserve">What</w:t>
                </w:r>
                <w:r w:rsidDel="00000000" w:rsidR="00000000" w:rsidRPr="00000000">
                  <w:rPr>
                    <w:b w:val="1"/>
                    <w:bCs w:val="1"/>
                    <w:color w:val="ffffff"/>
                    <w:rtl w:val="0"/>
                  </w:rPr>
                  <w:t xml:space="preserve"> </w:t>
                </w:r>
              </w:p>
            </w:tc>
            <w:tc>
              <w:tcPr>
                <w:shd w:fill="78256f" w:val="clear"/>
              </w:tcPr>
              <w:p w:rsidR="00000000" w:rsidDel="00000000" w:rsidP="00000000" w:rsidRDefault="00000000" w:rsidRPr="00000000" w14:paraId="00000032">
                <w:pPr>
                  <w:spacing w:after="0" w:line="360" w:lineRule="auto"/>
                  <w:ind w:left="0" w:firstLine="0"/>
                  <w:rPr>
                    <w:b w:val="1"/>
                    <w:bCs w:val="1"/>
                    <w:color w:val="ffffff"/>
                  </w:rPr>
                </w:pPr>
                <w:r w:rsidDel="00000000" w:rsidR="00000000" w:rsidRPr="00000000">
                  <w:rPr>
                    <w:b w:val="1"/>
                    <w:bCs w:val="1"/>
                    <w:color w:val="ffffff"/>
                    <w:rtl w:val="0"/>
                  </w:rPr>
                  <w:t xml:space="preserve">Behaviours - </w:t>
                </w:r>
                <w:r w:rsidDel="00000000" w:rsidR="00000000" w:rsidRPr="00000000">
                  <w:rPr>
                    <w:b w:val="1"/>
                    <w:bCs w:val="1"/>
                    <w:i w:val="1"/>
                    <w:iCs w:val="1"/>
                    <w:color w:val="ffffff"/>
                    <w:rtl w:val="0"/>
                  </w:rPr>
                  <w:t xml:space="preserve">How</w:t>
                </w:r>
                <w:r w:rsidDel="00000000" w:rsidR="00000000" w:rsidRPr="00000000">
                  <w:rPr>
                    <w:rtl w:val="0"/>
                  </w:rPr>
                </w:r>
              </w:p>
            </w:tc>
            <w:tc>
              <w:tcPr>
                <w:shd w:fill="78256f" w:val="clear"/>
              </w:tcPr>
              <w:p w:rsidR="00000000" w:rsidDel="00000000" w:rsidP="00000000" w:rsidRDefault="00000000" w:rsidRPr="00000000" w14:paraId="00000033">
                <w:pPr>
                  <w:spacing w:after="0" w:line="360" w:lineRule="auto"/>
                  <w:ind w:left="0" w:firstLine="0"/>
                  <w:rPr>
                    <w:b w:val="1"/>
                    <w:bCs w:val="1"/>
                    <w:i w:val="1"/>
                    <w:iCs w:val="1"/>
                    <w:color w:val="ffffff"/>
                  </w:rPr>
                </w:pPr>
                <w:r w:rsidDel="00000000" w:rsidR="00000000" w:rsidRPr="00000000">
                  <w:rPr>
                    <w:b w:val="1"/>
                    <w:bCs w:val="1"/>
                    <w:color w:val="ffffff"/>
                    <w:rtl w:val="0"/>
                  </w:rPr>
                  <w:t xml:space="preserve">Success Indicators - </w:t>
                </w:r>
                <w:r w:rsidDel="00000000" w:rsidR="00000000" w:rsidRPr="00000000">
                  <w:rPr>
                    <w:b w:val="1"/>
                    <w:bCs w:val="1"/>
                    <w:i w:val="1"/>
                    <w:iCs w:val="1"/>
                    <w:color w:val="ffffff"/>
                    <w:rtl w:val="0"/>
                  </w:rPr>
                  <w:t xml:space="preserve">Measure</w:t>
                </w:r>
              </w:p>
            </w:tc>
          </w:tr>
          <w:tr>
            <w:trPr>
              <w:cantSplit w:val="0"/>
              <w:tblHeader w:val="0"/>
            </w:trPr>
            <w:tc>
              <w:tcPr>
                <w:shd w:fill="e2c1df" w:val="clear"/>
              </w:tcPr>
              <w:p w:rsidR="00000000" w:rsidDel="00000000" w:rsidP="00000000" w:rsidRDefault="00000000" w:rsidRPr="00000000" w14:paraId="00000034">
                <w:pPr>
                  <w:numPr>
                    <w:ilvl w:val="0"/>
                    <w:numId w:val="1"/>
                  </w:numPr>
                  <w:spacing w:after="0" w:lineRule="auto"/>
                  <w:ind w:left="720" w:hanging="360"/>
                  <w:rPr>
                    <w:sz w:val="20"/>
                    <w:szCs w:val="20"/>
                  </w:rPr>
                </w:pPr>
                <w:r w:rsidDel="00000000" w:rsidR="00000000" w:rsidRPr="00000000">
                  <w:rPr>
                    <w:sz w:val="20"/>
                    <w:szCs w:val="20"/>
                    <w:rtl w:val="0"/>
                  </w:rPr>
                  <w:t xml:space="preserve">What specifically will you deliver? What are you accountable / responsible for?</w:t>
                </w:r>
              </w:p>
              <w:p w:rsidR="00000000" w:rsidDel="00000000" w:rsidP="00000000" w:rsidRDefault="00000000" w:rsidRPr="00000000" w14:paraId="00000035">
                <w:pPr>
                  <w:numPr>
                    <w:ilvl w:val="0"/>
                    <w:numId w:val="1"/>
                  </w:numPr>
                  <w:spacing w:after="240" w:lineRule="auto"/>
                  <w:ind w:left="720" w:hanging="360"/>
                  <w:rPr>
                    <w:sz w:val="20"/>
                    <w:szCs w:val="20"/>
                  </w:rPr>
                </w:pPr>
                <w:r w:rsidDel="00000000" w:rsidR="00000000" w:rsidRPr="00000000">
                  <w:rPr>
                    <w:sz w:val="20"/>
                    <w:szCs w:val="20"/>
                    <w:rtl w:val="0"/>
                  </w:rPr>
                  <w:t xml:space="preserve">How does this correlate to the organisation’s business objectives?</w:t>
                </w:r>
              </w:p>
              <w:p w:rsidR="00000000" w:rsidDel="00000000" w:rsidP="00000000" w:rsidRDefault="00000000" w:rsidRPr="00000000" w14:paraId="00000036">
                <w:pPr>
                  <w:spacing w:after="240" w:lineRule="auto"/>
                  <w:ind w:left="0" w:firstLine="0"/>
                  <w:rPr>
                    <w:sz w:val="20"/>
                    <w:szCs w:val="20"/>
                  </w:rPr>
                </w:pPr>
                <w:r w:rsidDel="00000000" w:rsidR="00000000" w:rsidRPr="00000000">
                  <w:rPr>
                    <w:rtl w:val="0"/>
                  </w:rPr>
                </w:r>
              </w:p>
            </w:tc>
            <w:tc>
              <w:tcPr>
                <w:shd w:fill="e2c1df" w:val="clear"/>
                <w:tcMar>
                  <w:top w:w="43.08661417322835" w:type="dxa"/>
                  <w:left w:w="43.08661417322835" w:type="dxa"/>
                  <w:bottom w:w="43.08661417322835" w:type="dxa"/>
                  <w:right w:w="43.08661417322835" w:type="dxa"/>
                </w:tcMar>
              </w:tcPr>
              <w:p w:rsidR="00000000" w:rsidDel="00000000" w:rsidP="00000000" w:rsidRDefault="00000000" w:rsidRPr="00000000" w14:paraId="00000037">
                <w:pPr>
                  <w:numPr>
                    <w:ilvl w:val="0"/>
                    <w:numId w:val="2"/>
                  </w:numPr>
                  <w:spacing w:after="0" w:lineRule="auto"/>
                  <w:ind w:left="720" w:hanging="360"/>
                  <w:rPr>
                    <w:sz w:val="20"/>
                    <w:szCs w:val="20"/>
                  </w:rPr>
                </w:pPr>
                <w:r w:rsidDel="00000000" w:rsidR="00000000" w:rsidRPr="00000000">
                  <w:rPr>
                    <w:sz w:val="20"/>
                    <w:szCs w:val="20"/>
                    <w:rtl w:val="0"/>
                  </w:rPr>
                  <w:t xml:space="preserve">Who do you need to engage, how will you go about this?</w:t>
                </w:r>
              </w:p>
              <w:p w:rsidR="00000000" w:rsidDel="00000000" w:rsidP="00000000" w:rsidRDefault="00000000" w:rsidRPr="00000000" w14:paraId="00000038">
                <w:pPr>
                  <w:numPr>
                    <w:ilvl w:val="0"/>
                    <w:numId w:val="2"/>
                  </w:numPr>
                  <w:spacing w:after="0" w:lineRule="auto"/>
                  <w:ind w:left="720" w:hanging="360"/>
                  <w:rPr>
                    <w:sz w:val="20"/>
                    <w:szCs w:val="20"/>
                  </w:rPr>
                </w:pPr>
                <w:r w:rsidDel="00000000" w:rsidR="00000000" w:rsidRPr="00000000">
                  <w:rPr>
                    <w:sz w:val="20"/>
                    <w:szCs w:val="20"/>
                    <w:rtl w:val="0"/>
                  </w:rPr>
                  <w:t xml:space="preserve">What skills will you, and others, need to demonstrate in order to achieve the objective? How will you go about addressing any skills gaps?</w:t>
                </w:r>
              </w:p>
              <w:p w:rsidR="00000000" w:rsidDel="00000000" w:rsidP="00000000" w:rsidRDefault="00000000" w:rsidRPr="00000000" w14:paraId="00000039">
                <w:pPr>
                  <w:numPr>
                    <w:ilvl w:val="0"/>
                    <w:numId w:val="2"/>
                  </w:numPr>
                  <w:spacing w:after="0" w:lineRule="auto"/>
                  <w:ind w:left="720" w:hanging="360"/>
                  <w:rPr>
                    <w:sz w:val="20"/>
                    <w:szCs w:val="20"/>
                  </w:rPr>
                </w:pPr>
                <w:r w:rsidDel="00000000" w:rsidR="00000000" w:rsidRPr="00000000">
                  <w:rPr>
                    <w:sz w:val="20"/>
                    <w:szCs w:val="20"/>
                    <w:rtl w:val="0"/>
                  </w:rPr>
                  <w:t xml:space="preserve">What barriers or risks do you anticipate? How will you plan for or mitigate these?</w:t>
                </w:r>
              </w:p>
              <w:p w:rsidR="00000000" w:rsidDel="00000000" w:rsidP="00000000" w:rsidRDefault="00000000" w:rsidRPr="00000000" w14:paraId="0000003A">
                <w:pPr>
                  <w:numPr>
                    <w:ilvl w:val="0"/>
                    <w:numId w:val="2"/>
                  </w:numPr>
                  <w:spacing w:after="0" w:lineRule="auto"/>
                  <w:ind w:left="720" w:hanging="360"/>
                  <w:rPr>
                    <w:sz w:val="20"/>
                    <w:szCs w:val="20"/>
                  </w:rPr>
                </w:pPr>
                <w:r w:rsidDel="00000000" w:rsidR="00000000" w:rsidRPr="00000000">
                  <w:rPr>
                    <w:sz w:val="20"/>
                    <w:szCs w:val="20"/>
                    <w:rtl w:val="0"/>
                  </w:rPr>
                  <w:t xml:space="preserve">How will you motivate, draw on and deliver through others, whilst promoting good leadership and management practices?</w:t>
                </w:r>
              </w:p>
            </w:tc>
            <w:tc>
              <w:tcPr>
                <w:shd w:fill="e2c1df" w:val="clear"/>
                <w:tcMar>
                  <w:top w:w="43.08661417322835" w:type="dxa"/>
                  <w:left w:w="43.08661417322835" w:type="dxa"/>
                  <w:bottom w:w="43.08661417322835" w:type="dxa"/>
                  <w:right w:w="43.08661417322835" w:type="dxa"/>
                </w:tcMar>
              </w:tcPr>
              <w:p w:rsidR="00000000" w:rsidDel="00000000" w:rsidP="00000000" w:rsidRDefault="00000000" w:rsidRPr="00000000" w14:paraId="0000003B">
                <w:pPr>
                  <w:numPr>
                    <w:ilvl w:val="0"/>
                    <w:numId w:val="5"/>
                  </w:numPr>
                  <w:spacing w:after="0" w:lineRule="auto"/>
                  <w:ind w:left="720" w:hanging="360"/>
                  <w:rPr>
                    <w:sz w:val="20"/>
                    <w:szCs w:val="20"/>
                  </w:rPr>
                </w:pPr>
                <w:r w:rsidDel="00000000" w:rsidR="00000000" w:rsidRPr="00000000">
                  <w:rPr>
                    <w:sz w:val="20"/>
                    <w:szCs w:val="20"/>
                    <w:rtl w:val="0"/>
                  </w:rPr>
                  <w:t xml:space="preserve">When will this be delivered? What is the tolerance for delays that would still constitute success? How far ahead of time would constitute exceeding this objective?</w:t>
                </w:r>
              </w:p>
              <w:p w:rsidR="00000000" w:rsidDel="00000000" w:rsidP="00000000" w:rsidRDefault="00000000" w:rsidRPr="00000000" w14:paraId="0000003C">
                <w:pPr>
                  <w:numPr>
                    <w:ilvl w:val="0"/>
                    <w:numId w:val="5"/>
                  </w:numPr>
                  <w:spacing w:after="0" w:lineRule="auto"/>
                  <w:ind w:left="720" w:hanging="360"/>
                  <w:rPr>
                    <w:sz w:val="20"/>
                    <w:szCs w:val="20"/>
                  </w:rPr>
                </w:pPr>
                <w:r w:rsidDel="00000000" w:rsidR="00000000" w:rsidRPr="00000000">
                  <w:rPr>
                    <w:sz w:val="20"/>
                    <w:szCs w:val="20"/>
                    <w:rtl w:val="0"/>
                  </w:rPr>
                  <w:t xml:space="preserve">What tangible evidence / outcome will you use to demonstrate that this has been achieved? What tolerance is there for any shortfalls, and what would constitute exceeding the objective?</w:t>
                </w:r>
              </w:p>
              <w:p w:rsidR="00000000" w:rsidDel="00000000" w:rsidP="00000000" w:rsidRDefault="00000000" w:rsidRPr="00000000" w14:paraId="0000003D">
                <w:pPr>
                  <w:numPr>
                    <w:ilvl w:val="0"/>
                    <w:numId w:val="5"/>
                  </w:numPr>
                  <w:spacing w:after="0" w:lineRule="auto"/>
                  <w:ind w:left="720" w:hanging="360"/>
                  <w:rPr>
                    <w:sz w:val="20"/>
                    <w:szCs w:val="20"/>
                  </w:rPr>
                </w:pPr>
                <w:r w:rsidDel="00000000" w:rsidR="00000000" w:rsidRPr="00000000">
                  <w:rPr>
                    <w:sz w:val="20"/>
                    <w:szCs w:val="20"/>
                    <w:rtl w:val="0"/>
                  </w:rPr>
                  <w:t xml:space="preserve">How will you evidence your behaviours and relationships with others? What evidence could you collect, and what metrics would indicate success? </w:t>
                </w:r>
              </w:p>
            </w:tc>
          </w:tr>
          <w:tr>
            <w:trPr>
              <w:cantSplit w:val="0"/>
              <w:trHeight w:val="519.4775390625" w:hRule="atLeast"/>
              <w:tblHeader w:val="0"/>
            </w:trPr>
            <w:tc>
              <w:tcPr/>
              <w:p w:rsidR="00000000" w:rsidDel="00000000" w:rsidP="00000000" w:rsidRDefault="00000000" w:rsidRPr="00000000" w14:paraId="0000003E">
                <w:pPr>
                  <w:spacing w:after="240" w:lineRule="auto"/>
                  <w:ind w:left="0" w:firstLine="0"/>
                  <w:rPr>
                    <w:sz w:val="20"/>
                    <w:szCs w:val="20"/>
                  </w:rPr>
                </w:pPr>
                <w:r w:rsidDel="00000000" w:rsidR="00000000" w:rsidRPr="00000000">
                  <w:rPr>
                    <w:rtl w:val="0"/>
                  </w:rPr>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3F">
                <w:pPr>
                  <w:spacing w:after="0" w:lineRule="auto"/>
                  <w:ind w:left="0" w:firstLine="0"/>
                  <w:rPr>
                    <w:sz w:val="20"/>
                    <w:szCs w:val="20"/>
                  </w:rPr>
                </w:pPr>
                <w:r w:rsidDel="00000000" w:rsidR="00000000" w:rsidRPr="00000000">
                  <w:rPr>
                    <w:rtl w:val="0"/>
                  </w:rPr>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40">
                <w:pPr>
                  <w:spacing w:after="0" w:lineRule="auto"/>
                  <w:ind w:left="0" w:firstLine="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240" w:lineRule="auto"/>
                  <w:ind w:left="0" w:firstLine="0"/>
                  <w:rPr>
                    <w:sz w:val="20"/>
                    <w:szCs w:val="20"/>
                  </w:rPr>
                </w:pPr>
                <w:r w:rsidDel="00000000" w:rsidR="00000000" w:rsidRPr="00000000">
                  <w:rPr>
                    <w:rtl w:val="0"/>
                  </w:rPr>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42">
                <w:pPr>
                  <w:spacing w:after="0" w:lineRule="auto"/>
                  <w:rPr>
                    <w:sz w:val="20"/>
                    <w:szCs w:val="20"/>
                  </w:rPr>
                </w:pPr>
                <w:r w:rsidDel="00000000" w:rsidR="00000000" w:rsidRPr="00000000">
                  <w:rPr>
                    <w:rtl w:val="0"/>
                  </w:rPr>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43">
                <w:pPr>
                  <w:spacing w:after="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after="240" w:lineRule="auto"/>
                  <w:ind w:left="0" w:firstLine="0"/>
                  <w:rPr>
                    <w:sz w:val="20"/>
                    <w:szCs w:val="20"/>
                  </w:rPr>
                </w:pPr>
                <w:r w:rsidDel="00000000" w:rsidR="00000000" w:rsidRPr="00000000">
                  <w:rPr>
                    <w:rtl w:val="0"/>
                  </w:rPr>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45">
                <w:pPr>
                  <w:spacing w:after="0" w:lineRule="auto"/>
                  <w:rPr>
                    <w:sz w:val="20"/>
                    <w:szCs w:val="20"/>
                  </w:rPr>
                </w:pPr>
                <w:r w:rsidDel="00000000" w:rsidR="00000000" w:rsidRPr="00000000">
                  <w:rPr>
                    <w:rtl w:val="0"/>
                  </w:rPr>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46">
                <w:pPr>
                  <w:spacing w:after="0" w:lineRule="auto"/>
                  <w:rPr>
                    <w:sz w:val="20"/>
                    <w:szCs w:val="20"/>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47">
                <w:pPr>
                  <w:spacing w:after="240" w:lineRule="auto"/>
                  <w:ind w:left="0" w:firstLine="0"/>
                  <w:rPr>
                    <w:sz w:val="20"/>
                    <w:szCs w:val="20"/>
                  </w:rPr>
                </w:pPr>
                <w:r w:rsidDel="00000000" w:rsidR="00000000" w:rsidRPr="00000000">
                  <w:rPr>
                    <w:rtl w:val="0"/>
                  </w:rPr>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48">
                <w:pPr>
                  <w:spacing w:after="0" w:lineRule="auto"/>
                  <w:rPr>
                    <w:sz w:val="20"/>
                    <w:szCs w:val="20"/>
                  </w:rPr>
                </w:pPr>
                <w:r w:rsidDel="00000000" w:rsidR="00000000" w:rsidRPr="00000000">
                  <w:rPr>
                    <w:rtl w:val="0"/>
                  </w:rPr>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49">
                <w:pPr>
                  <w:spacing w:after="0" w:lineRule="auto"/>
                  <w:rPr>
                    <w:sz w:val="20"/>
                    <w:szCs w:val="20"/>
                  </w:rPr>
                </w:pPr>
                <w:r w:rsidDel="00000000" w:rsidR="00000000" w:rsidRPr="00000000">
                  <w:rPr>
                    <w:rtl w:val="0"/>
                  </w:rPr>
                </w:r>
              </w:p>
            </w:tc>
          </w:tr>
          <w:tr>
            <w:trPr>
              <w:cantSplit w:val="0"/>
              <w:trHeight w:val="20.92529296875" w:hRule="atLeast"/>
              <w:tblHeader w:val="0"/>
            </w:trPr>
            <w:tc>
              <w:tcPr>
                <w:gridSpan w:val="3"/>
              </w:tcPr>
              <w:p w:rsidR="00000000" w:rsidDel="00000000" w:rsidP="00000000" w:rsidRDefault="00000000" w:rsidRPr="00000000" w14:paraId="0000004A">
                <w:pPr>
                  <w:spacing w:after="240" w:lineRule="auto"/>
                  <w:ind w:left="0" w:firstLine="0"/>
                  <w:rPr>
                    <w:b w:val="1"/>
                    <w:bCs w:val="1"/>
                  </w:rPr>
                </w:pPr>
                <w:r w:rsidDel="00000000" w:rsidR="00000000" w:rsidRPr="00000000">
                  <w:rPr>
                    <w:b w:val="1"/>
                    <w:bCs w:val="1"/>
                    <w:rtl w:val="0"/>
                  </w:rPr>
                  <w:t xml:space="preserve">Overall Performance Rating:</w:t>
                </w:r>
              </w:p>
              <w:p w:rsidR="00000000" w:rsidDel="00000000" w:rsidP="00000000" w:rsidRDefault="00000000" w:rsidRPr="00000000" w14:paraId="0000004B">
                <w:pPr>
                  <w:spacing w:after="240" w:lineRule="auto"/>
                  <w:ind w:left="0" w:firstLine="0"/>
                  <w:rPr/>
                </w:pPr>
                <w:r w:rsidDel="00000000" w:rsidR="00000000" w:rsidRPr="00000000">
                  <w:rPr>
                    <w:rtl w:val="0"/>
                  </w:rPr>
                  <w:t xml:space="preserve">Partially Met / Achieved / High Performing / Exceeded</w:t>
                </w:r>
              </w:p>
              <w:p w:rsidR="00000000" w:rsidDel="00000000" w:rsidP="00000000" w:rsidRDefault="00000000" w:rsidRPr="00000000" w14:paraId="0000004C">
                <w:pPr>
                  <w:spacing w:after="240" w:lineRule="auto"/>
                  <w:ind w:left="0" w:firstLine="0"/>
                  <w:rPr>
                    <w:b w:val="1"/>
                    <w:bCs w:val="1"/>
                  </w:rPr>
                </w:pPr>
                <w:r w:rsidDel="00000000" w:rsidR="00000000" w:rsidRPr="00000000">
                  <w:rPr>
                    <w:b w:val="1"/>
                    <w:bCs w:val="1"/>
                    <w:rtl w:val="0"/>
                  </w:rPr>
                  <w:t xml:space="preserve">Assessment:</w:t>
                </w:r>
              </w:p>
              <w:p w:rsidR="00000000" w:rsidDel="00000000" w:rsidP="00000000" w:rsidRDefault="00000000" w:rsidRPr="00000000" w14:paraId="0000004D">
                <w:pPr>
                  <w:spacing w:after="240" w:lineRule="auto"/>
                  <w:ind w:left="0" w:firstLine="0"/>
                  <w:rPr>
                    <w:b w:val="1"/>
                    <w:bCs w:val="1"/>
                  </w:rPr>
                </w:pPr>
                <w:r w:rsidDel="00000000" w:rsidR="00000000" w:rsidRPr="00000000">
                  <w:rPr>
                    <w:rtl w:val="0"/>
                  </w:rPr>
                </w:r>
              </w:p>
              <w:p w:rsidR="00000000" w:rsidDel="00000000" w:rsidP="00000000" w:rsidRDefault="00000000" w:rsidRPr="00000000" w14:paraId="0000004E">
                <w:pPr>
                  <w:spacing w:after="240" w:lineRule="auto"/>
                  <w:ind w:left="0" w:firstLine="0"/>
                  <w:rPr>
                    <w:i w:val="1"/>
                    <w:iCs w:val="1"/>
                  </w:rPr>
                </w:pPr>
                <w:r w:rsidDel="00000000" w:rsidR="00000000" w:rsidRPr="00000000">
                  <w:rPr>
                    <w:i w:val="1"/>
                    <w:iCs w:val="1"/>
                    <w:rtl w:val="0"/>
                  </w:rPr>
                  <w:t xml:space="preserve">Use this section to capture a note of the discussion that resulted in the performance rating. </w:t>
                </w:r>
              </w:p>
            </w:tc>
          </w:tr>
        </w:tbl>
      </w:sdtContent>
    </w:sdt>
    <w:p w:rsidR="00000000" w:rsidDel="00000000" w:rsidP="00000000" w:rsidRDefault="00000000" w:rsidRPr="00000000" w14:paraId="00000051">
      <w:pPr>
        <w:pStyle w:val="Heading2"/>
        <w:spacing w:after="0" w:before="29" w:lineRule="auto"/>
        <w:ind w:left="0" w:firstLine="0"/>
        <w:rPr/>
      </w:pPr>
      <w:bookmarkStart w:colFirst="0" w:colLast="0" w:name="_heading=h.x9dw4x95aauo" w:id="3"/>
      <w:bookmarkEnd w:id="3"/>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2"/>
        <w:spacing w:after="200" w:before="29" w:lineRule="auto"/>
        <w:ind w:left="0" w:firstLine="0"/>
        <w:rPr>
          <w:b w:val="1"/>
          <w:bCs w:val="1"/>
          <w:u w:val="single"/>
        </w:rPr>
      </w:pPr>
      <w:bookmarkStart w:colFirst="0" w:colLast="0" w:name="_heading=h.756xfswv0492" w:id="4"/>
      <w:bookmarkEnd w:id="4"/>
      <w:r w:rsidDel="00000000" w:rsidR="00000000" w:rsidRPr="00000000">
        <w:rPr>
          <w:rtl w:val="0"/>
        </w:rPr>
        <w:t xml:space="preserve">ANNEX A - Guidance</w:t>
      </w:r>
      <w:r w:rsidDel="00000000" w:rsidR="00000000" w:rsidRPr="00000000">
        <w:rPr>
          <w:rtl w:val="0"/>
        </w:rPr>
      </w:r>
    </w:p>
    <w:p w:rsidR="00000000" w:rsidDel="00000000" w:rsidP="00000000" w:rsidRDefault="00000000" w:rsidRPr="00000000" w14:paraId="00000053">
      <w:pPr>
        <w:ind w:left="0" w:firstLine="0"/>
        <w:rPr>
          <w:b w:val="1"/>
          <w:bCs w:val="1"/>
          <w:u w:val="single"/>
        </w:rPr>
      </w:pPr>
      <w:r w:rsidDel="00000000" w:rsidR="00000000" w:rsidRPr="00000000">
        <w:rPr>
          <w:b w:val="1"/>
          <w:bCs w:val="1"/>
          <w:u w:val="single"/>
          <w:rtl w:val="0"/>
        </w:rPr>
        <w:t xml:space="preserve">Minimum Standards:</w:t>
      </w:r>
    </w:p>
    <w:p w:rsidR="00000000" w:rsidDel="00000000" w:rsidP="00000000" w:rsidRDefault="00000000" w:rsidRPr="00000000" w14:paraId="00000054">
      <w:pPr>
        <w:ind w:left="0" w:firstLine="0"/>
        <w:rPr/>
      </w:pPr>
      <w:r w:rsidDel="00000000" w:rsidR="00000000" w:rsidRPr="00000000">
        <w:rPr>
          <w:rtl w:val="0"/>
        </w:rPr>
        <w:t xml:space="preserve">The </w:t>
      </w:r>
      <w:r w:rsidDel="00000000" w:rsidR="00000000" w:rsidRPr="00000000">
        <w:rPr>
          <w:b w:val="1"/>
          <w:bCs w:val="1"/>
          <w:rtl w:val="0"/>
        </w:rPr>
        <w:t xml:space="preserve">Minimum Standards</w:t>
      </w:r>
      <w:r w:rsidDel="00000000" w:rsidR="00000000" w:rsidRPr="00000000">
        <w:rPr>
          <w:rtl w:val="0"/>
        </w:rPr>
        <w:t xml:space="preserve"> represent common expectations that all members of the SCS should be carrying out, at a minimum, as the senior leaders of the Civil Service and therefore must be met for a member of the SCS to be deemed as performing adequately in their role. </w:t>
      </w:r>
    </w:p>
    <w:p w:rsidR="00000000" w:rsidDel="00000000" w:rsidP="00000000" w:rsidRDefault="00000000" w:rsidRPr="00000000" w14:paraId="00000055">
      <w:pPr>
        <w:ind w:left="0" w:firstLine="0"/>
        <w:rPr/>
      </w:pPr>
      <w:r w:rsidDel="00000000" w:rsidR="00000000" w:rsidRPr="00000000">
        <w:rPr>
          <w:rtl w:val="0"/>
        </w:rPr>
        <w:t xml:space="preserve">A conversation must take place at the start of the year between you and your line manager to agree how these standards will be demonstrated in a way which is relevant to your role. You should agree how you will determine whether you have ‘met’ these minimum standards. This should include how the demonstration will be </w:t>
      </w:r>
      <w:r w:rsidDel="00000000" w:rsidR="00000000" w:rsidRPr="00000000">
        <w:rPr>
          <w:u w:val="single"/>
          <w:rtl w:val="0"/>
        </w:rPr>
        <w:t xml:space="preserve">evidenced and measured</w:t>
      </w:r>
      <w:r w:rsidDel="00000000" w:rsidR="00000000" w:rsidRPr="00000000">
        <w:rPr>
          <w:rtl w:val="0"/>
        </w:rPr>
        <w:t xml:space="preserve">, so that tangible evidence can be discussed at the end of the year.</w:t>
      </w:r>
    </w:p>
    <w:p w:rsidR="00000000" w:rsidDel="00000000" w:rsidP="00000000" w:rsidRDefault="00000000" w:rsidRPr="00000000" w14:paraId="00000056">
      <w:pPr>
        <w:ind w:left="0" w:firstLine="0"/>
        <w:rPr/>
      </w:pPr>
      <w:r w:rsidDel="00000000" w:rsidR="00000000" w:rsidRPr="00000000">
        <w:rPr>
          <w:rtl w:val="0"/>
        </w:rPr>
        <w:t xml:space="preserve">Delivery against these is assessed as ‘met’ or ‘not met’. Those who receive a </w:t>
      </w:r>
      <w:r w:rsidDel="00000000" w:rsidR="00000000" w:rsidRPr="00000000">
        <w:rPr>
          <w:b w:val="1"/>
          <w:bCs w:val="1"/>
          <w:rtl w:val="0"/>
        </w:rPr>
        <w:t xml:space="preserve">‘not met’ </w:t>
      </w:r>
      <w:r w:rsidDel="00000000" w:rsidR="00000000" w:rsidRPr="00000000">
        <w:rPr>
          <w:rtl w:val="0"/>
        </w:rPr>
        <w:t xml:space="preserve">marking for the minimum standards </w:t>
      </w:r>
      <w:r w:rsidDel="00000000" w:rsidR="00000000" w:rsidRPr="00000000">
        <w:rPr>
          <w:b w:val="1"/>
          <w:bCs w:val="1"/>
          <w:rtl w:val="0"/>
        </w:rPr>
        <w:t xml:space="preserve">must be automatically deemed to be ‘partially met’ in their overall performance, regardless of how they perform against their objectives</w:t>
      </w:r>
      <w:r w:rsidDel="00000000" w:rsidR="00000000" w:rsidRPr="00000000">
        <w:rPr>
          <w:rtl w:val="0"/>
        </w:rPr>
        <w:t xml:space="preserve">.</w:t>
      </w:r>
    </w:p>
    <w:p w:rsidR="00000000" w:rsidDel="00000000" w:rsidP="00000000" w:rsidRDefault="00000000" w:rsidRPr="00000000" w14:paraId="00000057">
      <w:pPr>
        <w:ind w:left="0" w:firstLine="0"/>
        <w:rPr>
          <w:b w:val="1"/>
          <w:bCs w:val="1"/>
          <w:u w:val="single"/>
        </w:rPr>
      </w:pPr>
      <w:r w:rsidDel="00000000" w:rsidR="00000000" w:rsidRPr="00000000">
        <w:rPr>
          <w:b w:val="1"/>
          <w:bCs w:val="1"/>
          <w:u w:val="single"/>
          <w:rtl w:val="0"/>
        </w:rPr>
        <w:t xml:space="preserve">Delivery Objectives:</w:t>
      </w:r>
    </w:p>
    <w:p w:rsidR="00000000" w:rsidDel="00000000" w:rsidP="00000000" w:rsidRDefault="00000000" w:rsidRPr="00000000" w14:paraId="00000058">
      <w:pPr>
        <w:ind w:left="0" w:firstLine="0"/>
        <w:rPr/>
      </w:pPr>
      <w:r w:rsidDel="00000000" w:rsidR="00000000" w:rsidRPr="00000000">
        <w:rPr>
          <w:rtl w:val="0"/>
        </w:rPr>
        <w:t xml:space="preserve">At the beginning of the performance year you should identify your objectives; </w:t>
      </w:r>
      <w:r w:rsidDel="00000000" w:rsidR="00000000" w:rsidRPr="00000000">
        <w:rPr>
          <w:i w:val="1"/>
          <w:iCs w:val="1"/>
          <w:rtl w:val="0"/>
        </w:rPr>
        <w:t xml:space="preserve">what</w:t>
      </w:r>
      <w:r w:rsidDel="00000000" w:rsidR="00000000" w:rsidRPr="00000000">
        <w:rPr>
          <w:rtl w:val="0"/>
        </w:rPr>
        <w:t xml:space="preserve"> you need to achieve over the year; </w:t>
      </w:r>
      <w:r w:rsidDel="00000000" w:rsidR="00000000" w:rsidRPr="00000000">
        <w:rPr>
          <w:i w:val="1"/>
          <w:iCs w:val="1"/>
          <w:rtl w:val="0"/>
        </w:rPr>
        <w:t xml:space="preserve">how</w:t>
      </w:r>
      <w:r w:rsidDel="00000000" w:rsidR="00000000" w:rsidRPr="00000000">
        <w:rPr>
          <w:rtl w:val="0"/>
        </w:rPr>
        <w:t xml:space="preserve"> these will be achieved; and the </w:t>
      </w:r>
      <w:r w:rsidDel="00000000" w:rsidR="00000000" w:rsidRPr="00000000">
        <w:rPr>
          <w:i w:val="1"/>
          <w:iCs w:val="1"/>
          <w:rtl w:val="0"/>
        </w:rPr>
        <w:t xml:space="preserve">success indicators </w:t>
      </w:r>
      <w:r w:rsidDel="00000000" w:rsidR="00000000" w:rsidRPr="00000000">
        <w:rPr>
          <w:rtl w:val="0"/>
        </w:rPr>
        <w:t xml:space="preserve">for how these will be measured. This should also give due consideration to what tolerance is acceptable if objectives are not met, and what would constitute exceeding an objective.</w:t>
      </w:r>
    </w:p>
    <w:p w:rsidR="00000000" w:rsidDel="00000000" w:rsidP="00000000" w:rsidRDefault="00000000" w:rsidRPr="00000000" w14:paraId="00000059">
      <w:pPr>
        <w:ind w:left="0" w:firstLine="0"/>
        <w:rPr/>
      </w:pPr>
      <w:r w:rsidDel="00000000" w:rsidR="00000000" w:rsidRPr="00000000">
        <w:rPr>
          <w:rtl w:val="0"/>
        </w:rPr>
        <w:t xml:space="preserve">At the end of the performance year, your manager will formally assess your performance in absolute terms against the objectives and success indicators set out in this form. Based on that review, they will assign a rating, which will be moderated across the organisation. </w:t>
      </w:r>
    </w:p>
    <w:p w:rsidR="00000000" w:rsidDel="00000000" w:rsidP="00000000" w:rsidRDefault="00000000" w:rsidRPr="00000000" w14:paraId="0000005A">
      <w:pPr>
        <w:ind w:left="0" w:firstLine="0"/>
        <w:rPr/>
      </w:pPr>
      <w:r w:rsidDel="00000000" w:rsidR="00000000" w:rsidRPr="00000000">
        <w:rPr>
          <w:rtl w:val="0"/>
        </w:rPr>
        <w:t xml:space="preserve">You are responsible for building up a portfolio of evidence during the year on how you have performed against objectives, and how you have achieved the success indicators.</w:t>
      </w:r>
    </w:p>
    <w:p w:rsidR="00000000" w:rsidDel="00000000" w:rsidP="00000000" w:rsidRDefault="00000000" w:rsidRPr="00000000" w14:paraId="0000005B">
      <w:pPr>
        <w:ind w:left="0" w:firstLine="0"/>
        <w:rPr/>
      </w:pPr>
      <w:r w:rsidDel="00000000" w:rsidR="00000000" w:rsidRPr="00000000">
        <w:rPr>
          <w:rtl w:val="0"/>
        </w:rPr>
        <w:t xml:space="preserve">Objectives </w:t>
      </w:r>
      <w:r w:rsidDel="00000000" w:rsidR="00000000" w:rsidRPr="00000000">
        <w:rPr>
          <w:b w:val="1"/>
          <w:bCs w:val="1"/>
          <w:rtl w:val="0"/>
        </w:rPr>
        <w:t xml:space="preserve">must</w:t>
      </w:r>
      <w:r w:rsidDel="00000000" w:rsidR="00000000" w:rsidRPr="00000000">
        <w:rPr>
          <w:rtl w:val="0"/>
        </w:rPr>
        <w:t xml:space="preserve">: </w:t>
      </w:r>
    </w:p>
    <w:p w:rsidR="00000000" w:rsidDel="00000000" w:rsidP="00000000" w:rsidRDefault="00000000" w:rsidRPr="00000000" w14:paraId="0000005C">
      <w:pPr>
        <w:numPr>
          <w:ilvl w:val="0"/>
          <w:numId w:val="4"/>
        </w:numPr>
        <w:spacing w:after="0" w:lineRule="auto"/>
      </w:pPr>
      <w:r w:rsidDel="00000000" w:rsidR="00000000" w:rsidRPr="00000000">
        <w:rPr>
          <w:rtl w:val="0"/>
        </w:rPr>
        <w:t xml:space="preserve">Have a direct correlation with the organisation's business objectives</w:t>
      </w:r>
    </w:p>
    <w:p w:rsidR="00000000" w:rsidDel="00000000" w:rsidP="00000000" w:rsidRDefault="00000000" w:rsidRPr="00000000" w14:paraId="0000005D">
      <w:pPr>
        <w:numPr>
          <w:ilvl w:val="0"/>
          <w:numId w:val="4"/>
        </w:numPr>
        <w:spacing w:after="0" w:lineRule="auto"/>
      </w:pPr>
      <w:r w:rsidDel="00000000" w:rsidR="00000000" w:rsidRPr="00000000">
        <w:rPr>
          <w:rtl w:val="0"/>
        </w:rPr>
        <w:t xml:space="preserve">Be measurable. Objectives should upfront consider how success will be demonstrated and measured, in tangible terms. Consideration should also be given upfront to the tolerance levels on these measures, and what would constitute exceeding the objectives. This will enable fair and transparent moderation of objectives across the organisation, and more meaningful performance conversations with your line manager.</w:t>
      </w:r>
    </w:p>
    <w:p w:rsidR="00000000" w:rsidDel="00000000" w:rsidP="00000000" w:rsidRDefault="00000000" w:rsidRPr="00000000" w14:paraId="0000005E">
      <w:pPr>
        <w:numPr>
          <w:ilvl w:val="0"/>
          <w:numId w:val="4"/>
        </w:numPr>
        <w:spacing w:after="0" w:lineRule="auto"/>
      </w:pPr>
      <w:r w:rsidDel="00000000" w:rsidR="00000000" w:rsidRPr="00000000">
        <w:rPr>
          <w:rtl w:val="0"/>
        </w:rPr>
        <w:t xml:space="preserve">Be discussed and signed off by line managers, who will dip tests across the organisation to ensure consistency of expectation</w:t>
      </w:r>
    </w:p>
    <w:p w:rsidR="00000000" w:rsidDel="00000000" w:rsidP="00000000" w:rsidRDefault="00000000" w:rsidRPr="00000000" w14:paraId="0000005F">
      <w:pPr>
        <w:numPr>
          <w:ilvl w:val="0"/>
          <w:numId w:val="4"/>
        </w:numPr>
      </w:pPr>
      <w:r w:rsidDel="00000000" w:rsidR="00000000" w:rsidRPr="00000000">
        <w:rPr>
          <w:rtl w:val="0"/>
        </w:rPr>
        <w:t xml:space="preserve">Be kept under regular review. If organisational plans change and require the individual to deliver different outcomes  this must be reflected in the objectives and </w:t>
      </w:r>
    </w:p>
    <w:p w:rsidR="00000000" w:rsidDel="00000000" w:rsidP="00000000" w:rsidRDefault="00000000" w:rsidRPr="00000000" w14:paraId="00000060">
      <w:pPr>
        <w:ind w:left="0" w:firstLine="0"/>
        <w:rPr/>
      </w:pPr>
      <w:r w:rsidDel="00000000" w:rsidR="00000000" w:rsidRPr="00000000">
        <w:rPr>
          <w:rtl w:val="0"/>
        </w:rPr>
        <w:t xml:space="preserve">It is recommended that each member of the SCS has </w:t>
      </w:r>
      <w:r w:rsidDel="00000000" w:rsidR="00000000" w:rsidRPr="00000000">
        <w:rPr>
          <w:b w:val="1"/>
          <w:bCs w:val="1"/>
          <w:rtl w:val="0"/>
        </w:rPr>
        <w:t xml:space="preserve">no fewer than 3 and no more than 6</w:t>
      </w:r>
      <w:r w:rsidDel="00000000" w:rsidR="00000000" w:rsidRPr="00000000">
        <w:rPr>
          <w:rtl w:val="0"/>
        </w:rPr>
        <w:t xml:space="preserve"> objectives. </w:t>
      </w:r>
    </w:p>
    <w:sdt>
      <w:sdtPr>
        <w:lock w:val="contentLocked"/>
        <w:id w:val="813763597"/>
        <w:tag w:val="goog_rdk_3"/>
      </w:sdtPr>
      <w:sdtContent>
        <w:tbl>
          <w:tblPr>
            <w:tblStyle w:val="Table4"/>
            <w:tblW w:w="10770.0" w:type="dxa"/>
            <w:jc w:val="left"/>
            <w:tblInd w:w="-39.68503937007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4005"/>
            <w:gridCol w:w="4005"/>
            <w:tblGridChange w:id="0">
              <w:tblGrid>
                <w:gridCol w:w="2760"/>
                <w:gridCol w:w="4005"/>
                <w:gridCol w:w="4005"/>
              </w:tblGrid>
            </w:tblGridChange>
          </w:tblGrid>
          <w:tr>
            <w:trPr>
              <w:cantSplit w:val="0"/>
              <w:trHeight w:val="220" w:hRule="atLeast"/>
              <w:tblHeader w:val="0"/>
            </w:trPr>
            <w:tc>
              <w:tcPr>
                <w:gridSpan w:val="3"/>
                <w:shd w:fill="78256f" w:val="clear"/>
              </w:tcPr>
              <w:p w:rsidR="00000000" w:rsidDel="00000000" w:rsidP="00000000" w:rsidRDefault="00000000" w:rsidRPr="00000000" w14:paraId="00000061">
                <w:pPr>
                  <w:spacing w:after="0" w:line="360" w:lineRule="auto"/>
                  <w:ind w:left="0" w:firstLine="0"/>
                  <w:rPr>
                    <w:b w:val="1"/>
                    <w:bCs w:val="1"/>
                    <w:color w:val="ffffff"/>
                  </w:rPr>
                </w:pPr>
                <w:r w:rsidDel="00000000" w:rsidR="00000000" w:rsidRPr="00000000">
                  <w:rPr>
                    <w:b w:val="1"/>
                    <w:bCs w:val="1"/>
                    <w:color w:val="ffffff"/>
                    <w:rtl w:val="0"/>
                  </w:rPr>
                  <w:t xml:space="preserve">Delivery Objectives</w:t>
                </w:r>
              </w:p>
            </w:tc>
          </w:tr>
          <w:tr>
            <w:trPr>
              <w:cantSplit w:val="0"/>
              <w:tblHeader w:val="0"/>
            </w:trPr>
            <w:tc>
              <w:tcPr>
                <w:shd w:fill="78256f" w:val="clear"/>
              </w:tcPr>
              <w:p w:rsidR="00000000" w:rsidDel="00000000" w:rsidP="00000000" w:rsidRDefault="00000000" w:rsidRPr="00000000" w14:paraId="00000064">
                <w:pPr>
                  <w:spacing w:after="0" w:line="360" w:lineRule="auto"/>
                  <w:ind w:left="0" w:firstLine="0"/>
                  <w:rPr>
                    <w:b w:val="1"/>
                    <w:bCs w:val="1"/>
                    <w:color w:val="ffffff"/>
                  </w:rPr>
                </w:pPr>
                <w:r w:rsidDel="00000000" w:rsidR="00000000" w:rsidRPr="00000000">
                  <w:rPr>
                    <w:b w:val="1"/>
                    <w:bCs w:val="1"/>
                    <w:color w:val="ffffff"/>
                    <w:rtl w:val="0"/>
                  </w:rPr>
                  <w:t xml:space="preserve">Objective - </w:t>
                </w:r>
                <w:r w:rsidDel="00000000" w:rsidR="00000000" w:rsidRPr="00000000">
                  <w:rPr>
                    <w:b w:val="1"/>
                    <w:bCs w:val="1"/>
                    <w:i w:val="1"/>
                    <w:iCs w:val="1"/>
                    <w:color w:val="ffffff"/>
                    <w:rtl w:val="0"/>
                  </w:rPr>
                  <w:t xml:space="preserve">What</w:t>
                </w:r>
                <w:r w:rsidDel="00000000" w:rsidR="00000000" w:rsidRPr="00000000">
                  <w:rPr>
                    <w:b w:val="1"/>
                    <w:bCs w:val="1"/>
                    <w:color w:val="ffffff"/>
                    <w:rtl w:val="0"/>
                  </w:rPr>
                  <w:t xml:space="preserve"> </w:t>
                </w:r>
              </w:p>
            </w:tc>
            <w:tc>
              <w:tcPr>
                <w:shd w:fill="78256f" w:val="clear"/>
              </w:tcPr>
              <w:p w:rsidR="00000000" w:rsidDel="00000000" w:rsidP="00000000" w:rsidRDefault="00000000" w:rsidRPr="00000000" w14:paraId="00000065">
                <w:pPr>
                  <w:spacing w:after="0" w:line="360" w:lineRule="auto"/>
                  <w:ind w:left="0" w:firstLine="0"/>
                  <w:rPr>
                    <w:b w:val="1"/>
                    <w:bCs w:val="1"/>
                    <w:color w:val="ffffff"/>
                  </w:rPr>
                </w:pPr>
                <w:r w:rsidDel="00000000" w:rsidR="00000000" w:rsidRPr="00000000">
                  <w:rPr>
                    <w:b w:val="1"/>
                    <w:bCs w:val="1"/>
                    <w:color w:val="ffffff"/>
                    <w:rtl w:val="0"/>
                  </w:rPr>
                  <w:t xml:space="preserve">Behaviours - </w:t>
                </w:r>
                <w:r w:rsidDel="00000000" w:rsidR="00000000" w:rsidRPr="00000000">
                  <w:rPr>
                    <w:b w:val="1"/>
                    <w:bCs w:val="1"/>
                    <w:i w:val="1"/>
                    <w:iCs w:val="1"/>
                    <w:color w:val="ffffff"/>
                    <w:rtl w:val="0"/>
                  </w:rPr>
                  <w:t xml:space="preserve">How</w:t>
                </w:r>
                <w:r w:rsidDel="00000000" w:rsidR="00000000" w:rsidRPr="00000000">
                  <w:rPr>
                    <w:rtl w:val="0"/>
                  </w:rPr>
                </w:r>
              </w:p>
            </w:tc>
            <w:tc>
              <w:tcPr>
                <w:shd w:fill="78256f" w:val="clear"/>
              </w:tcPr>
              <w:p w:rsidR="00000000" w:rsidDel="00000000" w:rsidP="00000000" w:rsidRDefault="00000000" w:rsidRPr="00000000" w14:paraId="00000066">
                <w:pPr>
                  <w:spacing w:after="0" w:line="360" w:lineRule="auto"/>
                  <w:ind w:left="0" w:firstLine="0"/>
                  <w:rPr>
                    <w:b w:val="1"/>
                    <w:bCs w:val="1"/>
                    <w:i w:val="1"/>
                    <w:iCs w:val="1"/>
                    <w:color w:val="ffffff"/>
                  </w:rPr>
                </w:pPr>
                <w:r w:rsidDel="00000000" w:rsidR="00000000" w:rsidRPr="00000000">
                  <w:rPr>
                    <w:b w:val="1"/>
                    <w:bCs w:val="1"/>
                    <w:color w:val="ffffff"/>
                    <w:rtl w:val="0"/>
                  </w:rPr>
                  <w:t xml:space="preserve">Success Indicators - </w:t>
                </w:r>
                <w:r w:rsidDel="00000000" w:rsidR="00000000" w:rsidRPr="00000000">
                  <w:rPr>
                    <w:b w:val="1"/>
                    <w:bCs w:val="1"/>
                    <w:i w:val="1"/>
                    <w:iCs w:val="1"/>
                    <w:color w:val="ffffff"/>
                    <w:rtl w:val="0"/>
                  </w:rPr>
                  <w:t xml:space="preserve">Measure</w:t>
                </w:r>
              </w:p>
            </w:tc>
          </w:tr>
          <w:tr>
            <w:trPr>
              <w:cantSplit w:val="0"/>
              <w:tblHeader w:val="0"/>
            </w:trPr>
            <w:tc>
              <w:tcPr>
                <w:gridSpan w:val="3"/>
                <w:shd w:fill="d9d9d9" w:val="clear"/>
              </w:tcPr>
              <w:p w:rsidR="00000000" w:rsidDel="00000000" w:rsidP="00000000" w:rsidRDefault="00000000" w:rsidRPr="00000000" w14:paraId="00000067">
                <w:pPr>
                  <w:spacing w:after="0" w:lineRule="auto"/>
                  <w:ind w:left="0" w:firstLine="0"/>
                  <w:rPr>
                    <w:b w:val="1"/>
                    <w:bCs w:val="1"/>
                  </w:rPr>
                </w:pPr>
                <w:r w:rsidDel="00000000" w:rsidR="00000000" w:rsidRPr="00000000">
                  <w:rPr>
                    <w:b w:val="1"/>
                    <w:bCs w:val="1"/>
                    <w:rtl w:val="0"/>
                  </w:rPr>
                  <w:t xml:space="preserve">EXAMPLE:</w:t>
                </w:r>
              </w:p>
            </w:tc>
          </w:tr>
          <w:tr>
            <w:trPr>
              <w:cantSplit w:val="0"/>
              <w:tblHeader w:val="0"/>
            </w:trPr>
            <w:tc>
              <w:tcPr/>
              <w:p w:rsidR="00000000" w:rsidDel="00000000" w:rsidP="00000000" w:rsidRDefault="00000000" w:rsidRPr="00000000" w14:paraId="0000006A">
                <w:pPr>
                  <w:spacing w:after="240" w:lineRule="auto"/>
                  <w:ind w:left="0" w:firstLine="0"/>
                  <w:rPr/>
                </w:pPr>
                <w:r w:rsidDel="00000000" w:rsidR="00000000" w:rsidRPr="00000000">
                  <w:rPr>
                    <w:rtl w:val="0"/>
                  </w:rPr>
                  <w:t xml:space="preserve">To publish a White Paper on the future of Probation Services by November 2026</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6B">
                <w:pPr>
                  <w:numPr>
                    <w:ilvl w:val="0"/>
                    <w:numId w:val="2"/>
                  </w:numPr>
                  <w:spacing w:after="0" w:lineRule="auto"/>
                  <w:rPr>
                    <w:sz w:val="20"/>
                    <w:szCs w:val="20"/>
                  </w:rPr>
                </w:pPr>
                <w:r w:rsidDel="00000000" w:rsidR="00000000" w:rsidRPr="00000000">
                  <w:rPr>
                    <w:rtl w:val="0"/>
                  </w:rPr>
                  <w:t xml:space="preserve">Invest in the development of project-delivery skills within my Directorate in order to ensure accountability and responsibility is built in to deliver against set milestones and the team are working towards a shared aim. </w:t>
                </w:r>
                <w:r w:rsidDel="00000000" w:rsidR="00000000" w:rsidRPr="00000000">
                  <w:rPr>
                    <w:rtl w:val="0"/>
                  </w:rPr>
                </w:r>
              </w:p>
              <w:p w:rsidR="00000000" w:rsidDel="00000000" w:rsidP="00000000" w:rsidRDefault="00000000" w:rsidRPr="00000000" w14:paraId="0000006C">
                <w:pPr>
                  <w:numPr>
                    <w:ilvl w:val="1"/>
                    <w:numId w:val="2"/>
                  </w:numPr>
                  <w:spacing w:after="0" w:lineRule="auto"/>
                  <w:ind w:left="1440" w:hanging="360"/>
                </w:pPr>
                <w:r w:rsidDel="00000000" w:rsidR="00000000" w:rsidRPr="00000000">
                  <w:rPr>
                    <w:rtl w:val="0"/>
                  </w:rPr>
                  <w:t xml:space="preserve">Reskill existing team, avoiding the need for further investment in resources.</w:t>
                </w:r>
              </w:p>
              <w:p w:rsidR="00000000" w:rsidDel="00000000" w:rsidP="00000000" w:rsidRDefault="00000000" w:rsidRPr="00000000" w14:paraId="0000006D">
                <w:pPr>
                  <w:numPr>
                    <w:ilvl w:val="0"/>
                    <w:numId w:val="2"/>
                  </w:numPr>
                  <w:spacing w:after="0" w:lineRule="auto"/>
                  <w:rPr>
                    <w:sz w:val="20"/>
                    <w:szCs w:val="20"/>
                  </w:rPr>
                </w:pPr>
                <w:r w:rsidDel="00000000" w:rsidR="00000000" w:rsidRPr="00000000">
                  <w:rPr>
                    <w:rtl w:val="0"/>
                  </w:rPr>
                  <w:t xml:space="preserve">Engage cross-government with the Home Office, and </w:t>
                </w:r>
                <w:r w:rsidDel="00000000" w:rsidR="00000000" w:rsidRPr="00000000">
                  <w:rPr>
                    <w:rtl w:val="0"/>
                  </w:rPr>
                  <w:t xml:space="preserve">MHCLG</w:t>
                </w:r>
                <w:r w:rsidDel="00000000" w:rsidR="00000000" w:rsidRPr="00000000">
                  <w:rPr>
                    <w:rtl w:val="0"/>
                  </w:rPr>
                  <w:t xml:space="preserve"> on the scope of review and ensure joined-up ambition in this area.</w:t>
                </w:r>
                <w:r w:rsidDel="00000000" w:rsidR="00000000" w:rsidRPr="00000000">
                  <w:rPr>
                    <w:rtl w:val="0"/>
                  </w:rPr>
                </w:r>
              </w:p>
              <w:p w:rsidR="00000000" w:rsidDel="00000000" w:rsidP="00000000" w:rsidRDefault="00000000" w:rsidRPr="00000000" w14:paraId="0000006E">
                <w:pPr>
                  <w:numPr>
                    <w:ilvl w:val="0"/>
                    <w:numId w:val="2"/>
                  </w:numPr>
                  <w:spacing w:after="0" w:lineRule="auto"/>
                  <w:rPr>
                    <w:sz w:val="20"/>
                    <w:szCs w:val="20"/>
                  </w:rPr>
                </w:pPr>
                <w:r w:rsidDel="00000000" w:rsidR="00000000" w:rsidRPr="00000000">
                  <w:rPr>
                    <w:rtl w:val="0"/>
                  </w:rPr>
                  <w:t xml:space="preserve">Build and maintain strong partnerships across institutional barriers to consult with local authorities and relevant social enterprises to identify innovative approaches and alternative perspectives on existing approaches</w:t>
                </w:r>
                <w:r w:rsidDel="00000000" w:rsidR="00000000" w:rsidRPr="00000000">
                  <w:rPr>
                    <w:rtl w:val="0"/>
                  </w:rPr>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6F">
                <w:pPr>
                  <w:numPr>
                    <w:ilvl w:val="0"/>
                    <w:numId w:val="3"/>
                  </w:numPr>
                  <w:spacing w:after="0" w:lineRule="auto"/>
                </w:pPr>
                <w:r w:rsidDel="00000000" w:rsidR="00000000" w:rsidRPr="00000000">
                  <w:rPr>
                    <w:rtl w:val="0"/>
                  </w:rPr>
                  <w:t xml:space="preserve">White Paper to be published by 30 November 2026. 1 month tolerance for issues outside of the team's control. If published before November, in line with the required standard, this will have exceeded expectations.</w:t>
                </w:r>
              </w:p>
              <w:p w:rsidR="00000000" w:rsidDel="00000000" w:rsidP="00000000" w:rsidRDefault="00000000" w:rsidRPr="00000000" w14:paraId="00000070">
                <w:pPr>
                  <w:numPr>
                    <w:ilvl w:val="0"/>
                    <w:numId w:val="3"/>
                  </w:numPr>
                  <w:spacing w:after="0" w:lineRule="auto"/>
                </w:pPr>
                <w:r w:rsidDel="00000000" w:rsidR="00000000" w:rsidRPr="00000000">
                  <w:rPr>
                    <w:rtl w:val="0"/>
                  </w:rPr>
                  <w:t xml:space="preserve">Team reskilling sessions to take place before 1 May 2026. Allow  some slippage in mop-up sessions until the end of June, but output should increase by end of June - evidenced through increase in delivery of activity against shared project plan and reporting on proof points.</w:t>
                </w:r>
              </w:p>
              <w:p w:rsidR="00000000" w:rsidDel="00000000" w:rsidP="00000000" w:rsidRDefault="00000000" w:rsidRPr="00000000" w14:paraId="00000071">
                <w:pPr>
                  <w:numPr>
                    <w:ilvl w:val="0"/>
                    <w:numId w:val="3"/>
                  </w:numPr>
                  <w:spacing w:after="0" w:lineRule="auto"/>
                </w:pPr>
                <w:r w:rsidDel="00000000" w:rsidR="00000000" w:rsidRPr="00000000">
                  <w:rPr>
                    <w:rtl w:val="0"/>
                  </w:rPr>
                  <w:t xml:space="preserve">Monthly meetings with the Home Office and </w:t>
                </w:r>
                <w:r w:rsidDel="00000000" w:rsidR="00000000" w:rsidRPr="00000000">
                  <w:rPr>
                    <w:rtl w:val="0"/>
                  </w:rPr>
                  <w:t xml:space="preserve">MHCLG</w:t>
                </w:r>
                <w:r w:rsidDel="00000000" w:rsidR="00000000" w:rsidRPr="00000000">
                  <w:rPr>
                    <w:rtl w:val="0"/>
                  </w:rPr>
                  <w:t xml:space="preserve">. Chair Round Tables with local authorities and social enterprises. Minutes used as evidence.</w:t>
                </w:r>
              </w:p>
              <w:p w:rsidR="00000000" w:rsidDel="00000000" w:rsidP="00000000" w:rsidRDefault="00000000" w:rsidRPr="00000000" w14:paraId="00000072">
                <w:pPr>
                  <w:numPr>
                    <w:ilvl w:val="0"/>
                    <w:numId w:val="3"/>
                  </w:numPr>
                  <w:spacing w:after="0" w:lineRule="auto"/>
                </w:pPr>
                <w:r w:rsidDel="00000000" w:rsidR="00000000" w:rsidRPr="00000000">
                  <w:rPr>
                    <w:rtl w:val="0"/>
                  </w:rPr>
                  <w:t xml:space="preserve">People Survey scores to increase in L&amp;D and engagement in work. No decline in resource / workload questionnaires. Exceeding if these scores also increase.</w:t>
                </w:r>
              </w:p>
            </w:tc>
          </w:tr>
        </w:tbl>
      </w:sdtContent>
    </w:sdt>
    <w:p w:rsidR="00000000" w:rsidDel="00000000" w:rsidP="00000000" w:rsidRDefault="00000000" w:rsidRPr="00000000" w14:paraId="00000073">
      <w:pPr>
        <w:pStyle w:val="Heading2"/>
        <w:spacing w:after="0" w:before="29" w:lineRule="auto"/>
        <w:ind w:left="0" w:firstLine="0"/>
        <w:rPr/>
      </w:pPr>
      <w:bookmarkStart w:colFirst="0" w:colLast="0" w:name="_heading=h.yrb2gan7fuuv" w:id="5"/>
      <w:bookmarkEnd w:id="5"/>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20" w:orient="portrait"/>
      <w:pgMar w:bottom="0" w:top="425.1968503937008" w:left="460" w:right="740" w:header="567" w:footer="374.99999999999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firstLine="0"/>
      <w:jc w:val="lef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right="360" w:firstLine="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firstLine="0"/>
      <w:jc w:val="right"/>
      <w:rPr>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right="360" w:firstLine="0"/>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tabs>
        <w:tab w:val="left" w:leader="none" w:pos="341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drawing>
        <wp:anchor allowOverlap="1" behindDoc="1" distB="0" distT="0" distL="0" distR="0" hidden="0" layoutInCell="1" locked="0" relativeHeight="0" simplePos="0">
          <wp:simplePos x="0" y="0"/>
          <wp:positionH relativeFrom="column">
            <wp:posOffset>66675</wp:posOffset>
          </wp:positionH>
          <wp:positionV relativeFrom="paragraph">
            <wp:posOffset>-204469</wp:posOffset>
          </wp:positionV>
          <wp:extent cx="1074738" cy="642627"/>
          <wp:effectExtent b="0" l="0" r="0" t="0"/>
          <wp:wrapNone/>
          <wp:docPr descr="Government People Group" id="125" name="image1.png"/>
          <a:graphic>
            <a:graphicData uri="http://schemas.openxmlformats.org/drawingml/2006/picture">
              <pic:pic>
                <pic:nvPicPr>
                  <pic:cNvPr descr="Government People Group" id="0" name="image1.png"/>
                  <pic:cNvPicPr preferRelativeResize="0"/>
                </pic:nvPicPr>
                <pic:blipFill>
                  <a:blip r:embed="rId1"/>
                  <a:srcRect b="0" l="0" r="0" t="0"/>
                  <a:stretch>
                    <a:fillRect/>
                  </a:stretch>
                </pic:blipFill>
                <pic:spPr>
                  <a:xfrm>
                    <a:off x="0" y="0"/>
                    <a:ext cx="1074738" cy="642627"/>
                  </a:xfrm>
                  <a:prstGeom prst="rect"/>
                  <a:ln/>
                </pic:spPr>
              </pic:pic>
            </a:graphicData>
          </a:graphic>
        </wp:anchor>
      </w:drawing>
    </w:r>
  </w:p>
  <w:p w:rsidR="00000000" w:rsidDel="00000000" w:rsidP="00000000" w:rsidRDefault="00000000" w:rsidRPr="00000000" w14:paraId="00000075">
    <w:pPr>
      <w:tabs>
        <w:tab w:val="left" w:leader="none" w:pos="3412"/>
      </w:tabs>
      <w:spacing w:line="240" w:lineRule="auto"/>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114300</wp:posOffset>
          </wp:positionH>
          <wp:positionV relativeFrom="paragraph">
            <wp:posOffset>-123818</wp:posOffset>
          </wp:positionV>
          <wp:extent cx="946172" cy="563880"/>
          <wp:effectExtent b="0" l="0" r="0" t="0"/>
          <wp:wrapNone/>
          <wp:docPr descr="Government People Group" id="126" name="image1.png"/>
          <a:graphic>
            <a:graphicData uri="http://schemas.openxmlformats.org/drawingml/2006/picture">
              <pic:pic>
                <pic:nvPicPr>
                  <pic:cNvPr descr="Government People Group" id="0" name="image1.png"/>
                  <pic:cNvPicPr preferRelativeResize="0"/>
                </pic:nvPicPr>
                <pic:blipFill>
                  <a:blip r:embed="rId1"/>
                  <a:srcRect b="0" l="0" r="0" t="0"/>
                  <a:stretch>
                    <a:fillRect/>
                  </a:stretch>
                </pic:blipFill>
                <pic:spPr>
                  <a:xfrm>
                    <a:off x="0" y="0"/>
                    <a:ext cx="946172" cy="56388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firstLine="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200" w:line="276" w:lineRule="auto"/>
        <w:ind w:left="72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lineRule="auto"/>
      <w:ind w:left="283.46456692913375" w:hanging="15"/>
    </w:pPr>
    <w:rPr>
      <w:b w:val="1"/>
      <w:bCs w:val="1"/>
      <w:color w:val="78256f"/>
      <w:sz w:val="40"/>
      <w:szCs w:val="40"/>
    </w:rPr>
  </w:style>
  <w:style w:type="paragraph" w:styleId="Heading2">
    <w:name w:val="heading 2"/>
    <w:basedOn w:val="Normal"/>
    <w:next w:val="Normal"/>
    <w:pPr>
      <w:keepNext w:val="1"/>
      <w:keepLines w:val="1"/>
    </w:pPr>
    <w:rPr>
      <w:b w:val="1"/>
      <w:bCs w:val="1"/>
      <w:color w:val="78256f"/>
      <w:sz w:val="28"/>
      <w:szCs w:val="28"/>
    </w:rPr>
  </w:style>
  <w:style w:type="paragraph" w:styleId="Heading3">
    <w:name w:val="heading 3"/>
    <w:basedOn w:val="Normal"/>
    <w:next w:val="Normal"/>
    <w:pPr>
      <w:keepNext w:val="1"/>
      <w:keepLines w:val="1"/>
      <w:ind w:left="0" w:firstLine="0"/>
    </w:pPr>
    <w:rPr>
      <w:b w:val="1"/>
      <w:bCs w:val="1"/>
      <w:color w:val="78256f"/>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ind w:left="283.46456692913375" w:hanging="15"/>
    </w:pPr>
    <w:rPr>
      <w:b w:val="1"/>
      <w:bCs w:val="1"/>
      <w:color w:val="78256f"/>
      <w:sz w:val="40"/>
      <w:szCs w:val="4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B71EA4"/>
    <w:pPr>
      <w:tabs>
        <w:tab w:val="center" w:pos="4680"/>
        <w:tab w:val="right" w:pos="9360"/>
      </w:tabs>
      <w:spacing w:line="240" w:lineRule="auto"/>
    </w:pPr>
  </w:style>
  <w:style w:type="character" w:styleId="HeaderChar" w:customStyle="1">
    <w:name w:val="Header Char"/>
    <w:basedOn w:val="DefaultParagraphFont"/>
    <w:link w:val="Header"/>
    <w:uiPriority w:val="99"/>
    <w:rsid w:val="00B71EA4"/>
  </w:style>
  <w:style w:type="paragraph" w:styleId="Footer">
    <w:name w:val="footer"/>
    <w:basedOn w:val="Normal"/>
    <w:link w:val="FooterChar"/>
    <w:uiPriority w:val="99"/>
    <w:unhideWhenUsed w:val="1"/>
    <w:rsid w:val="00B71EA4"/>
    <w:pPr>
      <w:tabs>
        <w:tab w:val="center" w:pos="4680"/>
        <w:tab w:val="right" w:pos="9360"/>
      </w:tabs>
      <w:spacing w:line="240" w:lineRule="auto"/>
    </w:pPr>
  </w:style>
  <w:style w:type="character" w:styleId="FooterChar" w:customStyle="1">
    <w:name w:val="Footer Char"/>
    <w:basedOn w:val="DefaultParagraphFont"/>
    <w:link w:val="Footer"/>
    <w:uiPriority w:val="99"/>
    <w:rsid w:val="00B71EA4"/>
  </w:style>
  <w:style w:type="paragraph" w:styleId="CommentSubject">
    <w:name w:val="annotation subject"/>
    <w:basedOn w:val="CommentText"/>
    <w:next w:val="CommentText"/>
    <w:link w:val="CommentSubjectChar"/>
    <w:uiPriority w:val="99"/>
    <w:semiHidden w:val="1"/>
    <w:unhideWhenUsed w:val="1"/>
    <w:rsid w:val="004E212E"/>
    <w:rPr>
      <w:b w:val="1"/>
      <w:bCs w:val="1"/>
    </w:rPr>
  </w:style>
  <w:style w:type="character" w:styleId="CommentSubjectChar" w:customStyle="1">
    <w:name w:val="Comment Subject Char"/>
    <w:basedOn w:val="CommentTextChar"/>
    <w:link w:val="CommentSubject"/>
    <w:uiPriority w:val="99"/>
    <w:semiHidden w:val="1"/>
    <w:rsid w:val="004E212E"/>
    <w:rPr>
      <w:b w:val="1"/>
      <w:bCs w:val="1"/>
      <w:sz w:val="20"/>
      <w:szCs w:val="20"/>
    </w:rPr>
  </w:style>
  <w:style w:type="character" w:styleId="PageNumber">
    <w:name w:val="page number"/>
    <w:basedOn w:val="DefaultParagraphFont"/>
    <w:uiPriority w:val="99"/>
    <w:semiHidden w:val="1"/>
    <w:unhideWhenUsed w:val="1"/>
    <w:rsid w:val="00066A1B"/>
  </w:style>
  <w:style w:type="paragraph" w:styleId="TOC1">
    <w:name w:val="toc 1"/>
    <w:basedOn w:val="Normal"/>
    <w:next w:val="Normal"/>
    <w:autoRedefine w:val="1"/>
    <w:uiPriority w:val="39"/>
    <w:unhideWhenUsed w:val="1"/>
    <w:rsid w:val="005F7885"/>
    <w:pPr>
      <w:spacing w:after="0" w:before="120"/>
      <w:ind w:left="0"/>
    </w:pPr>
    <w:rPr>
      <w:rFonts w:asciiTheme="minorHAnsi" w:hAnsiTheme="minorHAnsi"/>
      <w:b w:val="1"/>
      <w:bCs w:val="1"/>
      <w:i w:val="1"/>
      <w:iCs w:val="1"/>
      <w:sz w:val="24"/>
      <w:szCs w:val="24"/>
    </w:rPr>
  </w:style>
  <w:style w:type="character" w:styleId="Hyperlink">
    <w:name w:val="Hyperlink"/>
    <w:basedOn w:val="DefaultParagraphFont"/>
    <w:uiPriority w:val="99"/>
    <w:unhideWhenUsed w:val="1"/>
    <w:rsid w:val="005F7885"/>
    <w:rPr>
      <w:color w:val="0000ff" w:themeColor="hyperlink"/>
      <w:u w:val="single"/>
    </w:rPr>
  </w:style>
  <w:style w:type="paragraph" w:styleId="ListParagraph">
    <w:name w:val="List Paragraph"/>
    <w:basedOn w:val="Normal"/>
    <w:uiPriority w:val="34"/>
    <w:qFormat w:val="1"/>
    <w:rsid w:val="00EF24B7"/>
    <w:pPr>
      <w:contextualSpacing w:val="1"/>
    </w:pPr>
  </w:style>
  <w:style w:type="character" w:styleId="UnresolvedMention1" w:customStyle="1">
    <w:name w:val="Unresolved Mention1"/>
    <w:basedOn w:val="DefaultParagraphFont"/>
    <w:uiPriority w:val="99"/>
    <w:semiHidden w:val="1"/>
    <w:unhideWhenUsed w:val="1"/>
    <w:rsid w:val="005A71B5"/>
    <w:rPr>
      <w:color w:val="605e5c"/>
      <w:shd w:color="auto" w:fill="e1dfdd" w:val="clear"/>
    </w:rPr>
  </w:style>
  <w:style w:type="paragraph" w:styleId="BalloonText">
    <w:name w:val="Balloon Text"/>
    <w:basedOn w:val="Normal"/>
    <w:link w:val="BalloonTextChar"/>
    <w:uiPriority w:val="99"/>
    <w:semiHidden w:val="1"/>
    <w:unhideWhenUsed w:val="1"/>
    <w:rsid w:val="008450E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450E6"/>
    <w:rPr>
      <w:rFonts w:ascii="Segoe UI" w:cs="Segoe UI" w:hAnsi="Segoe UI"/>
      <w:sz w:val="18"/>
      <w:szCs w:val="18"/>
    </w:rPr>
  </w:style>
  <w:style w:type="paragraph" w:styleId="Revision">
    <w:name w:val="Revision"/>
    <w:hidden w:val="1"/>
    <w:uiPriority w:val="99"/>
    <w:semiHidden w:val="1"/>
    <w:rsid w:val="00834DC0"/>
    <w:pPr>
      <w:spacing w:line="240" w:lineRule="auto"/>
    </w:p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TOC2">
    <w:name w:val="toc 2"/>
    <w:basedOn w:val="Normal"/>
    <w:next w:val="Normal"/>
    <w:autoRedefine w:val="1"/>
    <w:uiPriority w:val="39"/>
    <w:unhideWhenUsed w:val="1"/>
    <w:rsid w:val="005F066A"/>
    <w:pPr>
      <w:spacing w:after="0" w:before="120"/>
      <w:ind w:left="220"/>
    </w:pPr>
    <w:rPr>
      <w:rFonts w:asciiTheme="minorHAnsi" w:hAnsiTheme="minorHAnsi"/>
      <w:b w:val="1"/>
      <w:bCs w:val="1"/>
    </w:rPr>
  </w:style>
  <w:style w:type="paragraph" w:styleId="TOCHeading">
    <w:name w:val="TOC Heading"/>
    <w:basedOn w:val="Heading1"/>
    <w:next w:val="Normal"/>
    <w:uiPriority w:val="39"/>
    <w:unhideWhenUsed w:val="1"/>
    <w:qFormat w:val="1"/>
    <w:rsid w:val="005F066A"/>
    <w:pPr>
      <w:spacing w:after="0" w:before="480"/>
      <w:ind w:left="0" w:firstLine="0"/>
      <w:outlineLvl w:val="9"/>
    </w:pPr>
    <w:rPr>
      <w:rFonts w:asciiTheme="majorHAnsi" w:cstheme="majorBidi" w:eastAsiaTheme="majorEastAsia" w:hAnsiTheme="majorHAnsi"/>
      <w:bCs w:val="1"/>
      <w:color w:val="365f91" w:themeColor="accent1" w:themeShade="0000BF"/>
      <w:lang w:eastAsia="en-US" w:val="en-US"/>
    </w:rPr>
  </w:style>
  <w:style w:type="paragraph" w:styleId="TOC4">
    <w:name w:val="toc 4"/>
    <w:basedOn w:val="Normal"/>
    <w:next w:val="Normal"/>
    <w:autoRedefine w:val="1"/>
    <w:uiPriority w:val="39"/>
    <w:unhideWhenUsed w:val="1"/>
    <w:rsid w:val="005F066A"/>
    <w:pPr>
      <w:spacing w:after="0"/>
      <w:ind w:left="660"/>
    </w:pPr>
    <w:rPr>
      <w:rFonts w:asciiTheme="minorHAnsi" w:hAnsiTheme="minorHAnsi"/>
      <w:sz w:val="20"/>
      <w:szCs w:val="20"/>
    </w:rPr>
  </w:style>
  <w:style w:type="paragraph" w:styleId="TOC3">
    <w:name w:val="toc 3"/>
    <w:basedOn w:val="Normal"/>
    <w:next w:val="Normal"/>
    <w:autoRedefine w:val="1"/>
    <w:uiPriority w:val="39"/>
    <w:unhideWhenUsed w:val="1"/>
    <w:rsid w:val="005F066A"/>
    <w:pPr>
      <w:spacing w:after="0"/>
      <w:ind w:left="440"/>
    </w:pPr>
    <w:rPr>
      <w:rFonts w:asciiTheme="minorHAnsi" w:hAnsiTheme="minorHAnsi"/>
      <w:sz w:val="20"/>
      <w:szCs w:val="20"/>
    </w:rPr>
  </w:style>
  <w:style w:type="paragraph" w:styleId="TOC5">
    <w:name w:val="toc 5"/>
    <w:basedOn w:val="Normal"/>
    <w:next w:val="Normal"/>
    <w:autoRedefine w:val="1"/>
    <w:uiPriority w:val="39"/>
    <w:unhideWhenUsed w:val="1"/>
    <w:rsid w:val="005F066A"/>
    <w:pPr>
      <w:spacing w:after="0"/>
      <w:ind w:left="880"/>
    </w:pPr>
    <w:rPr>
      <w:rFonts w:asciiTheme="minorHAnsi" w:hAnsiTheme="minorHAnsi"/>
      <w:sz w:val="20"/>
      <w:szCs w:val="20"/>
    </w:rPr>
  </w:style>
  <w:style w:type="paragraph" w:styleId="TOC6">
    <w:name w:val="toc 6"/>
    <w:basedOn w:val="Normal"/>
    <w:next w:val="Normal"/>
    <w:autoRedefine w:val="1"/>
    <w:uiPriority w:val="39"/>
    <w:unhideWhenUsed w:val="1"/>
    <w:rsid w:val="005F066A"/>
    <w:pPr>
      <w:spacing w:after="0"/>
      <w:ind w:left="1100"/>
    </w:pPr>
    <w:rPr>
      <w:rFonts w:asciiTheme="minorHAnsi" w:hAnsiTheme="minorHAnsi"/>
      <w:sz w:val="20"/>
      <w:szCs w:val="20"/>
    </w:rPr>
  </w:style>
  <w:style w:type="paragraph" w:styleId="TOC7">
    <w:name w:val="toc 7"/>
    <w:basedOn w:val="Normal"/>
    <w:next w:val="Normal"/>
    <w:autoRedefine w:val="1"/>
    <w:uiPriority w:val="39"/>
    <w:unhideWhenUsed w:val="1"/>
    <w:rsid w:val="005F066A"/>
    <w:pPr>
      <w:spacing w:after="0"/>
      <w:ind w:left="1320"/>
    </w:pPr>
    <w:rPr>
      <w:rFonts w:asciiTheme="minorHAnsi" w:hAnsiTheme="minorHAnsi"/>
      <w:sz w:val="20"/>
      <w:szCs w:val="20"/>
    </w:rPr>
  </w:style>
  <w:style w:type="paragraph" w:styleId="TOC8">
    <w:name w:val="toc 8"/>
    <w:basedOn w:val="Normal"/>
    <w:next w:val="Normal"/>
    <w:autoRedefine w:val="1"/>
    <w:uiPriority w:val="39"/>
    <w:unhideWhenUsed w:val="1"/>
    <w:rsid w:val="005F066A"/>
    <w:pPr>
      <w:spacing w:after="0"/>
      <w:ind w:left="1540"/>
    </w:pPr>
    <w:rPr>
      <w:rFonts w:asciiTheme="minorHAnsi" w:hAnsiTheme="minorHAnsi"/>
      <w:sz w:val="20"/>
      <w:szCs w:val="20"/>
    </w:rPr>
  </w:style>
  <w:style w:type="paragraph" w:styleId="TOC9">
    <w:name w:val="toc 9"/>
    <w:basedOn w:val="Normal"/>
    <w:next w:val="Normal"/>
    <w:autoRedefine w:val="1"/>
    <w:uiPriority w:val="39"/>
    <w:unhideWhenUsed w:val="1"/>
    <w:rsid w:val="005F066A"/>
    <w:pPr>
      <w:spacing w:after="0"/>
      <w:ind w:left="1760"/>
    </w:pPr>
    <w:rPr>
      <w:rFonts w:asciiTheme="minorHAnsi" w:hAnsiTheme="minorHAnsi"/>
      <w:sz w:val="20"/>
      <w:szCs w:val="20"/>
    </w:rPr>
  </w:style>
  <w:style w:type="paragraph" w:styleId="CSHRBullets" w:customStyle="1">
    <w:name w:val="CSHR Bullets"/>
    <w:basedOn w:val="ListParagraph"/>
    <w:qFormat w:val="1"/>
    <w:rsid w:val="00945432"/>
    <w:pPr>
      <w:numPr>
        <w:numId w:val="21"/>
      </w:numPr>
      <w:spacing w:after="40" w:line="280" w:lineRule="exact"/>
    </w:pPr>
    <w:rPr>
      <w:rFonts w:cs="Times New Roman" w:eastAsia="Calibri"/>
      <w:color w:val="000000" w:themeColor="text1"/>
      <w:sz w:val="24"/>
      <w:lang w:eastAsia="en-US"/>
    </w:rPr>
  </w:style>
  <w:style w:type="paragraph" w:styleId="CSHRBodyText" w:customStyle="1">
    <w:name w:val="CSHR Body Text"/>
    <w:basedOn w:val="Normal"/>
    <w:rsid w:val="00945432"/>
    <w:pPr>
      <w:spacing w:after="240" w:line="240" w:lineRule="auto"/>
      <w:ind w:left="0" w:firstLine="0"/>
    </w:pPr>
    <w:rPr>
      <w:rFonts w:cs="Times New Roman" w:eastAsia="Times New Roman"/>
      <w:color w:val="000000"/>
      <w:sz w:val="24"/>
      <w:szCs w:val="20"/>
    </w:rPr>
  </w:style>
  <w:style w:type="table" w:styleId="TableGrid">
    <w:name w:val="Table Grid"/>
    <w:basedOn w:val="TableNormal"/>
    <w:uiPriority w:val="59"/>
    <w:rsid w:val="00945432"/>
    <w:pPr>
      <w:spacing w:after="0" w:line="240" w:lineRule="auto"/>
      <w:ind w:left="0" w:firstLine="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2579811875639844919msolistparagraph" w:customStyle="1">
    <w:name w:val="m_-2579811875639844919msolistparagraph"/>
    <w:basedOn w:val="Normal"/>
    <w:rsid w:val="00945432"/>
    <w:pPr>
      <w:spacing w:after="100" w:afterAutospacing="1" w:before="100" w:beforeAutospacing="1" w:line="240" w:lineRule="auto"/>
      <w:ind w:left="0" w:firstLine="0"/>
    </w:pPr>
    <w:rPr>
      <w:rFonts w:ascii="Times New Roman" w:cs="Times New Roman" w:eastAsia="Times New Roman" w:hAnsi="Times New Roman"/>
      <w:sz w:val="24"/>
      <w:szCs w:val="24"/>
    </w:rPr>
  </w:style>
  <w:style w:type="table" w:styleId="a4" w:customStyle="1">
    <w:basedOn w:val="TableNormal"/>
    <w:pPr>
      <w:spacing w:after="0" w:line="240" w:lineRule="auto"/>
      <w:ind w:left="0" w:firstLine="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ind w:left="0" w:firstLine="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ind w:left="0" w:firstLine="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ind w:left="0" w:firstLine="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ind w:left="0" w:firstLine="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ind w:left="0" w:firstLine="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ind w:left="0" w:firstLine="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ind w:left="0" w:firstLine="0"/>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j52J5DIMBl9q58ThLhUPw7k2g==">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2022-12-21T15:47:00Z</dcterms:created>
  <dc:creator>patrick fleming</dc:creator>
</cp:coreProperties>
</file>