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56D5CA" w14:textId="469839D8" w:rsidR="0004625F" w:rsidRDefault="004D5C43">
      <w:r w:rsidRPr="004958FD">
        <w:rPr>
          <w:rFonts w:ascii="Times New Roman" w:hAnsi="Times New Roman"/>
          <w:noProof/>
          <w:sz w:val="24"/>
          <w:szCs w:val="24"/>
        </w:rPr>
        <w:drawing>
          <wp:anchor distT="0" distB="0" distL="114300" distR="114300" simplePos="0" relativeHeight="251658240" behindDoc="1" locked="0" layoutInCell="1" allowOverlap="1" wp14:anchorId="58EFEEBB" wp14:editId="07A65EEB">
            <wp:simplePos x="0" y="0"/>
            <wp:positionH relativeFrom="margin">
              <wp:posOffset>0</wp:posOffset>
            </wp:positionH>
            <wp:positionV relativeFrom="paragraph">
              <wp:posOffset>170815</wp:posOffset>
            </wp:positionV>
            <wp:extent cx="3419475" cy="405130"/>
            <wp:effectExtent l="0" t="0" r="0" b="0"/>
            <wp:wrapTopAndBottom/>
            <wp:docPr id="645643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0593" cy="4079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6A6809" w14:textId="77777777" w:rsidR="00BF5907" w:rsidRDefault="00BF5907"/>
    <w:p w14:paraId="50549247" w14:textId="77777777" w:rsidR="0004625F" w:rsidRDefault="0004625F"/>
    <w:tbl>
      <w:tblPr>
        <w:tblW w:w="9536" w:type="dxa"/>
        <w:tblInd w:w="-72" w:type="dxa"/>
        <w:tblBorders>
          <w:top w:val="single" w:sz="4" w:space="0" w:color="000000"/>
          <w:bottom w:val="single" w:sz="4" w:space="0" w:color="000000"/>
        </w:tblBorders>
        <w:tblLayout w:type="fixed"/>
        <w:tblLook w:val="0000" w:firstRow="0" w:lastRow="0" w:firstColumn="0" w:lastColumn="0" w:noHBand="0" w:noVBand="0"/>
      </w:tblPr>
      <w:tblGrid>
        <w:gridCol w:w="9536"/>
      </w:tblGrid>
      <w:tr w:rsidR="00DF0CA2" w:rsidRPr="000C3F13" w14:paraId="62A7FE47" w14:textId="77777777" w:rsidTr="00FA1F67">
        <w:trPr>
          <w:cantSplit/>
          <w:trHeight w:val="659"/>
        </w:trPr>
        <w:tc>
          <w:tcPr>
            <w:tcW w:w="9536" w:type="dxa"/>
          </w:tcPr>
          <w:p w14:paraId="577C9D36" w14:textId="77777777" w:rsidR="0004625F" w:rsidRPr="00FA1F67" w:rsidRDefault="00FA1F67" w:rsidP="0069559D">
            <w:pPr>
              <w:spacing w:before="120"/>
              <w:ind w:left="-108" w:right="34"/>
              <w:rPr>
                <w:b/>
                <w:color w:val="000000"/>
                <w:sz w:val="40"/>
                <w:szCs w:val="40"/>
              </w:rPr>
            </w:pPr>
            <w:bookmarkStart w:id="0" w:name="bmkTable00"/>
            <w:bookmarkEnd w:id="0"/>
            <w:r>
              <w:rPr>
                <w:b/>
                <w:color w:val="000000"/>
                <w:sz w:val="40"/>
                <w:szCs w:val="40"/>
              </w:rPr>
              <w:t>Application Decision</w:t>
            </w:r>
          </w:p>
        </w:tc>
      </w:tr>
      <w:tr w:rsidR="00A3129F" w:rsidRPr="000C3F13" w14:paraId="6DF2AC29" w14:textId="77777777" w:rsidTr="00FA1F67">
        <w:trPr>
          <w:cantSplit/>
          <w:trHeight w:val="425"/>
        </w:trPr>
        <w:tc>
          <w:tcPr>
            <w:tcW w:w="9536" w:type="dxa"/>
            <w:vAlign w:val="center"/>
          </w:tcPr>
          <w:p w14:paraId="61D2C594" w14:textId="77777777" w:rsidR="0004625F" w:rsidRPr="000C3F13" w:rsidRDefault="0004625F" w:rsidP="0069559D">
            <w:pPr>
              <w:spacing w:before="60"/>
              <w:ind w:left="-108" w:right="34"/>
              <w:rPr>
                <w:color w:val="000000"/>
                <w:szCs w:val="22"/>
              </w:rPr>
            </w:pPr>
          </w:p>
        </w:tc>
      </w:tr>
      <w:tr w:rsidR="00DF0CA2" w:rsidRPr="00BA0A02" w14:paraId="1467C31D" w14:textId="77777777" w:rsidTr="00FA1F67">
        <w:trPr>
          <w:cantSplit/>
          <w:trHeight w:val="374"/>
        </w:trPr>
        <w:tc>
          <w:tcPr>
            <w:tcW w:w="9536" w:type="dxa"/>
          </w:tcPr>
          <w:p w14:paraId="11C3823B" w14:textId="22D60AD8" w:rsidR="0004625F" w:rsidRPr="00BA0A02" w:rsidRDefault="00FA1F67" w:rsidP="00FA1F67">
            <w:pPr>
              <w:spacing w:before="180"/>
              <w:ind w:left="-108" w:right="34"/>
              <w:rPr>
                <w:rFonts w:ascii="Arial" w:hAnsi="Arial" w:cs="Arial"/>
                <w:b/>
                <w:color w:val="000000"/>
                <w:sz w:val="24"/>
                <w:szCs w:val="24"/>
              </w:rPr>
            </w:pPr>
            <w:r w:rsidRPr="00BA0A02">
              <w:rPr>
                <w:rFonts w:ascii="Arial" w:hAnsi="Arial" w:cs="Arial"/>
                <w:b/>
                <w:color w:val="000000"/>
                <w:sz w:val="24"/>
                <w:szCs w:val="24"/>
              </w:rPr>
              <w:t xml:space="preserve">by </w:t>
            </w:r>
            <w:r w:rsidR="00AA2FB2">
              <w:rPr>
                <w:rFonts w:ascii="Arial" w:hAnsi="Arial" w:cs="Arial"/>
                <w:b/>
                <w:color w:val="000000"/>
                <w:sz w:val="24"/>
                <w:szCs w:val="24"/>
              </w:rPr>
              <w:t>Dom</w:t>
            </w:r>
            <w:r w:rsidR="00535202">
              <w:rPr>
                <w:rFonts w:ascii="Arial" w:hAnsi="Arial" w:cs="Arial"/>
                <w:b/>
                <w:color w:val="000000"/>
                <w:sz w:val="24"/>
                <w:szCs w:val="24"/>
              </w:rPr>
              <w:t>inic</w:t>
            </w:r>
            <w:r w:rsidR="00AA2FB2">
              <w:rPr>
                <w:rFonts w:ascii="Arial" w:hAnsi="Arial" w:cs="Arial"/>
                <w:b/>
                <w:color w:val="000000"/>
                <w:sz w:val="24"/>
                <w:szCs w:val="24"/>
              </w:rPr>
              <w:t xml:space="preserve"> Dobbs</w:t>
            </w:r>
          </w:p>
        </w:tc>
      </w:tr>
      <w:tr w:rsidR="00DF0CA2" w:rsidRPr="00BA0A02" w14:paraId="17EB3F71" w14:textId="77777777" w:rsidTr="00FA1F67">
        <w:trPr>
          <w:cantSplit/>
          <w:trHeight w:val="357"/>
        </w:trPr>
        <w:tc>
          <w:tcPr>
            <w:tcW w:w="9536" w:type="dxa"/>
          </w:tcPr>
          <w:p w14:paraId="6BB4F36B" w14:textId="77777777" w:rsidR="0004625F" w:rsidRPr="00BA0A02" w:rsidRDefault="00FA1F67" w:rsidP="0069559D">
            <w:pPr>
              <w:spacing w:before="120"/>
              <w:ind w:left="-108" w:right="34"/>
              <w:rPr>
                <w:rFonts w:ascii="Arial" w:hAnsi="Arial" w:cs="Arial"/>
                <w:b/>
                <w:color w:val="000000"/>
                <w:sz w:val="24"/>
                <w:szCs w:val="24"/>
              </w:rPr>
            </w:pPr>
            <w:r w:rsidRPr="00BA0A02">
              <w:rPr>
                <w:rFonts w:ascii="Arial" w:hAnsi="Arial" w:cs="Arial"/>
                <w:b/>
                <w:color w:val="000000"/>
                <w:sz w:val="24"/>
                <w:szCs w:val="24"/>
              </w:rPr>
              <w:t>Appointed by the Secretary of State</w:t>
            </w:r>
            <w:r w:rsidR="00DF2CB8" w:rsidRPr="00BA0A02">
              <w:rPr>
                <w:rFonts w:ascii="Arial" w:hAnsi="Arial" w:cs="Arial"/>
                <w:b/>
                <w:color w:val="000000"/>
                <w:sz w:val="24"/>
                <w:szCs w:val="24"/>
              </w:rPr>
              <w:t xml:space="preserve"> </w:t>
            </w:r>
            <w:r w:rsidR="007F3510" w:rsidRPr="00BA0A02">
              <w:rPr>
                <w:rFonts w:ascii="Arial" w:hAnsi="Arial" w:cs="Arial"/>
                <w:b/>
                <w:color w:val="000000"/>
                <w:sz w:val="24"/>
                <w:szCs w:val="24"/>
              </w:rPr>
              <w:t xml:space="preserve">for </w:t>
            </w:r>
            <w:r w:rsidR="00DF2CB8" w:rsidRPr="00BA0A02">
              <w:rPr>
                <w:rFonts w:ascii="Arial" w:hAnsi="Arial" w:cs="Arial"/>
                <w:b/>
                <w:color w:val="000000"/>
                <w:sz w:val="24"/>
                <w:szCs w:val="24"/>
              </w:rPr>
              <w:t>Environment, Food and Rural Affairs</w:t>
            </w:r>
          </w:p>
        </w:tc>
      </w:tr>
      <w:tr w:rsidR="00DF0CA2" w:rsidRPr="00BA0A02" w14:paraId="53D47EEF" w14:textId="77777777" w:rsidTr="00FA1F67">
        <w:trPr>
          <w:cantSplit/>
          <w:trHeight w:val="335"/>
        </w:trPr>
        <w:tc>
          <w:tcPr>
            <w:tcW w:w="9536" w:type="dxa"/>
          </w:tcPr>
          <w:p w14:paraId="36ED975C" w14:textId="6845C643" w:rsidR="0004625F" w:rsidRPr="00BA0A02" w:rsidRDefault="0004625F" w:rsidP="0069559D">
            <w:pPr>
              <w:spacing w:before="120"/>
              <w:ind w:left="-108" w:right="176"/>
              <w:rPr>
                <w:rFonts w:ascii="Arial" w:hAnsi="Arial" w:cs="Arial"/>
                <w:b/>
                <w:color w:val="000000"/>
                <w:sz w:val="24"/>
                <w:szCs w:val="24"/>
              </w:rPr>
            </w:pPr>
            <w:r w:rsidRPr="00BA0A02">
              <w:rPr>
                <w:rFonts w:ascii="Arial" w:hAnsi="Arial" w:cs="Arial"/>
                <w:b/>
                <w:color w:val="000000"/>
                <w:sz w:val="24"/>
                <w:szCs w:val="24"/>
              </w:rPr>
              <w:t>Decision date:</w:t>
            </w:r>
            <w:r w:rsidR="005348CC">
              <w:rPr>
                <w:rFonts w:ascii="Arial" w:hAnsi="Arial" w:cs="Arial"/>
                <w:b/>
                <w:color w:val="000000"/>
                <w:sz w:val="24"/>
                <w:szCs w:val="24"/>
              </w:rPr>
              <w:t xml:space="preserve"> </w:t>
            </w:r>
            <w:r w:rsidR="004A0A6C" w:rsidRPr="004A0A6C">
              <w:rPr>
                <w:rFonts w:ascii="Arial" w:hAnsi="Arial" w:cs="Arial"/>
                <w:b/>
                <w:color w:val="000000" w:themeColor="text1"/>
                <w:sz w:val="24"/>
                <w:szCs w:val="24"/>
              </w:rPr>
              <w:t>14 May 2026</w:t>
            </w:r>
          </w:p>
        </w:tc>
      </w:tr>
    </w:tbl>
    <w:p w14:paraId="1A1680DA" w14:textId="77777777" w:rsidR="0004625F" w:rsidRPr="00BA0A02" w:rsidRDefault="0004625F">
      <w:pPr>
        <w:rPr>
          <w:rFonts w:ascii="Arial" w:hAnsi="Arial" w:cs="Arial"/>
          <w:sz w:val="24"/>
          <w:szCs w:val="24"/>
        </w:rPr>
      </w:pPr>
    </w:p>
    <w:tbl>
      <w:tblPr>
        <w:tblW w:w="0" w:type="auto"/>
        <w:tblInd w:w="-72" w:type="dxa"/>
        <w:tblBorders>
          <w:bottom w:val="single" w:sz="8" w:space="0" w:color="auto"/>
        </w:tblBorders>
        <w:tblLayout w:type="fixed"/>
        <w:tblLook w:val="0000" w:firstRow="0" w:lastRow="0" w:firstColumn="0" w:lastColumn="0" w:noHBand="0" w:noVBand="0"/>
      </w:tblPr>
      <w:tblGrid>
        <w:gridCol w:w="9592"/>
      </w:tblGrid>
      <w:tr w:rsidR="00DF0CA2" w:rsidRPr="00E42515" w14:paraId="50AE9A69" w14:textId="77777777" w:rsidTr="06599BEA">
        <w:tc>
          <w:tcPr>
            <w:tcW w:w="9592" w:type="dxa"/>
          </w:tcPr>
          <w:p w14:paraId="6C59DF7E" w14:textId="6EE9A026" w:rsidR="00FA1F67" w:rsidRPr="00E42515" w:rsidRDefault="00FA1F67" w:rsidP="00F24E30">
            <w:pPr>
              <w:spacing w:line="360" w:lineRule="auto"/>
              <w:rPr>
                <w:rFonts w:ascii="Arial" w:hAnsi="Arial" w:cs="Arial"/>
                <w:color w:val="000000"/>
                <w:sz w:val="24"/>
                <w:szCs w:val="24"/>
              </w:rPr>
            </w:pPr>
            <w:r w:rsidRPr="00E42515">
              <w:rPr>
                <w:rFonts w:ascii="Arial" w:hAnsi="Arial" w:cs="Arial"/>
                <w:b/>
                <w:color w:val="000000"/>
                <w:sz w:val="24"/>
                <w:szCs w:val="24"/>
              </w:rPr>
              <w:t xml:space="preserve">Application Ref: </w:t>
            </w:r>
            <w:r w:rsidR="00D4322A" w:rsidRPr="00D4322A">
              <w:rPr>
                <w:rFonts w:ascii="Arial" w:hAnsi="Arial" w:cs="Arial"/>
                <w:bCs/>
                <w:color w:val="000000"/>
                <w:sz w:val="24"/>
                <w:szCs w:val="24"/>
              </w:rPr>
              <w:t xml:space="preserve">COM </w:t>
            </w:r>
            <w:r w:rsidR="00AA2FB2">
              <w:rPr>
                <w:rFonts w:ascii="Arial" w:hAnsi="Arial" w:cs="Arial"/>
                <w:bCs/>
                <w:color w:val="000000"/>
                <w:sz w:val="24"/>
                <w:szCs w:val="24"/>
              </w:rPr>
              <w:t>337</w:t>
            </w:r>
            <w:r w:rsidR="000707B1">
              <w:rPr>
                <w:rFonts w:ascii="Arial" w:hAnsi="Arial" w:cs="Arial"/>
                <w:bCs/>
                <w:color w:val="000000"/>
                <w:sz w:val="24"/>
                <w:szCs w:val="24"/>
              </w:rPr>
              <w:t>1151</w:t>
            </w:r>
          </w:p>
          <w:p w14:paraId="5E2E0DA7" w14:textId="5A7248D8" w:rsidR="009E7D32" w:rsidRDefault="000707B1" w:rsidP="009E7D32">
            <w:pPr>
              <w:pStyle w:val="paragraph"/>
              <w:spacing w:line="360" w:lineRule="auto"/>
              <w:textAlignment w:val="baseline"/>
              <w:rPr>
                <w:rStyle w:val="normaltextrun"/>
                <w:rFonts w:ascii="Arial" w:hAnsi="Arial" w:cs="Arial"/>
                <w:b/>
                <w:bCs/>
                <w:color w:val="000000"/>
              </w:rPr>
            </w:pPr>
            <w:r>
              <w:rPr>
                <w:rStyle w:val="normaltextrun"/>
                <w:rFonts w:ascii="Arial" w:hAnsi="Arial" w:cs="Arial"/>
                <w:b/>
                <w:bCs/>
                <w:color w:val="000000"/>
              </w:rPr>
              <w:t>Newton Common, Northumberland, NE66 3EA</w:t>
            </w:r>
          </w:p>
          <w:p w14:paraId="7D23EACA" w14:textId="0992F2E6" w:rsidR="00F24E30" w:rsidRPr="00E42515" w:rsidRDefault="00F24E30" w:rsidP="00F24E30">
            <w:pPr>
              <w:pStyle w:val="paragraph"/>
              <w:spacing w:before="0" w:beforeAutospacing="0" w:after="0" w:afterAutospacing="0" w:line="360" w:lineRule="auto"/>
              <w:textAlignment w:val="baseline"/>
              <w:rPr>
                <w:rFonts w:ascii="Arial" w:hAnsi="Arial" w:cs="Arial"/>
                <w:color w:val="000000"/>
              </w:rPr>
            </w:pPr>
            <w:r w:rsidRPr="00E42515">
              <w:rPr>
                <w:rStyle w:val="normaltextrun"/>
                <w:rFonts w:ascii="Arial" w:hAnsi="Arial" w:cs="Arial"/>
                <w:color w:val="000000"/>
              </w:rPr>
              <w:t xml:space="preserve">Register Unit Number: </w:t>
            </w:r>
            <w:r w:rsidR="006E1AA6" w:rsidRPr="006E1AA6">
              <w:rPr>
                <w:rStyle w:val="normaltextrun"/>
                <w:rFonts w:ascii="Arial" w:hAnsi="Arial" w:cs="Arial"/>
                <w:color w:val="000000"/>
              </w:rPr>
              <w:t>CL</w:t>
            </w:r>
            <w:r w:rsidR="00AA2FB2">
              <w:rPr>
                <w:rStyle w:val="normaltextrun"/>
                <w:rFonts w:ascii="Arial" w:hAnsi="Arial" w:cs="Arial"/>
                <w:color w:val="000000"/>
              </w:rPr>
              <w:t xml:space="preserve"> </w:t>
            </w:r>
            <w:r w:rsidR="000707B1">
              <w:rPr>
                <w:rStyle w:val="normaltextrun"/>
                <w:rFonts w:ascii="Arial" w:hAnsi="Arial" w:cs="Arial"/>
                <w:color w:val="000000"/>
              </w:rPr>
              <w:t>26</w:t>
            </w:r>
          </w:p>
          <w:p w14:paraId="65F3470F" w14:textId="6AFDBFC0" w:rsidR="00FA1F67" w:rsidRPr="00E42515" w:rsidRDefault="00812272" w:rsidP="009613A4">
            <w:pPr>
              <w:rPr>
                <w:rStyle w:val="normaltextrun"/>
                <w:rFonts w:ascii="Arial" w:hAnsi="Arial" w:cs="Arial"/>
                <w:color w:val="000000"/>
                <w:sz w:val="24"/>
                <w:szCs w:val="24"/>
                <w:shd w:val="clear" w:color="auto" w:fill="FFFFFF"/>
              </w:rPr>
            </w:pPr>
            <w:r w:rsidRPr="00E42515">
              <w:rPr>
                <w:rFonts w:ascii="Arial" w:hAnsi="Arial" w:cs="Arial"/>
                <w:color w:val="000000"/>
                <w:sz w:val="24"/>
                <w:szCs w:val="24"/>
              </w:rPr>
              <w:t xml:space="preserve">Commons </w:t>
            </w:r>
            <w:r w:rsidR="00FA1F67" w:rsidRPr="00E42515">
              <w:rPr>
                <w:rFonts w:ascii="Arial" w:hAnsi="Arial" w:cs="Arial"/>
                <w:color w:val="000000"/>
                <w:sz w:val="24"/>
                <w:szCs w:val="24"/>
              </w:rPr>
              <w:t>Registration Authority:</w:t>
            </w:r>
            <w:r w:rsidR="008D2B4E" w:rsidRPr="00E42515">
              <w:rPr>
                <w:rFonts w:ascii="Arial" w:hAnsi="Arial" w:cs="Arial"/>
                <w:color w:val="000000"/>
                <w:sz w:val="24"/>
                <w:szCs w:val="24"/>
              </w:rPr>
              <w:t xml:space="preserve"> </w:t>
            </w:r>
            <w:r w:rsidR="000707B1">
              <w:rPr>
                <w:rStyle w:val="normaltextrun"/>
                <w:rFonts w:ascii="Arial" w:hAnsi="Arial" w:cs="Arial"/>
                <w:color w:val="000000"/>
                <w:sz w:val="24"/>
                <w:szCs w:val="22"/>
              </w:rPr>
              <w:t>Northumberland</w:t>
            </w:r>
            <w:r w:rsidR="0010127B">
              <w:rPr>
                <w:rStyle w:val="normaltextrun"/>
                <w:rFonts w:ascii="Arial" w:hAnsi="Arial" w:cs="Arial"/>
                <w:color w:val="000000"/>
                <w:sz w:val="24"/>
                <w:szCs w:val="22"/>
              </w:rPr>
              <w:t xml:space="preserve"> County</w:t>
            </w:r>
            <w:r w:rsidR="00B4262E">
              <w:rPr>
                <w:rStyle w:val="normaltextrun"/>
                <w:rFonts w:ascii="Arial" w:hAnsi="Arial" w:cs="Arial"/>
                <w:color w:val="000000"/>
                <w:sz w:val="24"/>
                <w:szCs w:val="22"/>
              </w:rPr>
              <w:t xml:space="preserve"> Council</w:t>
            </w:r>
          </w:p>
          <w:p w14:paraId="40F9F812" w14:textId="77777777" w:rsidR="00C2335C" w:rsidRPr="00E42515" w:rsidRDefault="00C2335C" w:rsidP="009613A4">
            <w:pPr>
              <w:rPr>
                <w:rFonts w:ascii="Arial" w:hAnsi="Arial" w:cs="Arial"/>
                <w:b/>
                <w:color w:val="000000"/>
                <w:sz w:val="24"/>
                <w:szCs w:val="24"/>
              </w:rPr>
            </w:pPr>
          </w:p>
        </w:tc>
      </w:tr>
      <w:tr w:rsidR="00DF0CA2" w:rsidRPr="00D36A7A" w14:paraId="4D378BCE" w14:textId="77777777" w:rsidTr="06599BEA">
        <w:tc>
          <w:tcPr>
            <w:tcW w:w="9592" w:type="dxa"/>
          </w:tcPr>
          <w:p w14:paraId="5566A01C" w14:textId="25DEDC90" w:rsidR="00FA1F67" w:rsidRPr="00D36A7A" w:rsidRDefault="00FA1F67" w:rsidP="009613A4">
            <w:pPr>
              <w:pStyle w:val="TBullet"/>
              <w:numPr>
                <w:ilvl w:val="0"/>
                <w:numId w:val="9"/>
              </w:numPr>
              <w:rPr>
                <w:rFonts w:ascii="Arial" w:hAnsi="Arial" w:cs="Arial"/>
                <w:sz w:val="24"/>
                <w:szCs w:val="24"/>
              </w:rPr>
            </w:pPr>
            <w:r w:rsidRPr="00D36A7A">
              <w:rPr>
                <w:rFonts w:ascii="Arial" w:hAnsi="Arial" w:cs="Arial"/>
                <w:sz w:val="24"/>
                <w:szCs w:val="24"/>
              </w:rPr>
              <w:t xml:space="preserve">The application, dated </w:t>
            </w:r>
            <w:r w:rsidR="00AA2FB2">
              <w:rPr>
                <w:rFonts w:ascii="Arial" w:hAnsi="Arial" w:cs="Arial"/>
                <w:sz w:val="24"/>
                <w:szCs w:val="24"/>
              </w:rPr>
              <w:t>14</w:t>
            </w:r>
            <w:r w:rsidR="00F40306" w:rsidRPr="00F40306">
              <w:rPr>
                <w:rFonts w:ascii="Arial" w:hAnsi="Arial" w:cs="Arial"/>
                <w:sz w:val="24"/>
                <w:szCs w:val="24"/>
              </w:rPr>
              <w:t xml:space="preserve"> </w:t>
            </w:r>
            <w:r w:rsidR="00AA2FB2">
              <w:rPr>
                <w:rFonts w:ascii="Arial" w:hAnsi="Arial" w:cs="Arial"/>
                <w:sz w:val="24"/>
                <w:szCs w:val="24"/>
              </w:rPr>
              <w:t>August</w:t>
            </w:r>
            <w:r w:rsidR="00F40306" w:rsidRPr="00F40306">
              <w:rPr>
                <w:rFonts w:ascii="Arial" w:hAnsi="Arial" w:cs="Arial"/>
                <w:sz w:val="24"/>
                <w:szCs w:val="24"/>
              </w:rPr>
              <w:t xml:space="preserve"> 202</w:t>
            </w:r>
            <w:r w:rsidR="00AA2FB2">
              <w:rPr>
                <w:rFonts w:ascii="Arial" w:hAnsi="Arial" w:cs="Arial"/>
                <w:sz w:val="24"/>
                <w:szCs w:val="24"/>
              </w:rPr>
              <w:t>5</w:t>
            </w:r>
            <w:r w:rsidRPr="00D36A7A">
              <w:rPr>
                <w:rFonts w:ascii="Arial" w:hAnsi="Arial" w:cs="Arial"/>
                <w:sz w:val="24"/>
                <w:szCs w:val="24"/>
              </w:rPr>
              <w:t xml:space="preserve">, is made under Section 38 of the Commons Act 2006 (the 2006 Act) </w:t>
            </w:r>
            <w:r w:rsidR="00812272" w:rsidRPr="00D36A7A">
              <w:rPr>
                <w:rFonts w:ascii="Arial" w:hAnsi="Arial" w:cs="Arial"/>
                <w:sz w:val="24"/>
                <w:szCs w:val="24"/>
              </w:rPr>
              <w:t xml:space="preserve">for consent </w:t>
            </w:r>
            <w:r w:rsidRPr="00D36A7A">
              <w:rPr>
                <w:rFonts w:ascii="Arial" w:hAnsi="Arial" w:cs="Arial"/>
                <w:sz w:val="24"/>
                <w:szCs w:val="24"/>
              </w:rPr>
              <w:t>to c</w:t>
            </w:r>
            <w:r w:rsidR="00812272" w:rsidRPr="00D36A7A">
              <w:rPr>
                <w:rFonts w:ascii="Arial" w:hAnsi="Arial" w:cs="Arial"/>
                <w:sz w:val="24"/>
                <w:szCs w:val="24"/>
              </w:rPr>
              <w:t>arry out restricted</w:t>
            </w:r>
            <w:r w:rsidRPr="00D36A7A">
              <w:rPr>
                <w:rFonts w:ascii="Arial" w:hAnsi="Arial" w:cs="Arial"/>
                <w:sz w:val="24"/>
                <w:szCs w:val="24"/>
              </w:rPr>
              <w:t xml:space="preserve"> works on common land.</w:t>
            </w:r>
          </w:p>
          <w:p w14:paraId="5D193693" w14:textId="73C3C867" w:rsidR="00FA1F67" w:rsidRPr="00D36A7A" w:rsidRDefault="00FA1F67" w:rsidP="009613A4">
            <w:pPr>
              <w:pStyle w:val="Style1"/>
              <w:numPr>
                <w:ilvl w:val="0"/>
                <w:numId w:val="9"/>
              </w:numPr>
              <w:spacing w:before="0"/>
              <w:rPr>
                <w:rFonts w:ascii="Arial" w:hAnsi="Arial" w:cs="Arial"/>
                <w:sz w:val="24"/>
                <w:szCs w:val="24"/>
              </w:rPr>
            </w:pPr>
            <w:r w:rsidRPr="00D36A7A">
              <w:rPr>
                <w:rFonts w:ascii="Arial" w:hAnsi="Arial" w:cs="Arial"/>
                <w:sz w:val="24"/>
                <w:szCs w:val="24"/>
              </w:rPr>
              <w:t xml:space="preserve">The application is made by </w:t>
            </w:r>
            <w:r w:rsidR="000707B1">
              <w:rPr>
                <w:rFonts w:ascii="Arial" w:hAnsi="Arial" w:cs="Arial"/>
                <w:sz w:val="24"/>
                <w:szCs w:val="24"/>
              </w:rPr>
              <w:t>Form Properties Limited</w:t>
            </w:r>
            <w:r w:rsidR="00233B77">
              <w:rPr>
                <w:rFonts w:ascii="Arial" w:hAnsi="Arial" w:cs="Arial"/>
                <w:sz w:val="24"/>
                <w:szCs w:val="24"/>
              </w:rPr>
              <w:t>.</w:t>
            </w:r>
          </w:p>
          <w:p w14:paraId="2B4F8E87" w14:textId="77777777" w:rsidR="00CD61BD" w:rsidRPr="00D36A7A" w:rsidRDefault="00676F00" w:rsidP="006F5148">
            <w:pPr>
              <w:pStyle w:val="TBullet"/>
              <w:numPr>
                <w:ilvl w:val="0"/>
                <w:numId w:val="9"/>
              </w:numPr>
              <w:rPr>
                <w:rFonts w:ascii="Arial" w:hAnsi="Arial" w:cs="Arial"/>
                <w:sz w:val="24"/>
                <w:szCs w:val="24"/>
              </w:rPr>
            </w:pPr>
            <w:r w:rsidRPr="00D36A7A">
              <w:rPr>
                <w:rFonts w:ascii="Arial" w:hAnsi="Arial" w:cs="Arial"/>
                <w:sz w:val="24"/>
                <w:szCs w:val="24"/>
              </w:rPr>
              <w:t>The works comprise:</w:t>
            </w:r>
            <w:r w:rsidR="00C41969" w:rsidRPr="00D36A7A">
              <w:rPr>
                <w:rFonts w:ascii="Arial" w:hAnsi="Arial" w:cs="Arial"/>
                <w:sz w:val="24"/>
                <w:szCs w:val="24"/>
              </w:rPr>
              <w:t xml:space="preserve"> </w:t>
            </w:r>
          </w:p>
          <w:p w14:paraId="55C82ADC" w14:textId="4D1A210C" w:rsidR="007C740B" w:rsidRDefault="00591D8A" w:rsidP="0065618E">
            <w:pPr>
              <w:pStyle w:val="ListParagraph"/>
              <w:numPr>
                <w:ilvl w:val="0"/>
                <w:numId w:val="15"/>
              </w:numPr>
              <w:rPr>
                <w:rFonts w:ascii="Arial" w:hAnsi="Arial" w:cs="Arial"/>
                <w:color w:val="000000"/>
                <w:sz w:val="24"/>
                <w:szCs w:val="24"/>
              </w:rPr>
            </w:pPr>
            <w:r w:rsidRPr="00591D8A">
              <w:rPr>
                <w:rFonts w:ascii="Arial" w:hAnsi="Arial" w:cs="Arial"/>
                <w:color w:val="000000"/>
                <w:sz w:val="24"/>
                <w:szCs w:val="24"/>
              </w:rPr>
              <w:t xml:space="preserve">The </w:t>
            </w:r>
            <w:r w:rsidR="00D5666A">
              <w:rPr>
                <w:rFonts w:ascii="Arial" w:hAnsi="Arial" w:cs="Arial"/>
                <w:color w:val="000000"/>
                <w:sz w:val="24"/>
                <w:szCs w:val="24"/>
              </w:rPr>
              <w:t xml:space="preserve">re-surfacing of an existing </w:t>
            </w:r>
            <w:r w:rsidR="00864A7B">
              <w:rPr>
                <w:rFonts w:ascii="Arial" w:hAnsi="Arial" w:cs="Arial"/>
                <w:color w:val="000000"/>
                <w:sz w:val="24"/>
                <w:szCs w:val="24"/>
              </w:rPr>
              <w:t>accessway and footpath with</w:t>
            </w:r>
            <w:r w:rsidR="00B57DD9">
              <w:rPr>
                <w:rFonts w:ascii="Arial" w:hAnsi="Arial" w:cs="Arial"/>
                <w:color w:val="000000"/>
                <w:sz w:val="24"/>
                <w:szCs w:val="24"/>
              </w:rPr>
              <w:t xml:space="preserve"> a hard standing </w:t>
            </w:r>
            <w:r w:rsidR="002D72E1">
              <w:rPr>
                <w:rFonts w:ascii="Arial" w:hAnsi="Arial" w:cs="Arial"/>
                <w:color w:val="000000"/>
                <w:sz w:val="24"/>
                <w:szCs w:val="24"/>
              </w:rPr>
              <w:t>surface</w:t>
            </w:r>
            <w:r w:rsidR="00B57DD9">
              <w:rPr>
                <w:rFonts w:ascii="Arial" w:hAnsi="Arial" w:cs="Arial"/>
                <w:color w:val="000000"/>
                <w:sz w:val="24"/>
                <w:szCs w:val="24"/>
              </w:rPr>
              <w:t xml:space="preserve"> with a</w:t>
            </w:r>
            <w:r w:rsidR="009F2FBC">
              <w:rPr>
                <w:rFonts w:ascii="Arial" w:hAnsi="Arial" w:cs="Arial"/>
                <w:color w:val="000000"/>
                <w:sz w:val="24"/>
                <w:szCs w:val="24"/>
              </w:rPr>
              <w:t xml:space="preserve">ssociated </w:t>
            </w:r>
            <w:r w:rsidR="009E40EB">
              <w:rPr>
                <w:rFonts w:ascii="Arial" w:hAnsi="Arial" w:cs="Arial"/>
                <w:color w:val="000000"/>
                <w:sz w:val="24"/>
                <w:szCs w:val="24"/>
              </w:rPr>
              <w:t xml:space="preserve">laying of utilities, kerbs and </w:t>
            </w:r>
            <w:r w:rsidR="00546DA5">
              <w:rPr>
                <w:rFonts w:ascii="Arial" w:hAnsi="Arial" w:cs="Arial"/>
                <w:color w:val="000000"/>
                <w:sz w:val="24"/>
                <w:szCs w:val="24"/>
              </w:rPr>
              <w:t xml:space="preserve">drainage works covering approximately </w:t>
            </w:r>
            <w:r w:rsidR="00F7037B">
              <w:rPr>
                <w:rFonts w:ascii="Arial" w:hAnsi="Arial" w:cs="Arial"/>
                <w:color w:val="000000"/>
                <w:sz w:val="24"/>
                <w:szCs w:val="24"/>
              </w:rPr>
              <w:t>167m</w:t>
            </w:r>
            <w:r w:rsidR="00CF6269" w:rsidRPr="00CF6269">
              <w:rPr>
                <w:rFonts w:ascii="Arial" w:hAnsi="Arial" w:cs="Arial"/>
                <w:color w:val="000000"/>
                <w:sz w:val="24"/>
                <w:szCs w:val="24"/>
              </w:rPr>
              <w:t>²</w:t>
            </w:r>
            <w:r w:rsidR="00F7037B">
              <w:rPr>
                <w:rFonts w:ascii="Arial" w:hAnsi="Arial" w:cs="Arial"/>
                <w:color w:val="000000"/>
                <w:sz w:val="24"/>
                <w:szCs w:val="24"/>
              </w:rPr>
              <w:t xml:space="preserve"> </w:t>
            </w:r>
          </w:p>
          <w:p w14:paraId="4BA16E16" w14:textId="11F3E547" w:rsidR="00AA2FB2" w:rsidRDefault="00AA2FB2" w:rsidP="0065618E">
            <w:pPr>
              <w:pStyle w:val="ListParagraph"/>
              <w:numPr>
                <w:ilvl w:val="0"/>
                <w:numId w:val="15"/>
              </w:numPr>
              <w:rPr>
                <w:rFonts w:ascii="Arial" w:hAnsi="Arial" w:cs="Arial"/>
                <w:color w:val="000000"/>
                <w:sz w:val="24"/>
                <w:szCs w:val="24"/>
              </w:rPr>
            </w:pPr>
            <w:r>
              <w:rPr>
                <w:rFonts w:ascii="Arial" w:hAnsi="Arial" w:cs="Arial"/>
                <w:color w:val="000000"/>
                <w:sz w:val="24"/>
                <w:szCs w:val="24"/>
              </w:rPr>
              <w:t xml:space="preserve">The </w:t>
            </w:r>
            <w:r w:rsidR="006240B5">
              <w:rPr>
                <w:rFonts w:ascii="Arial" w:hAnsi="Arial" w:cs="Arial"/>
                <w:color w:val="000000"/>
                <w:sz w:val="24"/>
                <w:szCs w:val="24"/>
              </w:rPr>
              <w:t xml:space="preserve">laying of new hard surfaced area </w:t>
            </w:r>
            <w:r w:rsidR="00715094">
              <w:rPr>
                <w:rFonts w:ascii="Arial" w:hAnsi="Arial" w:cs="Arial"/>
                <w:color w:val="000000"/>
                <w:sz w:val="24"/>
                <w:szCs w:val="24"/>
              </w:rPr>
              <w:t xml:space="preserve">totalling </w:t>
            </w:r>
            <w:r w:rsidR="002A3DB6">
              <w:rPr>
                <w:rFonts w:ascii="Arial" w:hAnsi="Arial" w:cs="Arial"/>
                <w:color w:val="000000"/>
                <w:sz w:val="24"/>
                <w:szCs w:val="24"/>
              </w:rPr>
              <w:t xml:space="preserve">approximately </w:t>
            </w:r>
            <w:r w:rsidR="00CD694B">
              <w:rPr>
                <w:rFonts w:ascii="Arial" w:hAnsi="Arial" w:cs="Arial"/>
                <w:color w:val="000000"/>
                <w:sz w:val="24"/>
                <w:szCs w:val="24"/>
              </w:rPr>
              <w:t>30</w:t>
            </w:r>
            <w:r w:rsidR="00715094">
              <w:rPr>
                <w:rFonts w:ascii="Arial" w:hAnsi="Arial" w:cs="Arial"/>
                <w:color w:val="000000"/>
                <w:sz w:val="24"/>
                <w:szCs w:val="24"/>
              </w:rPr>
              <w:t>m</w:t>
            </w:r>
            <w:r w:rsidR="00715094" w:rsidRPr="00CF6269">
              <w:rPr>
                <w:rFonts w:ascii="Arial" w:hAnsi="Arial" w:cs="Arial"/>
                <w:color w:val="000000"/>
                <w:sz w:val="24"/>
                <w:szCs w:val="24"/>
              </w:rPr>
              <w:t>²</w:t>
            </w:r>
            <w:r w:rsidR="00715094">
              <w:rPr>
                <w:rFonts w:ascii="Arial" w:hAnsi="Arial" w:cs="Arial"/>
                <w:color w:val="000000"/>
                <w:sz w:val="24"/>
                <w:szCs w:val="24"/>
              </w:rPr>
              <w:t xml:space="preserve"> </w:t>
            </w:r>
            <w:r w:rsidR="00CD694B">
              <w:rPr>
                <w:rFonts w:ascii="Arial" w:hAnsi="Arial" w:cs="Arial"/>
                <w:color w:val="000000"/>
                <w:sz w:val="24"/>
                <w:szCs w:val="24"/>
              </w:rPr>
              <w:t>adjoining the existing access way.</w:t>
            </w:r>
          </w:p>
          <w:p w14:paraId="3D38E2AC" w14:textId="54AF9741" w:rsidR="00CD694B" w:rsidRDefault="00CD694B" w:rsidP="0065618E">
            <w:pPr>
              <w:pStyle w:val="ListParagraph"/>
              <w:numPr>
                <w:ilvl w:val="0"/>
                <w:numId w:val="15"/>
              </w:numPr>
              <w:rPr>
                <w:rFonts w:ascii="Arial" w:hAnsi="Arial" w:cs="Arial"/>
                <w:color w:val="000000"/>
                <w:sz w:val="24"/>
                <w:szCs w:val="24"/>
              </w:rPr>
            </w:pPr>
            <w:r>
              <w:rPr>
                <w:rFonts w:ascii="Arial" w:hAnsi="Arial" w:cs="Arial"/>
                <w:color w:val="000000"/>
                <w:sz w:val="24"/>
                <w:szCs w:val="24"/>
              </w:rPr>
              <w:t xml:space="preserve">The laying of a new hard surfaced area </w:t>
            </w:r>
            <w:r w:rsidR="008766E6">
              <w:rPr>
                <w:rFonts w:ascii="Arial" w:hAnsi="Arial" w:cs="Arial"/>
                <w:color w:val="000000"/>
                <w:sz w:val="24"/>
                <w:szCs w:val="24"/>
              </w:rPr>
              <w:t xml:space="preserve">totalling </w:t>
            </w:r>
            <w:r w:rsidR="002A3DB6">
              <w:rPr>
                <w:rFonts w:ascii="Arial" w:hAnsi="Arial" w:cs="Arial"/>
                <w:color w:val="000000"/>
                <w:sz w:val="24"/>
                <w:szCs w:val="24"/>
              </w:rPr>
              <w:t xml:space="preserve">approximately </w:t>
            </w:r>
            <w:r w:rsidR="00045EAF">
              <w:rPr>
                <w:rFonts w:ascii="Arial" w:hAnsi="Arial" w:cs="Arial"/>
                <w:color w:val="000000"/>
                <w:sz w:val="24"/>
                <w:szCs w:val="24"/>
              </w:rPr>
              <w:t>53</w:t>
            </w:r>
            <w:r w:rsidR="008766E6">
              <w:rPr>
                <w:rFonts w:ascii="Arial" w:hAnsi="Arial" w:cs="Arial"/>
                <w:color w:val="000000"/>
                <w:sz w:val="24"/>
                <w:szCs w:val="24"/>
              </w:rPr>
              <w:t>m</w:t>
            </w:r>
            <w:r w:rsidR="00045EAF" w:rsidRPr="00CF6269">
              <w:rPr>
                <w:rFonts w:ascii="Arial" w:hAnsi="Arial" w:cs="Arial"/>
                <w:color w:val="000000"/>
                <w:sz w:val="24"/>
                <w:szCs w:val="24"/>
              </w:rPr>
              <w:t>²</w:t>
            </w:r>
            <w:r w:rsidR="00045EAF">
              <w:rPr>
                <w:rFonts w:ascii="Arial" w:hAnsi="Arial" w:cs="Arial"/>
                <w:color w:val="000000"/>
                <w:sz w:val="24"/>
                <w:szCs w:val="24"/>
              </w:rPr>
              <w:t xml:space="preserve"> to extend the </w:t>
            </w:r>
            <w:r w:rsidR="00AF36A2">
              <w:rPr>
                <w:rFonts w:ascii="Arial" w:hAnsi="Arial" w:cs="Arial"/>
                <w:color w:val="000000"/>
                <w:sz w:val="24"/>
                <w:szCs w:val="24"/>
              </w:rPr>
              <w:t>existing vehicular</w:t>
            </w:r>
            <w:r w:rsidR="00045EAF">
              <w:rPr>
                <w:rFonts w:ascii="Arial" w:hAnsi="Arial" w:cs="Arial"/>
                <w:color w:val="000000"/>
                <w:sz w:val="24"/>
                <w:szCs w:val="24"/>
              </w:rPr>
              <w:t xml:space="preserve"> way.</w:t>
            </w:r>
          </w:p>
          <w:p w14:paraId="36A4E8ED" w14:textId="408E7594" w:rsidR="005B2C62" w:rsidRDefault="005B2C62" w:rsidP="0065618E">
            <w:pPr>
              <w:pStyle w:val="ListParagraph"/>
              <w:numPr>
                <w:ilvl w:val="0"/>
                <w:numId w:val="15"/>
              </w:numPr>
              <w:rPr>
                <w:rFonts w:ascii="Arial" w:hAnsi="Arial" w:cs="Arial"/>
                <w:color w:val="000000"/>
                <w:sz w:val="24"/>
                <w:szCs w:val="24"/>
              </w:rPr>
            </w:pPr>
            <w:r>
              <w:rPr>
                <w:rFonts w:ascii="Arial" w:hAnsi="Arial" w:cs="Arial"/>
                <w:color w:val="000000"/>
                <w:sz w:val="24"/>
                <w:szCs w:val="24"/>
              </w:rPr>
              <w:t>The conver</w:t>
            </w:r>
            <w:r w:rsidR="00007F8A">
              <w:rPr>
                <w:rFonts w:ascii="Arial" w:hAnsi="Arial" w:cs="Arial"/>
                <w:color w:val="000000"/>
                <w:sz w:val="24"/>
                <w:szCs w:val="24"/>
              </w:rPr>
              <w:t>sion of a</w:t>
            </w:r>
            <w:r w:rsidR="002A3DB6">
              <w:rPr>
                <w:rFonts w:ascii="Arial" w:hAnsi="Arial" w:cs="Arial"/>
                <w:color w:val="000000"/>
                <w:sz w:val="24"/>
                <w:szCs w:val="24"/>
              </w:rPr>
              <w:t xml:space="preserve">n </w:t>
            </w:r>
            <w:r w:rsidR="002A3DB6">
              <w:rPr>
                <w:rFonts w:ascii="Arial" w:hAnsi="Arial" w:cs="Arial"/>
                <w:color w:val="000000"/>
                <w:sz w:val="24"/>
                <w:szCs w:val="24"/>
              </w:rPr>
              <w:t>approximately</w:t>
            </w:r>
            <w:r w:rsidR="00007F8A">
              <w:rPr>
                <w:rFonts w:ascii="Arial" w:hAnsi="Arial" w:cs="Arial"/>
                <w:color w:val="000000"/>
                <w:sz w:val="24"/>
                <w:szCs w:val="24"/>
              </w:rPr>
              <w:t xml:space="preserve"> 7m</w:t>
            </w:r>
            <w:r w:rsidR="00007F8A" w:rsidRPr="00CF6269">
              <w:rPr>
                <w:rFonts w:ascii="Arial" w:hAnsi="Arial" w:cs="Arial"/>
                <w:color w:val="000000"/>
                <w:sz w:val="24"/>
                <w:szCs w:val="24"/>
              </w:rPr>
              <w:t>²</w:t>
            </w:r>
            <w:r w:rsidR="00007F8A">
              <w:rPr>
                <w:rFonts w:ascii="Arial" w:hAnsi="Arial" w:cs="Arial"/>
                <w:color w:val="000000"/>
                <w:sz w:val="24"/>
                <w:szCs w:val="24"/>
              </w:rPr>
              <w:t xml:space="preserve"> </w:t>
            </w:r>
            <w:r w:rsidR="00495718">
              <w:rPr>
                <w:rFonts w:ascii="Arial" w:hAnsi="Arial" w:cs="Arial"/>
                <w:color w:val="000000"/>
                <w:sz w:val="24"/>
                <w:szCs w:val="24"/>
              </w:rPr>
              <w:t>existing track to new</w:t>
            </w:r>
            <w:r w:rsidR="00EF205B">
              <w:rPr>
                <w:rFonts w:ascii="Arial" w:hAnsi="Arial" w:cs="Arial"/>
                <w:color w:val="000000"/>
                <w:sz w:val="24"/>
                <w:szCs w:val="24"/>
              </w:rPr>
              <w:t xml:space="preserve"> verge.</w:t>
            </w:r>
          </w:p>
          <w:p w14:paraId="7E58248C" w14:textId="7CF483C5" w:rsidR="00D66496" w:rsidRPr="00F003A7" w:rsidRDefault="00D66496" w:rsidP="0065618E">
            <w:pPr>
              <w:pStyle w:val="ListParagraph"/>
              <w:numPr>
                <w:ilvl w:val="0"/>
                <w:numId w:val="15"/>
              </w:numPr>
              <w:rPr>
                <w:rFonts w:ascii="Arial" w:hAnsi="Arial" w:cs="Arial"/>
                <w:color w:val="000000"/>
                <w:sz w:val="24"/>
                <w:szCs w:val="24"/>
              </w:rPr>
            </w:pPr>
            <w:r w:rsidRPr="06599BEA">
              <w:rPr>
                <w:rFonts w:ascii="Arial" w:hAnsi="Arial" w:cs="Arial"/>
                <w:color w:val="000000" w:themeColor="text1"/>
                <w:sz w:val="24"/>
                <w:szCs w:val="24"/>
              </w:rPr>
              <w:t xml:space="preserve">The use of temporary </w:t>
            </w:r>
            <w:r w:rsidR="003244F2" w:rsidRPr="06599BEA">
              <w:rPr>
                <w:rFonts w:ascii="Arial" w:hAnsi="Arial" w:cs="Arial"/>
                <w:color w:val="000000" w:themeColor="text1"/>
                <w:sz w:val="24"/>
                <w:szCs w:val="24"/>
              </w:rPr>
              <w:t>fencing</w:t>
            </w:r>
            <w:r w:rsidRPr="06599BEA">
              <w:rPr>
                <w:rFonts w:ascii="Arial" w:hAnsi="Arial" w:cs="Arial"/>
                <w:color w:val="000000" w:themeColor="text1"/>
                <w:sz w:val="24"/>
                <w:szCs w:val="24"/>
              </w:rPr>
              <w:t xml:space="preserve"> to</w:t>
            </w:r>
            <w:r w:rsidR="008F7457" w:rsidRPr="06599BEA">
              <w:rPr>
                <w:rFonts w:ascii="Arial" w:hAnsi="Arial" w:cs="Arial"/>
                <w:color w:val="000000" w:themeColor="text1"/>
                <w:sz w:val="24"/>
                <w:szCs w:val="24"/>
              </w:rPr>
              <w:t xml:space="preserve"> enclose the working area</w:t>
            </w:r>
            <w:r w:rsidR="00473E65">
              <w:rPr>
                <w:rFonts w:ascii="Arial" w:hAnsi="Arial" w:cs="Arial"/>
                <w:color w:val="000000" w:themeColor="text1"/>
                <w:sz w:val="24"/>
                <w:szCs w:val="24"/>
              </w:rPr>
              <w:t xml:space="preserve"> for the duration of the works</w:t>
            </w:r>
            <w:r w:rsidR="008F7457" w:rsidRPr="06599BEA">
              <w:rPr>
                <w:rFonts w:ascii="Arial" w:hAnsi="Arial" w:cs="Arial"/>
                <w:color w:val="000000" w:themeColor="text1"/>
                <w:sz w:val="24"/>
                <w:szCs w:val="24"/>
              </w:rPr>
              <w:t xml:space="preserve">. </w:t>
            </w:r>
          </w:p>
          <w:p w14:paraId="15B7F4D0" w14:textId="4A3D6349" w:rsidR="00C5681E" w:rsidRPr="00D36A7A" w:rsidRDefault="00FC62A9" w:rsidP="00E241D0">
            <w:pPr>
              <w:pStyle w:val="TBullet"/>
              <w:numPr>
                <w:ilvl w:val="0"/>
                <w:numId w:val="0"/>
              </w:numPr>
              <w:tabs>
                <w:tab w:val="clear" w:pos="851"/>
                <w:tab w:val="left" w:pos="4046"/>
              </w:tabs>
              <w:rPr>
                <w:rFonts w:ascii="Arial" w:hAnsi="Arial" w:cs="Arial"/>
                <w:sz w:val="24"/>
                <w:szCs w:val="24"/>
              </w:rPr>
            </w:pPr>
            <w:r w:rsidRPr="00D36A7A">
              <w:rPr>
                <w:rFonts w:ascii="Arial" w:hAnsi="Arial" w:cs="Arial"/>
                <w:sz w:val="24"/>
                <w:szCs w:val="24"/>
              </w:rPr>
              <w:tab/>
            </w:r>
          </w:p>
        </w:tc>
      </w:tr>
    </w:tbl>
    <w:p w14:paraId="567E8489" w14:textId="77777777" w:rsidR="00BF5907" w:rsidRPr="00D36A7A" w:rsidRDefault="00BF5907" w:rsidP="00896CF0">
      <w:pPr>
        <w:spacing w:after="160" w:line="259" w:lineRule="auto"/>
        <w:rPr>
          <w:rFonts w:ascii="Arial" w:eastAsia="Calibri" w:hAnsi="Arial" w:cs="Arial"/>
          <w:b/>
          <w:color w:val="000000"/>
          <w:sz w:val="24"/>
          <w:szCs w:val="24"/>
          <w:lang w:eastAsia="en-US"/>
        </w:rPr>
      </w:pPr>
    </w:p>
    <w:p w14:paraId="66FB392C" w14:textId="62364193" w:rsidR="00896CF0" w:rsidRPr="00D36A7A" w:rsidRDefault="00896CF0" w:rsidP="00896CF0">
      <w:pPr>
        <w:spacing w:after="160" w:line="259" w:lineRule="auto"/>
        <w:rPr>
          <w:rFonts w:ascii="Arial" w:eastAsia="Calibri" w:hAnsi="Arial" w:cs="Arial"/>
          <w:b/>
          <w:color w:val="000000"/>
          <w:sz w:val="24"/>
          <w:szCs w:val="24"/>
          <w:lang w:eastAsia="en-US"/>
        </w:rPr>
      </w:pPr>
      <w:r w:rsidRPr="00D36A7A">
        <w:rPr>
          <w:rFonts w:ascii="Arial" w:eastAsia="Calibri" w:hAnsi="Arial" w:cs="Arial"/>
          <w:b/>
          <w:color w:val="000000"/>
          <w:sz w:val="24"/>
          <w:szCs w:val="24"/>
          <w:lang w:eastAsia="en-US"/>
        </w:rPr>
        <w:t>Decision</w:t>
      </w:r>
    </w:p>
    <w:p w14:paraId="4B897B07" w14:textId="1A5CBB46" w:rsidR="00FC02B2" w:rsidRPr="007610E3" w:rsidRDefault="00FC02B2" w:rsidP="000A0A0D">
      <w:pPr>
        <w:pStyle w:val="ListParagraph"/>
        <w:numPr>
          <w:ilvl w:val="0"/>
          <w:numId w:val="23"/>
        </w:numPr>
        <w:spacing w:after="160" w:line="259" w:lineRule="auto"/>
        <w:contextualSpacing/>
        <w:rPr>
          <w:rFonts w:ascii="Arial" w:eastAsia="Calibri" w:hAnsi="Arial" w:cs="Arial"/>
          <w:color w:val="000000"/>
          <w:sz w:val="24"/>
          <w:szCs w:val="24"/>
          <w:lang w:eastAsia="en-US"/>
        </w:rPr>
      </w:pPr>
      <w:r w:rsidRPr="000A0A0D">
        <w:rPr>
          <w:rFonts w:ascii="Arial" w:eastAsia="Calibri" w:hAnsi="Arial" w:cs="Arial"/>
          <w:color w:val="000000" w:themeColor="text1"/>
          <w:sz w:val="24"/>
          <w:szCs w:val="24"/>
          <w:lang w:eastAsia="en-US"/>
        </w:rPr>
        <w:t xml:space="preserve">Consent is granted for the works </w:t>
      </w:r>
      <w:r w:rsidR="00E241D0" w:rsidRPr="000A0A0D">
        <w:rPr>
          <w:rFonts w:ascii="Arial" w:eastAsia="Calibri" w:hAnsi="Arial" w:cs="Arial"/>
          <w:color w:val="000000" w:themeColor="text1"/>
          <w:sz w:val="24"/>
          <w:szCs w:val="24"/>
          <w:lang w:eastAsia="en-US"/>
        </w:rPr>
        <w:t>described at</w:t>
      </w:r>
      <w:r w:rsidR="00101DBD" w:rsidRPr="000A0A0D">
        <w:rPr>
          <w:rFonts w:ascii="Arial" w:eastAsia="Calibri" w:hAnsi="Arial" w:cs="Arial"/>
          <w:color w:val="000000" w:themeColor="text1"/>
          <w:sz w:val="24"/>
          <w:szCs w:val="24"/>
          <w:lang w:eastAsia="en-US"/>
        </w:rPr>
        <w:t xml:space="preserve"> </w:t>
      </w:r>
      <w:proofErr w:type="spellStart"/>
      <w:r w:rsidR="00101DBD" w:rsidRPr="000A0A0D">
        <w:rPr>
          <w:rFonts w:ascii="Arial" w:eastAsia="Calibri" w:hAnsi="Arial" w:cs="Arial"/>
          <w:color w:val="000000" w:themeColor="text1"/>
          <w:sz w:val="24"/>
          <w:szCs w:val="24"/>
          <w:lang w:eastAsia="en-US"/>
        </w:rPr>
        <w:t>i</w:t>
      </w:r>
      <w:proofErr w:type="spellEnd"/>
      <w:r w:rsidR="00101DBD" w:rsidRPr="000A0A0D">
        <w:rPr>
          <w:rFonts w:ascii="Arial" w:eastAsia="Calibri" w:hAnsi="Arial" w:cs="Arial"/>
          <w:color w:val="000000" w:themeColor="text1"/>
          <w:sz w:val="24"/>
          <w:szCs w:val="24"/>
          <w:lang w:eastAsia="en-US"/>
        </w:rPr>
        <w:t>), ii),</w:t>
      </w:r>
      <w:r w:rsidR="00030399" w:rsidRPr="000A0A0D">
        <w:rPr>
          <w:rFonts w:ascii="Arial" w:eastAsia="Calibri" w:hAnsi="Arial" w:cs="Arial"/>
          <w:color w:val="000000" w:themeColor="text1"/>
          <w:sz w:val="24"/>
          <w:szCs w:val="24"/>
          <w:lang w:eastAsia="en-US"/>
        </w:rPr>
        <w:t xml:space="preserve"> iv) and v)</w:t>
      </w:r>
      <w:r w:rsidR="00EF205B" w:rsidRPr="000A0A0D">
        <w:rPr>
          <w:rFonts w:ascii="Arial" w:eastAsia="Calibri" w:hAnsi="Arial" w:cs="Arial"/>
          <w:color w:val="000000" w:themeColor="text1"/>
          <w:sz w:val="24"/>
          <w:szCs w:val="24"/>
          <w:lang w:eastAsia="en-US"/>
        </w:rPr>
        <w:t xml:space="preserve"> in</w:t>
      </w:r>
      <w:r w:rsidRPr="000A0A0D">
        <w:rPr>
          <w:rFonts w:ascii="Arial" w:eastAsia="Calibri" w:hAnsi="Arial" w:cs="Arial"/>
          <w:color w:val="000000" w:themeColor="text1"/>
          <w:sz w:val="24"/>
          <w:szCs w:val="24"/>
          <w:lang w:eastAsia="en-US"/>
        </w:rPr>
        <w:t xml:space="preserve"> accordance with the application dated </w:t>
      </w:r>
      <w:r w:rsidR="009206BB" w:rsidRPr="000A0A0D">
        <w:rPr>
          <w:rFonts w:ascii="Arial" w:hAnsi="Arial" w:cs="Arial"/>
          <w:sz w:val="24"/>
          <w:szCs w:val="24"/>
        </w:rPr>
        <w:t>14</w:t>
      </w:r>
      <w:r w:rsidR="00224C16" w:rsidRPr="000A0A0D">
        <w:rPr>
          <w:rFonts w:ascii="Arial" w:hAnsi="Arial" w:cs="Arial"/>
          <w:sz w:val="24"/>
          <w:szCs w:val="24"/>
        </w:rPr>
        <w:t xml:space="preserve"> </w:t>
      </w:r>
      <w:r w:rsidR="009206BB" w:rsidRPr="000A0A0D">
        <w:rPr>
          <w:rFonts w:ascii="Arial" w:hAnsi="Arial" w:cs="Arial"/>
          <w:sz w:val="24"/>
          <w:szCs w:val="24"/>
        </w:rPr>
        <w:t>August</w:t>
      </w:r>
      <w:r w:rsidR="00224C16" w:rsidRPr="000A0A0D">
        <w:rPr>
          <w:rFonts w:ascii="Arial" w:hAnsi="Arial" w:cs="Arial"/>
          <w:sz w:val="24"/>
          <w:szCs w:val="24"/>
        </w:rPr>
        <w:t xml:space="preserve"> 202</w:t>
      </w:r>
      <w:r w:rsidR="009206BB" w:rsidRPr="000A0A0D">
        <w:rPr>
          <w:rFonts w:ascii="Arial" w:hAnsi="Arial" w:cs="Arial"/>
          <w:sz w:val="24"/>
          <w:szCs w:val="24"/>
        </w:rPr>
        <w:t>5</w:t>
      </w:r>
      <w:r w:rsidRPr="000A0A0D">
        <w:rPr>
          <w:rFonts w:ascii="Arial" w:eastAsia="Calibri" w:hAnsi="Arial" w:cs="Arial"/>
          <w:color w:val="000000" w:themeColor="text1"/>
          <w:sz w:val="24"/>
          <w:szCs w:val="24"/>
          <w:lang w:eastAsia="en-US"/>
        </w:rPr>
        <w:t xml:space="preserve"> and the plans submitted with it subject to the following condition</w:t>
      </w:r>
      <w:r w:rsidR="00530762" w:rsidRPr="000A0A0D">
        <w:rPr>
          <w:rFonts w:ascii="Arial" w:eastAsia="Calibri" w:hAnsi="Arial" w:cs="Arial"/>
          <w:color w:val="000000" w:themeColor="text1"/>
          <w:sz w:val="24"/>
          <w:szCs w:val="24"/>
          <w:lang w:eastAsia="en-US"/>
        </w:rPr>
        <w:t>s</w:t>
      </w:r>
      <w:r w:rsidR="008730B4" w:rsidRPr="000A0A0D">
        <w:rPr>
          <w:rFonts w:ascii="Arial" w:eastAsia="Calibri" w:hAnsi="Arial" w:cs="Arial"/>
          <w:color w:val="000000" w:themeColor="text1"/>
          <w:sz w:val="24"/>
          <w:szCs w:val="24"/>
          <w:lang w:eastAsia="en-US"/>
        </w:rPr>
        <w:t xml:space="preserve"> set out below. Consent is not granted for the works described at</w:t>
      </w:r>
      <w:r w:rsidR="006C7B20" w:rsidRPr="000A0A0D">
        <w:rPr>
          <w:rFonts w:ascii="Arial" w:eastAsia="Calibri" w:hAnsi="Arial" w:cs="Arial"/>
          <w:color w:val="000000" w:themeColor="text1"/>
          <w:sz w:val="24"/>
          <w:szCs w:val="24"/>
          <w:lang w:eastAsia="en-US"/>
        </w:rPr>
        <w:t xml:space="preserve"> iii) above:</w:t>
      </w:r>
    </w:p>
    <w:p w14:paraId="25924DCD" w14:textId="77777777" w:rsidR="007610E3" w:rsidRPr="000A0A0D" w:rsidRDefault="007610E3" w:rsidP="007610E3">
      <w:pPr>
        <w:pStyle w:val="ListParagraph"/>
        <w:spacing w:after="160" w:line="259" w:lineRule="auto"/>
        <w:contextualSpacing/>
        <w:rPr>
          <w:rFonts w:ascii="Arial" w:eastAsia="Calibri" w:hAnsi="Arial" w:cs="Arial"/>
          <w:color w:val="000000"/>
          <w:sz w:val="24"/>
          <w:szCs w:val="24"/>
          <w:lang w:eastAsia="en-US"/>
        </w:rPr>
      </w:pPr>
    </w:p>
    <w:p w14:paraId="107CFA20" w14:textId="77777777" w:rsidR="00C157BB" w:rsidRPr="00C92961" w:rsidRDefault="00FC02B2" w:rsidP="00C157BB">
      <w:pPr>
        <w:pStyle w:val="ListParagraph"/>
        <w:numPr>
          <w:ilvl w:val="0"/>
          <w:numId w:val="20"/>
        </w:numPr>
        <w:spacing w:after="160" w:line="259" w:lineRule="auto"/>
        <w:rPr>
          <w:rFonts w:ascii="Arial" w:hAnsi="Arial" w:cs="Arial"/>
          <w:sz w:val="24"/>
          <w:szCs w:val="24"/>
        </w:rPr>
      </w:pPr>
      <w:r w:rsidRPr="00C92961">
        <w:rPr>
          <w:rFonts w:ascii="Arial" w:eastAsia="Calibri" w:hAnsi="Arial" w:cs="Arial"/>
          <w:color w:val="000000"/>
          <w:sz w:val="24"/>
          <w:szCs w:val="24"/>
          <w:lang w:eastAsia="en-US"/>
        </w:rPr>
        <w:t>the works shall begin no later than three years from the date of this decision;</w:t>
      </w:r>
      <w:r w:rsidR="00C157BB" w:rsidRPr="00C92961">
        <w:rPr>
          <w:rFonts w:ascii="Arial" w:hAnsi="Arial" w:cs="Arial"/>
          <w:sz w:val="24"/>
          <w:szCs w:val="24"/>
        </w:rPr>
        <w:t xml:space="preserve"> </w:t>
      </w:r>
    </w:p>
    <w:p w14:paraId="046A8B5A" w14:textId="7CC35691" w:rsidR="00C157BB" w:rsidRPr="00C92961" w:rsidRDefault="00C157BB" w:rsidP="00C157BB">
      <w:pPr>
        <w:spacing w:after="160" w:line="259" w:lineRule="auto"/>
        <w:rPr>
          <w:rFonts w:ascii="Arial" w:hAnsi="Arial" w:cs="Arial"/>
          <w:sz w:val="24"/>
          <w:szCs w:val="24"/>
        </w:rPr>
      </w:pPr>
      <w:r w:rsidRPr="00C92961">
        <w:rPr>
          <w:rFonts w:ascii="Arial" w:hAnsi="Arial" w:cs="Arial"/>
          <w:sz w:val="24"/>
          <w:szCs w:val="24"/>
        </w:rPr>
        <w:t xml:space="preserve">           REASON: To provide certainty to users of </w:t>
      </w:r>
      <w:r w:rsidR="006C7B20">
        <w:rPr>
          <w:rStyle w:val="normaltextrun"/>
          <w:rFonts w:ascii="Arial" w:hAnsi="Arial" w:cs="Arial"/>
          <w:color w:val="000000"/>
          <w:sz w:val="24"/>
          <w:szCs w:val="24"/>
        </w:rPr>
        <w:t>Newton Common</w:t>
      </w:r>
      <w:r w:rsidRPr="00C92961">
        <w:rPr>
          <w:rFonts w:ascii="Arial" w:hAnsi="Arial" w:cs="Arial"/>
          <w:sz w:val="24"/>
          <w:szCs w:val="24"/>
        </w:rPr>
        <w:t>.</w:t>
      </w:r>
    </w:p>
    <w:p w14:paraId="3963736F" w14:textId="6F69C56F" w:rsidR="00C157BB" w:rsidRDefault="00C157BB" w:rsidP="00C157BB">
      <w:pPr>
        <w:numPr>
          <w:ilvl w:val="0"/>
          <w:numId w:val="20"/>
        </w:numPr>
        <w:spacing w:after="160" w:line="259" w:lineRule="auto"/>
        <w:rPr>
          <w:rFonts w:ascii="Arial" w:eastAsia="Calibri" w:hAnsi="Arial" w:cs="Arial"/>
          <w:color w:val="000000"/>
          <w:sz w:val="24"/>
          <w:szCs w:val="24"/>
          <w:lang w:eastAsia="en-US"/>
        </w:rPr>
      </w:pPr>
      <w:r w:rsidRPr="00C92961">
        <w:rPr>
          <w:rFonts w:ascii="Arial" w:eastAsia="Calibri" w:hAnsi="Arial" w:cs="Arial"/>
          <w:color w:val="000000"/>
          <w:sz w:val="24"/>
          <w:szCs w:val="24"/>
          <w:lang w:eastAsia="en-US"/>
        </w:rPr>
        <w:t>the land shall be fully reinstated within one month from the completion of the works</w:t>
      </w:r>
      <w:r w:rsidR="00311EFD">
        <w:rPr>
          <w:rFonts w:ascii="Arial" w:eastAsia="Calibri" w:hAnsi="Arial" w:cs="Arial"/>
          <w:color w:val="000000"/>
          <w:sz w:val="24"/>
          <w:szCs w:val="24"/>
          <w:lang w:eastAsia="en-US"/>
        </w:rPr>
        <w:t xml:space="preserve"> </w:t>
      </w:r>
      <w:r w:rsidR="00311EFD" w:rsidRPr="00311EFD">
        <w:rPr>
          <w:rFonts w:ascii="Arial" w:eastAsia="Calibri" w:hAnsi="Arial" w:cs="Arial"/>
          <w:color w:val="000000"/>
          <w:sz w:val="24"/>
          <w:szCs w:val="24"/>
          <w:lang w:eastAsia="en-US"/>
        </w:rPr>
        <w:t xml:space="preserve">(note that this does not apply to any physical changes or </w:t>
      </w:r>
      <w:r w:rsidR="00311EFD" w:rsidRPr="00311EFD">
        <w:rPr>
          <w:rFonts w:ascii="Arial" w:eastAsia="Calibri" w:hAnsi="Arial" w:cs="Arial"/>
          <w:color w:val="000000"/>
          <w:sz w:val="24"/>
          <w:szCs w:val="24"/>
          <w:lang w:eastAsia="en-US"/>
        </w:rPr>
        <w:lastRenderedPageBreak/>
        <w:t>permanent features introduced as part of the works for which consent is granted)</w:t>
      </w:r>
      <w:r w:rsidR="008B50C1">
        <w:rPr>
          <w:rFonts w:ascii="Arial" w:eastAsia="Calibri" w:hAnsi="Arial" w:cs="Arial"/>
          <w:color w:val="000000"/>
          <w:sz w:val="24"/>
          <w:szCs w:val="24"/>
          <w:lang w:eastAsia="en-US"/>
        </w:rPr>
        <w:t>;</w:t>
      </w:r>
    </w:p>
    <w:p w14:paraId="0D919C07" w14:textId="529FD238" w:rsidR="00E97CB6" w:rsidRPr="00824538" w:rsidRDefault="00E97CB6" w:rsidP="00824538">
      <w:pPr>
        <w:spacing w:after="160" w:line="259" w:lineRule="auto"/>
        <w:ind w:left="720"/>
        <w:rPr>
          <w:rFonts w:ascii="Arial" w:hAnsi="Arial" w:cs="Arial"/>
          <w:sz w:val="24"/>
          <w:szCs w:val="24"/>
        </w:rPr>
      </w:pPr>
      <w:r w:rsidRPr="00E97CB6">
        <w:rPr>
          <w:rFonts w:ascii="Arial" w:hAnsi="Arial" w:cs="Arial"/>
          <w:sz w:val="24"/>
          <w:szCs w:val="24"/>
        </w:rPr>
        <w:t xml:space="preserve">REASON: To retain access for commoners, public and livestock across </w:t>
      </w:r>
      <w:r w:rsidR="009F5466">
        <w:rPr>
          <w:rStyle w:val="normaltextrun"/>
          <w:rFonts w:ascii="Arial" w:hAnsi="Arial" w:cs="Arial"/>
          <w:color w:val="000000"/>
          <w:sz w:val="24"/>
          <w:szCs w:val="24"/>
        </w:rPr>
        <w:t>Newton Common</w:t>
      </w:r>
      <w:r w:rsidR="009206BB">
        <w:rPr>
          <w:rStyle w:val="normaltextrun"/>
          <w:rFonts w:ascii="Arial" w:hAnsi="Arial" w:cs="Arial"/>
          <w:color w:val="000000"/>
          <w:sz w:val="24"/>
          <w:szCs w:val="24"/>
        </w:rPr>
        <w:t>.</w:t>
      </w:r>
    </w:p>
    <w:p w14:paraId="3F01F494" w14:textId="3FEE678B" w:rsidR="00B2798D" w:rsidRPr="00B2798D" w:rsidRDefault="00B2798D" w:rsidP="00B2798D">
      <w:pPr>
        <w:numPr>
          <w:ilvl w:val="0"/>
          <w:numId w:val="20"/>
        </w:numPr>
        <w:spacing w:after="160" w:line="259" w:lineRule="auto"/>
        <w:rPr>
          <w:rFonts w:ascii="Arial" w:eastAsia="Calibri" w:hAnsi="Arial" w:cs="Arial"/>
          <w:color w:val="000000"/>
          <w:sz w:val="24"/>
          <w:szCs w:val="24"/>
          <w:lang w:eastAsia="en-US"/>
        </w:rPr>
      </w:pPr>
      <w:r w:rsidRPr="00B2798D">
        <w:rPr>
          <w:rFonts w:ascii="Arial" w:eastAsia="Calibri" w:hAnsi="Arial" w:cs="Arial"/>
          <w:color w:val="000000"/>
          <w:sz w:val="24"/>
          <w:szCs w:val="24"/>
          <w:lang w:eastAsia="en-US"/>
        </w:rPr>
        <w:t>Any temporary fencing shall be removed within one month of completion of the works.</w:t>
      </w:r>
    </w:p>
    <w:p w14:paraId="258510B9" w14:textId="7CE2026F" w:rsidR="00603975" w:rsidRPr="00824538" w:rsidRDefault="00B2798D" w:rsidP="00824538">
      <w:pPr>
        <w:spacing w:after="160" w:line="259" w:lineRule="auto"/>
        <w:ind w:left="720"/>
        <w:rPr>
          <w:rFonts w:ascii="Arial" w:eastAsia="Calibri" w:hAnsi="Arial" w:cs="Arial"/>
          <w:color w:val="000000"/>
          <w:sz w:val="24"/>
          <w:szCs w:val="24"/>
          <w:lang w:eastAsia="en-US"/>
        </w:rPr>
      </w:pPr>
      <w:r w:rsidRPr="43A43BDE">
        <w:rPr>
          <w:rFonts w:ascii="Arial" w:eastAsia="Calibri" w:hAnsi="Arial" w:cs="Arial"/>
          <w:color w:val="000000" w:themeColor="text1"/>
          <w:sz w:val="24"/>
          <w:szCs w:val="24"/>
          <w:lang w:eastAsia="en-US"/>
        </w:rPr>
        <w:t xml:space="preserve">REASON: To retain access for </w:t>
      </w:r>
      <w:r w:rsidR="00FF3A03" w:rsidRPr="43A43BDE">
        <w:rPr>
          <w:rFonts w:ascii="Arial" w:eastAsia="Calibri" w:hAnsi="Arial" w:cs="Arial"/>
          <w:color w:val="000000" w:themeColor="text1"/>
          <w:sz w:val="24"/>
          <w:szCs w:val="24"/>
          <w:lang w:eastAsia="en-US"/>
        </w:rPr>
        <w:t>c</w:t>
      </w:r>
      <w:r w:rsidRPr="43A43BDE">
        <w:rPr>
          <w:rFonts w:ascii="Arial" w:eastAsia="Calibri" w:hAnsi="Arial" w:cs="Arial"/>
          <w:color w:val="000000" w:themeColor="text1"/>
          <w:sz w:val="24"/>
          <w:szCs w:val="24"/>
          <w:lang w:eastAsia="en-US"/>
        </w:rPr>
        <w:t xml:space="preserve">ommoners, public and livestock </w:t>
      </w:r>
      <w:r w:rsidR="00DD54AB">
        <w:rPr>
          <w:rFonts w:ascii="Arial" w:eastAsia="Calibri" w:hAnsi="Arial" w:cs="Arial"/>
          <w:color w:val="000000" w:themeColor="text1"/>
          <w:sz w:val="24"/>
          <w:szCs w:val="24"/>
          <w:lang w:eastAsia="en-US"/>
        </w:rPr>
        <w:t xml:space="preserve">over </w:t>
      </w:r>
      <w:r w:rsidR="009F5466">
        <w:rPr>
          <w:rStyle w:val="normaltextrun"/>
          <w:rFonts w:ascii="Arial" w:hAnsi="Arial" w:cs="Arial"/>
          <w:color w:val="000000"/>
          <w:sz w:val="24"/>
          <w:szCs w:val="24"/>
        </w:rPr>
        <w:t>Newton Common</w:t>
      </w:r>
      <w:r w:rsidRPr="43A43BDE">
        <w:rPr>
          <w:rFonts w:ascii="Arial" w:eastAsia="Calibri" w:hAnsi="Arial" w:cs="Arial"/>
          <w:color w:val="000000" w:themeColor="text1"/>
          <w:sz w:val="24"/>
          <w:szCs w:val="24"/>
          <w:lang w:eastAsia="en-US"/>
        </w:rPr>
        <w:t>.</w:t>
      </w:r>
    </w:p>
    <w:p w14:paraId="0F16BAA1" w14:textId="329B713D" w:rsidR="00FC02B2" w:rsidRPr="000A0A0D" w:rsidRDefault="00FC02B2" w:rsidP="000A0A0D">
      <w:pPr>
        <w:pStyle w:val="ListParagraph"/>
        <w:numPr>
          <w:ilvl w:val="0"/>
          <w:numId w:val="23"/>
        </w:numPr>
        <w:spacing w:after="160" w:line="259" w:lineRule="auto"/>
        <w:contextualSpacing/>
        <w:rPr>
          <w:rFonts w:ascii="Arial" w:eastAsia="Calibri" w:hAnsi="Arial" w:cs="Arial"/>
          <w:color w:val="000000"/>
          <w:sz w:val="24"/>
          <w:szCs w:val="24"/>
          <w:lang w:eastAsia="en-US"/>
        </w:rPr>
      </w:pPr>
      <w:r w:rsidRPr="000A0A0D">
        <w:rPr>
          <w:rFonts w:ascii="Arial" w:eastAsia="Calibri" w:hAnsi="Arial" w:cs="Arial"/>
          <w:color w:val="000000"/>
          <w:sz w:val="24"/>
          <w:szCs w:val="24"/>
          <w:lang w:eastAsia="en-US"/>
        </w:rPr>
        <w:t xml:space="preserve">For the purposes of identification only the </w:t>
      </w:r>
      <w:r w:rsidR="00F072D9" w:rsidRPr="000A0A0D">
        <w:rPr>
          <w:rFonts w:ascii="Arial" w:eastAsia="Calibri" w:hAnsi="Arial" w:cs="Arial"/>
          <w:color w:val="000000"/>
          <w:sz w:val="24"/>
          <w:szCs w:val="24"/>
          <w:lang w:eastAsia="en-US"/>
        </w:rPr>
        <w:t>location of the works</w:t>
      </w:r>
      <w:r w:rsidRPr="000A0A0D">
        <w:rPr>
          <w:rFonts w:ascii="Arial" w:eastAsia="Calibri" w:hAnsi="Arial" w:cs="Arial"/>
          <w:color w:val="000000"/>
          <w:sz w:val="24"/>
          <w:szCs w:val="24"/>
          <w:lang w:eastAsia="en-US"/>
        </w:rPr>
        <w:t xml:space="preserve"> is shown on </w:t>
      </w:r>
      <w:r w:rsidR="00F97C83" w:rsidRPr="000A0A0D">
        <w:rPr>
          <w:rFonts w:ascii="Arial" w:eastAsia="Calibri" w:hAnsi="Arial" w:cs="Arial"/>
          <w:color w:val="000000"/>
          <w:sz w:val="24"/>
          <w:szCs w:val="24"/>
          <w:lang w:eastAsia="en-US"/>
        </w:rPr>
        <w:t>Figure 1 attached to this decision</w:t>
      </w:r>
      <w:r w:rsidRPr="000A0A0D">
        <w:rPr>
          <w:rFonts w:ascii="Arial" w:eastAsia="Calibri" w:hAnsi="Arial" w:cs="Arial"/>
          <w:color w:val="000000"/>
          <w:sz w:val="24"/>
          <w:szCs w:val="24"/>
          <w:lang w:eastAsia="en-US"/>
        </w:rPr>
        <w:t>.</w:t>
      </w:r>
    </w:p>
    <w:p w14:paraId="3E180B3B" w14:textId="77777777" w:rsidR="00BA0A02" w:rsidRPr="00D36A7A" w:rsidRDefault="00BA0A02" w:rsidP="00BA0A02">
      <w:pPr>
        <w:spacing w:after="160" w:line="259" w:lineRule="auto"/>
        <w:ind w:left="720"/>
        <w:contextualSpacing/>
        <w:rPr>
          <w:rFonts w:ascii="Arial" w:eastAsia="Calibri" w:hAnsi="Arial" w:cs="Arial"/>
          <w:color w:val="000000"/>
          <w:sz w:val="24"/>
          <w:szCs w:val="24"/>
          <w:lang w:eastAsia="en-US"/>
        </w:rPr>
      </w:pPr>
    </w:p>
    <w:p w14:paraId="3B73A40F" w14:textId="77777777" w:rsidR="00896CF0" w:rsidRPr="00D36A7A" w:rsidRDefault="00896CF0" w:rsidP="00896CF0">
      <w:pPr>
        <w:spacing w:after="160" w:line="259" w:lineRule="auto"/>
        <w:rPr>
          <w:rFonts w:ascii="Arial" w:eastAsia="Calibri" w:hAnsi="Arial" w:cs="Arial"/>
          <w:b/>
          <w:color w:val="000000"/>
          <w:sz w:val="24"/>
          <w:szCs w:val="24"/>
          <w:lang w:eastAsia="en-US"/>
        </w:rPr>
      </w:pPr>
      <w:r w:rsidRPr="00D36A7A">
        <w:rPr>
          <w:rFonts w:ascii="Arial" w:eastAsia="Calibri" w:hAnsi="Arial" w:cs="Arial"/>
          <w:b/>
          <w:color w:val="000000"/>
          <w:sz w:val="24"/>
          <w:szCs w:val="24"/>
          <w:lang w:eastAsia="en-US"/>
        </w:rPr>
        <w:t>Preliminary Matters</w:t>
      </w:r>
    </w:p>
    <w:p w14:paraId="183235A9" w14:textId="59E683B8" w:rsidR="00896CF0" w:rsidRPr="00715A72" w:rsidRDefault="00896CF0" w:rsidP="0080176E">
      <w:pPr>
        <w:pStyle w:val="ListParagraph"/>
        <w:numPr>
          <w:ilvl w:val="0"/>
          <w:numId w:val="23"/>
        </w:numPr>
        <w:spacing w:after="160" w:line="259" w:lineRule="auto"/>
        <w:contextualSpacing/>
        <w:rPr>
          <w:rFonts w:ascii="Arial" w:eastAsia="Calibri" w:hAnsi="Arial" w:cs="Arial"/>
          <w:b/>
          <w:color w:val="000000"/>
          <w:sz w:val="24"/>
          <w:szCs w:val="24"/>
          <w:lang w:eastAsia="en-US"/>
        </w:rPr>
      </w:pPr>
      <w:r w:rsidRPr="000A0A0D">
        <w:rPr>
          <w:rFonts w:ascii="Arial" w:eastAsia="Calibri" w:hAnsi="Arial" w:cs="Arial"/>
          <w:color w:val="000000"/>
          <w:sz w:val="24"/>
          <w:szCs w:val="24"/>
          <w:lang w:eastAsia="en-US"/>
        </w:rPr>
        <w:t xml:space="preserve">I have had regard to Defra’s Common Land Consents Policy Guidance (November 2015) in determining this application under section 38, which has been published for the guidance of both the Planning Inspectorate and applicants. However, every application will be considered on its </w:t>
      </w:r>
      <w:proofErr w:type="gramStart"/>
      <w:r w:rsidRPr="000A0A0D">
        <w:rPr>
          <w:rFonts w:ascii="Arial" w:eastAsia="Calibri" w:hAnsi="Arial" w:cs="Arial"/>
          <w:color w:val="000000"/>
          <w:sz w:val="24"/>
          <w:szCs w:val="24"/>
          <w:lang w:eastAsia="en-US"/>
        </w:rPr>
        <w:t>merits</w:t>
      </w:r>
      <w:proofErr w:type="gramEnd"/>
      <w:r w:rsidRPr="000A0A0D">
        <w:rPr>
          <w:rFonts w:ascii="Arial" w:eastAsia="Calibri" w:hAnsi="Arial" w:cs="Arial"/>
          <w:color w:val="000000"/>
          <w:sz w:val="24"/>
          <w:szCs w:val="24"/>
          <w:lang w:eastAsia="en-US"/>
        </w:rPr>
        <w:t xml:space="preserve"> and a determination will depart from the guidance if it appears appropriate to do so.</w:t>
      </w:r>
      <w:r w:rsidR="00FF0CAC" w:rsidRPr="000A0A0D">
        <w:rPr>
          <w:rFonts w:ascii="Arial" w:eastAsia="Calibri" w:hAnsi="Arial" w:cs="Arial"/>
          <w:color w:val="000000"/>
          <w:sz w:val="24"/>
          <w:szCs w:val="24"/>
          <w:lang w:eastAsia="en-US"/>
        </w:rPr>
        <w:t xml:space="preserve"> </w:t>
      </w:r>
      <w:r w:rsidRPr="000A0A0D">
        <w:rPr>
          <w:rFonts w:ascii="Arial" w:eastAsia="Calibri" w:hAnsi="Arial" w:cs="Arial"/>
          <w:color w:val="000000"/>
          <w:sz w:val="24"/>
          <w:szCs w:val="24"/>
          <w:lang w:eastAsia="en-US"/>
        </w:rPr>
        <w:t>In such cases, the decision will explain why it has departed from the guidance.</w:t>
      </w:r>
    </w:p>
    <w:p w14:paraId="7B7AF7C4" w14:textId="77777777" w:rsidR="00715A72" w:rsidRPr="00715A72" w:rsidRDefault="00715A72" w:rsidP="00715A72">
      <w:pPr>
        <w:pStyle w:val="ListParagraph"/>
        <w:spacing w:after="160" w:line="259" w:lineRule="auto"/>
        <w:contextualSpacing/>
        <w:rPr>
          <w:rFonts w:ascii="Arial" w:eastAsia="Calibri" w:hAnsi="Arial" w:cs="Arial"/>
          <w:b/>
          <w:color w:val="000000"/>
          <w:sz w:val="24"/>
          <w:szCs w:val="24"/>
          <w:lang w:eastAsia="en-US"/>
        </w:rPr>
      </w:pPr>
    </w:p>
    <w:p w14:paraId="4BE0266C" w14:textId="50F059EB" w:rsidR="007215F3" w:rsidRPr="000A0A0D" w:rsidRDefault="007215F3" w:rsidP="000A0A0D">
      <w:pPr>
        <w:pStyle w:val="ListParagraph"/>
        <w:numPr>
          <w:ilvl w:val="0"/>
          <w:numId w:val="23"/>
        </w:numPr>
        <w:spacing w:after="160" w:line="259" w:lineRule="auto"/>
        <w:contextualSpacing/>
        <w:rPr>
          <w:rFonts w:ascii="Arial" w:eastAsia="Calibri" w:hAnsi="Arial" w:cs="Arial"/>
          <w:color w:val="000000"/>
          <w:sz w:val="24"/>
          <w:szCs w:val="24"/>
          <w:lang w:eastAsia="en-US"/>
        </w:rPr>
      </w:pPr>
      <w:r w:rsidRPr="000A0A0D">
        <w:rPr>
          <w:rFonts w:ascii="Arial" w:eastAsia="Calibri" w:hAnsi="Arial" w:cs="Arial"/>
          <w:color w:val="000000"/>
          <w:sz w:val="24"/>
          <w:szCs w:val="24"/>
          <w:lang w:eastAsia="en-US"/>
        </w:rPr>
        <w:t xml:space="preserve">This application has been determined solely </w:t>
      </w:r>
      <w:proofErr w:type="gramStart"/>
      <w:r w:rsidRPr="000A0A0D">
        <w:rPr>
          <w:rFonts w:ascii="Arial" w:eastAsia="Calibri" w:hAnsi="Arial" w:cs="Arial"/>
          <w:color w:val="000000"/>
          <w:sz w:val="24"/>
          <w:szCs w:val="24"/>
          <w:lang w:eastAsia="en-US"/>
        </w:rPr>
        <w:t>on the basis of</w:t>
      </w:r>
      <w:proofErr w:type="gramEnd"/>
      <w:r w:rsidRPr="000A0A0D">
        <w:rPr>
          <w:rFonts w:ascii="Arial" w:eastAsia="Calibri" w:hAnsi="Arial" w:cs="Arial"/>
          <w:color w:val="000000"/>
          <w:sz w:val="24"/>
          <w:szCs w:val="24"/>
          <w:lang w:eastAsia="en-US"/>
        </w:rPr>
        <w:t xml:space="preserve"> written evidence. I have taken account of the representations made by the Open Spaces Society (OSS)</w:t>
      </w:r>
      <w:r w:rsidR="009723CF" w:rsidRPr="000A0A0D">
        <w:rPr>
          <w:rFonts w:ascii="Arial" w:eastAsia="Calibri" w:hAnsi="Arial" w:cs="Arial"/>
          <w:color w:val="000000"/>
          <w:sz w:val="24"/>
          <w:szCs w:val="24"/>
          <w:lang w:eastAsia="en-US"/>
        </w:rPr>
        <w:t xml:space="preserve"> and</w:t>
      </w:r>
      <w:r w:rsidR="00EB7FC0" w:rsidRPr="000A0A0D">
        <w:rPr>
          <w:rFonts w:ascii="Arial" w:eastAsia="Calibri" w:hAnsi="Arial" w:cs="Arial"/>
          <w:color w:val="000000"/>
          <w:sz w:val="24"/>
          <w:szCs w:val="24"/>
          <w:lang w:eastAsia="en-US"/>
        </w:rPr>
        <w:t xml:space="preserve"> </w:t>
      </w:r>
      <w:r w:rsidRPr="000A0A0D">
        <w:rPr>
          <w:rFonts w:ascii="Arial" w:eastAsia="Calibri" w:hAnsi="Arial" w:cs="Arial"/>
          <w:color w:val="000000"/>
          <w:sz w:val="24"/>
          <w:szCs w:val="24"/>
          <w:lang w:eastAsia="en-US"/>
        </w:rPr>
        <w:t>Natural England (NE</w:t>
      </w:r>
      <w:r w:rsidR="00D45C8A" w:rsidRPr="000A0A0D">
        <w:rPr>
          <w:rFonts w:ascii="Arial" w:eastAsia="Calibri" w:hAnsi="Arial" w:cs="Arial"/>
          <w:color w:val="000000"/>
          <w:sz w:val="24"/>
          <w:szCs w:val="24"/>
          <w:lang w:eastAsia="en-US"/>
        </w:rPr>
        <w:t>)</w:t>
      </w:r>
      <w:r w:rsidR="009723CF" w:rsidRPr="000A0A0D">
        <w:rPr>
          <w:rFonts w:ascii="Arial" w:eastAsia="Calibri" w:hAnsi="Arial" w:cs="Arial"/>
          <w:color w:val="000000"/>
          <w:sz w:val="24"/>
          <w:szCs w:val="24"/>
          <w:lang w:eastAsia="en-US"/>
        </w:rPr>
        <w:t>.</w:t>
      </w:r>
    </w:p>
    <w:p w14:paraId="0F347F54" w14:textId="77777777" w:rsidR="003A3B97" w:rsidRPr="00DB1D94" w:rsidRDefault="003A3B97" w:rsidP="0080176E">
      <w:pPr>
        <w:ind w:left="360"/>
        <w:rPr>
          <w:rFonts w:ascii="Arial" w:eastAsia="Calibri" w:hAnsi="Arial" w:cs="Arial"/>
          <w:color w:val="000000"/>
          <w:sz w:val="24"/>
          <w:szCs w:val="24"/>
          <w:lang w:eastAsia="en-US"/>
        </w:rPr>
      </w:pPr>
    </w:p>
    <w:p w14:paraId="390A40B3" w14:textId="71A8F494" w:rsidR="00896CF0" w:rsidRPr="007105C1" w:rsidRDefault="041EF842" w:rsidP="007105C1">
      <w:pPr>
        <w:pStyle w:val="ListParagraph"/>
        <w:numPr>
          <w:ilvl w:val="0"/>
          <w:numId w:val="23"/>
        </w:numPr>
        <w:spacing w:after="160" w:line="259" w:lineRule="auto"/>
        <w:contextualSpacing/>
        <w:rPr>
          <w:rFonts w:ascii="Arial" w:eastAsia="Calibri" w:hAnsi="Arial" w:cs="Arial"/>
          <w:color w:val="000000"/>
          <w:sz w:val="24"/>
          <w:szCs w:val="24"/>
          <w:lang w:eastAsia="en-US"/>
        </w:rPr>
      </w:pPr>
      <w:r w:rsidRPr="000A0A0D">
        <w:rPr>
          <w:rFonts w:ascii="Arial" w:eastAsia="Calibri" w:hAnsi="Arial" w:cs="Arial"/>
          <w:color w:val="000000" w:themeColor="text1"/>
          <w:sz w:val="24"/>
          <w:szCs w:val="24"/>
          <w:lang w:eastAsia="en-US"/>
        </w:rPr>
        <w:t>Within the decision I will refer to the ne</w:t>
      </w:r>
      <w:r w:rsidR="25EEA924" w:rsidRPr="000A0A0D">
        <w:rPr>
          <w:rFonts w:ascii="Arial" w:eastAsia="Calibri" w:hAnsi="Arial" w:cs="Arial"/>
          <w:color w:val="000000" w:themeColor="text1"/>
          <w:sz w:val="24"/>
          <w:szCs w:val="24"/>
          <w:lang w:eastAsia="en-US"/>
        </w:rPr>
        <w:t>w areas intended to be hard surfaces as area A (</w:t>
      </w:r>
      <w:r w:rsidR="184547F2" w:rsidRPr="000A0A0D">
        <w:rPr>
          <w:rFonts w:ascii="Arial" w:eastAsia="Calibri" w:hAnsi="Arial" w:cs="Arial"/>
          <w:color w:val="000000" w:themeColor="text1"/>
          <w:sz w:val="24"/>
          <w:szCs w:val="24"/>
          <w:lang w:eastAsia="en-US"/>
        </w:rPr>
        <w:t>works described at</w:t>
      </w:r>
      <w:r w:rsidR="1E8F418B" w:rsidRPr="000A0A0D">
        <w:rPr>
          <w:rFonts w:ascii="Arial" w:eastAsia="Calibri" w:hAnsi="Arial" w:cs="Arial"/>
          <w:color w:val="000000" w:themeColor="text1"/>
          <w:sz w:val="24"/>
          <w:szCs w:val="24"/>
          <w:lang w:eastAsia="en-US"/>
        </w:rPr>
        <w:t xml:space="preserve"> ii</w:t>
      </w:r>
      <w:r w:rsidR="7C7E158C" w:rsidRPr="000A0A0D">
        <w:rPr>
          <w:rFonts w:ascii="Arial" w:eastAsia="Calibri" w:hAnsi="Arial" w:cs="Arial"/>
          <w:color w:val="000000" w:themeColor="text1"/>
          <w:sz w:val="24"/>
          <w:szCs w:val="24"/>
          <w:lang w:eastAsia="en-US"/>
        </w:rPr>
        <w:t xml:space="preserve">)) </w:t>
      </w:r>
      <w:r w:rsidR="1E8F418B" w:rsidRPr="000A0A0D">
        <w:rPr>
          <w:rFonts w:ascii="Arial" w:eastAsia="Calibri" w:hAnsi="Arial" w:cs="Arial"/>
          <w:color w:val="000000" w:themeColor="text1"/>
          <w:sz w:val="24"/>
          <w:szCs w:val="24"/>
          <w:lang w:eastAsia="en-US"/>
        </w:rPr>
        <w:t>and area B (</w:t>
      </w:r>
      <w:r w:rsidR="7C7E158C" w:rsidRPr="000A0A0D">
        <w:rPr>
          <w:rFonts w:ascii="Arial" w:eastAsia="Calibri" w:hAnsi="Arial" w:cs="Arial"/>
          <w:color w:val="000000" w:themeColor="text1"/>
          <w:sz w:val="24"/>
          <w:szCs w:val="24"/>
          <w:lang w:eastAsia="en-US"/>
        </w:rPr>
        <w:t xml:space="preserve">works described at ii)) </w:t>
      </w:r>
      <w:r w:rsidR="4CD7782D" w:rsidRPr="000A0A0D">
        <w:rPr>
          <w:rFonts w:ascii="Arial" w:eastAsia="Calibri" w:hAnsi="Arial" w:cs="Arial"/>
          <w:color w:val="000000" w:themeColor="text1"/>
          <w:sz w:val="24"/>
          <w:szCs w:val="24"/>
          <w:lang w:eastAsia="en-US"/>
        </w:rPr>
        <w:t xml:space="preserve">as they are labelled in figure </w:t>
      </w:r>
      <w:r w:rsidR="33560BC1" w:rsidRPr="000A0A0D">
        <w:rPr>
          <w:rFonts w:ascii="Arial" w:eastAsia="Calibri" w:hAnsi="Arial" w:cs="Arial"/>
          <w:color w:val="000000" w:themeColor="text1"/>
          <w:sz w:val="24"/>
          <w:szCs w:val="24"/>
          <w:lang w:eastAsia="en-US"/>
        </w:rPr>
        <w:t xml:space="preserve">2. </w:t>
      </w:r>
      <w:r w:rsidR="4CD7782D" w:rsidRPr="000A0A0D">
        <w:rPr>
          <w:rFonts w:ascii="Arial" w:eastAsia="Calibri" w:hAnsi="Arial" w:cs="Arial"/>
          <w:color w:val="000000" w:themeColor="text1"/>
          <w:sz w:val="24"/>
          <w:szCs w:val="24"/>
          <w:lang w:eastAsia="en-US"/>
        </w:rPr>
        <w:t xml:space="preserve"> </w:t>
      </w:r>
    </w:p>
    <w:p w14:paraId="4765E476" w14:textId="77777777" w:rsidR="007105C1" w:rsidRPr="007105C1" w:rsidRDefault="007105C1" w:rsidP="007105C1">
      <w:pPr>
        <w:pStyle w:val="ListParagraph"/>
        <w:rPr>
          <w:rFonts w:ascii="Arial" w:eastAsia="Calibri" w:hAnsi="Arial" w:cs="Arial"/>
          <w:color w:val="000000"/>
          <w:sz w:val="24"/>
          <w:szCs w:val="24"/>
          <w:lang w:eastAsia="en-US"/>
        </w:rPr>
      </w:pPr>
    </w:p>
    <w:p w14:paraId="36787D26" w14:textId="77777777" w:rsidR="007105C1" w:rsidRPr="007105C1" w:rsidRDefault="007105C1" w:rsidP="007105C1">
      <w:pPr>
        <w:pStyle w:val="ListParagraph"/>
        <w:spacing w:after="160" w:line="259" w:lineRule="auto"/>
        <w:contextualSpacing/>
        <w:rPr>
          <w:rFonts w:ascii="Arial" w:eastAsia="Calibri" w:hAnsi="Arial" w:cs="Arial"/>
          <w:color w:val="000000"/>
          <w:sz w:val="24"/>
          <w:szCs w:val="24"/>
          <w:lang w:eastAsia="en-US"/>
        </w:rPr>
      </w:pPr>
    </w:p>
    <w:p w14:paraId="5960F40F" w14:textId="77777777" w:rsidR="00896CF0" w:rsidRPr="000A0A0D" w:rsidRDefault="00896CF0" w:rsidP="000A0A0D">
      <w:pPr>
        <w:pStyle w:val="ListParagraph"/>
        <w:numPr>
          <w:ilvl w:val="0"/>
          <w:numId w:val="23"/>
        </w:numPr>
        <w:spacing w:after="160" w:line="259" w:lineRule="auto"/>
        <w:contextualSpacing/>
        <w:rPr>
          <w:rFonts w:ascii="Arial" w:eastAsia="Calibri" w:hAnsi="Arial" w:cs="Arial"/>
          <w:color w:val="000000"/>
          <w:sz w:val="24"/>
          <w:szCs w:val="24"/>
          <w:lang w:eastAsia="en-US"/>
        </w:rPr>
      </w:pPr>
      <w:r w:rsidRPr="000A0A0D">
        <w:rPr>
          <w:rFonts w:ascii="Arial" w:eastAsia="Calibri" w:hAnsi="Arial" w:cs="Arial"/>
          <w:color w:val="000000"/>
          <w:sz w:val="24"/>
          <w:szCs w:val="24"/>
          <w:lang w:eastAsia="en-US"/>
        </w:rPr>
        <w:t>I am required by section 39 of the 2006 Act to have regard to the following in determining this application:</w:t>
      </w:r>
    </w:p>
    <w:p w14:paraId="777FC5E7" w14:textId="77777777" w:rsidR="00896CF0" w:rsidRPr="00D36A7A" w:rsidRDefault="00896CF0" w:rsidP="00E1405B">
      <w:pPr>
        <w:numPr>
          <w:ilvl w:val="0"/>
          <w:numId w:val="17"/>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 xml:space="preserve">the interests of persons having rights in relation to, or occupying, the land (and </w:t>
      </w:r>
      <w:proofErr w:type="gramStart"/>
      <w:r w:rsidRPr="00D36A7A">
        <w:rPr>
          <w:rFonts w:ascii="Arial" w:eastAsia="Calibri" w:hAnsi="Arial" w:cs="Arial"/>
          <w:color w:val="000000"/>
          <w:sz w:val="24"/>
          <w:szCs w:val="24"/>
          <w:lang w:eastAsia="en-US"/>
        </w:rPr>
        <w:t>in particular persons</w:t>
      </w:r>
      <w:proofErr w:type="gramEnd"/>
      <w:r w:rsidRPr="00D36A7A">
        <w:rPr>
          <w:rFonts w:ascii="Arial" w:eastAsia="Calibri" w:hAnsi="Arial" w:cs="Arial"/>
          <w:color w:val="000000"/>
          <w:sz w:val="24"/>
          <w:szCs w:val="24"/>
          <w:lang w:eastAsia="en-US"/>
        </w:rPr>
        <w:t xml:space="preserve"> exercising rights of common over it);</w:t>
      </w:r>
    </w:p>
    <w:p w14:paraId="7BD822AE" w14:textId="77777777" w:rsidR="00896CF0" w:rsidRPr="00D36A7A" w:rsidRDefault="00896CF0" w:rsidP="00E1405B">
      <w:pPr>
        <w:numPr>
          <w:ilvl w:val="0"/>
          <w:numId w:val="17"/>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the interests of the neighbourhood;</w:t>
      </w:r>
    </w:p>
    <w:p w14:paraId="2DB75F7A" w14:textId="0DEA7189" w:rsidR="00896CF0" w:rsidRPr="00D36A7A" w:rsidRDefault="00896CF0" w:rsidP="00E1405B">
      <w:pPr>
        <w:numPr>
          <w:ilvl w:val="0"/>
          <w:numId w:val="17"/>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the public interest; Section 39(2) of the 2006 Act provides that the public interest includes the public interest in; nature conservation; the conservation of the landscape; the protection of public rights of access to any area of land; and the protection of archaeological remains and features of historic interest</w:t>
      </w:r>
      <w:r w:rsidR="001B264E">
        <w:rPr>
          <w:rFonts w:ascii="Arial" w:eastAsia="Calibri" w:hAnsi="Arial" w:cs="Arial"/>
          <w:color w:val="000000"/>
          <w:sz w:val="24"/>
          <w:szCs w:val="24"/>
          <w:lang w:eastAsia="en-US"/>
        </w:rPr>
        <w:t>;</w:t>
      </w:r>
    </w:p>
    <w:p w14:paraId="6ED6A54F" w14:textId="77777777" w:rsidR="00896CF0" w:rsidRDefault="00896CF0" w:rsidP="00E1405B">
      <w:pPr>
        <w:numPr>
          <w:ilvl w:val="0"/>
          <w:numId w:val="17"/>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any other matter considered to be relevant.</w:t>
      </w:r>
    </w:p>
    <w:p w14:paraId="770C1DFC" w14:textId="77777777" w:rsidR="00FF0CAC" w:rsidRPr="00D36A7A" w:rsidRDefault="00FF0CAC" w:rsidP="007E6161">
      <w:pPr>
        <w:spacing w:after="160" w:line="259" w:lineRule="auto"/>
        <w:contextualSpacing/>
        <w:rPr>
          <w:rFonts w:ascii="Arial" w:eastAsia="Calibri" w:hAnsi="Arial" w:cs="Arial"/>
          <w:color w:val="000000"/>
          <w:sz w:val="24"/>
          <w:szCs w:val="24"/>
          <w:lang w:eastAsia="en-US"/>
        </w:rPr>
      </w:pPr>
    </w:p>
    <w:p w14:paraId="6341D226" w14:textId="065EFFED" w:rsidR="00B15E68" w:rsidRPr="00B15E68" w:rsidRDefault="5847E7CB" w:rsidP="29AB8A93">
      <w:pPr>
        <w:spacing w:after="160" w:line="259" w:lineRule="auto"/>
        <w:contextualSpacing/>
        <w:rPr>
          <w:rStyle w:val="normaltextrun"/>
          <w:rFonts w:ascii="Arial" w:eastAsia="Calibri" w:hAnsi="Arial" w:cs="Arial"/>
          <w:color w:val="000000" w:themeColor="text1"/>
          <w:sz w:val="24"/>
          <w:szCs w:val="24"/>
          <w:lang w:eastAsia="en-US"/>
        </w:rPr>
      </w:pPr>
      <w:r w:rsidRPr="29AB8A93">
        <w:rPr>
          <w:rFonts w:ascii="Arial" w:eastAsia="Calibri" w:hAnsi="Arial" w:cs="Arial"/>
          <w:b/>
          <w:bCs/>
          <w:color w:val="000000" w:themeColor="text1"/>
          <w:sz w:val="24"/>
          <w:szCs w:val="24"/>
          <w:lang w:eastAsia="en-US"/>
        </w:rPr>
        <w:t>Reasons</w:t>
      </w:r>
    </w:p>
    <w:p w14:paraId="4525C109" w14:textId="43317239" w:rsidR="00B15E68" w:rsidRPr="000A0A0D" w:rsidRDefault="73B11EC9" w:rsidP="000A0A0D">
      <w:pPr>
        <w:pStyle w:val="ListParagraph"/>
        <w:numPr>
          <w:ilvl w:val="0"/>
          <w:numId w:val="23"/>
        </w:numPr>
        <w:spacing w:after="160" w:line="259" w:lineRule="auto"/>
        <w:contextualSpacing/>
        <w:rPr>
          <w:rStyle w:val="normaltextrun"/>
          <w:rFonts w:ascii="Arial" w:eastAsia="Calibri" w:hAnsi="Arial" w:cs="Arial"/>
          <w:color w:val="000000"/>
          <w:sz w:val="24"/>
          <w:szCs w:val="24"/>
          <w:lang w:eastAsia="en-US"/>
        </w:rPr>
      </w:pPr>
      <w:r w:rsidRPr="000A0A0D">
        <w:rPr>
          <w:rStyle w:val="normaltextrun"/>
          <w:rFonts w:ascii="Arial" w:eastAsia="Calibri" w:hAnsi="Arial" w:cs="Arial"/>
          <w:color w:val="000000" w:themeColor="text1"/>
          <w:sz w:val="24"/>
          <w:szCs w:val="24"/>
          <w:lang w:eastAsia="en-US"/>
        </w:rPr>
        <w:t>The applicant</w:t>
      </w:r>
      <w:r w:rsidR="7247CD19" w:rsidRPr="000A0A0D">
        <w:rPr>
          <w:rStyle w:val="normaltextrun"/>
          <w:rFonts w:ascii="Arial" w:eastAsia="Calibri" w:hAnsi="Arial" w:cs="Arial"/>
          <w:color w:val="000000" w:themeColor="text1"/>
          <w:sz w:val="24"/>
          <w:szCs w:val="24"/>
          <w:lang w:eastAsia="en-US"/>
        </w:rPr>
        <w:t xml:space="preserve"> explain</w:t>
      </w:r>
      <w:r w:rsidRPr="000A0A0D">
        <w:rPr>
          <w:rStyle w:val="normaltextrun"/>
          <w:rFonts w:ascii="Arial" w:eastAsia="Calibri" w:hAnsi="Arial" w:cs="Arial"/>
          <w:color w:val="000000" w:themeColor="text1"/>
          <w:sz w:val="24"/>
          <w:szCs w:val="24"/>
          <w:lang w:eastAsia="en-US"/>
        </w:rPr>
        <w:t>s</w:t>
      </w:r>
      <w:r w:rsidR="7247CD19" w:rsidRPr="000A0A0D">
        <w:rPr>
          <w:rStyle w:val="normaltextrun"/>
          <w:rFonts w:ascii="Arial" w:eastAsia="Calibri" w:hAnsi="Arial" w:cs="Arial"/>
          <w:color w:val="000000" w:themeColor="text1"/>
          <w:sz w:val="24"/>
          <w:szCs w:val="24"/>
          <w:lang w:eastAsia="en-US"/>
        </w:rPr>
        <w:t xml:space="preserve"> that </w:t>
      </w:r>
      <w:r w:rsidR="5FB75B69" w:rsidRPr="000A0A0D">
        <w:rPr>
          <w:rStyle w:val="normaltextrun"/>
          <w:rFonts w:ascii="Arial" w:eastAsia="Calibri" w:hAnsi="Arial" w:cs="Arial"/>
          <w:color w:val="000000" w:themeColor="text1"/>
          <w:sz w:val="24"/>
          <w:szCs w:val="24"/>
          <w:lang w:eastAsia="en-US"/>
        </w:rPr>
        <w:t xml:space="preserve">the </w:t>
      </w:r>
      <w:r w:rsidR="4FC7E6A5" w:rsidRPr="000A0A0D">
        <w:rPr>
          <w:rFonts w:ascii="Arial" w:eastAsia="Calibri" w:hAnsi="Arial" w:cs="Arial"/>
          <w:color w:val="000000" w:themeColor="text1"/>
          <w:sz w:val="24"/>
          <w:szCs w:val="24"/>
          <w:lang w:eastAsia="en-US"/>
        </w:rPr>
        <w:t xml:space="preserve">primary reason for the current application is to provide residents of the proposed </w:t>
      </w:r>
      <w:r w:rsidR="333F75E2" w:rsidRPr="000A0A0D">
        <w:rPr>
          <w:rFonts w:ascii="Arial" w:eastAsia="Calibri" w:hAnsi="Arial" w:cs="Arial"/>
          <w:color w:val="000000" w:themeColor="text1"/>
          <w:sz w:val="24"/>
          <w:szCs w:val="24"/>
          <w:lang w:eastAsia="en-US"/>
        </w:rPr>
        <w:t>d</w:t>
      </w:r>
      <w:r w:rsidR="4FC7E6A5" w:rsidRPr="000A0A0D">
        <w:rPr>
          <w:rFonts w:ascii="Arial" w:eastAsia="Calibri" w:hAnsi="Arial" w:cs="Arial"/>
          <w:color w:val="000000" w:themeColor="text1"/>
          <w:sz w:val="24"/>
          <w:szCs w:val="24"/>
          <w:lang w:eastAsia="en-US"/>
        </w:rPr>
        <w:t>evelopment with a safe access route to their homes.</w:t>
      </w:r>
    </w:p>
    <w:p w14:paraId="1EDBF18B" w14:textId="268B2A6E" w:rsidR="29AB8A93" w:rsidRPr="005418C3" w:rsidRDefault="29AB8A93" w:rsidP="005418C3">
      <w:pPr>
        <w:spacing w:after="160" w:line="259" w:lineRule="auto"/>
        <w:ind w:left="360"/>
        <w:contextualSpacing/>
        <w:rPr>
          <w:rStyle w:val="normaltextrun"/>
          <w:rFonts w:ascii="Arial" w:eastAsia="Calibri" w:hAnsi="Arial" w:cs="Arial"/>
          <w:color w:val="000000" w:themeColor="text1"/>
          <w:sz w:val="24"/>
          <w:szCs w:val="24"/>
          <w:lang w:eastAsia="en-US"/>
        </w:rPr>
      </w:pPr>
    </w:p>
    <w:p w14:paraId="57077DC6" w14:textId="4F96326F" w:rsidR="00DE3F7E" w:rsidRPr="00D36A7A" w:rsidRDefault="00896CF0" w:rsidP="00E32906">
      <w:pPr>
        <w:spacing w:after="160" w:line="259" w:lineRule="auto"/>
        <w:rPr>
          <w:rFonts w:ascii="Arial" w:eastAsia="Calibri" w:hAnsi="Arial" w:cs="Arial"/>
          <w:b/>
          <w:i/>
          <w:color w:val="000000"/>
          <w:sz w:val="24"/>
          <w:szCs w:val="24"/>
          <w:lang w:eastAsia="en-US"/>
        </w:rPr>
      </w:pPr>
      <w:r w:rsidRPr="00D36A7A">
        <w:rPr>
          <w:rFonts w:ascii="Arial" w:eastAsia="Calibri" w:hAnsi="Arial" w:cs="Arial"/>
          <w:b/>
          <w:i/>
          <w:color w:val="000000"/>
          <w:sz w:val="24"/>
          <w:szCs w:val="24"/>
          <w:lang w:eastAsia="en-US"/>
        </w:rPr>
        <w:t>The interests of those occupying or having rights over the land</w:t>
      </w:r>
    </w:p>
    <w:p w14:paraId="4FEC31D8" w14:textId="232A22F7" w:rsidR="00F946CC" w:rsidRDefault="0E7B5672" w:rsidP="007144F7">
      <w:pPr>
        <w:pStyle w:val="ListParagraph"/>
        <w:numPr>
          <w:ilvl w:val="0"/>
          <w:numId w:val="23"/>
        </w:numPr>
        <w:spacing w:after="160" w:line="259" w:lineRule="auto"/>
        <w:contextualSpacing/>
        <w:rPr>
          <w:rStyle w:val="normaltextrun"/>
          <w:rFonts w:ascii="Arial" w:hAnsi="Arial" w:cs="Arial"/>
          <w:color w:val="000000"/>
          <w:sz w:val="24"/>
          <w:szCs w:val="24"/>
          <w:shd w:val="clear" w:color="auto" w:fill="FFFFFF"/>
        </w:rPr>
      </w:pPr>
      <w:r w:rsidRPr="000A0A0D">
        <w:rPr>
          <w:rStyle w:val="normaltextrun"/>
          <w:rFonts w:ascii="Arial" w:hAnsi="Arial" w:cs="Arial"/>
          <w:color w:val="000000"/>
          <w:sz w:val="24"/>
          <w:szCs w:val="24"/>
          <w:shd w:val="clear" w:color="auto" w:fill="FFFFFF"/>
        </w:rPr>
        <w:t xml:space="preserve">Pursuant to Commons Commissioner Decision </w:t>
      </w:r>
      <w:r w:rsidR="7575F9E6" w:rsidRPr="000A0A0D">
        <w:rPr>
          <w:rStyle w:val="normaltextrun"/>
          <w:rFonts w:ascii="Arial" w:hAnsi="Arial" w:cs="Arial"/>
          <w:color w:val="000000"/>
          <w:sz w:val="24"/>
          <w:szCs w:val="24"/>
          <w:shd w:val="clear" w:color="auto" w:fill="FFFFFF"/>
        </w:rPr>
        <w:t>27/U/56</w:t>
      </w:r>
      <w:r w:rsidRPr="000A0A0D">
        <w:rPr>
          <w:rStyle w:val="normaltextrun"/>
          <w:rFonts w:ascii="Arial" w:hAnsi="Arial" w:cs="Arial"/>
          <w:color w:val="000000"/>
          <w:sz w:val="24"/>
          <w:szCs w:val="24"/>
          <w:shd w:val="clear" w:color="auto" w:fill="FFFFFF"/>
        </w:rPr>
        <w:t xml:space="preserve"> of 2</w:t>
      </w:r>
      <w:r w:rsidR="7575F9E6" w:rsidRPr="000A0A0D">
        <w:rPr>
          <w:rStyle w:val="normaltextrun"/>
          <w:rFonts w:ascii="Arial" w:hAnsi="Arial" w:cs="Arial"/>
          <w:color w:val="000000"/>
          <w:sz w:val="24"/>
          <w:szCs w:val="24"/>
          <w:shd w:val="clear" w:color="auto" w:fill="FFFFFF"/>
        </w:rPr>
        <w:t>9</w:t>
      </w:r>
      <w:r w:rsidRPr="000A0A0D">
        <w:rPr>
          <w:rStyle w:val="normaltextrun"/>
          <w:rFonts w:ascii="Arial" w:hAnsi="Arial" w:cs="Arial"/>
          <w:color w:val="000000"/>
          <w:sz w:val="24"/>
          <w:szCs w:val="24"/>
          <w:shd w:val="clear" w:color="auto" w:fill="FFFFFF"/>
        </w:rPr>
        <w:t xml:space="preserve"> June 197</w:t>
      </w:r>
      <w:r w:rsidR="7575F9E6" w:rsidRPr="000A0A0D">
        <w:rPr>
          <w:rStyle w:val="normaltextrun"/>
          <w:rFonts w:ascii="Arial" w:hAnsi="Arial" w:cs="Arial"/>
          <w:color w:val="000000"/>
          <w:sz w:val="24"/>
          <w:szCs w:val="24"/>
          <w:shd w:val="clear" w:color="auto" w:fill="FFFFFF"/>
        </w:rPr>
        <w:t>7</w:t>
      </w:r>
      <w:r w:rsidRPr="000A0A0D">
        <w:rPr>
          <w:rStyle w:val="normaltextrun"/>
          <w:rFonts w:ascii="Arial" w:hAnsi="Arial" w:cs="Arial"/>
          <w:color w:val="000000"/>
          <w:sz w:val="24"/>
          <w:szCs w:val="24"/>
          <w:shd w:val="clear" w:color="auto" w:fill="FFFFFF"/>
        </w:rPr>
        <w:t xml:space="preserve"> following a hearing into the question of the ownership of the land, the Commons Commissioner was not satisfied that any person was the owner of CL </w:t>
      </w:r>
      <w:r w:rsidR="283DE03A" w:rsidRPr="000A0A0D">
        <w:rPr>
          <w:rStyle w:val="normaltextrun"/>
          <w:rFonts w:ascii="Arial" w:hAnsi="Arial" w:cs="Arial"/>
          <w:color w:val="000000"/>
          <w:sz w:val="24"/>
          <w:szCs w:val="24"/>
          <w:shd w:val="clear" w:color="auto" w:fill="FFFFFF"/>
        </w:rPr>
        <w:t>26</w:t>
      </w:r>
      <w:r w:rsidRPr="000A0A0D">
        <w:rPr>
          <w:rStyle w:val="normaltextrun"/>
          <w:rFonts w:ascii="Arial" w:hAnsi="Arial" w:cs="Arial"/>
          <w:color w:val="000000"/>
          <w:sz w:val="24"/>
          <w:szCs w:val="24"/>
          <w:shd w:val="clear" w:color="auto" w:fill="FFFFFF"/>
        </w:rPr>
        <w:t xml:space="preserve"> and it remains subject to protection by the local authority under s9 of the Commons Registration Act 1965 (now under s45 of the 2006 Act).</w:t>
      </w:r>
    </w:p>
    <w:p w14:paraId="77F7B0D0" w14:textId="77777777" w:rsidR="007144F7" w:rsidRPr="007144F7" w:rsidRDefault="007144F7" w:rsidP="007144F7">
      <w:pPr>
        <w:pStyle w:val="ListParagraph"/>
        <w:spacing w:after="160" w:line="259" w:lineRule="auto"/>
        <w:contextualSpacing/>
        <w:rPr>
          <w:rStyle w:val="normaltextrun"/>
          <w:rFonts w:ascii="Arial" w:hAnsi="Arial" w:cs="Arial"/>
          <w:color w:val="000000"/>
          <w:sz w:val="24"/>
          <w:szCs w:val="24"/>
          <w:shd w:val="clear" w:color="auto" w:fill="FFFFFF"/>
        </w:rPr>
      </w:pPr>
    </w:p>
    <w:p w14:paraId="5DB0756E" w14:textId="1DBCF5BF" w:rsidR="00C20570" w:rsidRPr="00C20570" w:rsidRDefault="21309E95" w:rsidP="00C20570">
      <w:pPr>
        <w:pStyle w:val="ListParagraph"/>
        <w:numPr>
          <w:ilvl w:val="0"/>
          <w:numId w:val="23"/>
        </w:numPr>
        <w:spacing w:after="160" w:line="259" w:lineRule="auto"/>
        <w:contextualSpacing/>
        <w:rPr>
          <w:rFonts w:ascii="Arial" w:hAnsi="Arial" w:cs="Arial"/>
          <w:color w:val="000000"/>
          <w:sz w:val="24"/>
          <w:szCs w:val="24"/>
          <w:shd w:val="clear" w:color="auto" w:fill="FFFFFF"/>
        </w:rPr>
      </w:pPr>
      <w:r w:rsidRPr="000A0A0D">
        <w:rPr>
          <w:rStyle w:val="normaltextrun"/>
          <w:rFonts w:ascii="Arial" w:hAnsi="Arial" w:cs="Arial"/>
          <w:color w:val="000000"/>
          <w:sz w:val="24"/>
          <w:szCs w:val="24"/>
          <w:shd w:val="clear" w:color="auto" w:fill="FFFFFF"/>
        </w:rPr>
        <w:t>The Common Land Register records no rights across the whole of the land known as Newton Common.</w:t>
      </w:r>
    </w:p>
    <w:p w14:paraId="02A3B702" w14:textId="77777777" w:rsidR="00C20570" w:rsidRPr="007144F7" w:rsidRDefault="00C20570" w:rsidP="00C20570">
      <w:pPr>
        <w:pStyle w:val="ListParagraph"/>
        <w:spacing w:after="160" w:line="259" w:lineRule="auto"/>
        <w:contextualSpacing/>
        <w:rPr>
          <w:rFonts w:ascii="Arial" w:hAnsi="Arial" w:cs="Arial"/>
          <w:color w:val="000000"/>
          <w:sz w:val="24"/>
          <w:szCs w:val="24"/>
          <w:shd w:val="clear" w:color="auto" w:fill="FFFFFF"/>
        </w:rPr>
      </w:pPr>
    </w:p>
    <w:p w14:paraId="4974718F" w14:textId="01AF1D57" w:rsidR="00064AC6" w:rsidRPr="000A0A0D" w:rsidRDefault="00302050" w:rsidP="000A0A0D">
      <w:pPr>
        <w:pStyle w:val="ListParagraph"/>
        <w:numPr>
          <w:ilvl w:val="0"/>
          <w:numId w:val="23"/>
        </w:numPr>
        <w:spacing w:after="160"/>
        <w:contextualSpacing/>
        <w:rPr>
          <w:rFonts w:ascii="Arial" w:eastAsia="Calibri" w:hAnsi="Arial" w:cs="Arial"/>
          <w:iCs/>
          <w:color w:val="000000"/>
          <w:sz w:val="24"/>
          <w:szCs w:val="24"/>
          <w:lang w:eastAsia="en-US"/>
        </w:rPr>
      </w:pPr>
      <w:r w:rsidRPr="000A0A0D">
        <w:rPr>
          <w:rFonts w:ascii="Arial" w:eastAsia="Calibri" w:hAnsi="Arial" w:cs="Arial"/>
          <w:iCs/>
          <w:color w:val="000000"/>
          <w:sz w:val="24"/>
          <w:szCs w:val="24"/>
          <w:lang w:eastAsia="en-US"/>
        </w:rPr>
        <w:t xml:space="preserve">I am satisfied that </w:t>
      </w:r>
      <w:r w:rsidR="008E3A86" w:rsidRPr="000A0A0D">
        <w:rPr>
          <w:rFonts w:ascii="Arial" w:eastAsia="Calibri" w:hAnsi="Arial" w:cs="Arial"/>
          <w:iCs/>
          <w:color w:val="000000"/>
          <w:sz w:val="24"/>
          <w:szCs w:val="24"/>
          <w:lang w:eastAsia="en-US"/>
        </w:rPr>
        <w:t>the applicant has carried out the required</w:t>
      </w:r>
      <w:r w:rsidR="00B5591D" w:rsidRPr="000A0A0D">
        <w:rPr>
          <w:rFonts w:ascii="Arial" w:eastAsia="Calibri" w:hAnsi="Arial" w:cs="Arial"/>
          <w:iCs/>
          <w:color w:val="000000"/>
          <w:sz w:val="24"/>
          <w:szCs w:val="24"/>
          <w:lang w:eastAsia="en-US"/>
        </w:rPr>
        <w:t xml:space="preserve"> </w:t>
      </w:r>
      <w:r w:rsidR="008E3A86" w:rsidRPr="000A0A0D">
        <w:rPr>
          <w:rFonts w:ascii="Arial" w:eastAsia="Calibri" w:hAnsi="Arial" w:cs="Arial"/>
          <w:iCs/>
          <w:color w:val="000000"/>
          <w:sz w:val="24"/>
          <w:szCs w:val="24"/>
          <w:lang w:eastAsia="en-US"/>
        </w:rPr>
        <w:t>consultation</w:t>
      </w:r>
      <w:r w:rsidR="00B5591D" w:rsidRPr="000A0A0D">
        <w:rPr>
          <w:rFonts w:ascii="Arial" w:eastAsia="Calibri" w:hAnsi="Arial" w:cs="Arial"/>
          <w:iCs/>
          <w:color w:val="000000"/>
          <w:sz w:val="24"/>
          <w:szCs w:val="24"/>
          <w:lang w:eastAsia="en-US"/>
        </w:rPr>
        <w:t xml:space="preserve"> and</w:t>
      </w:r>
      <w:r w:rsidRPr="000A0A0D">
        <w:rPr>
          <w:rFonts w:ascii="Arial" w:eastAsia="Calibri" w:hAnsi="Arial" w:cs="Arial"/>
          <w:iCs/>
          <w:color w:val="000000"/>
          <w:sz w:val="24"/>
          <w:szCs w:val="24"/>
          <w:lang w:eastAsia="en-US"/>
        </w:rPr>
        <w:t xml:space="preserve"> no</w:t>
      </w:r>
      <w:r w:rsidR="00B5591D" w:rsidRPr="000A0A0D">
        <w:rPr>
          <w:rFonts w:ascii="Arial" w:eastAsia="Calibri" w:hAnsi="Arial" w:cs="Arial"/>
          <w:iCs/>
          <w:color w:val="000000"/>
          <w:sz w:val="24"/>
          <w:szCs w:val="24"/>
          <w:lang w:eastAsia="en-US"/>
        </w:rPr>
        <w:t xml:space="preserve"> </w:t>
      </w:r>
      <w:r w:rsidR="00BB29DC" w:rsidRPr="000A0A0D">
        <w:rPr>
          <w:rFonts w:ascii="Arial" w:eastAsia="Calibri" w:hAnsi="Arial" w:cs="Arial"/>
          <w:iCs/>
          <w:color w:val="000000"/>
          <w:sz w:val="24"/>
          <w:szCs w:val="24"/>
          <w:lang w:eastAsia="en-US"/>
        </w:rPr>
        <w:t xml:space="preserve">further </w:t>
      </w:r>
      <w:r w:rsidRPr="000A0A0D">
        <w:rPr>
          <w:rFonts w:ascii="Arial" w:eastAsia="Calibri" w:hAnsi="Arial" w:cs="Arial"/>
          <w:iCs/>
          <w:color w:val="000000"/>
          <w:sz w:val="24"/>
          <w:szCs w:val="24"/>
          <w:lang w:eastAsia="en-US"/>
        </w:rPr>
        <w:t xml:space="preserve">comments were </w:t>
      </w:r>
      <w:r w:rsidR="00601D49" w:rsidRPr="000A0A0D">
        <w:rPr>
          <w:rFonts w:ascii="Arial" w:eastAsia="Calibri" w:hAnsi="Arial" w:cs="Arial"/>
          <w:iCs/>
          <w:color w:val="000000"/>
          <w:sz w:val="24"/>
          <w:szCs w:val="24"/>
          <w:lang w:eastAsia="en-US"/>
        </w:rPr>
        <w:t>received</w:t>
      </w:r>
      <w:r w:rsidR="00C069FF" w:rsidRPr="000A0A0D">
        <w:rPr>
          <w:rFonts w:ascii="Arial" w:eastAsia="Calibri" w:hAnsi="Arial" w:cs="Arial"/>
          <w:iCs/>
          <w:color w:val="000000"/>
          <w:sz w:val="24"/>
          <w:szCs w:val="24"/>
          <w:lang w:eastAsia="en-US"/>
        </w:rPr>
        <w:t>,</w:t>
      </w:r>
      <w:r w:rsidR="00601D49" w:rsidRPr="000A0A0D">
        <w:rPr>
          <w:rFonts w:ascii="Arial" w:eastAsia="Calibri" w:hAnsi="Arial" w:cs="Arial"/>
          <w:iCs/>
          <w:color w:val="000000"/>
          <w:sz w:val="24"/>
          <w:szCs w:val="24"/>
          <w:lang w:eastAsia="en-US"/>
        </w:rPr>
        <w:t xml:space="preserve"> </w:t>
      </w:r>
      <w:r w:rsidR="00A1320E" w:rsidRPr="000A0A0D">
        <w:rPr>
          <w:rFonts w:ascii="Arial" w:eastAsia="Calibri" w:hAnsi="Arial" w:cs="Arial"/>
          <w:iCs/>
          <w:color w:val="000000"/>
          <w:sz w:val="24"/>
          <w:szCs w:val="24"/>
          <w:lang w:eastAsia="en-US"/>
        </w:rPr>
        <w:t xml:space="preserve">and the planned works would not interfere </w:t>
      </w:r>
      <w:r w:rsidR="006E472D" w:rsidRPr="000A0A0D">
        <w:rPr>
          <w:rFonts w:ascii="Arial" w:eastAsia="Calibri" w:hAnsi="Arial" w:cs="Arial"/>
          <w:iCs/>
          <w:color w:val="000000"/>
          <w:sz w:val="24"/>
          <w:szCs w:val="24"/>
          <w:lang w:eastAsia="en-US"/>
        </w:rPr>
        <w:t>with the interest of those occupying or having rights over the land</w:t>
      </w:r>
      <w:r w:rsidRPr="000A0A0D">
        <w:rPr>
          <w:rFonts w:ascii="Arial" w:eastAsia="Calibri" w:hAnsi="Arial" w:cs="Arial"/>
          <w:iCs/>
          <w:color w:val="000000"/>
          <w:sz w:val="24"/>
          <w:szCs w:val="24"/>
          <w:lang w:eastAsia="en-US"/>
        </w:rPr>
        <w:t>.</w:t>
      </w:r>
    </w:p>
    <w:p w14:paraId="01AF38B5" w14:textId="77777777" w:rsidR="00954CDE" w:rsidRPr="00954CDE" w:rsidRDefault="00954CDE" w:rsidP="00954CDE">
      <w:pPr>
        <w:spacing w:after="160"/>
        <w:contextualSpacing/>
        <w:rPr>
          <w:rFonts w:ascii="Arial" w:eastAsia="Calibri" w:hAnsi="Arial" w:cs="Arial"/>
          <w:iCs/>
          <w:color w:val="000000"/>
          <w:sz w:val="24"/>
          <w:szCs w:val="24"/>
          <w:lang w:eastAsia="en-US"/>
        </w:rPr>
      </w:pPr>
    </w:p>
    <w:p w14:paraId="3F31A5AA" w14:textId="3FE1833C" w:rsidR="00E95012" w:rsidRPr="00D36A7A" w:rsidRDefault="00896CF0" w:rsidP="00153543">
      <w:pPr>
        <w:spacing w:after="160" w:line="259" w:lineRule="auto"/>
        <w:rPr>
          <w:rFonts w:ascii="Arial" w:eastAsia="Calibri" w:hAnsi="Arial" w:cs="Arial"/>
          <w:b/>
          <w:i/>
          <w:color w:val="000000"/>
          <w:sz w:val="24"/>
          <w:szCs w:val="24"/>
          <w:lang w:eastAsia="en-US"/>
        </w:rPr>
      </w:pPr>
      <w:r w:rsidRPr="00D36A7A">
        <w:rPr>
          <w:rFonts w:ascii="Arial" w:eastAsia="Calibri" w:hAnsi="Arial" w:cs="Arial"/>
          <w:b/>
          <w:i/>
          <w:color w:val="000000"/>
          <w:sz w:val="24"/>
          <w:szCs w:val="24"/>
          <w:lang w:eastAsia="en-US"/>
        </w:rPr>
        <w:t xml:space="preserve">The interests of the </w:t>
      </w:r>
      <w:bookmarkStart w:id="1" w:name="_Hlk158896956"/>
      <w:r w:rsidRPr="00D36A7A">
        <w:rPr>
          <w:rFonts w:ascii="Arial" w:eastAsia="Calibri" w:hAnsi="Arial" w:cs="Arial"/>
          <w:b/>
          <w:i/>
          <w:color w:val="000000"/>
          <w:sz w:val="24"/>
          <w:szCs w:val="24"/>
          <w:lang w:eastAsia="en-US"/>
        </w:rPr>
        <w:t>neighbourhood</w:t>
      </w:r>
      <w:r w:rsidR="0093761D" w:rsidRPr="00D36A7A">
        <w:rPr>
          <w:rFonts w:ascii="Arial" w:eastAsia="Calibri" w:hAnsi="Arial" w:cs="Arial"/>
          <w:b/>
          <w:i/>
          <w:color w:val="000000"/>
          <w:sz w:val="24"/>
          <w:szCs w:val="24"/>
          <w:lang w:eastAsia="en-US"/>
        </w:rPr>
        <w:t xml:space="preserve"> </w:t>
      </w:r>
      <w:bookmarkEnd w:id="1"/>
      <w:r w:rsidR="0093761D" w:rsidRPr="00D36A7A">
        <w:rPr>
          <w:rFonts w:ascii="Arial" w:eastAsia="Calibri" w:hAnsi="Arial" w:cs="Arial"/>
          <w:b/>
          <w:i/>
          <w:color w:val="000000"/>
          <w:sz w:val="24"/>
          <w:szCs w:val="24"/>
          <w:lang w:eastAsia="en-US"/>
        </w:rPr>
        <w:t>and public access</w:t>
      </w:r>
    </w:p>
    <w:p w14:paraId="421F1B1C" w14:textId="692065B2" w:rsidR="000C4C40" w:rsidRDefault="004C7A76" w:rsidP="009B1C77">
      <w:pPr>
        <w:pStyle w:val="ListParagraph"/>
        <w:numPr>
          <w:ilvl w:val="0"/>
          <w:numId w:val="23"/>
        </w:numPr>
        <w:spacing w:after="160" w:line="259" w:lineRule="auto"/>
        <w:contextualSpacing/>
        <w:rPr>
          <w:rFonts w:ascii="Arial" w:eastAsia="Calibri" w:hAnsi="Arial" w:cs="Arial"/>
          <w:bCs/>
          <w:iCs/>
          <w:color w:val="000000"/>
          <w:sz w:val="24"/>
          <w:szCs w:val="24"/>
          <w:lang w:eastAsia="en-US"/>
        </w:rPr>
      </w:pPr>
      <w:r w:rsidRPr="000A0A0D">
        <w:rPr>
          <w:rFonts w:ascii="Arial" w:eastAsia="Calibri" w:hAnsi="Arial" w:cs="Arial"/>
          <w:bCs/>
          <w:iCs/>
          <w:color w:val="000000"/>
          <w:sz w:val="24"/>
          <w:szCs w:val="24"/>
          <w:lang w:eastAsia="en-US"/>
        </w:rPr>
        <w:t xml:space="preserve">The interests of the neighbourhood </w:t>
      </w:r>
      <w:r w:rsidR="00C047D3" w:rsidRPr="000A0A0D">
        <w:rPr>
          <w:rFonts w:ascii="Arial" w:eastAsia="Calibri" w:hAnsi="Arial" w:cs="Arial"/>
          <w:bCs/>
          <w:iCs/>
          <w:color w:val="000000"/>
          <w:sz w:val="24"/>
          <w:szCs w:val="24"/>
          <w:lang w:eastAsia="en-US"/>
        </w:rPr>
        <w:t>relate</w:t>
      </w:r>
      <w:r w:rsidRPr="000A0A0D">
        <w:rPr>
          <w:rFonts w:ascii="Arial" w:eastAsia="Calibri" w:hAnsi="Arial" w:cs="Arial"/>
          <w:bCs/>
          <w:iCs/>
          <w:color w:val="000000"/>
          <w:sz w:val="24"/>
          <w:szCs w:val="24"/>
          <w:lang w:eastAsia="en-US"/>
        </w:rPr>
        <w:t xml:space="preserve"> to whether the works will unacceptably interfere with the way the common land is used by local people and is closely linked with interests of public access.</w:t>
      </w:r>
      <w:r w:rsidR="00BF03CC" w:rsidRPr="000A0A0D">
        <w:rPr>
          <w:rFonts w:ascii="Arial" w:eastAsia="Calibri" w:hAnsi="Arial" w:cs="Arial"/>
          <w:bCs/>
          <w:iCs/>
          <w:color w:val="000000"/>
          <w:sz w:val="24"/>
          <w:szCs w:val="24"/>
          <w:lang w:eastAsia="en-US"/>
        </w:rPr>
        <w:t xml:space="preserve"> </w:t>
      </w:r>
    </w:p>
    <w:p w14:paraId="28DB64F5" w14:textId="77777777" w:rsidR="009B1C77" w:rsidRPr="009B1C77" w:rsidRDefault="009B1C77" w:rsidP="009B1C77">
      <w:pPr>
        <w:pStyle w:val="ListParagraph"/>
        <w:spacing w:after="160" w:line="259" w:lineRule="auto"/>
        <w:contextualSpacing/>
        <w:rPr>
          <w:rFonts w:ascii="Arial" w:eastAsia="Calibri" w:hAnsi="Arial" w:cs="Arial"/>
          <w:bCs/>
          <w:iCs/>
          <w:color w:val="000000"/>
          <w:sz w:val="24"/>
          <w:szCs w:val="24"/>
          <w:lang w:eastAsia="en-US"/>
        </w:rPr>
      </w:pPr>
    </w:p>
    <w:p w14:paraId="6FA9E3F2" w14:textId="4C3DF66F" w:rsidR="009B1C77" w:rsidRPr="009B1C77" w:rsidRDefault="520C477C" w:rsidP="009B1C77">
      <w:pPr>
        <w:pStyle w:val="ListParagraph"/>
        <w:numPr>
          <w:ilvl w:val="0"/>
          <w:numId w:val="23"/>
        </w:numPr>
        <w:spacing w:after="160" w:line="259" w:lineRule="auto"/>
        <w:contextualSpacing/>
        <w:rPr>
          <w:rFonts w:ascii="Arial" w:eastAsia="Calibri" w:hAnsi="Arial" w:cs="Arial"/>
          <w:color w:val="000000"/>
          <w:sz w:val="24"/>
          <w:szCs w:val="24"/>
          <w:lang w:eastAsia="en-US"/>
        </w:rPr>
      </w:pPr>
      <w:r w:rsidRPr="000A0A0D">
        <w:rPr>
          <w:rFonts w:ascii="Arial" w:eastAsia="Calibri" w:hAnsi="Arial" w:cs="Arial"/>
          <w:color w:val="000000" w:themeColor="text1"/>
          <w:sz w:val="24"/>
          <w:szCs w:val="24"/>
          <w:lang w:eastAsia="en-US"/>
        </w:rPr>
        <w:t xml:space="preserve">The </w:t>
      </w:r>
      <w:r w:rsidR="3B22385E" w:rsidRPr="000A0A0D">
        <w:rPr>
          <w:rFonts w:ascii="Arial" w:eastAsia="Calibri" w:hAnsi="Arial" w:cs="Arial"/>
          <w:color w:val="000000" w:themeColor="text1"/>
          <w:sz w:val="24"/>
          <w:szCs w:val="24"/>
          <w:lang w:eastAsia="en-US"/>
        </w:rPr>
        <w:t xml:space="preserve">common land at </w:t>
      </w:r>
      <w:r w:rsidR="7A17592D" w:rsidRPr="000A0A0D">
        <w:rPr>
          <w:rFonts w:ascii="Arial" w:eastAsia="Calibri" w:hAnsi="Arial" w:cs="Arial"/>
          <w:color w:val="000000" w:themeColor="text1"/>
          <w:sz w:val="24"/>
          <w:szCs w:val="24"/>
          <w:lang w:eastAsia="en-US"/>
        </w:rPr>
        <w:t>Newton Common is split into four separate</w:t>
      </w:r>
      <w:r w:rsidR="4E994AC7" w:rsidRPr="000A0A0D">
        <w:rPr>
          <w:rFonts w:ascii="Arial" w:eastAsia="Calibri" w:hAnsi="Arial" w:cs="Arial"/>
          <w:color w:val="000000" w:themeColor="text1"/>
          <w:sz w:val="24"/>
          <w:szCs w:val="24"/>
          <w:lang w:eastAsia="en-US"/>
        </w:rPr>
        <w:t xml:space="preserve"> parcels</w:t>
      </w:r>
      <w:r w:rsidR="5B8A7D07" w:rsidRPr="000A0A0D">
        <w:rPr>
          <w:rFonts w:ascii="Arial" w:eastAsia="Calibri" w:hAnsi="Arial" w:cs="Arial"/>
          <w:color w:val="000000" w:themeColor="text1"/>
          <w:sz w:val="24"/>
          <w:szCs w:val="24"/>
          <w:lang w:eastAsia="en-US"/>
        </w:rPr>
        <w:t xml:space="preserve"> within Northumberland</w:t>
      </w:r>
      <w:r w:rsidR="178346F6" w:rsidRPr="000A0A0D">
        <w:rPr>
          <w:rFonts w:ascii="Arial" w:eastAsia="Calibri" w:hAnsi="Arial" w:cs="Arial"/>
          <w:color w:val="000000" w:themeColor="text1"/>
          <w:sz w:val="24"/>
          <w:szCs w:val="24"/>
          <w:lang w:eastAsia="en-US"/>
        </w:rPr>
        <w:t xml:space="preserve"> being </w:t>
      </w:r>
      <w:r w:rsidR="662627AB" w:rsidRPr="000A0A0D">
        <w:rPr>
          <w:rFonts w:ascii="Arial" w:eastAsia="Calibri" w:hAnsi="Arial" w:cs="Arial"/>
          <w:color w:val="000000" w:themeColor="text1"/>
          <w:sz w:val="24"/>
          <w:szCs w:val="24"/>
          <w:lang w:eastAsia="en-US"/>
        </w:rPr>
        <w:t xml:space="preserve">remote in location </w:t>
      </w:r>
      <w:r w:rsidR="178346F6" w:rsidRPr="000A0A0D">
        <w:rPr>
          <w:rFonts w:ascii="Arial" w:eastAsia="Calibri" w:hAnsi="Arial" w:cs="Arial"/>
          <w:color w:val="000000" w:themeColor="text1"/>
          <w:sz w:val="24"/>
          <w:szCs w:val="24"/>
          <w:lang w:eastAsia="en-US"/>
        </w:rPr>
        <w:t xml:space="preserve">and consisting </w:t>
      </w:r>
      <w:r w:rsidR="61F194C5" w:rsidRPr="000A0A0D">
        <w:rPr>
          <w:rFonts w:ascii="Arial" w:eastAsia="Calibri" w:hAnsi="Arial" w:cs="Arial"/>
          <w:color w:val="000000" w:themeColor="text1"/>
          <w:sz w:val="24"/>
          <w:szCs w:val="24"/>
          <w:lang w:eastAsia="en-US"/>
        </w:rPr>
        <w:t>of mostly</w:t>
      </w:r>
      <w:r w:rsidR="15AB9ED0" w:rsidRPr="000A0A0D">
        <w:rPr>
          <w:rFonts w:ascii="Arial" w:eastAsia="Calibri" w:hAnsi="Arial" w:cs="Arial"/>
          <w:color w:val="000000" w:themeColor="text1"/>
          <w:sz w:val="24"/>
          <w:szCs w:val="24"/>
          <w:lang w:eastAsia="en-US"/>
        </w:rPr>
        <w:t xml:space="preserve"> rural, open and </w:t>
      </w:r>
      <w:r w:rsidR="566C9DA7" w:rsidRPr="000A0A0D">
        <w:rPr>
          <w:rFonts w:ascii="Arial" w:eastAsia="Calibri" w:hAnsi="Arial" w:cs="Arial"/>
          <w:color w:val="000000" w:themeColor="text1"/>
          <w:sz w:val="24"/>
          <w:szCs w:val="24"/>
          <w:lang w:eastAsia="en-US"/>
        </w:rPr>
        <w:t>uncultivated</w:t>
      </w:r>
      <w:r w:rsidR="15AB9ED0" w:rsidRPr="000A0A0D">
        <w:rPr>
          <w:rFonts w:ascii="Arial" w:eastAsia="Calibri" w:hAnsi="Arial" w:cs="Arial"/>
          <w:color w:val="000000" w:themeColor="text1"/>
          <w:sz w:val="24"/>
          <w:szCs w:val="24"/>
          <w:lang w:eastAsia="en-US"/>
        </w:rPr>
        <w:t xml:space="preserve"> land.</w:t>
      </w:r>
      <w:r w:rsidR="662627AB" w:rsidRPr="000A0A0D">
        <w:rPr>
          <w:rFonts w:ascii="Arial" w:eastAsia="Calibri" w:hAnsi="Arial" w:cs="Arial"/>
          <w:color w:val="000000" w:themeColor="text1"/>
          <w:sz w:val="24"/>
          <w:szCs w:val="24"/>
          <w:lang w:eastAsia="en-US"/>
        </w:rPr>
        <w:t xml:space="preserve"> </w:t>
      </w:r>
      <w:r w:rsidR="3FED536A" w:rsidRPr="000A0A0D">
        <w:rPr>
          <w:rFonts w:ascii="Arial" w:eastAsia="Calibri" w:hAnsi="Arial" w:cs="Arial"/>
          <w:color w:val="000000" w:themeColor="text1"/>
          <w:sz w:val="24"/>
          <w:szCs w:val="24"/>
          <w:lang w:eastAsia="en-US"/>
        </w:rPr>
        <w:t xml:space="preserve">The area of Common this application relates to mostly consists of </w:t>
      </w:r>
      <w:r w:rsidR="725E06A0" w:rsidRPr="000A0A0D">
        <w:rPr>
          <w:rFonts w:ascii="Arial" w:eastAsia="Calibri" w:hAnsi="Arial" w:cs="Arial"/>
          <w:color w:val="000000" w:themeColor="text1"/>
          <w:sz w:val="24"/>
          <w:szCs w:val="24"/>
          <w:lang w:eastAsia="en-US"/>
        </w:rPr>
        <w:t xml:space="preserve">areas that have already undergone works, but some areas are still natural. </w:t>
      </w:r>
      <w:r w:rsidR="662627AB" w:rsidRPr="000A0A0D">
        <w:rPr>
          <w:rFonts w:ascii="Arial" w:eastAsia="Calibri" w:hAnsi="Arial" w:cs="Arial"/>
          <w:color w:val="000000" w:themeColor="text1"/>
          <w:sz w:val="24"/>
          <w:szCs w:val="24"/>
          <w:lang w:eastAsia="en-US"/>
        </w:rPr>
        <w:t xml:space="preserve">It is my view that this area of the Common has high natural value </w:t>
      </w:r>
      <w:r w:rsidR="725E06A0" w:rsidRPr="000A0A0D">
        <w:rPr>
          <w:rFonts w:ascii="Arial" w:eastAsia="Calibri" w:hAnsi="Arial" w:cs="Arial"/>
          <w:color w:val="000000" w:themeColor="text1"/>
          <w:sz w:val="24"/>
          <w:szCs w:val="24"/>
          <w:lang w:eastAsia="en-US"/>
        </w:rPr>
        <w:t>and has</w:t>
      </w:r>
      <w:r w:rsidR="662627AB" w:rsidRPr="000A0A0D">
        <w:rPr>
          <w:rFonts w:ascii="Arial" w:eastAsia="Calibri" w:hAnsi="Arial" w:cs="Arial"/>
          <w:color w:val="000000" w:themeColor="text1"/>
          <w:sz w:val="24"/>
          <w:szCs w:val="24"/>
          <w:lang w:eastAsia="en-US"/>
        </w:rPr>
        <w:t xml:space="preserve"> recreational</w:t>
      </w:r>
      <w:r w:rsidR="725E06A0" w:rsidRPr="000A0A0D">
        <w:rPr>
          <w:rFonts w:ascii="Arial" w:eastAsia="Calibri" w:hAnsi="Arial" w:cs="Arial"/>
          <w:color w:val="000000" w:themeColor="text1"/>
          <w:sz w:val="24"/>
          <w:szCs w:val="24"/>
          <w:lang w:eastAsia="en-US"/>
        </w:rPr>
        <w:t xml:space="preserve"> value for outdoor</w:t>
      </w:r>
      <w:r w:rsidR="662627AB" w:rsidRPr="000A0A0D">
        <w:rPr>
          <w:rFonts w:ascii="Arial" w:eastAsia="Calibri" w:hAnsi="Arial" w:cs="Arial"/>
          <w:color w:val="000000" w:themeColor="text1"/>
          <w:sz w:val="24"/>
          <w:szCs w:val="24"/>
          <w:lang w:eastAsia="en-US"/>
        </w:rPr>
        <w:t xml:space="preserve"> </w:t>
      </w:r>
      <w:r w:rsidR="27FF0F39" w:rsidRPr="000A0A0D">
        <w:rPr>
          <w:rFonts w:ascii="Arial" w:eastAsia="Calibri" w:hAnsi="Arial" w:cs="Arial"/>
          <w:color w:val="000000" w:themeColor="text1"/>
          <w:sz w:val="24"/>
          <w:szCs w:val="24"/>
          <w:lang w:eastAsia="en-US"/>
        </w:rPr>
        <w:t>activities</w:t>
      </w:r>
      <w:r w:rsidR="662627AB" w:rsidRPr="000A0A0D">
        <w:rPr>
          <w:rFonts w:ascii="Arial" w:eastAsia="Calibri" w:hAnsi="Arial" w:cs="Arial"/>
          <w:color w:val="000000" w:themeColor="text1"/>
          <w:sz w:val="24"/>
          <w:szCs w:val="24"/>
          <w:lang w:eastAsia="en-US"/>
        </w:rPr>
        <w:t xml:space="preserve"> </w:t>
      </w:r>
      <w:r w:rsidR="1893FB48" w:rsidRPr="000A0A0D">
        <w:rPr>
          <w:rFonts w:ascii="Arial" w:eastAsia="Calibri" w:hAnsi="Arial" w:cs="Arial"/>
          <w:color w:val="000000" w:themeColor="text1"/>
          <w:sz w:val="24"/>
          <w:szCs w:val="24"/>
          <w:lang w:eastAsia="en-US"/>
        </w:rPr>
        <w:t>such as</w:t>
      </w:r>
      <w:r w:rsidR="662627AB" w:rsidRPr="000A0A0D">
        <w:rPr>
          <w:rFonts w:ascii="Arial" w:eastAsia="Calibri" w:hAnsi="Arial" w:cs="Arial"/>
          <w:color w:val="000000" w:themeColor="text1"/>
          <w:sz w:val="24"/>
          <w:szCs w:val="24"/>
          <w:lang w:eastAsia="en-US"/>
        </w:rPr>
        <w:t xml:space="preserve"> walking </w:t>
      </w:r>
      <w:r w:rsidR="1893FB48" w:rsidRPr="000A0A0D">
        <w:rPr>
          <w:rFonts w:ascii="Arial" w:eastAsia="Calibri" w:hAnsi="Arial" w:cs="Arial"/>
          <w:color w:val="000000" w:themeColor="text1"/>
          <w:sz w:val="24"/>
          <w:szCs w:val="24"/>
          <w:lang w:eastAsia="en-US"/>
        </w:rPr>
        <w:t>or</w:t>
      </w:r>
      <w:r w:rsidR="662627AB" w:rsidRPr="000A0A0D">
        <w:rPr>
          <w:rFonts w:ascii="Arial" w:eastAsia="Calibri" w:hAnsi="Arial" w:cs="Arial"/>
          <w:color w:val="000000" w:themeColor="text1"/>
          <w:sz w:val="24"/>
          <w:szCs w:val="24"/>
          <w:lang w:eastAsia="en-US"/>
        </w:rPr>
        <w:t xml:space="preserve"> access</w:t>
      </w:r>
      <w:r w:rsidR="27FF0F39" w:rsidRPr="000A0A0D">
        <w:rPr>
          <w:rFonts w:ascii="Arial" w:eastAsia="Calibri" w:hAnsi="Arial" w:cs="Arial"/>
          <w:color w:val="000000" w:themeColor="text1"/>
          <w:sz w:val="24"/>
          <w:szCs w:val="24"/>
          <w:lang w:eastAsia="en-US"/>
        </w:rPr>
        <w:t xml:space="preserve"> to</w:t>
      </w:r>
      <w:r w:rsidR="662627AB" w:rsidRPr="000A0A0D">
        <w:rPr>
          <w:rFonts w:ascii="Arial" w:eastAsia="Calibri" w:hAnsi="Arial" w:cs="Arial"/>
          <w:color w:val="000000" w:themeColor="text1"/>
          <w:sz w:val="24"/>
          <w:szCs w:val="24"/>
          <w:lang w:eastAsia="en-US"/>
        </w:rPr>
        <w:t xml:space="preserve"> open ar</w:t>
      </w:r>
      <w:r w:rsidR="27FF0F39" w:rsidRPr="000A0A0D">
        <w:rPr>
          <w:rFonts w:ascii="Arial" w:eastAsia="Calibri" w:hAnsi="Arial" w:cs="Arial"/>
          <w:color w:val="000000" w:themeColor="text1"/>
          <w:sz w:val="24"/>
          <w:szCs w:val="24"/>
          <w:lang w:eastAsia="en-US"/>
        </w:rPr>
        <w:t>eas</w:t>
      </w:r>
      <w:r w:rsidR="009B1C77">
        <w:rPr>
          <w:rFonts w:ascii="Arial" w:eastAsia="Calibri" w:hAnsi="Arial" w:cs="Arial"/>
          <w:color w:val="000000" w:themeColor="text1"/>
          <w:sz w:val="24"/>
          <w:szCs w:val="24"/>
          <w:lang w:eastAsia="en-US"/>
        </w:rPr>
        <w:t>.</w:t>
      </w:r>
    </w:p>
    <w:p w14:paraId="6F1ABBF7" w14:textId="77777777" w:rsidR="009B1C77" w:rsidRPr="009B1C77" w:rsidRDefault="009B1C77" w:rsidP="009B1C77">
      <w:pPr>
        <w:pStyle w:val="ListParagraph"/>
        <w:spacing w:after="160" w:line="259" w:lineRule="auto"/>
        <w:contextualSpacing/>
        <w:rPr>
          <w:rFonts w:ascii="Arial" w:eastAsia="Calibri" w:hAnsi="Arial" w:cs="Arial"/>
          <w:color w:val="000000"/>
          <w:sz w:val="24"/>
          <w:szCs w:val="24"/>
          <w:lang w:eastAsia="en-US"/>
        </w:rPr>
      </w:pPr>
    </w:p>
    <w:p w14:paraId="0F0554C0" w14:textId="614C7697" w:rsidR="00167D81" w:rsidRPr="000A0A0D" w:rsidRDefault="00FE494B" w:rsidP="000A0A0D">
      <w:pPr>
        <w:pStyle w:val="ListParagraph"/>
        <w:numPr>
          <w:ilvl w:val="0"/>
          <w:numId w:val="23"/>
        </w:numPr>
        <w:spacing w:after="160" w:line="259" w:lineRule="auto"/>
        <w:contextualSpacing/>
        <w:rPr>
          <w:rFonts w:ascii="Arial" w:eastAsia="Calibri" w:hAnsi="Arial" w:cs="Arial"/>
          <w:bCs/>
          <w:iCs/>
          <w:color w:val="000000"/>
          <w:sz w:val="24"/>
          <w:szCs w:val="24"/>
          <w:lang w:eastAsia="en-US"/>
        </w:rPr>
      </w:pPr>
      <w:r w:rsidRPr="000A0A0D">
        <w:rPr>
          <w:rFonts w:ascii="Arial" w:eastAsia="Calibri" w:hAnsi="Arial" w:cs="Arial"/>
          <w:bCs/>
          <w:iCs/>
          <w:color w:val="000000"/>
          <w:sz w:val="24"/>
          <w:szCs w:val="24"/>
          <w:lang w:eastAsia="en-US"/>
        </w:rPr>
        <w:t xml:space="preserve">The </w:t>
      </w:r>
      <w:r w:rsidR="005526D3" w:rsidRPr="000A0A0D">
        <w:rPr>
          <w:rFonts w:ascii="Arial" w:eastAsia="Calibri" w:hAnsi="Arial" w:cs="Arial"/>
          <w:bCs/>
          <w:iCs/>
          <w:color w:val="000000"/>
          <w:sz w:val="24"/>
          <w:szCs w:val="24"/>
          <w:lang w:eastAsia="en-US"/>
        </w:rPr>
        <w:t>applicant explains</w:t>
      </w:r>
      <w:r w:rsidR="00A0255F" w:rsidRPr="000A0A0D">
        <w:rPr>
          <w:rStyle w:val="normaltextrun"/>
          <w:rFonts w:ascii="Arial" w:eastAsia="Calibri" w:hAnsi="Arial" w:cs="Arial"/>
          <w:iCs/>
          <w:color w:val="000000"/>
          <w:sz w:val="24"/>
          <w:szCs w:val="24"/>
          <w:lang w:eastAsia="en-US"/>
        </w:rPr>
        <w:t xml:space="preserve"> that the </w:t>
      </w:r>
      <w:r w:rsidR="00A0255F" w:rsidRPr="000A0A0D">
        <w:rPr>
          <w:rFonts w:ascii="Arial" w:eastAsia="Calibri" w:hAnsi="Arial" w:cs="Arial"/>
          <w:iCs/>
          <w:color w:val="000000"/>
          <w:sz w:val="24"/>
          <w:szCs w:val="24"/>
          <w:lang w:eastAsia="en-US"/>
        </w:rPr>
        <w:t>primary reason for the current application is to provide residents of the proposed development with a safe access route to their home</w:t>
      </w:r>
      <w:r w:rsidR="00246098" w:rsidRPr="000A0A0D">
        <w:rPr>
          <w:rFonts w:ascii="Arial" w:eastAsia="Calibri" w:hAnsi="Arial" w:cs="Arial"/>
          <w:iCs/>
          <w:color w:val="000000"/>
          <w:sz w:val="24"/>
          <w:szCs w:val="24"/>
          <w:lang w:eastAsia="en-US"/>
        </w:rPr>
        <w:t>s</w:t>
      </w:r>
      <w:r w:rsidR="00A77B08" w:rsidRPr="000A0A0D">
        <w:rPr>
          <w:rFonts w:ascii="Arial" w:eastAsia="Calibri" w:hAnsi="Arial" w:cs="Arial"/>
          <w:iCs/>
          <w:color w:val="000000"/>
          <w:sz w:val="24"/>
          <w:szCs w:val="24"/>
          <w:lang w:eastAsia="en-US"/>
        </w:rPr>
        <w:t xml:space="preserve"> which includes the widening and resurfacing of an existing accessway </w:t>
      </w:r>
      <w:r w:rsidR="009B70A2" w:rsidRPr="000A0A0D">
        <w:rPr>
          <w:rFonts w:ascii="Arial" w:eastAsia="Calibri" w:hAnsi="Arial" w:cs="Arial"/>
          <w:iCs/>
          <w:color w:val="000000"/>
          <w:sz w:val="24"/>
          <w:szCs w:val="24"/>
          <w:lang w:eastAsia="en-US"/>
        </w:rPr>
        <w:t>and the creation of two new hard surfaced areas as well as the lowing and returning of an area to verge</w:t>
      </w:r>
      <w:r w:rsidR="00246098" w:rsidRPr="000A0A0D">
        <w:rPr>
          <w:rFonts w:ascii="Arial" w:eastAsia="Calibri" w:hAnsi="Arial" w:cs="Arial"/>
          <w:iCs/>
          <w:color w:val="000000"/>
          <w:sz w:val="24"/>
          <w:szCs w:val="24"/>
          <w:lang w:eastAsia="en-US"/>
        </w:rPr>
        <w:t>.</w:t>
      </w:r>
    </w:p>
    <w:p w14:paraId="441B3E22" w14:textId="77777777" w:rsidR="005E3FF3" w:rsidRPr="0071633C" w:rsidRDefault="005E3FF3" w:rsidP="000D5794">
      <w:pPr>
        <w:ind w:left="360"/>
        <w:rPr>
          <w:rFonts w:ascii="Arial" w:eastAsia="Calibri" w:hAnsi="Arial" w:cs="Arial"/>
          <w:bCs/>
          <w:iCs/>
          <w:color w:val="000000"/>
          <w:sz w:val="24"/>
          <w:szCs w:val="24"/>
          <w:lang w:eastAsia="en-US"/>
        </w:rPr>
      </w:pPr>
    </w:p>
    <w:p w14:paraId="339A5E2A" w14:textId="78CAD5D4" w:rsidR="005E3FF3" w:rsidRPr="000A0A0D" w:rsidRDefault="693A6939" w:rsidP="000A0A0D">
      <w:pPr>
        <w:pStyle w:val="ListParagraph"/>
        <w:numPr>
          <w:ilvl w:val="0"/>
          <w:numId w:val="23"/>
        </w:numPr>
        <w:spacing w:after="160" w:line="259" w:lineRule="auto"/>
        <w:contextualSpacing/>
        <w:rPr>
          <w:rFonts w:ascii="Arial" w:eastAsia="Calibri" w:hAnsi="Arial" w:cs="Arial"/>
          <w:color w:val="000000"/>
          <w:sz w:val="24"/>
          <w:szCs w:val="24"/>
          <w:lang w:eastAsia="en-US"/>
        </w:rPr>
      </w:pPr>
      <w:r w:rsidRPr="000A0A0D">
        <w:rPr>
          <w:rFonts w:ascii="Arial" w:eastAsia="Calibri" w:hAnsi="Arial" w:cs="Arial"/>
          <w:color w:val="000000" w:themeColor="text1"/>
          <w:sz w:val="24"/>
          <w:szCs w:val="24"/>
          <w:lang w:eastAsia="en-US"/>
        </w:rPr>
        <w:t xml:space="preserve">The </w:t>
      </w:r>
      <w:r w:rsidR="488E3C35" w:rsidRPr="000A0A0D">
        <w:rPr>
          <w:rFonts w:ascii="Arial" w:eastAsia="Calibri" w:hAnsi="Arial" w:cs="Arial"/>
          <w:color w:val="000000" w:themeColor="text1"/>
          <w:sz w:val="24"/>
          <w:szCs w:val="24"/>
          <w:lang w:eastAsia="en-US"/>
        </w:rPr>
        <w:t>resurfacing</w:t>
      </w:r>
      <w:r w:rsidRPr="000A0A0D">
        <w:rPr>
          <w:rFonts w:ascii="Arial" w:eastAsia="Calibri" w:hAnsi="Arial" w:cs="Arial"/>
          <w:color w:val="000000" w:themeColor="text1"/>
          <w:sz w:val="24"/>
          <w:szCs w:val="24"/>
          <w:lang w:eastAsia="en-US"/>
        </w:rPr>
        <w:t xml:space="preserve"> works are unlikely to have any </w:t>
      </w:r>
      <w:r w:rsidR="488E3C35" w:rsidRPr="000A0A0D">
        <w:rPr>
          <w:rFonts w:ascii="Arial" w:eastAsia="Calibri" w:hAnsi="Arial" w:cs="Arial"/>
          <w:color w:val="000000" w:themeColor="text1"/>
          <w:sz w:val="24"/>
          <w:szCs w:val="24"/>
          <w:lang w:eastAsia="en-US"/>
        </w:rPr>
        <w:t>long-lasting</w:t>
      </w:r>
      <w:r w:rsidRPr="000A0A0D">
        <w:rPr>
          <w:rFonts w:ascii="Arial" w:eastAsia="Calibri" w:hAnsi="Arial" w:cs="Arial"/>
          <w:color w:val="000000" w:themeColor="text1"/>
          <w:sz w:val="24"/>
          <w:szCs w:val="24"/>
          <w:lang w:eastAsia="en-US"/>
        </w:rPr>
        <w:t xml:space="preserve"> impact on the Common as they are for the improvement of </w:t>
      </w:r>
      <w:r w:rsidR="4FDAD944" w:rsidRPr="000A0A0D">
        <w:rPr>
          <w:rFonts w:ascii="Arial" w:eastAsia="Calibri" w:hAnsi="Arial" w:cs="Arial"/>
          <w:color w:val="000000" w:themeColor="text1"/>
          <w:sz w:val="24"/>
          <w:szCs w:val="24"/>
          <w:lang w:eastAsia="en-US"/>
        </w:rPr>
        <w:t>hard surfaces</w:t>
      </w:r>
      <w:r w:rsidRPr="000A0A0D">
        <w:rPr>
          <w:rFonts w:ascii="Arial" w:eastAsia="Calibri" w:hAnsi="Arial" w:cs="Arial"/>
          <w:color w:val="000000" w:themeColor="text1"/>
          <w:sz w:val="24"/>
          <w:szCs w:val="24"/>
          <w:lang w:eastAsia="en-US"/>
        </w:rPr>
        <w:t xml:space="preserve"> that already exist on the Common</w:t>
      </w:r>
      <w:r w:rsidR="488E3C35" w:rsidRPr="000A0A0D">
        <w:rPr>
          <w:rFonts w:ascii="Arial" w:eastAsia="Calibri" w:hAnsi="Arial" w:cs="Arial"/>
          <w:color w:val="000000" w:themeColor="text1"/>
          <w:sz w:val="24"/>
          <w:szCs w:val="24"/>
          <w:lang w:eastAsia="en-US"/>
        </w:rPr>
        <w:t xml:space="preserve">. It is also understood that the associated </w:t>
      </w:r>
      <w:r w:rsidR="488E3C35" w:rsidRPr="000A0A0D">
        <w:rPr>
          <w:rFonts w:ascii="Arial" w:hAnsi="Arial" w:cs="Arial"/>
          <w:color w:val="000000" w:themeColor="text1"/>
          <w:sz w:val="24"/>
          <w:szCs w:val="24"/>
        </w:rPr>
        <w:t xml:space="preserve">utilities, kerbs and drainage works are occurring within this area of under the surface of the Common and therefore will not have a lasting impact once the Common is reinstated. </w:t>
      </w:r>
      <w:r w:rsidR="4AD6A749" w:rsidRPr="000A0A0D">
        <w:rPr>
          <w:rFonts w:ascii="Arial" w:hAnsi="Arial" w:cs="Arial"/>
          <w:color w:val="000000" w:themeColor="text1"/>
          <w:sz w:val="24"/>
          <w:szCs w:val="24"/>
        </w:rPr>
        <w:t xml:space="preserve">The works would impact access to the Common while they are being carried out </w:t>
      </w:r>
      <w:r w:rsidR="000924F8" w:rsidRPr="000A0A0D">
        <w:rPr>
          <w:rFonts w:ascii="Arial" w:hAnsi="Arial" w:cs="Arial"/>
          <w:color w:val="000000" w:themeColor="text1"/>
          <w:sz w:val="24"/>
          <w:szCs w:val="24"/>
        </w:rPr>
        <w:t>b</w:t>
      </w:r>
      <w:r w:rsidR="4AD6A749" w:rsidRPr="000A0A0D">
        <w:rPr>
          <w:rFonts w:ascii="Arial" w:hAnsi="Arial" w:cs="Arial"/>
          <w:color w:val="000000" w:themeColor="text1"/>
          <w:sz w:val="24"/>
          <w:szCs w:val="24"/>
        </w:rPr>
        <w:t xml:space="preserve">ut this impact would be temporary in nature. </w:t>
      </w:r>
    </w:p>
    <w:p w14:paraId="12FAC68C" w14:textId="77777777" w:rsidR="00875A68" w:rsidRPr="003A3B97" w:rsidRDefault="00875A68" w:rsidP="000D5794">
      <w:pPr>
        <w:ind w:left="360"/>
        <w:rPr>
          <w:rFonts w:ascii="Arial" w:eastAsia="Calibri" w:hAnsi="Arial" w:cs="Arial"/>
          <w:bCs/>
          <w:iCs/>
          <w:color w:val="000000"/>
          <w:sz w:val="24"/>
          <w:szCs w:val="24"/>
          <w:lang w:eastAsia="en-US"/>
        </w:rPr>
      </w:pPr>
    </w:p>
    <w:p w14:paraId="4793FA6B" w14:textId="387B8891" w:rsidR="00875A68" w:rsidRPr="000A0A0D" w:rsidRDefault="041EF842" w:rsidP="000A0A0D">
      <w:pPr>
        <w:pStyle w:val="ListParagraph"/>
        <w:numPr>
          <w:ilvl w:val="0"/>
          <w:numId w:val="23"/>
        </w:numPr>
        <w:spacing w:after="160" w:line="259" w:lineRule="auto"/>
        <w:contextualSpacing/>
        <w:rPr>
          <w:rFonts w:ascii="Arial" w:eastAsia="Calibri" w:hAnsi="Arial" w:cs="Arial"/>
          <w:color w:val="000000"/>
          <w:sz w:val="24"/>
          <w:szCs w:val="24"/>
          <w:lang w:eastAsia="en-US"/>
        </w:rPr>
      </w:pPr>
      <w:r w:rsidRPr="000A0A0D">
        <w:rPr>
          <w:rFonts w:ascii="Arial" w:eastAsia="Calibri" w:hAnsi="Arial" w:cs="Arial"/>
          <w:color w:val="000000" w:themeColor="text1"/>
          <w:sz w:val="24"/>
          <w:szCs w:val="24"/>
          <w:lang w:eastAsia="en-US"/>
        </w:rPr>
        <w:t xml:space="preserve">The </w:t>
      </w:r>
      <w:r w:rsidR="452F15F5" w:rsidRPr="000A0A0D">
        <w:rPr>
          <w:rFonts w:ascii="Arial" w:eastAsia="Calibri" w:hAnsi="Arial" w:cs="Arial"/>
          <w:color w:val="000000" w:themeColor="text1"/>
          <w:sz w:val="24"/>
          <w:szCs w:val="24"/>
          <w:lang w:eastAsia="en-US"/>
        </w:rPr>
        <w:t xml:space="preserve">laying of the hard surface in area </w:t>
      </w:r>
      <w:r w:rsidR="5FDB8AEC" w:rsidRPr="000A0A0D">
        <w:rPr>
          <w:rFonts w:ascii="Arial" w:eastAsia="Calibri" w:hAnsi="Arial" w:cs="Arial"/>
          <w:color w:val="000000" w:themeColor="text1"/>
          <w:sz w:val="24"/>
          <w:szCs w:val="24"/>
          <w:lang w:eastAsia="en-US"/>
        </w:rPr>
        <w:t>A</w:t>
      </w:r>
      <w:r w:rsidR="452F15F5" w:rsidRPr="000A0A0D">
        <w:rPr>
          <w:rFonts w:ascii="Arial" w:eastAsia="Calibri" w:hAnsi="Arial" w:cs="Arial"/>
          <w:color w:val="000000" w:themeColor="text1"/>
          <w:sz w:val="24"/>
          <w:szCs w:val="24"/>
          <w:lang w:eastAsia="en-US"/>
        </w:rPr>
        <w:t xml:space="preserve"> </w:t>
      </w:r>
      <w:r w:rsidR="37FDC1C2" w:rsidRPr="000A0A0D">
        <w:rPr>
          <w:rFonts w:ascii="Arial" w:eastAsia="Calibri" w:hAnsi="Arial" w:cs="Arial"/>
          <w:color w:val="000000" w:themeColor="text1"/>
          <w:sz w:val="24"/>
          <w:szCs w:val="24"/>
          <w:lang w:eastAsia="en-US"/>
        </w:rPr>
        <w:t>would not create a</w:t>
      </w:r>
      <w:r w:rsidR="5FDB8AEC" w:rsidRPr="000A0A0D">
        <w:rPr>
          <w:rFonts w:ascii="Arial" w:eastAsia="Calibri" w:hAnsi="Arial" w:cs="Arial"/>
          <w:color w:val="000000" w:themeColor="text1"/>
          <w:sz w:val="24"/>
          <w:szCs w:val="24"/>
          <w:lang w:eastAsia="en-US"/>
        </w:rPr>
        <w:t>n</w:t>
      </w:r>
      <w:r w:rsidR="2F082090" w:rsidRPr="000A0A0D">
        <w:rPr>
          <w:rFonts w:ascii="Arial" w:eastAsia="Calibri" w:hAnsi="Arial" w:cs="Arial"/>
          <w:color w:val="000000" w:themeColor="text1"/>
          <w:sz w:val="24"/>
          <w:szCs w:val="24"/>
          <w:lang w:eastAsia="en-US"/>
        </w:rPr>
        <w:t xml:space="preserve"> </w:t>
      </w:r>
      <w:r w:rsidR="00402498" w:rsidRPr="000A0A0D">
        <w:rPr>
          <w:rFonts w:ascii="Arial" w:eastAsia="Calibri" w:hAnsi="Arial" w:cs="Arial"/>
          <w:color w:val="000000" w:themeColor="text1"/>
          <w:sz w:val="24"/>
          <w:szCs w:val="24"/>
          <w:lang w:eastAsia="en-US"/>
        </w:rPr>
        <w:t>unacceptable</w:t>
      </w:r>
      <w:r w:rsidR="2F082090" w:rsidRPr="000A0A0D">
        <w:rPr>
          <w:rFonts w:ascii="Arial" w:eastAsia="Calibri" w:hAnsi="Arial" w:cs="Arial"/>
          <w:color w:val="000000" w:themeColor="text1"/>
          <w:sz w:val="24"/>
          <w:szCs w:val="24"/>
          <w:lang w:eastAsia="en-US"/>
        </w:rPr>
        <w:t xml:space="preserve"> impediment to</w:t>
      </w:r>
      <w:r w:rsidR="37FDC1C2" w:rsidRPr="000A0A0D">
        <w:rPr>
          <w:rFonts w:ascii="Arial" w:eastAsia="Calibri" w:hAnsi="Arial" w:cs="Arial"/>
          <w:color w:val="000000" w:themeColor="text1"/>
          <w:sz w:val="24"/>
          <w:szCs w:val="24"/>
          <w:lang w:eastAsia="en-US"/>
        </w:rPr>
        <w:t xml:space="preserve"> </w:t>
      </w:r>
      <w:r w:rsidR="0F2E322D" w:rsidRPr="000A0A0D">
        <w:rPr>
          <w:rFonts w:ascii="Arial" w:eastAsia="Calibri" w:hAnsi="Arial" w:cs="Arial"/>
          <w:color w:val="000000" w:themeColor="text1"/>
          <w:sz w:val="24"/>
          <w:szCs w:val="24"/>
          <w:lang w:eastAsia="en-US"/>
        </w:rPr>
        <w:t xml:space="preserve">impact </w:t>
      </w:r>
      <w:r w:rsidR="5FDB8AEC" w:rsidRPr="000A0A0D">
        <w:rPr>
          <w:rFonts w:ascii="Arial" w:eastAsia="Calibri" w:hAnsi="Arial" w:cs="Arial"/>
          <w:color w:val="000000" w:themeColor="text1"/>
          <w:sz w:val="24"/>
          <w:szCs w:val="24"/>
          <w:lang w:eastAsia="en-US"/>
        </w:rPr>
        <w:t xml:space="preserve">access of the Common as it would be a flat surface </w:t>
      </w:r>
      <w:r w:rsidR="6C100CC5" w:rsidRPr="000A0A0D">
        <w:rPr>
          <w:rFonts w:ascii="Arial" w:eastAsia="Calibri" w:hAnsi="Arial" w:cs="Arial"/>
          <w:color w:val="000000" w:themeColor="text1"/>
          <w:sz w:val="24"/>
          <w:szCs w:val="24"/>
          <w:lang w:eastAsia="en-US"/>
        </w:rPr>
        <w:t xml:space="preserve">with no obstacles. It may also improve access to this area of the Common by </w:t>
      </w:r>
      <w:r w:rsidR="65B1F868" w:rsidRPr="000A0A0D">
        <w:rPr>
          <w:rFonts w:ascii="Arial" w:eastAsia="Calibri" w:hAnsi="Arial" w:cs="Arial"/>
          <w:color w:val="000000" w:themeColor="text1"/>
          <w:sz w:val="24"/>
          <w:szCs w:val="24"/>
          <w:lang w:eastAsia="en-US"/>
        </w:rPr>
        <w:t>making the accessway onto the main highway more navigable by foot.</w:t>
      </w:r>
      <w:r w:rsidR="3AF6FD7D" w:rsidRPr="000A0A0D">
        <w:rPr>
          <w:rFonts w:ascii="Arial" w:eastAsia="Calibri" w:hAnsi="Arial" w:cs="Arial"/>
          <w:color w:val="000000" w:themeColor="text1"/>
          <w:sz w:val="24"/>
          <w:szCs w:val="24"/>
          <w:lang w:eastAsia="en-US"/>
        </w:rPr>
        <w:t xml:space="preserve"> Although this </w:t>
      </w:r>
      <w:r w:rsidR="3AF6FD7D" w:rsidRPr="000A0A0D">
        <w:rPr>
          <w:rFonts w:ascii="Arial" w:eastAsia="Calibri" w:hAnsi="Arial" w:cs="Arial"/>
          <w:color w:val="000000" w:themeColor="text1"/>
          <w:sz w:val="24"/>
          <w:szCs w:val="24"/>
          <w:lang w:eastAsia="en-US"/>
        </w:rPr>
        <w:lastRenderedPageBreak/>
        <w:t xml:space="preserve">would create </w:t>
      </w:r>
      <w:r w:rsidR="5DA204ED" w:rsidRPr="000A0A0D">
        <w:rPr>
          <w:rFonts w:ascii="Arial" w:eastAsia="Calibri" w:hAnsi="Arial" w:cs="Arial"/>
          <w:color w:val="000000" w:themeColor="text1"/>
          <w:sz w:val="24"/>
          <w:szCs w:val="24"/>
          <w:lang w:eastAsia="en-US"/>
        </w:rPr>
        <w:t xml:space="preserve">a more </w:t>
      </w:r>
      <w:r w:rsidR="2FD3EA8B" w:rsidRPr="000A0A0D">
        <w:rPr>
          <w:rFonts w:ascii="Arial" w:eastAsia="Calibri" w:hAnsi="Arial" w:cs="Arial"/>
          <w:color w:val="000000" w:themeColor="text1"/>
          <w:sz w:val="24"/>
          <w:szCs w:val="24"/>
          <w:lang w:eastAsia="en-US"/>
        </w:rPr>
        <w:t>urbanising feature at this area of the Common it is consistent with what this area of the Common is currently being used for as an accessway</w:t>
      </w:r>
      <w:r w:rsidR="00E26563" w:rsidRPr="000A0A0D">
        <w:rPr>
          <w:rFonts w:ascii="Arial" w:eastAsia="Calibri" w:hAnsi="Arial" w:cs="Arial"/>
          <w:color w:val="000000" w:themeColor="text1"/>
          <w:sz w:val="24"/>
          <w:szCs w:val="24"/>
          <w:lang w:eastAsia="en-US"/>
        </w:rPr>
        <w:t>.</w:t>
      </w:r>
      <w:r w:rsidR="2FD3EA8B" w:rsidRPr="000A0A0D">
        <w:rPr>
          <w:rFonts w:ascii="Arial" w:eastAsia="Calibri" w:hAnsi="Arial" w:cs="Arial"/>
          <w:color w:val="000000" w:themeColor="text1"/>
          <w:sz w:val="24"/>
          <w:szCs w:val="24"/>
          <w:lang w:eastAsia="en-US"/>
        </w:rPr>
        <w:t xml:space="preserve"> </w:t>
      </w:r>
      <w:r w:rsidR="00E26563" w:rsidRPr="000A0A0D">
        <w:rPr>
          <w:rFonts w:ascii="Arial" w:eastAsia="Calibri" w:hAnsi="Arial" w:cs="Arial"/>
          <w:color w:val="000000" w:themeColor="text1"/>
          <w:sz w:val="24"/>
          <w:szCs w:val="24"/>
          <w:lang w:eastAsia="en-US"/>
        </w:rPr>
        <w:t>T</w:t>
      </w:r>
      <w:r w:rsidR="2FD3EA8B" w:rsidRPr="000A0A0D">
        <w:rPr>
          <w:rFonts w:ascii="Arial" w:eastAsia="Calibri" w:hAnsi="Arial" w:cs="Arial"/>
          <w:color w:val="000000" w:themeColor="text1"/>
          <w:sz w:val="24"/>
          <w:szCs w:val="24"/>
          <w:lang w:eastAsia="en-US"/>
        </w:rPr>
        <w:t>he new surface will be in</w:t>
      </w:r>
      <w:r w:rsidR="00E26563" w:rsidRPr="000A0A0D">
        <w:rPr>
          <w:rFonts w:ascii="Arial" w:eastAsia="Calibri" w:hAnsi="Arial" w:cs="Arial"/>
          <w:color w:val="000000" w:themeColor="text1"/>
          <w:sz w:val="24"/>
          <w:szCs w:val="24"/>
          <w:lang w:eastAsia="en-US"/>
        </w:rPr>
        <w:t xml:space="preserve"> </w:t>
      </w:r>
      <w:r w:rsidR="2FD3EA8B" w:rsidRPr="000A0A0D">
        <w:rPr>
          <w:rFonts w:ascii="Arial" w:eastAsia="Calibri" w:hAnsi="Arial" w:cs="Arial"/>
          <w:color w:val="000000" w:themeColor="text1"/>
          <w:sz w:val="24"/>
          <w:szCs w:val="24"/>
          <w:lang w:eastAsia="en-US"/>
        </w:rPr>
        <w:t xml:space="preserve">keeping with the planned </w:t>
      </w:r>
      <w:r w:rsidR="71CB81D6" w:rsidRPr="000A0A0D">
        <w:rPr>
          <w:rFonts w:ascii="Arial" w:eastAsia="Calibri" w:hAnsi="Arial" w:cs="Arial"/>
          <w:color w:val="000000" w:themeColor="text1"/>
          <w:sz w:val="24"/>
          <w:szCs w:val="24"/>
          <w:lang w:eastAsia="en-US"/>
        </w:rPr>
        <w:t>re-surfacing works</w:t>
      </w:r>
      <w:r w:rsidR="2F3AE6A9" w:rsidRPr="000A0A0D">
        <w:rPr>
          <w:rFonts w:ascii="Arial" w:eastAsia="Calibri" w:hAnsi="Arial" w:cs="Arial"/>
          <w:color w:val="000000" w:themeColor="text1"/>
          <w:sz w:val="24"/>
          <w:szCs w:val="24"/>
          <w:lang w:eastAsia="en-US"/>
        </w:rPr>
        <w:t xml:space="preserve"> on a surface that is already part of the Common</w:t>
      </w:r>
      <w:r w:rsidR="71CB81D6" w:rsidRPr="000A0A0D">
        <w:rPr>
          <w:rFonts w:ascii="Arial" w:eastAsia="Calibri" w:hAnsi="Arial" w:cs="Arial"/>
          <w:color w:val="000000" w:themeColor="text1"/>
          <w:sz w:val="24"/>
          <w:szCs w:val="24"/>
          <w:lang w:eastAsia="en-US"/>
        </w:rPr>
        <w:t>.</w:t>
      </w:r>
      <w:r w:rsidR="56420E8B" w:rsidRPr="000A0A0D">
        <w:rPr>
          <w:rFonts w:ascii="Arial" w:eastAsia="Calibri" w:hAnsi="Arial" w:cs="Arial"/>
          <w:color w:val="000000" w:themeColor="text1"/>
          <w:sz w:val="24"/>
          <w:szCs w:val="24"/>
          <w:lang w:eastAsia="en-US"/>
        </w:rPr>
        <w:t xml:space="preserve"> I am of the view that the works here are consistent with </w:t>
      </w:r>
      <w:r w:rsidR="62CA73E5" w:rsidRPr="000A0A0D">
        <w:rPr>
          <w:rFonts w:ascii="Arial" w:eastAsia="Calibri" w:hAnsi="Arial" w:cs="Arial"/>
          <w:color w:val="000000" w:themeColor="text1"/>
          <w:sz w:val="24"/>
          <w:szCs w:val="24"/>
          <w:lang w:eastAsia="en-US"/>
        </w:rPr>
        <w:t xml:space="preserve">what this area of the Common is being used for and </w:t>
      </w:r>
      <w:r w:rsidR="7EA34BBF" w:rsidRPr="000A0A0D">
        <w:rPr>
          <w:rFonts w:ascii="Arial" w:eastAsia="Calibri" w:hAnsi="Arial" w:cs="Arial"/>
          <w:color w:val="000000" w:themeColor="text1"/>
          <w:sz w:val="24"/>
          <w:szCs w:val="24"/>
          <w:lang w:eastAsia="en-US"/>
        </w:rPr>
        <w:t xml:space="preserve">is practical to maintain access for the new development. Additionally, the applicant has identified that </w:t>
      </w:r>
      <w:proofErr w:type="gramStart"/>
      <w:r w:rsidR="7EA34BBF" w:rsidRPr="000A0A0D">
        <w:rPr>
          <w:rFonts w:ascii="Arial" w:eastAsia="Calibri" w:hAnsi="Arial" w:cs="Arial"/>
          <w:color w:val="000000" w:themeColor="text1"/>
          <w:sz w:val="24"/>
          <w:szCs w:val="24"/>
          <w:lang w:eastAsia="en-US"/>
        </w:rPr>
        <w:t>a number of</w:t>
      </w:r>
      <w:proofErr w:type="gramEnd"/>
      <w:r w:rsidR="7EA34BBF" w:rsidRPr="000A0A0D">
        <w:rPr>
          <w:rFonts w:ascii="Arial" w:eastAsia="Calibri" w:hAnsi="Arial" w:cs="Arial"/>
          <w:color w:val="000000" w:themeColor="text1"/>
          <w:sz w:val="24"/>
          <w:szCs w:val="24"/>
          <w:lang w:eastAsia="en-US"/>
        </w:rPr>
        <w:t xml:space="preserve"> drainage improvements are linked to this area of works and would provide a wider public benefit.</w:t>
      </w:r>
    </w:p>
    <w:p w14:paraId="7F2E94D0" w14:textId="318DF979" w:rsidR="00D30F7F" w:rsidRPr="00D30F7F" w:rsidRDefault="00D30F7F" w:rsidP="000D5794">
      <w:pPr>
        <w:ind w:left="360"/>
        <w:rPr>
          <w:rFonts w:ascii="Arial" w:eastAsia="Calibri" w:hAnsi="Arial" w:cs="Arial"/>
          <w:bCs/>
          <w:iCs/>
          <w:color w:val="000000"/>
          <w:sz w:val="24"/>
          <w:szCs w:val="24"/>
          <w:lang w:eastAsia="en-US"/>
        </w:rPr>
      </w:pPr>
    </w:p>
    <w:p w14:paraId="0B948560" w14:textId="7876127E" w:rsidR="006848F3" w:rsidRPr="000A0A0D" w:rsidRDefault="004E0ADF" w:rsidP="000A0A0D">
      <w:pPr>
        <w:pStyle w:val="ListParagraph"/>
        <w:numPr>
          <w:ilvl w:val="0"/>
          <w:numId w:val="23"/>
        </w:numPr>
        <w:spacing w:after="160" w:line="259" w:lineRule="auto"/>
        <w:contextualSpacing/>
        <w:rPr>
          <w:rFonts w:ascii="Arial" w:eastAsia="Calibri" w:hAnsi="Arial" w:cs="Arial"/>
          <w:bCs/>
          <w:iCs/>
          <w:color w:val="000000"/>
          <w:sz w:val="24"/>
          <w:szCs w:val="24"/>
          <w:lang w:eastAsia="en-US"/>
        </w:rPr>
      </w:pPr>
      <w:r w:rsidRPr="000A0A0D">
        <w:rPr>
          <w:rFonts w:ascii="Arial" w:eastAsia="Calibri" w:hAnsi="Arial" w:cs="Arial"/>
          <w:bCs/>
          <w:iCs/>
          <w:color w:val="000000"/>
          <w:sz w:val="24"/>
          <w:szCs w:val="24"/>
          <w:lang w:eastAsia="en-US"/>
        </w:rPr>
        <w:t xml:space="preserve">The laying of </w:t>
      </w:r>
      <w:r w:rsidR="004D3F95" w:rsidRPr="000A0A0D">
        <w:rPr>
          <w:rFonts w:ascii="Arial" w:eastAsia="Calibri" w:hAnsi="Arial" w:cs="Arial"/>
          <w:bCs/>
          <w:iCs/>
          <w:color w:val="000000"/>
          <w:sz w:val="24"/>
          <w:szCs w:val="24"/>
          <w:lang w:eastAsia="en-US"/>
        </w:rPr>
        <w:t>the hard surface in area B</w:t>
      </w:r>
      <w:r w:rsidR="002D67A8" w:rsidRPr="000A0A0D">
        <w:rPr>
          <w:rFonts w:ascii="Arial" w:eastAsia="Calibri" w:hAnsi="Arial" w:cs="Arial"/>
          <w:bCs/>
          <w:iCs/>
          <w:color w:val="000000"/>
          <w:sz w:val="24"/>
          <w:szCs w:val="24"/>
          <w:lang w:eastAsia="en-US"/>
        </w:rPr>
        <w:t xml:space="preserve"> would not create an </w:t>
      </w:r>
      <w:r w:rsidR="00435C89">
        <w:rPr>
          <w:rFonts w:ascii="Arial" w:eastAsia="Calibri" w:hAnsi="Arial" w:cs="Arial"/>
          <w:bCs/>
          <w:iCs/>
          <w:color w:val="000000"/>
          <w:sz w:val="24"/>
          <w:szCs w:val="24"/>
          <w:lang w:eastAsia="en-US"/>
        </w:rPr>
        <w:t>unacceptable</w:t>
      </w:r>
      <w:r w:rsidR="002D67A8" w:rsidRPr="000A0A0D">
        <w:rPr>
          <w:rFonts w:ascii="Arial" w:eastAsia="Calibri" w:hAnsi="Arial" w:cs="Arial"/>
          <w:bCs/>
          <w:iCs/>
          <w:color w:val="000000"/>
          <w:sz w:val="24"/>
          <w:szCs w:val="24"/>
          <w:lang w:eastAsia="en-US"/>
        </w:rPr>
        <w:t xml:space="preserve"> impediment to impact access of the Common</w:t>
      </w:r>
      <w:r w:rsidR="00C428E7" w:rsidRPr="000A0A0D">
        <w:rPr>
          <w:rFonts w:ascii="Arial" w:eastAsia="Calibri" w:hAnsi="Arial" w:cs="Arial"/>
          <w:bCs/>
          <w:iCs/>
          <w:color w:val="000000"/>
          <w:sz w:val="24"/>
          <w:szCs w:val="24"/>
          <w:lang w:eastAsia="en-US"/>
        </w:rPr>
        <w:t xml:space="preserve"> as </w:t>
      </w:r>
      <w:r w:rsidR="001E7A14" w:rsidRPr="000A0A0D">
        <w:rPr>
          <w:rFonts w:ascii="Arial" w:eastAsia="Calibri" w:hAnsi="Arial" w:cs="Arial"/>
          <w:bCs/>
          <w:iCs/>
          <w:color w:val="000000"/>
          <w:sz w:val="24"/>
          <w:szCs w:val="24"/>
          <w:lang w:eastAsia="en-US"/>
        </w:rPr>
        <w:t xml:space="preserve">it is </w:t>
      </w:r>
      <w:r w:rsidR="00D27A73" w:rsidRPr="000A0A0D">
        <w:rPr>
          <w:rFonts w:ascii="Arial" w:eastAsia="Calibri" w:hAnsi="Arial" w:cs="Arial"/>
          <w:bCs/>
          <w:iCs/>
          <w:color w:val="000000"/>
          <w:sz w:val="24"/>
          <w:szCs w:val="24"/>
          <w:lang w:eastAsia="en-US"/>
        </w:rPr>
        <w:t>planned</w:t>
      </w:r>
      <w:r w:rsidR="001E7A14" w:rsidRPr="000A0A0D">
        <w:rPr>
          <w:rFonts w:ascii="Arial" w:eastAsia="Calibri" w:hAnsi="Arial" w:cs="Arial"/>
          <w:bCs/>
          <w:iCs/>
          <w:color w:val="000000"/>
          <w:sz w:val="24"/>
          <w:szCs w:val="24"/>
          <w:lang w:eastAsia="en-US"/>
        </w:rPr>
        <w:t xml:space="preserve"> to be a flat surface</w:t>
      </w:r>
      <w:r w:rsidR="008400B3" w:rsidRPr="000A0A0D">
        <w:rPr>
          <w:rFonts w:ascii="Arial" w:eastAsia="Calibri" w:hAnsi="Arial" w:cs="Arial"/>
          <w:bCs/>
          <w:iCs/>
          <w:color w:val="000000"/>
          <w:sz w:val="24"/>
          <w:szCs w:val="24"/>
          <w:lang w:eastAsia="en-US"/>
        </w:rPr>
        <w:t xml:space="preserve">. However, the area this </w:t>
      </w:r>
      <w:r w:rsidR="00A75A84" w:rsidRPr="000A0A0D">
        <w:rPr>
          <w:rFonts w:ascii="Arial" w:eastAsia="Calibri" w:hAnsi="Arial" w:cs="Arial"/>
          <w:bCs/>
          <w:iCs/>
          <w:color w:val="000000"/>
          <w:sz w:val="24"/>
          <w:szCs w:val="24"/>
          <w:lang w:eastAsia="en-US"/>
        </w:rPr>
        <w:t xml:space="preserve">surface would cover is currently natural land and unlike in </w:t>
      </w:r>
      <w:r w:rsidR="00E60279" w:rsidRPr="000A0A0D">
        <w:rPr>
          <w:rFonts w:ascii="Arial" w:eastAsia="Calibri" w:hAnsi="Arial" w:cs="Arial"/>
          <w:bCs/>
          <w:iCs/>
          <w:color w:val="000000"/>
          <w:sz w:val="24"/>
          <w:szCs w:val="24"/>
          <w:lang w:eastAsia="en-US"/>
        </w:rPr>
        <w:t>area A is not connected to the main accessway or an existing footway</w:t>
      </w:r>
      <w:r w:rsidR="0059792B" w:rsidRPr="000A0A0D">
        <w:rPr>
          <w:rFonts w:ascii="Arial" w:eastAsia="Calibri" w:hAnsi="Arial" w:cs="Arial"/>
          <w:bCs/>
          <w:iCs/>
          <w:color w:val="000000"/>
          <w:sz w:val="24"/>
          <w:szCs w:val="24"/>
          <w:lang w:eastAsia="en-US"/>
        </w:rPr>
        <w:t xml:space="preserve">. The hard surfacing of this area </w:t>
      </w:r>
      <w:r w:rsidR="00D27A73" w:rsidRPr="000A0A0D">
        <w:rPr>
          <w:rFonts w:ascii="Arial" w:eastAsia="Calibri" w:hAnsi="Arial" w:cs="Arial"/>
          <w:bCs/>
          <w:iCs/>
          <w:color w:val="000000"/>
          <w:sz w:val="24"/>
          <w:szCs w:val="24"/>
          <w:lang w:eastAsia="en-US"/>
        </w:rPr>
        <w:t xml:space="preserve">would </w:t>
      </w:r>
      <w:r w:rsidR="00D12E0C" w:rsidRPr="000A0A0D">
        <w:rPr>
          <w:rFonts w:ascii="Arial" w:eastAsia="Calibri" w:hAnsi="Arial" w:cs="Arial"/>
          <w:bCs/>
          <w:iCs/>
          <w:color w:val="000000"/>
          <w:sz w:val="24"/>
          <w:szCs w:val="24"/>
          <w:lang w:eastAsia="en-US"/>
        </w:rPr>
        <w:t xml:space="preserve">remove an area of natural land from the Common and would be inconsistent with the way it is currently </w:t>
      </w:r>
      <w:r w:rsidR="006848F3" w:rsidRPr="000A0A0D">
        <w:rPr>
          <w:rFonts w:ascii="Arial" w:eastAsia="Calibri" w:hAnsi="Arial" w:cs="Arial"/>
          <w:bCs/>
          <w:iCs/>
          <w:color w:val="000000"/>
          <w:sz w:val="24"/>
          <w:szCs w:val="24"/>
          <w:lang w:eastAsia="en-US"/>
        </w:rPr>
        <w:t xml:space="preserve">part of the Common. </w:t>
      </w:r>
    </w:p>
    <w:p w14:paraId="60223CFB" w14:textId="77777777" w:rsidR="00575B98" w:rsidRPr="00965C19" w:rsidRDefault="00575B98" w:rsidP="000D5794">
      <w:pPr>
        <w:ind w:left="360"/>
        <w:rPr>
          <w:rFonts w:ascii="Arial" w:eastAsia="Calibri" w:hAnsi="Arial" w:cs="Arial"/>
          <w:bCs/>
          <w:iCs/>
          <w:color w:val="000000"/>
          <w:sz w:val="24"/>
          <w:szCs w:val="24"/>
          <w:lang w:eastAsia="en-US"/>
        </w:rPr>
      </w:pPr>
    </w:p>
    <w:p w14:paraId="10C2771B" w14:textId="727A6C0E" w:rsidR="00FA4A08" w:rsidRPr="000A0A0D" w:rsidRDefault="00575B98" w:rsidP="000A0A0D">
      <w:pPr>
        <w:pStyle w:val="ListParagraph"/>
        <w:numPr>
          <w:ilvl w:val="0"/>
          <w:numId w:val="23"/>
        </w:numPr>
        <w:spacing w:after="160" w:line="259" w:lineRule="auto"/>
        <w:contextualSpacing/>
        <w:rPr>
          <w:rFonts w:ascii="Arial" w:eastAsia="Calibri" w:hAnsi="Arial" w:cs="Arial"/>
          <w:bCs/>
          <w:iCs/>
          <w:color w:val="000000"/>
          <w:sz w:val="24"/>
          <w:szCs w:val="24"/>
          <w:lang w:eastAsia="en-US"/>
        </w:rPr>
      </w:pPr>
      <w:r w:rsidRPr="000A0A0D">
        <w:rPr>
          <w:rFonts w:ascii="Arial" w:eastAsia="Calibri" w:hAnsi="Arial" w:cs="Arial"/>
          <w:bCs/>
          <w:iCs/>
          <w:color w:val="000000"/>
          <w:sz w:val="24"/>
          <w:szCs w:val="24"/>
          <w:lang w:eastAsia="en-US"/>
        </w:rPr>
        <w:t xml:space="preserve">The OSS have commented that they view that the widening of the accessway in area A </w:t>
      </w:r>
      <w:r w:rsidR="00950DAA" w:rsidRPr="000A0A0D">
        <w:rPr>
          <w:rFonts w:ascii="Arial" w:eastAsia="Calibri" w:hAnsi="Arial" w:cs="Arial"/>
          <w:bCs/>
          <w:iCs/>
          <w:color w:val="000000"/>
          <w:sz w:val="24"/>
          <w:szCs w:val="24"/>
          <w:lang w:eastAsia="en-US"/>
        </w:rPr>
        <w:t xml:space="preserve">my be the only rational way to provide access to </w:t>
      </w:r>
      <w:r w:rsidR="00FA4A08" w:rsidRPr="000A0A0D">
        <w:rPr>
          <w:rFonts w:ascii="Arial" w:eastAsia="Calibri" w:hAnsi="Arial" w:cs="Arial"/>
          <w:bCs/>
          <w:iCs/>
          <w:color w:val="000000"/>
          <w:sz w:val="24"/>
          <w:szCs w:val="24"/>
          <w:lang w:eastAsia="en-US"/>
        </w:rPr>
        <w:t>the new development but question the need for the surfacing of area B.</w:t>
      </w:r>
    </w:p>
    <w:p w14:paraId="440B0F28" w14:textId="77777777" w:rsidR="00FA4A08" w:rsidRPr="00965C19" w:rsidRDefault="00FA4A08" w:rsidP="000D5794">
      <w:pPr>
        <w:ind w:left="360"/>
        <w:rPr>
          <w:rFonts w:ascii="Arial" w:eastAsia="Calibri" w:hAnsi="Arial" w:cs="Arial"/>
          <w:bCs/>
          <w:iCs/>
          <w:color w:val="000000"/>
          <w:sz w:val="24"/>
          <w:szCs w:val="24"/>
          <w:lang w:eastAsia="en-US"/>
        </w:rPr>
      </w:pPr>
    </w:p>
    <w:p w14:paraId="05024B2F" w14:textId="5149BE59" w:rsidR="00FA4A08" w:rsidRPr="000A0A0D" w:rsidRDefault="00FA4A08" w:rsidP="000A0A0D">
      <w:pPr>
        <w:pStyle w:val="ListParagraph"/>
        <w:numPr>
          <w:ilvl w:val="0"/>
          <w:numId w:val="23"/>
        </w:numPr>
        <w:spacing w:after="160" w:line="259" w:lineRule="auto"/>
        <w:contextualSpacing/>
        <w:rPr>
          <w:rFonts w:ascii="Arial" w:eastAsia="Calibri" w:hAnsi="Arial" w:cs="Arial"/>
          <w:bCs/>
          <w:iCs/>
          <w:color w:val="000000"/>
          <w:sz w:val="24"/>
          <w:szCs w:val="24"/>
          <w:lang w:eastAsia="en-US"/>
        </w:rPr>
      </w:pPr>
      <w:r w:rsidRPr="000A0A0D">
        <w:rPr>
          <w:rFonts w:ascii="Arial" w:eastAsia="Calibri" w:hAnsi="Arial" w:cs="Arial"/>
          <w:bCs/>
          <w:iCs/>
          <w:color w:val="000000"/>
          <w:sz w:val="24"/>
          <w:szCs w:val="24"/>
          <w:lang w:eastAsia="en-US"/>
        </w:rPr>
        <w:t xml:space="preserve">In response the applicant highlighted that </w:t>
      </w:r>
      <w:r w:rsidR="00F9728E" w:rsidRPr="000A0A0D">
        <w:rPr>
          <w:rFonts w:ascii="Arial" w:eastAsia="Calibri" w:hAnsi="Arial" w:cs="Arial"/>
          <w:bCs/>
          <w:iCs/>
          <w:color w:val="000000"/>
          <w:sz w:val="24"/>
          <w:szCs w:val="24"/>
          <w:lang w:eastAsia="en-US"/>
        </w:rPr>
        <w:t>“NCC guidance requires that for roads serving up to 20 dwellings a carriageway width of 4.1m is appropriate. A swept path analysis of the access was required to enable the route to be shared with the occasional agricultural vehicle that might need to access adjoining farmland.</w:t>
      </w:r>
      <w:r w:rsidR="00E60F2E" w:rsidRPr="000A0A0D">
        <w:rPr>
          <w:rFonts w:ascii="Arial" w:eastAsia="Calibri" w:hAnsi="Arial" w:cs="Arial"/>
          <w:bCs/>
          <w:iCs/>
          <w:color w:val="000000"/>
          <w:sz w:val="24"/>
          <w:szCs w:val="24"/>
          <w:lang w:eastAsia="en-US"/>
        </w:rPr>
        <w:t>”</w:t>
      </w:r>
    </w:p>
    <w:p w14:paraId="30C06D38" w14:textId="77777777" w:rsidR="003976BE" w:rsidRPr="00965C19" w:rsidRDefault="003976BE" w:rsidP="000D5794">
      <w:pPr>
        <w:ind w:left="360"/>
        <w:rPr>
          <w:rFonts w:ascii="Arial" w:eastAsia="Calibri" w:hAnsi="Arial" w:cs="Arial"/>
          <w:bCs/>
          <w:iCs/>
          <w:color w:val="000000"/>
          <w:sz w:val="24"/>
          <w:szCs w:val="24"/>
          <w:lang w:eastAsia="en-US"/>
        </w:rPr>
      </w:pPr>
    </w:p>
    <w:p w14:paraId="3F42A6E8" w14:textId="6FE49B72" w:rsidR="00AB3D26" w:rsidRPr="00AB3D26" w:rsidRDefault="003976BE" w:rsidP="00AB3D26">
      <w:pPr>
        <w:pStyle w:val="ListParagraph"/>
        <w:numPr>
          <w:ilvl w:val="0"/>
          <w:numId w:val="23"/>
        </w:numPr>
        <w:spacing w:after="160" w:line="259" w:lineRule="auto"/>
        <w:contextualSpacing/>
        <w:rPr>
          <w:rFonts w:ascii="Arial" w:eastAsia="Calibri" w:hAnsi="Arial" w:cs="Arial"/>
          <w:bCs/>
          <w:iCs/>
          <w:color w:val="000000"/>
          <w:sz w:val="24"/>
          <w:szCs w:val="24"/>
          <w:lang w:eastAsia="en-US"/>
        </w:rPr>
      </w:pPr>
      <w:r w:rsidRPr="000A0A0D">
        <w:rPr>
          <w:rFonts w:ascii="Arial" w:eastAsia="Calibri" w:hAnsi="Arial" w:cs="Arial"/>
          <w:bCs/>
          <w:iCs/>
          <w:color w:val="000000"/>
          <w:sz w:val="24"/>
          <w:szCs w:val="24"/>
          <w:lang w:eastAsia="en-US"/>
        </w:rPr>
        <w:t xml:space="preserve">They continue “Following a high level of scrutiny and various amendments to the plans HDM accepted the access and this now forms an approved plan under the planning permission. The Applicant must accept the advice and requirements of the HDM in relation to the safe construction of the route. The accessway was considered in </w:t>
      </w:r>
      <w:proofErr w:type="gramStart"/>
      <w:r w:rsidRPr="000A0A0D">
        <w:rPr>
          <w:rFonts w:ascii="Arial" w:eastAsia="Calibri" w:hAnsi="Arial" w:cs="Arial"/>
          <w:bCs/>
          <w:iCs/>
          <w:color w:val="000000"/>
          <w:sz w:val="24"/>
          <w:szCs w:val="24"/>
          <w:lang w:eastAsia="en-US"/>
        </w:rPr>
        <w:t>great detail</w:t>
      </w:r>
      <w:proofErr w:type="gramEnd"/>
      <w:r w:rsidRPr="000A0A0D">
        <w:rPr>
          <w:rFonts w:ascii="Arial" w:eastAsia="Calibri" w:hAnsi="Arial" w:cs="Arial"/>
          <w:bCs/>
          <w:iCs/>
          <w:color w:val="000000"/>
          <w:sz w:val="24"/>
          <w:szCs w:val="24"/>
          <w:lang w:eastAsia="en-US"/>
        </w:rPr>
        <w:t xml:space="preserve"> prior to the grant of planning permission. It was only when HDM was satisfied that the access track would be suitable for all users that the objection was removed.</w:t>
      </w:r>
      <w:r w:rsidR="00725053" w:rsidRPr="000A0A0D">
        <w:rPr>
          <w:rFonts w:ascii="Arial" w:eastAsia="Calibri" w:hAnsi="Arial" w:cs="Arial"/>
          <w:bCs/>
          <w:iCs/>
          <w:color w:val="000000"/>
          <w:sz w:val="24"/>
          <w:szCs w:val="24"/>
          <w:lang w:eastAsia="en-US"/>
        </w:rPr>
        <w:t xml:space="preserve"> </w:t>
      </w:r>
      <w:r w:rsidRPr="000A0A0D">
        <w:rPr>
          <w:rFonts w:ascii="Arial" w:eastAsia="Calibri" w:hAnsi="Arial" w:cs="Arial"/>
          <w:bCs/>
          <w:iCs/>
          <w:color w:val="000000"/>
          <w:sz w:val="24"/>
          <w:szCs w:val="24"/>
          <w:lang w:eastAsia="en-US"/>
        </w:rPr>
        <w:t>The Applicant understands that the extent of the land required to be surfaced is based on the safe passing of vehicles of differing sizes</w:t>
      </w:r>
      <w:r w:rsidR="00725053" w:rsidRPr="000A0A0D">
        <w:rPr>
          <w:rFonts w:ascii="Arial" w:eastAsia="Calibri" w:hAnsi="Arial" w:cs="Arial"/>
          <w:bCs/>
          <w:iCs/>
          <w:color w:val="000000"/>
          <w:sz w:val="24"/>
          <w:szCs w:val="24"/>
          <w:lang w:eastAsia="en-US"/>
        </w:rPr>
        <w:t>”</w:t>
      </w:r>
    </w:p>
    <w:p w14:paraId="63C2B265" w14:textId="77777777" w:rsidR="00AB3D26" w:rsidRPr="00AB3D26" w:rsidRDefault="00AB3D26" w:rsidP="00AB3D26">
      <w:pPr>
        <w:pStyle w:val="ListParagraph"/>
        <w:spacing w:after="160" w:line="259" w:lineRule="auto"/>
        <w:contextualSpacing/>
        <w:rPr>
          <w:rFonts w:ascii="Arial" w:eastAsia="Calibri" w:hAnsi="Arial" w:cs="Arial"/>
          <w:bCs/>
          <w:iCs/>
          <w:color w:val="000000"/>
          <w:sz w:val="24"/>
          <w:szCs w:val="24"/>
          <w:lang w:eastAsia="en-US"/>
        </w:rPr>
      </w:pPr>
    </w:p>
    <w:p w14:paraId="59C03950" w14:textId="57F3AE93" w:rsidR="00736866" w:rsidRPr="000A0A0D" w:rsidRDefault="19F7F91B" w:rsidP="000A0A0D">
      <w:pPr>
        <w:pStyle w:val="ListParagraph"/>
        <w:numPr>
          <w:ilvl w:val="0"/>
          <w:numId w:val="23"/>
        </w:numPr>
        <w:rPr>
          <w:rFonts w:ascii="Arial" w:hAnsi="Arial" w:cs="Arial"/>
          <w:color w:val="000000"/>
          <w:sz w:val="24"/>
          <w:szCs w:val="24"/>
        </w:rPr>
      </w:pPr>
      <w:r w:rsidRPr="000A0A0D">
        <w:rPr>
          <w:rFonts w:ascii="Arial" w:hAnsi="Arial" w:cs="Arial"/>
          <w:color w:val="000000" w:themeColor="text1"/>
          <w:sz w:val="24"/>
          <w:szCs w:val="24"/>
        </w:rPr>
        <w:t xml:space="preserve">The conversion of 7m² </w:t>
      </w:r>
      <w:r w:rsidR="004C5FFF">
        <w:rPr>
          <w:rFonts w:ascii="Arial" w:hAnsi="Arial" w:cs="Arial"/>
          <w:color w:val="000000" w:themeColor="text1"/>
          <w:sz w:val="24"/>
          <w:szCs w:val="24"/>
        </w:rPr>
        <w:t xml:space="preserve">of an </w:t>
      </w:r>
      <w:r w:rsidRPr="000A0A0D">
        <w:rPr>
          <w:rFonts w:ascii="Arial" w:hAnsi="Arial" w:cs="Arial"/>
          <w:color w:val="000000" w:themeColor="text1"/>
          <w:sz w:val="24"/>
          <w:szCs w:val="24"/>
        </w:rPr>
        <w:t xml:space="preserve">existing track to new verge would not impact on access and would benefit the Common </w:t>
      </w:r>
      <w:r w:rsidR="00E26563" w:rsidRPr="000A0A0D">
        <w:rPr>
          <w:rFonts w:ascii="Arial" w:hAnsi="Arial" w:cs="Arial"/>
          <w:color w:val="000000" w:themeColor="text1"/>
          <w:sz w:val="24"/>
          <w:szCs w:val="24"/>
        </w:rPr>
        <w:t>by</w:t>
      </w:r>
      <w:r w:rsidRPr="000A0A0D">
        <w:rPr>
          <w:rFonts w:ascii="Arial" w:hAnsi="Arial" w:cs="Arial"/>
          <w:color w:val="000000" w:themeColor="text1"/>
          <w:sz w:val="24"/>
          <w:szCs w:val="24"/>
        </w:rPr>
        <w:t xml:space="preserve"> returning a portion of it back to a natural state</w:t>
      </w:r>
      <w:r w:rsidR="133EDC74" w:rsidRPr="000A0A0D">
        <w:rPr>
          <w:rFonts w:ascii="Arial" w:hAnsi="Arial" w:cs="Arial"/>
          <w:color w:val="000000" w:themeColor="text1"/>
          <w:sz w:val="24"/>
          <w:szCs w:val="24"/>
        </w:rPr>
        <w:t>.</w:t>
      </w:r>
    </w:p>
    <w:p w14:paraId="09D5AB41" w14:textId="17279176" w:rsidR="0069688C" w:rsidRPr="008672DE" w:rsidRDefault="0069688C" w:rsidP="000D5794">
      <w:pPr>
        <w:spacing w:after="160" w:line="259" w:lineRule="auto"/>
        <w:contextualSpacing/>
        <w:rPr>
          <w:rFonts w:ascii="Arial" w:eastAsia="Calibri" w:hAnsi="Arial" w:cs="Arial"/>
          <w:bCs/>
          <w:iCs/>
          <w:color w:val="000000"/>
          <w:sz w:val="24"/>
          <w:szCs w:val="24"/>
          <w:lang w:eastAsia="en-US"/>
        </w:rPr>
      </w:pPr>
    </w:p>
    <w:p w14:paraId="754B5007" w14:textId="194FD91F" w:rsidR="00317695" w:rsidRPr="004C5FFF" w:rsidRDefault="00725A3D" w:rsidP="000D5794">
      <w:pPr>
        <w:pStyle w:val="ListParagraph"/>
        <w:numPr>
          <w:ilvl w:val="0"/>
          <w:numId w:val="23"/>
        </w:numPr>
        <w:spacing w:after="160" w:line="259" w:lineRule="auto"/>
        <w:contextualSpacing/>
        <w:rPr>
          <w:rFonts w:ascii="Arial" w:eastAsia="Calibri" w:hAnsi="Arial" w:cs="Arial"/>
          <w:color w:val="000000"/>
          <w:sz w:val="24"/>
          <w:szCs w:val="24"/>
          <w:lang w:eastAsia="en-US"/>
        </w:rPr>
      </w:pPr>
      <w:r w:rsidRPr="000A0A0D">
        <w:rPr>
          <w:rFonts w:ascii="Arial" w:eastAsia="Calibri" w:hAnsi="Arial" w:cs="Arial"/>
          <w:color w:val="000000"/>
          <w:sz w:val="24"/>
          <w:szCs w:val="24"/>
          <w:lang w:eastAsia="en-US"/>
        </w:rPr>
        <w:t xml:space="preserve">The temporary fencing would impact access, blocking access to the areas of the Common where the works are taking place. </w:t>
      </w:r>
      <w:r w:rsidR="007D291C" w:rsidRPr="000A0A0D">
        <w:rPr>
          <w:rFonts w:ascii="Arial" w:eastAsia="Calibri" w:hAnsi="Arial" w:cs="Arial"/>
          <w:color w:val="000000"/>
          <w:sz w:val="24"/>
          <w:szCs w:val="24"/>
          <w:lang w:eastAsia="en-US"/>
        </w:rPr>
        <w:t>However, t</w:t>
      </w:r>
      <w:r w:rsidRPr="000A0A0D">
        <w:rPr>
          <w:rFonts w:ascii="Arial" w:eastAsia="Calibri" w:hAnsi="Arial" w:cs="Arial"/>
          <w:color w:val="000000"/>
          <w:sz w:val="24"/>
          <w:szCs w:val="24"/>
          <w:lang w:eastAsia="en-US"/>
        </w:rPr>
        <w:t xml:space="preserve">he impact will be minimal </w:t>
      </w:r>
      <w:r w:rsidR="00F97939" w:rsidRPr="000A0A0D">
        <w:rPr>
          <w:rFonts w:ascii="Arial" w:eastAsia="Calibri" w:hAnsi="Arial" w:cs="Arial"/>
          <w:color w:val="000000"/>
          <w:sz w:val="24"/>
          <w:szCs w:val="24"/>
          <w:lang w:eastAsia="en-US"/>
        </w:rPr>
        <w:t xml:space="preserve">when </w:t>
      </w:r>
      <w:r w:rsidR="00C13F83" w:rsidRPr="000A0A0D">
        <w:rPr>
          <w:rFonts w:ascii="Arial" w:eastAsia="Calibri" w:hAnsi="Arial" w:cs="Arial"/>
          <w:color w:val="000000"/>
          <w:sz w:val="24"/>
          <w:szCs w:val="24"/>
          <w:lang w:eastAsia="en-US"/>
        </w:rPr>
        <w:t>considering the overall size of the Common</w:t>
      </w:r>
      <w:r w:rsidR="00F51750" w:rsidRPr="000A0A0D">
        <w:rPr>
          <w:rFonts w:ascii="Arial" w:eastAsia="Calibri" w:hAnsi="Arial" w:cs="Arial"/>
          <w:color w:val="000000"/>
          <w:sz w:val="24"/>
          <w:szCs w:val="24"/>
          <w:lang w:eastAsia="en-US"/>
        </w:rPr>
        <w:t xml:space="preserve">, which will </w:t>
      </w:r>
      <w:r w:rsidR="00470C0A" w:rsidRPr="000A0A0D">
        <w:rPr>
          <w:rFonts w:ascii="Arial" w:eastAsia="Calibri" w:hAnsi="Arial" w:cs="Arial"/>
          <w:color w:val="000000"/>
          <w:sz w:val="24"/>
          <w:szCs w:val="24"/>
          <w:lang w:eastAsia="en-US"/>
        </w:rPr>
        <w:t>remain</w:t>
      </w:r>
      <w:r w:rsidRPr="000A0A0D">
        <w:rPr>
          <w:rFonts w:ascii="Arial" w:eastAsia="Calibri" w:hAnsi="Arial" w:cs="Arial"/>
          <w:color w:val="000000"/>
          <w:sz w:val="24"/>
          <w:szCs w:val="24"/>
          <w:lang w:eastAsia="en-US"/>
        </w:rPr>
        <w:t>.</w:t>
      </w:r>
      <w:r w:rsidR="000D72F4" w:rsidRPr="000A0A0D">
        <w:rPr>
          <w:rFonts w:ascii="Arial" w:eastAsia="Calibri" w:hAnsi="Arial" w:cs="Arial"/>
          <w:color w:val="000000"/>
          <w:sz w:val="24"/>
          <w:szCs w:val="24"/>
          <w:lang w:eastAsia="en-US"/>
        </w:rPr>
        <w:t xml:space="preserve"> </w:t>
      </w:r>
      <w:r w:rsidRPr="000A0A0D">
        <w:rPr>
          <w:rFonts w:ascii="Arial" w:eastAsia="Calibri" w:hAnsi="Arial" w:cs="Arial"/>
          <w:color w:val="000000"/>
          <w:sz w:val="24"/>
          <w:szCs w:val="24"/>
          <w:lang w:eastAsia="en-US"/>
        </w:rPr>
        <w:t>The fencing is also planned to be temporary in nature. I am satisfied that such fencing is appropriate on health and safety grounds and that it will be removed on completion of the works, which can be secured by attaching a suitable condition to the consent</w:t>
      </w:r>
      <w:r w:rsidR="007D291C" w:rsidRPr="000A0A0D">
        <w:rPr>
          <w:rFonts w:ascii="Arial" w:eastAsia="Calibri" w:hAnsi="Arial" w:cs="Arial"/>
          <w:color w:val="000000"/>
          <w:sz w:val="24"/>
          <w:szCs w:val="24"/>
          <w:lang w:eastAsia="en-US"/>
        </w:rPr>
        <w:t>.</w:t>
      </w:r>
    </w:p>
    <w:p w14:paraId="6C91DC96" w14:textId="560EFE3E" w:rsidR="00672D1C" w:rsidRDefault="00D93818" w:rsidP="00EA33CD">
      <w:pPr>
        <w:pStyle w:val="ListParagraph"/>
        <w:numPr>
          <w:ilvl w:val="0"/>
          <w:numId w:val="23"/>
        </w:numPr>
        <w:spacing w:after="160" w:line="259" w:lineRule="auto"/>
        <w:contextualSpacing/>
        <w:rPr>
          <w:rFonts w:ascii="Arial" w:eastAsia="Calibri" w:hAnsi="Arial" w:cs="Arial"/>
          <w:bCs/>
          <w:iCs/>
          <w:color w:val="000000"/>
          <w:sz w:val="24"/>
          <w:szCs w:val="24"/>
          <w:lang w:eastAsia="en-US"/>
        </w:rPr>
      </w:pPr>
      <w:r w:rsidRPr="000A0A0D">
        <w:rPr>
          <w:rFonts w:ascii="Arial" w:eastAsia="Calibri" w:hAnsi="Arial" w:cs="Arial"/>
          <w:bCs/>
          <w:iCs/>
          <w:color w:val="000000"/>
          <w:sz w:val="24"/>
          <w:szCs w:val="24"/>
          <w:lang w:eastAsia="en-US"/>
        </w:rPr>
        <w:lastRenderedPageBreak/>
        <w:t>NE have been consulted on the application and</w:t>
      </w:r>
      <w:r w:rsidR="00696917" w:rsidRPr="000A0A0D">
        <w:rPr>
          <w:rFonts w:ascii="Arial" w:eastAsia="Calibri" w:hAnsi="Arial" w:cs="Arial"/>
          <w:bCs/>
          <w:iCs/>
          <w:color w:val="000000"/>
          <w:sz w:val="24"/>
          <w:szCs w:val="24"/>
          <w:lang w:eastAsia="en-US"/>
        </w:rPr>
        <w:t xml:space="preserve"> stated that</w:t>
      </w:r>
      <w:r w:rsidRPr="000A0A0D">
        <w:rPr>
          <w:rFonts w:ascii="Arial" w:eastAsia="Calibri" w:hAnsi="Arial" w:cs="Arial"/>
          <w:bCs/>
          <w:iCs/>
          <w:color w:val="000000"/>
          <w:sz w:val="24"/>
          <w:szCs w:val="24"/>
          <w:lang w:eastAsia="en-US"/>
        </w:rPr>
        <w:t xml:space="preserve"> </w:t>
      </w:r>
      <w:r w:rsidR="003A14AB" w:rsidRPr="000A0A0D">
        <w:rPr>
          <w:rFonts w:ascii="Arial" w:eastAsia="Calibri" w:hAnsi="Arial" w:cs="Arial"/>
          <w:bCs/>
          <w:iCs/>
          <w:color w:val="000000"/>
          <w:sz w:val="24"/>
          <w:szCs w:val="24"/>
          <w:lang w:eastAsia="en-US"/>
        </w:rPr>
        <w:t>“</w:t>
      </w:r>
      <w:r w:rsidR="004F1666" w:rsidRPr="000A0A0D">
        <w:rPr>
          <w:rFonts w:ascii="Arial" w:eastAsia="Calibri" w:hAnsi="Arial" w:cs="Arial"/>
          <w:bCs/>
          <w:iCs/>
          <w:color w:val="000000"/>
          <w:sz w:val="24"/>
          <w:szCs w:val="24"/>
          <w:lang w:eastAsia="en-US"/>
        </w:rPr>
        <w:t>There will clearly be a need for some restrictions on public access whilst works are being undertaken although we note that the applicant intends to maintain a degree of statutory access across the common in the area which the works are being undertaken by applying for a temporary diversion of the public footpath. The application states that the works will take place over period of 4 weeks which we have assumed will be the maximum period during which the current use by the public will be restricted in any way</w:t>
      </w:r>
      <w:r w:rsidR="00672D1C" w:rsidRPr="000A0A0D">
        <w:rPr>
          <w:rFonts w:ascii="Arial" w:eastAsia="Calibri" w:hAnsi="Arial" w:cs="Arial"/>
          <w:bCs/>
          <w:iCs/>
          <w:color w:val="000000"/>
          <w:sz w:val="24"/>
          <w:szCs w:val="24"/>
          <w:lang w:eastAsia="en-US"/>
        </w:rPr>
        <w:t>”</w:t>
      </w:r>
    </w:p>
    <w:p w14:paraId="63D1608A" w14:textId="77777777" w:rsidR="00EA33CD" w:rsidRPr="00EA33CD" w:rsidRDefault="00EA33CD" w:rsidP="00EA33CD">
      <w:pPr>
        <w:pStyle w:val="ListParagraph"/>
        <w:spacing w:after="160" w:line="259" w:lineRule="auto"/>
        <w:contextualSpacing/>
        <w:rPr>
          <w:rFonts w:ascii="Arial" w:eastAsia="Calibri" w:hAnsi="Arial" w:cs="Arial"/>
          <w:bCs/>
          <w:iCs/>
          <w:color w:val="000000"/>
          <w:sz w:val="24"/>
          <w:szCs w:val="24"/>
          <w:lang w:eastAsia="en-US"/>
        </w:rPr>
      </w:pPr>
    </w:p>
    <w:p w14:paraId="59228F48" w14:textId="03978E2B" w:rsidR="00EA33CD" w:rsidRPr="00EA33CD" w:rsidRDefault="00D44BA6" w:rsidP="00EA33CD">
      <w:pPr>
        <w:pStyle w:val="ListParagraph"/>
        <w:numPr>
          <w:ilvl w:val="0"/>
          <w:numId w:val="23"/>
        </w:numPr>
        <w:spacing w:after="160" w:line="259" w:lineRule="auto"/>
        <w:contextualSpacing/>
        <w:rPr>
          <w:rFonts w:ascii="Arial" w:eastAsia="Calibri" w:hAnsi="Arial" w:cs="Arial"/>
          <w:bCs/>
          <w:iCs/>
          <w:color w:val="000000"/>
          <w:sz w:val="24"/>
          <w:szCs w:val="24"/>
          <w:lang w:eastAsia="en-US"/>
        </w:rPr>
      </w:pPr>
      <w:r w:rsidRPr="000A0A0D">
        <w:rPr>
          <w:rFonts w:ascii="Arial" w:eastAsia="Calibri" w:hAnsi="Arial" w:cs="Arial"/>
          <w:bCs/>
          <w:iCs/>
          <w:color w:val="000000"/>
          <w:sz w:val="24"/>
          <w:szCs w:val="24"/>
          <w:lang w:eastAsia="en-US"/>
        </w:rPr>
        <w:t>Overall, I do not believe the works as planned</w:t>
      </w:r>
      <w:r w:rsidR="00E0573F" w:rsidRPr="000A0A0D">
        <w:rPr>
          <w:rFonts w:ascii="Arial" w:eastAsia="Calibri" w:hAnsi="Arial" w:cs="Arial"/>
          <w:bCs/>
          <w:iCs/>
          <w:color w:val="000000"/>
          <w:sz w:val="24"/>
          <w:szCs w:val="24"/>
          <w:lang w:eastAsia="en-US"/>
        </w:rPr>
        <w:t xml:space="preserve"> listed at </w:t>
      </w:r>
      <w:proofErr w:type="spellStart"/>
      <w:r w:rsidR="00E0573F" w:rsidRPr="000A0A0D">
        <w:rPr>
          <w:rFonts w:ascii="Arial" w:eastAsia="Calibri" w:hAnsi="Arial" w:cs="Arial"/>
          <w:bCs/>
          <w:iCs/>
          <w:color w:val="000000"/>
          <w:sz w:val="24"/>
          <w:szCs w:val="24"/>
          <w:lang w:eastAsia="en-US"/>
        </w:rPr>
        <w:t>i</w:t>
      </w:r>
      <w:proofErr w:type="spellEnd"/>
      <w:r w:rsidR="00E0573F" w:rsidRPr="000A0A0D">
        <w:rPr>
          <w:rFonts w:ascii="Arial" w:eastAsia="Calibri" w:hAnsi="Arial" w:cs="Arial"/>
          <w:bCs/>
          <w:iCs/>
          <w:color w:val="000000"/>
          <w:sz w:val="24"/>
          <w:szCs w:val="24"/>
          <w:lang w:eastAsia="en-US"/>
        </w:rPr>
        <w:t xml:space="preserve">), ii), </w:t>
      </w:r>
      <w:r w:rsidR="00EA33CD">
        <w:rPr>
          <w:rFonts w:ascii="Arial" w:eastAsia="Calibri" w:hAnsi="Arial" w:cs="Arial"/>
          <w:bCs/>
          <w:iCs/>
          <w:color w:val="000000"/>
          <w:sz w:val="24"/>
          <w:szCs w:val="24"/>
          <w:lang w:eastAsia="en-US"/>
        </w:rPr>
        <w:t>i</w:t>
      </w:r>
      <w:r w:rsidR="00E0573F" w:rsidRPr="000A0A0D">
        <w:rPr>
          <w:rFonts w:ascii="Arial" w:eastAsia="Calibri" w:hAnsi="Arial" w:cs="Arial"/>
          <w:bCs/>
          <w:iCs/>
          <w:color w:val="000000"/>
          <w:sz w:val="24"/>
          <w:szCs w:val="24"/>
          <w:lang w:eastAsia="en-US"/>
        </w:rPr>
        <w:t>v) and</w:t>
      </w:r>
      <w:r w:rsidR="00736866" w:rsidRPr="000A0A0D">
        <w:rPr>
          <w:rFonts w:ascii="Arial" w:eastAsia="Calibri" w:hAnsi="Arial" w:cs="Arial"/>
          <w:bCs/>
          <w:iCs/>
          <w:color w:val="000000"/>
          <w:sz w:val="24"/>
          <w:szCs w:val="24"/>
          <w:lang w:eastAsia="en-US"/>
        </w:rPr>
        <w:t xml:space="preserve"> v)</w:t>
      </w:r>
      <w:r w:rsidRPr="000A0A0D">
        <w:rPr>
          <w:rFonts w:ascii="Arial" w:eastAsia="Calibri" w:hAnsi="Arial" w:cs="Arial"/>
          <w:bCs/>
          <w:iCs/>
          <w:color w:val="000000"/>
          <w:sz w:val="24"/>
          <w:szCs w:val="24"/>
          <w:lang w:eastAsia="en-US"/>
        </w:rPr>
        <w:t xml:space="preserve"> would create any unacceptable impediment to people’s access to and across the Common and I do not believe the implementation of these works would interfere with the way the Common is currently used. </w:t>
      </w:r>
    </w:p>
    <w:p w14:paraId="6F4C31E2" w14:textId="77777777" w:rsidR="00EA33CD" w:rsidRPr="00EA33CD" w:rsidRDefault="00EA33CD" w:rsidP="00EA33CD">
      <w:pPr>
        <w:pStyle w:val="ListParagraph"/>
        <w:spacing w:after="160" w:line="259" w:lineRule="auto"/>
        <w:contextualSpacing/>
        <w:rPr>
          <w:rFonts w:ascii="Arial" w:eastAsia="Calibri" w:hAnsi="Arial" w:cs="Arial"/>
          <w:bCs/>
          <w:iCs/>
          <w:color w:val="000000"/>
          <w:sz w:val="24"/>
          <w:szCs w:val="24"/>
          <w:lang w:eastAsia="en-US"/>
        </w:rPr>
      </w:pPr>
    </w:p>
    <w:p w14:paraId="039F261C" w14:textId="79C1B284" w:rsidR="00077B2C" w:rsidRPr="00077B2C" w:rsidRDefault="0055622A" w:rsidP="00077B2C">
      <w:pPr>
        <w:pStyle w:val="ListParagraph"/>
        <w:numPr>
          <w:ilvl w:val="0"/>
          <w:numId w:val="23"/>
        </w:numPr>
        <w:spacing w:after="160" w:line="259" w:lineRule="auto"/>
        <w:contextualSpacing/>
        <w:rPr>
          <w:rFonts w:ascii="Arial" w:eastAsia="Calibri" w:hAnsi="Arial" w:cs="Arial"/>
          <w:bCs/>
          <w:iCs/>
          <w:color w:val="000000"/>
          <w:sz w:val="24"/>
          <w:szCs w:val="24"/>
          <w:lang w:eastAsia="en-US"/>
        </w:rPr>
      </w:pPr>
      <w:r w:rsidRPr="000A0A0D">
        <w:rPr>
          <w:rFonts w:ascii="Arial" w:eastAsia="Calibri" w:hAnsi="Arial" w:cs="Arial"/>
          <w:bCs/>
          <w:iCs/>
          <w:color w:val="000000"/>
          <w:sz w:val="24"/>
          <w:szCs w:val="24"/>
          <w:lang w:eastAsia="en-US"/>
        </w:rPr>
        <w:t>However,</w:t>
      </w:r>
      <w:r w:rsidR="00E16DDD" w:rsidRPr="000A0A0D">
        <w:rPr>
          <w:rFonts w:ascii="Arial" w:eastAsia="Calibri" w:hAnsi="Arial" w:cs="Arial"/>
          <w:bCs/>
          <w:iCs/>
          <w:color w:val="000000"/>
          <w:sz w:val="24"/>
          <w:szCs w:val="24"/>
          <w:lang w:eastAsia="en-US"/>
        </w:rPr>
        <w:t xml:space="preserve"> I view the works listed a</w:t>
      </w:r>
      <w:r w:rsidR="00D32A7B">
        <w:rPr>
          <w:rFonts w:ascii="Arial" w:eastAsia="Calibri" w:hAnsi="Arial" w:cs="Arial"/>
          <w:bCs/>
          <w:iCs/>
          <w:color w:val="000000"/>
          <w:sz w:val="24"/>
          <w:szCs w:val="24"/>
          <w:lang w:eastAsia="en-US"/>
        </w:rPr>
        <w:t>t</w:t>
      </w:r>
      <w:r w:rsidR="00E16DDD" w:rsidRPr="000A0A0D">
        <w:rPr>
          <w:rFonts w:ascii="Arial" w:eastAsia="Calibri" w:hAnsi="Arial" w:cs="Arial"/>
          <w:bCs/>
          <w:iCs/>
          <w:color w:val="000000"/>
          <w:sz w:val="24"/>
          <w:szCs w:val="24"/>
          <w:lang w:eastAsia="en-US"/>
        </w:rPr>
        <w:t xml:space="preserve"> iii) are not consistent with the way the Common is already used as they </w:t>
      </w:r>
      <w:r w:rsidR="008562BB" w:rsidRPr="000A0A0D">
        <w:rPr>
          <w:rFonts w:ascii="Arial" w:eastAsia="Calibri" w:hAnsi="Arial" w:cs="Arial"/>
          <w:bCs/>
          <w:iCs/>
          <w:color w:val="000000"/>
          <w:sz w:val="24"/>
          <w:szCs w:val="24"/>
          <w:lang w:eastAsia="en-US"/>
        </w:rPr>
        <w:t>will convert an area of the natural Common to an urban state</w:t>
      </w:r>
      <w:r w:rsidR="0051659F">
        <w:rPr>
          <w:rFonts w:ascii="Arial" w:eastAsia="Calibri" w:hAnsi="Arial" w:cs="Arial"/>
          <w:bCs/>
          <w:iCs/>
          <w:color w:val="000000"/>
          <w:sz w:val="24"/>
          <w:szCs w:val="24"/>
          <w:lang w:eastAsia="en-US"/>
        </w:rPr>
        <w:t xml:space="preserve"> that will not directly enhance the </w:t>
      </w:r>
      <w:r w:rsidR="00B61BCC">
        <w:rPr>
          <w:rFonts w:ascii="Arial" w:eastAsia="Calibri" w:hAnsi="Arial" w:cs="Arial"/>
          <w:bCs/>
          <w:iCs/>
          <w:color w:val="000000"/>
          <w:sz w:val="24"/>
          <w:szCs w:val="24"/>
          <w:lang w:eastAsia="en-US"/>
        </w:rPr>
        <w:t>Common</w:t>
      </w:r>
      <w:r w:rsidR="00CF3AB6" w:rsidRPr="000A0A0D">
        <w:rPr>
          <w:rFonts w:ascii="Arial" w:eastAsia="Calibri" w:hAnsi="Arial" w:cs="Arial"/>
          <w:bCs/>
          <w:iCs/>
          <w:color w:val="000000"/>
          <w:sz w:val="24"/>
          <w:szCs w:val="24"/>
          <w:lang w:eastAsia="en-US"/>
        </w:rPr>
        <w:t>. The Common land consents policy highl</w:t>
      </w:r>
      <w:r w:rsidR="004F6893" w:rsidRPr="000A0A0D">
        <w:rPr>
          <w:rFonts w:ascii="Arial" w:eastAsia="Calibri" w:hAnsi="Arial" w:cs="Arial"/>
          <w:bCs/>
          <w:iCs/>
          <w:color w:val="000000"/>
          <w:sz w:val="24"/>
          <w:szCs w:val="24"/>
          <w:lang w:eastAsia="en-US"/>
        </w:rPr>
        <w:t>ights that</w:t>
      </w:r>
      <w:r w:rsidR="000D1A06" w:rsidRPr="000A0A0D">
        <w:rPr>
          <w:rFonts w:ascii="Arial" w:eastAsia="Calibri" w:hAnsi="Arial" w:cs="Arial"/>
          <w:bCs/>
          <w:iCs/>
          <w:color w:val="000000"/>
          <w:sz w:val="24"/>
          <w:szCs w:val="24"/>
          <w:lang w:eastAsia="en-US"/>
        </w:rPr>
        <w:t xml:space="preserve"> </w:t>
      </w:r>
      <w:proofErr w:type="gramStart"/>
      <w:r w:rsidR="000D1A06" w:rsidRPr="000A0A0D">
        <w:rPr>
          <w:rFonts w:ascii="Arial" w:eastAsia="Calibri" w:hAnsi="Arial" w:cs="Arial"/>
          <w:bCs/>
          <w:iCs/>
          <w:color w:val="000000"/>
          <w:sz w:val="24"/>
          <w:szCs w:val="24"/>
          <w:lang w:eastAsia="en-US"/>
        </w:rPr>
        <w:t>works</w:t>
      </w:r>
      <w:proofErr w:type="gramEnd"/>
      <w:r w:rsidR="000D1A06" w:rsidRPr="000A0A0D">
        <w:rPr>
          <w:rFonts w:ascii="Arial" w:eastAsia="Calibri" w:hAnsi="Arial" w:cs="Arial"/>
          <w:bCs/>
          <w:iCs/>
          <w:color w:val="000000"/>
          <w:sz w:val="24"/>
          <w:szCs w:val="24"/>
          <w:lang w:eastAsia="en-US"/>
        </w:rPr>
        <w:t xml:space="preserve"> relating to vehicular ways across common land can impact commons “</w:t>
      </w:r>
      <w:r w:rsidR="00B74E69">
        <w:rPr>
          <w:rFonts w:ascii="Arial" w:eastAsia="Calibri" w:hAnsi="Arial" w:cs="Arial"/>
          <w:bCs/>
          <w:iCs/>
          <w:color w:val="000000"/>
          <w:sz w:val="24"/>
          <w:szCs w:val="24"/>
          <w:lang w:eastAsia="en-US"/>
        </w:rPr>
        <w:t>…</w:t>
      </w:r>
      <w:r w:rsidR="000D1A06" w:rsidRPr="000A0A0D">
        <w:rPr>
          <w:rFonts w:ascii="Arial" w:eastAsia="Calibri" w:hAnsi="Arial" w:cs="Arial"/>
          <w:bCs/>
          <w:iCs/>
          <w:color w:val="000000"/>
          <w:sz w:val="24"/>
          <w:szCs w:val="24"/>
          <w:lang w:eastAsia="en-US"/>
        </w:rPr>
        <w:t>by reducing the area available for recreation and grazing, by causing harm to habitat, perhaps by affecting drainage, and by introducing an urbanising feature into what will normally be an essentially open and natural setting. The Secretary of State takes the view that, in some circumstances, a paved vehicular way may be the only practical means of achieving access to land adjacent to the common. Where an existing unsurfaced means of access is already in use, a sympathetic paving proposal may be aesthetically preferable.”</w:t>
      </w:r>
    </w:p>
    <w:p w14:paraId="40FEA224" w14:textId="77777777" w:rsidR="00077B2C" w:rsidRPr="00077B2C" w:rsidRDefault="00077B2C" w:rsidP="00077B2C">
      <w:pPr>
        <w:pStyle w:val="ListParagraph"/>
        <w:spacing w:after="160" w:line="259" w:lineRule="auto"/>
        <w:contextualSpacing/>
        <w:rPr>
          <w:rFonts w:ascii="Arial" w:eastAsia="Calibri" w:hAnsi="Arial" w:cs="Arial"/>
          <w:bCs/>
          <w:iCs/>
          <w:color w:val="000000"/>
          <w:sz w:val="24"/>
          <w:szCs w:val="24"/>
          <w:lang w:eastAsia="en-US"/>
        </w:rPr>
      </w:pPr>
    </w:p>
    <w:p w14:paraId="2E14BC8B" w14:textId="367DB432" w:rsidR="00672D1C" w:rsidRPr="000A0A0D" w:rsidRDefault="047E094D" w:rsidP="000A0A0D">
      <w:pPr>
        <w:pStyle w:val="ListParagraph"/>
        <w:numPr>
          <w:ilvl w:val="0"/>
          <w:numId w:val="23"/>
        </w:numPr>
        <w:spacing w:after="160" w:line="259" w:lineRule="auto"/>
        <w:contextualSpacing/>
        <w:rPr>
          <w:rFonts w:ascii="Arial" w:eastAsia="Calibri" w:hAnsi="Arial" w:cs="Arial"/>
          <w:color w:val="000000"/>
          <w:sz w:val="24"/>
          <w:szCs w:val="24"/>
          <w:lang w:eastAsia="en-US"/>
        </w:rPr>
      </w:pPr>
      <w:r w:rsidRPr="000A0A0D">
        <w:rPr>
          <w:rFonts w:ascii="Arial" w:eastAsia="Calibri" w:hAnsi="Arial" w:cs="Arial"/>
          <w:color w:val="000000" w:themeColor="text1"/>
          <w:sz w:val="24"/>
          <w:szCs w:val="24"/>
          <w:lang w:eastAsia="en-US"/>
        </w:rPr>
        <w:t>In this case as there is already an existing vehicular way</w:t>
      </w:r>
      <w:r w:rsidR="2036ADBB" w:rsidRPr="000A0A0D">
        <w:rPr>
          <w:rFonts w:ascii="Arial" w:eastAsia="Calibri" w:hAnsi="Arial" w:cs="Arial"/>
          <w:color w:val="000000" w:themeColor="text1"/>
          <w:sz w:val="24"/>
          <w:szCs w:val="24"/>
          <w:lang w:eastAsia="en-US"/>
        </w:rPr>
        <w:t>,</w:t>
      </w:r>
      <w:r w:rsidRPr="000A0A0D">
        <w:rPr>
          <w:rFonts w:ascii="Arial" w:eastAsia="Calibri" w:hAnsi="Arial" w:cs="Arial"/>
          <w:color w:val="000000" w:themeColor="text1"/>
          <w:sz w:val="24"/>
          <w:szCs w:val="24"/>
          <w:lang w:eastAsia="en-US"/>
        </w:rPr>
        <w:t xml:space="preserve"> and this </w:t>
      </w:r>
      <w:r w:rsidR="00077B2C">
        <w:rPr>
          <w:rFonts w:ascii="Arial" w:eastAsia="Calibri" w:hAnsi="Arial" w:cs="Arial"/>
          <w:color w:val="000000" w:themeColor="text1"/>
          <w:sz w:val="24"/>
          <w:szCs w:val="24"/>
          <w:lang w:eastAsia="en-US"/>
        </w:rPr>
        <w:t>decision</w:t>
      </w:r>
      <w:r w:rsidRPr="000A0A0D">
        <w:rPr>
          <w:rFonts w:ascii="Arial" w:eastAsia="Calibri" w:hAnsi="Arial" w:cs="Arial"/>
          <w:color w:val="000000" w:themeColor="text1"/>
          <w:sz w:val="24"/>
          <w:szCs w:val="24"/>
          <w:lang w:eastAsia="en-US"/>
        </w:rPr>
        <w:t xml:space="preserve"> </w:t>
      </w:r>
      <w:r w:rsidR="77A56F41" w:rsidRPr="000A0A0D">
        <w:rPr>
          <w:rFonts w:ascii="Arial" w:eastAsia="Calibri" w:hAnsi="Arial" w:cs="Arial"/>
          <w:color w:val="000000" w:themeColor="text1"/>
          <w:sz w:val="24"/>
          <w:szCs w:val="24"/>
          <w:lang w:eastAsia="en-US"/>
        </w:rPr>
        <w:t xml:space="preserve">grants </w:t>
      </w:r>
      <w:r w:rsidR="00077B2C">
        <w:rPr>
          <w:rFonts w:ascii="Arial" w:eastAsia="Calibri" w:hAnsi="Arial" w:cs="Arial"/>
          <w:color w:val="000000" w:themeColor="text1"/>
          <w:sz w:val="24"/>
          <w:szCs w:val="24"/>
          <w:lang w:eastAsia="en-US"/>
        </w:rPr>
        <w:t>consent</w:t>
      </w:r>
      <w:r w:rsidR="77A56F41" w:rsidRPr="000A0A0D">
        <w:rPr>
          <w:rFonts w:ascii="Arial" w:eastAsia="Calibri" w:hAnsi="Arial" w:cs="Arial"/>
          <w:color w:val="000000" w:themeColor="text1"/>
          <w:sz w:val="24"/>
          <w:szCs w:val="24"/>
          <w:lang w:eastAsia="en-US"/>
        </w:rPr>
        <w:t xml:space="preserve"> for the widening of it</w:t>
      </w:r>
      <w:r w:rsidR="2036ADBB" w:rsidRPr="000A0A0D">
        <w:rPr>
          <w:rFonts w:ascii="Arial" w:eastAsia="Calibri" w:hAnsi="Arial" w:cs="Arial"/>
          <w:color w:val="000000" w:themeColor="text1"/>
          <w:sz w:val="24"/>
          <w:szCs w:val="24"/>
          <w:lang w:eastAsia="en-US"/>
        </w:rPr>
        <w:t>,</w:t>
      </w:r>
      <w:r w:rsidR="77A56F41" w:rsidRPr="000A0A0D">
        <w:rPr>
          <w:rFonts w:ascii="Arial" w:eastAsia="Calibri" w:hAnsi="Arial" w:cs="Arial"/>
          <w:color w:val="000000" w:themeColor="text1"/>
          <w:sz w:val="24"/>
          <w:szCs w:val="24"/>
          <w:lang w:eastAsia="en-US"/>
        </w:rPr>
        <w:t xml:space="preserve"> I do not </w:t>
      </w:r>
      <w:r w:rsidR="1FE5445F" w:rsidRPr="000A0A0D">
        <w:rPr>
          <w:rFonts w:ascii="Arial" w:eastAsia="Calibri" w:hAnsi="Arial" w:cs="Arial"/>
          <w:color w:val="000000" w:themeColor="text1"/>
          <w:sz w:val="24"/>
          <w:szCs w:val="24"/>
          <w:lang w:eastAsia="en-US"/>
        </w:rPr>
        <w:t xml:space="preserve">view that granting consent for the </w:t>
      </w:r>
      <w:r w:rsidR="4ECE96A4" w:rsidRPr="000A0A0D">
        <w:rPr>
          <w:rFonts w:ascii="Arial" w:eastAsia="Calibri" w:hAnsi="Arial" w:cs="Arial"/>
          <w:color w:val="000000" w:themeColor="text1"/>
          <w:sz w:val="24"/>
          <w:szCs w:val="24"/>
          <w:lang w:eastAsia="en-US"/>
        </w:rPr>
        <w:t>additional</w:t>
      </w:r>
      <w:r w:rsidR="1FE5445F" w:rsidRPr="000A0A0D">
        <w:rPr>
          <w:rFonts w:ascii="Arial" w:eastAsia="Calibri" w:hAnsi="Arial" w:cs="Arial"/>
          <w:color w:val="000000" w:themeColor="text1"/>
          <w:sz w:val="24"/>
          <w:szCs w:val="24"/>
          <w:lang w:eastAsia="en-US"/>
        </w:rPr>
        <w:t xml:space="preserve"> surfacing works would be </w:t>
      </w:r>
      <w:r w:rsidR="711CEA74" w:rsidRPr="000A0A0D">
        <w:rPr>
          <w:rFonts w:ascii="Arial" w:eastAsia="Calibri" w:hAnsi="Arial" w:cs="Arial"/>
          <w:color w:val="000000" w:themeColor="text1"/>
          <w:sz w:val="24"/>
          <w:szCs w:val="24"/>
          <w:lang w:eastAsia="en-US"/>
        </w:rPr>
        <w:t>in line</w:t>
      </w:r>
      <w:r w:rsidR="1FE5445F" w:rsidRPr="000A0A0D">
        <w:rPr>
          <w:rFonts w:ascii="Arial" w:eastAsia="Calibri" w:hAnsi="Arial" w:cs="Arial"/>
          <w:color w:val="000000" w:themeColor="text1"/>
          <w:sz w:val="24"/>
          <w:szCs w:val="24"/>
          <w:lang w:eastAsia="en-US"/>
        </w:rPr>
        <w:t xml:space="preserve"> with the </w:t>
      </w:r>
      <w:r w:rsidR="711CEA74" w:rsidRPr="000A0A0D">
        <w:rPr>
          <w:rFonts w:ascii="Arial" w:eastAsia="Calibri" w:hAnsi="Arial" w:cs="Arial"/>
          <w:color w:val="000000" w:themeColor="text1"/>
          <w:sz w:val="24"/>
          <w:szCs w:val="24"/>
          <w:lang w:eastAsia="en-US"/>
        </w:rPr>
        <w:t xml:space="preserve">policy and in this </w:t>
      </w:r>
      <w:r w:rsidR="00445AF4" w:rsidRPr="000A0A0D">
        <w:rPr>
          <w:rFonts w:ascii="Arial" w:eastAsia="Calibri" w:hAnsi="Arial" w:cs="Arial"/>
          <w:color w:val="000000" w:themeColor="text1"/>
          <w:sz w:val="24"/>
          <w:szCs w:val="24"/>
          <w:lang w:eastAsia="en-US"/>
        </w:rPr>
        <w:t>case,</w:t>
      </w:r>
      <w:r w:rsidR="711CEA74" w:rsidRPr="000A0A0D">
        <w:rPr>
          <w:rFonts w:ascii="Arial" w:eastAsia="Calibri" w:hAnsi="Arial" w:cs="Arial"/>
          <w:color w:val="000000" w:themeColor="text1"/>
          <w:sz w:val="24"/>
          <w:szCs w:val="24"/>
          <w:lang w:eastAsia="en-US"/>
        </w:rPr>
        <w:t xml:space="preserve"> I do not view that I can deviate from it. </w:t>
      </w:r>
    </w:p>
    <w:p w14:paraId="2B638D36" w14:textId="77777777" w:rsidR="006E7F34" w:rsidRPr="00D36A7A" w:rsidRDefault="006E7F34" w:rsidP="00A83C5E">
      <w:pPr>
        <w:spacing w:after="160" w:line="259" w:lineRule="auto"/>
        <w:contextualSpacing/>
        <w:rPr>
          <w:rFonts w:ascii="Arial" w:eastAsia="Calibri" w:hAnsi="Arial" w:cs="Arial"/>
          <w:color w:val="000000"/>
          <w:sz w:val="24"/>
          <w:szCs w:val="24"/>
          <w:lang w:eastAsia="en-US"/>
        </w:rPr>
      </w:pPr>
    </w:p>
    <w:p w14:paraId="725A3575" w14:textId="2B72147C" w:rsidR="00896CF0" w:rsidRPr="00D36A7A" w:rsidRDefault="00896CF0" w:rsidP="00896CF0">
      <w:pPr>
        <w:spacing w:after="160" w:line="259" w:lineRule="auto"/>
        <w:rPr>
          <w:rFonts w:ascii="Arial" w:eastAsia="Calibri" w:hAnsi="Arial" w:cs="Arial"/>
          <w:b/>
          <w:i/>
          <w:color w:val="000000"/>
          <w:sz w:val="24"/>
          <w:szCs w:val="24"/>
          <w:lang w:eastAsia="en-US"/>
        </w:rPr>
      </w:pPr>
      <w:r w:rsidRPr="00D36A7A">
        <w:rPr>
          <w:rFonts w:ascii="Arial" w:eastAsia="Calibri" w:hAnsi="Arial" w:cs="Arial"/>
          <w:b/>
          <w:i/>
          <w:color w:val="000000"/>
          <w:sz w:val="24"/>
          <w:szCs w:val="24"/>
          <w:lang w:eastAsia="en-US"/>
        </w:rPr>
        <w:t>The public interest</w:t>
      </w:r>
      <w:r w:rsidR="00D40BD6" w:rsidRPr="00D36A7A">
        <w:rPr>
          <w:rFonts w:ascii="Arial" w:eastAsia="Calibri" w:hAnsi="Arial" w:cs="Arial"/>
          <w:b/>
          <w:i/>
          <w:color w:val="000000"/>
          <w:sz w:val="24"/>
          <w:szCs w:val="24"/>
          <w:lang w:eastAsia="en-US"/>
        </w:rPr>
        <w:t xml:space="preserve"> </w:t>
      </w:r>
    </w:p>
    <w:p w14:paraId="67C013E0" w14:textId="2C03B27E" w:rsidR="009B1C77" w:rsidRPr="007035C2" w:rsidRDefault="00D9143F" w:rsidP="29AB8A93">
      <w:pPr>
        <w:pStyle w:val="ListParagraph"/>
        <w:numPr>
          <w:ilvl w:val="0"/>
          <w:numId w:val="23"/>
        </w:numPr>
        <w:spacing w:after="160" w:line="259" w:lineRule="auto"/>
        <w:contextualSpacing/>
        <w:rPr>
          <w:rFonts w:ascii="Arial" w:eastAsia="Calibri" w:hAnsi="Arial" w:cs="Arial"/>
          <w:bCs/>
          <w:iCs/>
          <w:color w:val="000000"/>
          <w:sz w:val="24"/>
          <w:szCs w:val="24"/>
          <w:lang w:eastAsia="en-US"/>
        </w:rPr>
      </w:pPr>
      <w:r w:rsidRPr="000A0A0D">
        <w:rPr>
          <w:rFonts w:ascii="Arial" w:eastAsia="Calibri" w:hAnsi="Arial" w:cs="Arial"/>
          <w:color w:val="000000" w:themeColor="text1"/>
          <w:sz w:val="24"/>
          <w:szCs w:val="24"/>
          <w:lang w:eastAsia="en-US"/>
        </w:rPr>
        <w:t>As well as having regard to the public interest in the protection of public rights of access, I must also have regard to the public interest in</w:t>
      </w:r>
      <w:r w:rsidR="00896CF0" w:rsidRPr="000A0A0D">
        <w:rPr>
          <w:rFonts w:ascii="Arial" w:eastAsia="Calibri" w:hAnsi="Arial" w:cs="Arial"/>
          <w:color w:val="000000" w:themeColor="text1"/>
          <w:sz w:val="24"/>
          <w:szCs w:val="24"/>
          <w:lang w:eastAsia="en-US"/>
        </w:rPr>
        <w:t xml:space="preserve"> nature conservation, the conservation of the landscape and the protection of archaeological remains and features of historic interest.</w:t>
      </w:r>
    </w:p>
    <w:p w14:paraId="3F349272" w14:textId="77777777" w:rsidR="007035C2" w:rsidRPr="007035C2" w:rsidRDefault="007035C2" w:rsidP="007035C2">
      <w:pPr>
        <w:pStyle w:val="ListParagraph"/>
        <w:spacing w:after="160" w:line="259" w:lineRule="auto"/>
        <w:contextualSpacing/>
        <w:rPr>
          <w:rFonts w:ascii="Arial" w:eastAsia="Calibri" w:hAnsi="Arial" w:cs="Arial"/>
          <w:bCs/>
          <w:iCs/>
          <w:color w:val="000000"/>
          <w:sz w:val="24"/>
          <w:szCs w:val="24"/>
          <w:lang w:eastAsia="en-US"/>
        </w:rPr>
      </w:pPr>
    </w:p>
    <w:p w14:paraId="48785B7B" w14:textId="29E6C41E" w:rsidR="00F646BB" w:rsidRPr="009B1C77" w:rsidRDefault="5847E7CB" w:rsidP="29AB8A93">
      <w:pPr>
        <w:spacing w:after="160" w:line="259" w:lineRule="auto"/>
        <w:contextualSpacing/>
        <w:rPr>
          <w:rFonts w:ascii="Arial" w:eastAsia="Calibri" w:hAnsi="Arial" w:cs="Arial"/>
          <w:b/>
          <w:bCs/>
          <w:i/>
          <w:iCs/>
          <w:color w:val="000000" w:themeColor="text1"/>
          <w:sz w:val="24"/>
          <w:szCs w:val="24"/>
          <w:lang w:eastAsia="en-US"/>
        </w:rPr>
      </w:pPr>
      <w:r w:rsidRPr="29AB8A93">
        <w:rPr>
          <w:rFonts w:ascii="Arial" w:eastAsia="Calibri" w:hAnsi="Arial" w:cs="Arial"/>
          <w:b/>
          <w:bCs/>
          <w:i/>
          <w:iCs/>
          <w:color w:val="000000" w:themeColor="text1"/>
          <w:sz w:val="24"/>
          <w:szCs w:val="24"/>
          <w:lang w:eastAsia="en-US"/>
        </w:rPr>
        <w:t>Nature conservation</w:t>
      </w:r>
      <w:r w:rsidR="58B9B77B" w:rsidRPr="29AB8A93">
        <w:rPr>
          <w:rFonts w:ascii="Arial" w:eastAsia="Calibri" w:hAnsi="Arial" w:cs="Arial"/>
          <w:b/>
          <w:bCs/>
          <w:i/>
          <w:iCs/>
          <w:color w:val="000000" w:themeColor="text1"/>
          <w:sz w:val="24"/>
          <w:szCs w:val="24"/>
          <w:lang w:eastAsia="en-US"/>
        </w:rPr>
        <w:t xml:space="preserve"> and </w:t>
      </w:r>
      <w:r w:rsidR="17D47E45" w:rsidRPr="29AB8A93">
        <w:rPr>
          <w:rFonts w:ascii="Arial" w:eastAsia="Calibri" w:hAnsi="Arial" w:cs="Arial"/>
          <w:b/>
          <w:bCs/>
          <w:i/>
          <w:iCs/>
          <w:color w:val="000000" w:themeColor="text1"/>
          <w:sz w:val="24"/>
          <w:szCs w:val="24"/>
          <w:lang w:eastAsia="en-US"/>
        </w:rPr>
        <w:t>c</w:t>
      </w:r>
      <w:r w:rsidR="58B9B77B" w:rsidRPr="29AB8A93">
        <w:rPr>
          <w:rFonts w:ascii="Arial" w:eastAsia="Calibri" w:hAnsi="Arial" w:cs="Arial"/>
          <w:b/>
          <w:bCs/>
          <w:i/>
          <w:iCs/>
          <w:color w:val="000000" w:themeColor="text1"/>
          <w:sz w:val="24"/>
          <w:szCs w:val="24"/>
          <w:lang w:eastAsia="en-US"/>
        </w:rPr>
        <w:t>onservation of the landscape</w:t>
      </w:r>
    </w:p>
    <w:p w14:paraId="3C848E8B" w14:textId="3502B248" w:rsidR="0049710B" w:rsidRDefault="32EE4D18" w:rsidP="000A0A0D">
      <w:pPr>
        <w:pStyle w:val="ListParagraph"/>
        <w:numPr>
          <w:ilvl w:val="0"/>
          <w:numId w:val="23"/>
        </w:numPr>
        <w:spacing w:after="160" w:line="259" w:lineRule="auto"/>
        <w:contextualSpacing/>
        <w:rPr>
          <w:rFonts w:ascii="Arial" w:eastAsia="Calibri" w:hAnsi="Arial" w:cs="Arial"/>
          <w:color w:val="000000" w:themeColor="text1"/>
          <w:sz w:val="24"/>
          <w:szCs w:val="24"/>
          <w:lang w:eastAsia="en-US"/>
        </w:rPr>
      </w:pPr>
      <w:r w:rsidRPr="000A0A0D">
        <w:rPr>
          <w:rFonts w:ascii="Arial" w:hAnsi="Arial" w:cs="Arial"/>
          <w:color w:val="000000" w:themeColor="text1"/>
          <w:sz w:val="24"/>
          <w:szCs w:val="24"/>
        </w:rPr>
        <w:t xml:space="preserve">NE </w:t>
      </w:r>
      <w:r w:rsidR="6AB355F6" w:rsidRPr="000A0A0D">
        <w:rPr>
          <w:rFonts w:ascii="Arial" w:hAnsi="Arial" w:cs="Arial"/>
          <w:color w:val="000000" w:themeColor="text1"/>
          <w:sz w:val="24"/>
          <w:szCs w:val="24"/>
        </w:rPr>
        <w:t>have state</w:t>
      </w:r>
      <w:r w:rsidR="2C1C1FF3" w:rsidRPr="000A0A0D">
        <w:rPr>
          <w:rFonts w:ascii="Arial" w:hAnsi="Arial" w:cs="Arial"/>
          <w:color w:val="000000" w:themeColor="text1"/>
          <w:sz w:val="24"/>
          <w:szCs w:val="24"/>
        </w:rPr>
        <w:t>d</w:t>
      </w:r>
      <w:r w:rsidR="6C16BCEB" w:rsidRPr="000A0A0D">
        <w:rPr>
          <w:rFonts w:ascii="Arial" w:hAnsi="Arial" w:cs="Arial"/>
          <w:color w:val="000000" w:themeColor="text1"/>
          <w:sz w:val="24"/>
          <w:szCs w:val="24"/>
        </w:rPr>
        <w:t xml:space="preserve"> </w:t>
      </w:r>
      <w:r w:rsidR="3705A05C" w:rsidRPr="000A0A0D">
        <w:rPr>
          <w:rFonts w:ascii="Arial" w:hAnsi="Arial" w:cs="Arial"/>
          <w:color w:val="000000" w:themeColor="text1"/>
          <w:sz w:val="24"/>
          <w:szCs w:val="24"/>
        </w:rPr>
        <w:t>that “</w:t>
      </w:r>
      <w:r w:rsidR="3CF8C936" w:rsidRPr="000A0A0D">
        <w:rPr>
          <w:rFonts w:ascii="Arial" w:eastAsia="Calibri" w:hAnsi="Arial" w:cs="Arial"/>
          <w:color w:val="000000" w:themeColor="text1"/>
          <w:sz w:val="24"/>
          <w:szCs w:val="24"/>
          <w:lang w:eastAsia="en-US"/>
        </w:rPr>
        <w:t xml:space="preserve">In terms of impact and significance, we have confirmed that the Common is not subject to any statutory designations for nature conservation which would require the need for any consents/assents from ourselves as the regulatory body for such nationally protected sites. There is however the potential for all areas of semi natural habitat that occur on a particular area of common land to contribute to the common’s overall level of biodiversity interest and the biodiversity interest of the surrounding area. We are aware that </w:t>
      </w:r>
      <w:r w:rsidR="3CF8C936" w:rsidRPr="000A0A0D">
        <w:rPr>
          <w:rFonts w:ascii="Arial" w:eastAsia="Calibri" w:hAnsi="Arial" w:cs="Arial"/>
          <w:color w:val="000000" w:themeColor="text1"/>
          <w:sz w:val="24"/>
          <w:szCs w:val="24"/>
          <w:lang w:eastAsia="en-US"/>
        </w:rPr>
        <w:lastRenderedPageBreak/>
        <w:t>ecological compensation and mitigation is planned which is related to the wider</w:t>
      </w:r>
      <w:r w:rsidR="00F646BB" w:rsidRPr="000A0A0D">
        <w:rPr>
          <w:rFonts w:ascii="Arial" w:eastAsia="Calibri" w:hAnsi="Arial" w:cs="Arial"/>
          <w:color w:val="000000" w:themeColor="text1"/>
          <w:sz w:val="24"/>
          <w:szCs w:val="24"/>
          <w:lang w:eastAsia="en-US"/>
        </w:rPr>
        <w:t xml:space="preserve"> </w:t>
      </w:r>
      <w:r w:rsidR="0014067E" w:rsidRPr="000A0A0D">
        <w:rPr>
          <w:rFonts w:ascii="Arial" w:eastAsia="Calibri" w:hAnsi="Arial" w:cs="Arial"/>
          <w:color w:val="000000" w:themeColor="text1"/>
          <w:sz w:val="24"/>
          <w:szCs w:val="24"/>
          <w:lang w:eastAsia="en-US"/>
        </w:rPr>
        <w:t>development, although we are unable to confirm that any benefits will accrue to the nature conservation value of the common itself from the works in this case. Wider public benefits have been cited by the applicant and as the works on the common will have a lasting impact we believe these are particularly relevant to this application</w:t>
      </w:r>
      <w:r w:rsidR="0049710B" w:rsidRPr="000A0A0D">
        <w:rPr>
          <w:rFonts w:ascii="Arial" w:eastAsia="Calibri" w:hAnsi="Arial" w:cs="Arial"/>
          <w:color w:val="000000" w:themeColor="text1"/>
          <w:sz w:val="24"/>
          <w:szCs w:val="24"/>
          <w:lang w:eastAsia="en-US"/>
        </w:rPr>
        <w:t>.</w:t>
      </w:r>
      <w:r w:rsidR="002E66FC" w:rsidRPr="000A0A0D">
        <w:rPr>
          <w:rFonts w:ascii="Arial" w:eastAsia="Calibri" w:hAnsi="Arial" w:cs="Arial"/>
          <w:color w:val="000000" w:themeColor="text1"/>
          <w:sz w:val="24"/>
          <w:szCs w:val="24"/>
          <w:lang w:eastAsia="en-US"/>
        </w:rPr>
        <w:t>”</w:t>
      </w:r>
    </w:p>
    <w:p w14:paraId="5BB48D26" w14:textId="77777777" w:rsidR="000A0A0D" w:rsidRPr="000A0A0D" w:rsidRDefault="000A0A0D" w:rsidP="000A0A0D">
      <w:pPr>
        <w:pStyle w:val="ListParagraph"/>
        <w:spacing w:after="160" w:line="259" w:lineRule="auto"/>
        <w:contextualSpacing/>
        <w:rPr>
          <w:rFonts w:ascii="Arial" w:eastAsia="Calibri" w:hAnsi="Arial" w:cs="Arial"/>
          <w:color w:val="000000" w:themeColor="text1"/>
          <w:sz w:val="24"/>
          <w:szCs w:val="24"/>
          <w:lang w:eastAsia="en-US"/>
        </w:rPr>
      </w:pPr>
    </w:p>
    <w:p w14:paraId="3450FC03" w14:textId="6A1E3372" w:rsidR="009B1C77" w:rsidRPr="009B1C77" w:rsidRDefault="00E955EF" w:rsidP="009B1C77">
      <w:pPr>
        <w:pStyle w:val="ListParagraph"/>
        <w:numPr>
          <w:ilvl w:val="0"/>
          <w:numId w:val="23"/>
        </w:numPr>
        <w:spacing w:after="160" w:line="259" w:lineRule="auto"/>
        <w:contextualSpacing/>
        <w:rPr>
          <w:rFonts w:ascii="Arial" w:eastAsia="Calibri" w:hAnsi="Arial" w:cs="Arial"/>
          <w:bCs/>
          <w:iCs/>
          <w:color w:val="000000"/>
          <w:sz w:val="24"/>
          <w:szCs w:val="24"/>
          <w:lang w:eastAsia="en-US"/>
        </w:rPr>
      </w:pPr>
      <w:r w:rsidRPr="000A0A0D">
        <w:rPr>
          <w:rFonts w:ascii="Arial" w:eastAsia="Calibri" w:hAnsi="Arial" w:cs="Arial"/>
          <w:color w:val="000000" w:themeColor="text1"/>
          <w:sz w:val="24"/>
          <w:szCs w:val="24"/>
          <w:lang w:eastAsia="en-US"/>
        </w:rPr>
        <w:t xml:space="preserve">In this case I note that the introduction of new hard surfaces would impact the landscape and nature conservation interest of the Common. In this case I view the widening of the accessway where it meets the main road in area A as necessary to allow for the access to the new deployment. Consent has not been granted for </w:t>
      </w:r>
      <w:r w:rsidR="003120D9">
        <w:rPr>
          <w:rFonts w:ascii="Arial" w:eastAsia="Calibri" w:hAnsi="Arial" w:cs="Arial"/>
          <w:color w:val="000000" w:themeColor="text1"/>
          <w:sz w:val="24"/>
          <w:szCs w:val="24"/>
          <w:lang w:eastAsia="en-US"/>
        </w:rPr>
        <w:t>the resurfacing</w:t>
      </w:r>
      <w:r w:rsidRPr="000A0A0D">
        <w:rPr>
          <w:rFonts w:ascii="Arial" w:eastAsia="Calibri" w:hAnsi="Arial" w:cs="Arial"/>
          <w:color w:val="000000" w:themeColor="text1"/>
          <w:sz w:val="24"/>
          <w:szCs w:val="24"/>
          <w:lang w:eastAsia="en-US"/>
        </w:rPr>
        <w:t xml:space="preserve"> works</w:t>
      </w:r>
      <w:r w:rsidR="003120D9">
        <w:rPr>
          <w:rFonts w:ascii="Arial" w:eastAsia="Calibri" w:hAnsi="Arial" w:cs="Arial"/>
          <w:color w:val="000000" w:themeColor="text1"/>
          <w:sz w:val="24"/>
          <w:szCs w:val="24"/>
          <w:lang w:eastAsia="en-US"/>
        </w:rPr>
        <w:t xml:space="preserve"> in area B</w:t>
      </w:r>
      <w:r w:rsidRPr="000A0A0D">
        <w:rPr>
          <w:rFonts w:ascii="Arial" w:eastAsia="Calibri" w:hAnsi="Arial" w:cs="Arial"/>
          <w:color w:val="000000" w:themeColor="text1"/>
          <w:sz w:val="24"/>
          <w:szCs w:val="24"/>
          <w:lang w:eastAsia="en-US"/>
        </w:rPr>
        <w:t xml:space="preserve"> which will help to mitigate the works overall impact on the natural and landscape values of the Common.</w:t>
      </w:r>
    </w:p>
    <w:p w14:paraId="15C7FD66" w14:textId="77777777" w:rsidR="009B1C77" w:rsidRPr="009B1C77" w:rsidRDefault="009B1C77" w:rsidP="009B1C77">
      <w:pPr>
        <w:pStyle w:val="ListParagraph"/>
        <w:spacing w:after="160" w:line="259" w:lineRule="auto"/>
        <w:contextualSpacing/>
        <w:rPr>
          <w:rFonts w:ascii="Arial" w:eastAsia="Calibri" w:hAnsi="Arial" w:cs="Arial"/>
          <w:bCs/>
          <w:iCs/>
          <w:color w:val="000000"/>
          <w:sz w:val="24"/>
          <w:szCs w:val="24"/>
          <w:lang w:eastAsia="en-US"/>
        </w:rPr>
      </w:pPr>
    </w:p>
    <w:p w14:paraId="498531B5" w14:textId="2F734AC9" w:rsidR="00661DC1" w:rsidRPr="000A0A0D" w:rsidRDefault="00117368" w:rsidP="00896CF0">
      <w:pPr>
        <w:pStyle w:val="ListParagraph"/>
        <w:numPr>
          <w:ilvl w:val="0"/>
          <w:numId w:val="23"/>
        </w:numPr>
        <w:spacing w:after="160" w:line="259" w:lineRule="auto"/>
        <w:contextualSpacing/>
        <w:rPr>
          <w:rFonts w:ascii="Arial" w:eastAsia="Calibri" w:hAnsi="Arial" w:cs="Arial"/>
          <w:color w:val="000000"/>
          <w:sz w:val="24"/>
          <w:szCs w:val="24"/>
          <w:lang w:eastAsia="en-US"/>
        </w:rPr>
      </w:pPr>
      <w:r w:rsidRPr="000A0A0D">
        <w:rPr>
          <w:rFonts w:ascii="Arial" w:eastAsia="Calibri" w:hAnsi="Arial" w:cs="Arial"/>
          <w:color w:val="000000"/>
          <w:sz w:val="24"/>
          <w:szCs w:val="24"/>
          <w:lang w:eastAsia="en-US"/>
        </w:rPr>
        <w:t>Overall,</w:t>
      </w:r>
      <w:r w:rsidR="00B87EC3" w:rsidRPr="000A0A0D">
        <w:rPr>
          <w:rFonts w:ascii="Arial" w:eastAsia="Calibri" w:hAnsi="Arial" w:cs="Arial"/>
          <w:color w:val="000000"/>
          <w:sz w:val="24"/>
          <w:szCs w:val="24"/>
          <w:lang w:eastAsia="en-US"/>
        </w:rPr>
        <w:t xml:space="preserve"> </w:t>
      </w:r>
      <w:r w:rsidR="002A3520" w:rsidRPr="000A0A0D">
        <w:rPr>
          <w:rFonts w:ascii="Arial" w:eastAsia="Calibri" w:hAnsi="Arial" w:cs="Arial"/>
          <w:color w:val="000000"/>
          <w:sz w:val="24"/>
          <w:szCs w:val="24"/>
          <w:lang w:eastAsia="en-US"/>
        </w:rPr>
        <w:t>I am of the view that the works</w:t>
      </w:r>
      <w:r w:rsidR="00992C5A">
        <w:rPr>
          <w:rFonts w:ascii="Arial" w:eastAsia="Calibri" w:hAnsi="Arial" w:cs="Arial"/>
          <w:color w:val="000000"/>
          <w:sz w:val="24"/>
          <w:szCs w:val="24"/>
          <w:lang w:eastAsia="en-US"/>
        </w:rPr>
        <w:t xml:space="preserve"> for which consent has been granted</w:t>
      </w:r>
      <w:r w:rsidR="002A3520" w:rsidRPr="000A0A0D">
        <w:rPr>
          <w:rFonts w:ascii="Arial" w:eastAsia="Calibri" w:hAnsi="Arial" w:cs="Arial"/>
          <w:color w:val="000000"/>
          <w:sz w:val="24"/>
          <w:szCs w:val="24"/>
          <w:lang w:eastAsia="en-US"/>
        </w:rPr>
        <w:t xml:space="preserve"> will </w:t>
      </w:r>
      <w:r w:rsidR="00681D54" w:rsidRPr="000A0A0D">
        <w:rPr>
          <w:rFonts w:ascii="Arial" w:eastAsia="Calibri" w:hAnsi="Arial" w:cs="Arial"/>
          <w:color w:val="000000"/>
          <w:sz w:val="24"/>
          <w:szCs w:val="24"/>
          <w:lang w:eastAsia="en-US"/>
        </w:rPr>
        <w:t xml:space="preserve">not </w:t>
      </w:r>
      <w:r w:rsidR="000639B6" w:rsidRPr="000A0A0D">
        <w:rPr>
          <w:rFonts w:ascii="Arial" w:eastAsia="Calibri" w:hAnsi="Arial" w:cs="Arial"/>
          <w:color w:val="000000"/>
          <w:sz w:val="24"/>
          <w:szCs w:val="24"/>
          <w:lang w:eastAsia="en-US"/>
        </w:rPr>
        <w:t xml:space="preserve">significantly </w:t>
      </w:r>
      <w:r w:rsidR="00681D54" w:rsidRPr="000A0A0D">
        <w:rPr>
          <w:rFonts w:ascii="Arial" w:eastAsia="Calibri" w:hAnsi="Arial" w:cs="Arial"/>
          <w:color w:val="000000"/>
          <w:sz w:val="24"/>
          <w:szCs w:val="24"/>
          <w:lang w:eastAsia="en-US"/>
        </w:rPr>
        <w:t>negatively</w:t>
      </w:r>
      <w:r w:rsidR="002A3520" w:rsidRPr="000A0A0D">
        <w:rPr>
          <w:rFonts w:ascii="Arial" w:eastAsia="Calibri" w:hAnsi="Arial" w:cs="Arial"/>
          <w:color w:val="000000"/>
          <w:sz w:val="24"/>
          <w:szCs w:val="24"/>
          <w:lang w:eastAsia="en-US"/>
        </w:rPr>
        <w:t xml:space="preserve"> impact on nature conservation interests </w:t>
      </w:r>
      <w:r w:rsidR="00F03252" w:rsidRPr="000A0A0D">
        <w:rPr>
          <w:rFonts w:ascii="Arial" w:eastAsia="Calibri" w:hAnsi="Arial" w:cs="Arial"/>
          <w:color w:val="000000"/>
          <w:sz w:val="24"/>
          <w:szCs w:val="24"/>
          <w:lang w:eastAsia="en-US"/>
        </w:rPr>
        <w:t xml:space="preserve">of the </w:t>
      </w:r>
      <w:r w:rsidR="00D50AC6" w:rsidRPr="000A0A0D">
        <w:rPr>
          <w:rFonts w:ascii="Arial" w:eastAsia="Calibri" w:hAnsi="Arial" w:cs="Arial"/>
          <w:color w:val="000000"/>
          <w:sz w:val="24"/>
          <w:szCs w:val="24"/>
          <w:lang w:eastAsia="en-US"/>
        </w:rPr>
        <w:t>C</w:t>
      </w:r>
      <w:r w:rsidR="00F03252" w:rsidRPr="000A0A0D">
        <w:rPr>
          <w:rFonts w:ascii="Arial" w:eastAsia="Calibri" w:hAnsi="Arial" w:cs="Arial"/>
          <w:color w:val="000000"/>
          <w:sz w:val="24"/>
          <w:szCs w:val="24"/>
          <w:lang w:eastAsia="en-US"/>
        </w:rPr>
        <w:t>ommon or</w:t>
      </w:r>
      <w:r w:rsidR="002A3520" w:rsidRPr="000A0A0D">
        <w:rPr>
          <w:rFonts w:ascii="Arial" w:eastAsia="Calibri" w:hAnsi="Arial" w:cs="Arial"/>
          <w:color w:val="000000"/>
          <w:sz w:val="24"/>
          <w:szCs w:val="24"/>
          <w:lang w:eastAsia="en-US"/>
        </w:rPr>
        <w:t xml:space="preserve"> impact </w:t>
      </w:r>
      <w:r w:rsidR="00F03252" w:rsidRPr="000A0A0D">
        <w:rPr>
          <w:rFonts w:ascii="Arial" w:eastAsia="Calibri" w:hAnsi="Arial" w:cs="Arial"/>
          <w:color w:val="000000"/>
          <w:sz w:val="24"/>
          <w:szCs w:val="24"/>
          <w:lang w:eastAsia="en-US"/>
        </w:rPr>
        <w:t xml:space="preserve">the </w:t>
      </w:r>
      <w:r w:rsidR="002A3520" w:rsidRPr="000A0A0D">
        <w:rPr>
          <w:rFonts w:ascii="Arial" w:eastAsia="Calibri" w:hAnsi="Arial" w:cs="Arial"/>
          <w:color w:val="000000"/>
          <w:sz w:val="24"/>
          <w:szCs w:val="24"/>
          <w:lang w:eastAsia="en-US"/>
        </w:rPr>
        <w:t>landscape interests</w:t>
      </w:r>
      <w:r w:rsidR="00F03252" w:rsidRPr="000A0A0D">
        <w:rPr>
          <w:rFonts w:ascii="Arial" w:eastAsia="Calibri" w:hAnsi="Arial" w:cs="Arial"/>
          <w:color w:val="000000"/>
          <w:sz w:val="24"/>
          <w:szCs w:val="24"/>
          <w:lang w:eastAsia="en-US"/>
        </w:rPr>
        <w:t xml:space="preserve"> of the </w:t>
      </w:r>
      <w:r w:rsidR="00D50AC6" w:rsidRPr="000A0A0D">
        <w:rPr>
          <w:rFonts w:ascii="Arial" w:eastAsia="Calibri" w:hAnsi="Arial" w:cs="Arial"/>
          <w:color w:val="000000"/>
          <w:sz w:val="24"/>
          <w:szCs w:val="24"/>
          <w:lang w:eastAsia="en-US"/>
        </w:rPr>
        <w:t>C</w:t>
      </w:r>
      <w:r w:rsidR="00F03252" w:rsidRPr="000A0A0D">
        <w:rPr>
          <w:rFonts w:ascii="Arial" w:eastAsia="Calibri" w:hAnsi="Arial" w:cs="Arial"/>
          <w:color w:val="000000"/>
          <w:sz w:val="24"/>
          <w:szCs w:val="24"/>
          <w:lang w:eastAsia="en-US"/>
        </w:rPr>
        <w:t>ommon</w:t>
      </w:r>
      <w:r w:rsidR="002A3520" w:rsidRPr="000A0A0D">
        <w:rPr>
          <w:rFonts w:ascii="Arial" w:eastAsia="Calibri" w:hAnsi="Arial" w:cs="Arial"/>
          <w:color w:val="000000"/>
          <w:sz w:val="24"/>
          <w:szCs w:val="24"/>
          <w:lang w:eastAsia="en-US"/>
        </w:rPr>
        <w:t>.</w:t>
      </w:r>
    </w:p>
    <w:p w14:paraId="4EA62C39" w14:textId="0FC9BDDB" w:rsidR="00896CF0" w:rsidRPr="00D36A7A" w:rsidRDefault="00896CF0" w:rsidP="00896CF0">
      <w:pPr>
        <w:spacing w:after="160" w:line="259" w:lineRule="auto"/>
        <w:rPr>
          <w:rFonts w:ascii="Arial" w:eastAsia="Calibri" w:hAnsi="Arial" w:cs="Arial"/>
          <w:b/>
          <w:bCs/>
          <w:i/>
          <w:iCs/>
          <w:color w:val="000000"/>
          <w:sz w:val="24"/>
          <w:szCs w:val="24"/>
          <w:lang w:eastAsia="en-US"/>
        </w:rPr>
      </w:pPr>
      <w:r w:rsidRPr="00D36A7A">
        <w:rPr>
          <w:rFonts w:ascii="Arial" w:eastAsia="Calibri" w:hAnsi="Arial" w:cs="Arial"/>
          <w:b/>
          <w:bCs/>
          <w:i/>
          <w:iCs/>
          <w:color w:val="000000"/>
          <w:sz w:val="24"/>
          <w:szCs w:val="24"/>
          <w:lang w:eastAsia="en-US"/>
        </w:rPr>
        <w:t xml:space="preserve">Protection of archaeological remains and features of historic interest. </w:t>
      </w:r>
    </w:p>
    <w:p w14:paraId="38BC8BD4" w14:textId="26439F54" w:rsidR="00886C77" w:rsidRDefault="00EB7FC0" w:rsidP="002E66FC">
      <w:pPr>
        <w:pStyle w:val="ListParagraph"/>
        <w:numPr>
          <w:ilvl w:val="0"/>
          <w:numId w:val="23"/>
        </w:numPr>
        <w:spacing w:after="160"/>
        <w:contextualSpacing/>
        <w:rPr>
          <w:rFonts w:ascii="Arial" w:hAnsi="Arial" w:cs="Arial"/>
          <w:color w:val="000000"/>
          <w:sz w:val="24"/>
          <w:szCs w:val="24"/>
        </w:rPr>
      </w:pPr>
      <w:r w:rsidRPr="000A0A0D">
        <w:rPr>
          <w:rFonts w:ascii="Arial" w:hAnsi="Arial" w:cs="Arial"/>
          <w:color w:val="000000"/>
          <w:sz w:val="24"/>
          <w:szCs w:val="24"/>
        </w:rPr>
        <w:t>Historic</w:t>
      </w:r>
      <w:r w:rsidR="00A1430B" w:rsidRPr="000A0A0D">
        <w:rPr>
          <w:rFonts w:ascii="Arial" w:hAnsi="Arial" w:cs="Arial"/>
          <w:color w:val="000000"/>
          <w:sz w:val="24"/>
          <w:szCs w:val="24"/>
        </w:rPr>
        <w:t xml:space="preserve"> England </w:t>
      </w:r>
      <w:r w:rsidR="006D254D" w:rsidRPr="000A0A0D">
        <w:rPr>
          <w:rFonts w:ascii="Arial" w:hAnsi="Arial" w:cs="Arial"/>
          <w:color w:val="000000"/>
          <w:sz w:val="24"/>
          <w:szCs w:val="24"/>
        </w:rPr>
        <w:t>was</w:t>
      </w:r>
      <w:r w:rsidR="00A1430B" w:rsidRPr="000A0A0D">
        <w:rPr>
          <w:rFonts w:ascii="Arial" w:hAnsi="Arial" w:cs="Arial"/>
          <w:color w:val="000000"/>
          <w:sz w:val="24"/>
          <w:szCs w:val="24"/>
        </w:rPr>
        <w:t xml:space="preserve"> consulted on the application and </w:t>
      </w:r>
      <w:r w:rsidR="00B61AF0" w:rsidRPr="000A0A0D">
        <w:rPr>
          <w:rFonts w:ascii="Arial" w:hAnsi="Arial" w:cs="Arial"/>
          <w:color w:val="000000"/>
          <w:sz w:val="24"/>
          <w:szCs w:val="24"/>
        </w:rPr>
        <w:t>did not provide comment</w:t>
      </w:r>
      <w:r w:rsidR="00A1430B" w:rsidRPr="000A0A0D">
        <w:rPr>
          <w:rFonts w:ascii="Arial" w:hAnsi="Arial" w:cs="Arial"/>
          <w:color w:val="000000"/>
          <w:sz w:val="24"/>
          <w:szCs w:val="24"/>
        </w:rPr>
        <w:t xml:space="preserve">. </w:t>
      </w:r>
    </w:p>
    <w:p w14:paraId="4D5FC1B0" w14:textId="77777777" w:rsidR="000A0A0D" w:rsidRPr="000A0A0D" w:rsidRDefault="000A0A0D" w:rsidP="000A0A0D">
      <w:pPr>
        <w:pStyle w:val="ListParagraph"/>
        <w:spacing w:after="160"/>
        <w:contextualSpacing/>
        <w:rPr>
          <w:rFonts w:ascii="Arial" w:hAnsi="Arial" w:cs="Arial"/>
          <w:color w:val="000000"/>
          <w:sz w:val="24"/>
          <w:szCs w:val="24"/>
        </w:rPr>
      </w:pPr>
    </w:p>
    <w:p w14:paraId="3A157A6B" w14:textId="7365A6B5" w:rsidR="00886C77" w:rsidRPr="000A0A0D" w:rsidRDefault="006E6F07" w:rsidP="000A0A0D">
      <w:pPr>
        <w:pStyle w:val="ListParagraph"/>
        <w:numPr>
          <w:ilvl w:val="0"/>
          <w:numId w:val="23"/>
        </w:numPr>
        <w:spacing w:after="160"/>
        <w:contextualSpacing/>
        <w:rPr>
          <w:rFonts w:ascii="Arial" w:eastAsia="Calibri" w:hAnsi="Arial" w:cs="Arial"/>
          <w:color w:val="000000"/>
          <w:sz w:val="24"/>
          <w:szCs w:val="24"/>
          <w:lang w:eastAsia="en-US"/>
        </w:rPr>
      </w:pPr>
      <w:r w:rsidRPr="000A0A0D">
        <w:rPr>
          <w:rFonts w:ascii="Arial" w:hAnsi="Arial" w:cs="Arial"/>
          <w:color w:val="000000" w:themeColor="text1"/>
          <w:sz w:val="24"/>
          <w:szCs w:val="24"/>
        </w:rPr>
        <w:t xml:space="preserve">There is no evidence before me to suggest that these interests will be harmed by the proposed works if the above </w:t>
      </w:r>
      <w:r w:rsidR="00D54967" w:rsidRPr="000A0A0D">
        <w:rPr>
          <w:rFonts w:ascii="Arial" w:hAnsi="Arial" w:cs="Arial"/>
          <w:color w:val="000000" w:themeColor="text1"/>
          <w:sz w:val="24"/>
          <w:szCs w:val="24"/>
        </w:rPr>
        <w:t>conditions are</w:t>
      </w:r>
      <w:r w:rsidR="00530762" w:rsidRPr="000A0A0D">
        <w:rPr>
          <w:rFonts w:ascii="Arial" w:hAnsi="Arial" w:cs="Arial"/>
          <w:color w:val="000000" w:themeColor="text1"/>
          <w:sz w:val="24"/>
          <w:szCs w:val="24"/>
        </w:rPr>
        <w:t xml:space="preserve"> </w:t>
      </w:r>
      <w:r w:rsidR="004A6366" w:rsidRPr="000A0A0D">
        <w:rPr>
          <w:rFonts w:ascii="Arial" w:hAnsi="Arial" w:cs="Arial"/>
          <w:color w:val="000000" w:themeColor="text1"/>
          <w:sz w:val="24"/>
          <w:szCs w:val="24"/>
        </w:rPr>
        <w:t>applied</w:t>
      </w:r>
      <w:r w:rsidR="00627DD4" w:rsidRPr="000A0A0D">
        <w:rPr>
          <w:rFonts w:ascii="Arial" w:hAnsi="Arial" w:cs="Arial"/>
          <w:color w:val="000000" w:themeColor="text1"/>
          <w:sz w:val="24"/>
          <w:szCs w:val="24"/>
        </w:rPr>
        <w:t xml:space="preserve"> by the applicant. </w:t>
      </w:r>
    </w:p>
    <w:p w14:paraId="138B9B0A" w14:textId="77777777" w:rsidR="004A6366" w:rsidRDefault="004A6366" w:rsidP="006A6A35">
      <w:pPr>
        <w:spacing w:after="160"/>
        <w:contextualSpacing/>
        <w:rPr>
          <w:rFonts w:ascii="Arial" w:hAnsi="Arial" w:cs="Arial"/>
          <w:b/>
          <w:bCs/>
          <w:i/>
          <w:iCs/>
          <w:color w:val="000000" w:themeColor="text1"/>
          <w:sz w:val="24"/>
          <w:szCs w:val="24"/>
        </w:rPr>
      </w:pPr>
    </w:p>
    <w:p w14:paraId="646767F9" w14:textId="23230CC8" w:rsidR="006A6A35" w:rsidRPr="000A0A0D" w:rsidRDefault="006A6A35" w:rsidP="00327700">
      <w:pPr>
        <w:spacing w:after="160"/>
        <w:contextualSpacing/>
        <w:rPr>
          <w:rFonts w:ascii="Arial" w:hAnsi="Arial" w:cs="Arial"/>
          <w:b/>
          <w:bCs/>
          <w:i/>
          <w:iCs/>
          <w:color w:val="000000" w:themeColor="text1"/>
          <w:sz w:val="24"/>
          <w:szCs w:val="24"/>
        </w:rPr>
      </w:pPr>
      <w:r w:rsidRPr="006A6A35">
        <w:rPr>
          <w:rFonts w:ascii="Arial" w:hAnsi="Arial" w:cs="Arial"/>
          <w:b/>
          <w:bCs/>
          <w:i/>
          <w:iCs/>
          <w:color w:val="000000" w:themeColor="text1"/>
          <w:sz w:val="24"/>
          <w:szCs w:val="24"/>
        </w:rPr>
        <w:t>Conclusion</w:t>
      </w:r>
    </w:p>
    <w:p w14:paraId="5FB38EAC" w14:textId="5D7F3BFD" w:rsidR="29AB8A93" w:rsidRPr="00BA5B34" w:rsidRDefault="15FFC04F" w:rsidP="29AB8A93">
      <w:pPr>
        <w:pStyle w:val="ListParagraph"/>
        <w:numPr>
          <w:ilvl w:val="0"/>
          <w:numId w:val="23"/>
        </w:numPr>
        <w:spacing w:after="160" w:line="259" w:lineRule="auto"/>
        <w:contextualSpacing/>
        <w:rPr>
          <w:rFonts w:ascii="Arial" w:hAnsi="Arial" w:cs="Arial"/>
          <w:color w:val="000000" w:themeColor="text1"/>
          <w:sz w:val="24"/>
          <w:szCs w:val="24"/>
          <w:lang w:eastAsia="en-US"/>
        </w:rPr>
      </w:pPr>
      <w:r w:rsidRPr="000A0A0D">
        <w:rPr>
          <w:rFonts w:ascii="Arial" w:eastAsia="Calibri" w:hAnsi="Arial" w:cs="Arial"/>
          <w:color w:val="000000" w:themeColor="text1"/>
          <w:sz w:val="24"/>
          <w:szCs w:val="24"/>
          <w:lang w:eastAsia="en-US"/>
        </w:rPr>
        <w:t xml:space="preserve">In this case I conclude that the works will not </w:t>
      </w:r>
      <w:r w:rsidR="15669C84" w:rsidRPr="000A0A0D">
        <w:rPr>
          <w:rFonts w:ascii="Arial" w:eastAsia="Calibri" w:hAnsi="Arial" w:cs="Arial"/>
          <w:color w:val="000000" w:themeColor="text1"/>
          <w:sz w:val="24"/>
          <w:szCs w:val="24"/>
          <w:lang w:eastAsia="en-US"/>
        </w:rPr>
        <w:t>introduce an unacceptable barrier to</w:t>
      </w:r>
      <w:r w:rsidRPr="000A0A0D">
        <w:rPr>
          <w:rFonts w:ascii="Arial" w:eastAsia="Calibri" w:hAnsi="Arial" w:cs="Arial"/>
          <w:color w:val="000000" w:themeColor="text1"/>
          <w:sz w:val="24"/>
          <w:szCs w:val="24"/>
          <w:lang w:eastAsia="en-US"/>
        </w:rPr>
        <w:t xml:space="preserve"> public access to the </w:t>
      </w:r>
      <w:r w:rsidR="50BABAB7" w:rsidRPr="000A0A0D">
        <w:rPr>
          <w:rFonts w:ascii="Arial" w:eastAsia="Calibri" w:hAnsi="Arial" w:cs="Arial"/>
          <w:color w:val="000000" w:themeColor="text1"/>
          <w:sz w:val="24"/>
          <w:szCs w:val="24"/>
          <w:lang w:eastAsia="en-US"/>
        </w:rPr>
        <w:t>C</w:t>
      </w:r>
      <w:r w:rsidRPr="000A0A0D">
        <w:rPr>
          <w:rFonts w:ascii="Arial" w:eastAsia="Calibri" w:hAnsi="Arial" w:cs="Arial"/>
          <w:color w:val="000000" w:themeColor="text1"/>
          <w:sz w:val="24"/>
          <w:szCs w:val="24"/>
          <w:lang w:eastAsia="en-US"/>
        </w:rPr>
        <w:t xml:space="preserve">ommon </w:t>
      </w:r>
      <w:r w:rsidR="30B271A2" w:rsidRPr="000A0A0D">
        <w:rPr>
          <w:rFonts w:ascii="Arial" w:eastAsia="Calibri" w:hAnsi="Arial" w:cs="Arial"/>
          <w:color w:val="000000" w:themeColor="text1"/>
          <w:sz w:val="24"/>
          <w:szCs w:val="24"/>
          <w:lang w:eastAsia="en-US"/>
        </w:rPr>
        <w:t xml:space="preserve">and </w:t>
      </w:r>
      <w:r w:rsidR="743AB986" w:rsidRPr="000A0A0D">
        <w:rPr>
          <w:rFonts w:ascii="Arial" w:eastAsia="Calibri" w:hAnsi="Arial" w:cs="Arial"/>
          <w:color w:val="000000" w:themeColor="text1"/>
          <w:sz w:val="24"/>
          <w:szCs w:val="24"/>
          <w:lang w:eastAsia="en-US"/>
        </w:rPr>
        <w:t>the</w:t>
      </w:r>
      <w:r w:rsidRPr="000A0A0D">
        <w:rPr>
          <w:rFonts w:ascii="Arial" w:eastAsia="Calibri" w:hAnsi="Arial" w:cs="Arial"/>
          <w:color w:val="000000" w:themeColor="text1"/>
          <w:sz w:val="24"/>
          <w:szCs w:val="24"/>
          <w:lang w:eastAsia="en-US"/>
        </w:rPr>
        <w:t xml:space="preserve"> works will not seriously harm the other interests set out in paragraph 5 above. Consent for the works is therefore granted subject to the conditions set out at paragraph 1 above</w:t>
      </w:r>
      <w:r w:rsidR="7749E0FE" w:rsidRPr="000A0A0D">
        <w:rPr>
          <w:rFonts w:ascii="Arial" w:eastAsia="Calibri" w:hAnsi="Arial" w:cs="Arial"/>
          <w:color w:val="000000" w:themeColor="text1"/>
          <w:sz w:val="24"/>
          <w:szCs w:val="24"/>
          <w:lang w:eastAsia="en-US"/>
        </w:rPr>
        <w:t xml:space="preserve"> for the works </w:t>
      </w:r>
      <w:r w:rsidR="32628453" w:rsidRPr="000A0A0D">
        <w:rPr>
          <w:rFonts w:ascii="Arial" w:eastAsia="Calibri" w:hAnsi="Arial" w:cs="Arial"/>
          <w:color w:val="000000" w:themeColor="text1"/>
          <w:sz w:val="24"/>
          <w:szCs w:val="24"/>
          <w:lang w:eastAsia="en-US"/>
        </w:rPr>
        <w:t>described</w:t>
      </w:r>
      <w:r w:rsidR="7749E0FE" w:rsidRPr="000A0A0D">
        <w:rPr>
          <w:rFonts w:ascii="Arial" w:eastAsia="Calibri" w:hAnsi="Arial" w:cs="Arial"/>
          <w:color w:val="000000" w:themeColor="text1"/>
          <w:sz w:val="24"/>
          <w:szCs w:val="24"/>
          <w:lang w:eastAsia="en-US"/>
        </w:rPr>
        <w:t xml:space="preserve"> at </w:t>
      </w:r>
      <w:r w:rsidR="640AC51F" w:rsidRPr="000A0A0D">
        <w:rPr>
          <w:rFonts w:ascii="Arial" w:eastAsia="Calibri" w:hAnsi="Arial" w:cs="Arial"/>
          <w:color w:val="000000" w:themeColor="text1"/>
          <w:sz w:val="24"/>
          <w:szCs w:val="24"/>
          <w:lang w:eastAsia="en-US"/>
        </w:rPr>
        <w:t>i), ii), iv) and v)</w:t>
      </w:r>
      <w:r w:rsidR="32628453" w:rsidRPr="000A0A0D">
        <w:rPr>
          <w:rFonts w:ascii="Arial" w:eastAsia="Calibri" w:hAnsi="Arial" w:cs="Arial"/>
          <w:color w:val="000000" w:themeColor="text1"/>
          <w:sz w:val="24"/>
          <w:szCs w:val="24"/>
          <w:lang w:eastAsia="en-US"/>
        </w:rPr>
        <w:t xml:space="preserve">. Consent is not granted for the works described at </w:t>
      </w:r>
      <w:r w:rsidR="3E2F818B" w:rsidRPr="000A0A0D">
        <w:rPr>
          <w:rFonts w:ascii="Arial" w:eastAsia="Calibri" w:hAnsi="Arial" w:cs="Arial"/>
          <w:color w:val="000000" w:themeColor="text1"/>
          <w:sz w:val="24"/>
          <w:szCs w:val="24"/>
          <w:lang w:eastAsia="en-US"/>
        </w:rPr>
        <w:t>iii) as access is already possible onto the Common and I do not view that the</w:t>
      </w:r>
      <w:r w:rsidR="5E09F815" w:rsidRPr="000A0A0D">
        <w:rPr>
          <w:rFonts w:ascii="Arial" w:eastAsia="Calibri" w:hAnsi="Arial" w:cs="Arial"/>
          <w:color w:val="000000" w:themeColor="text1"/>
          <w:sz w:val="24"/>
          <w:szCs w:val="24"/>
          <w:lang w:eastAsia="en-US"/>
        </w:rPr>
        <w:t xml:space="preserve"> conversion of more of the Common to a hard standing surface is consistent with the policy in this case. </w:t>
      </w:r>
    </w:p>
    <w:p w14:paraId="657EB933" w14:textId="77777777" w:rsidR="00BA5B34" w:rsidRPr="00BA5B34" w:rsidRDefault="00BA5B34" w:rsidP="00BA5B34">
      <w:pPr>
        <w:pStyle w:val="ListParagraph"/>
        <w:spacing w:after="160" w:line="259" w:lineRule="auto"/>
        <w:contextualSpacing/>
        <w:rPr>
          <w:rFonts w:ascii="Arial" w:hAnsi="Arial" w:cs="Arial"/>
          <w:color w:val="000000" w:themeColor="text1"/>
          <w:sz w:val="24"/>
          <w:szCs w:val="24"/>
          <w:lang w:eastAsia="en-US"/>
        </w:rPr>
      </w:pPr>
    </w:p>
    <w:p w14:paraId="4DBF4EF7" w14:textId="1518E6D3" w:rsidR="007D222E" w:rsidRDefault="76EE5BB1" w:rsidP="29AB8A93">
      <w:pPr>
        <w:spacing w:after="160" w:line="259" w:lineRule="auto"/>
        <w:contextualSpacing/>
        <w:rPr>
          <w:rFonts w:ascii="Monotype Corsiva" w:eastAsia="Calibri" w:hAnsi="Monotype Corsiva" w:cs="Arial"/>
          <w:color w:val="000000" w:themeColor="text1"/>
          <w:sz w:val="40"/>
          <w:szCs w:val="40"/>
          <w:lang w:eastAsia="en-US"/>
        </w:rPr>
      </w:pPr>
      <w:r w:rsidRPr="29AB8A93">
        <w:rPr>
          <w:rFonts w:ascii="Monotype Corsiva" w:eastAsia="Calibri" w:hAnsi="Monotype Corsiva" w:cs="Arial"/>
          <w:color w:val="000000" w:themeColor="text1"/>
          <w:sz w:val="40"/>
          <w:szCs w:val="40"/>
          <w:lang w:eastAsia="en-US"/>
        </w:rPr>
        <w:t>Dom</w:t>
      </w:r>
      <w:r w:rsidR="5D609001" w:rsidRPr="29AB8A93">
        <w:rPr>
          <w:rFonts w:ascii="Monotype Corsiva" w:eastAsia="Calibri" w:hAnsi="Monotype Corsiva" w:cs="Arial"/>
          <w:color w:val="000000" w:themeColor="text1"/>
          <w:sz w:val="40"/>
          <w:szCs w:val="40"/>
          <w:lang w:eastAsia="en-US"/>
        </w:rPr>
        <w:t>inic</w:t>
      </w:r>
      <w:r w:rsidRPr="29AB8A93">
        <w:rPr>
          <w:rFonts w:ascii="Monotype Corsiva" w:eastAsia="Calibri" w:hAnsi="Monotype Corsiva" w:cs="Arial"/>
          <w:color w:val="000000" w:themeColor="text1"/>
          <w:sz w:val="40"/>
          <w:szCs w:val="40"/>
          <w:lang w:eastAsia="en-US"/>
        </w:rPr>
        <w:t xml:space="preserve"> Dobbs</w:t>
      </w:r>
    </w:p>
    <w:p w14:paraId="14774FF2" w14:textId="412FB463" w:rsidR="00EB7FC0" w:rsidRDefault="00EB7FC0" w:rsidP="29AB8A93">
      <w:pPr>
        <w:rPr>
          <w:rFonts w:ascii="Arial" w:hAnsi="Arial" w:cs="Arial"/>
          <w:sz w:val="24"/>
          <w:szCs w:val="24"/>
        </w:rPr>
        <w:sectPr w:rsidR="00EB7FC0" w:rsidSect="0004625F">
          <w:headerReference w:type="even" r:id="rId13"/>
          <w:headerReference w:type="default" r:id="rId14"/>
          <w:footerReference w:type="even" r:id="rId15"/>
          <w:footerReference w:type="default" r:id="rId16"/>
          <w:headerReference w:type="first" r:id="rId17"/>
          <w:footerReference w:type="first" r:id="rId18"/>
          <w:pgSz w:w="11906" w:h="16838" w:code="9"/>
          <w:pgMar w:top="682" w:right="1077" w:bottom="1276" w:left="1525" w:header="555" w:footer="814" w:gutter="0"/>
          <w:cols w:space="720"/>
          <w:titlePg/>
        </w:sectPr>
      </w:pPr>
    </w:p>
    <w:p w14:paraId="7055788C" w14:textId="5D3355C1" w:rsidR="00EB7FC0" w:rsidRDefault="0038291C" w:rsidP="00964D83">
      <w:pPr>
        <w:rPr>
          <w:rFonts w:ascii="Arial" w:hAnsi="Arial" w:cs="Arial"/>
          <w:sz w:val="24"/>
          <w:szCs w:val="24"/>
        </w:rPr>
      </w:pPr>
      <w:r w:rsidRPr="0038291C">
        <w:rPr>
          <w:rFonts w:ascii="Arial" w:hAnsi="Arial" w:cs="Arial"/>
          <w:noProof/>
          <w:sz w:val="24"/>
          <w:szCs w:val="24"/>
        </w:rPr>
        <w:lastRenderedPageBreak/>
        <w:drawing>
          <wp:anchor distT="0" distB="0" distL="114300" distR="114300" simplePos="0" relativeHeight="251659264" behindDoc="0" locked="0" layoutInCell="1" allowOverlap="1" wp14:anchorId="2A21F118" wp14:editId="0D0B3054">
            <wp:simplePos x="0" y="0"/>
            <wp:positionH relativeFrom="page">
              <wp:align>center</wp:align>
            </wp:positionH>
            <wp:positionV relativeFrom="paragraph">
              <wp:posOffset>195308</wp:posOffset>
            </wp:positionV>
            <wp:extent cx="8044815" cy="5502275"/>
            <wp:effectExtent l="19050" t="19050" r="13335" b="22225"/>
            <wp:wrapTopAndBottom/>
            <wp:docPr id="1026890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890771" name=""/>
                    <pic:cNvPicPr/>
                  </pic:nvPicPr>
                  <pic:blipFill>
                    <a:blip r:embed="rId19">
                      <a:extLst>
                        <a:ext uri="{28A0092B-C50C-407E-A947-70E740481C1C}">
                          <a14:useLocalDpi xmlns:a14="http://schemas.microsoft.com/office/drawing/2010/main" val="0"/>
                        </a:ext>
                      </a:extLst>
                    </a:blip>
                    <a:stretch>
                      <a:fillRect/>
                    </a:stretch>
                  </pic:blipFill>
                  <pic:spPr>
                    <a:xfrm>
                      <a:off x="0" y="0"/>
                      <a:ext cx="8044815" cy="55022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06855">
        <w:rPr>
          <w:rFonts w:ascii="Arial" w:hAnsi="Arial" w:cs="Arial"/>
          <w:sz w:val="24"/>
          <w:szCs w:val="24"/>
        </w:rPr>
        <w:t>Figure</w:t>
      </w:r>
      <w:r w:rsidR="001D1F9C">
        <w:rPr>
          <w:rFonts w:ascii="Arial" w:hAnsi="Arial" w:cs="Arial"/>
          <w:sz w:val="24"/>
          <w:szCs w:val="24"/>
        </w:rPr>
        <w:t xml:space="preserve"> 1 </w:t>
      </w:r>
      <w:r w:rsidR="00902B02">
        <w:rPr>
          <w:rFonts w:ascii="Arial" w:hAnsi="Arial" w:cs="Arial"/>
          <w:sz w:val="24"/>
          <w:szCs w:val="24"/>
        </w:rPr>
        <w:t>–</w:t>
      </w:r>
      <w:r w:rsidR="001D1F9C">
        <w:rPr>
          <w:rFonts w:ascii="Arial" w:hAnsi="Arial" w:cs="Arial"/>
          <w:sz w:val="24"/>
          <w:szCs w:val="24"/>
        </w:rPr>
        <w:t xml:space="preserve"> </w:t>
      </w:r>
      <w:r w:rsidR="00F6560A">
        <w:rPr>
          <w:rFonts w:ascii="Arial" w:hAnsi="Arial" w:cs="Arial"/>
          <w:sz w:val="24"/>
          <w:szCs w:val="24"/>
        </w:rPr>
        <w:t>Location of works on the commo</w:t>
      </w:r>
      <w:r w:rsidR="00DE01B1">
        <w:rPr>
          <w:rFonts w:ascii="Arial" w:hAnsi="Arial" w:cs="Arial"/>
          <w:sz w:val="24"/>
          <w:szCs w:val="24"/>
        </w:rPr>
        <w:t>n</w:t>
      </w:r>
    </w:p>
    <w:p w14:paraId="52ED8A9E" w14:textId="7907ABAD" w:rsidR="0038291C" w:rsidRPr="00D77786" w:rsidRDefault="001643DD" w:rsidP="00964D83">
      <w:pPr>
        <w:rPr>
          <w:rFonts w:ascii="Arial" w:hAnsi="Arial" w:cs="Arial"/>
          <w:sz w:val="24"/>
          <w:szCs w:val="24"/>
        </w:rPr>
      </w:pPr>
      <w:r w:rsidRPr="001643DD">
        <w:rPr>
          <w:rFonts w:ascii="Arial" w:hAnsi="Arial" w:cs="Arial"/>
          <w:noProof/>
          <w:sz w:val="24"/>
          <w:szCs w:val="24"/>
        </w:rPr>
        <w:lastRenderedPageBreak/>
        <w:drawing>
          <wp:anchor distT="0" distB="0" distL="114300" distR="114300" simplePos="0" relativeHeight="251660288" behindDoc="1" locked="0" layoutInCell="1" allowOverlap="1" wp14:anchorId="77B04D9A" wp14:editId="03A4289F">
            <wp:simplePos x="0" y="0"/>
            <wp:positionH relativeFrom="margin">
              <wp:align>center</wp:align>
            </wp:positionH>
            <wp:positionV relativeFrom="paragraph">
              <wp:posOffset>212090</wp:posOffset>
            </wp:positionV>
            <wp:extent cx="7883724" cy="5458414"/>
            <wp:effectExtent l="19050" t="19050" r="22225" b="28575"/>
            <wp:wrapTopAndBottom/>
            <wp:docPr id="1138896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896239" name=""/>
                    <pic:cNvPicPr/>
                  </pic:nvPicPr>
                  <pic:blipFill>
                    <a:blip r:embed="rId20">
                      <a:extLst>
                        <a:ext uri="{28A0092B-C50C-407E-A947-70E740481C1C}">
                          <a14:useLocalDpi xmlns:a14="http://schemas.microsoft.com/office/drawing/2010/main" val="0"/>
                        </a:ext>
                      </a:extLst>
                    </a:blip>
                    <a:stretch>
                      <a:fillRect/>
                    </a:stretch>
                  </pic:blipFill>
                  <pic:spPr>
                    <a:xfrm>
                      <a:off x="0" y="0"/>
                      <a:ext cx="7883724" cy="545841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C1189">
        <w:rPr>
          <w:rFonts w:ascii="Arial" w:hAnsi="Arial" w:cs="Arial"/>
          <w:sz w:val="24"/>
          <w:szCs w:val="24"/>
        </w:rPr>
        <w:t>Figure 2 – Plan showing area</w:t>
      </w:r>
      <w:r>
        <w:rPr>
          <w:rFonts w:ascii="Arial" w:hAnsi="Arial" w:cs="Arial"/>
          <w:sz w:val="24"/>
          <w:szCs w:val="24"/>
        </w:rPr>
        <w:t xml:space="preserve"> A and area B</w:t>
      </w:r>
    </w:p>
    <w:sectPr w:rsidR="0038291C" w:rsidRPr="00D77786" w:rsidSect="00EB7FC0">
      <w:pgSz w:w="16838" w:h="11906" w:orient="landscape" w:code="9"/>
      <w:pgMar w:top="1525" w:right="682" w:bottom="1077" w:left="1276" w:header="555" w:footer="81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30D04D" w14:textId="77777777" w:rsidR="005E1295" w:rsidRDefault="005E1295" w:rsidP="00F62916">
      <w:r>
        <w:separator/>
      </w:r>
    </w:p>
  </w:endnote>
  <w:endnote w:type="continuationSeparator" w:id="0">
    <w:p w14:paraId="2F300926" w14:textId="77777777" w:rsidR="005E1295" w:rsidRDefault="005E1295" w:rsidP="00F62916">
      <w:r>
        <w:continuationSeparator/>
      </w:r>
    </w:p>
  </w:endnote>
  <w:endnote w:type="continuationNotice" w:id="1">
    <w:p w14:paraId="6C4796F5" w14:textId="77777777" w:rsidR="005E1295" w:rsidRDefault="005E12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A92AA" w14:textId="77777777" w:rsidR="003E54CC" w:rsidRDefault="003E54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6986BB" w14:textId="77777777" w:rsidR="003E54CC" w:rsidRDefault="003E54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114FA" w14:textId="704CBC9E" w:rsidR="003E54CC" w:rsidRDefault="00561D9A">
    <w:pPr>
      <w:pStyle w:val="Noindent"/>
      <w:spacing w:before="120"/>
      <w:jc w:val="center"/>
      <w:rPr>
        <w:rStyle w:val="PageNumber"/>
      </w:rPr>
    </w:pPr>
    <w:r>
      <w:rPr>
        <w:noProof/>
        <w:sz w:val="18"/>
      </w:rPr>
      <mc:AlternateContent>
        <mc:Choice Requires="wps">
          <w:drawing>
            <wp:anchor distT="0" distB="0" distL="114300" distR="114300" simplePos="0" relativeHeight="251658241" behindDoc="0" locked="0" layoutInCell="1" allowOverlap="1" wp14:anchorId="3078D739" wp14:editId="4AC485C5">
              <wp:simplePos x="0" y="0"/>
              <wp:positionH relativeFrom="column">
                <wp:posOffset>-2540</wp:posOffset>
              </wp:positionH>
              <wp:positionV relativeFrom="paragraph">
                <wp:posOffset>159385</wp:posOffset>
              </wp:positionV>
              <wp:extent cx="59436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57ABD" id="Straight Connector 2"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681E970E" w14:textId="77777777" w:rsidR="003E54CC" w:rsidRDefault="00451EE4" w:rsidP="008A03E3">
    <w:pPr>
      <w:pStyle w:val="Noindent"/>
    </w:pPr>
    <w:r w:rsidRPr="00451EE4">
      <w:rPr>
        <w:rStyle w:val="PageNumber"/>
        <w:sz w:val="16"/>
        <w:szCs w:val="16"/>
      </w:rPr>
      <w:t>www.planningportal.gov.uk/planninginspectorate</w:t>
    </w:r>
    <w:r w:rsidR="0063373D">
      <w:rPr>
        <w:rStyle w:val="PageNumber"/>
        <w:sz w:val="16"/>
        <w:szCs w:val="16"/>
      </w:rPr>
      <w:t xml:space="preserve"> </w:t>
    </w:r>
    <w:r w:rsidR="003E54CC">
      <w:rPr>
        <w:rStyle w:val="PageNumber"/>
      </w:rPr>
      <w:t xml:space="preserve">         </w:t>
    </w:r>
    <w:r w:rsidR="00AE2FAA">
      <w:rPr>
        <w:rStyle w:val="PageNumber"/>
      </w:rPr>
      <w:t xml:space="preserve"> </w:t>
    </w:r>
    <w:r w:rsidR="003E54CC">
      <w:rPr>
        <w:rStyle w:val="PageNumber"/>
      </w:rPr>
      <w:fldChar w:fldCharType="begin"/>
    </w:r>
    <w:r w:rsidR="003E54CC">
      <w:rPr>
        <w:rStyle w:val="PageNumber"/>
      </w:rPr>
      <w:instrText xml:space="preserve"> PAGE </w:instrText>
    </w:r>
    <w:r w:rsidR="003E54CC">
      <w:rPr>
        <w:rStyle w:val="PageNumber"/>
      </w:rPr>
      <w:fldChar w:fldCharType="separate"/>
    </w:r>
    <w:r w:rsidR="004126C6">
      <w:rPr>
        <w:rStyle w:val="PageNumber"/>
        <w:noProof/>
      </w:rPr>
      <w:t>3</w:t>
    </w:r>
    <w:r w:rsidR="003E54CC">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9775A" w14:textId="56CD7DA1" w:rsidR="003E54CC" w:rsidRDefault="00561D9A" w:rsidP="00FA1F67">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26E5726F" wp14:editId="5CDAF3F2">
              <wp:simplePos x="0" y="0"/>
              <wp:positionH relativeFrom="column">
                <wp:posOffset>-2540</wp:posOffset>
              </wp:positionH>
              <wp:positionV relativeFrom="paragraph">
                <wp:posOffset>121285</wp:posOffset>
              </wp:positionV>
              <wp:extent cx="59436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A9171"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25C4785C" w14:textId="77777777" w:rsidR="003E54CC" w:rsidRPr="00451EE4" w:rsidRDefault="00451EE4">
    <w:pPr>
      <w:pStyle w:val="Footer"/>
      <w:ind w:right="-52"/>
      <w:rPr>
        <w:sz w:val="16"/>
        <w:szCs w:val="16"/>
      </w:rPr>
    </w:pPr>
    <w:r w:rsidRPr="00451EE4">
      <w:rPr>
        <w:sz w:val="16"/>
        <w:szCs w:val="16"/>
      </w:rPr>
      <w:t>www.planningportal.gov.uk/planninginspectorate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32982B" w14:textId="77777777" w:rsidR="005E1295" w:rsidRDefault="005E1295" w:rsidP="00F62916">
      <w:r>
        <w:separator/>
      </w:r>
    </w:p>
  </w:footnote>
  <w:footnote w:type="continuationSeparator" w:id="0">
    <w:p w14:paraId="7AB98228" w14:textId="77777777" w:rsidR="005E1295" w:rsidRDefault="005E1295" w:rsidP="00F62916">
      <w:r>
        <w:continuationSeparator/>
      </w:r>
    </w:p>
  </w:footnote>
  <w:footnote w:type="continuationNotice" w:id="1">
    <w:p w14:paraId="12F27419" w14:textId="77777777" w:rsidR="005E1295" w:rsidRDefault="005E12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CEAAC" w14:textId="77777777" w:rsidR="004126C6" w:rsidRDefault="004126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7F9A0" w14:textId="77777777" w:rsidR="003E54CC" w:rsidRDefault="003E54CC" w:rsidP="00087477">
    <w:pPr>
      <w:pStyle w:val="Footer"/>
      <w:spacing w:after="1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C4711" w14:textId="77777777" w:rsidR="003E54CC" w:rsidRDefault="003E54CC">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69F40EB"/>
    <w:multiLevelType w:val="hybridMultilevel"/>
    <w:tmpl w:val="406AB5C6"/>
    <w:lvl w:ilvl="0" w:tplc="C3669E80">
      <w:start w:val="1"/>
      <w:numFmt w:val="decimal"/>
      <w:lvlText w:val="%1."/>
      <w:lvlJc w:val="center"/>
      <w:pPr>
        <w:ind w:left="720" w:hanging="360"/>
      </w:pPr>
      <w:rPr>
        <w:rFonts w:hint="default"/>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373B66"/>
    <w:multiLevelType w:val="hybridMultilevel"/>
    <w:tmpl w:val="13AE61D0"/>
    <w:lvl w:ilvl="0" w:tplc="64C4269C">
      <w:start w:val="1"/>
      <w:numFmt w:val="lowerRoman"/>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21F03587"/>
    <w:multiLevelType w:val="hybridMultilevel"/>
    <w:tmpl w:val="86BECB24"/>
    <w:lvl w:ilvl="0" w:tplc="C814520E">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9773DC4"/>
    <w:multiLevelType w:val="hybridMultilevel"/>
    <w:tmpl w:val="22C677B0"/>
    <w:lvl w:ilvl="0" w:tplc="1B68C4C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41826CBD"/>
    <w:multiLevelType w:val="hybridMultilevel"/>
    <w:tmpl w:val="08283BC0"/>
    <w:lvl w:ilvl="0" w:tplc="0809001B">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 w15:restartNumberingAfterBreak="0">
    <w:nsid w:val="482278A1"/>
    <w:multiLevelType w:val="hybridMultilevel"/>
    <w:tmpl w:val="7C4CEE66"/>
    <w:lvl w:ilvl="0" w:tplc="C3669E80">
      <w:start w:val="1"/>
      <w:numFmt w:val="decimal"/>
      <w:lvlText w:val="%1."/>
      <w:lvlJc w:val="center"/>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99818EB"/>
    <w:multiLevelType w:val="hybridMultilevel"/>
    <w:tmpl w:val="BBD698B2"/>
    <w:lvl w:ilvl="0" w:tplc="90C69AE2">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9B40BF1"/>
    <w:multiLevelType w:val="hybridMultilevel"/>
    <w:tmpl w:val="90EACFC8"/>
    <w:lvl w:ilvl="0" w:tplc="64C4269C">
      <w:start w:val="1"/>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5A165342"/>
    <w:multiLevelType w:val="hybridMultilevel"/>
    <w:tmpl w:val="78E2E39C"/>
    <w:lvl w:ilvl="0" w:tplc="7C26576A">
      <w:start w:val="7"/>
      <w:numFmt w:val="decimal"/>
      <w:lvlText w:val="%1."/>
      <w:lvlJc w:val="center"/>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A7F13BC"/>
    <w:multiLevelType w:val="hybridMultilevel"/>
    <w:tmpl w:val="916A156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5ACC0863"/>
    <w:multiLevelType w:val="hybridMultilevel"/>
    <w:tmpl w:val="FAE83B26"/>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14"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5"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6" w15:restartNumberingAfterBreak="0">
    <w:nsid w:val="62F233FB"/>
    <w:multiLevelType w:val="hybridMultilevel"/>
    <w:tmpl w:val="34CCC188"/>
    <w:lvl w:ilvl="0" w:tplc="08090013">
      <w:start w:val="1"/>
      <w:numFmt w:val="upp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69633724"/>
    <w:multiLevelType w:val="hybridMultilevel"/>
    <w:tmpl w:val="5012510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19" w15:restartNumberingAfterBreak="0">
    <w:nsid w:val="7A445CE5"/>
    <w:multiLevelType w:val="hybridMultilevel"/>
    <w:tmpl w:val="F0885B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7DAA26F0"/>
    <w:multiLevelType w:val="hybridMultilevel"/>
    <w:tmpl w:val="F06C1DE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771391460">
    <w:abstractNumId w:val="15"/>
  </w:num>
  <w:num w:numId="2" w16cid:durableId="116603889">
    <w:abstractNumId w:val="15"/>
  </w:num>
  <w:num w:numId="3" w16cid:durableId="1465153668">
    <w:abstractNumId w:val="18"/>
  </w:num>
  <w:num w:numId="4" w16cid:durableId="913470823">
    <w:abstractNumId w:val="0"/>
  </w:num>
  <w:num w:numId="5" w16cid:durableId="1006633526">
    <w:abstractNumId w:val="5"/>
  </w:num>
  <w:num w:numId="6" w16cid:durableId="1984389946">
    <w:abstractNumId w:val="14"/>
  </w:num>
  <w:num w:numId="7" w16cid:durableId="22942890">
    <w:abstractNumId w:val="20"/>
  </w:num>
  <w:num w:numId="8" w16cid:durableId="41753988">
    <w:abstractNumId w:val="13"/>
  </w:num>
  <w:num w:numId="9" w16cid:durableId="276108662">
    <w:abstractNumId w:val="4"/>
  </w:num>
  <w:num w:numId="10" w16cid:durableId="1594975135">
    <w:abstractNumId w:val="12"/>
  </w:num>
  <w:num w:numId="11" w16cid:durableId="1115292050">
    <w:abstractNumId w:val="11"/>
  </w:num>
  <w:num w:numId="12" w16cid:durableId="282079975">
    <w:abstractNumId w:val="17"/>
  </w:num>
  <w:num w:numId="13" w16cid:durableId="1123039870">
    <w:abstractNumId w:val="1"/>
  </w:num>
  <w:num w:numId="14" w16cid:durableId="1478953499">
    <w:abstractNumId w:val="10"/>
  </w:num>
  <w:num w:numId="15" w16cid:durableId="145902640">
    <w:abstractNumId w:val="3"/>
  </w:num>
  <w:num w:numId="16" w16cid:durableId="1549992446">
    <w:abstractNumId w:val="16"/>
  </w:num>
  <w:num w:numId="17" w16cid:durableId="1809396602">
    <w:abstractNumId w:val="6"/>
  </w:num>
  <w:num w:numId="18" w16cid:durableId="900597888">
    <w:abstractNumId w:val="7"/>
  </w:num>
  <w:num w:numId="19" w16cid:durableId="1399591144">
    <w:abstractNumId w:val="9"/>
  </w:num>
  <w:num w:numId="20" w16cid:durableId="2079673412">
    <w:abstractNumId w:val="2"/>
  </w:num>
  <w:num w:numId="21" w16cid:durableId="1690643965">
    <w:abstractNumId w:val="19"/>
  </w:num>
  <w:num w:numId="22" w16cid:durableId="880365796">
    <w:abstractNumId w:val="21"/>
  </w:num>
  <w:num w:numId="23" w16cid:durableId="219291294">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colormru v:ext="edit" colors="#f8f8f8,white"/>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FA1F67"/>
    <w:rsid w:val="0000259A"/>
    <w:rsid w:val="0000259E"/>
    <w:rsid w:val="0000335F"/>
    <w:rsid w:val="0000379B"/>
    <w:rsid w:val="00003E50"/>
    <w:rsid w:val="00004675"/>
    <w:rsid w:val="000047BD"/>
    <w:rsid w:val="00005110"/>
    <w:rsid w:val="0000545A"/>
    <w:rsid w:val="00007F8A"/>
    <w:rsid w:val="000117C8"/>
    <w:rsid w:val="0001212D"/>
    <w:rsid w:val="00012ED2"/>
    <w:rsid w:val="00013616"/>
    <w:rsid w:val="0001392A"/>
    <w:rsid w:val="000155B5"/>
    <w:rsid w:val="0001766A"/>
    <w:rsid w:val="00020385"/>
    <w:rsid w:val="00022F15"/>
    <w:rsid w:val="00022F3C"/>
    <w:rsid w:val="0002506B"/>
    <w:rsid w:val="00026903"/>
    <w:rsid w:val="0002726F"/>
    <w:rsid w:val="00027C54"/>
    <w:rsid w:val="00030399"/>
    <w:rsid w:val="00030B6B"/>
    <w:rsid w:val="000325D2"/>
    <w:rsid w:val="0003337D"/>
    <w:rsid w:val="00033B30"/>
    <w:rsid w:val="000353E5"/>
    <w:rsid w:val="000355EA"/>
    <w:rsid w:val="000357A8"/>
    <w:rsid w:val="000359CB"/>
    <w:rsid w:val="000370FE"/>
    <w:rsid w:val="000371E7"/>
    <w:rsid w:val="000377AB"/>
    <w:rsid w:val="00037980"/>
    <w:rsid w:val="000404AE"/>
    <w:rsid w:val="00041193"/>
    <w:rsid w:val="00041591"/>
    <w:rsid w:val="00041E6B"/>
    <w:rsid w:val="00042BB5"/>
    <w:rsid w:val="0004464C"/>
    <w:rsid w:val="0004540A"/>
    <w:rsid w:val="000458F0"/>
    <w:rsid w:val="000459E2"/>
    <w:rsid w:val="00045D8C"/>
    <w:rsid w:val="00045EAF"/>
    <w:rsid w:val="00046145"/>
    <w:rsid w:val="0004625F"/>
    <w:rsid w:val="000503AE"/>
    <w:rsid w:val="00051105"/>
    <w:rsid w:val="000519FC"/>
    <w:rsid w:val="00051BB9"/>
    <w:rsid w:val="00053135"/>
    <w:rsid w:val="00054316"/>
    <w:rsid w:val="00054B29"/>
    <w:rsid w:val="00055048"/>
    <w:rsid w:val="0005739B"/>
    <w:rsid w:val="0006050D"/>
    <w:rsid w:val="0006050E"/>
    <w:rsid w:val="00061B7B"/>
    <w:rsid w:val="00062E09"/>
    <w:rsid w:val="000639B6"/>
    <w:rsid w:val="00064AC6"/>
    <w:rsid w:val="00065674"/>
    <w:rsid w:val="0006771E"/>
    <w:rsid w:val="00067ED9"/>
    <w:rsid w:val="000707B1"/>
    <w:rsid w:val="00070A22"/>
    <w:rsid w:val="00071BFF"/>
    <w:rsid w:val="000725C0"/>
    <w:rsid w:val="000739E9"/>
    <w:rsid w:val="00073F0D"/>
    <w:rsid w:val="000747B7"/>
    <w:rsid w:val="00074D2B"/>
    <w:rsid w:val="00074DA5"/>
    <w:rsid w:val="00076DCC"/>
    <w:rsid w:val="00077020"/>
    <w:rsid w:val="00077358"/>
    <w:rsid w:val="0007777A"/>
    <w:rsid w:val="00077977"/>
    <w:rsid w:val="00077B2C"/>
    <w:rsid w:val="00080CB2"/>
    <w:rsid w:val="000837FD"/>
    <w:rsid w:val="00083EF9"/>
    <w:rsid w:val="00085BF4"/>
    <w:rsid w:val="0008657F"/>
    <w:rsid w:val="00087477"/>
    <w:rsid w:val="00087AC4"/>
    <w:rsid w:val="00087DA5"/>
    <w:rsid w:val="00087DEC"/>
    <w:rsid w:val="000921D7"/>
    <w:rsid w:val="000924F8"/>
    <w:rsid w:val="0009606A"/>
    <w:rsid w:val="00096C5E"/>
    <w:rsid w:val="00097310"/>
    <w:rsid w:val="00097363"/>
    <w:rsid w:val="00097C0E"/>
    <w:rsid w:val="000A0A0D"/>
    <w:rsid w:val="000A193D"/>
    <w:rsid w:val="000A1A4C"/>
    <w:rsid w:val="000A1E2F"/>
    <w:rsid w:val="000A2A07"/>
    <w:rsid w:val="000A3A53"/>
    <w:rsid w:val="000A410E"/>
    <w:rsid w:val="000A4424"/>
    <w:rsid w:val="000A47DE"/>
    <w:rsid w:val="000A4AEB"/>
    <w:rsid w:val="000A576B"/>
    <w:rsid w:val="000A588F"/>
    <w:rsid w:val="000A64AE"/>
    <w:rsid w:val="000A6C40"/>
    <w:rsid w:val="000B04A1"/>
    <w:rsid w:val="000B0854"/>
    <w:rsid w:val="000B1192"/>
    <w:rsid w:val="000B2ECC"/>
    <w:rsid w:val="000B3888"/>
    <w:rsid w:val="000B3ED7"/>
    <w:rsid w:val="000B4A7B"/>
    <w:rsid w:val="000B5F29"/>
    <w:rsid w:val="000B76DB"/>
    <w:rsid w:val="000C00F6"/>
    <w:rsid w:val="000C03C2"/>
    <w:rsid w:val="000C1507"/>
    <w:rsid w:val="000C1A99"/>
    <w:rsid w:val="000C2035"/>
    <w:rsid w:val="000C236C"/>
    <w:rsid w:val="000C3528"/>
    <w:rsid w:val="000C3F13"/>
    <w:rsid w:val="000C4C40"/>
    <w:rsid w:val="000C698E"/>
    <w:rsid w:val="000C7E66"/>
    <w:rsid w:val="000D0673"/>
    <w:rsid w:val="000D1A06"/>
    <w:rsid w:val="000D2DAD"/>
    <w:rsid w:val="000D322E"/>
    <w:rsid w:val="000D3941"/>
    <w:rsid w:val="000D4DAA"/>
    <w:rsid w:val="000D5794"/>
    <w:rsid w:val="000D72F4"/>
    <w:rsid w:val="000E12FA"/>
    <w:rsid w:val="000E26A7"/>
    <w:rsid w:val="000E3CD0"/>
    <w:rsid w:val="000E5256"/>
    <w:rsid w:val="000E608D"/>
    <w:rsid w:val="000F0AF6"/>
    <w:rsid w:val="000F16F4"/>
    <w:rsid w:val="000F4993"/>
    <w:rsid w:val="000F4A94"/>
    <w:rsid w:val="000F500B"/>
    <w:rsid w:val="000F5904"/>
    <w:rsid w:val="000F6E2E"/>
    <w:rsid w:val="000F76E6"/>
    <w:rsid w:val="001000CB"/>
    <w:rsid w:val="0010127B"/>
    <w:rsid w:val="00101DBD"/>
    <w:rsid w:val="001021F7"/>
    <w:rsid w:val="00102ED6"/>
    <w:rsid w:val="00103007"/>
    <w:rsid w:val="001046B8"/>
    <w:rsid w:val="001048F8"/>
    <w:rsid w:val="00104D93"/>
    <w:rsid w:val="00105146"/>
    <w:rsid w:val="0010597C"/>
    <w:rsid w:val="00106DB5"/>
    <w:rsid w:val="00107702"/>
    <w:rsid w:val="00110631"/>
    <w:rsid w:val="00111101"/>
    <w:rsid w:val="00111A32"/>
    <w:rsid w:val="00113722"/>
    <w:rsid w:val="00113D96"/>
    <w:rsid w:val="00113F41"/>
    <w:rsid w:val="0011404D"/>
    <w:rsid w:val="00115906"/>
    <w:rsid w:val="00116216"/>
    <w:rsid w:val="00116C62"/>
    <w:rsid w:val="00116F00"/>
    <w:rsid w:val="001170F4"/>
    <w:rsid w:val="00117368"/>
    <w:rsid w:val="00117D63"/>
    <w:rsid w:val="001205B6"/>
    <w:rsid w:val="001211CF"/>
    <w:rsid w:val="00121353"/>
    <w:rsid w:val="00121D13"/>
    <w:rsid w:val="00121FBC"/>
    <w:rsid w:val="001270CB"/>
    <w:rsid w:val="00127B0A"/>
    <w:rsid w:val="00130C31"/>
    <w:rsid w:val="00133785"/>
    <w:rsid w:val="00134F72"/>
    <w:rsid w:val="001379A1"/>
    <w:rsid w:val="0014067E"/>
    <w:rsid w:val="001410D7"/>
    <w:rsid w:val="00141F87"/>
    <w:rsid w:val="001430AC"/>
    <w:rsid w:val="00143200"/>
    <w:rsid w:val="00143609"/>
    <w:rsid w:val="00143D0D"/>
    <w:rsid w:val="00143F4A"/>
    <w:rsid w:val="00144C5F"/>
    <w:rsid w:val="00146C0F"/>
    <w:rsid w:val="00147448"/>
    <w:rsid w:val="00147CE2"/>
    <w:rsid w:val="00150628"/>
    <w:rsid w:val="00152C92"/>
    <w:rsid w:val="00153543"/>
    <w:rsid w:val="00153C55"/>
    <w:rsid w:val="001543CA"/>
    <w:rsid w:val="00154C7D"/>
    <w:rsid w:val="00155122"/>
    <w:rsid w:val="00155B9E"/>
    <w:rsid w:val="00156584"/>
    <w:rsid w:val="00157057"/>
    <w:rsid w:val="0015718A"/>
    <w:rsid w:val="00160D9C"/>
    <w:rsid w:val="001617F3"/>
    <w:rsid w:val="0016226A"/>
    <w:rsid w:val="0016302A"/>
    <w:rsid w:val="00163A7D"/>
    <w:rsid w:val="00163FD5"/>
    <w:rsid w:val="001643DD"/>
    <w:rsid w:val="00165256"/>
    <w:rsid w:val="001652A9"/>
    <w:rsid w:val="00166365"/>
    <w:rsid w:val="00166D62"/>
    <w:rsid w:val="00167631"/>
    <w:rsid w:val="00167D81"/>
    <w:rsid w:val="001704BC"/>
    <w:rsid w:val="00171408"/>
    <w:rsid w:val="00171FFB"/>
    <w:rsid w:val="001730EF"/>
    <w:rsid w:val="00175102"/>
    <w:rsid w:val="001762A3"/>
    <w:rsid w:val="00176522"/>
    <w:rsid w:val="00176F77"/>
    <w:rsid w:val="00180EAC"/>
    <w:rsid w:val="0018136A"/>
    <w:rsid w:val="00181761"/>
    <w:rsid w:val="00181DB3"/>
    <w:rsid w:val="00181F78"/>
    <w:rsid w:val="0018311D"/>
    <w:rsid w:val="001851D4"/>
    <w:rsid w:val="001861EF"/>
    <w:rsid w:val="00186748"/>
    <w:rsid w:val="00187886"/>
    <w:rsid w:val="00190E7D"/>
    <w:rsid w:val="00191437"/>
    <w:rsid w:val="00192BE0"/>
    <w:rsid w:val="00193DF0"/>
    <w:rsid w:val="001946F8"/>
    <w:rsid w:val="001950A7"/>
    <w:rsid w:val="00197505"/>
    <w:rsid w:val="00197B5B"/>
    <w:rsid w:val="00197CC6"/>
    <w:rsid w:val="001A33D2"/>
    <w:rsid w:val="001A4B1C"/>
    <w:rsid w:val="001A4D2A"/>
    <w:rsid w:val="001A6314"/>
    <w:rsid w:val="001A725C"/>
    <w:rsid w:val="001B10E4"/>
    <w:rsid w:val="001B264E"/>
    <w:rsid w:val="001B4B80"/>
    <w:rsid w:val="001B5018"/>
    <w:rsid w:val="001B7B5E"/>
    <w:rsid w:val="001C1189"/>
    <w:rsid w:val="001C24BA"/>
    <w:rsid w:val="001C2755"/>
    <w:rsid w:val="001C2C6C"/>
    <w:rsid w:val="001C2D34"/>
    <w:rsid w:val="001C3673"/>
    <w:rsid w:val="001C411C"/>
    <w:rsid w:val="001C41A6"/>
    <w:rsid w:val="001C6A49"/>
    <w:rsid w:val="001C73A8"/>
    <w:rsid w:val="001C7F53"/>
    <w:rsid w:val="001D0CC8"/>
    <w:rsid w:val="001D1F9C"/>
    <w:rsid w:val="001D3E15"/>
    <w:rsid w:val="001D414E"/>
    <w:rsid w:val="001D547D"/>
    <w:rsid w:val="001D5EFA"/>
    <w:rsid w:val="001E101F"/>
    <w:rsid w:val="001E11DE"/>
    <w:rsid w:val="001E2593"/>
    <w:rsid w:val="001E3FBB"/>
    <w:rsid w:val="001E5A6E"/>
    <w:rsid w:val="001E6046"/>
    <w:rsid w:val="001E702E"/>
    <w:rsid w:val="001E7300"/>
    <w:rsid w:val="001E7793"/>
    <w:rsid w:val="001E7A14"/>
    <w:rsid w:val="001F0B5C"/>
    <w:rsid w:val="001F191C"/>
    <w:rsid w:val="001F1F73"/>
    <w:rsid w:val="001F2BA8"/>
    <w:rsid w:val="001F6563"/>
    <w:rsid w:val="001F71E6"/>
    <w:rsid w:val="00200DD3"/>
    <w:rsid w:val="00200E70"/>
    <w:rsid w:val="0020243F"/>
    <w:rsid w:val="00202D15"/>
    <w:rsid w:val="00204689"/>
    <w:rsid w:val="00206426"/>
    <w:rsid w:val="00207816"/>
    <w:rsid w:val="002109DE"/>
    <w:rsid w:val="0021160E"/>
    <w:rsid w:val="0021163D"/>
    <w:rsid w:val="00212C8F"/>
    <w:rsid w:val="00213681"/>
    <w:rsid w:val="002155F0"/>
    <w:rsid w:val="002173BA"/>
    <w:rsid w:val="002175EE"/>
    <w:rsid w:val="00220346"/>
    <w:rsid w:val="00220E2D"/>
    <w:rsid w:val="0022208D"/>
    <w:rsid w:val="00223996"/>
    <w:rsid w:val="00223BA2"/>
    <w:rsid w:val="00224C16"/>
    <w:rsid w:val="002261AE"/>
    <w:rsid w:val="002261DF"/>
    <w:rsid w:val="0022794F"/>
    <w:rsid w:val="00227AEA"/>
    <w:rsid w:val="00230F78"/>
    <w:rsid w:val="00232288"/>
    <w:rsid w:val="00232F4E"/>
    <w:rsid w:val="002335A8"/>
    <w:rsid w:val="00233B77"/>
    <w:rsid w:val="002341BF"/>
    <w:rsid w:val="0023538A"/>
    <w:rsid w:val="002414BD"/>
    <w:rsid w:val="00241ACA"/>
    <w:rsid w:val="0024237F"/>
    <w:rsid w:val="00242901"/>
    <w:rsid w:val="00242A5E"/>
    <w:rsid w:val="00242ACD"/>
    <w:rsid w:val="00246098"/>
    <w:rsid w:val="002462B2"/>
    <w:rsid w:val="00246C56"/>
    <w:rsid w:val="0025133F"/>
    <w:rsid w:val="002523A4"/>
    <w:rsid w:val="00254899"/>
    <w:rsid w:val="0025618D"/>
    <w:rsid w:val="0026238D"/>
    <w:rsid w:val="00264401"/>
    <w:rsid w:val="00265187"/>
    <w:rsid w:val="00272121"/>
    <w:rsid w:val="002722F3"/>
    <w:rsid w:val="00273AAE"/>
    <w:rsid w:val="0027748E"/>
    <w:rsid w:val="00280AC5"/>
    <w:rsid w:val="002819AB"/>
    <w:rsid w:val="00283C41"/>
    <w:rsid w:val="00284E48"/>
    <w:rsid w:val="00285089"/>
    <w:rsid w:val="00286A10"/>
    <w:rsid w:val="00287BEE"/>
    <w:rsid w:val="0029023B"/>
    <w:rsid w:val="00291B60"/>
    <w:rsid w:val="00292C6E"/>
    <w:rsid w:val="002932D7"/>
    <w:rsid w:val="0029384F"/>
    <w:rsid w:val="00294669"/>
    <w:rsid w:val="002964BA"/>
    <w:rsid w:val="0029651E"/>
    <w:rsid w:val="00296C29"/>
    <w:rsid w:val="00297152"/>
    <w:rsid w:val="002978AB"/>
    <w:rsid w:val="002979A9"/>
    <w:rsid w:val="002A0185"/>
    <w:rsid w:val="002A0923"/>
    <w:rsid w:val="002A2B62"/>
    <w:rsid w:val="002A2F30"/>
    <w:rsid w:val="002A3520"/>
    <w:rsid w:val="002A3DB6"/>
    <w:rsid w:val="002A43C3"/>
    <w:rsid w:val="002A501D"/>
    <w:rsid w:val="002A5CAD"/>
    <w:rsid w:val="002A7648"/>
    <w:rsid w:val="002B3EA5"/>
    <w:rsid w:val="002B3F97"/>
    <w:rsid w:val="002B3FD4"/>
    <w:rsid w:val="002B5486"/>
    <w:rsid w:val="002B5527"/>
    <w:rsid w:val="002B5A3A"/>
    <w:rsid w:val="002B758A"/>
    <w:rsid w:val="002B783E"/>
    <w:rsid w:val="002B7E39"/>
    <w:rsid w:val="002C0152"/>
    <w:rsid w:val="002C068A"/>
    <w:rsid w:val="002C09A3"/>
    <w:rsid w:val="002C0CFE"/>
    <w:rsid w:val="002C1BF5"/>
    <w:rsid w:val="002C1F69"/>
    <w:rsid w:val="002C2DB0"/>
    <w:rsid w:val="002C456E"/>
    <w:rsid w:val="002C7B7E"/>
    <w:rsid w:val="002C7F12"/>
    <w:rsid w:val="002D0645"/>
    <w:rsid w:val="002D2576"/>
    <w:rsid w:val="002D3009"/>
    <w:rsid w:val="002D3275"/>
    <w:rsid w:val="002D38A5"/>
    <w:rsid w:val="002D3991"/>
    <w:rsid w:val="002D483A"/>
    <w:rsid w:val="002D62ED"/>
    <w:rsid w:val="002D67A8"/>
    <w:rsid w:val="002D72E1"/>
    <w:rsid w:val="002D73CE"/>
    <w:rsid w:val="002E0645"/>
    <w:rsid w:val="002E528B"/>
    <w:rsid w:val="002E58E5"/>
    <w:rsid w:val="002E66FC"/>
    <w:rsid w:val="002F0875"/>
    <w:rsid w:val="002F155D"/>
    <w:rsid w:val="002F1B4D"/>
    <w:rsid w:val="002F2B1A"/>
    <w:rsid w:val="002F2DA9"/>
    <w:rsid w:val="002F5E28"/>
    <w:rsid w:val="003003AF"/>
    <w:rsid w:val="00302050"/>
    <w:rsid w:val="00302B5E"/>
    <w:rsid w:val="00303747"/>
    <w:rsid w:val="00303E74"/>
    <w:rsid w:val="0030500E"/>
    <w:rsid w:val="003071B3"/>
    <w:rsid w:val="0030772D"/>
    <w:rsid w:val="003105C8"/>
    <w:rsid w:val="0031072E"/>
    <w:rsid w:val="003115F9"/>
    <w:rsid w:val="0031199E"/>
    <w:rsid w:val="00311C17"/>
    <w:rsid w:val="00311E78"/>
    <w:rsid w:val="00311EFD"/>
    <w:rsid w:val="003120D9"/>
    <w:rsid w:val="00312816"/>
    <w:rsid w:val="00312D44"/>
    <w:rsid w:val="003152A2"/>
    <w:rsid w:val="00316092"/>
    <w:rsid w:val="003166B7"/>
    <w:rsid w:val="00317695"/>
    <w:rsid w:val="003206FD"/>
    <w:rsid w:val="0032117C"/>
    <w:rsid w:val="003231B8"/>
    <w:rsid w:val="00323423"/>
    <w:rsid w:val="0032420F"/>
    <w:rsid w:val="003242D2"/>
    <w:rsid w:val="003244F2"/>
    <w:rsid w:val="003257F4"/>
    <w:rsid w:val="003263B1"/>
    <w:rsid w:val="003265A9"/>
    <w:rsid w:val="00327262"/>
    <w:rsid w:val="00327700"/>
    <w:rsid w:val="0032771A"/>
    <w:rsid w:val="00330743"/>
    <w:rsid w:val="003336B4"/>
    <w:rsid w:val="00334390"/>
    <w:rsid w:val="003349BF"/>
    <w:rsid w:val="00334EC8"/>
    <w:rsid w:val="0034090A"/>
    <w:rsid w:val="00342337"/>
    <w:rsid w:val="00343315"/>
    <w:rsid w:val="00343334"/>
    <w:rsid w:val="00343A1F"/>
    <w:rsid w:val="00344294"/>
    <w:rsid w:val="00344CD1"/>
    <w:rsid w:val="00346C0D"/>
    <w:rsid w:val="00350C4B"/>
    <w:rsid w:val="00352DB4"/>
    <w:rsid w:val="00353778"/>
    <w:rsid w:val="00354D9A"/>
    <w:rsid w:val="003558E8"/>
    <w:rsid w:val="00355A7B"/>
    <w:rsid w:val="00355F5B"/>
    <w:rsid w:val="00357020"/>
    <w:rsid w:val="003600C4"/>
    <w:rsid w:val="00360664"/>
    <w:rsid w:val="00361890"/>
    <w:rsid w:val="00364E17"/>
    <w:rsid w:val="003652D0"/>
    <w:rsid w:val="00365956"/>
    <w:rsid w:val="00366323"/>
    <w:rsid w:val="00367362"/>
    <w:rsid w:val="00370683"/>
    <w:rsid w:val="00371786"/>
    <w:rsid w:val="003719DA"/>
    <w:rsid w:val="00371EB2"/>
    <w:rsid w:val="003726A5"/>
    <w:rsid w:val="00372FE5"/>
    <w:rsid w:val="00373A70"/>
    <w:rsid w:val="003753F7"/>
    <w:rsid w:val="0037555F"/>
    <w:rsid w:val="0037629F"/>
    <w:rsid w:val="0037751F"/>
    <w:rsid w:val="00377EB0"/>
    <w:rsid w:val="003807D8"/>
    <w:rsid w:val="0038165F"/>
    <w:rsid w:val="003816F8"/>
    <w:rsid w:val="0038291C"/>
    <w:rsid w:val="0038477E"/>
    <w:rsid w:val="00385FB0"/>
    <w:rsid w:val="00386DE6"/>
    <w:rsid w:val="00390901"/>
    <w:rsid w:val="00391A12"/>
    <w:rsid w:val="003926F6"/>
    <w:rsid w:val="0039315D"/>
    <w:rsid w:val="003941CF"/>
    <w:rsid w:val="00394D51"/>
    <w:rsid w:val="003954A0"/>
    <w:rsid w:val="00396069"/>
    <w:rsid w:val="00396179"/>
    <w:rsid w:val="003962AB"/>
    <w:rsid w:val="00396452"/>
    <w:rsid w:val="00397322"/>
    <w:rsid w:val="003976BE"/>
    <w:rsid w:val="003A0162"/>
    <w:rsid w:val="003A0E05"/>
    <w:rsid w:val="003A14AB"/>
    <w:rsid w:val="003A29BA"/>
    <w:rsid w:val="003A2C06"/>
    <w:rsid w:val="003A3B97"/>
    <w:rsid w:val="003A3BA6"/>
    <w:rsid w:val="003A54A1"/>
    <w:rsid w:val="003A5DFB"/>
    <w:rsid w:val="003B0281"/>
    <w:rsid w:val="003B03A3"/>
    <w:rsid w:val="003B03CE"/>
    <w:rsid w:val="003B0CE5"/>
    <w:rsid w:val="003B15AD"/>
    <w:rsid w:val="003B1631"/>
    <w:rsid w:val="003B1FB3"/>
    <w:rsid w:val="003B2341"/>
    <w:rsid w:val="003B2FE6"/>
    <w:rsid w:val="003B30A3"/>
    <w:rsid w:val="003B3EBF"/>
    <w:rsid w:val="003B518D"/>
    <w:rsid w:val="003B561E"/>
    <w:rsid w:val="003B6143"/>
    <w:rsid w:val="003B6E57"/>
    <w:rsid w:val="003C1C75"/>
    <w:rsid w:val="003C336C"/>
    <w:rsid w:val="003C3D84"/>
    <w:rsid w:val="003C5058"/>
    <w:rsid w:val="003C6309"/>
    <w:rsid w:val="003C642D"/>
    <w:rsid w:val="003C7BCD"/>
    <w:rsid w:val="003D09F6"/>
    <w:rsid w:val="003D25DF"/>
    <w:rsid w:val="003D476D"/>
    <w:rsid w:val="003D4969"/>
    <w:rsid w:val="003D4C76"/>
    <w:rsid w:val="003D6865"/>
    <w:rsid w:val="003D7455"/>
    <w:rsid w:val="003E04C3"/>
    <w:rsid w:val="003E241C"/>
    <w:rsid w:val="003E27A9"/>
    <w:rsid w:val="003E54CC"/>
    <w:rsid w:val="003E7DFF"/>
    <w:rsid w:val="003F017F"/>
    <w:rsid w:val="003F15F4"/>
    <w:rsid w:val="003F2461"/>
    <w:rsid w:val="003F29DC"/>
    <w:rsid w:val="003F2D0C"/>
    <w:rsid w:val="003F3533"/>
    <w:rsid w:val="003F3DFE"/>
    <w:rsid w:val="003F5017"/>
    <w:rsid w:val="003F6063"/>
    <w:rsid w:val="003F72FB"/>
    <w:rsid w:val="003F7500"/>
    <w:rsid w:val="003F7910"/>
    <w:rsid w:val="003F7D69"/>
    <w:rsid w:val="003F7E8B"/>
    <w:rsid w:val="00402498"/>
    <w:rsid w:val="0040527A"/>
    <w:rsid w:val="0040585B"/>
    <w:rsid w:val="00406BB1"/>
    <w:rsid w:val="00406EFF"/>
    <w:rsid w:val="00407BE6"/>
    <w:rsid w:val="00411666"/>
    <w:rsid w:val="0041219C"/>
    <w:rsid w:val="004126C6"/>
    <w:rsid w:val="004127A3"/>
    <w:rsid w:val="00412C27"/>
    <w:rsid w:val="00412E4A"/>
    <w:rsid w:val="004156F0"/>
    <w:rsid w:val="00416EDC"/>
    <w:rsid w:val="00417BDB"/>
    <w:rsid w:val="004236F1"/>
    <w:rsid w:val="00423C92"/>
    <w:rsid w:val="00426905"/>
    <w:rsid w:val="00430A24"/>
    <w:rsid w:val="00430CFD"/>
    <w:rsid w:val="00432FF1"/>
    <w:rsid w:val="00433CBB"/>
    <w:rsid w:val="00435292"/>
    <w:rsid w:val="00435C89"/>
    <w:rsid w:val="004361AE"/>
    <w:rsid w:val="00440853"/>
    <w:rsid w:val="00440BD6"/>
    <w:rsid w:val="00442BAD"/>
    <w:rsid w:val="004456A9"/>
    <w:rsid w:val="00445AF4"/>
    <w:rsid w:val="004463BE"/>
    <w:rsid w:val="00446DFC"/>
    <w:rsid w:val="00447165"/>
    <w:rsid w:val="004474DE"/>
    <w:rsid w:val="00447756"/>
    <w:rsid w:val="00450217"/>
    <w:rsid w:val="0045036F"/>
    <w:rsid w:val="004506D9"/>
    <w:rsid w:val="00451EE4"/>
    <w:rsid w:val="00452741"/>
    <w:rsid w:val="00453E15"/>
    <w:rsid w:val="00454E6E"/>
    <w:rsid w:val="00454F77"/>
    <w:rsid w:val="00456009"/>
    <w:rsid w:val="00456926"/>
    <w:rsid w:val="004572EC"/>
    <w:rsid w:val="00460D60"/>
    <w:rsid w:val="00461560"/>
    <w:rsid w:val="00461660"/>
    <w:rsid w:val="00462E51"/>
    <w:rsid w:val="004631C2"/>
    <w:rsid w:val="004636A4"/>
    <w:rsid w:val="0046403C"/>
    <w:rsid w:val="004645E6"/>
    <w:rsid w:val="00464BDF"/>
    <w:rsid w:val="004656FC"/>
    <w:rsid w:val="00467913"/>
    <w:rsid w:val="00470726"/>
    <w:rsid w:val="00470C0A"/>
    <w:rsid w:val="00471E4C"/>
    <w:rsid w:val="0047259A"/>
    <w:rsid w:val="00473E65"/>
    <w:rsid w:val="0047627B"/>
    <w:rsid w:val="00476FBA"/>
    <w:rsid w:val="0047718B"/>
    <w:rsid w:val="00480079"/>
    <w:rsid w:val="004802CC"/>
    <w:rsid w:val="0048041A"/>
    <w:rsid w:val="004808FA"/>
    <w:rsid w:val="004813F1"/>
    <w:rsid w:val="00482ED8"/>
    <w:rsid w:val="00484C7D"/>
    <w:rsid w:val="00485B6D"/>
    <w:rsid w:val="004868AD"/>
    <w:rsid w:val="00491926"/>
    <w:rsid w:val="00491B5F"/>
    <w:rsid w:val="00493A67"/>
    <w:rsid w:val="00495718"/>
    <w:rsid w:val="00495AE5"/>
    <w:rsid w:val="004962E7"/>
    <w:rsid w:val="00496776"/>
    <w:rsid w:val="0049710B"/>
    <w:rsid w:val="004976CF"/>
    <w:rsid w:val="004A0615"/>
    <w:rsid w:val="004A0A6C"/>
    <w:rsid w:val="004A1916"/>
    <w:rsid w:val="004A1B8E"/>
    <w:rsid w:val="004A2B77"/>
    <w:rsid w:val="004A2EB8"/>
    <w:rsid w:val="004A4A11"/>
    <w:rsid w:val="004A4E99"/>
    <w:rsid w:val="004A4F41"/>
    <w:rsid w:val="004A5CDC"/>
    <w:rsid w:val="004A602E"/>
    <w:rsid w:val="004A6366"/>
    <w:rsid w:val="004A6500"/>
    <w:rsid w:val="004A7A3C"/>
    <w:rsid w:val="004B0224"/>
    <w:rsid w:val="004B07EE"/>
    <w:rsid w:val="004B0C76"/>
    <w:rsid w:val="004B173A"/>
    <w:rsid w:val="004B1A60"/>
    <w:rsid w:val="004B48D1"/>
    <w:rsid w:val="004B4DE9"/>
    <w:rsid w:val="004B62E3"/>
    <w:rsid w:val="004B7980"/>
    <w:rsid w:val="004C07CB"/>
    <w:rsid w:val="004C1B29"/>
    <w:rsid w:val="004C21A3"/>
    <w:rsid w:val="004C3C0D"/>
    <w:rsid w:val="004C4647"/>
    <w:rsid w:val="004C5FFF"/>
    <w:rsid w:val="004C60B4"/>
    <w:rsid w:val="004C65BB"/>
    <w:rsid w:val="004C66FF"/>
    <w:rsid w:val="004C6840"/>
    <w:rsid w:val="004C6A84"/>
    <w:rsid w:val="004C734E"/>
    <w:rsid w:val="004C7A76"/>
    <w:rsid w:val="004D0EFC"/>
    <w:rsid w:val="004D0F51"/>
    <w:rsid w:val="004D1B91"/>
    <w:rsid w:val="004D239C"/>
    <w:rsid w:val="004D3EA2"/>
    <w:rsid w:val="004D3F95"/>
    <w:rsid w:val="004D46DE"/>
    <w:rsid w:val="004D5494"/>
    <w:rsid w:val="004D5C43"/>
    <w:rsid w:val="004D5D1C"/>
    <w:rsid w:val="004D6DA1"/>
    <w:rsid w:val="004D7F67"/>
    <w:rsid w:val="004E0ADF"/>
    <w:rsid w:val="004E2BD7"/>
    <w:rsid w:val="004E4529"/>
    <w:rsid w:val="004E47D0"/>
    <w:rsid w:val="004E6091"/>
    <w:rsid w:val="004E66B0"/>
    <w:rsid w:val="004E6ECC"/>
    <w:rsid w:val="004E726E"/>
    <w:rsid w:val="004F08A6"/>
    <w:rsid w:val="004F14F9"/>
    <w:rsid w:val="004F1666"/>
    <w:rsid w:val="004F2480"/>
    <w:rsid w:val="004F5137"/>
    <w:rsid w:val="004F624B"/>
    <w:rsid w:val="004F6322"/>
    <w:rsid w:val="004F63BA"/>
    <w:rsid w:val="004F6893"/>
    <w:rsid w:val="00500FF0"/>
    <w:rsid w:val="0050165D"/>
    <w:rsid w:val="00502520"/>
    <w:rsid w:val="00503C08"/>
    <w:rsid w:val="00504675"/>
    <w:rsid w:val="00504ADF"/>
    <w:rsid w:val="0050623B"/>
    <w:rsid w:val="00506851"/>
    <w:rsid w:val="00511067"/>
    <w:rsid w:val="005127E5"/>
    <w:rsid w:val="00512A9F"/>
    <w:rsid w:val="005157C7"/>
    <w:rsid w:val="005161A5"/>
    <w:rsid w:val="0051659F"/>
    <w:rsid w:val="00516753"/>
    <w:rsid w:val="00517A69"/>
    <w:rsid w:val="00521786"/>
    <w:rsid w:val="0052347F"/>
    <w:rsid w:val="0052555C"/>
    <w:rsid w:val="00525CBD"/>
    <w:rsid w:val="00525FEE"/>
    <w:rsid w:val="0052624F"/>
    <w:rsid w:val="00530762"/>
    <w:rsid w:val="00531094"/>
    <w:rsid w:val="005314EF"/>
    <w:rsid w:val="0053159F"/>
    <w:rsid w:val="0053259F"/>
    <w:rsid w:val="005348CC"/>
    <w:rsid w:val="00535202"/>
    <w:rsid w:val="00535562"/>
    <w:rsid w:val="00537FB0"/>
    <w:rsid w:val="005401F7"/>
    <w:rsid w:val="00541467"/>
    <w:rsid w:val="00541734"/>
    <w:rsid w:val="005418C3"/>
    <w:rsid w:val="00542B4C"/>
    <w:rsid w:val="00543909"/>
    <w:rsid w:val="00546AF8"/>
    <w:rsid w:val="00546DA5"/>
    <w:rsid w:val="0054718A"/>
    <w:rsid w:val="005472C9"/>
    <w:rsid w:val="0055078E"/>
    <w:rsid w:val="005526C8"/>
    <w:rsid w:val="005526D3"/>
    <w:rsid w:val="00553DE1"/>
    <w:rsid w:val="00555B0D"/>
    <w:rsid w:val="0055616F"/>
    <w:rsid w:val="0055622A"/>
    <w:rsid w:val="00557A38"/>
    <w:rsid w:val="005602B0"/>
    <w:rsid w:val="00560E2F"/>
    <w:rsid w:val="00560EB0"/>
    <w:rsid w:val="00561D9A"/>
    <w:rsid w:val="00561DC5"/>
    <w:rsid w:val="00561E69"/>
    <w:rsid w:val="0056395F"/>
    <w:rsid w:val="00564586"/>
    <w:rsid w:val="005655AB"/>
    <w:rsid w:val="0056601A"/>
    <w:rsid w:val="0056634F"/>
    <w:rsid w:val="00571092"/>
    <w:rsid w:val="005716E3"/>
    <w:rsid w:val="005718AF"/>
    <w:rsid w:val="00571FD4"/>
    <w:rsid w:val="00572879"/>
    <w:rsid w:val="00574A22"/>
    <w:rsid w:val="00575669"/>
    <w:rsid w:val="00575B98"/>
    <w:rsid w:val="00576034"/>
    <w:rsid w:val="00576804"/>
    <w:rsid w:val="00576974"/>
    <w:rsid w:val="00577125"/>
    <w:rsid w:val="005771CD"/>
    <w:rsid w:val="005773DF"/>
    <w:rsid w:val="00580AA3"/>
    <w:rsid w:val="00580EED"/>
    <w:rsid w:val="00581568"/>
    <w:rsid w:val="00581BE6"/>
    <w:rsid w:val="005821AB"/>
    <w:rsid w:val="00583B4D"/>
    <w:rsid w:val="00585B2B"/>
    <w:rsid w:val="0058611F"/>
    <w:rsid w:val="00587632"/>
    <w:rsid w:val="005878E6"/>
    <w:rsid w:val="00590CF9"/>
    <w:rsid w:val="0059133B"/>
    <w:rsid w:val="00591D8A"/>
    <w:rsid w:val="005920A6"/>
    <w:rsid w:val="0059222D"/>
    <w:rsid w:val="00592D9D"/>
    <w:rsid w:val="00594DA1"/>
    <w:rsid w:val="00594FD2"/>
    <w:rsid w:val="0059619D"/>
    <w:rsid w:val="0059792B"/>
    <w:rsid w:val="00597E12"/>
    <w:rsid w:val="005A0C2E"/>
    <w:rsid w:val="005A1146"/>
    <w:rsid w:val="005A1570"/>
    <w:rsid w:val="005A2452"/>
    <w:rsid w:val="005A2969"/>
    <w:rsid w:val="005A3A64"/>
    <w:rsid w:val="005A3DFE"/>
    <w:rsid w:val="005A4B5F"/>
    <w:rsid w:val="005A566E"/>
    <w:rsid w:val="005A735A"/>
    <w:rsid w:val="005A7C1C"/>
    <w:rsid w:val="005B20CD"/>
    <w:rsid w:val="005B2719"/>
    <w:rsid w:val="005B2C62"/>
    <w:rsid w:val="005B590D"/>
    <w:rsid w:val="005C0200"/>
    <w:rsid w:val="005C09DE"/>
    <w:rsid w:val="005C0AC4"/>
    <w:rsid w:val="005C2A88"/>
    <w:rsid w:val="005C3EE0"/>
    <w:rsid w:val="005D2654"/>
    <w:rsid w:val="005D47F6"/>
    <w:rsid w:val="005D6AEB"/>
    <w:rsid w:val="005D739E"/>
    <w:rsid w:val="005D7AC8"/>
    <w:rsid w:val="005E1295"/>
    <w:rsid w:val="005E12A8"/>
    <w:rsid w:val="005E187B"/>
    <w:rsid w:val="005E34E1"/>
    <w:rsid w:val="005E34FF"/>
    <w:rsid w:val="005E3542"/>
    <w:rsid w:val="005E3FF3"/>
    <w:rsid w:val="005E4C5C"/>
    <w:rsid w:val="005E52F9"/>
    <w:rsid w:val="005E65F2"/>
    <w:rsid w:val="005E6DBC"/>
    <w:rsid w:val="005E7E35"/>
    <w:rsid w:val="005F1261"/>
    <w:rsid w:val="005F32F8"/>
    <w:rsid w:val="005F4479"/>
    <w:rsid w:val="005F67F1"/>
    <w:rsid w:val="005F7CC7"/>
    <w:rsid w:val="006009CA"/>
    <w:rsid w:val="0060146F"/>
    <w:rsid w:val="00601D49"/>
    <w:rsid w:val="00602315"/>
    <w:rsid w:val="00603975"/>
    <w:rsid w:val="00603E26"/>
    <w:rsid w:val="00606E9D"/>
    <w:rsid w:val="00612500"/>
    <w:rsid w:val="00612909"/>
    <w:rsid w:val="00614E46"/>
    <w:rsid w:val="00615462"/>
    <w:rsid w:val="0061578E"/>
    <w:rsid w:val="00617DC2"/>
    <w:rsid w:val="00617DC3"/>
    <w:rsid w:val="00620519"/>
    <w:rsid w:val="0062261A"/>
    <w:rsid w:val="00623482"/>
    <w:rsid w:val="006240B5"/>
    <w:rsid w:val="00624621"/>
    <w:rsid w:val="00624AD8"/>
    <w:rsid w:val="00625881"/>
    <w:rsid w:val="00626611"/>
    <w:rsid w:val="00627DD4"/>
    <w:rsid w:val="00630C53"/>
    <w:rsid w:val="00631478"/>
    <w:rsid w:val="006319E6"/>
    <w:rsid w:val="0063373D"/>
    <w:rsid w:val="0063422F"/>
    <w:rsid w:val="00634D65"/>
    <w:rsid w:val="00637A63"/>
    <w:rsid w:val="00640A52"/>
    <w:rsid w:val="00640DF9"/>
    <w:rsid w:val="00643CD5"/>
    <w:rsid w:val="0064498D"/>
    <w:rsid w:val="00644B20"/>
    <w:rsid w:val="00644F0F"/>
    <w:rsid w:val="0064547F"/>
    <w:rsid w:val="00647668"/>
    <w:rsid w:val="00647736"/>
    <w:rsid w:val="0065010E"/>
    <w:rsid w:val="0065250D"/>
    <w:rsid w:val="006527DC"/>
    <w:rsid w:val="00653B41"/>
    <w:rsid w:val="00655ACD"/>
    <w:rsid w:val="0065618E"/>
    <w:rsid w:val="00656930"/>
    <w:rsid w:val="0065719B"/>
    <w:rsid w:val="00660487"/>
    <w:rsid w:val="0066102D"/>
    <w:rsid w:val="00661872"/>
    <w:rsid w:val="00661ACD"/>
    <w:rsid w:val="00661D8F"/>
    <w:rsid w:val="00661DC1"/>
    <w:rsid w:val="00661FC8"/>
    <w:rsid w:val="00662861"/>
    <w:rsid w:val="0066322F"/>
    <w:rsid w:val="00663E56"/>
    <w:rsid w:val="0066609C"/>
    <w:rsid w:val="00667A1D"/>
    <w:rsid w:val="00667BF1"/>
    <w:rsid w:val="00672C55"/>
    <w:rsid w:val="00672D1C"/>
    <w:rsid w:val="00673C84"/>
    <w:rsid w:val="00674511"/>
    <w:rsid w:val="00675684"/>
    <w:rsid w:val="00675913"/>
    <w:rsid w:val="00676F00"/>
    <w:rsid w:val="0067743D"/>
    <w:rsid w:val="00677B32"/>
    <w:rsid w:val="00681D54"/>
    <w:rsid w:val="00682553"/>
    <w:rsid w:val="00683417"/>
    <w:rsid w:val="00683C9F"/>
    <w:rsid w:val="00683DC6"/>
    <w:rsid w:val="0068411A"/>
    <w:rsid w:val="006848F3"/>
    <w:rsid w:val="006905AD"/>
    <w:rsid w:val="00690C81"/>
    <w:rsid w:val="006913D9"/>
    <w:rsid w:val="00691FE8"/>
    <w:rsid w:val="0069478D"/>
    <w:rsid w:val="0069559D"/>
    <w:rsid w:val="00696368"/>
    <w:rsid w:val="0069688C"/>
    <w:rsid w:val="00696917"/>
    <w:rsid w:val="00696EC7"/>
    <w:rsid w:val="00697F38"/>
    <w:rsid w:val="006A109B"/>
    <w:rsid w:val="006A193C"/>
    <w:rsid w:val="006A291E"/>
    <w:rsid w:val="006A3001"/>
    <w:rsid w:val="006A352A"/>
    <w:rsid w:val="006A3551"/>
    <w:rsid w:val="006A6A35"/>
    <w:rsid w:val="006A6B57"/>
    <w:rsid w:val="006A7B8B"/>
    <w:rsid w:val="006B0069"/>
    <w:rsid w:val="006B1CED"/>
    <w:rsid w:val="006B341D"/>
    <w:rsid w:val="006B3D79"/>
    <w:rsid w:val="006B7E4A"/>
    <w:rsid w:val="006C03C3"/>
    <w:rsid w:val="006C11C2"/>
    <w:rsid w:val="006C2176"/>
    <w:rsid w:val="006C37FC"/>
    <w:rsid w:val="006C4FA3"/>
    <w:rsid w:val="006C56FD"/>
    <w:rsid w:val="006C700F"/>
    <w:rsid w:val="006C7953"/>
    <w:rsid w:val="006C7B20"/>
    <w:rsid w:val="006D1427"/>
    <w:rsid w:val="006D254D"/>
    <w:rsid w:val="006D2842"/>
    <w:rsid w:val="006D2DE1"/>
    <w:rsid w:val="006D2FEF"/>
    <w:rsid w:val="006D67D8"/>
    <w:rsid w:val="006D6F59"/>
    <w:rsid w:val="006D776E"/>
    <w:rsid w:val="006E0884"/>
    <w:rsid w:val="006E105E"/>
    <w:rsid w:val="006E1925"/>
    <w:rsid w:val="006E1AA6"/>
    <w:rsid w:val="006E2236"/>
    <w:rsid w:val="006E24D6"/>
    <w:rsid w:val="006E2847"/>
    <w:rsid w:val="006E2986"/>
    <w:rsid w:val="006E305C"/>
    <w:rsid w:val="006E331F"/>
    <w:rsid w:val="006E4235"/>
    <w:rsid w:val="006E472D"/>
    <w:rsid w:val="006E4ECE"/>
    <w:rsid w:val="006E5DB1"/>
    <w:rsid w:val="006E6F07"/>
    <w:rsid w:val="006E7A0D"/>
    <w:rsid w:val="006E7F34"/>
    <w:rsid w:val="006F1143"/>
    <w:rsid w:val="006F2727"/>
    <w:rsid w:val="006F2B70"/>
    <w:rsid w:val="006F41FA"/>
    <w:rsid w:val="006F5148"/>
    <w:rsid w:val="006F6099"/>
    <w:rsid w:val="006F6496"/>
    <w:rsid w:val="006F6B0F"/>
    <w:rsid w:val="006F6F88"/>
    <w:rsid w:val="006F7CB0"/>
    <w:rsid w:val="00700341"/>
    <w:rsid w:val="00700F92"/>
    <w:rsid w:val="007015B5"/>
    <w:rsid w:val="007035C2"/>
    <w:rsid w:val="00703920"/>
    <w:rsid w:val="0070576C"/>
    <w:rsid w:val="00706663"/>
    <w:rsid w:val="007101E6"/>
    <w:rsid w:val="007105C1"/>
    <w:rsid w:val="00710627"/>
    <w:rsid w:val="00710A92"/>
    <w:rsid w:val="007115A6"/>
    <w:rsid w:val="00713B96"/>
    <w:rsid w:val="007144F7"/>
    <w:rsid w:val="00715094"/>
    <w:rsid w:val="00715440"/>
    <w:rsid w:val="00715A72"/>
    <w:rsid w:val="00715B46"/>
    <w:rsid w:val="0071633C"/>
    <w:rsid w:val="00717A3B"/>
    <w:rsid w:val="00720C48"/>
    <w:rsid w:val="007215F3"/>
    <w:rsid w:val="00723351"/>
    <w:rsid w:val="00723AB0"/>
    <w:rsid w:val="00723D03"/>
    <w:rsid w:val="0072473C"/>
    <w:rsid w:val="00724952"/>
    <w:rsid w:val="00724FBB"/>
    <w:rsid w:val="00725053"/>
    <w:rsid w:val="007258E8"/>
    <w:rsid w:val="00725A3D"/>
    <w:rsid w:val="00727F8B"/>
    <w:rsid w:val="0073117F"/>
    <w:rsid w:val="007313CF"/>
    <w:rsid w:val="00735426"/>
    <w:rsid w:val="00736866"/>
    <w:rsid w:val="007372FF"/>
    <w:rsid w:val="0074059E"/>
    <w:rsid w:val="00743EAF"/>
    <w:rsid w:val="0074520C"/>
    <w:rsid w:val="00746B7C"/>
    <w:rsid w:val="00746BBB"/>
    <w:rsid w:val="00747D0C"/>
    <w:rsid w:val="00747D30"/>
    <w:rsid w:val="00750C70"/>
    <w:rsid w:val="00750F87"/>
    <w:rsid w:val="0075100D"/>
    <w:rsid w:val="0075150C"/>
    <w:rsid w:val="0075201E"/>
    <w:rsid w:val="00752256"/>
    <w:rsid w:val="0075292C"/>
    <w:rsid w:val="00755900"/>
    <w:rsid w:val="00757AAD"/>
    <w:rsid w:val="007607C7"/>
    <w:rsid w:val="007610E3"/>
    <w:rsid w:val="007613E8"/>
    <w:rsid w:val="0076227C"/>
    <w:rsid w:val="00762552"/>
    <w:rsid w:val="00765323"/>
    <w:rsid w:val="00765A00"/>
    <w:rsid w:val="00766F87"/>
    <w:rsid w:val="00770A00"/>
    <w:rsid w:val="0077101F"/>
    <w:rsid w:val="0077430B"/>
    <w:rsid w:val="00774D8B"/>
    <w:rsid w:val="00775A43"/>
    <w:rsid w:val="00775D06"/>
    <w:rsid w:val="00776A85"/>
    <w:rsid w:val="00777712"/>
    <w:rsid w:val="00777AFF"/>
    <w:rsid w:val="007800B9"/>
    <w:rsid w:val="00781571"/>
    <w:rsid w:val="00781B63"/>
    <w:rsid w:val="00783A09"/>
    <w:rsid w:val="0078489C"/>
    <w:rsid w:val="007854BE"/>
    <w:rsid w:val="00785862"/>
    <w:rsid w:val="007878A4"/>
    <w:rsid w:val="00787C14"/>
    <w:rsid w:val="00792DFE"/>
    <w:rsid w:val="00793AFD"/>
    <w:rsid w:val="00795542"/>
    <w:rsid w:val="00795C81"/>
    <w:rsid w:val="007960A2"/>
    <w:rsid w:val="00796968"/>
    <w:rsid w:val="00797F2C"/>
    <w:rsid w:val="007A01C8"/>
    <w:rsid w:val="007A0537"/>
    <w:rsid w:val="007A082F"/>
    <w:rsid w:val="007A0F5A"/>
    <w:rsid w:val="007A1D76"/>
    <w:rsid w:val="007A27B5"/>
    <w:rsid w:val="007A3605"/>
    <w:rsid w:val="007A383E"/>
    <w:rsid w:val="007A4FA3"/>
    <w:rsid w:val="007A6E66"/>
    <w:rsid w:val="007B0964"/>
    <w:rsid w:val="007B214C"/>
    <w:rsid w:val="007B2157"/>
    <w:rsid w:val="007B4C90"/>
    <w:rsid w:val="007B5BFD"/>
    <w:rsid w:val="007B66AD"/>
    <w:rsid w:val="007B7B6B"/>
    <w:rsid w:val="007C0366"/>
    <w:rsid w:val="007C0390"/>
    <w:rsid w:val="007C10B4"/>
    <w:rsid w:val="007C1644"/>
    <w:rsid w:val="007C1DBC"/>
    <w:rsid w:val="007C1E3C"/>
    <w:rsid w:val="007C2D1E"/>
    <w:rsid w:val="007C740B"/>
    <w:rsid w:val="007D1BD9"/>
    <w:rsid w:val="007D222E"/>
    <w:rsid w:val="007D291C"/>
    <w:rsid w:val="007D37D7"/>
    <w:rsid w:val="007D4075"/>
    <w:rsid w:val="007D59FD"/>
    <w:rsid w:val="007D631E"/>
    <w:rsid w:val="007D65B4"/>
    <w:rsid w:val="007D7B3C"/>
    <w:rsid w:val="007D7F72"/>
    <w:rsid w:val="007E1329"/>
    <w:rsid w:val="007E1C5A"/>
    <w:rsid w:val="007E1EAB"/>
    <w:rsid w:val="007E3469"/>
    <w:rsid w:val="007E4DC4"/>
    <w:rsid w:val="007E554A"/>
    <w:rsid w:val="007E6000"/>
    <w:rsid w:val="007E6161"/>
    <w:rsid w:val="007E6BE0"/>
    <w:rsid w:val="007E70D0"/>
    <w:rsid w:val="007F00B3"/>
    <w:rsid w:val="007F0A57"/>
    <w:rsid w:val="007F1352"/>
    <w:rsid w:val="007F3510"/>
    <w:rsid w:val="007F3863"/>
    <w:rsid w:val="007F3EDF"/>
    <w:rsid w:val="007F59EB"/>
    <w:rsid w:val="008007C6"/>
    <w:rsid w:val="00800F67"/>
    <w:rsid w:val="00800FB4"/>
    <w:rsid w:val="00801040"/>
    <w:rsid w:val="0080125A"/>
    <w:rsid w:val="0080176E"/>
    <w:rsid w:val="0080361B"/>
    <w:rsid w:val="00803C3D"/>
    <w:rsid w:val="00803E7D"/>
    <w:rsid w:val="0080482F"/>
    <w:rsid w:val="0080508A"/>
    <w:rsid w:val="00805876"/>
    <w:rsid w:val="00806695"/>
    <w:rsid w:val="00806855"/>
    <w:rsid w:val="00806C0A"/>
    <w:rsid w:val="008075BF"/>
    <w:rsid w:val="00810655"/>
    <w:rsid w:val="00812272"/>
    <w:rsid w:val="00814DE7"/>
    <w:rsid w:val="0081530C"/>
    <w:rsid w:val="0081693A"/>
    <w:rsid w:val="00816CFC"/>
    <w:rsid w:val="00817486"/>
    <w:rsid w:val="0081782C"/>
    <w:rsid w:val="00817CB9"/>
    <w:rsid w:val="0082071E"/>
    <w:rsid w:val="00820BE4"/>
    <w:rsid w:val="008218AC"/>
    <w:rsid w:val="008226B1"/>
    <w:rsid w:val="00823193"/>
    <w:rsid w:val="00823540"/>
    <w:rsid w:val="008237E9"/>
    <w:rsid w:val="0082398A"/>
    <w:rsid w:val="00824538"/>
    <w:rsid w:val="008258C4"/>
    <w:rsid w:val="00826ACD"/>
    <w:rsid w:val="00827937"/>
    <w:rsid w:val="00832353"/>
    <w:rsid w:val="0083264B"/>
    <w:rsid w:val="00833FB5"/>
    <w:rsid w:val="00834368"/>
    <w:rsid w:val="00835A55"/>
    <w:rsid w:val="00835B3C"/>
    <w:rsid w:val="0083673A"/>
    <w:rsid w:val="008378DE"/>
    <w:rsid w:val="008400B3"/>
    <w:rsid w:val="00840390"/>
    <w:rsid w:val="0084077B"/>
    <w:rsid w:val="00840934"/>
    <w:rsid w:val="008411A4"/>
    <w:rsid w:val="008416C5"/>
    <w:rsid w:val="00841C19"/>
    <w:rsid w:val="00842363"/>
    <w:rsid w:val="00843B9D"/>
    <w:rsid w:val="00843F24"/>
    <w:rsid w:val="00844B2B"/>
    <w:rsid w:val="00844EB6"/>
    <w:rsid w:val="00845A36"/>
    <w:rsid w:val="00845F11"/>
    <w:rsid w:val="0084612A"/>
    <w:rsid w:val="00850135"/>
    <w:rsid w:val="00851B7C"/>
    <w:rsid w:val="0085346E"/>
    <w:rsid w:val="00853774"/>
    <w:rsid w:val="008537A5"/>
    <w:rsid w:val="008548A5"/>
    <w:rsid w:val="008553B4"/>
    <w:rsid w:val="008556D9"/>
    <w:rsid w:val="008562BB"/>
    <w:rsid w:val="00856F99"/>
    <w:rsid w:val="00862241"/>
    <w:rsid w:val="00862286"/>
    <w:rsid w:val="008625B4"/>
    <w:rsid w:val="008639CC"/>
    <w:rsid w:val="00864626"/>
    <w:rsid w:val="00864A7B"/>
    <w:rsid w:val="00864D3D"/>
    <w:rsid w:val="00864E42"/>
    <w:rsid w:val="00866470"/>
    <w:rsid w:val="00866C02"/>
    <w:rsid w:val="008672DE"/>
    <w:rsid w:val="008678F5"/>
    <w:rsid w:val="00870901"/>
    <w:rsid w:val="00872346"/>
    <w:rsid w:val="00872E2A"/>
    <w:rsid w:val="008730B4"/>
    <w:rsid w:val="008730F3"/>
    <w:rsid w:val="008738FB"/>
    <w:rsid w:val="00873E23"/>
    <w:rsid w:val="00874BCB"/>
    <w:rsid w:val="00875A68"/>
    <w:rsid w:val="008766E6"/>
    <w:rsid w:val="0088176F"/>
    <w:rsid w:val="00882CC8"/>
    <w:rsid w:val="00883EA1"/>
    <w:rsid w:val="00886C77"/>
    <w:rsid w:val="00887013"/>
    <w:rsid w:val="0088706F"/>
    <w:rsid w:val="00890982"/>
    <w:rsid w:val="00891098"/>
    <w:rsid w:val="0089174D"/>
    <w:rsid w:val="00894FEB"/>
    <w:rsid w:val="008955C4"/>
    <w:rsid w:val="00895DEE"/>
    <w:rsid w:val="0089652D"/>
    <w:rsid w:val="00896CF0"/>
    <w:rsid w:val="00897997"/>
    <w:rsid w:val="008A03E3"/>
    <w:rsid w:val="008A119C"/>
    <w:rsid w:val="008A1615"/>
    <w:rsid w:val="008A2A21"/>
    <w:rsid w:val="008A2D2A"/>
    <w:rsid w:val="008A4CAD"/>
    <w:rsid w:val="008A52CF"/>
    <w:rsid w:val="008A58AB"/>
    <w:rsid w:val="008A6DE9"/>
    <w:rsid w:val="008A7407"/>
    <w:rsid w:val="008B0761"/>
    <w:rsid w:val="008B2317"/>
    <w:rsid w:val="008B2A8C"/>
    <w:rsid w:val="008B4857"/>
    <w:rsid w:val="008B4D48"/>
    <w:rsid w:val="008B50C1"/>
    <w:rsid w:val="008B59E1"/>
    <w:rsid w:val="008B63FE"/>
    <w:rsid w:val="008B7320"/>
    <w:rsid w:val="008B75D1"/>
    <w:rsid w:val="008C2D89"/>
    <w:rsid w:val="008C3AE3"/>
    <w:rsid w:val="008C5702"/>
    <w:rsid w:val="008C6ED9"/>
    <w:rsid w:val="008C6FA3"/>
    <w:rsid w:val="008C71CF"/>
    <w:rsid w:val="008C7A05"/>
    <w:rsid w:val="008D0DF6"/>
    <w:rsid w:val="008D0E4A"/>
    <w:rsid w:val="008D1998"/>
    <w:rsid w:val="008D2B4E"/>
    <w:rsid w:val="008D354A"/>
    <w:rsid w:val="008D3E99"/>
    <w:rsid w:val="008D5752"/>
    <w:rsid w:val="008D607C"/>
    <w:rsid w:val="008E051B"/>
    <w:rsid w:val="008E359C"/>
    <w:rsid w:val="008E3A86"/>
    <w:rsid w:val="008E3C96"/>
    <w:rsid w:val="008E439B"/>
    <w:rsid w:val="008E5F7F"/>
    <w:rsid w:val="008E64EC"/>
    <w:rsid w:val="008E67FD"/>
    <w:rsid w:val="008F0D31"/>
    <w:rsid w:val="008F272D"/>
    <w:rsid w:val="008F2C69"/>
    <w:rsid w:val="008F41DA"/>
    <w:rsid w:val="008F46E2"/>
    <w:rsid w:val="008F5FD7"/>
    <w:rsid w:val="008F7457"/>
    <w:rsid w:val="00900C0A"/>
    <w:rsid w:val="00901031"/>
    <w:rsid w:val="00901ADB"/>
    <w:rsid w:val="00902079"/>
    <w:rsid w:val="00902B02"/>
    <w:rsid w:val="00902BA6"/>
    <w:rsid w:val="00903056"/>
    <w:rsid w:val="009044B2"/>
    <w:rsid w:val="00904852"/>
    <w:rsid w:val="00905471"/>
    <w:rsid w:val="009070F7"/>
    <w:rsid w:val="00910797"/>
    <w:rsid w:val="00910B87"/>
    <w:rsid w:val="0091149B"/>
    <w:rsid w:val="00912954"/>
    <w:rsid w:val="00915C1C"/>
    <w:rsid w:val="009163EF"/>
    <w:rsid w:val="00916727"/>
    <w:rsid w:val="00917AB1"/>
    <w:rsid w:val="00917B5A"/>
    <w:rsid w:val="00920575"/>
    <w:rsid w:val="009206BB"/>
    <w:rsid w:val="0092145D"/>
    <w:rsid w:val="00921E0F"/>
    <w:rsid w:val="00921F34"/>
    <w:rsid w:val="00921FB9"/>
    <w:rsid w:val="009221D3"/>
    <w:rsid w:val="0092304C"/>
    <w:rsid w:val="00923E19"/>
    <w:rsid w:val="00923F06"/>
    <w:rsid w:val="0092462F"/>
    <w:rsid w:val="00924641"/>
    <w:rsid w:val="00924B43"/>
    <w:rsid w:val="00927EC2"/>
    <w:rsid w:val="00930928"/>
    <w:rsid w:val="00932673"/>
    <w:rsid w:val="0093469D"/>
    <w:rsid w:val="00935388"/>
    <w:rsid w:val="009355A7"/>
    <w:rsid w:val="00935B35"/>
    <w:rsid w:val="0093761D"/>
    <w:rsid w:val="0093786D"/>
    <w:rsid w:val="00937BF0"/>
    <w:rsid w:val="009405F4"/>
    <w:rsid w:val="00942050"/>
    <w:rsid w:val="009423A3"/>
    <w:rsid w:val="00942BA5"/>
    <w:rsid w:val="009455AB"/>
    <w:rsid w:val="00950573"/>
    <w:rsid w:val="00950DAA"/>
    <w:rsid w:val="0095246C"/>
    <w:rsid w:val="00952C6B"/>
    <w:rsid w:val="00954800"/>
    <w:rsid w:val="0095492B"/>
    <w:rsid w:val="00954CDE"/>
    <w:rsid w:val="0095685F"/>
    <w:rsid w:val="00960B10"/>
    <w:rsid w:val="009613A4"/>
    <w:rsid w:val="00961A38"/>
    <w:rsid w:val="00962079"/>
    <w:rsid w:val="0096264D"/>
    <w:rsid w:val="0096272E"/>
    <w:rsid w:val="009633F2"/>
    <w:rsid w:val="00964D83"/>
    <w:rsid w:val="00965C19"/>
    <w:rsid w:val="009663A6"/>
    <w:rsid w:val="0096763D"/>
    <w:rsid w:val="00967885"/>
    <w:rsid w:val="00970B34"/>
    <w:rsid w:val="009716D8"/>
    <w:rsid w:val="00971C4B"/>
    <w:rsid w:val="009723CF"/>
    <w:rsid w:val="00975678"/>
    <w:rsid w:val="00975BEE"/>
    <w:rsid w:val="00977270"/>
    <w:rsid w:val="00977298"/>
    <w:rsid w:val="00977F69"/>
    <w:rsid w:val="009841DA"/>
    <w:rsid w:val="00984869"/>
    <w:rsid w:val="00986799"/>
    <w:rsid w:val="00986DF3"/>
    <w:rsid w:val="00987196"/>
    <w:rsid w:val="00987A4C"/>
    <w:rsid w:val="00990A04"/>
    <w:rsid w:val="0099167A"/>
    <w:rsid w:val="00992C5A"/>
    <w:rsid w:val="00993527"/>
    <w:rsid w:val="00993D84"/>
    <w:rsid w:val="00993FF8"/>
    <w:rsid w:val="0099430B"/>
    <w:rsid w:val="009A0106"/>
    <w:rsid w:val="009A05EB"/>
    <w:rsid w:val="009A0DAA"/>
    <w:rsid w:val="009A392D"/>
    <w:rsid w:val="009B0F77"/>
    <w:rsid w:val="009B1429"/>
    <w:rsid w:val="009B151F"/>
    <w:rsid w:val="009B1977"/>
    <w:rsid w:val="009B1C77"/>
    <w:rsid w:val="009B21E8"/>
    <w:rsid w:val="009B3075"/>
    <w:rsid w:val="009B3292"/>
    <w:rsid w:val="009B524F"/>
    <w:rsid w:val="009B580C"/>
    <w:rsid w:val="009B70A2"/>
    <w:rsid w:val="009B7270"/>
    <w:rsid w:val="009B72ED"/>
    <w:rsid w:val="009B7BD4"/>
    <w:rsid w:val="009C1B3E"/>
    <w:rsid w:val="009C24F7"/>
    <w:rsid w:val="009C3F56"/>
    <w:rsid w:val="009D0C53"/>
    <w:rsid w:val="009D1847"/>
    <w:rsid w:val="009D287D"/>
    <w:rsid w:val="009D3674"/>
    <w:rsid w:val="009D36C5"/>
    <w:rsid w:val="009D3D05"/>
    <w:rsid w:val="009D752E"/>
    <w:rsid w:val="009D78CA"/>
    <w:rsid w:val="009E0D3D"/>
    <w:rsid w:val="009E1447"/>
    <w:rsid w:val="009E1614"/>
    <w:rsid w:val="009E1BC1"/>
    <w:rsid w:val="009E3668"/>
    <w:rsid w:val="009E3F2D"/>
    <w:rsid w:val="009E40EB"/>
    <w:rsid w:val="009E5E40"/>
    <w:rsid w:val="009E6199"/>
    <w:rsid w:val="009E7533"/>
    <w:rsid w:val="009E7D32"/>
    <w:rsid w:val="009E7E79"/>
    <w:rsid w:val="009F0B37"/>
    <w:rsid w:val="009F1A8A"/>
    <w:rsid w:val="009F2FBC"/>
    <w:rsid w:val="009F4016"/>
    <w:rsid w:val="009F5466"/>
    <w:rsid w:val="009F594A"/>
    <w:rsid w:val="00A0001B"/>
    <w:rsid w:val="00A00FCD"/>
    <w:rsid w:val="00A01623"/>
    <w:rsid w:val="00A0255F"/>
    <w:rsid w:val="00A03B63"/>
    <w:rsid w:val="00A05D18"/>
    <w:rsid w:val="00A05F3B"/>
    <w:rsid w:val="00A06119"/>
    <w:rsid w:val="00A101CD"/>
    <w:rsid w:val="00A108C2"/>
    <w:rsid w:val="00A11A7A"/>
    <w:rsid w:val="00A1320E"/>
    <w:rsid w:val="00A13A60"/>
    <w:rsid w:val="00A1430B"/>
    <w:rsid w:val="00A14963"/>
    <w:rsid w:val="00A15F01"/>
    <w:rsid w:val="00A161CA"/>
    <w:rsid w:val="00A216FB"/>
    <w:rsid w:val="00A2283C"/>
    <w:rsid w:val="00A22FB8"/>
    <w:rsid w:val="00A2466B"/>
    <w:rsid w:val="00A24963"/>
    <w:rsid w:val="00A270FD"/>
    <w:rsid w:val="00A27985"/>
    <w:rsid w:val="00A301C4"/>
    <w:rsid w:val="00A30DD5"/>
    <w:rsid w:val="00A3125E"/>
    <w:rsid w:val="00A3129F"/>
    <w:rsid w:val="00A312AC"/>
    <w:rsid w:val="00A35676"/>
    <w:rsid w:val="00A356F5"/>
    <w:rsid w:val="00A35A68"/>
    <w:rsid w:val="00A35ACD"/>
    <w:rsid w:val="00A367E2"/>
    <w:rsid w:val="00A36850"/>
    <w:rsid w:val="00A368EB"/>
    <w:rsid w:val="00A40197"/>
    <w:rsid w:val="00A40921"/>
    <w:rsid w:val="00A41AAB"/>
    <w:rsid w:val="00A44633"/>
    <w:rsid w:val="00A446F4"/>
    <w:rsid w:val="00A44835"/>
    <w:rsid w:val="00A45629"/>
    <w:rsid w:val="00A45A69"/>
    <w:rsid w:val="00A467DA"/>
    <w:rsid w:val="00A46E0C"/>
    <w:rsid w:val="00A46EB7"/>
    <w:rsid w:val="00A502EE"/>
    <w:rsid w:val="00A50986"/>
    <w:rsid w:val="00A50DA1"/>
    <w:rsid w:val="00A51A4E"/>
    <w:rsid w:val="00A521DD"/>
    <w:rsid w:val="00A52AA3"/>
    <w:rsid w:val="00A52DBD"/>
    <w:rsid w:val="00A52EAB"/>
    <w:rsid w:val="00A5317A"/>
    <w:rsid w:val="00A533AD"/>
    <w:rsid w:val="00A53E6B"/>
    <w:rsid w:val="00A54C29"/>
    <w:rsid w:val="00A55BC0"/>
    <w:rsid w:val="00A55DD3"/>
    <w:rsid w:val="00A601D8"/>
    <w:rsid w:val="00A60DB3"/>
    <w:rsid w:val="00A639EA"/>
    <w:rsid w:val="00A64E71"/>
    <w:rsid w:val="00A65570"/>
    <w:rsid w:val="00A65956"/>
    <w:rsid w:val="00A65E81"/>
    <w:rsid w:val="00A660B8"/>
    <w:rsid w:val="00A661ED"/>
    <w:rsid w:val="00A66C7A"/>
    <w:rsid w:val="00A677CA"/>
    <w:rsid w:val="00A7045E"/>
    <w:rsid w:val="00A7136A"/>
    <w:rsid w:val="00A717A4"/>
    <w:rsid w:val="00A7281E"/>
    <w:rsid w:val="00A72BF6"/>
    <w:rsid w:val="00A72D87"/>
    <w:rsid w:val="00A7357A"/>
    <w:rsid w:val="00A73755"/>
    <w:rsid w:val="00A75A84"/>
    <w:rsid w:val="00A766AA"/>
    <w:rsid w:val="00A76DEE"/>
    <w:rsid w:val="00A77667"/>
    <w:rsid w:val="00A77B08"/>
    <w:rsid w:val="00A77C70"/>
    <w:rsid w:val="00A80085"/>
    <w:rsid w:val="00A80119"/>
    <w:rsid w:val="00A8119B"/>
    <w:rsid w:val="00A81342"/>
    <w:rsid w:val="00A81D4B"/>
    <w:rsid w:val="00A829CE"/>
    <w:rsid w:val="00A8325D"/>
    <w:rsid w:val="00A83A24"/>
    <w:rsid w:val="00A83C5E"/>
    <w:rsid w:val="00A840A5"/>
    <w:rsid w:val="00A84582"/>
    <w:rsid w:val="00A85BD5"/>
    <w:rsid w:val="00A86C52"/>
    <w:rsid w:val="00A90EAD"/>
    <w:rsid w:val="00A93D42"/>
    <w:rsid w:val="00A976E9"/>
    <w:rsid w:val="00AA1CFD"/>
    <w:rsid w:val="00AA2FB2"/>
    <w:rsid w:val="00AA3601"/>
    <w:rsid w:val="00AA44C3"/>
    <w:rsid w:val="00AA46E3"/>
    <w:rsid w:val="00AA4850"/>
    <w:rsid w:val="00AA5909"/>
    <w:rsid w:val="00AA5B63"/>
    <w:rsid w:val="00AA764D"/>
    <w:rsid w:val="00AB0093"/>
    <w:rsid w:val="00AB0A71"/>
    <w:rsid w:val="00AB10C3"/>
    <w:rsid w:val="00AB10E0"/>
    <w:rsid w:val="00AB115E"/>
    <w:rsid w:val="00AB3D26"/>
    <w:rsid w:val="00AB40E8"/>
    <w:rsid w:val="00AB426E"/>
    <w:rsid w:val="00AB503D"/>
    <w:rsid w:val="00AB5CC3"/>
    <w:rsid w:val="00AB5E18"/>
    <w:rsid w:val="00AB5FD3"/>
    <w:rsid w:val="00AB7A9C"/>
    <w:rsid w:val="00AB7E3C"/>
    <w:rsid w:val="00AC5120"/>
    <w:rsid w:val="00AC596E"/>
    <w:rsid w:val="00AC5CD6"/>
    <w:rsid w:val="00AC67FA"/>
    <w:rsid w:val="00AC69A4"/>
    <w:rsid w:val="00AD0E39"/>
    <w:rsid w:val="00AD2F56"/>
    <w:rsid w:val="00AD3615"/>
    <w:rsid w:val="00AD3ACB"/>
    <w:rsid w:val="00AD4B45"/>
    <w:rsid w:val="00AD56C0"/>
    <w:rsid w:val="00AD5DFE"/>
    <w:rsid w:val="00AD72F7"/>
    <w:rsid w:val="00AD749C"/>
    <w:rsid w:val="00AD7D8F"/>
    <w:rsid w:val="00AE04DE"/>
    <w:rsid w:val="00AE13E6"/>
    <w:rsid w:val="00AE18F7"/>
    <w:rsid w:val="00AE2F62"/>
    <w:rsid w:val="00AE2FAA"/>
    <w:rsid w:val="00AE3372"/>
    <w:rsid w:val="00AE35CE"/>
    <w:rsid w:val="00AE378A"/>
    <w:rsid w:val="00AE6FA7"/>
    <w:rsid w:val="00AF0C45"/>
    <w:rsid w:val="00AF34C1"/>
    <w:rsid w:val="00AF36A2"/>
    <w:rsid w:val="00AF402D"/>
    <w:rsid w:val="00AF41C6"/>
    <w:rsid w:val="00AF454F"/>
    <w:rsid w:val="00AF7232"/>
    <w:rsid w:val="00B03CD1"/>
    <w:rsid w:val="00B049F2"/>
    <w:rsid w:val="00B07AEF"/>
    <w:rsid w:val="00B12CA6"/>
    <w:rsid w:val="00B135C4"/>
    <w:rsid w:val="00B1455E"/>
    <w:rsid w:val="00B145C5"/>
    <w:rsid w:val="00B14EB4"/>
    <w:rsid w:val="00B15015"/>
    <w:rsid w:val="00B1508C"/>
    <w:rsid w:val="00B15119"/>
    <w:rsid w:val="00B152F4"/>
    <w:rsid w:val="00B15E3B"/>
    <w:rsid w:val="00B15E68"/>
    <w:rsid w:val="00B236F4"/>
    <w:rsid w:val="00B23B8C"/>
    <w:rsid w:val="00B26521"/>
    <w:rsid w:val="00B268F2"/>
    <w:rsid w:val="00B2798D"/>
    <w:rsid w:val="00B27A02"/>
    <w:rsid w:val="00B32020"/>
    <w:rsid w:val="00B33D6E"/>
    <w:rsid w:val="00B345C9"/>
    <w:rsid w:val="00B34F12"/>
    <w:rsid w:val="00B374B4"/>
    <w:rsid w:val="00B409D7"/>
    <w:rsid w:val="00B4262E"/>
    <w:rsid w:val="00B471ED"/>
    <w:rsid w:val="00B47CBD"/>
    <w:rsid w:val="00B5278F"/>
    <w:rsid w:val="00B52E60"/>
    <w:rsid w:val="00B558B0"/>
    <w:rsid w:val="00B5591D"/>
    <w:rsid w:val="00B55CEA"/>
    <w:rsid w:val="00B56990"/>
    <w:rsid w:val="00B5738C"/>
    <w:rsid w:val="00B57DD9"/>
    <w:rsid w:val="00B61A59"/>
    <w:rsid w:val="00B61A90"/>
    <w:rsid w:val="00B61AF0"/>
    <w:rsid w:val="00B61BCC"/>
    <w:rsid w:val="00B61DF0"/>
    <w:rsid w:val="00B62902"/>
    <w:rsid w:val="00B62BC5"/>
    <w:rsid w:val="00B64ADE"/>
    <w:rsid w:val="00B6571D"/>
    <w:rsid w:val="00B65B67"/>
    <w:rsid w:val="00B67060"/>
    <w:rsid w:val="00B70221"/>
    <w:rsid w:val="00B70EBE"/>
    <w:rsid w:val="00B71BC7"/>
    <w:rsid w:val="00B72B79"/>
    <w:rsid w:val="00B744A3"/>
    <w:rsid w:val="00B74E69"/>
    <w:rsid w:val="00B756E2"/>
    <w:rsid w:val="00B80EF2"/>
    <w:rsid w:val="00B814DD"/>
    <w:rsid w:val="00B82DCA"/>
    <w:rsid w:val="00B83066"/>
    <w:rsid w:val="00B83EA0"/>
    <w:rsid w:val="00B846B4"/>
    <w:rsid w:val="00B850E0"/>
    <w:rsid w:val="00B874E8"/>
    <w:rsid w:val="00B87C51"/>
    <w:rsid w:val="00B87EC3"/>
    <w:rsid w:val="00B9229B"/>
    <w:rsid w:val="00B93B0E"/>
    <w:rsid w:val="00B978EB"/>
    <w:rsid w:val="00BA0A02"/>
    <w:rsid w:val="00BA3B3E"/>
    <w:rsid w:val="00BA3E28"/>
    <w:rsid w:val="00BA3EDD"/>
    <w:rsid w:val="00BA4406"/>
    <w:rsid w:val="00BA4710"/>
    <w:rsid w:val="00BA4818"/>
    <w:rsid w:val="00BA5B34"/>
    <w:rsid w:val="00BB1518"/>
    <w:rsid w:val="00BB29DC"/>
    <w:rsid w:val="00BB5BF7"/>
    <w:rsid w:val="00BB5C78"/>
    <w:rsid w:val="00BC4278"/>
    <w:rsid w:val="00BC4B25"/>
    <w:rsid w:val="00BC62F0"/>
    <w:rsid w:val="00BD0510"/>
    <w:rsid w:val="00BD0811"/>
    <w:rsid w:val="00BD09CD"/>
    <w:rsid w:val="00BD1184"/>
    <w:rsid w:val="00BD7910"/>
    <w:rsid w:val="00BE0AC6"/>
    <w:rsid w:val="00BE1D1B"/>
    <w:rsid w:val="00BE28BC"/>
    <w:rsid w:val="00BE2AC4"/>
    <w:rsid w:val="00BE4AF2"/>
    <w:rsid w:val="00BE5311"/>
    <w:rsid w:val="00BF0172"/>
    <w:rsid w:val="00BF03CC"/>
    <w:rsid w:val="00BF04BE"/>
    <w:rsid w:val="00BF2004"/>
    <w:rsid w:val="00BF3B56"/>
    <w:rsid w:val="00BF40A0"/>
    <w:rsid w:val="00BF4A2E"/>
    <w:rsid w:val="00BF56FB"/>
    <w:rsid w:val="00BF5907"/>
    <w:rsid w:val="00BF616D"/>
    <w:rsid w:val="00BF70DA"/>
    <w:rsid w:val="00C00107"/>
    <w:rsid w:val="00C00DD8"/>
    <w:rsid w:val="00C00E8A"/>
    <w:rsid w:val="00C0217E"/>
    <w:rsid w:val="00C0416E"/>
    <w:rsid w:val="00C047D3"/>
    <w:rsid w:val="00C04F5B"/>
    <w:rsid w:val="00C065EA"/>
    <w:rsid w:val="00C069FF"/>
    <w:rsid w:val="00C07390"/>
    <w:rsid w:val="00C11440"/>
    <w:rsid w:val="00C11BD0"/>
    <w:rsid w:val="00C13F83"/>
    <w:rsid w:val="00C14371"/>
    <w:rsid w:val="00C157BB"/>
    <w:rsid w:val="00C1591D"/>
    <w:rsid w:val="00C15A33"/>
    <w:rsid w:val="00C15AF2"/>
    <w:rsid w:val="00C16F5D"/>
    <w:rsid w:val="00C171AA"/>
    <w:rsid w:val="00C17854"/>
    <w:rsid w:val="00C20570"/>
    <w:rsid w:val="00C21178"/>
    <w:rsid w:val="00C225A9"/>
    <w:rsid w:val="00C2271C"/>
    <w:rsid w:val="00C2300D"/>
    <w:rsid w:val="00C2335C"/>
    <w:rsid w:val="00C24E83"/>
    <w:rsid w:val="00C25CDD"/>
    <w:rsid w:val="00C2645F"/>
    <w:rsid w:val="00C27410"/>
    <w:rsid w:val="00C274BD"/>
    <w:rsid w:val="00C30782"/>
    <w:rsid w:val="00C319CF"/>
    <w:rsid w:val="00C3382B"/>
    <w:rsid w:val="00C33E00"/>
    <w:rsid w:val="00C33ECA"/>
    <w:rsid w:val="00C37D2D"/>
    <w:rsid w:val="00C37D33"/>
    <w:rsid w:val="00C37E82"/>
    <w:rsid w:val="00C40EA6"/>
    <w:rsid w:val="00C4142C"/>
    <w:rsid w:val="00C414D1"/>
    <w:rsid w:val="00C41969"/>
    <w:rsid w:val="00C41C0D"/>
    <w:rsid w:val="00C42714"/>
    <w:rsid w:val="00C427BD"/>
    <w:rsid w:val="00C428E7"/>
    <w:rsid w:val="00C43473"/>
    <w:rsid w:val="00C44395"/>
    <w:rsid w:val="00C443BD"/>
    <w:rsid w:val="00C45070"/>
    <w:rsid w:val="00C4586D"/>
    <w:rsid w:val="00C459C3"/>
    <w:rsid w:val="00C54FDE"/>
    <w:rsid w:val="00C551F8"/>
    <w:rsid w:val="00C561A3"/>
    <w:rsid w:val="00C56448"/>
    <w:rsid w:val="00C5681E"/>
    <w:rsid w:val="00C57B84"/>
    <w:rsid w:val="00C61185"/>
    <w:rsid w:val="00C62CE2"/>
    <w:rsid w:val="00C62DF0"/>
    <w:rsid w:val="00C6345D"/>
    <w:rsid w:val="00C63934"/>
    <w:rsid w:val="00C64439"/>
    <w:rsid w:val="00C6747F"/>
    <w:rsid w:val="00C72673"/>
    <w:rsid w:val="00C72A5C"/>
    <w:rsid w:val="00C72A80"/>
    <w:rsid w:val="00C737DE"/>
    <w:rsid w:val="00C73956"/>
    <w:rsid w:val="00C75525"/>
    <w:rsid w:val="00C76381"/>
    <w:rsid w:val="00C767B6"/>
    <w:rsid w:val="00C76F6B"/>
    <w:rsid w:val="00C8024C"/>
    <w:rsid w:val="00C8343C"/>
    <w:rsid w:val="00C839AB"/>
    <w:rsid w:val="00C83E42"/>
    <w:rsid w:val="00C8450B"/>
    <w:rsid w:val="00C857CB"/>
    <w:rsid w:val="00C85B17"/>
    <w:rsid w:val="00C8740F"/>
    <w:rsid w:val="00C902FF"/>
    <w:rsid w:val="00C90491"/>
    <w:rsid w:val="00C91B95"/>
    <w:rsid w:val="00C92961"/>
    <w:rsid w:val="00C94191"/>
    <w:rsid w:val="00C94A1A"/>
    <w:rsid w:val="00C950E9"/>
    <w:rsid w:val="00C9523B"/>
    <w:rsid w:val="00C95891"/>
    <w:rsid w:val="00C972D0"/>
    <w:rsid w:val="00CA05DF"/>
    <w:rsid w:val="00CA11DD"/>
    <w:rsid w:val="00CA5332"/>
    <w:rsid w:val="00CA6108"/>
    <w:rsid w:val="00CA6B21"/>
    <w:rsid w:val="00CA748F"/>
    <w:rsid w:val="00CA7F34"/>
    <w:rsid w:val="00CB04F9"/>
    <w:rsid w:val="00CB1AA6"/>
    <w:rsid w:val="00CB46C2"/>
    <w:rsid w:val="00CB6027"/>
    <w:rsid w:val="00CB68BB"/>
    <w:rsid w:val="00CC169A"/>
    <w:rsid w:val="00CC2307"/>
    <w:rsid w:val="00CC48E7"/>
    <w:rsid w:val="00CC612C"/>
    <w:rsid w:val="00CD3168"/>
    <w:rsid w:val="00CD61BD"/>
    <w:rsid w:val="00CD694B"/>
    <w:rsid w:val="00CD6FD5"/>
    <w:rsid w:val="00CE0586"/>
    <w:rsid w:val="00CE1B4B"/>
    <w:rsid w:val="00CE21C0"/>
    <w:rsid w:val="00CE4977"/>
    <w:rsid w:val="00CE6C82"/>
    <w:rsid w:val="00CF1D7D"/>
    <w:rsid w:val="00CF1E46"/>
    <w:rsid w:val="00CF2BED"/>
    <w:rsid w:val="00CF3AB6"/>
    <w:rsid w:val="00CF400F"/>
    <w:rsid w:val="00CF406E"/>
    <w:rsid w:val="00CF6269"/>
    <w:rsid w:val="00CF681E"/>
    <w:rsid w:val="00CF73D7"/>
    <w:rsid w:val="00CF7DEC"/>
    <w:rsid w:val="00CF7ECA"/>
    <w:rsid w:val="00CF7F54"/>
    <w:rsid w:val="00D01734"/>
    <w:rsid w:val="00D0176C"/>
    <w:rsid w:val="00D01888"/>
    <w:rsid w:val="00D02EA1"/>
    <w:rsid w:val="00D03016"/>
    <w:rsid w:val="00D032B5"/>
    <w:rsid w:val="00D04BBC"/>
    <w:rsid w:val="00D061F5"/>
    <w:rsid w:val="00D079A6"/>
    <w:rsid w:val="00D11975"/>
    <w:rsid w:val="00D125BE"/>
    <w:rsid w:val="00D12E0C"/>
    <w:rsid w:val="00D14927"/>
    <w:rsid w:val="00D14D7B"/>
    <w:rsid w:val="00D17145"/>
    <w:rsid w:val="00D25234"/>
    <w:rsid w:val="00D258E4"/>
    <w:rsid w:val="00D25A26"/>
    <w:rsid w:val="00D260D5"/>
    <w:rsid w:val="00D27A73"/>
    <w:rsid w:val="00D27ACE"/>
    <w:rsid w:val="00D302CB"/>
    <w:rsid w:val="00D302E6"/>
    <w:rsid w:val="00D30D97"/>
    <w:rsid w:val="00D30F7F"/>
    <w:rsid w:val="00D328FE"/>
    <w:rsid w:val="00D32A7B"/>
    <w:rsid w:val="00D34601"/>
    <w:rsid w:val="00D354A3"/>
    <w:rsid w:val="00D36808"/>
    <w:rsid w:val="00D36A7A"/>
    <w:rsid w:val="00D40BD6"/>
    <w:rsid w:val="00D4214B"/>
    <w:rsid w:val="00D4228B"/>
    <w:rsid w:val="00D423EB"/>
    <w:rsid w:val="00D426D0"/>
    <w:rsid w:val="00D42A1F"/>
    <w:rsid w:val="00D42F12"/>
    <w:rsid w:val="00D4322A"/>
    <w:rsid w:val="00D434D0"/>
    <w:rsid w:val="00D4448A"/>
    <w:rsid w:val="00D44BA6"/>
    <w:rsid w:val="00D45C8A"/>
    <w:rsid w:val="00D4685D"/>
    <w:rsid w:val="00D47E78"/>
    <w:rsid w:val="00D5021F"/>
    <w:rsid w:val="00D50AC6"/>
    <w:rsid w:val="00D514DE"/>
    <w:rsid w:val="00D5311D"/>
    <w:rsid w:val="00D54743"/>
    <w:rsid w:val="00D54967"/>
    <w:rsid w:val="00D555DA"/>
    <w:rsid w:val="00D5666A"/>
    <w:rsid w:val="00D572DA"/>
    <w:rsid w:val="00D578DD"/>
    <w:rsid w:val="00D604D4"/>
    <w:rsid w:val="00D60F06"/>
    <w:rsid w:val="00D6349C"/>
    <w:rsid w:val="00D63CF7"/>
    <w:rsid w:val="00D66496"/>
    <w:rsid w:val="00D6686F"/>
    <w:rsid w:val="00D67748"/>
    <w:rsid w:val="00D7029D"/>
    <w:rsid w:val="00D70A56"/>
    <w:rsid w:val="00D72676"/>
    <w:rsid w:val="00D7326F"/>
    <w:rsid w:val="00D75523"/>
    <w:rsid w:val="00D75E81"/>
    <w:rsid w:val="00D765CF"/>
    <w:rsid w:val="00D77786"/>
    <w:rsid w:val="00D819E4"/>
    <w:rsid w:val="00D8247E"/>
    <w:rsid w:val="00D8280D"/>
    <w:rsid w:val="00D828A4"/>
    <w:rsid w:val="00D82EE2"/>
    <w:rsid w:val="00D84BAF"/>
    <w:rsid w:val="00D867C3"/>
    <w:rsid w:val="00D871B2"/>
    <w:rsid w:val="00D901F1"/>
    <w:rsid w:val="00D9143F"/>
    <w:rsid w:val="00D921F9"/>
    <w:rsid w:val="00D93818"/>
    <w:rsid w:val="00D93A1D"/>
    <w:rsid w:val="00D95ED8"/>
    <w:rsid w:val="00D96593"/>
    <w:rsid w:val="00DA0546"/>
    <w:rsid w:val="00DA0D9B"/>
    <w:rsid w:val="00DA1BC2"/>
    <w:rsid w:val="00DA1E83"/>
    <w:rsid w:val="00DA2948"/>
    <w:rsid w:val="00DA5C96"/>
    <w:rsid w:val="00DA6200"/>
    <w:rsid w:val="00DA660D"/>
    <w:rsid w:val="00DB0335"/>
    <w:rsid w:val="00DB0D38"/>
    <w:rsid w:val="00DB1B65"/>
    <w:rsid w:val="00DB1D94"/>
    <w:rsid w:val="00DB1F37"/>
    <w:rsid w:val="00DB4273"/>
    <w:rsid w:val="00DB543F"/>
    <w:rsid w:val="00DB5562"/>
    <w:rsid w:val="00DB5C61"/>
    <w:rsid w:val="00DB77E1"/>
    <w:rsid w:val="00DB7937"/>
    <w:rsid w:val="00DC0923"/>
    <w:rsid w:val="00DC2509"/>
    <w:rsid w:val="00DC5333"/>
    <w:rsid w:val="00DD13A5"/>
    <w:rsid w:val="00DD13DB"/>
    <w:rsid w:val="00DD2028"/>
    <w:rsid w:val="00DD21C2"/>
    <w:rsid w:val="00DD541A"/>
    <w:rsid w:val="00DD54AB"/>
    <w:rsid w:val="00DD54E2"/>
    <w:rsid w:val="00DD62FC"/>
    <w:rsid w:val="00DE01B1"/>
    <w:rsid w:val="00DE12DB"/>
    <w:rsid w:val="00DE3F7E"/>
    <w:rsid w:val="00DE6B42"/>
    <w:rsid w:val="00DE6B6C"/>
    <w:rsid w:val="00DE7B4A"/>
    <w:rsid w:val="00DF0CA2"/>
    <w:rsid w:val="00DF0E23"/>
    <w:rsid w:val="00DF27FA"/>
    <w:rsid w:val="00DF2980"/>
    <w:rsid w:val="00DF2CB8"/>
    <w:rsid w:val="00DF7DE9"/>
    <w:rsid w:val="00DF7E9C"/>
    <w:rsid w:val="00E002F6"/>
    <w:rsid w:val="00E006B3"/>
    <w:rsid w:val="00E006FE"/>
    <w:rsid w:val="00E00CBD"/>
    <w:rsid w:val="00E01317"/>
    <w:rsid w:val="00E0192F"/>
    <w:rsid w:val="00E02DA9"/>
    <w:rsid w:val="00E03F8D"/>
    <w:rsid w:val="00E04001"/>
    <w:rsid w:val="00E04116"/>
    <w:rsid w:val="00E0470A"/>
    <w:rsid w:val="00E0573F"/>
    <w:rsid w:val="00E1083A"/>
    <w:rsid w:val="00E10CFA"/>
    <w:rsid w:val="00E11147"/>
    <w:rsid w:val="00E11244"/>
    <w:rsid w:val="00E1288A"/>
    <w:rsid w:val="00E12A76"/>
    <w:rsid w:val="00E12BA4"/>
    <w:rsid w:val="00E12C05"/>
    <w:rsid w:val="00E1364C"/>
    <w:rsid w:val="00E1372C"/>
    <w:rsid w:val="00E1405B"/>
    <w:rsid w:val="00E14594"/>
    <w:rsid w:val="00E148F6"/>
    <w:rsid w:val="00E16CAE"/>
    <w:rsid w:val="00E16DDD"/>
    <w:rsid w:val="00E17A96"/>
    <w:rsid w:val="00E17D22"/>
    <w:rsid w:val="00E20042"/>
    <w:rsid w:val="00E21D9E"/>
    <w:rsid w:val="00E221D2"/>
    <w:rsid w:val="00E23F5C"/>
    <w:rsid w:val="00E241D0"/>
    <w:rsid w:val="00E25060"/>
    <w:rsid w:val="00E25B0C"/>
    <w:rsid w:val="00E26563"/>
    <w:rsid w:val="00E27EC9"/>
    <w:rsid w:val="00E30E08"/>
    <w:rsid w:val="00E31303"/>
    <w:rsid w:val="00E31C9A"/>
    <w:rsid w:val="00E32906"/>
    <w:rsid w:val="00E32960"/>
    <w:rsid w:val="00E33434"/>
    <w:rsid w:val="00E3440D"/>
    <w:rsid w:val="00E34F70"/>
    <w:rsid w:val="00E400A0"/>
    <w:rsid w:val="00E40341"/>
    <w:rsid w:val="00E4155F"/>
    <w:rsid w:val="00E41A39"/>
    <w:rsid w:val="00E42422"/>
    <w:rsid w:val="00E42515"/>
    <w:rsid w:val="00E42A95"/>
    <w:rsid w:val="00E42B83"/>
    <w:rsid w:val="00E450FD"/>
    <w:rsid w:val="00E47765"/>
    <w:rsid w:val="00E47C37"/>
    <w:rsid w:val="00E50883"/>
    <w:rsid w:val="00E515DB"/>
    <w:rsid w:val="00E53CD8"/>
    <w:rsid w:val="00E54069"/>
    <w:rsid w:val="00E54C50"/>
    <w:rsid w:val="00E54F7C"/>
    <w:rsid w:val="00E56DBA"/>
    <w:rsid w:val="00E56E83"/>
    <w:rsid w:val="00E576E1"/>
    <w:rsid w:val="00E57C9F"/>
    <w:rsid w:val="00E60279"/>
    <w:rsid w:val="00E60F2E"/>
    <w:rsid w:val="00E61457"/>
    <w:rsid w:val="00E618A8"/>
    <w:rsid w:val="00E6324A"/>
    <w:rsid w:val="00E64030"/>
    <w:rsid w:val="00E642D5"/>
    <w:rsid w:val="00E643FA"/>
    <w:rsid w:val="00E64F35"/>
    <w:rsid w:val="00E65FBA"/>
    <w:rsid w:val="00E66A25"/>
    <w:rsid w:val="00E67038"/>
    <w:rsid w:val="00E6723B"/>
    <w:rsid w:val="00E675F3"/>
    <w:rsid w:val="00E67B22"/>
    <w:rsid w:val="00E7021B"/>
    <w:rsid w:val="00E702AE"/>
    <w:rsid w:val="00E722EB"/>
    <w:rsid w:val="00E72FA4"/>
    <w:rsid w:val="00E749CE"/>
    <w:rsid w:val="00E755C0"/>
    <w:rsid w:val="00E776B0"/>
    <w:rsid w:val="00E7788B"/>
    <w:rsid w:val="00E80970"/>
    <w:rsid w:val="00E81323"/>
    <w:rsid w:val="00E818BB"/>
    <w:rsid w:val="00E8226F"/>
    <w:rsid w:val="00E830A6"/>
    <w:rsid w:val="00E846A0"/>
    <w:rsid w:val="00E85108"/>
    <w:rsid w:val="00E859B9"/>
    <w:rsid w:val="00E87287"/>
    <w:rsid w:val="00E9290E"/>
    <w:rsid w:val="00E93E16"/>
    <w:rsid w:val="00E94C93"/>
    <w:rsid w:val="00E95012"/>
    <w:rsid w:val="00E95362"/>
    <w:rsid w:val="00E955EF"/>
    <w:rsid w:val="00E957B8"/>
    <w:rsid w:val="00E961FB"/>
    <w:rsid w:val="00E9779D"/>
    <w:rsid w:val="00E97CB6"/>
    <w:rsid w:val="00EA1B86"/>
    <w:rsid w:val="00EA1C81"/>
    <w:rsid w:val="00EA33CD"/>
    <w:rsid w:val="00EA3CEB"/>
    <w:rsid w:val="00EA406E"/>
    <w:rsid w:val="00EA418F"/>
    <w:rsid w:val="00EA43AC"/>
    <w:rsid w:val="00EA45AA"/>
    <w:rsid w:val="00EA4BC3"/>
    <w:rsid w:val="00EA51F0"/>
    <w:rsid w:val="00EA52D3"/>
    <w:rsid w:val="00EA6817"/>
    <w:rsid w:val="00EA6BBD"/>
    <w:rsid w:val="00EA75AD"/>
    <w:rsid w:val="00EA7F13"/>
    <w:rsid w:val="00EB1A9B"/>
    <w:rsid w:val="00EB2329"/>
    <w:rsid w:val="00EB31D8"/>
    <w:rsid w:val="00EB3972"/>
    <w:rsid w:val="00EB553A"/>
    <w:rsid w:val="00EB7FC0"/>
    <w:rsid w:val="00EC054C"/>
    <w:rsid w:val="00EC1723"/>
    <w:rsid w:val="00EC5114"/>
    <w:rsid w:val="00EC524D"/>
    <w:rsid w:val="00EC5507"/>
    <w:rsid w:val="00EC5A96"/>
    <w:rsid w:val="00EC7DA1"/>
    <w:rsid w:val="00ED011D"/>
    <w:rsid w:val="00ED120E"/>
    <w:rsid w:val="00ED2172"/>
    <w:rsid w:val="00ED311A"/>
    <w:rsid w:val="00ED3727"/>
    <w:rsid w:val="00ED3741"/>
    <w:rsid w:val="00ED3BDA"/>
    <w:rsid w:val="00ED3C4C"/>
    <w:rsid w:val="00ED3FF4"/>
    <w:rsid w:val="00ED520C"/>
    <w:rsid w:val="00ED5400"/>
    <w:rsid w:val="00ED57B6"/>
    <w:rsid w:val="00ED712E"/>
    <w:rsid w:val="00ED74D2"/>
    <w:rsid w:val="00ED76CF"/>
    <w:rsid w:val="00EE0AC1"/>
    <w:rsid w:val="00EE22F1"/>
    <w:rsid w:val="00EE269E"/>
    <w:rsid w:val="00EE3A9A"/>
    <w:rsid w:val="00EE550A"/>
    <w:rsid w:val="00EE5639"/>
    <w:rsid w:val="00EE5957"/>
    <w:rsid w:val="00EE61A2"/>
    <w:rsid w:val="00EE677B"/>
    <w:rsid w:val="00EE6E94"/>
    <w:rsid w:val="00EE7090"/>
    <w:rsid w:val="00EE7E06"/>
    <w:rsid w:val="00EF01A8"/>
    <w:rsid w:val="00EF205B"/>
    <w:rsid w:val="00EF30CD"/>
    <w:rsid w:val="00EF4C30"/>
    <w:rsid w:val="00EF5820"/>
    <w:rsid w:val="00EF5C6E"/>
    <w:rsid w:val="00F001BC"/>
    <w:rsid w:val="00F003A7"/>
    <w:rsid w:val="00F00846"/>
    <w:rsid w:val="00F01266"/>
    <w:rsid w:val="00F01C5E"/>
    <w:rsid w:val="00F02A83"/>
    <w:rsid w:val="00F02AFE"/>
    <w:rsid w:val="00F03252"/>
    <w:rsid w:val="00F04334"/>
    <w:rsid w:val="00F04B5B"/>
    <w:rsid w:val="00F05BB9"/>
    <w:rsid w:val="00F072D9"/>
    <w:rsid w:val="00F10EBD"/>
    <w:rsid w:val="00F14D39"/>
    <w:rsid w:val="00F16AFC"/>
    <w:rsid w:val="00F17494"/>
    <w:rsid w:val="00F21626"/>
    <w:rsid w:val="00F2293D"/>
    <w:rsid w:val="00F22A41"/>
    <w:rsid w:val="00F22AA9"/>
    <w:rsid w:val="00F22B72"/>
    <w:rsid w:val="00F22C67"/>
    <w:rsid w:val="00F24257"/>
    <w:rsid w:val="00F24E30"/>
    <w:rsid w:val="00F25E66"/>
    <w:rsid w:val="00F25FC1"/>
    <w:rsid w:val="00F26482"/>
    <w:rsid w:val="00F26ED9"/>
    <w:rsid w:val="00F27408"/>
    <w:rsid w:val="00F277E7"/>
    <w:rsid w:val="00F31261"/>
    <w:rsid w:val="00F313D3"/>
    <w:rsid w:val="00F318DC"/>
    <w:rsid w:val="00F31D4D"/>
    <w:rsid w:val="00F352F7"/>
    <w:rsid w:val="00F35416"/>
    <w:rsid w:val="00F35A01"/>
    <w:rsid w:val="00F35D0E"/>
    <w:rsid w:val="00F361FB"/>
    <w:rsid w:val="00F366DB"/>
    <w:rsid w:val="00F369FC"/>
    <w:rsid w:val="00F37329"/>
    <w:rsid w:val="00F37BCB"/>
    <w:rsid w:val="00F40306"/>
    <w:rsid w:val="00F40609"/>
    <w:rsid w:val="00F40DE2"/>
    <w:rsid w:val="00F4186F"/>
    <w:rsid w:val="00F426B0"/>
    <w:rsid w:val="00F4420D"/>
    <w:rsid w:val="00F45442"/>
    <w:rsid w:val="00F46A1F"/>
    <w:rsid w:val="00F473D4"/>
    <w:rsid w:val="00F47672"/>
    <w:rsid w:val="00F50D24"/>
    <w:rsid w:val="00F50DE7"/>
    <w:rsid w:val="00F50F41"/>
    <w:rsid w:val="00F51750"/>
    <w:rsid w:val="00F51C28"/>
    <w:rsid w:val="00F5462B"/>
    <w:rsid w:val="00F54813"/>
    <w:rsid w:val="00F56033"/>
    <w:rsid w:val="00F5660C"/>
    <w:rsid w:val="00F56BCE"/>
    <w:rsid w:val="00F57106"/>
    <w:rsid w:val="00F61935"/>
    <w:rsid w:val="00F61BA6"/>
    <w:rsid w:val="00F61D4A"/>
    <w:rsid w:val="00F62916"/>
    <w:rsid w:val="00F63D9A"/>
    <w:rsid w:val="00F640D7"/>
    <w:rsid w:val="00F64515"/>
    <w:rsid w:val="00F646BB"/>
    <w:rsid w:val="00F65109"/>
    <w:rsid w:val="00F6560A"/>
    <w:rsid w:val="00F66E0D"/>
    <w:rsid w:val="00F67668"/>
    <w:rsid w:val="00F7037B"/>
    <w:rsid w:val="00F71AEF"/>
    <w:rsid w:val="00F76070"/>
    <w:rsid w:val="00F82BAF"/>
    <w:rsid w:val="00F834C3"/>
    <w:rsid w:val="00F834F5"/>
    <w:rsid w:val="00F8434C"/>
    <w:rsid w:val="00F84FBB"/>
    <w:rsid w:val="00F85F78"/>
    <w:rsid w:val="00F87A9F"/>
    <w:rsid w:val="00F87CCE"/>
    <w:rsid w:val="00F90A99"/>
    <w:rsid w:val="00F90C95"/>
    <w:rsid w:val="00F93842"/>
    <w:rsid w:val="00F938E8"/>
    <w:rsid w:val="00F946CC"/>
    <w:rsid w:val="00F94897"/>
    <w:rsid w:val="00F949D6"/>
    <w:rsid w:val="00F94B05"/>
    <w:rsid w:val="00F96AC3"/>
    <w:rsid w:val="00F97173"/>
    <w:rsid w:val="00F9728E"/>
    <w:rsid w:val="00F9741B"/>
    <w:rsid w:val="00F97939"/>
    <w:rsid w:val="00F97C83"/>
    <w:rsid w:val="00F97D7C"/>
    <w:rsid w:val="00FA02D2"/>
    <w:rsid w:val="00FA1F67"/>
    <w:rsid w:val="00FA2918"/>
    <w:rsid w:val="00FA3B5D"/>
    <w:rsid w:val="00FA415A"/>
    <w:rsid w:val="00FA4A08"/>
    <w:rsid w:val="00FA56BC"/>
    <w:rsid w:val="00FA5A8C"/>
    <w:rsid w:val="00FB183D"/>
    <w:rsid w:val="00FB2472"/>
    <w:rsid w:val="00FB2F82"/>
    <w:rsid w:val="00FB328C"/>
    <w:rsid w:val="00FB41D0"/>
    <w:rsid w:val="00FB4F57"/>
    <w:rsid w:val="00FB513D"/>
    <w:rsid w:val="00FB5657"/>
    <w:rsid w:val="00FB743C"/>
    <w:rsid w:val="00FC02B2"/>
    <w:rsid w:val="00FC05C4"/>
    <w:rsid w:val="00FC0855"/>
    <w:rsid w:val="00FC41E0"/>
    <w:rsid w:val="00FC472D"/>
    <w:rsid w:val="00FC4D04"/>
    <w:rsid w:val="00FC5107"/>
    <w:rsid w:val="00FC62A9"/>
    <w:rsid w:val="00FC6748"/>
    <w:rsid w:val="00FC7D80"/>
    <w:rsid w:val="00FD307B"/>
    <w:rsid w:val="00FD32DA"/>
    <w:rsid w:val="00FD3EA1"/>
    <w:rsid w:val="00FD4593"/>
    <w:rsid w:val="00FD5C91"/>
    <w:rsid w:val="00FD63F0"/>
    <w:rsid w:val="00FD6931"/>
    <w:rsid w:val="00FD7F1D"/>
    <w:rsid w:val="00FE0FCB"/>
    <w:rsid w:val="00FE131F"/>
    <w:rsid w:val="00FE36A8"/>
    <w:rsid w:val="00FE3926"/>
    <w:rsid w:val="00FE3AB5"/>
    <w:rsid w:val="00FE42EA"/>
    <w:rsid w:val="00FE4608"/>
    <w:rsid w:val="00FE494B"/>
    <w:rsid w:val="00FE4B0F"/>
    <w:rsid w:val="00FE50DC"/>
    <w:rsid w:val="00FE5D0D"/>
    <w:rsid w:val="00FE684E"/>
    <w:rsid w:val="00FE68E4"/>
    <w:rsid w:val="00FF0CAC"/>
    <w:rsid w:val="00FF2C61"/>
    <w:rsid w:val="00FF34A3"/>
    <w:rsid w:val="00FF3A03"/>
    <w:rsid w:val="00FF42AA"/>
    <w:rsid w:val="00FF535A"/>
    <w:rsid w:val="00FF5B44"/>
    <w:rsid w:val="00FF606E"/>
    <w:rsid w:val="00FF7763"/>
    <w:rsid w:val="01E313BE"/>
    <w:rsid w:val="03D7713A"/>
    <w:rsid w:val="041EF842"/>
    <w:rsid w:val="047E094D"/>
    <w:rsid w:val="0549E978"/>
    <w:rsid w:val="06599BEA"/>
    <w:rsid w:val="090FEB55"/>
    <w:rsid w:val="0913CCC6"/>
    <w:rsid w:val="0CDE8E2A"/>
    <w:rsid w:val="0E7B5672"/>
    <w:rsid w:val="0F2E322D"/>
    <w:rsid w:val="113BD1E7"/>
    <w:rsid w:val="133EDC74"/>
    <w:rsid w:val="15669C84"/>
    <w:rsid w:val="15802A24"/>
    <w:rsid w:val="15AB9ED0"/>
    <w:rsid w:val="15FFC04F"/>
    <w:rsid w:val="173FBF71"/>
    <w:rsid w:val="178346F6"/>
    <w:rsid w:val="17D47E45"/>
    <w:rsid w:val="184547F2"/>
    <w:rsid w:val="1893FB48"/>
    <w:rsid w:val="19F7F91B"/>
    <w:rsid w:val="1E8F418B"/>
    <w:rsid w:val="1FE5445F"/>
    <w:rsid w:val="2036ADBB"/>
    <w:rsid w:val="206454EA"/>
    <w:rsid w:val="21309E95"/>
    <w:rsid w:val="25EEA924"/>
    <w:rsid w:val="266641B3"/>
    <w:rsid w:val="27FF0F39"/>
    <w:rsid w:val="283DE03A"/>
    <w:rsid w:val="292B599C"/>
    <w:rsid w:val="29AB8A93"/>
    <w:rsid w:val="2B1414B1"/>
    <w:rsid w:val="2C1C1FF3"/>
    <w:rsid w:val="2CAE891B"/>
    <w:rsid w:val="2D442AEF"/>
    <w:rsid w:val="2ECF63DC"/>
    <w:rsid w:val="2F082090"/>
    <w:rsid w:val="2F3AE6A9"/>
    <w:rsid w:val="2FD3EA8B"/>
    <w:rsid w:val="30B271A2"/>
    <w:rsid w:val="32628453"/>
    <w:rsid w:val="32EE4D18"/>
    <w:rsid w:val="333F75E2"/>
    <w:rsid w:val="33560BC1"/>
    <w:rsid w:val="344FD569"/>
    <w:rsid w:val="352751E8"/>
    <w:rsid w:val="3705A05C"/>
    <w:rsid w:val="37FDC1C2"/>
    <w:rsid w:val="3AF6FD7D"/>
    <w:rsid w:val="3B22385E"/>
    <w:rsid w:val="3BB59D52"/>
    <w:rsid w:val="3CF8C936"/>
    <w:rsid w:val="3DB8268A"/>
    <w:rsid w:val="3E2F818B"/>
    <w:rsid w:val="3F293C8C"/>
    <w:rsid w:val="3FED536A"/>
    <w:rsid w:val="41358187"/>
    <w:rsid w:val="426C136E"/>
    <w:rsid w:val="43A43BDE"/>
    <w:rsid w:val="452F15F5"/>
    <w:rsid w:val="46EAC375"/>
    <w:rsid w:val="46ED36FD"/>
    <w:rsid w:val="474E9B7E"/>
    <w:rsid w:val="488E3C35"/>
    <w:rsid w:val="4AD6A749"/>
    <w:rsid w:val="4BAB2457"/>
    <w:rsid w:val="4CD5FEB9"/>
    <w:rsid w:val="4CD7782D"/>
    <w:rsid w:val="4E603A8D"/>
    <w:rsid w:val="4E994AC7"/>
    <w:rsid w:val="4ECE96A4"/>
    <w:rsid w:val="4FC7E6A5"/>
    <w:rsid w:val="4FDAD944"/>
    <w:rsid w:val="50BABAB7"/>
    <w:rsid w:val="520C477C"/>
    <w:rsid w:val="54C03CE4"/>
    <w:rsid w:val="56420E8B"/>
    <w:rsid w:val="566C9DA7"/>
    <w:rsid w:val="57EE1CDD"/>
    <w:rsid w:val="5838491A"/>
    <w:rsid w:val="5847E7CB"/>
    <w:rsid w:val="58B9B77B"/>
    <w:rsid w:val="5B8A7D07"/>
    <w:rsid w:val="5C7E4BF2"/>
    <w:rsid w:val="5D609001"/>
    <w:rsid w:val="5DA204ED"/>
    <w:rsid w:val="5E09F815"/>
    <w:rsid w:val="5F3BC17A"/>
    <w:rsid w:val="5FB75B69"/>
    <w:rsid w:val="5FDB8AEC"/>
    <w:rsid w:val="600BE113"/>
    <w:rsid w:val="6179BD2E"/>
    <w:rsid w:val="61F194C5"/>
    <w:rsid w:val="62CA73E5"/>
    <w:rsid w:val="633D2CE2"/>
    <w:rsid w:val="640AC51F"/>
    <w:rsid w:val="641D491E"/>
    <w:rsid w:val="64BC7E23"/>
    <w:rsid w:val="64FA541C"/>
    <w:rsid w:val="65B1F868"/>
    <w:rsid w:val="662627AB"/>
    <w:rsid w:val="6753B766"/>
    <w:rsid w:val="693A6939"/>
    <w:rsid w:val="6956C7E9"/>
    <w:rsid w:val="69F7CCA9"/>
    <w:rsid w:val="6A1FF166"/>
    <w:rsid w:val="6AB355F6"/>
    <w:rsid w:val="6BFED638"/>
    <w:rsid w:val="6C100CC5"/>
    <w:rsid w:val="6C16BCEB"/>
    <w:rsid w:val="6D8215DC"/>
    <w:rsid w:val="6E40BFA1"/>
    <w:rsid w:val="6F56FF6E"/>
    <w:rsid w:val="70B0D259"/>
    <w:rsid w:val="711CEA74"/>
    <w:rsid w:val="71CB81D6"/>
    <w:rsid w:val="7247CD19"/>
    <w:rsid w:val="725E06A0"/>
    <w:rsid w:val="73B11EC9"/>
    <w:rsid w:val="743AB986"/>
    <w:rsid w:val="7470EF3A"/>
    <w:rsid w:val="7575F9E6"/>
    <w:rsid w:val="76EE5BB1"/>
    <w:rsid w:val="7749E0FE"/>
    <w:rsid w:val="77A56F41"/>
    <w:rsid w:val="7A14D029"/>
    <w:rsid w:val="7A17592D"/>
    <w:rsid w:val="7B2660E0"/>
    <w:rsid w:val="7B68F0E4"/>
    <w:rsid w:val="7BA48568"/>
    <w:rsid w:val="7C7E158C"/>
    <w:rsid w:val="7EA34BBF"/>
    <w:rsid w:val="7F62B5D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white"/>
    </o:shapedefaults>
    <o:shapelayout v:ext="edit">
      <o:idmap v:ext="edit" data="2"/>
    </o:shapelayout>
  </w:shapeDefaults>
  <w:decimalSymbol w:val="."/>
  <w:listSeparator w:val=","/>
  <w14:docId w14:val="206AE1E4"/>
  <w15:chartTrackingRefBased/>
  <w15:docId w15:val="{0830E487-16D4-492E-B55D-5BB944951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character" w:customStyle="1" w:styleId="Style1Char">
    <w:name w:val="Style1 Char"/>
    <w:link w:val="Style1"/>
    <w:rsid w:val="00FA1F67"/>
    <w:rPr>
      <w:rFonts w:ascii="Verdana" w:hAnsi="Verdana"/>
      <w:color w:val="000000"/>
      <w:kern w:val="28"/>
      <w:sz w:val="22"/>
    </w:rPr>
  </w:style>
  <w:style w:type="character" w:styleId="FootnoteReference">
    <w:name w:val="footnote reference"/>
    <w:semiHidden/>
    <w:rsid w:val="00FA1F67"/>
    <w:rPr>
      <w:vertAlign w:val="superscript"/>
    </w:rPr>
  </w:style>
  <w:style w:type="paragraph" w:styleId="BalloonText">
    <w:name w:val="Balloon Text"/>
    <w:basedOn w:val="Normal"/>
    <w:semiHidden/>
    <w:rsid w:val="00456009"/>
    <w:rPr>
      <w:rFonts w:ascii="Tahoma" w:hAnsi="Tahoma" w:cs="Tahoma"/>
      <w:sz w:val="16"/>
      <w:szCs w:val="16"/>
    </w:rPr>
  </w:style>
  <w:style w:type="character" w:styleId="CommentReference">
    <w:name w:val="annotation reference"/>
    <w:semiHidden/>
    <w:rsid w:val="007B2157"/>
    <w:rPr>
      <w:sz w:val="16"/>
      <w:szCs w:val="16"/>
    </w:rPr>
  </w:style>
  <w:style w:type="paragraph" w:styleId="CommentText">
    <w:name w:val="annotation text"/>
    <w:basedOn w:val="Normal"/>
    <w:semiHidden/>
    <w:rsid w:val="007B2157"/>
    <w:rPr>
      <w:sz w:val="20"/>
    </w:rPr>
  </w:style>
  <w:style w:type="paragraph" w:styleId="CommentSubject">
    <w:name w:val="annotation subject"/>
    <w:basedOn w:val="CommentText"/>
    <w:next w:val="CommentText"/>
    <w:semiHidden/>
    <w:rsid w:val="007B2157"/>
    <w:rPr>
      <w:b/>
      <w:bCs/>
    </w:rPr>
  </w:style>
  <w:style w:type="paragraph" w:customStyle="1" w:styleId="paragraph">
    <w:name w:val="paragraph"/>
    <w:basedOn w:val="Normal"/>
    <w:rsid w:val="00F24E30"/>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F24E30"/>
  </w:style>
  <w:style w:type="character" w:customStyle="1" w:styleId="eop">
    <w:name w:val="eop"/>
    <w:basedOn w:val="DefaultParagraphFont"/>
    <w:rsid w:val="00F24E30"/>
  </w:style>
  <w:style w:type="paragraph" w:styleId="ListParagraph">
    <w:name w:val="List Paragraph"/>
    <w:basedOn w:val="Normal"/>
    <w:uiPriority w:val="34"/>
    <w:qFormat/>
    <w:rsid w:val="00E31303"/>
    <w:pPr>
      <w:ind w:left="720"/>
    </w:pPr>
  </w:style>
  <w:style w:type="paragraph" w:styleId="Revision">
    <w:name w:val="Revision"/>
    <w:hidden/>
    <w:uiPriority w:val="99"/>
    <w:semiHidden/>
    <w:rsid w:val="00E47C37"/>
    <w:rPr>
      <w:rFonts w:ascii="Verdana" w:hAnsi="Verdana"/>
      <w:sz w:val="22"/>
    </w:rPr>
  </w:style>
  <w:style w:type="character" w:styleId="UnresolvedMention">
    <w:name w:val="Unresolved Mention"/>
    <w:basedOn w:val="DefaultParagraphFont"/>
    <w:uiPriority w:val="99"/>
    <w:semiHidden/>
    <w:unhideWhenUsed/>
    <w:rsid w:val="00D252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438799">
      <w:bodyDiv w:val="1"/>
      <w:marLeft w:val="0"/>
      <w:marRight w:val="0"/>
      <w:marTop w:val="0"/>
      <w:marBottom w:val="0"/>
      <w:divBdr>
        <w:top w:val="none" w:sz="0" w:space="0" w:color="auto"/>
        <w:left w:val="none" w:sz="0" w:space="0" w:color="auto"/>
        <w:bottom w:val="none" w:sz="0" w:space="0" w:color="auto"/>
        <w:right w:val="none" w:sz="0" w:space="0" w:color="auto"/>
      </w:divBdr>
    </w:div>
    <w:div w:id="213541724">
      <w:bodyDiv w:val="1"/>
      <w:marLeft w:val="0"/>
      <w:marRight w:val="0"/>
      <w:marTop w:val="0"/>
      <w:marBottom w:val="0"/>
      <w:divBdr>
        <w:top w:val="none" w:sz="0" w:space="0" w:color="auto"/>
        <w:left w:val="none" w:sz="0" w:space="0" w:color="auto"/>
        <w:bottom w:val="none" w:sz="0" w:space="0" w:color="auto"/>
        <w:right w:val="none" w:sz="0" w:space="0" w:color="auto"/>
      </w:divBdr>
    </w:div>
    <w:div w:id="265968587">
      <w:bodyDiv w:val="1"/>
      <w:marLeft w:val="0"/>
      <w:marRight w:val="0"/>
      <w:marTop w:val="0"/>
      <w:marBottom w:val="0"/>
      <w:divBdr>
        <w:top w:val="none" w:sz="0" w:space="0" w:color="auto"/>
        <w:left w:val="none" w:sz="0" w:space="0" w:color="auto"/>
        <w:bottom w:val="none" w:sz="0" w:space="0" w:color="auto"/>
        <w:right w:val="none" w:sz="0" w:space="0" w:color="auto"/>
      </w:divBdr>
    </w:div>
    <w:div w:id="424376421">
      <w:bodyDiv w:val="1"/>
      <w:marLeft w:val="0"/>
      <w:marRight w:val="0"/>
      <w:marTop w:val="0"/>
      <w:marBottom w:val="0"/>
      <w:divBdr>
        <w:top w:val="none" w:sz="0" w:space="0" w:color="auto"/>
        <w:left w:val="none" w:sz="0" w:space="0" w:color="auto"/>
        <w:bottom w:val="none" w:sz="0" w:space="0" w:color="auto"/>
        <w:right w:val="none" w:sz="0" w:space="0" w:color="auto"/>
      </w:divBdr>
    </w:div>
    <w:div w:id="593320461">
      <w:bodyDiv w:val="1"/>
      <w:marLeft w:val="0"/>
      <w:marRight w:val="0"/>
      <w:marTop w:val="0"/>
      <w:marBottom w:val="0"/>
      <w:divBdr>
        <w:top w:val="none" w:sz="0" w:space="0" w:color="auto"/>
        <w:left w:val="none" w:sz="0" w:space="0" w:color="auto"/>
        <w:bottom w:val="none" w:sz="0" w:space="0" w:color="auto"/>
        <w:right w:val="none" w:sz="0" w:space="0" w:color="auto"/>
      </w:divBdr>
      <w:divsChild>
        <w:div w:id="1122310814">
          <w:marLeft w:val="0"/>
          <w:marRight w:val="0"/>
          <w:marTop w:val="0"/>
          <w:marBottom w:val="0"/>
          <w:divBdr>
            <w:top w:val="none" w:sz="0" w:space="0" w:color="auto"/>
            <w:left w:val="none" w:sz="0" w:space="0" w:color="auto"/>
            <w:bottom w:val="none" w:sz="0" w:space="0" w:color="auto"/>
            <w:right w:val="none" w:sz="0" w:space="0" w:color="auto"/>
          </w:divBdr>
        </w:div>
        <w:div w:id="1224871795">
          <w:marLeft w:val="0"/>
          <w:marRight w:val="0"/>
          <w:marTop w:val="0"/>
          <w:marBottom w:val="0"/>
          <w:divBdr>
            <w:top w:val="none" w:sz="0" w:space="0" w:color="auto"/>
            <w:left w:val="none" w:sz="0" w:space="0" w:color="auto"/>
            <w:bottom w:val="none" w:sz="0" w:space="0" w:color="auto"/>
            <w:right w:val="none" w:sz="0" w:space="0" w:color="auto"/>
          </w:divBdr>
        </w:div>
      </w:divsChild>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243834419">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614752109">
      <w:bodyDiv w:val="1"/>
      <w:marLeft w:val="0"/>
      <w:marRight w:val="0"/>
      <w:marTop w:val="0"/>
      <w:marBottom w:val="0"/>
      <w:divBdr>
        <w:top w:val="none" w:sz="0" w:space="0" w:color="auto"/>
        <w:left w:val="none" w:sz="0" w:space="0" w:color="auto"/>
        <w:bottom w:val="none" w:sz="0" w:space="0" w:color="auto"/>
        <w:right w:val="none" w:sz="0" w:space="0" w:color="auto"/>
      </w:divBdr>
    </w:div>
    <w:div w:id="1725643665">
      <w:bodyDiv w:val="1"/>
      <w:marLeft w:val="0"/>
      <w:marRight w:val="0"/>
      <w:marTop w:val="0"/>
      <w:marBottom w:val="0"/>
      <w:divBdr>
        <w:top w:val="none" w:sz="0" w:space="0" w:color="auto"/>
        <w:left w:val="none" w:sz="0" w:space="0" w:color="auto"/>
        <w:bottom w:val="none" w:sz="0" w:space="0" w:color="auto"/>
        <w:right w:val="none" w:sz="0" w:space="0" w:color="auto"/>
      </w:divBdr>
      <w:divsChild>
        <w:div w:id="192500522">
          <w:marLeft w:val="0"/>
          <w:marRight w:val="0"/>
          <w:marTop w:val="0"/>
          <w:marBottom w:val="0"/>
          <w:divBdr>
            <w:top w:val="none" w:sz="0" w:space="0" w:color="auto"/>
            <w:left w:val="none" w:sz="0" w:space="0" w:color="auto"/>
            <w:bottom w:val="none" w:sz="0" w:space="0" w:color="auto"/>
            <w:right w:val="none" w:sz="0" w:space="0" w:color="auto"/>
          </w:divBdr>
        </w:div>
        <w:div w:id="314605393">
          <w:marLeft w:val="0"/>
          <w:marRight w:val="0"/>
          <w:marTop w:val="0"/>
          <w:marBottom w:val="0"/>
          <w:divBdr>
            <w:top w:val="none" w:sz="0" w:space="0" w:color="auto"/>
            <w:left w:val="none" w:sz="0" w:space="0" w:color="auto"/>
            <w:bottom w:val="none" w:sz="0" w:space="0" w:color="auto"/>
            <w:right w:val="none" w:sz="0" w:space="0" w:color="auto"/>
          </w:divBdr>
        </w:div>
        <w:div w:id="455568275">
          <w:marLeft w:val="0"/>
          <w:marRight w:val="0"/>
          <w:marTop w:val="0"/>
          <w:marBottom w:val="0"/>
          <w:divBdr>
            <w:top w:val="none" w:sz="0" w:space="0" w:color="auto"/>
            <w:left w:val="none" w:sz="0" w:space="0" w:color="auto"/>
            <w:bottom w:val="none" w:sz="0" w:space="0" w:color="auto"/>
            <w:right w:val="none" w:sz="0" w:space="0" w:color="auto"/>
          </w:divBdr>
        </w:div>
        <w:div w:id="560411914">
          <w:marLeft w:val="0"/>
          <w:marRight w:val="0"/>
          <w:marTop w:val="0"/>
          <w:marBottom w:val="0"/>
          <w:divBdr>
            <w:top w:val="none" w:sz="0" w:space="0" w:color="auto"/>
            <w:left w:val="none" w:sz="0" w:space="0" w:color="auto"/>
            <w:bottom w:val="none" w:sz="0" w:space="0" w:color="auto"/>
            <w:right w:val="none" w:sz="0" w:space="0" w:color="auto"/>
          </w:divBdr>
        </w:div>
        <w:div w:id="579408644">
          <w:marLeft w:val="0"/>
          <w:marRight w:val="0"/>
          <w:marTop w:val="0"/>
          <w:marBottom w:val="0"/>
          <w:divBdr>
            <w:top w:val="none" w:sz="0" w:space="0" w:color="auto"/>
            <w:left w:val="none" w:sz="0" w:space="0" w:color="auto"/>
            <w:bottom w:val="none" w:sz="0" w:space="0" w:color="auto"/>
            <w:right w:val="none" w:sz="0" w:space="0" w:color="auto"/>
          </w:divBdr>
        </w:div>
        <w:div w:id="580917389">
          <w:marLeft w:val="0"/>
          <w:marRight w:val="0"/>
          <w:marTop w:val="0"/>
          <w:marBottom w:val="0"/>
          <w:divBdr>
            <w:top w:val="none" w:sz="0" w:space="0" w:color="auto"/>
            <w:left w:val="none" w:sz="0" w:space="0" w:color="auto"/>
            <w:bottom w:val="none" w:sz="0" w:space="0" w:color="auto"/>
            <w:right w:val="none" w:sz="0" w:space="0" w:color="auto"/>
          </w:divBdr>
        </w:div>
        <w:div w:id="1317882813">
          <w:marLeft w:val="0"/>
          <w:marRight w:val="0"/>
          <w:marTop w:val="0"/>
          <w:marBottom w:val="0"/>
          <w:divBdr>
            <w:top w:val="none" w:sz="0" w:space="0" w:color="auto"/>
            <w:left w:val="none" w:sz="0" w:space="0" w:color="auto"/>
            <w:bottom w:val="none" w:sz="0" w:space="0" w:color="auto"/>
            <w:right w:val="none" w:sz="0" w:space="0" w:color="auto"/>
          </w:divBdr>
        </w:div>
        <w:div w:id="1371497319">
          <w:marLeft w:val="0"/>
          <w:marRight w:val="0"/>
          <w:marTop w:val="0"/>
          <w:marBottom w:val="0"/>
          <w:divBdr>
            <w:top w:val="none" w:sz="0" w:space="0" w:color="auto"/>
            <w:left w:val="none" w:sz="0" w:space="0" w:color="auto"/>
            <w:bottom w:val="none" w:sz="0" w:space="0" w:color="auto"/>
            <w:right w:val="none" w:sz="0" w:space="0" w:color="auto"/>
          </w:divBdr>
        </w:div>
        <w:div w:id="1386634826">
          <w:marLeft w:val="0"/>
          <w:marRight w:val="0"/>
          <w:marTop w:val="0"/>
          <w:marBottom w:val="0"/>
          <w:divBdr>
            <w:top w:val="none" w:sz="0" w:space="0" w:color="auto"/>
            <w:left w:val="none" w:sz="0" w:space="0" w:color="auto"/>
            <w:bottom w:val="none" w:sz="0" w:space="0" w:color="auto"/>
            <w:right w:val="none" w:sz="0" w:space="0" w:color="auto"/>
          </w:divBdr>
        </w:div>
        <w:div w:id="1464808697">
          <w:marLeft w:val="0"/>
          <w:marRight w:val="0"/>
          <w:marTop w:val="0"/>
          <w:marBottom w:val="0"/>
          <w:divBdr>
            <w:top w:val="none" w:sz="0" w:space="0" w:color="auto"/>
            <w:left w:val="none" w:sz="0" w:space="0" w:color="auto"/>
            <w:bottom w:val="none" w:sz="0" w:space="0" w:color="auto"/>
            <w:right w:val="none" w:sz="0" w:space="0" w:color="auto"/>
          </w:divBdr>
        </w:div>
        <w:div w:id="1472016921">
          <w:marLeft w:val="0"/>
          <w:marRight w:val="0"/>
          <w:marTop w:val="0"/>
          <w:marBottom w:val="0"/>
          <w:divBdr>
            <w:top w:val="none" w:sz="0" w:space="0" w:color="auto"/>
            <w:left w:val="none" w:sz="0" w:space="0" w:color="auto"/>
            <w:bottom w:val="none" w:sz="0" w:space="0" w:color="auto"/>
            <w:right w:val="none" w:sz="0" w:space="0" w:color="auto"/>
          </w:divBdr>
        </w:div>
        <w:div w:id="1513185929">
          <w:marLeft w:val="0"/>
          <w:marRight w:val="0"/>
          <w:marTop w:val="0"/>
          <w:marBottom w:val="0"/>
          <w:divBdr>
            <w:top w:val="none" w:sz="0" w:space="0" w:color="auto"/>
            <w:left w:val="none" w:sz="0" w:space="0" w:color="auto"/>
            <w:bottom w:val="none" w:sz="0" w:space="0" w:color="auto"/>
            <w:right w:val="none" w:sz="0" w:space="0" w:color="auto"/>
          </w:divBdr>
        </w:div>
        <w:div w:id="1631279749">
          <w:marLeft w:val="0"/>
          <w:marRight w:val="0"/>
          <w:marTop w:val="0"/>
          <w:marBottom w:val="0"/>
          <w:divBdr>
            <w:top w:val="none" w:sz="0" w:space="0" w:color="auto"/>
            <w:left w:val="none" w:sz="0" w:space="0" w:color="auto"/>
            <w:bottom w:val="none" w:sz="0" w:space="0" w:color="auto"/>
            <w:right w:val="none" w:sz="0" w:space="0" w:color="auto"/>
          </w:divBdr>
        </w:div>
      </w:divsChild>
    </w:div>
    <w:div w:id="1899123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
        <AccountId xsi:nil="true"/>
        <AccountType/>
      </UserInfo>
    </SharedWithUsers>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B4B03DA-7709-4671-B373-BD1ADBC23861}">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EB09A4BE-A209-40D2-BD1A-CF9EDFF68728}">
  <ds:schemaRefs>
    <ds:schemaRef ds:uri="http://schemas.microsoft.com/office/2006/metadata/longProperties"/>
  </ds:schemaRefs>
</ds:datastoreItem>
</file>

<file path=customXml/itemProps3.xml><?xml version="1.0" encoding="utf-8"?>
<ds:datastoreItem xmlns:ds="http://schemas.openxmlformats.org/officeDocument/2006/customXml" ds:itemID="{A0AE2A96-9BBE-47F2-9C99-88F46A5BCB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8BA90F-F6D3-470D-A7EF-6120D440C8D7}">
  <ds:schemaRefs>
    <ds:schemaRef ds:uri="http://schemas.microsoft.com/sharepoint/v3/contenttype/forms"/>
  </ds:schemaRefs>
</ds:datastoreItem>
</file>

<file path=customXml/itemProps5.xml><?xml version="1.0" encoding="utf-8"?>
<ds:datastoreItem xmlns:ds="http://schemas.openxmlformats.org/officeDocument/2006/customXml" ds:itemID="{C7F4BB09-D4D3-423A-888F-A420197D2CE3}">
  <ds:schemaRefs>
    <ds:schemaRef ds:uri="http://schemas.microsoft.com/office/2006/metadata/properties"/>
    <ds:schemaRef ds:uri="http://schemas.microsoft.com/office/infopath/2007/PartnerControls"/>
    <ds:schemaRef ds:uri="9a4cad7d-cde0-4c4b-9900-a6ca365b2969"/>
    <ds:schemaRef ds:uri="171a6d4e-846b-4045-8024-24f3590889ec"/>
  </ds:schemaRefs>
</ds:datastoreItem>
</file>

<file path=docProps/app.xml><?xml version="1.0" encoding="utf-8"?>
<Properties xmlns="http://schemas.openxmlformats.org/officeDocument/2006/extended-properties" xmlns:vt="http://schemas.openxmlformats.org/officeDocument/2006/docPropsVTypes">
  <Template>Decisions</Template>
  <TotalTime>2</TotalTime>
  <Pages>8</Pages>
  <Words>2133</Words>
  <Characters>12160</Characters>
  <Application>Microsoft Office Word</Application>
  <DocSecurity>0</DocSecurity>
  <Lines>101</Lines>
  <Paragraphs>28</Paragraphs>
  <ScaleCrop>false</ScaleCrop>
  <Company>Department for Communities and Local Government</Company>
  <LinksUpToDate>false</LinksUpToDate>
  <CharactersWithSpaces>14265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Hollan_r2</dc:creator>
  <cp:keywords/>
  <cp:lastModifiedBy>Matthew Gibbins</cp:lastModifiedBy>
  <cp:revision>3</cp:revision>
  <cp:lastPrinted>2010-06-21T23:33:00Z</cp:lastPrinted>
  <dcterms:created xsi:type="dcterms:W3CDTF">2026-05-14T07:33:00Z</dcterms:created>
  <dcterms:modified xsi:type="dcterms:W3CDTF">2026-05-14T07:34:00Z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Appeal Decision</vt:lpwstr>
  </property>
  <property fmtid="{D5CDD505-2E9C-101B-9397-08002B2CF9AE}" pid="6" name="DRDSLanguage">
    <vt:lpwstr>English</vt:lpwstr>
  </property>
  <property fmtid="{D5CDD505-2E9C-101B-9397-08002B2CF9AE}" pid="7" name="DRDSShortForm">
    <vt:lpwstr>Yes</vt:lpwstr>
  </property>
  <property fmtid="{D5CDD505-2E9C-101B-9397-08002B2CF9AE}" pid="8" name="docIndexRef">
    <vt:lpwstr>0d93298e-2d9b-4270-be94-9c115bee7cd3</vt:lpwstr>
  </property>
  <property fmtid="{D5CDD505-2E9C-101B-9397-08002B2CF9AE}" pid="9" name="bjDocumentSecurityLabel">
    <vt:lpwstr>No Marking</vt:lpwstr>
  </property>
  <property fmtid="{D5CDD505-2E9C-101B-9397-08002B2CF9AE}" pid="10" name="bjSaver">
    <vt:lpwstr>0+Qfqv3pP7ffyH9+msG6aqB5ElMfnJz7</vt:lpwstr>
  </property>
  <property fmtid="{D5CDD505-2E9C-101B-9397-08002B2CF9AE}" pid="11" name="display_urn:schemas-microsoft-com:office:office#Editor">
    <vt:lpwstr>Sharegate Service Account 007</vt:lpwstr>
  </property>
  <property fmtid="{D5CDD505-2E9C-101B-9397-08002B2CF9AE}" pid="12" name="Order">
    <vt:lpwstr>100.000000000000</vt:lpwstr>
  </property>
  <property fmtid="{D5CDD505-2E9C-101B-9397-08002B2CF9AE}" pid="13" name="display_urn:schemas-microsoft-com:office:office#Author">
    <vt:lpwstr>Sharegate Service Account 007</vt:lpwstr>
  </property>
  <property fmtid="{D5CDD505-2E9C-101B-9397-08002B2CF9AE}" pid="14" name="ContentTypeId">
    <vt:lpwstr>0x0101002AA54CDEF871A647AC44520C841F1B03</vt:lpwstr>
  </property>
  <property fmtid="{D5CDD505-2E9C-101B-9397-08002B2CF9AE}" pid="15" name="ComplianceAssetId">
    <vt:lpwstr/>
  </property>
  <property fmtid="{D5CDD505-2E9C-101B-9397-08002B2CF9AE}" pid="16" name="_ExtendedDescription">
    <vt:lpwstr/>
  </property>
  <property fmtid="{D5CDD505-2E9C-101B-9397-08002B2CF9AE}" pid="17" name="TriggerFlowInfo">
    <vt:lpwstr/>
  </property>
  <property fmtid="{D5CDD505-2E9C-101B-9397-08002B2CF9AE}" pid="18" name="MediaServiceImageTags">
    <vt:lpwstr/>
  </property>
</Properties>
</file>