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both"/>
        <w:rPr/>
      </w:pPr>
      <w:r w:rsidDel="00000000" w:rsidR="00000000" w:rsidRPr="00000000">
        <w:rPr>
          <w:b w:val="1"/>
          <w:bCs w:val="1"/>
          <w:sz w:val="28"/>
          <w:szCs w:val="28"/>
          <w:rtl w:val="0"/>
        </w:rPr>
        <w:t xml:space="preserve">Public Consultation: The Local Growth Fund in Northern Ireland (2026–2029)</w:t>
      </w:r>
      <w:r w:rsidDel="00000000" w:rsidR="00000000" w:rsidRPr="00000000">
        <w:rPr>
          <w:rtl w:val="0"/>
        </w:rPr>
        <w:br w:type="textWrapping"/>
      </w:r>
    </w:p>
    <w:p w:rsidR="00000000" w:rsidDel="00000000" w:rsidP="00000000" w:rsidRDefault="00000000" w:rsidRPr="00000000" w14:paraId="00000002">
      <w:pPr>
        <w:spacing w:after="240" w:before="240" w:lineRule="auto"/>
        <w:rPr>
          <w:b w:val="1"/>
          <w:bCs w:val="1"/>
          <w:sz w:val="28"/>
          <w:szCs w:val="28"/>
        </w:rPr>
      </w:pPr>
      <w:r w:rsidDel="00000000" w:rsidR="00000000" w:rsidRPr="00000000">
        <w:rPr>
          <w:b w:val="1"/>
          <w:bCs w:val="1"/>
          <w:sz w:val="28"/>
          <w:szCs w:val="28"/>
          <w:rtl w:val="0"/>
        </w:rPr>
        <w:t xml:space="preserve">Consultation response form </w:t>
        <w:tab/>
      </w:r>
    </w:p>
    <w:p w:rsidR="00000000" w:rsidDel="00000000" w:rsidP="00000000" w:rsidRDefault="00000000" w:rsidRPr="00000000" w14:paraId="00000003">
      <w:pPr>
        <w:spacing w:after="240" w:befor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Your name:</w:t>
        <w:tab/>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Organisation (if applicable):</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Your email:</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Your address:</w:t>
      </w:r>
    </w:p>
    <w:p w:rsidR="00000000" w:rsidDel="00000000" w:rsidP="00000000" w:rsidRDefault="00000000" w:rsidRPr="00000000" w14:paraId="00000007">
      <w:pPr>
        <w:spacing w:after="240" w:before="240" w:lineRule="auto"/>
        <w:rPr>
          <w:sz w:val="24"/>
          <w:szCs w:val="24"/>
        </w:rPr>
      </w:pPr>
      <w:r w:rsidDel="00000000" w:rsidR="00000000" w:rsidRPr="00000000">
        <w:rPr>
          <w:rtl w:val="0"/>
        </w:rPr>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Responses should be returned by </w:t>
      </w:r>
      <w:r w:rsidDel="00000000" w:rsidR="00000000" w:rsidRPr="00000000">
        <w:rPr>
          <w:b w:val="1"/>
          <w:bCs w:val="1"/>
          <w:sz w:val="24"/>
          <w:szCs w:val="24"/>
          <w:rtl w:val="0"/>
        </w:rPr>
        <w:t xml:space="preserve">5:00pm on Friday, 26 June 2026</w:t>
      </w:r>
      <w:r w:rsidDel="00000000" w:rsidR="00000000" w:rsidRPr="00000000">
        <w:rPr>
          <w:rtl w:val="0"/>
        </w:rPr>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br w:type="textWrapping"/>
        <w:t xml:space="preserve">Please provide your comments and send it to either of the following:</w:t>
      </w:r>
    </w:p>
    <w:p w:rsidR="00000000" w:rsidDel="00000000" w:rsidP="00000000" w:rsidRDefault="00000000" w:rsidRPr="00000000" w14:paraId="0000000A">
      <w:pPr>
        <w:spacing w:after="240" w:before="240" w:lineRule="auto"/>
        <w:rPr>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40" w:before="240" w:line="276" w:lineRule="auto"/>
        <w:ind w:left="720" w:hanging="360"/>
        <w:jc w:val="both"/>
        <w:rPr>
          <w:sz w:val="24"/>
          <w:szCs w:val="24"/>
        </w:rPr>
      </w:pPr>
      <w:r w:rsidDel="00000000" w:rsidR="00000000" w:rsidRPr="00000000">
        <w:rPr>
          <w:b w:val="1"/>
          <w:bCs w:val="1"/>
          <w:sz w:val="24"/>
          <w:szCs w:val="24"/>
          <w:rtl w:val="0"/>
        </w:rPr>
        <w:t xml:space="preserve">Email:</w:t>
      </w:r>
      <w:r w:rsidDel="00000000" w:rsidR="00000000" w:rsidRPr="00000000">
        <w:rPr>
          <w:sz w:val="24"/>
          <w:szCs w:val="24"/>
          <w:rtl w:val="0"/>
        </w:rPr>
        <w:t xml:space="preserve"> NILGFconsultation@nio.gov.uk </w:t>
      </w:r>
    </w:p>
    <w:p w:rsidR="00000000" w:rsidDel="00000000" w:rsidP="00000000" w:rsidRDefault="00000000" w:rsidRPr="00000000" w14:paraId="0000000C">
      <w:pPr>
        <w:spacing w:after="240" w:before="240" w:line="276" w:lineRule="auto"/>
        <w:ind w:left="0"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00D">
      <w:pPr>
        <w:numPr>
          <w:ilvl w:val="0"/>
          <w:numId w:val="1"/>
        </w:numPr>
        <w:spacing w:after="240" w:before="240" w:line="276" w:lineRule="auto"/>
        <w:ind w:left="720" w:hanging="360"/>
        <w:jc w:val="both"/>
        <w:rPr>
          <w:sz w:val="24"/>
          <w:szCs w:val="24"/>
        </w:rPr>
      </w:pPr>
      <w:r w:rsidDel="00000000" w:rsidR="00000000" w:rsidRPr="00000000">
        <w:rPr>
          <w:b w:val="1"/>
          <w:bCs w:val="1"/>
          <w:sz w:val="24"/>
          <w:szCs w:val="24"/>
          <w:rtl w:val="0"/>
        </w:rPr>
        <w:t xml:space="preserve">Post:</w:t>
      </w:r>
      <w:r w:rsidDel="00000000" w:rsidR="00000000" w:rsidRPr="00000000">
        <w:rPr>
          <w:sz w:val="24"/>
          <w:szCs w:val="24"/>
          <w:rtl w:val="0"/>
        </w:rPr>
        <w:t xml:space="preserve"> </w:t>
      </w:r>
    </w:p>
    <w:p w:rsidR="00000000" w:rsidDel="00000000" w:rsidP="00000000" w:rsidRDefault="00000000" w:rsidRPr="00000000" w14:paraId="0000000E">
      <w:pPr>
        <w:spacing w:after="0" w:before="0" w:line="276" w:lineRule="auto"/>
        <w:ind w:left="720" w:firstLine="0"/>
        <w:jc w:val="both"/>
        <w:rPr>
          <w:sz w:val="24"/>
          <w:szCs w:val="24"/>
        </w:rPr>
      </w:pPr>
      <w:r w:rsidDel="00000000" w:rsidR="00000000" w:rsidRPr="00000000">
        <w:rPr>
          <w:sz w:val="24"/>
          <w:szCs w:val="24"/>
          <w:rtl w:val="0"/>
        </w:rPr>
        <w:t xml:space="preserve">Northern Ireland Office, </w:t>
      </w:r>
    </w:p>
    <w:p w:rsidR="00000000" w:rsidDel="00000000" w:rsidP="00000000" w:rsidRDefault="00000000" w:rsidRPr="00000000" w14:paraId="0000000F">
      <w:pPr>
        <w:spacing w:after="0" w:before="0" w:line="276" w:lineRule="auto"/>
        <w:ind w:left="720" w:firstLine="0"/>
        <w:jc w:val="both"/>
        <w:rPr>
          <w:sz w:val="24"/>
          <w:szCs w:val="24"/>
        </w:rPr>
      </w:pPr>
      <w:r w:rsidDel="00000000" w:rsidR="00000000" w:rsidRPr="00000000">
        <w:rPr>
          <w:sz w:val="24"/>
          <w:szCs w:val="24"/>
          <w:rtl w:val="0"/>
        </w:rPr>
        <w:t xml:space="preserve">Erskine House, </w:t>
      </w:r>
    </w:p>
    <w:p w:rsidR="00000000" w:rsidDel="00000000" w:rsidP="00000000" w:rsidRDefault="00000000" w:rsidRPr="00000000" w14:paraId="00000010">
      <w:pPr>
        <w:spacing w:after="0" w:before="0" w:line="276" w:lineRule="auto"/>
        <w:ind w:left="720" w:firstLine="0"/>
        <w:jc w:val="both"/>
        <w:rPr>
          <w:sz w:val="24"/>
          <w:szCs w:val="24"/>
        </w:rPr>
      </w:pPr>
      <w:r w:rsidDel="00000000" w:rsidR="00000000" w:rsidRPr="00000000">
        <w:rPr>
          <w:sz w:val="24"/>
          <w:szCs w:val="24"/>
          <w:rtl w:val="0"/>
        </w:rPr>
        <w:t xml:space="preserve">20-32 Chichester St, </w:t>
      </w:r>
    </w:p>
    <w:p w:rsidR="00000000" w:rsidDel="00000000" w:rsidP="00000000" w:rsidRDefault="00000000" w:rsidRPr="00000000" w14:paraId="00000011">
      <w:pPr>
        <w:spacing w:after="0" w:before="0" w:line="276" w:lineRule="auto"/>
        <w:ind w:left="720" w:firstLine="0"/>
        <w:jc w:val="both"/>
        <w:rPr>
          <w:sz w:val="24"/>
          <w:szCs w:val="24"/>
        </w:rPr>
      </w:pPr>
      <w:r w:rsidDel="00000000" w:rsidR="00000000" w:rsidRPr="00000000">
        <w:rPr>
          <w:sz w:val="24"/>
          <w:szCs w:val="24"/>
          <w:rtl w:val="0"/>
        </w:rPr>
        <w:t xml:space="preserve">Belfast, </w:t>
      </w:r>
    </w:p>
    <w:p w:rsidR="00000000" w:rsidDel="00000000" w:rsidP="00000000" w:rsidRDefault="00000000" w:rsidRPr="00000000" w14:paraId="00000012">
      <w:pPr>
        <w:spacing w:after="0" w:before="0" w:line="276" w:lineRule="auto"/>
        <w:ind w:left="720" w:firstLine="0"/>
        <w:jc w:val="both"/>
        <w:rPr/>
      </w:pPr>
      <w:r w:rsidDel="00000000" w:rsidR="00000000" w:rsidRPr="00000000">
        <w:rPr>
          <w:sz w:val="24"/>
          <w:szCs w:val="24"/>
          <w:rtl w:val="0"/>
        </w:rPr>
        <w:t xml:space="preserve">BT1 4GF</w:t>
      </w:r>
      <w:r w:rsidDel="00000000" w:rsidR="00000000" w:rsidRPr="00000000">
        <w:rPr>
          <w:rtl w:val="0"/>
        </w:rPr>
      </w:r>
    </w:p>
    <w:p w:rsidR="00000000" w:rsidDel="00000000" w:rsidP="00000000" w:rsidRDefault="00000000" w:rsidRPr="00000000" w14:paraId="00000013">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14">
      <w:pPr>
        <w:spacing w:after="240" w:before="240" w:lineRule="auto"/>
        <w:rPr>
          <w:b w:val="1"/>
          <w:bCs w:val="1"/>
          <w:sz w:val="24"/>
          <w:szCs w:val="24"/>
        </w:rPr>
      </w:pPr>
      <w:r w:rsidDel="00000000" w:rsidR="00000000" w:rsidRPr="00000000">
        <w:rPr>
          <w:b w:val="1"/>
          <w:bCs w:val="1"/>
          <w:sz w:val="24"/>
          <w:szCs w:val="24"/>
          <w:rtl w:val="0"/>
        </w:rPr>
        <w:t xml:space="preserve">Anonymity</w:t>
      </w:r>
    </w:p>
    <w:p w:rsidR="00000000" w:rsidDel="00000000" w:rsidP="00000000" w:rsidRDefault="00000000" w:rsidRPr="00000000" w14:paraId="00000015">
      <w:pPr>
        <w:spacing w:after="240" w:before="240" w:lineRule="auto"/>
        <w:rPr/>
      </w:pPr>
      <w:r w:rsidDel="00000000" w:rsidR="00000000" w:rsidRPr="00000000">
        <w:rPr>
          <w:sz w:val="24"/>
          <w:szCs w:val="24"/>
          <w:rtl w:val="0"/>
        </w:rPr>
        <w:t xml:space="preserve">Responses to the consultation may be published. Your response will be anonymous. </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1B">
      <w:pPr>
        <w:spacing w:after="240" w:before="240" w:lineRule="auto"/>
        <w:rPr>
          <w:b w:val="1"/>
          <w:bCs w:val="1"/>
          <w:sz w:val="24"/>
          <w:szCs w:val="24"/>
        </w:rPr>
      </w:pPr>
      <w:r w:rsidDel="00000000" w:rsidR="00000000" w:rsidRPr="00000000">
        <w:rPr>
          <w:b w:val="1"/>
          <w:bCs w:val="1"/>
          <w:sz w:val="24"/>
          <w:szCs w:val="24"/>
          <w:rtl w:val="0"/>
        </w:rPr>
        <w:t xml:space="preserve">Consultation Questions</w:t>
      </w:r>
    </w:p>
    <w:p w:rsidR="00000000" w:rsidDel="00000000" w:rsidP="00000000" w:rsidRDefault="00000000" w:rsidRPr="00000000" w14:paraId="0000001C">
      <w:pPr>
        <w:spacing w:after="240" w:before="240" w:lineRule="auto"/>
        <w:rPr>
          <w:b w:val="1"/>
          <w:bCs w:val="1"/>
          <w:sz w:val="24"/>
          <w:szCs w:val="24"/>
          <w:u w:val="single"/>
        </w:rPr>
      </w:pPr>
      <w:r w:rsidDel="00000000" w:rsidR="00000000" w:rsidRPr="00000000">
        <w:rPr>
          <w:b w:val="1"/>
          <w:bCs w:val="1"/>
          <w:sz w:val="24"/>
          <w:szCs w:val="24"/>
          <w:u w:val="single"/>
          <w:rtl w:val="0"/>
        </w:rPr>
        <w:t xml:space="preserve">Strategic Priorities </w:t>
      </w:r>
    </w:p>
    <w:p w:rsidR="00000000" w:rsidDel="00000000" w:rsidP="00000000" w:rsidRDefault="00000000" w:rsidRPr="00000000" w14:paraId="0000001D">
      <w:pPr>
        <w:spacing w:line="276" w:lineRule="auto"/>
        <w:ind w:left="0" w:firstLine="0"/>
        <w:jc w:val="both"/>
        <w:rPr>
          <w:b w:val="1"/>
          <w:bCs w:val="1"/>
          <w:sz w:val="24"/>
          <w:szCs w:val="24"/>
        </w:rPr>
      </w:pPr>
      <w:r w:rsidDel="00000000" w:rsidR="00000000" w:rsidRPr="00000000">
        <w:rPr>
          <w:b w:val="1"/>
          <w:bCs w:val="1"/>
          <w:sz w:val="24"/>
          <w:szCs w:val="24"/>
          <w:rtl w:val="0"/>
        </w:rPr>
        <w:t xml:space="preserve">Question 1.</w:t>
      </w:r>
    </w:p>
    <w:p w:rsidR="00000000" w:rsidDel="00000000" w:rsidP="00000000" w:rsidRDefault="00000000" w:rsidRPr="00000000" w14:paraId="0000001E">
      <w:pPr>
        <w:spacing w:line="276" w:lineRule="auto"/>
        <w:ind w:left="0" w:firstLine="0"/>
        <w:jc w:val="both"/>
        <w:rPr>
          <w:sz w:val="24"/>
          <w:szCs w:val="24"/>
        </w:rPr>
      </w:pPr>
      <w:r w:rsidDel="00000000" w:rsidR="00000000" w:rsidRPr="00000000">
        <w:rPr>
          <w:sz w:val="24"/>
          <w:szCs w:val="24"/>
          <w:rtl w:val="0"/>
        </w:rPr>
        <w:t xml:space="preserve">Do you agree that the two core priorities - Enhancing Productivity and Promoting active participation in the workforce - are the correct priorities for the Local Growth Fund over the next three years?</w:t>
      </w:r>
    </w:p>
    <w:p w:rsidR="00000000" w:rsidDel="00000000" w:rsidP="00000000" w:rsidRDefault="00000000" w:rsidRPr="00000000" w14:paraId="0000001F">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20">
      <w:pPr>
        <w:spacing w:line="276" w:lineRule="auto"/>
        <w:ind w:left="0" w:firstLine="0"/>
        <w:jc w:val="both"/>
        <w:rPr>
          <w:sz w:val="24"/>
          <w:szCs w:val="24"/>
          <w:u w:val="single"/>
        </w:rPr>
      </w:pPr>
      <w:r w:rsidDel="00000000" w:rsidR="00000000" w:rsidRPr="00000000">
        <w:rPr>
          <w:sz w:val="24"/>
          <w:szCs w:val="24"/>
          <w:u w:val="single"/>
          <w:rtl w:val="0"/>
        </w:rPr>
        <w:t xml:space="preserve">Enhancing Productivity</w:t>
      </w:r>
    </w:p>
    <w:p w:rsidR="00000000" w:rsidDel="00000000" w:rsidP="00000000" w:rsidRDefault="00000000" w:rsidRPr="00000000" w14:paraId="00000021">
      <w:pPr>
        <w:spacing w:line="276" w:lineRule="auto"/>
        <w:ind w:left="0" w:firstLine="0"/>
        <w:jc w:val="both"/>
        <w:rPr>
          <w:sz w:val="24"/>
          <w:szCs w:val="24"/>
          <w:u w:val="single"/>
        </w:rPr>
      </w:pPr>
      <w:r w:rsidDel="00000000" w:rsidR="00000000" w:rsidRPr="00000000">
        <w:rPr>
          <w:rtl w:val="0"/>
        </w:rPr>
      </w:r>
    </w:p>
    <w:p w:rsidR="00000000" w:rsidDel="00000000" w:rsidP="00000000" w:rsidRDefault="00000000" w:rsidRPr="00000000" w14:paraId="00000022">
      <w:pPr>
        <w:spacing w:line="276" w:lineRule="auto"/>
        <w:jc w:val="both"/>
        <w:rPr>
          <w:sz w:val="24"/>
          <w:szCs w:val="24"/>
        </w:rPr>
      </w:pPr>
      <w:r w:rsidDel="00000000" w:rsidR="00000000" w:rsidRPr="00000000">
        <w:rPr>
          <w:sz w:val="24"/>
          <w:szCs w:val="24"/>
          <w:rtl w:val="0"/>
        </w:rPr>
        <w:t xml:space="preserve">(insert an X under the relevant heading)</w:t>
      </w:r>
    </w:p>
    <w:tbl>
      <w:tblPr>
        <w:tblStyle w:val="Table1"/>
        <w:tblW w:w="9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1920"/>
        <w:gridCol w:w="1920"/>
        <w:gridCol w:w="1920"/>
        <w:gridCol w:w="2010"/>
        <w:tblGridChange w:id="0">
          <w:tblGrid>
            <w:gridCol w:w="1920"/>
            <w:gridCol w:w="1920"/>
            <w:gridCol w:w="1920"/>
            <w:gridCol w:w="1920"/>
            <w:gridCol w:w="2010"/>
          </w:tblGrid>
        </w:tblGridChange>
      </w:tblGrid>
      <w:tr>
        <w:trPr>
          <w:cantSplit w:val="0"/>
          <w:trHeight w:val="94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before="0" w:line="240" w:lineRule="auto"/>
              <w:jc w:val="left"/>
              <w:rPr>
                <w:b w:val="1"/>
                <w:bCs w:val="1"/>
                <w:sz w:val="24"/>
                <w:szCs w:val="24"/>
              </w:rPr>
            </w:pPr>
            <w:r w:rsidDel="00000000" w:rsidR="00000000" w:rsidRPr="00000000">
              <w:rPr>
                <w:b w:val="1"/>
                <w:bCs w:val="1"/>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before="0" w:line="240" w:lineRule="auto"/>
              <w:jc w:val="center"/>
              <w:rPr>
                <w:b w:val="1"/>
                <w:bCs w:val="1"/>
                <w:sz w:val="24"/>
                <w:szCs w:val="24"/>
              </w:rPr>
            </w:pPr>
            <w:r w:rsidDel="00000000" w:rsidR="00000000" w:rsidRPr="00000000">
              <w:rPr>
                <w:b w:val="1"/>
                <w:bCs w:val="1"/>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before="0" w:line="240" w:lineRule="auto"/>
              <w:jc w:val="center"/>
              <w:rPr>
                <w:b w:val="1"/>
                <w:bCs w:val="1"/>
                <w:sz w:val="24"/>
                <w:szCs w:val="24"/>
              </w:rPr>
            </w:pPr>
            <w:r w:rsidDel="00000000" w:rsidR="00000000" w:rsidRPr="00000000">
              <w:rPr>
                <w:b w:val="1"/>
                <w:bCs w:val="1"/>
                <w:sz w:val="24"/>
                <w:szCs w:val="24"/>
                <w:rtl w:val="0"/>
              </w:rPr>
              <w:t xml:space="preserve">Neither agree nor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before="0" w:line="240" w:lineRule="auto"/>
              <w:jc w:val="center"/>
              <w:rPr>
                <w:b w:val="1"/>
                <w:bCs w:val="1"/>
                <w:sz w:val="24"/>
                <w:szCs w:val="24"/>
              </w:rPr>
            </w:pPr>
            <w:r w:rsidDel="00000000" w:rsidR="00000000" w:rsidRPr="00000000">
              <w:rPr>
                <w:b w:val="1"/>
                <w:bCs w:val="1"/>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before="0" w:line="240" w:lineRule="auto"/>
              <w:jc w:val="left"/>
              <w:rPr>
                <w:b w:val="1"/>
                <w:bCs w:val="1"/>
                <w:sz w:val="24"/>
                <w:szCs w:val="24"/>
              </w:rPr>
            </w:pPr>
            <w:r w:rsidDel="00000000" w:rsidR="00000000" w:rsidRPr="00000000">
              <w:rPr>
                <w:b w:val="1"/>
                <w:bCs w:val="1"/>
                <w:sz w:val="24"/>
                <w:szCs w:val="24"/>
                <w:rtl w:val="0"/>
              </w:rPr>
              <w:t xml:space="preserve">Strongly disagree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D">
      <w:pPr>
        <w:spacing w:line="276" w:lineRule="auto"/>
        <w:jc w:val="both"/>
        <w:rPr>
          <w:sz w:val="24"/>
          <w:szCs w:val="24"/>
        </w:rPr>
      </w:pPr>
      <w:r w:rsidDel="00000000" w:rsidR="00000000" w:rsidRPr="00000000">
        <w:rPr>
          <w:rtl w:val="0"/>
        </w:rPr>
      </w:r>
    </w:p>
    <w:p w:rsidR="00000000" w:rsidDel="00000000" w:rsidP="00000000" w:rsidRDefault="00000000" w:rsidRPr="00000000" w14:paraId="0000002E">
      <w:pPr>
        <w:spacing w:line="276" w:lineRule="auto"/>
        <w:jc w:val="both"/>
        <w:rPr>
          <w:sz w:val="24"/>
          <w:szCs w:val="24"/>
        </w:rPr>
      </w:pPr>
      <w:r w:rsidDel="00000000" w:rsidR="00000000" w:rsidRPr="00000000">
        <w:rPr>
          <w:b w:val="1"/>
          <w:bCs w:val="1"/>
          <w:color w:val="434343"/>
          <w:sz w:val="24"/>
          <w:szCs w:val="24"/>
          <w:rtl w:val="0"/>
        </w:rPr>
        <w:t xml:space="preserve">Supporting comments:</w:t>
      </w:r>
      <w:r w:rsidDel="00000000" w:rsidR="00000000" w:rsidRPr="00000000">
        <w:rPr>
          <w:rtl w:val="0"/>
        </w:rPr>
      </w:r>
    </w:p>
    <w:tbl>
      <w:tblPr>
        <w:tblStyle w:val="Table2"/>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30">
      <w:pPr>
        <w:spacing w:line="276" w:lineRule="auto"/>
        <w:jc w:val="both"/>
        <w:rPr>
          <w:sz w:val="24"/>
          <w:szCs w:val="24"/>
        </w:rPr>
      </w:pPr>
      <w:r w:rsidDel="00000000" w:rsidR="00000000" w:rsidRPr="00000000">
        <w:rPr>
          <w:rtl w:val="0"/>
        </w:rPr>
      </w:r>
    </w:p>
    <w:p w:rsidR="00000000" w:rsidDel="00000000" w:rsidP="00000000" w:rsidRDefault="00000000" w:rsidRPr="00000000" w14:paraId="00000031">
      <w:pPr>
        <w:spacing w:line="276" w:lineRule="auto"/>
        <w:jc w:val="both"/>
        <w:rPr>
          <w:sz w:val="24"/>
          <w:szCs w:val="24"/>
        </w:rPr>
      </w:pPr>
      <w:r w:rsidDel="00000000" w:rsidR="00000000" w:rsidRPr="00000000">
        <w:rPr>
          <w:rtl w:val="0"/>
        </w:rPr>
      </w:r>
    </w:p>
    <w:p w:rsidR="00000000" w:rsidDel="00000000" w:rsidP="00000000" w:rsidRDefault="00000000" w:rsidRPr="00000000" w14:paraId="00000032">
      <w:pPr>
        <w:spacing w:line="276" w:lineRule="auto"/>
        <w:jc w:val="both"/>
        <w:rPr>
          <w:sz w:val="24"/>
          <w:szCs w:val="24"/>
          <w:u w:val="single"/>
        </w:rPr>
      </w:pPr>
      <w:r w:rsidDel="00000000" w:rsidR="00000000" w:rsidRPr="00000000">
        <w:rPr>
          <w:sz w:val="24"/>
          <w:szCs w:val="24"/>
          <w:u w:val="single"/>
          <w:rtl w:val="0"/>
        </w:rPr>
        <w:t xml:space="preserve">Promoting Active Participation in the Workforce</w:t>
      </w:r>
    </w:p>
    <w:p w:rsidR="00000000" w:rsidDel="00000000" w:rsidP="00000000" w:rsidRDefault="00000000" w:rsidRPr="00000000" w14:paraId="00000033">
      <w:pPr>
        <w:spacing w:line="276" w:lineRule="auto"/>
        <w:jc w:val="both"/>
        <w:rPr>
          <w:sz w:val="24"/>
          <w:szCs w:val="24"/>
          <w:u w:val="single"/>
        </w:rPr>
      </w:pPr>
      <w:r w:rsidDel="00000000" w:rsidR="00000000" w:rsidRPr="00000000">
        <w:rPr>
          <w:rtl w:val="0"/>
        </w:rPr>
      </w:r>
    </w:p>
    <w:p w:rsidR="00000000" w:rsidDel="00000000" w:rsidP="00000000" w:rsidRDefault="00000000" w:rsidRPr="00000000" w14:paraId="00000034">
      <w:pPr>
        <w:spacing w:line="276" w:lineRule="auto"/>
        <w:jc w:val="both"/>
        <w:rPr>
          <w:sz w:val="24"/>
          <w:szCs w:val="24"/>
        </w:rPr>
      </w:pPr>
      <w:r w:rsidDel="00000000" w:rsidR="00000000" w:rsidRPr="00000000">
        <w:rPr>
          <w:sz w:val="24"/>
          <w:szCs w:val="24"/>
          <w:rtl w:val="0"/>
        </w:rPr>
        <w:t xml:space="preserve">(insert an X under the relevant heading)</w:t>
      </w:r>
    </w:p>
    <w:tbl>
      <w:tblPr>
        <w:tblStyle w:val="Table3"/>
        <w:tblW w:w="9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1920"/>
        <w:gridCol w:w="1920"/>
        <w:gridCol w:w="1920"/>
        <w:gridCol w:w="2010"/>
        <w:tblGridChange w:id="0">
          <w:tblGrid>
            <w:gridCol w:w="1920"/>
            <w:gridCol w:w="1920"/>
            <w:gridCol w:w="1920"/>
            <w:gridCol w:w="1920"/>
            <w:gridCol w:w="2010"/>
          </w:tblGrid>
        </w:tblGridChange>
      </w:tblGrid>
      <w:tr>
        <w:trPr>
          <w:cantSplit w:val="0"/>
          <w:trHeight w:val="94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b w:val="1"/>
                <w:bCs w:val="1"/>
                <w:sz w:val="24"/>
                <w:szCs w:val="24"/>
              </w:rPr>
            </w:pPr>
            <w:r w:rsidDel="00000000" w:rsidR="00000000" w:rsidRPr="00000000">
              <w:rPr>
                <w:b w:val="1"/>
                <w:bCs w:val="1"/>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b w:val="1"/>
                <w:bCs w:val="1"/>
                <w:sz w:val="24"/>
                <w:szCs w:val="24"/>
              </w:rPr>
            </w:pPr>
            <w:r w:rsidDel="00000000" w:rsidR="00000000" w:rsidRPr="00000000">
              <w:rPr>
                <w:b w:val="1"/>
                <w:bCs w:val="1"/>
                <w:sz w:val="24"/>
                <w:szCs w:val="24"/>
                <w:rtl w:val="0"/>
              </w:rPr>
              <w:t xml:space="preserve">Neither agree nor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b w:val="1"/>
                <w:bCs w:val="1"/>
                <w:sz w:val="24"/>
                <w:szCs w:val="24"/>
              </w:rPr>
            </w:pPr>
            <w:r w:rsidDel="00000000" w:rsidR="00000000" w:rsidRPr="00000000">
              <w:rPr>
                <w:b w:val="1"/>
                <w:bCs w:val="1"/>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4"/>
                <w:szCs w:val="24"/>
              </w:rPr>
            </w:pPr>
            <w:r w:rsidDel="00000000" w:rsidR="00000000" w:rsidRPr="00000000">
              <w:rPr>
                <w:b w:val="1"/>
                <w:bCs w:val="1"/>
                <w:sz w:val="24"/>
                <w:szCs w:val="24"/>
                <w:rtl w:val="0"/>
              </w:rPr>
              <w:t xml:space="preserve">Strongly disagree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r>
    </w:tbl>
    <w:p w:rsidR="00000000" w:rsidDel="00000000" w:rsidP="00000000" w:rsidRDefault="00000000" w:rsidRPr="00000000" w14:paraId="0000003F">
      <w:pPr>
        <w:spacing w:line="276" w:lineRule="auto"/>
        <w:jc w:val="both"/>
        <w:rPr>
          <w:sz w:val="24"/>
          <w:szCs w:val="24"/>
        </w:rPr>
      </w:pPr>
      <w:r w:rsidDel="00000000" w:rsidR="00000000" w:rsidRPr="00000000">
        <w:rPr>
          <w:rtl w:val="0"/>
        </w:rPr>
      </w:r>
    </w:p>
    <w:p w:rsidR="00000000" w:rsidDel="00000000" w:rsidP="00000000" w:rsidRDefault="00000000" w:rsidRPr="00000000" w14:paraId="00000040">
      <w:pPr>
        <w:spacing w:line="276" w:lineRule="auto"/>
        <w:jc w:val="both"/>
        <w:rPr>
          <w:sz w:val="24"/>
          <w:szCs w:val="24"/>
        </w:rPr>
      </w:pPr>
      <w:r w:rsidDel="00000000" w:rsidR="00000000" w:rsidRPr="00000000">
        <w:rPr>
          <w:b w:val="1"/>
          <w:bCs w:val="1"/>
          <w:color w:val="434343"/>
          <w:sz w:val="24"/>
          <w:szCs w:val="24"/>
          <w:rtl w:val="0"/>
        </w:rPr>
        <w:t xml:space="preserve">Supporting comments:</w:t>
      </w:r>
      <w:r w:rsidDel="00000000" w:rsidR="00000000" w:rsidRPr="00000000">
        <w:rPr>
          <w:rtl w:val="0"/>
        </w:rPr>
      </w:r>
    </w:p>
    <w:tbl>
      <w:tblPr>
        <w:tblStyle w:val="Table4"/>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spacing w:line="276" w:lineRule="auto"/>
        <w:ind w:left="566.9291338582675" w:firstLine="0"/>
        <w:jc w:val="both"/>
        <w:rPr/>
      </w:pPr>
      <w:r w:rsidDel="00000000" w:rsidR="00000000" w:rsidRPr="00000000">
        <w:rPr>
          <w:rtl w:val="0"/>
        </w:rPr>
      </w:r>
    </w:p>
    <w:p w:rsidR="00000000" w:rsidDel="00000000" w:rsidP="00000000" w:rsidRDefault="00000000" w:rsidRPr="00000000" w14:paraId="00000044">
      <w:pPr>
        <w:spacing w:line="276" w:lineRule="auto"/>
        <w:ind w:left="0" w:firstLine="0"/>
        <w:jc w:val="both"/>
        <w:rPr>
          <w:b w:val="1"/>
          <w:bCs w:val="1"/>
          <w:sz w:val="24"/>
          <w:szCs w:val="24"/>
        </w:rPr>
      </w:pPr>
      <w:r w:rsidDel="00000000" w:rsidR="00000000" w:rsidRPr="00000000">
        <w:rPr>
          <w:b w:val="1"/>
          <w:bCs w:val="1"/>
          <w:sz w:val="24"/>
          <w:szCs w:val="24"/>
          <w:rtl w:val="0"/>
        </w:rPr>
        <w:t xml:space="preserve">Question 2.</w:t>
      </w:r>
    </w:p>
    <w:p w:rsidR="00000000" w:rsidDel="00000000" w:rsidP="00000000" w:rsidRDefault="00000000" w:rsidRPr="00000000" w14:paraId="00000045">
      <w:pPr>
        <w:spacing w:line="276" w:lineRule="auto"/>
        <w:ind w:left="0" w:firstLine="0"/>
        <w:jc w:val="both"/>
        <w:rPr>
          <w:sz w:val="24"/>
          <w:szCs w:val="24"/>
        </w:rPr>
      </w:pPr>
      <w:r w:rsidDel="00000000" w:rsidR="00000000" w:rsidRPr="00000000">
        <w:rPr>
          <w:sz w:val="24"/>
          <w:szCs w:val="24"/>
          <w:rtl w:val="0"/>
        </w:rPr>
        <w:t xml:space="preserve">Looking at the proposed activities under each priority, is the indicative balance of funding between the priorities appropriate?  If not, what should it be?</w:t>
      </w:r>
    </w:p>
    <w:p w:rsidR="00000000" w:rsidDel="00000000" w:rsidP="00000000" w:rsidRDefault="00000000" w:rsidRPr="00000000" w14:paraId="00000046">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47">
      <w:pPr>
        <w:spacing w:line="276" w:lineRule="auto"/>
        <w:ind w:left="0" w:firstLine="0"/>
        <w:jc w:val="both"/>
        <w:rPr>
          <w:sz w:val="24"/>
          <w:szCs w:val="24"/>
        </w:rPr>
      </w:pPr>
      <w:r w:rsidDel="00000000" w:rsidR="00000000" w:rsidRPr="00000000">
        <w:rPr>
          <w:sz w:val="24"/>
          <w:szCs w:val="24"/>
          <w:rtl w:val="0"/>
        </w:rPr>
        <w:t xml:space="preserve">(insert an X under the relevant heading)</w:t>
      </w:r>
    </w:p>
    <w:tbl>
      <w:tblPr>
        <w:tblStyle w:val="Table5"/>
        <w:tblW w:w="9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1920"/>
        <w:gridCol w:w="1920"/>
        <w:gridCol w:w="1920"/>
        <w:gridCol w:w="2010"/>
        <w:tblGridChange w:id="0">
          <w:tblGrid>
            <w:gridCol w:w="1920"/>
            <w:gridCol w:w="1920"/>
            <w:gridCol w:w="1920"/>
            <w:gridCol w:w="1920"/>
            <w:gridCol w:w="2010"/>
          </w:tblGrid>
        </w:tblGridChange>
      </w:tblGrid>
      <w:tr>
        <w:trPr>
          <w:cantSplit w:val="0"/>
          <w:trHeight w:val="94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4"/>
                <w:szCs w:val="24"/>
              </w:rPr>
            </w:pPr>
            <w:r w:rsidDel="00000000" w:rsidR="00000000" w:rsidRPr="00000000">
              <w:rPr>
                <w:b w:val="1"/>
                <w:bCs w:val="1"/>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b w:val="1"/>
                <w:bCs w:val="1"/>
                <w:sz w:val="24"/>
                <w:szCs w:val="24"/>
              </w:rPr>
            </w:pPr>
            <w:r w:rsidDel="00000000" w:rsidR="00000000" w:rsidRPr="00000000">
              <w:rPr>
                <w:b w:val="1"/>
                <w:bCs w:val="1"/>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b w:val="1"/>
                <w:bCs w:val="1"/>
                <w:sz w:val="24"/>
                <w:szCs w:val="24"/>
              </w:rPr>
            </w:pPr>
            <w:r w:rsidDel="00000000" w:rsidR="00000000" w:rsidRPr="00000000">
              <w:rPr>
                <w:b w:val="1"/>
                <w:bCs w:val="1"/>
                <w:sz w:val="24"/>
                <w:szCs w:val="24"/>
                <w:rtl w:val="0"/>
              </w:rPr>
              <w:t xml:space="preserve">Neither agree nor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b w:val="1"/>
                <w:bCs w:val="1"/>
                <w:sz w:val="24"/>
                <w:szCs w:val="24"/>
              </w:rPr>
            </w:pPr>
            <w:r w:rsidDel="00000000" w:rsidR="00000000" w:rsidRPr="00000000">
              <w:rPr>
                <w:b w:val="1"/>
                <w:bCs w:val="1"/>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4"/>
                <w:szCs w:val="24"/>
              </w:rPr>
            </w:pPr>
            <w:r w:rsidDel="00000000" w:rsidR="00000000" w:rsidRPr="00000000">
              <w:rPr>
                <w:b w:val="1"/>
                <w:bCs w:val="1"/>
                <w:sz w:val="24"/>
                <w:szCs w:val="24"/>
                <w:rtl w:val="0"/>
              </w:rPr>
              <w:t xml:space="preserve">Strongly disagree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r>
    </w:tbl>
    <w:p w:rsidR="00000000" w:rsidDel="00000000" w:rsidP="00000000" w:rsidRDefault="00000000" w:rsidRPr="00000000" w14:paraId="00000052">
      <w:pPr>
        <w:spacing w:line="276" w:lineRule="auto"/>
        <w:ind w:left="0" w:firstLine="0"/>
        <w:jc w:val="both"/>
        <w:rPr>
          <w:sz w:val="24"/>
          <w:szCs w:val="24"/>
        </w:rPr>
      </w:pPr>
      <w:r w:rsidDel="00000000" w:rsidR="00000000" w:rsidRPr="00000000">
        <w:rPr>
          <w:b w:val="1"/>
          <w:bCs w:val="1"/>
          <w:color w:val="434343"/>
          <w:sz w:val="24"/>
          <w:szCs w:val="24"/>
          <w:rtl w:val="0"/>
        </w:rPr>
        <w:t xml:space="preserve">Supporting comments:</w:t>
      </w:r>
      <w:r w:rsidDel="00000000" w:rsidR="00000000" w:rsidRPr="00000000">
        <w:rPr>
          <w:rtl w:val="0"/>
        </w:rPr>
      </w:r>
    </w:p>
    <w:tbl>
      <w:tblPr>
        <w:tblStyle w:val="Table6"/>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1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54">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55">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56">
      <w:pPr>
        <w:spacing w:line="276" w:lineRule="auto"/>
        <w:jc w:val="both"/>
        <w:rPr>
          <w:b w:val="1"/>
          <w:bCs w:val="1"/>
          <w:sz w:val="24"/>
          <w:szCs w:val="24"/>
          <w:u w:val="single"/>
        </w:rPr>
      </w:pPr>
      <w:r w:rsidDel="00000000" w:rsidR="00000000" w:rsidRPr="00000000">
        <w:rPr>
          <w:b w:val="1"/>
          <w:bCs w:val="1"/>
          <w:sz w:val="24"/>
          <w:szCs w:val="24"/>
          <w:u w:val="single"/>
          <w:rtl w:val="0"/>
        </w:rPr>
        <w:t xml:space="preserve">Priority 1-  Enhancing productivity</w:t>
      </w:r>
    </w:p>
    <w:p w:rsidR="00000000" w:rsidDel="00000000" w:rsidP="00000000" w:rsidRDefault="00000000" w:rsidRPr="00000000" w14:paraId="00000057">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58">
      <w:pPr>
        <w:spacing w:line="276" w:lineRule="auto"/>
        <w:ind w:left="0" w:firstLine="0"/>
        <w:jc w:val="both"/>
        <w:rPr>
          <w:b w:val="1"/>
          <w:bCs w:val="1"/>
          <w:sz w:val="24"/>
          <w:szCs w:val="24"/>
        </w:rPr>
      </w:pPr>
      <w:r w:rsidDel="00000000" w:rsidR="00000000" w:rsidRPr="00000000">
        <w:rPr>
          <w:b w:val="1"/>
          <w:bCs w:val="1"/>
          <w:sz w:val="24"/>
          <w:szCs w:val="24"/>
          <w:rtl w:val="0"/>
        </w:rPr>
        <w:t xml:space="preserve">Question 3.</w:t>
      </w:r>
    </w:p>
    <w:p w:rsidR="00000000" w:rsidDel="00000000" w:rsidP="00000000" w:rsidRDefault="00000000" w:rsidRPr="00000000" w14:paraId="00000059">
      <w:pPr>
        <w:spacing w:line="276" w:lineRule="auto"/>
        <w:ind w:left="0" w:firstLine="0"/>
        <w:jc w:val="both"/>
        <w:rPr>
          <w:sz w:val="24"/>
          <w:szCs w:val="24"/>
        </w:rPr>
      </w:pPr>
      <w:r w:rsidDel="00000000" w:rsidR="00000000" w:rsidRPr="00000000">
        <w:rPr>
          <w:sz w:val="24"/>
          <w:szCs w:val="24"/>
          <w:rtl w:val="0"/>
        </w:rPr>
        <w:t xml:space="preserve">Which of three sub-priorities identified (Business support and innovation, Strategic infrastructure investment, Skills enhancement), or others, would you focus on to deliver higher value-added activity and increase the efficiency of the economy? </w:t>
      </w:r>
    </w:p>
    <w:p w:rsidR="00000000" w:rsidDel="00000000" w:rsidP="00000000" w:rsidRDefault="00000000" w:rsidRPr="00000000" w14:paraId="0000005A">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B">
      <w:pPr>
        <w:spacing w:line="276" w:lineRule="auto"/>
        <w:ind w:left="0" w:firstLine="0"/>
        <w:jc w:val="both"/>
        <w:rPr>
          <w:sz w:val="24"/>
          <w:szCs w:val="24"/>
        </w:rPr>
      </w:pPr>
      <w:r w:rsidDel="00000000" w:rsidR="00000000" w:rsidRPr="00000000">
        <w:rPr>
          <w:sz w:val="24"/>
          <w:szCs w:val="24"/>
          <w:rtl w:val="0"/>
        </w:rPr>
        <w:t xml:space="preserve">(insert an X under the relevant heading)</w:t>
      </w:r>
    </w:p>
    <w:tbl>
      <w:tblPr>
        <w:tblStyle w:val="Table7"/>
        <w:tblW w:w="5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0"/>
        <w:gridCol w:w="990"/>
        <w:tblGridChange w:id="0">
          <w:tblGrid>
            <w:gridCol w:w="4200"/>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276" w:lineRule="auto"/>
              <w:ind w:left="0" w:firstLine="0"/>
              <w:jc w:val="both"/>
              <w:rPr>
                <w:b w:val="1"/>
                <w:bCs w:val="1"/>
                <w:sz w:val="24"/>
                <w:szCs w:val="24"/>
              </w:rPr>
            </w:pPr>
            <w:r w:rsidDel="00000000" w:rsidR="00000000" w:rsidRPr="00000000">
              <w:rPr>
                <w:b w:val="1"/>
                <w:bCs w:val="1"/>
                <w:sz w:val="24"/>
                <w:szCs w:val="24"/>
                <w:rtl w:val="0"/>
              </w:rPr>
              <w:t xml:space="preserve">Business support and innovation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line="276" w:lineRule="auto"/>
              <w:ind w:left="0" w:firstLine="0"/>
              <w:jc w:val="both"/>
              <w:rPr>
                <w:b w:val="1"/>
                <w:bCs w:val="1"/>
                <w:sz w:val="24"/>
                <w:szCs w:val="24"/>
              </w:rPr>
            </w:pPr>
            <w:r w:rsidDel="00000000" w:rsidR="00000000" w:rsidRPr="00000000">
              <w:rPr>
                <w:b w:val="1"/>
                <w:bCs w:val="1"/>
                <w:sz w:val="24"/>
                <w:szCs w:val="24"/>
                <w:rtl w:val="0"/>
              </w:rPr>
              <w:t xml:space="preserve">Strategic infrastructure investment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Skills enhancement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62">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3">
      <w:pPr>
        <w:spacing w:line="276" w:lineRule="auto"/>
        <w:ind w:left="0" w:firstLine="0"/>
        <w:jc w:val="both"/>
        <w:rPr>
          <w:sz w:val="24"/>
          <w:szCs w:val="24"/>
        </w:rPr>
      </w:pPr>
      <w:r w:rsidDel="00000000" w:rsidR="00000000" w:rsidRPr="00000000">
        <w:rPr>
          <w:b w:val="1"/>
          <w:bCs w:val="1"/>
          <w:color w:val="434343"/>
          <w:sz w:val="24"/>
          <w:szCs w:val="24"/>
          <w:rtl w:val="0"/>
        </w:rPr>
        <w:t xml:space="preserve">Supporting comments:</w:t>
      </w:r>
      <w:r w:rsidDel="00000000" w:rsidR="00000000" w:rsidRPr="00000000">
        <w:rPr>
          <w:rtl w:val="0"/>
        </w:rPr>
      </w:r>
    </w:p>
    <w:tbl>
      <w:tblPr>
        <w:tblStyle w:val="Table8"/>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65">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6">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7">
      <w:pPr>
        <w:spacing w:line="276" w:lineRule="auto"/>
        <w:ind w:left="0" w:firstLine="0"/>
        <w:jc w:val="both"/>
        <w:rPr>
          <w:b w:val="1"/>
          <w:bCs w:val="1"/>
          <w:sz w:val="24"/>
          <w:szCs w:val="24"/>
        </w:rPr>
      </w:pPr>
      <w:r w:rsidDel="00000000" w:rsidR="00000000" w:rsidRPr="00000000">
        <w:rPr>
          <w:b w:val="1"/>
          <w:bCs w:val="1"/>
          <w:sz w:val="24"/>
          <w:szCs w:val="24"/>
          <w:rtl w:val="0"/>
        </w:rPr>
        <w:t xml:space="preserve">Question 4. </w:t>
      </w:r>
    </w:p>
    <w:p w:rsidR="00000000" w:rsidDel="00000000" w:rsidP="00000000" w:rsidRDefault="00000000" w:rsidRPr="00000000" w14:paraId="00000068">
      <w:pPr>
        <w:spacing w:line="276" w:lineRule="auto"/>
        <w:ind w:left="0" w:firstLine="0"/>
        <w:jc w:val="both"/>
        <w:rPr>
          <w:sz w:val="24"/>
          <w:szCs w:val="24"/>
        </w:rPr>
      </w:pPr>
      <w:r w:rsidDel="00000000" w:rsidR="00000000" w:rsidRPr="00000000">
        <w:rPr>
          <w:sz w:val="24"/>
          <w:szCs w:val="24"/>
          <w:rtl w:val="0"/>
        </w:rPr>
        <w:t xml:space="preserve">How can the Local Growth Fund best support SMEs and business start ups to grow and move up the value chain, including engaging in Research and Development?</w:t>
      </w:r>
    </w:p>
    <w:p w:rsidR="00000000" w:rsidDel="00000000" w:rsidP="00000000" w:rsidRDefault="00000000" w:rsidRPr="00000000" w14:paraId="00000069">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A">
      <w:pPr>
        <w:spacing w:line="276" w:lineRule="auto"/>
        <w:ind w:left="0" w:firstLine="0"/>
        <w:jc w:val="both"/>
        <w:rPr>
          <w:sz w:val="24"/>
          <w:szCs w:val="24"/>
        </w:rPr>
      </w:pPr>
      <w:r w:rsidDel="00000000" w:rsidR="00000000" w:rsidRPr="00000000">
        <w:rPr>
          <w:b w:val="1"/>
          <w:bCs w:val="1"/>
          <w:color w:val="434343"/>
          <w:sz w:val="24"/>
          <w:szCs w:val="24"/>
          <w:rtl w:val="0"/>
        </w:rPr>
        <w:t xml:space="preserve">Answer:</w:t>
      </w:r>
      <w:r w:rsidDel="00000000" w:rsidR="00000000" w:rsidRPr="00000000">
        <w:rPr>
          <w:rtl w:val="0"/>
        </w:rPr>
      </w:r>
    </w:p>
    <w:tbl>
      <w:tblPr>
        <w:tblStyle w:val="Table9"/>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9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6C">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D">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E">
      <w:pPr>
        <w:spacing w:line="276" w:lineRule="auto"/>
        <w:ind w:left="0" w:firstLine="0"/>
        <w:jc w:val="both"/>
        <w:rPr>
          <w:b w:val="1"/>
          <w:bCs w:val="1"/>
          <w:sz w:val="24"/>
          <w:szCs w:val="24"/>
        </w:rPr>
      </w:pPr>
      <w:r w:rsidDel="00000000" w:rsidR="00000000" w:rsidRPr="00000000">
        <w:rPr>
          <w:b w:val="1"/>
          <w:bCs w:val="1"/>
          <w:sz w:val="24"/>
          <w:szCs w:val="24"/>
          <w:rtl w:val="0"/>
        </w:rPr>
        <w:t xml:space="preserve">Question 5.</w:t>
      </w:r>
    </w:p>
    <w:p w:rsidR="00000000" w:rsidDel="00000000" w:rsidP="00000000" w:rsidRDefault="00000000" w:rsidRPr="00000000" w14:paraId="0000006F">
      <w:pPr>
        <w:spacing w:line="276" w:lineRule="auto"/>
        <w:ind w:left="0" w:firstLine="0"/>
        <w:jc w:val="both"/>
        <w:rPr>
          <w:sz w:val="24"/>
          <w:szCs w:val="24"/>
        </w:rPr>
      </w:pPr>
      <w:r w:rsidDel="00000000" w:rsidR="00000000" w:rsidRPr="00000000">
        <w:rPr>
          <w:sz w:val="24"/>
          <w:szCs w:val="24"/>
          <w:rtl w:val="0"/>
        </w:rPr>
        <w:t xml:space="preserve">Regarding local growth infrastructure, which specific local barriers (e.g., wastewater, flooding, transport, digital, green energy) are most significantly preventing business growth in your local area?</w:t>
      </w:r>
    </w:p>
    <w:p w:rsidR="00000000" w:rsidDel="00000000" w:rsidP="00000000" w:rsidRDefault="00000000" w:rsidRPr="00000000" w14:paraId="00000070">
      <w:pPr>
        <w:spacing w:line="276" w:lineRule="auto"/>
        <w:jc w:val="both"/>
        <w:rPr>
          <w:sz w:val="24"/>
          <w:szCs w:val="24"/>
        </w:rPr>
      </w:pPr>
      <w:r w:rsidDel="00000000" w:rsidR="00000000" w:rsidRPr="00000000">
        <w:rPr>
          <w:rtl w:val="0"/>
        </w:rPr>
      </w:r>
    </w:p>
    <w:p w:rsidR="00000000" w:rsidDel="00000000" w:rsidP="00000000" w:rsidRDefault="00000000" w:rsidRPr="00000000" w14:paraId="00000071">
      <w:pPr>
        <w:spacing w:line="276" w:lineRule="auto"/>
        <w:jc w:val="both"/>
        <w:rPr>
          <w:sz w:val="24"/>
          <w:szCs w:val="24"/>
        </w:rPr>
      </w:pPr>
      <w:r w:rsidDel="00000000" w:rsidR="00000000" w:rsidRPr="00000000">
        <w:rPr>
          <w:b w:val="1"/>
          <w:bCs w:val="1"/>
          <w:color w:val="434343"/>
          <w:sz w:val="24"/>
          <w:szCs w:val="24"/>
          <w:rtl w:val="0"/>
        </w:rPr>
        <w:t xml:space="preserve">Answer:</w:t>
      </w:r>
      <w:r w:rsidDel="00000000" w:rsidR="00000000" w:rsidRPr="00000000">
        <w:rPr>
          <w:rtl w:val="0"/>
        </w:rPr>
      </w:r>
    </w:p>
    <w:tbl>
      <w:tblPr>
        <w:tblStyle w:val="Table10"/>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73">
      <w:pPr>
        <w:spacing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74">
      <w:pPr>
        <w:spacing w:line="276" w:lineRule="auto"/>
        <w:jc w:val="both"/>
        <w:rPr>
          <w:b w:val="1"/>
          <w:bCs w:val="1"/>
          <w:sz w:val="24"/>
          <w:szCs w:val="24"/>
          <w:u w:val="single"/>
        </w:rPr>
      </w:pPr>
      <w:r w:rsidDel="00000000" w:rsidR="00000000" w:rsidRPr="00000000">
        <w:rPr>
          <w:b w:val="1"/>
          <w:bCs w:val="1"/>
          <w:sz w:val="24"/>
          <w:szCs w:val="24"/>
          <w:u w:val="single"/>
          <w:rtl w:val="0"/>
        </w:rPr>
        <w:t xml:space="preserve">Priority 2 - Promoting active participation in the workforce</w:t>
      </w:r>
    </w:p>
    <w:p w:rsidR="00000000" w:rsidDel="00000000" w:rsidP="00000000" w:rsidRDefault="00000000" w:rsidRPr="00000000" w14:paraId="00000075">
      <w:pPr>
        <w:spacing w:line="276"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76">
      <w:pPr>
        <w:spacing w:line="276" w:lineRule="auto"/>
        <w:ind w:left="0" w:firstLine="0"/>
        <w:jc w:val="both"/>
        <w:rPr>
          <w:b w:val="1"/>
          <w:bCs w:val="1"/>
          <w:sz w:val="24"/>
          <w:szCs w:val="24"/>
        </w:rPr>
      </w:pPr>
      <w:r w:rsidDel="00000000" w:rsidR="00000000" w:rsidRPr="00000000">
        <w:rPr>
          <w:b w:val="1"/>
          <w:bCs w:val="1"/>
          <w:sz w:val="24"/>
          <w:szCs w:val="24"/>
          <w:rtl w:val="0"/>
        </w:rPr>
        <w:t xml:space="preserve">Question 6. </w:t>
      </w:r>
    </w:p>
    <w:p w:rsidR="00000000" w:rsidDel="00000000" w:rsidP="00000000" w:rsidRDefault="00000000" w:rsidRPr="00000000" w14:paraId="00000077">
      <w:pPr>
        <w:spacing w:line="276" w:lineRule="auto"/>
        <w:ind w:left="0" w:firstLine="0"/>
        <w:jc w:val="both"/>
        <w:rPr>
          <w:sz w:val="24"/>
          <w:szCs w:val="24"/>
        </w:rPr>
      </w:pPr>
      <w:r w:rsidDel="00000000" w:rsidR="00000000" w:rsidRPr="00000000">
        <w:rPr>
          <w:sz w:val="24"/>
          <w:szCs w:val="24"/>
          <w:rtl w:val="0"/>
        </w:rPr>
        <w:t xml:space="preserve">What specific support is most needed to help those currently economically inactive move toward employment, including self-employment and starting their own business?</w:t>
      </w:r>
    </w:p>
    <w:p w:rsidR="00000000" w:rsidDel="00000000" w:rsidP="00000000" w:rsidRDefault="00000000" w:rsidRPr="00000000" w14:paraId="00000078">
      <w:pPr>
        <w:spacing w:line="276" w:lineRule="auto"/>
        <w:jc w:val="both"/>
        <w:rPr>
          <w:sz w:val="24"/>
          <w:szCs w:val="24"/>
        </w:rPr>
      </w:pPr>
      <w:r w:rsidDel="00000000" w:rsidR="00000000" w:rsidRPr="00000000">
        <w:rPr>
          <w:rtl w:val="0"/>
        </w:rPr>
      </w:r>
    </w:p>
    <w:p w:rsidR="00000000" w:rsidDel="00000000" w:rsidP="00000000" w:rsidRDefault="00000000" w:rsidRPr="00000000" w14:paraId="00000079">
      <w:pPr>
        <w:spacing w:line="276" w:lineRule="auto"/>
        <w:jc w:val="both"/>
        <w:rPr>
          <w:sz w:val="24"/>
          <w:szCs w:val="24"/>
        </w:rPr>
      </w:pPr>
      <w:r w:rsidDel="00000000" w:rsidR="00000000" w:rsidRPr="00000000">
        <w:rPr>
          <w:b w:val="1"/>
          <w:bCs w:val="1"/>
          <w:color w:val="434343"/>
          <w:sz w:val="24"/>
          <w:szCs w:val="24"/>
          <w:rtl w:val="0"/>
        </w:rPr>
        <w:t xml:space="preserve">Answer:</w:t>
      </w:r>
      <w:r w:rsidDel="00000000" w:rsidR="00000000" w:rsidRPr="00000000">
        <w:rPr>
          <w:rtl w:val="0"/>
        </w:rPr>
      </w:r>
    </w:p>
    <w:tbl>
      <w:tblPr>
        <w:tblStyle w:val="Table11"/>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7B">
      <w:pPr>
        <w:spacing w:line="276" w:lineRule="auto"/>
        <w:jc w:val="both"/>
        <w:rPr>
          <w:sz w:val="24"/>
          <w:szCs w:val="24"/>
        </w:rPr>
      </w:pPr>
      <w:r w:rsidDel="00000000" w:rsidR="00000000" w:rsidRPr="00000000">
        <w:rPr>
          <w:rtl w:val="0"/>
        </w:rPr>
      </w:r>
    </w:p>
    <w:p w:rsidR="00000000" w:rsidDel="00000000" w:rsidP="00000000" w:rsidRDefault="00000000" w:rsidRPr="00000000" w14:paraId="0000007C">
      <w:pPr>
        <w:spacing w:line="276" w:lineRule="auto"/>
        <w:ind w:left="570" w:firstLine="0"/>
        <w:jc w:val="both"/>
        <w:rPr>
          <w:sz w:val="24"/>
          <w:szCs w:val="24"/>
        </w:rPr>
      </w:pPr>
      <w:r w:rsidDel="00000000" w:rsidR="00000000" w:rsidRPr="00000000">
        <w:rPr>
          <w:rtl w:val="0"/>
        </w:rPr>
      </w:r>
    </w:p>
    <w:p w:rsidR="00000000" w:rsidDel="00000000" w:rsidP="00000000" w:rsidRDefault="00000000" w:rsidRPr="00000000" w14:paraId="0000007D">
      <w:pPr>
        <w:spacing w:line="276" w:lineRule="auto"/>
        <w:ind w:left="0" w:firstLine="0"/>
        <w:jc w:val="both"/>
        <w:rPr>
          <w:b w:val="1"/>
          <w:bCs w:val="1"/>
          <w:sz w:val="24"/>
          <w:szCs w:val="24"/>
        </w:rPr>
      </w:pPr>
      <w:r w:rsidDel="00000000" w:rsidR="00000000" w:rsidRPr="00000000">
        <w:rPr>
          <w:b w:val="1"/>
          <w:bCs w:val="1"/>
          <w:sz w:val="24"/>
          <w:szCs w:val="24"/>
          <w:rtl w:val="0"/>
        </w:rPr>
        <w:t xml:space="preserve">Question 7. </w:t>
      </w:r>
    </w:p>
    <w:p w:rsidR="00000000" w:rsidDel="00000000" w:rsidP="00000000" w:rsidRDefault="00000000" w:rsidRPr="00000000" w14:paraId="0000007E">
      <w:pPr>
        <w:spacing w:line="276" w:lineRule="auto"/>
        <w:ind w:left="0" w:firstLine="0"/>
        <w:jc w:val="both"/>
        <w:rPr>
          <w:sz w:val="24"/>
          <w:szCs w:val="24"/>
        </w:rPr>
      </w:pPr>
      <w:r w:rsidDel="00000000" w:rsidR="00000000" w:rsidRPr="00000000">
        <w:rPr>
          <w:sz w:val="24"/>
          <w:szCs w:val="24"/>
          <w:rtl w:val="0"/>
        </w:rPr>
        <w:t xml:space="preserve">What specific adult education or reskilling models have proven most effective at re-engaging those with qualifications below NQF Level 2?</w:t>
      </w:r>
    </w:p>
    <w:p w:rsidR="00000000" w:rsidDel="00000000" w:rsidP="00000000" w:rsidRDefault="00000000" w:rsidRPr="00000000" w14:paraId="0000007F">
      <w:pPr>
        <w:spacing w:line="276" w:lineRule="auto"/>
        <w:jc w:val="both"/>
        <w:rPr>
          <w:sz w:val="24"/>
          <w:szCs w:val="24"/>
        </w:rPr>
      </w:pPr>
      <w:r w:rsidDel="00000000" w:rsidR="00000000" w:rsidRPr="00000000">
        <w:rPr>
          <w:rtl w:val="0"/>
        </w:rPr>
      </w:r>
    </w:p>
    <w:p w:rsidR="00000000" w:rsidDel="00000000" w:rsidP="00000000" w:rsidRDefault="00000000" w:rsidRPr="00000000" w14:paraId="00000080">
      <w:pPr>
        <w:spacing w:line="276" w:lineRule="auto"/>
        <w:jc w:val="both"/>
        <w:rPr>
          <w:sz w:val="24"/>
          <w:szCs w:val="24"/>
        </w:rPr>
      </w:pPr>
      <w:r w:rsidDel="00000000" w:rsidR="00000000" w:rsidRPr="00000000">
        <w:rPr>
          <w:b w:val="1"/>
          <w:bCs w:val="1"/>
          <w:color w:val="434343"/>
          <w:sz w:val="24"/>
          <w:szCs w:val="24"/>
          <w:rtl w:val="0"/>
        </w:rPr>
        <w:t xml:space="preserve">Answer:</w:t>
      </w:r>
      <w:r w:rsidDel="00000000" w:rsidR="00000000" w:rsidRPr="00000000">
        <w:rPr>
          <w:rtl w:val="0"/>
        </w:rPr>
      </w:r>
    </w:p>
    <w:tbl>
      <w:tblPr>
        <w:tblStyle w:val="Table12"/>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10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82">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83">
      <w:pPr>
        <w:spacing w:after="0" w:before="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84">
      <w:pPr>
        <w:spacing w:after="0" w:before="0" w:lineRule="auto"/>
        <w:ind w:left="0" w:firstLine="0"/>
        <w:rPr>
          <w:b w:val="1"/>
          <w:bCs w:val="1"/>
          <w:sz w:val="24"/>
          <w:szCs w:val="24"/>
        </w:rPr>
      </w:pPr>
      <w:r w:rsidDel="00000000" w:rsidR="00000000" w:rsidRPr="00000000">
        <w:rPr>
          <w:b w:val="1"/>
          <w:bCs w:val="1"/>
          <w:sz w:val="24"/>
          <w:szCs w:val="24"/>
          <w:rtl w:val="0"/>
        </w:rPr>
        <w:t xml:space="preserve">Question 8. </w:t>
      </w:r>
    </w:p>
    <w:p w:rsidR="00000000" w:rsidDel="00000000" w:rsidP="00000000" w:rsidRDefault="00000000" w:rsidRPr="00000000" w14:paraId="00000085">
      <w:pPr>
        <w:spacing w:after="0" w:before="0" w:lineRule="auto"/>
        <w:ind w:left="0" w:firstLine="0"/>
        <w:rPr>
          <w:sz w:val="24"/>
          <w:szCs w:val="24"/>
        </w:rPr>
      </w:pPr>
      <w:r w:rsidDel="00000000" w:rsidR="00000000" w:rsidRPr="00000000">
        <w:rPr>
          <w:sz w:val="24"/>
          <w:szCs w:val="24"/>
          <w:rtl w:val="0"/>
        </w:rPr>
        <w:t xml:space="preserve">What capital programmes / projects can best promote active participation in the workforce? </w:t>
      </w:r>
    </w:p>
    <w:p w:rsidR="00000000" w:rsidDel="00000000" w:rsidP="00000000" w:rsidRDefault="00000000" w:rsidRPr="00000000" w14:paraId="00000086">
      <w:pPr>
        <w:spacing w:after="0" w:before="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b w:val="1"/>
          <w:bCs w:val="1"/>
          <w:color w:val="434343"/>
          <w:sz w:val="24"/>
          <w:szCs w:val="24"/>
          <w:rtl w:val="0"/>
        </w:rPr>
        <w:t xml:space="preserve">Answer:</w:t>
      </w:r>
      <w:r w:rsidDel="00000000" w:rsidR="00000000" w:rsidRPr="00000000">
        <w:rPr>
          <w:rtl w:val="0"/>
        </w:rPr>
      </w:r>
    </w:p>
    <w:tbl>
      <w:tblPr>
        <w:tblStyle w:val="Table13"/>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tc>
      </w:tr>
    </w:tbl>
    <w:p w:rsidR="00000000" w:rsidDel="00000000" w:rsidP="00000000" w:rsidRDefault="00000000" w:rsidRPr="00000000" w14:paraId="00000089">
      <w:pPr>
        <w:spacing w:after="240" w:before="240" w:lineRule="auto"/>
        <w:ind w:left="0" w:firstLine="0"/>
        <w:rPr>
          <w:sz w:val="24"/>
          <w:szCs w:val="24"/>
          <w:u w:val="single"/>
        </w:rPr>
      </w:pPr>
      <w:r w:rsidDel="00000000" w:rsidR="00000000" w:rsidRPr="00000000">
        <w:rPr>
          <w:rtl w:val="0"/>
        </w:rPr>
      </w:r>
    </w:p>
    <w:p w:rsidR="00000000" w:rsidDel="00000000" w:rsidP="00000000" w:rsidRDefault="00000000" w:rsidRPr="00000000" w14:paraId="0000008A">
      <w:pPr>
        <w:spacing w:after="240" w:before="240" w:lineRule="auto"/>
        <w:ind w:left="0" w:firstLine="0"/>
        <w:rPr>
          <w:sz w:val="24"/>
          <w:szCs w:val="24"/>
          <w:u w:val="single"/>
        </w:rPr>
      </w:pPr>
      <w:r w:rsidDel="00000000" w:rsidR="00000000" w:rsidRPr="00000000">
        <w:rPr>
          <w:b w:val="1"/>
          <w:bCs w:val="1"/>
          <w:sz w:val="24"/>
          <w:szCs w:val="24"/>
          <w:u w:val="single"/>
          <w:rtl w:val="0"/>
        </w:rPr>
        <w:t xml:space="preserve">Delivery and equality</w:t>
      </w:r>
      <w:r w:rsidDel="00000000" w:rsidR="00000000" w:rsidRPr="00000000">
        <w:rPr>
          <w:rtl w:val="0"/>
        </w:rPr>
      </w:r>
    </w:p>
    <w:p w:rsidR="00000000" w:rsidDel="00000000" w:rsidP="00000000" w:rsidRDefault="00000000" w:rsidRPr="00000000" w14:paraId="0000008B">
      <w:pPr>
        <w:spacing w:line="276" w:lineRule="auto"/>
        <w:ind w:left="0" w:firstLine="0"/>
        <w:jc w:val="both"/>
        <w:rPr>
          <w:b w:val="1"/>
          <w:bCs w:val="1"/>
          <w:sz w:val="24"/>
          <w:szCs w:val="24"/>
        </w:rPr>
      </w:pPr>
      <w:r w:rsidDel="00000000" w:rsidR="00000000" w:rsidRPr="00000000">
        <w:rPr>
          <w:b w:val="1"/>
          <w:bCs w:val="1"/>
          <w:sz w:val="24"/>
          <w:szCs w:val="24"/>
          <w:rtl w:val="0"/>
        </w:rPr>
        <w:t xml:space="preserve">Question 9. </w:t>
      </w:r>
    </w:p>
    <w:p w:rsidR="00000000" w:rsidDel="00000000" w:rsidP="00000000" w:rsidRDefault="00000000" w:rsidRPr="00000000" w14:paraId="0000008C">
      <w:pPr>
        <w:spacing w:line="276" w:lineRule="auto"/>
        <w:ind w:left="0" w:firstLine="0"/>
        <w:jc w:val="both"/>
        <w:rPr>
          <w:sz w:val="24"/>
          <w:szCs w:val="24"/>
        </w:rPr>
      </w:pPr>
      <w:r w:rsidDel="00000000" w:rsidR="00000000" w:rsidRPr="00000000">
        <w:rPr>
          <w:sz w:val="24"/>
          <w:szCs w:val="24"/>
          <w:rtl w:val="0"/>
        </w:rPr>
        <w:t xml:space="preserve">Which organisations are best placed to deliver each sub-priority of the fund and why? (For example, NI departments, local government, third sector organisations, the private sector, education providers).</w:t>
      </w:r>
    </w:p>
    <w:p w:rsidR="00000000" w:rsidDel="00000000" w:rsidP="00000000" w:rsidRDefault="00000000" w:rsidRPr="00000000" w14:paraId="0000008D">
      <w:pPr>
        <w:spacing w:line="276" w:lineRule="auto"/>
        <w:jc w:val="both"/>
        <w:rPr>
          <w:sz w:val="24"/>
          <w:szCs w:val="24"/>
        </w:rPr>
      </w:pPr>
      <w:r w:rsidDel="00000000" w:rsidR="00000000" w:rsidRPr="00000000">
        <w:rPr>
          <w:rtl w:val="0"/>
        </w:rPr>
      </w:r>
    </w:p>
    <w:p w:rsidR="00000000" w:rsidDel="00000000" w:rsidP="00000000" w:rsidRDefault="00000000" w:rsidRPr="00000000" w14:paraId="0000008E">
      <w:pPr>
        <w:spacing w:line="276" w:lineRule="auto"/>
        <w:jc w:val="both"/>
        <w:rPr>
          <w:sz w:val="24"/>
          <w:szCs w:val="24"/>
        </w:rPr>
      </w:pPr>
      <w:r w:rsidDel="00000000" w:rsidR="00000000" w:rsidRPr="00000000">
        <w:rPr>
          <w:b w:val="1"/>
          <w:bCs w:val="1"/>
          <w:color w:val="434343"/>
          <w:sz w:val="24"/>
          <w:szCs w:val="24"/>
          <w:rtl w:val="0"/>
        </w:rPr>
        <w:t xml:space="preserve">Answer:</w:t>
      </w:r>
      <w:r w:rsidDel="00000000" w:rsidR="00000000" w:rsidRPr="00000000">
        <w:rPr>
          <w:rtl w:val="0"/>
        </w:rPr>
      </w:r>
    </w:p>
    <w:tbl>
      <w:tblPr>
        <w:tblStyle w:val="Table14"/>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90">
      <w:pPr>
        <w:spacing w:line="276" w:lineRule="auto"/>
        <w:jc w:val="both"/>
        <w:rPr>
          <w:sz w:val="24"/>
          <w:szCs w:val="24"/>
        </w:rPr>
      </w:pPr>
      <w:r w:rsidDel="00000000" w:rsidR="00000000" w:rsidRPr="00000000">
        <w:rPr>
          <w:rtl w:val="0"/>
        </w:rPr>
      </w:r>
    </w:p>
    <w:p w:rsidR="00000000" w:rsidDel="00000000" w:rsidP="00000000" w:rsidRDefault="00000000" w:rsidRPr="00000000" w14:paraId="00000091">
      <w:pPr>
        <w:spacing w:line="276" w:lineRule="auto"/>
        <w:ind w:left="850.3937007874017" w:hanging="280.39370078740177"/>
        <w:jc w:val="both"/>
        <w:rPr>
          <w:sz w:val="24"/>
          <w:szCs w:val="24"/>
        </w:rPr>
      </w:pPr>
      <w:r w:rsidDel="00000000" w:rsidR="00000000" w:rsidRPr="00000000">
        <w:rPr>
          <w:rtl w:val="0"/>
        </w:rPr>
      </w:r>
    </w:p>
    <w:p w:rsidR="00000000" w:rsidDel="00000000" w:rsidP="00000000" w:rsidRDefault="00000000" w:rsidRPr="00000000" w14:paraId="00000092">
      <w:pPr>
        <w:spacing w:line="276" w:lineRule="auto"/>
        <w:ind w:left="0" w:firstLine="0"/>
        <w:jc w:val="both"/>
        <w:rPr>
          <w:b w:val="1"/>
          <w:bCs w:val="1"/>
          <w:sz w:val="24"/>
          <w:szCs w:val="24"/>
        </w:rPr>
      </w:pPr>
      <w:r w:rsidDel="00000000" w:rsidR="00000000" w:rsidRPr="00000000">
        <w:rPr>
          <w:b w:val="1"/>
          <w:bCs w:val="1"/>
          <w:sz w:val="24"/>
          <w:szCs w:val="24"/>
          <w:rtl w:val="0"/>
        </w:rPr>
        <w:t xml:space="preserve">Question 10. </w:t>
      </w:r>
    </w:p>
    <w:p w:rsidR="00000000" w:rsidDel="00000000" w:rsidP="00000000" w:rsidRDefault="00000000" w:rsidRPr="00000000" w14:paraId="00000093">
      <w:pPr>
        <w:spacing w:line="276" w:lineRule="auto"/>
        <w:ind w:left="0" w:firstLine="0"/>
        <w:jc w:val="both"/>
        <w:rPr>
          <w:sz w:val="24"/>
          <w:szCs w:val="24"/>
        </w:rPr>
      </w:pPr>
      <w:r w:rsidDel="00000000" w:rsidR="00000000" w:rsidRPr="00000000">
        <w:rPr>
          <w:sz w:val="24"/>
          <w:szCs w:val="24"/>
          <w:rtl w:val="0"/>
        </w:rPr>
        <w:t xml:space="preserve">Are there opportunities to better align with existing or planned provision (For example by boosting an existing local or NI project or initiative)?</w:t>
      </w:r>
    </w:p>
    <w:p w:rsidR="00000000" w:rsidDel="00000000" w:rsidP="00000000" w:rsidRDefault="00000000" w:rsidRPr="00000000" w14:paraId="00000094">
      <w:pPr>
        <w:spacing w:line="276" w:lineRule="auto"/>
        <w:jc w:val="both"/>
        <w:rPr>
          <w:sz w:val="24"/>
          <w:szCs w:val="24"/>
        </w:rPr>
      </w:pPr>
      <w:r w:rsidDel="00000000" w:rsidR="00000000" w:rsidRPr="00000000">
        <w:rPr>
          <w:rtl w:val="0"/>
        </w:rPr>
      </w:r>
    </w:p>
    <w:p w:rsidR="00000000" w:rsidDel="00000000" w:rsidP="00000000" w:rsidRDefault="00000000" w:rsidRPr="00000000" w14:paraId="00000095">
      <w:pPr>
        <w:spacing w:line="276" w:lineRule="auto"/>
        <w:jc w:val="both"/>
        <w:rPr>
          <w:sz w:val="24"/>
          <w:szCs w:val="24"/>
        </w:rPr>
      </w:pPr>
      <w:r w:rsidDel="00000000" w:rsidR="00000000" w:rsidRPr="00000000">
        <w:rPr>
          <w:b w:val="1"/>
          <w:bCs w:val="1"/>
          <w:color w:val="434343"/>
          <w:sz w:val="24"/>
          <w:szCs w:val="24"/>
          <w:rtl w:val="0"/>
        </w:rPr>
        <w:t xml:space="preserve">Answer:</w:t>
      </w:r>
      <w:r w:rsidDel="00000000" w:rsidR="00000000" w:rsidRPr="00000000">
        <w:rPr>
          <w:rtl w:val="0"/>
        </w:rPr>
      </w:r>
    </w:p>
    <w:tbl>
      <w:tblPr>
        <w:tblStyle w:val="Table15"/>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9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97">
      <w:pPr>
        <w:spacing w:line="276" w:lineRule="auto"/>
        <w:jc w:val="both"/>
        <w:rPr>
          <w:sz w:val="24"/>
          <w:szCs w:val="24"/>
        </w:rPr>
      </w:pPr>
      <w:r w:rsidDel="00000000" w:rsidR="00000000" w:rsidRPr="00000000">
        <w:rPr>
          <w:rtl w:val="0"/>
        </w:rPr>
      </w:r>
    </w:p>
    <w:p w:rsidR="00000000" w:rsidDel="00000000" w:rsidP="00000000" w:rsidRDefault="00000000" w:rsidRPr="00000000" w14:paraId="00000098">
      <w:pPr>
        <w:spacing w:line="276" w:lineRule="auto"/>
        <w:ind w:left="850.3937007874017" w:hanging="280.39370078740177"/>
        <w:jc w:val="both"/>
        <w:rPr>
          <w:sz w:val="24"/>
          <w:szCs w:val="24"/>
        </w:rPr>
      </w:pPr>
      <w:r w:rsidDel="00000000" w:rsidR="00000000" w:rsidRPr="00000000">
        <w:rPr>
          <w:rtl w:val="0"/>
        </w:rPr>
      </w:r>
    </w:p>
    <w:p w:rsidR="00000000" w:rsidDel="00000000" w:rsidP="00000000" w:rsidRDefault="00000000" w:rsidRPr="00000000" w14:paraId="00000099">
      <w:pPr>
        <w:spacing w:line="276" w:lineRule="auto"/>
        <w:ind w:left="0" w:firstLine="0"/>
        <w:rPr>
          <w:b w:val="1"/>
          <w:bCs w:val="1"/>
          <w:sz w:val="24"/>
          <w:szCs w:val="24"/>
        </w:rPr>
      </w:pPr>
      <w:r w:rsidDel="00000000" w:rsidR="00000000" w:rsidRPr="00000000">
        <w:rPr>
          <w:b w:val="1"/>
          <w:bCs w:val="1"/>
          <w:sz w:val="24"/>
          <w:szCs w:val="24"/>
          <w:rtl w:val="0"/>
        </w:rPr>
        <w:t xml:space="preserve">Question 11. </w:t>
      </w:r>
    </w:p>
    <w:p w:rsidR="00000000" w:rsidDel="00000000" w:rsidP="00000000" w:rsidRDefault="00000000" w:rsidRPr="00000000" w14:paraId="0000009A">
      <w:pPr>
        <w:spacing w:line="276" w:lineRule="auto"/>
        <w:ind w:left="0" w:firstLine="0"/>
        <w:rPr>
          <w:sz w:val="24"/>
          <w:szCs w:val="24"/>
        </w:rPr>
      </w:pPr>
      <w:r w:rsidDel="00000000" w:rsidR="00000000" w:rsidRPr="00000000">
        <w:rPr>
          <w:sz w:val="24"/>
          <w:szCs w:val="24"/>
          <w:rtl w:val="0"/>
        </w:rPr>
        <w:t xml:space="preserve">Are there any groups protected under Section 75 who may be adversely affected by the proposed sub-priorities set out in this proposed Framework? Are there opportunities for promoting good relations? </w:t>
      </w:r>
    </w:p>
    <w:p w:rsidR="00000000" w:rsidDel="00000000" w:rsidP="00000000" w:rsidRDefault="00000000" w:rsidRPr="00000000" w14:paraId="0000009B">
      <w:pPr>
        <w:spacing w:line="276" w:lineRule="auto"/>
        <w:jc w:val="both"/>
        <w:rPr>
          <w:sz w:val="24"/>
          <w:szCs w:val="24"/>
        </w:rPr>
      </w:pPr>
      <w:r w:rsidDel="00000000" w:rsidR="00000000" w:rsidRPr="00000000">
        <w:rPr>
          <w:rtl w:val="0"/>
        </w:rPr>
      </w:r>
    </w:p>
    <w:p w:rsidR="00000000" w:rsidDel="00000000" w:rsidP="00000000" w:rsidRDefault="00000000" w:rsidRPr="00000000" w14:paraId="0000009C">
      <w:pPr>
        <w:spacing w:line="276" w:lineRule="auto"/>
        <w:jc w:val="both"/>
        <w:rPr>
          <w:sz w:val="24"/>
          <w:szCs w:val="24"/>
        </w:rPr>
      </w:pPr>
      <w:r w:rsidDel="00000000" w:rsidR="00000000" w:rsidRPr="00000000">
        <w:rPr>
          <w:b w:val="1"/>
          <w:bCs w:val="1"/>
          <w:color w:val="434343"/>
          <w:sz w:val="24"/>
          <w:szCs w:val="24"/>
          <w:rtl w:val="0"/>
        </w:rPr>
        <w:t xml:space="preserve">Answer:</w:t>
      </w:r>
      <w:r w:rsidDel="00000000" w:rsidR="00000000" w:rsidRPr="00000000">
        <w:rPr>
          <w:rtl w:val="0"/>
        </w:rPr>
      </w:r>
    </w:p>
    <w:tbl>
      <w:tblPr>
        <w:tblStyle w:val="Table16"/>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9E">
      <w:pPr>
        <w:spacing w:line="276" w:lineRule="auto"/>
        <w:jc w:val="both"/>
        <w:rPr>
          <w:sz w:val="24"/>
          <w:szCs w:val="24"/>
        </w:rPr>
      </w:pPr>
      <w:r w:rsidDel="00000000" w:rsidR="00000000" w:rsidRPr="00000000">
        <w:rPr>
          <w:rtl w:val="0"/>
        </w:rPr>
      </w:r>
    </w:p>
    <w:p w:rsidR="00000000" w:rsidDel="00000000" w:rsidP="00000000" w:rsidRDefault="00000000" w:rsidRPr="00000000" w14:paraId="0000009F">
      <w:pPr>
        <w:spacing w:line="276" w:lineRule="auto"/>
        <w:ind w:left="850.3937007874017" w:hanging="280.39370078740177"/>
        <w:jc w:val="both"/>
        <w:rPr>
          <w:sz w:val="24"/>
          <w:szCs w:val="24"/>
        </w:rPr>
      </w:pPr>
      <w:r w:rsidDel="00000000" w:rsidR="00000000" w:rsidRPr="00000000">
        <w:rPr>
          <w:rtl w:val="0"/>
        </w:rPr>
      </w:r>
    </w:p>
    <w:p w:rsidR="00000000" w:rsidDel="00000000" w:rsidP="00000000" w:rsidRDefault="00000000" w:rsidRPr="00000000" w14:paraId="000000A0">
      <w:pPr>
        <w:spacing w:line="276" w:lineRule="auto"/>
        <w:ind w:left="0" w:firstLine="0"/>
        <w:jc w:val="both"/>
        <w:rPr>
          <w:b w:val="1"/>
          <w:bCs w:val="1"/>
          <w:sz w:val="24"/>
          <w:szCs w:val="24"/>
        </w:rPr>
      </w:pPr>
      <w:r w:rsidDel="00000000" w:rsidR="00000000" w:rsidRPr="00000000">
        <w:rPr>
          <w:b w:val="1"/>
          <w:bCs w:val="1"/>
          <w:sz w:val="24"/>
          <w:szCs w:val="24"/>
          <w:rtl w:val="0"/>
        </w:rPr>
        <w:t xml:space="preserve">Question 12. </w:t>
      </w:r>
    </w:p>
    <w:p w:rsidR="00000000" w:rsidDel="00000000" w:rsidP="00000000" w:rsidRDefault="00000000" w:rsidRPr="00000000" w14:paraId="000000A1">
      <w:pPr>
        <w:spacing w:line="276" w:lineRule="auto"/>
        <w:ind w:left="0" w:firstLine="0"/>
        <w:jc w:val="both"/>
        <w:rPr>
          <w:sz w:val="24"/>
          <w:szCs w:val="24"/>
        </w:rPr>
      </w:pPr>
      <w:r w:rsidDel="00000000" w:rsidR="00000000" w:rsidRPr="00000000">
        <w:rPr>
          <w:sz w:val="24"/>
          <w:szCs w:val="24"/>
          <w:rtl w:val="0"/>
        </w:rPr>
        <w:t xml:space="preserve">The Local Growth Fund aims to promote regional balance. Are there any further considerations we should give to ensuring support benefits rural communities as per the Rural Needs Act (NI) 2016?  How can we ensure that investments in infrastructure and skills are delivered in a way that effectively supports rural communities and businesses?</w:t>
      </w:r>
    </w:p>
    <w:p w:rsidR="00000000" w:rsidDel="00000000" w:rsidP="00000000" w:rsidRDefault="00000000" w:rsidRPr="00000000" w14:paraId="000000A2">
      <w:pPr>
        <w:spacing w:line="276" w:lineRule="auto"/>
        <w:jc w:val="both"/>
        <w:rPr>
          <w:sz w:val="24"/>
          <w:szCs w:val="24"/>
        </w:rPr>
      </w:pPr>
      <w:r w:rsidDel="00000000" w:rsidR="00000000" w:rsidRPr="00000000">
        <w:rPr>
          <w:rtl w:val="0"/>
        </w:rPr>
      </w:r>
    </w:p>
    <w:p w:rsidR="00000000" w:rsidDel="00000000" w:rsidP="00000000" w:rsidRDefault="00000000" w:rsidRPr="00000000" w14:paraId="000000A3">
      <w:pPr>
        <w:spacing w:line="276" w:lineRule="auto"/>
        <w:jc w:val="both"/>
        <w:rPr>
          <w:b w:val="1"/>
          <w:bCs w:val="1"/>
          <w:color w:val="434343"/>
          <w:sz w:val="24"/>
          <w:szCs w:val="24"/>
        </w:rPr>
      </w:pPr>
      <w:r w:rsidDel="00000000" w:rsidR="00000000" w:rsidRPr="00000000">
        <w:rPr>
          <w:b w:val="1"/>
          <w:bCs w:val="1"/>
          <w:color w:val="434343"/>
          <w:sz w:val="24"/>
          <w:szCs w:val="24"/>
          <w:rtl w:val="0"/>
        </w:rPr>
        <w:t xml:space="preserve">Answer:</w:t>
      </w:r>
    </w:p>
    <w:tbl>
      <w:tblPr>
        <w:tblStyle w:val="Table17"/>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A5">
      <w:pPr>
        <w:spacing w:after="240" w:befor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A6">
      <w:pPr>
        <w:spacing w:after="240" w:before="240" w:lineRule="auto"/>
        <w:ind w:left="0" w:firstLine="0"/>
        <w:rPr>
          <w:b w:val="1"/>
          <w:bCs w:val="1"/>
          <w:sz w:val="24"/>
          <w:szCs w:val="24"/>
        </w:rPr>
      </w:pPr>
      <w:r w:rsidDel="00000000" w:rsidR="00000000" w:rsidRPr="00000000">
        <w:rPr>
          <w:b w:val="1"/>
          <w:bCs w:val="1"/>
          <w:sz w:val="24"/>
          <w:szCs w:val="24"/>
          <w:rtl w:val="0"/>
        </w:rPr>
        <w:t xml:space="preserve">Question 13. </w:t>
      </w:r>
    </w:p>
    <w:p w:rsidR="00000000" w:rsidDel="00000000" w:rsidP="00000000" w:rsidRDefault="00000000" w:rsidRPr="00000000" w14:paraId="000000A7">
      <w:pPr>
        <w:spacing w:after="240" w:before="240" w:lineRule="auto"/>
        <w:ind w:left="0" w:firstLine="0"/>
        <w:rPr>
          <w:sz w:val="24"/>
          <w:szCs w:val="24"/>
        </w:rPr>
      </w:pPr>
      <w:r w:rsidDel="00000000" w:rsidR="00000000" w:rsidRPr="00000000">
        <w:rPr>
          <w:sz w:val="24"/>
          <w:szCs w:val="24"/>
          <w:rtl w:val="0"/>
        </w:rPr>
        <w:t xml:space="preserve">If you have any related comments which have not been addressed in the above questions, please use this space to share them.</w:t>
      </w:r>
    </w:p>
    <w:p w:rsidR="00000000" w:rsidDel="00000000" w:rsidP="00000000" w:rsidRDefault="00000000" w:rsidRPr="00000000" w14:paraId="000000A8">
      <w:pPr>
        <w:spacing w:line="276" w:lineRule="auto"/>
        <w:jc w:val="both"/>
        <w:rPr>
          <w:color w:val="434343"/>
          <w:sz w:val="24"/>
          <w:szCs w:val="24"/>
        </w:rPr>
      </w:pPr>
      <w:r w:rsidDel="00000000" w:rsidR="00000000" w:rsidRPr="00000000">
        <w:rPr>
          <w:b w:val="1"/>
          <w:bCs w:val="1"/>
          <w:color w:val="434343"/>
          <w:sz w:val="24"/>
          <w:szCs w:val="24"/>
          <w:rtl w:val="0"/>
        </w:rPr>
        <w:t xml:space="preserve">Answer:</w:t>
      </w:r>
      <w:r w:rsidDel="00000000" w:rsidR="00000000" w:rsidRPr="00000000">
        <w:rPr>
          <w:rtl w:val="0"/>
        </w:rPr>
      </w:r>
    </w:p>
    <w:tbl>
      <w:tblPr>
        <w:tblStyle w:val="Table18"/>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AA">
      <w:pPr>
        <w:spacing w:after="240" w:before="240" w:lineRule="auto"/>
        <w:ind w:left="0" w:firstLine="0"/>
        <w:rPr>
          <w:sz w:val="24"/>
          <w:szCs w:val="24"/>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