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1A5A3" w14:textId="77777777" w:rsidR="00766CAC" w:rsidRPr="00645DA6" w:rsidRDefault="00FB60DB" w:rsidP="00645DA6">
      <w:pPr>
        <w:pStyle w:val="DocSpace"/>
        <w:jc w:val="center"/>
        <w:rPr>
          <w:b/>
        </w:rPr>
      </w:pPr>
      <w:r>
        <w:rPr>
          <w:b/>
        </w:rPr>
        <w:t xml:space="preserve">MHRA </w:t>
      </w:r>
      <w:r w:rsidR="007262BE" w:rsidRPr="00645DA6">
        <w:rPr>
          <w:b/>
        </w:rPr>
        <w:t xml:space="preserve">STANDARD TERMS AND CONDITIONS – SUPPLY OF </w:t>
      </w:r>
      <w:r w:rsidR="00920F28">
        <w:rPr>
          <w:b/>
        </w:rPr>
        <w:t>GOODS</w:t>
      </w:r>
      <w:r w:rsidR="007262BE" w:rsidRPr="00645DA6">
        <w:rPr>
          <w:b/>
        </w:rPr>
        <w:t xml:space="preserve"> AND/OR SERVICES</w:t>
      </w:r>
    </w:p>
    <w:p w14:paraId="28DC43F8" w14:textId="39727CA5" w:rsidR="00CB7693" w:rsidRDefault="00CB7693" w:rsidP="001331DE">
      <w:pPr>
        <w:pStyle w:val="Heading1"/>
        <w:numPr>
          <w:ilvl w:val="0"/>
          <w:numId w:val="0"/>
        </w:numPr>
        <w:ind w:left="720"/>
        <w:jc w:val="center"/>
      </w:pPr>
      <w:bookmarkStart w:id="0" w:name="_Ref44412852"/>
    </w:p>
    <w:p w14:paraId="25284E32" w14:textId="77777777" w:rsidR="00CB7693" w:rsidRPr="00CB7693" w:rsidRDefault="00CB7693" w:rsidP="00CB7693">
      <w:pPr>
        <w:pStyle w:val="Body1"/>
        <w:sectPr w:rsidR="00CB7693" w:rsidRPr="00CB7693" w:rsidSect="0024707F">
          <w:headerReference w:type="even" r:id="rId11"/>
          <w:headerReference w:type="default" r:id="rId12"/>
          <w:footerReference w:type="even" r:id="rId13"/>
          <w:footerReference w:type="default" r:id="rId14"/>
          <w:headerReference w:type="first" r:id="rId15"/>
          <w:footerReference w:type="first" r:id="rId16"/>
          <w:pgSz w:w="11910" w:h="16850"/>
          <w:pgMar w:top="0" w:right="1440" w:bottom="568" w:left="1440" w:header="818" w:footer="915" w:gutter="0"/>
          <w:cols w:space="562"/>
          <w:docGrid w:linePitch="272"/>
        </w:sectPr>
      </w:pPr>
    </w:p>
    <w:p w14:paraId="164CAA7C" w14:textId="77777777" w:rsidR="00766CAC" w:rsidRPr="000362D7" w:rsidRDefault="00112357" w:rsidP="000B26A6">
      <w:pPr>
        <w:pStyle w:val="Heading1"/>
        <w:rPr>
          <w:szCs w:val="14"/>
        </w:rPr>
      </w:pPr>
      <w:r w:rsidRPr="000362D7">
        <w:rPr>
          <w:szCs w:val="14"/>
        </w:rPr>
        <w:t xml:space="preserve">DEFINITIONS AND </w:t>
      </w:r>
      <w:r w:rsidR="007262BE" w:rsidRPr="000362D7">
        <w:rPr>
          <w:szCs w:val="14"/>
        </w:rPr>
        <w:t>INTERPRETATION</w:t>
      </w:r>
      <w:bookmarkEnd w:id="0"/>
    </w:p>
    <w:p w14:paraId="1635141E" w14:textId="77777777" w:rsidR="005A30CE" w:rsidRPr="000362D7" w:rsidRDefault="005A30CE" w:rsidP="00F8486F">
      <w:pPr>
        <w:pStyle w:val="Body1"/>
        <w:tabs>
          <w:tab w:val="left" w:pos="426"/>
        </w:tabs>
        <w:spacing w:before="0" w:after="0"/>
        <w:ind w:left="426"/>
        <w:rPr>
          <w:rFonts w:cs="Arial"/>
          <w:sz w:val="14"/>
          <w:szCs w:val="14"/>
        </w:rPr>
      </w:pPr>
      <w:r w:rsidRPr="000362D7">
        <w:rPr>
          <w:rFonts w:cs="Arial"/>
          <w:b/>
          <w:sz w:val="14"/>
          <w:szCs w:val="14"/>
        </w:rPr>
        <w:t>Anti-Corruption Legislation</w:t>
      </w:r>
      <w:r w:rsidRPr="000362D7">
        <w:rPr>
          <w:rFonts w:cs="Arial"/>
          <w:sz w:val="14"/>
          <w:szCs w:val="14"/>
        </w:rPr>
        <w:t xml:space="preserve">: </w:t>
      </w:r>
      <w:r w:rsidR="00C330E8" w:rsidRPr="000362D7">
        <w:rPr>
          <w:rFonts w:cs="Arial"/>
          <w:sz w:val="14"/>
          <w:szCs w:val="14"/>
        </w:rPr>
        <w:t>means all legislation and regulation including official guidance issued pursuant to such legislation or regulations, related to financial crime, including without limitation the Bribery Act 2010, and slavery and human trafficking, including without limitation the Modern Slavery Act 2015.</w:t>
      </w:r>
    </w:p>
    <w:p w14:paraId="0D5177CD" w14:textId="77777777" w:rsidR="00766CAC" w:rsidRPr="000362D7" w:rsidRDefault="007262BE" w:rsidP="00F8486F">
      <w:pPr>
        <w:pStyle w:val="Body1"/>
        <w:tabs>
          <w:tab w:val="left" w:pos="426"/>
        </w:tabs>
        <w:spacing w:before="0" w:after="0"/>
        <w:ind w:left="426"/>
        <w:rPr>
          <w:rFonts w:cs="Arial"/>
          <w:sz w:val="14"/>
          <w:szCs w:val="14"/>
        </w:rPr>
      </w:pPr>
      <w:r w:rsidRPr="000362D7">
        <w:rPr>
          <w:rFonts w:cs="Arial"/>
          <w:b/>
          <w:sz w:val="14"/>
          <w:szCs w:val="14"/>
        </w:rPr>
        <w:t>Business Day</w:t>
      </w:r>
      <w:r w:rsidRPr="000362D7">
        <w:rPr>
          <w:rFonts w:cs="Arial"/>
          <w:sz w:val="14"/>
          <w:szCs w:val="14"/>
        </w:rPr>
        <w:t xml:space="preserve">: </w:t>
      </w:r>
      <w:r w:rsidR="00080052" w:rsidRPr="000362D7">
        <w:rPr>
          <w:rFonts w:cs="Arial"/>
          <w:sz w:val="14"/>
          <w:szCs w:val="14"/>
        </w:rPr>
        <w:t>means a day which is not a Saturday or Sunday or a bank or public holiday in England</w:t>
      </w:r>
      <w:r w:rsidRPr="000362D7">
        <w:rPr>
          <w:rFonts w:cs="Arial"/>
          <w:sz w:val="14"/>
          <w:szCs w:val="14"/>
        </w:rPr>
        <w:t>.</w:t>
      </w:r>
    </w:p>
    <w:p w14:paraId="096DB018" w14:textId="77777777" w:rsidR="00766CAC" w:rsidRPr="000362D7" w:rsidRDefault="007262BE" w:rsidP="00F8486F">
      <w:pPr>
        <w:pStyle w:val="Body1"/>
        <w:tabs>
          <w:tab w:val="left" w:pos="426"/>
        </w:tabs>
        <w:spacing w:before="0" w:after="0"/>
        <w:ind w:left="426"/>
        <w:rPr>
          <w:rFonts w:cs="Arial"/>
          <w:sz w:val="14"/>
          <w:szCs w:val="14"/>
        </w:rPr>
      </w:pPr>
      <w:r w:rsidRPr="000362D7">
        <w:rPr>
          <w:rFonts w:cs="Arial"/>
          <w:b/>
          <w:sz w:val="14"/>
          <w:szCs w:val="14"/>
        </w:rPr>
        <w:t xml:space="preserve">Change of </w:t>
      </w:r>
      <w:proofErr w:type="gramStart"/>
      <w:r w:rsidRPr="000362D7">
        <w:rPr>
          <w:rFonts w:cs="Arial"/>
          <w:b/>
          <w:sz w:val="14"/>
          <w:szCs w:val="14"/>
        </w:rPr>
        <w:t>Control</w:t>
      </w:r>
      <w:r w:rsidRPr="000362D7">
        <w:rPr>
          <w:rFonts w:cs="Arial"/>
          <w:sz w:val="14"/>
          <w:szCs w:val="14"/>
        </w:rPr>
        <w:t>:</w:t>
      </w:r>
      <w:proofErr w:type="gramEnd"/>
      <w:r w:rsidRPr="000362D7">
        <w:rPr>
          <w:rFonts w:cs="Arial"/>
          <w:sz w:val="14"/>
          <w:szCs w:val="14"/>
        </w:rPr>
        <w:t xml:space="preserve"> has the meaning given in section 1124 of the Corporation Tax Act 2010.</w:t>
      </w:r>
    </w:p>
    <w:p w14:paraId="50093A2C" w14:textId="52C5F333" w:rsidR="00766CAC" w:rsidRPr="000362D7" w:rsidRDefault="007262BE" w:rsidP="00F8486F">
      <w:pPr>
        <w:pStyle w:val="Body1"/>
        <w:tabs>
          <w:tab w:val="left" w:pos="426"/>
        </w:tabs>
        <w:spacing w:before="0" w:after="0"/>
        <w:ind w:left="426"/>
        <w:rPr>
          <w:rFonts w:cs="Arial"/>
          <w:sz w:val="14"/>
          <w:szCs w:val="14"/>
        </w:rPr>
      </w:pPr>
      <w:r w:rsidRPr="000362D7">
        <w:rPr>
          <w:rFonts w:cs="Arial"/>
          <w:b/>
          <w:sz w:val="14"/>
          <w:szCs w:val="14"/>
        </w:rPr>
        <w:t>Confidential Information</w:t>
      </w:r>
      <w:r w:rsidRPr="000362D7">
        <w:rPr>
          <w:rFonts w:cs="Arial"/>
          <w:sz w:val="14"/>
          <w:szCs w:val="14"/>
        </w:rPr>
        <w:t>: has the meaning given in clause</w:t>
      </w:r>
      <w:r w:rsidR="00916550" w:rsidRPr="000362D7">
        <w:rPr>
          <w:rFonts w:cs="Arial"/>
          <w:sz w:val="14"/>
          <w:szCs w:val="14"/>
        </w:rPr>
        <w:t xml:space="preserve"> </w:t>
      </w:r>
      <w:r w:rsidR="00916550" w:rsidRPr="000362D7">
        <w:rPr>
          <w:rFonts w:cs="Arial"/>
          <w:sz w:val="14"/>
          <w:szCs w:val="14"/>
        </w:rPr>
        <w:fldChar w:fldCharType="begin"/>
      </w:r>
      <w:r w:rsidR="00916550" w:rsidRPr="000362D7">
        <w:rPr>
          <w:rFonts w:cs="Arial"/>
          <w:sz w:val="14"/>
          <w:szCs w:val="14"/>
        </w:rPr>
        <w:instrText xml:space="preserve"> REF _Ref44410592 \w \h </w:instrText>
      </w:r>
      <w:r w:rsidR="006A3B64" w:rsidRPr="000362D7">
        <w:rPr>
          <w:rFonts w:cs="Arial"/>
          <w:sz w:val="14"/>
          <w:szCs w:val="14"/>
        </w:rPr>
        <w:instrText xml:space="preserve"> \* MERGEFORMAT </w:instrText>
      </w:r>
      <w:r w:rsidR="00916550" w:rsidRPr="000362D7">
        <w:rPr>
          <w:rFonts w:cs="Arial"/>
          <w:sz w:val="14"/>
          <w:szCs w:val="14"/>
        </w:rPr>
      </w:r>
      <w:r w:rsidR="00916550" w:rsidRPr="000362D7">
        <w:rPr>
          <w:rFonts w:cs="Arial"/>
          <w:sz w:val="14"/>
          <w:szCs w:val="14"/>
        </w:rPr>
        <w:fldChar w:fldCharType="separate"/>
      </w:r>
      <w:r w:rsidR="003C242E">
        <w:rPr>
          <w:rFonts w:cs="Arial"/>
          <w:sz w:val="14"/>
          <w:szCs w:val="14"/>
        </w:rPr>
        <w:t>12.1</w:t>
      </w:r>
      <w:r w:rsidR="00916550" w:rsidRPr="000362D7">
        <w:rPr>
          <w:rFonts w:cs="Arial"/>
          <w:sz w:val="14"/>
          <w:szCs w:val="14"/>
        </w:rPr>
        <w:fldChar w:fldCharType="end"/>
      </w:r>
      <w:r w:rsidR="00CE3129" w:rsidRPr="000362D7">
        <w:rPr>
          <w:rFonts w:cs="Arial"/>
          <w:sz w:val="14"/>
          <w:szCs w:val="14"/>
        </w:rPr>
        <w:t>.</w:t>
      </w:r>
    </w:p>
    <w:p w14:paraId="0D097F55" w14:textId="6E973057" w:rsidR="00CE3129" w:rsidRPr="000362D7" w:rsidRDefault="00CE3129" w:rsidP="00CE3129">
      <w:pPr>
        <w:pStyle w:val="Body1"/>
        <w:tabs>
          <w:tab w:val="left" w:pos="426"/>
        </w:tabs>
        <w:spacing w:before="0" w:after="0"/>
        <w:ind w:left="426"/>
        <w:rPr>
          <w:rFonts w:cs="Arial"/>
          <w:sz w:val="14"/>
          <w:szCs w:val="14"/>
        </w:rPr>
      </w:pPr>
      <w:r w:rsidRPr="000362D7">
        <w:rPr>
          <w:rFonts w:cs="Arial"/>
          <w:b/>
          <w:sz w:val="14"/>
          <w:szCs w:val="14"/>
        </w:rPr>
        <w:t>Contract</w:t>
      </w:r>
      <w:r w:rsidRPr="000362D7">
        <w:rPr>
          <w:rFonts w:cs="Arial"/>
          <w:sz w:val="14"/>
          <w:szCs w:val="14"/>
        </w:rPr>
        <w:t xml:space="preserve">: these Terms and Conditions, the </w:t>
      </w:r>
      <w:r w:rsidR="00D32F3F">
        <w:rPr>
          <w:rFonts w:cs="Arial"/>
          <w:sz w:val="14"/>
          <w:szCs w:val="14"/>
        </w:rPr>
        <w:t xml:space="preserve">Purchase </w:t>
      </w:r>
      <w:r w:rsidRPr="000362D7">
        <w:rPr>
          <w:rFonts w:cs="Arial"/>
          <w:sz w:val="14"/>
          <w:szCs w:val="14"/>
        </w:rPr>
        <w:t>Order</w:t>
      </w:r>
      <w:r w:rsidR="008401E2">
        <w:rPr>
          <w:rFonts w:cs="Arial"/>
          <w:sz w:val="14"/>
          <w:szCs w:val="14"/>
        </w:rPr>
        <w:t>, any Related Purchase Order,</w:t>
      </w:r>
      <w:r w:rsidRPr="000362D7">
        <w:rPr>
          <w:rFonts w:cs="Arial"/>
          <w:sz w:val="14"/>
          <w:szCs w:val="14"/>
        </w:rPr>
        <w:t xml:space="preserve"> and any schedules, appendices or annexes attached to the </w:t>
      </w:r>
      <w:r w:rsidR="00D32F3F">
        <w:rPr>
          <w:rFonts w:cs="Arial"/>
          <w:sz w:val="14"/>
          <w:szCs w:val="14"/>
        </w:rPr>
        <w:t xml:space="preserve">Purchase </w:t>
      </w:r>
      <w:r w:rsidRPr="000362D7">
        <w:rPr>
          <w:rFonts w:cs="Arial"/>
          <w:sz w:val="14"/>
          <w:szCs w:val="14"/>
        </w:rPr>
        <w:t>Order</w:t>
      </w:r>
      <w:r w:rsidR="008401E2">
        <w:rPr>
          <w:rFonts w:cs="Arial"/>
          <w:sz w:val="14"/>
          <w:szCs w:val="14"/>
        </w:rPr>
        <w:t>, and to any Related Purchase Order</w:t>
      </w:r>
      <w:r w:rsidRPr="000362D7">
        <w:rPr>
          <w:rFonts w:cs="Arial"/>
          <w:sz w:val="14"/>
          <w:szCs w:val="14"/>
        </w:rPr>
        <w:t xml:space="preserve">, as may be varied from time to time in accordance with </w:t>
      </w:r>
      <w:r w:rsidR="00C72180" w:rsidRPr="000362D7">
        <w:rPr>
          <w:rFonts w:cs="Arial"/>
          <w:sz w:val="14"/>
          <w:szCs w:val="14"/>
        </w:rPr>
        <w:t xml:space="preserve">clause </w:t>
      </w:r>
      <w:r w:rsidR="000362D7">
        <w:rPr>
          <w:rFonts w:cs="Arial"/>
          <w:sz w:val="14"/>
          <w:szCs w:val="14"/>
        </w:rPr>
        <w:fldChar w:fldCharType="begin"/>
      </w:r>
      <w:r w:rsidR="000362D7">
        <w:rPr>
          <w:rFonts w:cs="Arial"/>
          <w:sz w:val="14"/>
          <w:szCs w:val="14"/>
        </w:rPr>
        <w:instrText xml:space="preserve"> REF _Ref113529963 \r \h </w:instrText>
      </w:r>
      <w:r w:rsidR="000362D7">
        <w:rPr>
          <w:rFonts w:cs="Arial"/>
          <w:sz w:val="14"/>
          <w:szCs w:val="14"/>
        </w:rPr>
      </w:r>
      <w:r w:rsidR="000362D7">
        <w:rPr>
          <w:rFonts w:cs="Arial"/>
          <w:sz w:val="14"/>
          <w:szCs w:val="14"/>
        </w:rPr>
        <w:fldChar w:fldCharType="separate"/>
      </w:r>
      <w:r w:rsidR="003C242E">
        <w:rPr>
          <w:rFonts w:cs="Arial"/>
          <w:sz w:val="14"/>
          <w:szCs w:val="14"/>
        </w:rPr>
        <w:t>18.1</w:t>
      </w:r>
      <w:r w:rsidR="000362D7">
        <w:rPr>
          <w:rFonts w:cs="Arial"/>
          <w:sz w:val="14"/>
          <w:szCs w:val="14"/>
        </w:rPr>
        <w:fldChar w:fldCharType="end"/>
      </w:r>
      <w:r w:rsidRPr="000362D7">
        <w:rPr>
          <w:rFonts w:cs="Arial"/>
          <w:sz w:val="14"/>
          <w:szCs w:val="14"/>
        </w:rPr>
        <w:t>.</w:t>
      </w:r>
    </w:p>
    <w:p w14:paraId="40668F16" w14:textId="1CE6B530" w:rsidR="00766CAC" w:rsidRPr="000362D7" w:rsidRDefault="007262BE" w:rsidP="00F8486F">
      <w:pPr>
        <w:pStyle w:val="Body1"/>
        <w:tabs>
          <w:tab w:val="left" w:pos="426"/>
        </w:tabs>
        <w:spacing w:before="0" w:after="0"/>
        <w:ind w:left="426"/>
        <w:rPr>
          <w:rFonts w:cs="Arial"/>
          <w:sz w:val="14"/>
          <w:szCs w:val="14"/>
        </w:rPr>
      </w:pPr>
      <w:r w:rsidRPr="000362D7">
        <w:rPr>
          <w:rFonts w:cs="Arial"/>
          <w:b/>
          <w:sz w:val="14"/>
          <w:szCs w:val="14"/>
        </w:rPr>
        <w:t>Data Protection Legislation</w:t>
      </w:r>
      <w:r w:rsidRPr="000362D7">
        <w:rPr>
          <w:rFonts w:cs="Arial"/>
          <w:sz w:val="14"/>
          <w:szCs w:val="14"/>
        </w:rPr>
        <w:t xml:space="preserve">: </w:t>
      </w:r>
      <w:r w:rsidR="00C71334" w:rsidRPr="000362D7">
        <w:rPr>
          <w:rFonts w:cs="Arial"/>
          <w:sz w:val="14"/>
          <w:szCs w:val="14"/>
        </w:rPr>
        <w:t xml:space="preserve">means: </w:t>
      </w:r>
      <w:r w:rsidR="0025436E" w:rsidRPr="0025436E">
        <w:rPr>
          <w:rFonts w:cs="Arial"/>
          <w:sz w:val="14"/>
          <w:szCs w:val="14"/>
        </w:rPr>
        <w:t>(i) the Data Protection Act 2018 to the extent that it relates to processing of personal data and privacy; (ii) the UK General Data Protection Regulation (as defined in section 3(10) of the Data Protection Act 2018); and (iii) all applicable Laws and regulations relating to the processing of personal data and privacy, including where applicable the guidance and codes of practice issued by the United Kingdom Information Commissioner.</w:t>
      </w:r>
    </w:p>
    <w:p w14:paraId="398C031A" w14:textId="77777777" w:rsidR="00766CAC" w:rsidRPr="000362D7" w:rsidRDefault="007262BE" w:rsidP="00F8486F">
      <w:pPr>
        <w:pStyle w:val="Body1"/>
        <w:tabs>
          <w:tab w:val="left" w:pos="426"/>
        </w:tabs>
        <w:spacing w:before="0" w:after="0"/>
        <w:ind w:left="426"/>
        <w:rPr>
          <w:rFonts w:cs="Arial"/>
          <w:sz w:val="14"/>
          <w:szCs w:val="14"/>
        </w:rPr>
      </w:pPr>
      <w:r w:rsidRPr="000362D7">
        <w:rPr>
          <w:rFonts w:cs="Arial"/>
          <w:b/>
          <w:sz w:val="14"/>
          <w:szCs w:val="14"/>
        </w:rPr>
        <w:t>Deliverables</w:t>
      </w:r>
      <w:r w:rsidRPr="000362D7">
        <w:rPr>
          <w:rFonts w:cs="Arial"/>
          <w:sz w:val="14"/>
          <w:szCs w:val="14"/>
        </w:rPr>
        <w:t>: all documents and materials developed by the Supplier as part of the Services.</w:t>
      </w:r>
    </w:p>
    <w:p w14:paraId="4B5FDA8E" w14:textId="495F5686" w:rsidR="00766CAC" w:rsidRPr="000362D7" w:rsidRDefault="007262BE" w:rsidP="00F8486F">
      <w:pPr>
        <w:pStyle w:val="Body1"/>
        <w:tabs>
          <w:tab w:val="left" w:pos="426"/>
        </w:tabs>
        <w:spacing w:before="0" w:after="0"/>
        <w:ind w:left="426"/>
        <w:rPr>
          <w:rFonts w:cs="Arial"/>
          <w:sz w:val="14"/>
          <w:szCs w:val="14"/>
        </w:rPr>
      </w:pPr>
      <w:r w:rsidRPr="000362D7">
        <w:rPr>
          <w:rFonts w:cs="Arial"/>
          <w:b/>
          <w:sz w:val="14"/>
          <w:szCs w:val="14"/>
        </w:rPr>
        <w:t>Delivery</w:t>
      </w:r>
      <w:r w:rsidRPr="000362D7">
        <w:rPr>
          <w:rFonts w:cs="Arial"/>
          <w:sz w:val="14"/>
          <w:szCs w:val="14"/>
        </w:rPr>
        <w:t xml:space="preserve">: </w:t>
      </w:r>
      <w:r w:rsidR="00C00482">
        <w:rPr>
          <w:rFonts w:cs="Arial"/>
          <w:sz w:val="14"/>
          <w:szCs w:val="14"/>
        </w:rPr>
        <w:t xml:space="preserve">the delivery of the Goods </w:t>
      </w:r>
      <w:r w:rsidR="0021501E">
        <w:rPr>
          <w:rFonts w:cs="Arial"/>
          <w:sz w:val="14"/>
          <w:szCs w:val="14"/>
        </w:rPr>
        <w:t xml:space="preserve">in </w:t>
      </w:r>
      <w:r w:rsidR="007A3CC9">
        <w:rPr>
          <w:rFonts w:cs="Arial"/>
          <w:sz w:val="14"/>
          <w:szCs w:val="14"/>
        </w:rPr>
        <w:t xml:space="preserve">accordance with </w:t>
      </w:r>
      <w:r w:rsidRPr="000362D7">
        <w:rPr>
          <w:rFonts w:cs="Arial"/>
          <w:sz w:val="14"/>
          <w:szCs w:val="14"/>
        </w:rPr>
        <w:t xml:space="preserve">clause </w:t>
      </w:r>
      <w:r w:rsidR="00F808F1" w:rsidRPr="000362D7">
        <w:rPr>
          <w:rFonts w:cs="Arial"/>
          <w:sz w:val="14"/>
          <w:szCs w:val="14"/>
        </w:rPr>
        <w:fldChar w:fldCharType="begin"/>
      </w:r>
      <w:r w:rsidR="00F808F1" w:rsidRPr="000362D7">
        <w:rPr>
          <w:rFonts w:cs="Arial"/>
          <w:sz w:val="14"/>
          <w:szCs w:val="14"/>
        </w:rPr>
        <w:instrText xml:space="preserve"> REF _Ref44410717 \r \h </w:instrText>
      </w:r>
      <w:r w:rsidR="00F8486F" w:rsidRPr="000362D7">
        <w:rPr>
          <w:rFonts w:cs="Arial"/>
          <w:sz w:val="14"/>
          <w:szCs w:val="14"/>
        </w:rPr>
        <w:instrText xml:space="preserve"> \* MERGEFORMAT </w:instrText>
      </w:r>
      <w:r w:rsidR="00F808F1" w:rsidRPr="000362D7">
        <w:rPr>
          <w:rFonts w:cs="Arial"/>
          <w:sz w:val="14"/>
          <w:szCs w:val="14"/>
        </w:rPr>
      </w:r>
      <w:r w:rsidR="00F808F1" w:rsidRPr="000362D7">
        <w:rPr>
          <w:rFonts w:cs="Arial"/>
          <w:sz w:val="14"/>
          <w:szCs w:val="14"/>
        </w:rPr>
        <w:fldChar w:fldCharType="separate"/>
      </w:r>
      <w:r w:rsidR="003C242E">
        <w:rPr>
          <w:rFonts w:cs="Arial"/>
          <w:sz w:val="14"/>
          <w:szCs w:val="14"/>
        </w:rPr>
        <w:t>4</w:t>
      </w:r>
      <w:r w:rsidR="00F808F1" w:rsidRPr="000362D7">
        <w:rPr>
          <w:rFonts w:cs="Arial"/>
          <w:sz w:val="14"/>
          <w:szCs w:val="14"/>
        </w:rPr>
        <w:fldChar w:fldCharType="end"/>
      </w:r>
      <w:r w:rsidRPr="000362D7">
        <w:rPr>
          <w:rFonts w:cs="Arial"/>
          <w:sz w:val="14"/>
          <w:szCs w:val="14"/>
        </w:rPr>
        <w:t xml:space="preserve"> </w:t>
      </w:r>
      <w:r w:rsidR="00C00482">
        <w:rPr>
          <w:rFonts w:cs="Arial"/>
          <w:sz w:val="14"/>
          <w:szCs w:val="14"/>
        </w:rPr>
        <w:t xml:space="preserve">and/or </w:t>
      </w:r>
      <w:r w:rsidR="007C6A3D">
        <w:rPr>
          <w:rFonts w:cs="Arial"/>
          <w:sz w:val="14"/>
          <w:szCs w:val="14"/>
        </w:rPr>
        <w:t xml:space="preserve">supply </w:t>
      </w:r>
      <w:r w:rsidR="007A3CC9">
        <w:rPr>
          <w:rFonts w:cs="Arial"/>
          <w:sz w:val="14"/>
          <w:szCs w:val="14"/>
        </w:rPr>
        <w:t xml:space="preserve">of the Services in accordance with </w:t>
      </w:r>
      <w:r w:rsidR="00C00482">
        <w:rPr>
          <w:rFonts w:cs="Arial"/>
          <w:sz w:val="14"/>
          <w:szCs w:val="14"/>
        </w:rPr>
        <w:t>clause</w:t>
      </w:r>
      <w:r w:rsidR="007A3CC9">
        <w:rPr>
          <w:rFonts w:cs="Arial"/>
          <w:sz w:val="14"/>
          <w:szCs w:val="14"/>
        </w:rPr>
        <w:t xml:space="preserve"> </w:t>
      </w:r>
      <w:r w:rsidR="007A3CC9">
        <w:rPr>
          <w:rFonts w:cs="Arial"/>
          <w:sz w:val="14"/>
          <w:szCs w:val="14"/>
        </w:rPr>
        <w:fldChar w:fldCharType="begin"/>
      </w:r>
      <w:r w:rsidR="007A3CC9">
        <w:rPr>
          <w:rFonts w:cs="Arial"/>
          <w:sz w:val="14"/>
          <w:szCs w:val="14"/>
        </w:rPr>
        <w:instrText xml:space="preserve"> REF _Ref48323103 \r \h </w:instrText>
      </w:r>
      <w:r w:rsidR="007A3CC9">
        <w:rPr>
          <w:rFonts w:cs="Arial"/>
          <w:sz w:val="14"/>
          <w:szCs w:val="14"/>
        </w:rPr>
      </w:r>
      <w:r w:rsidR="007A3CC9">
        <w:rPr>
          <w:rFonts w:cs="Arial"/>
          <w:sz w:val="14"/>
          <w:szCs w:val="14"/>
        </w:rPr>
        <w:fldChar w:fldCharType="separate"/>
      </w:r>
      <w:r w:rsidR="003C242E">
        <w:rPr>
          <w:rFonts w:cs="Arial"/>
          <w:sz w:val="14"/>
          <w:szCs w:val="14"/>
        </w:rPr>
        <w:t>5</w:t>
      </w:r>
      <w:r w:rsidR="007A3CC9">
        <w:rPr>
          <w:rFonts w:cs="Arial"/>
          <w:sz w:val="14"/>
          <w:szCs w:val="14"/>
        </w:rPr>
        <w:fldChar w:fldCharType="end"/>
      </w:r>
      <w:r w:rsidR="00C00482">
        <w:rPr>
          <w:rFonts w:cs="Arial"/>
          <w:sz w:val="14"/>
          <w:szCs w:val="14"/>
        </w:rPr>
        <w:t xml:space="preserve"> </w:t>
      </w:r>
      <w:r w:rsidRPr="000362D7">
        <w:rPr>
          <w:rFonts w:cs="Arial"/>
          <w:sz w:val="14"/>
          <w:szCs w:val="14"/>
        </w:rPr>
        <w:t>and</w:t>
      </w:r>
      <w:r w:rsidR="00C71334" w:rsidRPr="000362D7">
        <w:rPr>
          <w:rFonts w:cs="Arial"/>
          <w:sz w:val="14"/>
          <w:szCs w:val="14"/>
        </w:rPr>
        <w:t xml:space="preserve"> </w:t>
      </w:r>
      <w:r w:rsidR="0037271F">
        <w:rPr>
          <w:rFonts w:cs="Arial"/>
          <w:sz w:val="14"/>
          <w:szCs w:val="14"/>
        </w:rPr>
        <w:t>“</w:t>
      </w:r>
      <w:r w:rsidRPr="000362D7">
        <w:rPr>
          <w:rFonts w:cs="Arial"/>
          <w:sz w:val="14"/>
          <w:szCs w:val="14"/>
        </w:rPr>
        <w:t>Deliver</w:t>
      </w:r>
      <w:r w:rsidR="0037271F">
        <w:rPr>
          <w:rFonts w:cs="Arial"/>
          <w:sz w:val="14"/>
          <w:szCs w:val="14"/>
        </w:rPr>
        <w:t>”</w:t>
      </w:r>
      <w:r w:rsidRPr="000362D7">
        <w:rPr>
          <w:rFonts w:cs="Arial"/>
          <w:sz w:val="14"/>
          <w:szCs w:val="14"/>
        </w:rPr>
        <w:t xml:space="preserve"> and </w:t>
      </w:r>
      <w:r w:rsidR="0037271F">
        <w:rPr>
          <w:rFonts w:cs="Arial"/>
          <w:sz w:val="14"/>
          <w:szCs w:val="14"/>
        </w:rPr>
        <w:t>“</w:t>
      </w:r>
      <w:r w:rsidRPr="000362D7">
        <w:rPr>
          <w:rFonts w:cs="Arial"/>
          <w:sz w:val="14"/>
          <w:szCs w:val="14"/>
        </w:rPr>
        <w:t>Delivered</w:t>
      </w:r>
      <w:r w:rsidR="0037271F">
        <w:rPr>
          <w:rFonts w:cs="Arial"/>
          <w:sz w:val="14"/>
          <w:szCs w:val="14"/>
        </w:rPr>
        <w:t>”</w:t>
      </w:r>
      <w:r w:rsidRPr="000362D7">
        <w:rPr>
          <w:rFonts w:cs="Arial"/>
          <w:sz w:val="14"/>
          <w:szCs w:val="14"/>
        </w:rPr>
        <w:t xml:space="preserve"> shall be construed accordingly.</w:t>
      </w:r>
    </w:p>
    <w:p w14:paraId="375058D2" w14:textId="383EBC5F" w:rsidR="00766CAC" w:rsidRPr="000362D7" w:rsidRDefault="007262BE" w:rsidP="00F8486F">
      <w:pPr>
        <w:pStyle w:val="Body1"/>
        <w:tabs>
          <w:tab w:val="left" w:pos="426"/>
        </w:tabs>
        <w:spacing w:before="0" w:after="0"/>
        <w:ind w:left="426"/>
        <w:rPr>
          <w:rFonts w:cs="Arial"/>
          <w:sz w:val="14"/>
          <w:szCs w:val="14"/>
        </w:rPr>
      </w:pPr>
      <w:r w:rsidRPr="000362D7">
        <w:rPr>
          <w:rFonts w:cs="Arial"/>
          <w:b/>
          <w:sz w:val="14"/>
          <w:szCs w:val="14"/>
        </w:rPr>
        <w:t>Delivery Date</w:t>
      </w:r>
      <w:r w:rsidRPr="000362D7">
        <w:rPr>
          <w:rFonts w:cs="Arial"/>
          <w:sz w:val="14"/>
          <w:szCs w:val="14"/>
        </w:rPr>
        <w:t xml:space="preserve">: </w:t>
      </w:r>
      <w:r w:rsidR="003A01CD" w:rsidRPr="000362D7">
        <w:rPr>
          <w:sz w:val="14"/>
          <w:szCs w:val="14"/>
        </w:rPr>
        <w:t xml:space="preserve"> the date </w:t>
      </w:r>
      <w:r w:rsidR="00E36EED">
        <w:rPr>
          <w:sz w:val="14"/>
          <w:szCs w:val="14"/>
        </w:rPr>
        <w:t xml:space="preserve">for Delivery </w:t>
      </w:r>
      <w:r w:rsidR="007B1149">
        <w:rPr>
          <w:sz w:val="14"/>
          <w:szCs w:val="14"/>
        </w:rPr>
        <w:t xml:space="preserve">of the Goods and/or Services </w:t>
      </w:r>
      <w:r w:rsidR="003A01CD" w:rsidRPr="000362D7">
        <w:rPr>
          <w:sz w:val="14"/>
          <w:szCs w:val="14"/>
        </w:rPr>
        <w:t xml:space="preserve">stipulated on the </w:t>
      </w:r>
      <w:r w:rsidR="00D32F3F">
        <w:rPr>
          <w:sz w:val="14"/>
          <w:szCs w:val="14"/>
        </w:rPr>
        <w:t xml:space="preserve">Purchase </w:t>
      </w:r>
      <w:r w:rsidR="003A01CD" w:rsidRPr="000362D7">
        <w:rPr>
          <w:sz w:val="14"/>
          <w:szCs w:val="14"/>
        </w:rPr>
        <w:t>Order</w:t>
      </w:r>
      <w:r w:rsidR="007B1149">
        <w:rPr>
          <w:sz w:val="14"/>
          <w:szCs w:val="14"/>
        </w:rPr>
        <w:t>,</w:t>
      </w:r>
      <w:r w:rsidR="003A01CD" w:rsidRPr="000362D7">
        <w:rPr>
          <w:sz w:val="14"/>
          <w:szCs w:val="14"/>
        </w:rPr>
        <w:t xml:space="preserve"> unless agreed otherwise.</w:t>
      </w:r>
    </w:p>
    <w:p w14:paraId="206C44F6" w14:textId="61F7C904" w:rsidR="00766CAC" w:rsidRPr="000362D7" w:rsidRDefault="007262BE" w:rsidP="00F8486F">
      <w:pPr>
        <w:pStyle w:val="Body1"/>
        <w:tabs>
          <w:tab w:val="left" w:pos="426"/>
        </w:tabs>
        <w:spacing w:before="0" w:after="0"/>
        <w:ind w:left="426"/>
        <w:rPr>
          <w:rFonts w:cs="Arial"/>
          <w:sz w:val="14"/>
          <w:szCs w:val="14"/>
        </w:rPr>
      </w:pPr>
      <w:r w:rsidRPr="000362D7">
        <w:rPr>
          <w:rFonts w:cs="Arial"/>
          <w:b/>
          <w:sz w:val="14"/>
          <w:szCs w:val="14"/>
        </w:rPr>
        <w:t>Delivery Location</w:t>
      </w:r>
      <w:r w:rsidRPr="000362D7">
        <w:rPr>
          <w:rFonts w:cs="Arial"/>
          <w:sz w:val="14"/>
          <w:szCs w:val="14"/>
        </w:rPr>
        <w:t xml:space="preserve">: the location specified in a </w:t>
      </w:r>
      <w:r w:rsidR="00D32F3F">
        <w:rPr>
          <w:rFonts w:cs="Arial"/>
          <w:sz w:val="14"/>
          <w:szCs w:val="14"/>
        </w:rPr>
        <w:t xml:space="preserve">Purchase </w:t>
      </w:r>
      <w:r w:rsidRPr="000362D7">
        <w:rPr>
          <w:rFonts w:cs="Arial"/>
          <w:sz w:val="14"/>
          <w:szCs w:val="14"/>
        </w:rPr>
        <w:t>Order</w:t>
      </w:r>
      <w:r w:rsidR="00925E34" w:rsidRPr="000362D7">
        <w:rPr>
          <w:rFonts w:cs="Arial"/>
          <w:sz w:val="14"/>
          <w:szCs w:val="14"/>
        </w:rPr>
        <w:t xml:space="preserve"> </w:t>
      </w:r>
      <w:r w:rsidRPr="000362D7">
        <w:rPr>
          <w:rFonts w:cs="Arial"/>
          <w:sz w:val="14"/>
          <w:szCs w:val="14"/>
        </w:rPr>
        <w:t xml:space="preserve">for </w:t>
      </w:r>
      <w:r w:rsidR="0037271F">
        <w:rPr>
          <w:rFonts w:cs="Arial"/>
          <w:sz w:val="14"/>
          <w:szCs w:val="14"/>
        </w:rPr>
        <w:t>D</w:t>
      </w:r>
      <w:r w:rsidRPr="000362D7">
        <w:rPr>
          <w:rFonts w:cs="Arial"/>
          <w:sz w:val="14"/>
          <w:szCs w:val="14"/>
        </w:rPr>
        <w:t xml:space="preserve">elivery of those </w:t>
      </w:r>
      <w:r w:rsidR="00920F28" w:rsidRPr="000362D7">
        <w:rPr>
          <w:rFonts w:cs="Arial"/>
          <w:sz w:val="14"/>
          <w:szCs w:val="14"/>
        </w:rPr>
        <w:t>Goods</w:t>
      </w:r>
      <w:r w:rsidRPr="000362D7">
        <w:rPr>
          <w:rFonts w:cs="Arial"/>
          <w:sz w:val="14"/>
          <w:szCs w:val="14"/>
        </w:rPr>
        <w:t xml:space="preserve"> or the supply of those Services to which the </w:t>
      </w:r>
      <w:r w:rsidR="00D32F3F">
        <w:rPr>
          <w:rFonts w:cs="Arial"/>
          <w:sz w:val="14"/>
          <w:szCs w:val="14"/>
        </w:rPr>
        <w:t xml:space="preserve">Purchase </w:t>
      </w:r>
      <w:r w:rsidRPr="000362D7">
        <w:rPr>
          <w:rFonts w:cs="Arial"/>
          <w:sz w:val="14"/>
          <w:szCs w:val="14"/>
        </w:rPr>
        <w:t>Order relates.</w:t>
      </w:r>
    </w:p>
    <w:p w14:paraId="749E4E95" w14:textId="77777777" w:rsidR="00075B2F" w:rsidRPr="000362D7" w:rsidRDefault="00075B2F" w:rsidP="00F8486F">
      <w:pPr>
        <w:pStyle w:val="BodyTextIndent3"/>
        <w:tabs>
          <w:tab w:val="left" w:pos="426"/>
        </w:tabs>
        <w:spacing w:before="0" w:after="0"/>
        <w:ind w:left="426"/>
        <w:rPr>
          <w:sz w:val="14"/>
          <w:szCs w:val="14"/>
        </w:rPr>
      </w:pPr>
      <w:r w:rsidRPr="000362D7">
        <w:rPr>
          <w:b/>
          <w:sz w:val="14"/>
          <w:szCs w:val="14"/>
        </w:rPr>
        <w:t xml:space="preserve">Disclosure Laws: </w:t>
      </w:r>
      <w:proofErr w:type="gramStart"/>
      <w:r w:rsidRPr="000362D7">
        <w:rPr>
          <w:sz w:val="14"/>
          <w:szCs w:val="14"/>
        </w:rPr>
        <w:t>the</w:t>
      </w:r>
      <w:proofErr w:type="gramEnd"/>
      <w:r w:rsidRPr="000362D7">
        <w:rPr>
          <w:b/>
          <w:sz w:val="14"/>
          <w:szCs w:val="14"/>
        </w:rPr>
        <w:t xml:space="preserve"> </w:t>
      </w:r>
      <w:r w:rsidRPr="000362D7">
        <w:rPr>
          <w:sz w:val="14"/>
          <w:szCs w:val="14"/>
        </w:rPr>
        <w:t xml:space="preserve">Freedom of Information Act 2000; the Environmental Regulations 2004; and the Codes of Practice on Access to Government Information, on the Discharge of Public Authorities’ Functions and on the Management of Records. </w:t>
      </w:r>
    </w:p>
    <w:p w14:paraId="78399353" w14:textId="237204B0" w:rsidR="00766CAC" w:rsidRPr="000362D7" w:rsidRDefault="007262BE" w:rsidP="00F8486F">
      <w:pPr>
        <w:pStyle w:val="Body1"/>
        <w:tabs>
          <w:tab w:val="left" w:pos="426"/>
        </w:tabs>
        <w:spacing w:before="0" w:after="0"/>
        <w:ind w:left="426"/>
        <w:rPr>
          <w:rFonts w:cs="Arial"/>
          <w:sz w:val="14"/>
          <w:szCs w:val="14"/>
        </w:rPr>
      </w:pPr>
      <w:r w:rsidRPr="000362D7">
        <w:rPr>
          <w:rFonts w:cs="Arial"/>
          <w:b/>
          <w:sz w:val="14"/>
          <w:szCs w:val="14"/>
        </w:rPr>
        <w:t>Dispute</w:t>
      </w:r>
      <w:r w:rsidRPr="000362D7">
        <w:rPr>
          <w:rFonts w:cs="Arial"/>
          <w:sz w:val="14"/>
          <w:szCs w:val="14"/>
        </w:rPr>
        <w:t>: has the meaning given in claus</w:t>
      </w:r>
      <w:r w:rsidR="00C01853">
        <w:rPr>
          <w:rFonts w:cs="Arial"/>
          <w:sz w:val="14"/>
          <w:szCs w:val="14"/>
        </w:rPr>
        <w:t>e</w:t>
      </w:r>
      <w:r w:rsidR="00D07A4D">
        <w:rPr>
          <w:rFonts w:cs="Arial"/>
          <w:sz w:val="14"/>
          <w:szCs w:val="14"/>
        </w:rPr>
        <w:t xml:space="preserve"> </w:t>
      </w:r>
      <w:r w:rsidR="00D07A4D">
        <w:rPr>
          <w:rFonts w:cs="Arial"/>
          <w:sz w:val="14"/>
          <w:szCs w:val="14"/>
        </w:rPr>
        <w:fldChar w:fldCharType="begin"/>
      </w:r>
      <w:r w:rsidR="00D07A4D">
        <w:rPr>
          <w:rFonts w:cs="Arial"/>
          <w:sz w:val="14"/>
          <w:szCs w:val="14"/>
        </w:rPr>
        <w:instrText xml:space="preserve"> REF _Ref115422047 \r \h </w:instrText>
      </w:r>
      <w:r w:rsidR="00D07A4D">
        <w:rPr>
          <w:rFonts w:cs="Arial"/>
          <w:sz w:val="14"/>
          <w:szCs w:val="14"/>
        </w:rPr>
      </w:r>
      <w:r w:rsidR="00D07A4D">
        <w:rPr>
          <w:rFonts w:cs="Arial"/>
          <w:sz w:val="14"/>
          <w:szCs w:val="14"/>
        </w:rPr>
        <w:fldChar w:fldCharType="separate"/>
      </w:r>
      <w:r w:rsidR="003C242E">
        <w:rPr>
          <w:rFonts w:cs="Arial"/>
          <w:sz w:val="14"/>
          <w:szCs w:val="14"/>
        </w:rPr>
        <w:t>17.1</w:t>
      </w:r>
      <w:r w:rsidR="00D07A4D">
        <w:rPr>
          <w:rFonts w:cs="Arial"/>
          <w:sz w:val="14"/>
          <w:szCs w:val="14"/>
        </w:rPr>
        <w:fldChar w:fldCharType="end"/>
      </w:r>
      <w:r w:rsidR="00D07A4D">
        <w:rPr>
          <w:rFonts w:cs="Arial"/>
          <w:sz w:val="14"/>
          <w:szCs w:val="14"/>
        </w:rPr>
        <w:t>.</w:t>
      </w:r>
    </w:p>
    <w:p w14:paraId="53D5D841" w14:textId="4A83112B" w:rsidR="00766CAC" w:rsidRPr="000362D7" w:rsidRDefault="007262BE" w:rsidP="00F8486F">
      <w:pPr>
        <w:pStyle w:val="Body1"/>
        <w:tabs>
          <w:tab w:val="left" w:pos="426"/>
        </w:tabs>
        <w:spacing w:before="0" w:after="0"/>
        <w:ind w:left="426"/>
        <w:rPr>
          <w:rFonts w:cs="Arial"/>
          <w:sz w:val="14"/>
          <w:szCs w:val="14"/>
        </w:rPr>
      </w:pPr>
      <w:r w:rsidRPr="000362D7">
        <w:rPr>
          <w:rFonts w:cs="Arial"/>
          <w:b/>
          <w:sz w:val="14"/>
          <w:szCs w:val="14"/>
        </w:rPr>
        <w:t xml:space="preserve">Excess </w:t>
      </w:r>
      <w:r w:rsidR="00920F28" w:rsidRPr="000362D7">
        <w:rPr>
          <w:rFonts w:cs="Arial"/>
          <w:b/>
          <w:sz w:val="14"/>
          <w:szCs w:val="14"/>
        </w:rPr>
        <w:t>Goods</w:t>
      </w:r>
      <w:r w:rsidRPr="000362D7">
        <w:rPr>
          <w:rFonts w:cs="Arial"/>
          <w:sz w:val="14"/>
          <w:szCs w:val="14"/>
        </w:rPr>
        <w:t xml:space="preserve">: has the meaning given in clause </w:t>
      </w:r>
      <w:r w:rsidR="00916550" w:rsidRPr="000362D7">
        <w:rPr>
          <w:rFonts w:cs="Arial"/>
          <w:sz w:val="14"/>
          <w:szCs w:val="14"/>
        </w:rPr>
        <w:fldChar w:fldCharType="begin"/>
      </w:r>
      <w:r w:rsidR="00916550" w:rsidRPr="000362D7">
        <w:rPr>
          <w:rFonts w:cs="Arial"/>
          <w:sz w:val="14"/>
          <w:szCs w:val="14"/>
        </w:rPr>
        <w:instrText xml:space="preserve"> REF _Ref44410778 \w \h </w:instrText>
      </w:r>
      <w:r w:rsidR="006A3B64" w:rsidRPr="000362D7">
        <w:rPr>
          <w:rFonts w:cs="Arial"/>
          <w:sz w:val="14"/>
          <w:szCs w:val="14"/>
        </w:rPr>
        <w:instrText xml:space="preserve"> \* MERGEFORMAT </w:instrText>
      </w:r>
      <w:r w:rsidR="00916550" w:rsidRPr="000362D7">
        <w:rPr>
          <w:rFonts w:cs="Arial"/>
          <w:sz w:val="14"/>
          <w:szCs w:val="14"/>
        </w:rPr>
      </w:r>
      <w:r w:rsidR="00916550" w:rsidRPr="000362D7">
        <w:rPr>
          <w:rFonts w:cs="Arial"/>
          <w:sz w:val="14"/>
          <w:szCs w:val="14"/>
        </w:rPr>
        <w:fldChar w:fldCharType="separate"/>
      </w:r>
      <w:r w:rsidR="003C242E">
        <w:rPr>
          <w:rFonts w:cs="Arial"/>
          <w:sz w:val="14"/>
          <w:szCs w:val="14"/>
        </w:rPr>
        <w:t>4.5</w:t>
      </w:r>
      <w:r w:rsidR="00916550" w:rsidRPr="000362D7">
        <w:rPr>
          <w:rFonts w:cs="Arial"/>
          <w:sz w:val="14"/>
          <w:szCs w:val="14"/>
        </w:rPr>
        <w:fldChar w:fldCharType="end"/>
      </w:r>
      <w:r w:rsidR="005B259A" w:rsidRPr="000362D7">
        <w:rPr>
          <w:rFonts w:cs="Arial"/>
          <w:sz w:val="14"/>
          <w:szCs w:val="14"/>
        </w:rPr>
        <w:t>.</w:t>
      </w:r>
    </w:p>
    <w:p w14:paraId="4DD60E41" w14:textId="791D249A" w:rsidR="00766CAC" w:rsidRPr="000362D7" w:rsidRDefault="007262BE" w:rsidP="00F8486F">
      <w:pPr>
        <w:pStyle w:val="Body1"/>
        <w:tabs>
          <w:tab w:val="left" w:pos="426"/>
        </w:tabs>
        <w:spacing w:before="0" w:after="0"/>
        <w:ind w:left="426"/>
        <w:rPr>
          <w:rFonts w:cs="Arial"/>
          <w:sz w:val="14"/>
          <w:szCs w:val="14"/>
        </w:rPr>
      </w:pPr>
      <w:r w:rsidRPr="000362D7">
        <w:rPr>
          <w:rFonts w:cs="Arial"/>
          <w:b/>
          <w:sz w:val="14"/>
          <w:szCs w:val="14"/>
        </w:rPr>
        <w:t>Force Majeure Event</w:t>
      </w:r>
      <w:r w:rsidRPr="000362D7">
        <w:rPr>
          <w:rFonts w:cs="Arial"/>
          <w:sz w:val="14"/>
          <w:szCs w:val="14"/>
        </w:rPr>
        <w:t xml:space="preserve">: an event beyond the control of a Party (or any person acting on its behalf), which by its nature could not have been foreseen by such Party (or such person), or, if it could have been foreseen, was unavoidable, and includes acts of God, storms, floods, riots, fires, sabotage, civil commotion or civil unrest, interference by civil or military authorities, acts of war (declared or undeclared) or armed hostilities or other national or international calamity or one or more acts of terrorism or failure of energy sources (not attributable to any action or failure to act of the Supplier or any of its subcontractors) but excludes </w:t>
      </w:r>
      <w:r w:rsidR="0025436E" w:rsidRPr="0025436E">
        <w:rPr>
          <w:rFonts w:cs="Arial"/>
          <w:sz w:val="14"/>
          <w:szCs w:val="14"/>
        </w:rPr>
        <w:t>but excludes industrial dispute and any event or circumstance which the affected Party could reasonably have planned for or mitigated through good commercial practice, including disruption arising from known public health emergencies or regulatory changes</w:t>
      </w:r>
      <w:r w:rsidRPr="000362D7">
        <w:rPr>
          <w:rFonts w:cs="Arial"/>
          <w:sz w:val="14"/>
          <w:szCs w:val="14"/>
        </w:rPr>
        <w:t>.</w:t>
      </w:r>
    </w:p>
    <w:p w14:paraId="27EDA8E2" w14:textId="77777777" w:rsidR="00766CAC" w:rsidRPr="000362D7" w:rsidRDefault="007262BE" w:rsidP="00F8486F">
      <w:pPr>
        <w:pStyle w:val="Body1"/>
        <w:tabs>
          <w:tab w:val="left" w:pos="426"/>
        </w:tabs>
        <w:spacing w:before="0" w:after="0"/>
        <w:ind w:left="426"/>
        <w:rPr>
          <w:rFonts w:cs="Arial"/>
          <w:sz w:val="14"/>
          <w:szCs w:val="14"/>
        </w:rPr>
      </w:pPr>
      <w:r w:rsidRPr="000362D7">
        <w:rPr>
          <w:rFonts w:cs="Arial"/>
          <w:b/>
          <w:sz w:val="14"/>
          <w:szCs w:val="14"/>
        </w:rPr>
        <w:t>Good Industry Practice</w:t>
      </w:r>
      <w:r w:rsidRPr="000362D7">
        <w:rPr>
          <w:rFonts w:cs="Arial"/>
          <w:sz w:val="14"/>
          <w:szCs w:val="14"/>
        </w:rPr>
        <w:t xml:space="preserve">: means the exercise of that degree of skill, diligence, prudence, risk management, quality management and foresight which would reasonably and ordinarily be expected from a skilled and experienced supplier engaged in the manufacture and/or supply of </w:t>
      </w:r>
      <w:r w:rsidR="00920F28" w:rsidRPr="000362D7">
        <w:rPr>
          <w:rFonts w:cs="Arial"/>
          <w:sz w:val="14"/>
          <w:szCs w:val="14"/>
        </w:rPr>
        <w:t>Goods</w:t>
      </w:r>
      <w:r w:rsidRPr="000362D7">
        <w:rPr>
          <w:rFonts w:cs="Arial"/>
          <w:sz w:val="14"/>
          <w:szCs w:val="14"/>
        </w:rPr>
        <w:t xml:space="preserve"> similar to the </w:t>
      </w:r>
      <w:r w:rsidR="00920F28" w:rsidRPr="000362D7">
        <w:rPr>
          <w:rFonts w:cs="Arial"/>
          <w:sz w:val="14"/>
          <w:szCs w:val="14"/>
        </w:rPr>
        <w:t>Goods</w:t>
      </w:r>
      <w:r w:rsidRPr="000362D7">
        <w:rPr>
          <w:rFonts w:cs="Arial"/>
          <w:sz w:val="14"/>
          <w:szCs w:val="14"/>
        </w:rPr>
        <w:t xml:space="preserve"> and/or supply of services similar to the Services under the same or similar circumstances as those applicable to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including in accordance with any codes of practice published by relevant trade associations.</w:t>
      </w:r>
    </w:p>
    <w:p w14:paraId="6374B4B3" w14:textId="79E79210" w:rsidR="00C8411E" w:rsidRPr="000362D7" w:rsidRDefault="00C8411E" w:rsidP="00F8486F">
      <w:pPr>
        <w:pStyle w:val="Body1"/>
        <w:tabs>
          <w:tab w:val="left" w:pos="426"/>
        </w:tabs>
        <w:spacing w:before="0" w:after="0"/>
        <w:ind w:left="426"/>
        <w:rPr>
          <w:rFonts w:cs="Arial"/>
          <w:sz w:val="14"/>
          <w:szCs w:val="14"/>
        </w:rPr>
      </w:pPr>
      <w:r w:rsidRPr="000362D7">
        <w:rPr>
          <w:rFonts w:cs="Arial"/>
          <w:b/>
          <w:sz w:val="14"/>
          <w:szCs w:val="14"/>
        </w:rPr>
        <w:t>Goods</w:t>
      </w:r>
      <w:r w:rsidRPr="000362D7">
        <w:rPr>
          <w:rFonts w:cs="Arial"/>
          <w:sz w:val="14"/>
          <w:szCs w:val="14"/>
        </w:rPr>
        <w:t xml:space="preserve">: means those Goods set out in the </w:t>
      </w:r>
      <w:r w:rsidR="00D32F3F">
        <w:rPr>
          <w:rFonts w:cs="Arial"/>
          <w:sz w:val="14"/>
          <w:szCs w:val="14"/>
        </w:rPr>
        <w:t xml:space="preserve">Purchase </w:t>
      </w:r>
      <w:r w:rsidRPr="000362D7">
        <w:rPr>
          <w:rFonts w:cs="Arial"/>
          <w:sz w:val="14"/>
          <w:szCs w:val="14"/>
        </w:rPr>
        <w:t>Order.</w:t>
      </w:r>
    </w:p>
    <w:p w14:paraId="0F4525A0" w14:textId="77777777" w:rsidR="00766CAC" w:rsidRPr="000362D7" w:rsidRDefault="007262BE" w:rsidP="00F8486F">
      <w:pPr>
        <w:pStyle w:val="Body1"/>
        <w:tabs>
          <w:tab w:val="left" w:pos="426"/>
        </w:tabs>
        <w:spacing w:before="0" w:after="0"/>
        <w:ind w:left="426"/>
        <w:rPr>
          <w:rFonts w:cs="Arial"/>
          <w:sz w:val="14"/>
          <w:szCs w:val="14"/>
        </w:rPr>
      </w:pPr>
      <w:r w:rsidRPr="000362D7">
        <w:rPr>
          <w:rFonts w:cs="Arial"/>
          <w:b/>
          <w:sz w:val="14"/>
          <w:szCs w:val="14"/>
        </w:rPr>
        <w:t>Group</w:t>
      </w:r>
      <w:r w:rsidRPr="000362D7">
        <w:rPr>
          <w:rFonts w:cs="Arial"/>
          <w:sz w:val="14"/>
          <w:szCs w:val="14"/>
        </w:rPr>
        <w:t>: in relation to a company, that company, its subsidiaries, its holding companies and their subsidiaries.</w:t>
      </w:r>
    </w:p>
    <w:p w14:paraId="6AC1227F" w14:textId="77777777" w:rsidR="00766CAC" w:rsidRPr="000362D7" w:rsidRDefault="007262BE" w:rsidP="00F8486F">
      <w:pPr>
        <w:pStyle w:val="Body1"/>
        <w:tabs>
          <w:tab w:val="left" w:pos="426"/>
        </w:tabs>
        <w:spacing w:before="0" w:after="0"/>
        <w:ind w:left="426"/>
        <w:rPr>
          <w:rFonts w:cs="Arial"/>
          <w:sz w:val="14"/>
          <w:szCs w:val="14"/>
        </w:rPr>
      </w:pPr>
      <w:r w:rsidRPr="000362D7">
        <w:rPr>
          <w:rFonts w:cs="Arial"/>
          <w:b/>
          <w:sz w:val="14"/>
          <w:szCs w:val="14"/>
        </w:rPr>
        <w:t>Insolvency Event</w:t>
      </w:r>
      <w:r w:rsidRPr="000362D7">
        <w:rPr>
          <w:rFonts w:cs="Arial"/>
          <w:sz w:val="14"/>
          <w:szCs w:val="14"/>
        </w:rPr>
        <w:t xml:space="preserve">: means </w:t>
      </w:r>
      <w:r w:rsidR="004A2AC6" w:rsidRPr="000362D7">
        <w:rPr>
          <w:rFonts w:cs="Arial"/>
          <w:sz w:val="14"/>
          <w:szCs w:val="14"/>
        </w:rPr>
        <w:t>the Supplier</w:t>
      </w:r>
      <w:r w:rsidRPr="000362D7">
        <w:rPr>
          <w:rFonts w:cs="Arial"/>
          <w:sz w:val="14"/>
          <w:szCs w:val="14"/>
        </w:rPr>
        <w:t>:</w:t>
      </w:r>
    </w:p>
    <w:p w14:paraId="0E5544E5" w14:textId="77777777" w:rsidR="00766CAC" w:rsidRPr="000362D7" w:rsidRDefault="00645DA6" w:rsidP="00F808B4">
      <w:pPr>
        <w:pStyle w:val="Body1"/>
        <w:spacing w:before="0" w:after="0"/>
        <w:ind w:left="709" w:hanging="283"/>
        <w:rPr>
          <w:rFonts w:cs="Arial"/>
          <w:sz w:val="14"/>
          <w:szCs w:val="14"/>
        </w:rPr>
      </w:pPr>
      <w:r w:rsidRPr="000362D7">
        <w:rPr>
          <w:rFonts w:cs="Arial"/>
          <w:sz w:val="14"/>
          <w:szCs w:val="14"/>
        </w:rPr>
        <w:t>(a)</w:t>
      </w:r>
      <w:r w:rsidRPr="000362D7">
        <w:rPr>
          <w:rFonts w:cs="Arial"/>
          <w:sz w:val="14"/>
          <w:szCs w:val="14"/>
        </w:rPr>
        <w:tab/>
      </w:r>
      <w:r w:rsidR="007262BE" w:rsidRPr="000362D7">
        <w:rPr>
          <w:rFonts w:cs="Arial"/>
          <w:sz w:val="14"/>
          <w:szCs w:val="14"/>
        </w:rPr>
        <w:t>suspending, or threatening to suspend payment of its debts, being unable to pay its debts as they fall due, admitting inability to pay its debts or being deemed unable to pay its debts within the meaning of section 123 of the Insolvency Act</w:t>
      </w:r>
      <w:r w:rsidR="007262BE" w:rsidRPr="000362D7">
        <w:rPr>
          <w:rFonts w:cs="Arial"/>
          <w:spacing w:val="-4"/>
          <w:sz w:val="14"/>
          <w:szCs w:val="14"/>
        </w:rPr>
        <w:t xml:space="preserve"> </w:t>
      </w:r>
      <w:proofErr w:type="gramStart"/>
      <w:r w:rsidR="007262BE" w:rsidRPr="000362D7">
        <w:rPr>
          <w:rFonts w:cs="Arial"/>
          <w:sz w:val="14"/>
          <w:szCs w:val="14"/>
        </w:rPr>
        <w:t>1986;</w:t>
      </w:r>
      <w:proofErr w:type="gramEnd"/>
    </w:p>
    <w:p w14:paraId="7840C819" w14:textId="77777777" w:rsidR="00766CAC" w:rsidRPr="000362D7" w:rsidRDefault="00645DA6" w:rsidP="00F808B4">
      <w:pPr>
        <w:pStyle w:val="Body1"/>
        <w:spacing w:before="0" w:after="0"/>
        <w:ind w:left="709" w:hanging="283"/>
        <w:rPr>
          <w:rFonts w:cs="Arial"/>
          <w:sz w:val="14"/>
          <w:szCs w:val="14"/>
        </w:rPr>
      </w:pPr>
      <w:r w:rsidRPr="000362D7">
        <w:rPr>
          <w:rFonts w:cs="Arial"/>
          <w:sz w:val="14"/>
          <w:szCs w:val="14"/>
        </w:rPr>
        <w:t>(b)</w:t>
      </w:r>
      <w:r w:rsidRPr="000362D7">
        <w:rPr>
          <w:rFonts w:cs="Arial"/>
          <w:sz w:val="14"/>
          <w:szCs w:val="14"/>
        </w:rPr>
        <w:tab/>
      </w:r>
      <w:r w:rsidR="007262BE" w:rsidRPr="000362D7">
        <w:rPr>
          <w:rFonts w:cs="Arial"/>
          <w:sz w:val="14"/>
          <w:szCs w:val="14"/>
        </w:rPr>
        <w:t>commencing negotiations with all, or any class of, its creditors with a view to rescheduling any of its debts, or making a proposal for, or entering into any compromise or arrangement with its creditors other than for the sole purpose of a scheme for a solvent amalgamation of that other Party with one or more other companies, or the solvent reconstruction of that other Party;</w:t>
      </w:r>
    </w:p>
    <w:p w14:paraId="68496F26" w14:textId="77777777" w:rsidR="00766CAC" w:rsidRPr="000362D7" w:rsidRDefault="00645DA6" w:rsidP="00F808B4">
      <w:pPr>
        <w:pStyle w:val="Body1"/>
        <w:spacing w:before="0" w:after="0"/>
        <w:ind w:left="709" w:hanging="283"/>
        <w:rPr>
          <w:rFonts w:cs="Arial"/>
          <w:sz w:val="14"/>
          <w:szCs w:val="14"/>
        </w:rPr>
      </w:pPr>
      <w:r w:rsidRPr="000362D7">
        <w:rPr>
          <w:rFonts w:cs="Arial"/>
          <w:sz w:val="14"/>
          <w:szCs w:val="14"/>
        </w:rPr>
        <w:t>(c)</w:t>
      </w:r>
      <w:r w:rsidRPr="000362D7">
        <w:rPr>
          <w:rFonts w:cs="Arial"/>
          <w:sz w:val="14"/>
          <w:szCs w:val="14"/>
        </w:rPr>
        <w:tab/>
      </w:r>
      <w:r w:rsidR="007262BE" w:rsidRPr="000362D7">
        <w:rPr>
          <w:rFonts w:cs="Arial"/>
          <w:sz w:val="14"/>
          <w:szCs w:val="14"/>
        </w:rPr>
        <w:t>having a petition filed, a notice given or a resolution passed or order made, for or in connection with the winding up of that Party other than for the sole purpose of a scheme for a solvent amalgamation of that Party with one or more other companies, or the solvent reconstruction of that</w:t>
      </w:r>
      <w:r w:rsidR="007262BE" w:rsidRPr="000362D7">
        <w:rPr>
          <w:rFonts w:cs="Arial"/>
          <w:spacing w:val="-4"/>
          <w:sz w:val="14"/>
          <w:szCs w:val="14"/>
        </w:rPr>
        <w:t xml:space="preserve"> </w:t>
      </w:r>
      <w:r w:rsidR="007262BE" w:rsidRPr="000362D7">
        <w:rPr>
          <w:rFonts w:cs="Arial"/>
          <w:sz w:val="14"/>
          <w:szCs w:val="14"/>
        </w:rPr>
        <w:t>Party,</w:t>
      </w:r>
    </w:p>
    <w:p w14:paraId="6439FF9C" w14:textId="77777777" w:rsidR="00766CAC" w:rsidRPr="000362D7" w:rsidRDefault="00645DA6" w:rsidP="00F808B4">
      <w:pPr>
        <w:pStyle w:val="Body1"/>
        <w:spacing w:before="0" w:after="0"/>
        <w:ind w:left="709" w:hanging="283"/>
        <w:rPr>
          <w:rFonts w:cs="Arial"/>
          <w:sz w:val="14"/>
          <w:szCs w:val="14"/>
        </w:rPr>
      </w:pPr>
      <w:r w:rsidRPr="000362D7">
        <w:rPr>
          <w:rFonts w:cs="Arial"/>
          <w:sz w:val="14"/>
          <w:szCs w:val="14"/>
        </w:rPr>
        <w:t>(d)</w:t>
      </w:r>
      <w:r w:rsidRPr="000362D7">
        <w:rPr>
          <w:rFonts w:cs="Arial"/>
          <w:sz w:val="14"/>
          <w:szCs w:val="14"/>
        </w:rPr>
        <w:tab/>
      </w:r>
      <w:r w:rsidR="007262BE" w:rsidRPr="000362D7">
        <w:rPr>
          <w:rFonts w:cs="Arial"/>
          <w:sz w:val="14"/>
          <w:szCs w:val="14"/>
        </w:rPr>
        <w:t>or any event or proceeding with respect to a Party that has an effect equivalent or analogous to any of the events set out above.</w:t>
      </w:r>
    </w:p>
    <w:p w14:paraId="200FF8B6" w14:textId="77777777" w:rsidR="00766CAC" w:rsidRPr="000362D7" w:rsidRDefault="007262BE" w:rsidP="00F808B4">
      <w:pPr>
        <w:pStyle w:val="Body1"/>
        <w:spacing w:before="0" w:after="0"/>
        <w:ind w:left="426"/>
        <w:rPr>
          <w:rFonts w:cs="Arial"/>
          <w:sz w:val="14"/>
          <w:szCs w:val="14"/>
        </w:rPr>
      </w:pPr>
      <w:r w:rsidRPr="000362D7">
        <w:rPr>
          <w:rFonts w:cs="Arial"/>
          <w:b/>
          <w:sz w:val="14"/>
          <w:szCs w:val="14"/>
        </w:rPr>
        <w:t>Intellectual Property Rights</w:t>
      </w:r>
      <w:r w:rsidRPr="000362D7">
        <w:rPr>
          <w:rFonts w:cs="Arial"/>
          <w:sz w:val="14"/>
          <w:szCs w:val="14"/>
        </w:rPr>
        <w:t xml:space="preserve">: all patents, rights to inventions, utility models, copyright and related rights, trademarks, service marks, trade, business and domain names, rights in trade dress or get-up, rights in goodwill or to sue for passing off, unfair competition rights, rights in designs, rights in computer software, database right, topography rights, moral rights, rights in confidential information (including know-how and trade secrets) and any </w:t>
      </w:r>
      <w:r w:rsidRPr="000362D7">
        <w:rPr>
          <w:rFonts w:cs="Arial"/>
          <w:sz w:val="14"/>
          <w:szCs w:val="14"/>
        </w:rPr>
        <w:t xml:space="preserve">other intellectual property rights, in each case whether registered or unregistered and including all applications for and renewals or extensions of such rights, and all similar or equivalent rights or forms of protection in any part of the world.  </w:t>
      </w:r>
    </w:p>
    <w:p w14:paraId="1FC52D52" w14:textId="64304E69" w:rsidR="00766CAC" w:rsidRPr="000362D7" w:rsidRDefault="007262BE" w:rsidP="00F808B4">
      <w:pPr>
        <w:pStyle w:val="Body1"/>
        <w:spacing w:before="0" w:after="0"/>
        <w:ind w:left="426"/>
        <w:rPr>
          <w:rFonts w:cs="Arial"/>
          <w:sz w:val="14"/>
          <w:szCs w:val="14"/>
        </w:rPr>
      </w:pPr>
      <w:r w:rsidRPr="000362D7">
        <w:rPr>
          <w:rFonts w:cs="Arial"/>
          <w:b/>
          <w:sz w:val="14"/>
          <w:szCs w:val="14"/>
        </w:rPr>
        <w:t>Law</w:t>
      </w:r>
      <w:r w:rsidRPr="000362D7">
        <w:rPr>
          <w:rFonts w:cs="Arial"/>
          <w:sz w:val="14"/>
          <w:szCs w:val="14"/>
        </w:rPr>
        <w:t>: means:</w:t>
      </w:r>
      <w:r w:rsidR="00A420A4" w:rsidRPr="000362D7">
        <w:rPr>
          <w:rFonts w:cs="Arial"/>
          <w:sz w:val="14"/>
          <w:szCs w:val="14"/>
        </w:rPr>
        <w:t xml:space="preserve"> (a) </w:t>
      </w:r>
      <w:r w:rsidRPr="000362D7">
        <w:rPr>
          <w:rFonts w:cs="Arial"/>
          <w:sz w:val="14"/>
          <w:szCs w:val="14"/>
        </w:rPr>
        <w:t>any applicable statute or proclamation or any delegated or subordinate legislation or regulation;;</w:t>
      </w:r>
      <w:r w:rsidR="00A420A4" w:rsidRPr="000362D7">
        <w:rPr>
          <w:rFonts w:cs="Arial"/>
          <w:sz w:val="14"/>
          <w:szCs w:val="14"/>
        </w:rPr>
        <w:t xml:space="preserve"> (</w:t>
      </w:r>
      <w:r w:rsidR="0025436E">
        <w:rPr>
          <w:rFonts w:cs="Arial"/>
          <w:sz w:val="14"/>
          <w:szCs w:val="14"/>
        </w:rPr>
        <w:t>b</w:t>
      </w:r>
      <w:r w:rsidR="00A420A4" w:rsidRPr="000362D7">
        <w:rPr>
          <w:rFonts w:cs="Arial"/>
          <w:sz w:val="14"/>
          <w:szCs w:val="14"/>
        </w:rPr>
        <w:t xml:space="preserve">) </w:t>
      </w:r>
      <w:r w:rsidR="00C71334" w:rsidRPr="000362D7">
        <w:rPr>
          <w:rFonts w:cs="Arial"/>
          <w:sz w:val="14"/>
          <w:szCs w:val="14"/>
        </w:rPr>
        <w:t xml:space="preserve">any enforceable community right within the meaning of </w:t>
      </w:r>
      <w:r w:rsidR="0025436E">
        <w:rPr>
          <w:rFonts w:cs="Arial"/>
          <w:sz w:val="14"/>
          <w:szCs w:val="14"/>
        </w:rPr>
        <w:t>the</w:t>
      </w:r>
      <w:r w:rsidR="00C71334" w:rsidRPr="000362D7">
        <w:rPr>
          <w:rFonts w:cs="Arial"/>
          <w:sz w:val="14"/>
          <w:szCs w:val="14"/>
        </w:rPr>
        <w:t xml:space="preserve"> </w:t>
      </w:r>
      <w:r w:rsidR="0025436E" w:rsidRPr="0025436E">
        <w:rPr>
          <w:rFonts w:cs="Arial"/>
          <w:sz w:val="14"/>
          <w:szCs w:val="14"/>
        </w:rPr>
        <w:t>Retained EU Law (Revocation and Reform) Act 2023 if applicable</w:t>
      </w:r>
      <w:r w:rsidR="00C71334" w:rsidRPr="000362D7">
        <w:rPr>
          <w:rFonts w:cs="Arial"/>
          <w:sz w:val="14"/>
          <w:szCs w:val="14"/>
        </w:rPr>
        <w:t>;</w:t>
      </w:r>
      <w:r w:rsidR="00A420A4" w:rsidRPr="000362D7">
        <w:rPr>
          <w:rFonts w:cs="Arial"/>
          <w:sz w:val="14"/>
          <w:szCs w:val="14"/>
        </w:rPr>
        <w:t xml:space="preserve"> </w:t>
      </w:r>
      <w:r w:rsidR="00645DA6" w:rsidRPr="000362D7">
        <w:rPr>
          <w:rFonts w:cs="Arial"/>
          <w:sz w:val="14"/>
          <w:szCs w:val="14"/>
        </w:rPr>
        <w:t>(d)</w:t>
      </w:r>
      <w:r w:rsidR="006C6BF1" w:rsidRPr="000362D7">
        <w:rPr>
          <w:rFonts w:cs="Arial"/>
          <w:sz w:val="14"/>
          <w:szCs w:val="14"/>
        </w:rPr>
        <w:t xml:space="preserve"> </w:t>
      </w:r>
      <w:r w:rsidRPr="000362D7">
        <w:rPr>
          <w:rFonts w:cs="Arial"/>
          <w:sz w:val="14"/>
          <w:szCs w:val="14"/>
        </w:rPr>
        <w:t>any applicable judgement of a relevant court of law which is a binding precedent;</w:t>
      </w:r>
      <w:r w:rsidR="00A420A4" w:rsidRPr="000362D7">
        <w:rPr>
          <w:rFonts w:cs="Arial"/>
          <w:sz w:val="14"/>
          <w:szCs w:val="14"/>
        </w:rPr>
        <w:t xml:space="preserve"> </w:t>
      </w:r>
      <w:r w:rsidR="00645DA6" w:rsidRPr="000362D7">
        <w:rPr>
          <w:rFonts w:cs="Arial"/>
          <w:sz w:val="14"/>
          <w:szCs w:val="14"/>
        </w:rPr>
        <w:t>(e)</w:t>
      </w:r>
      <w:r w:rsidR="00A420A4" w:rsidRPr="000362D7">
        <w:rPr>
          <w:rFonts w:cs="Arial"/>
          <w:sz w:val="14"/>
          <w:szCs w:val="14"/>
        </w:rPr>
        <w:t xml:space="preserve"> </w:t>
      </w:r>
      <w:r w:rsidRPr="000362D7">
        <w:rPr>
          <w:rFonts w:cs="Arial"/>
          <w:sz w:val="14"/>
          <w:szCs w:val="14"/>
        </w:rPr>
        <w:t>requirements set by any regulatory body; and</w:t>
      </w:r>
      <w:r w:rsidR="00A420A4" w:rsidRPr="000362D7">
        <w:rPr>
          <w:rFonts w:cs="Arial"/>
          <w:sz w:val="14"/>
          <w:szCs w:val="14"/>
        </w:rPr>
        <w:t xml:space="preserve"> </w:t>
      </w:r>
      <w:r w:rsidR="00645DA6" w:rsidRPr="000362D7">
        <w:rPr>
          <w:rFonts w:cs="Arial"/>
          <w:sz w:val="14"/>
          <w:szCs w:val="14"/>
        </w:rPr>
        <w:t>(f)</w:t>
      </w:r>
      <w:r w:rsidR="00A420A4" w:rsidRPr="000362D7">
        <w:rPr>
          <w:rFonts w:cs="Arial"/>
          <w:sz w:val="14"/>
          <w:szCs w:val="14"/>
        </w:rPr>
        <w:t xml:space="preserve"> </w:t>
      </w:r>
      <w:r w:rsidRPr="000362D7">
        <w:rPr>
          <w:rFonts w:cs="Arial"/>
          <w:sz w:val="14"/>
          <w:szCs w:val="14"/>
        </w:rPr>
        <w:t>any applicable code of</w:t>
      </w:r>
      <w:r w:rsidRPr="000362D7">
        <w:rPr>
          <w:rFonts w:cs="Arial"/>
          <w:spacing w:val="-4"/>
          <w:sz w:val="14"/>
          <w:szCs w:val="14"/>
        </w:rPr>
        <w:t xml:space="preserve"> </w:t>
      </w:r>
      <w:r w:rsidRPr="000362D7">
        <w:rPr>
          <w:rFonts w:cs="Arial"/>
          <w:sz w:val="14"/>
          <w:szCs w:val="14"/>
        </w:rPr>
        <w:t>practice</w:t>
      </w:r>
      <w:r w:rsidR="00A420A4" w:rsidRPr="000362D7">
        <w:rPr>
          <w:rFonts w:cs="Arial"/>
          <w:sz w:val="14"/>
          <w:szCs w:val="14"/>
        </w:rPr>
        <w:t xml:space="preserve">, </w:t>
      </w:r>
      <w:r w:rsidRPr="000362D7">
        <w:rPr>
          <w:rFonts w:cs="Arial"/>
          <w:sz w:val="14"/>
          <w:szCs w:val="14"/>
        </w:rPr>
        <w:t>in each case, as applicable in England and Wales.</w:t>
      </w:r>
    </w:p>
    <w:p w14:paraId="6A68560A" w14:textId="77777777" w:rsidR="00766CAC" w:rsidRPr="000362D7" w:rsidRDefault="007262BE" w:rsidP="00F808B4">
      <w:pPr>
        <w:pStyle w:val="Body1"/>
        <w:spacing w:before="0" w:after="0"/>
        <w:ind w:left="426"/>
        <w:rPr>
          <w:rFonts w:cs="Arial"/>
          <w:sz w:val="14"/>
          <w:szCs w:val="14"/>
        </w:rPr>
      </w:pPr>
      <w:r w:rsidRPr="000362D7">
        <w:rPr>
          <w:rFonts w:cs="Arial"/>
          <w:b/>
          <w:sz w:val="14"/>
          <w:szCs w:val="14"/>
        </w:rPr>
        <w:t>MHRA</w:t>
      </w:r>
      <w:r w:rsidRPr="000362D7">
        <w:rPr>
          <w:rFonts w:cs="Arial"/>
          <w:sz w:val="14"/>
          <w:szCs w:val="14"/>
        </w:rPr>
        <w:t xml:space="preserve">: means the </w:t>
      </w:r>
      <w:r w:rsidR="0050258D" w:rsidRPr="000362D7">
        <w:rPr>
          <w:rFonts w:cs="Arial"/>
          <w:sz w:val="14"/>
          <w:szCs w:val="14"/>
        </w:rPr>
        <w:t>Secretary of State for Health</w:t>
      </w:r>
      <w:r w:rsidR="002205B5" w:rsidRPr="000362D7">
        <w:rPr>
          <w:rFonts w:cs="Arial"/>
          <w:color w:val="FF0000"/>
          <w:sz w:val="14"/>
          <w:szCs w:val="14"/>
        </w:rPr>
        <w:t xml:space="preserve"> </w:t>
      </w:r>
      <w:r w:rsidR="002205B5" w:rsidRPr="000362D7">
        <w:rPr>
          <w:rFonts w:cs="Arial"/>
          <w:sz w:val="14"/>
          <w:szCs w:val="14"/>
        </w:rPr>
        <w:t>and Social Care</w:t>
      </w:r>
      <w:r w:rsidR="001A4D8E">
        <w:rPr>
          <w:rFonts w:cs="Arial"/>
          <w:sz w:val="14"/>
          <w:szCs w:val="14"/>
        </w:rPr>
        <w:t>, as part of the Crown,</w:t>
      </w:r>
      <w:r w:rsidR="0050258D" w:rsidRPr="000362D7">
        <w:rPr>
          <w:rFonts w:cs="Arial"/>
          <w:sz w:val="14"/>
          <w:szCs w:val="14"/>
        </w:rPr>
        <w:t xml:space="preserve"> acting through the </w:t>
      </w:r>
      <w:r w:rsidRPr="000362D7">
        <w:rPr>
          <w:rFonts w:cs="Arial"/>
          <w:sz w:val="14"/>
          <w:szCs w:val="14"/>
        </w:rPr>
        <w:t xml:space="preserve">Medicines and Healthcare </w:t>
      </w:r>
      <w:r w:rsidR="000C1058" w:rsidRPr="000362D7">
        <w:rPr>
          <w:rFonts w:cs="Arial"/>
          <w:sz w:val="14"/>
          <w:szCs w:val="14"/>
        </w:rPr>
        <w:t>p</w:t>
      </w:r>
      <w:r w:rsidR="004457F7" w:rsidRPr="000362D7">
        <w:rPr>
          <w:rFonts w:cs="Arial"/>
          <w:sz w:val="14"/>
          <w:szCs w:val="14"/>
        </w:rPr>
        <w:t>roducts</w:t>
      </w:r>
      <w:r w:rsidR="0050258D" w:rsidRPr="000362D7">
        <w:rPr>
          <w:rFonts w:cs="Arial"/>
          <w:sz w:val="14"/>
          <w:szCs w:val="14"/>
        </w:rPr>
        <w:t xml:space="preserve"> Regulatory Agency</w:t>
      </w:r>
      <w:r w:rsidRPr="000362D7">
        <w:rPr>
          <w:rFonts w:cs="Arial"/>
          <w:sz w:val="14"/>
          <w:szCs w:val="14"/>
        </w:rPr>
        <w:t>.</w:t>
      </w:r>
    </w:p>
    <w:p w14:paraId="4F593E98" w14:textId="42CEEBFF" w:rsidR="00205D8F" w:rsidRPr="000362D7" w:rsidRDefault="000D54C8" w:rsidP="00205D8F">
      <w:pPr>
        <w:pStyle w:val="Body1"/>
        <w:spacing w:before="0" w:after="0"/>
        <w:ind w:left="426"/>
        <w:rPr>
          <w:rFonts w:cs="Arial"/>
          <w:sz w:val="14"/>
          <w:szCs w:val="14"/>
        </w:rPr>
      </w:pPr>
      <w:r>
        <w:rPr>
          <w:rFonts w:cs="Arial"/>
          <w:b/>
          <w:sz w:val="14"/>
          <w:szCs w:val="14"/>
        </w:rPr>
        <w:t xml:space="preserve">Purchase </w:t>
      </w:r>
      <w:proofErr w:type="gramStart"/>
      <w:r w:rsidR="00205D8F" w:rsidRPr="000362D7">
        <w:rPr>
          <w:rFonts w:cs="Arial"/>
          <w:b/>
          <w:sz w:val="14"/>
          <w:szCs w:val="14"/>
        </w:rPr>
        <w:t>Order</w:t>
      </w:r>
      <w:r w:rsidR="00205D8F" w:rsidRPr="000362D7">
        <w:rPr>
          <w:rFonts w:cs="Arial"/>
          <w:sz w:val="14"/>
          <w:szCs w:val="14"/>
        </w:rPr>
        <w:t>:</w:t>
      </w:r>
      <w:proofErr w:type="gramEnd"/>
      <w:r w:rsidR="00205D8F" w:rsidRPr="000362D7">
        <w:rPr>
          <w:rFonts w:cs="Arial"/>
          <w:sz w:val="14"/>
          <w:szCs w:val="14"/>
        </w:rPr>
        <w:t xml:space="preserve"> means the </w:t>
      </w:r>
      <w:r w:rsidR="00E6072D" w:rsidRPr="000362D7">
        <w:rPr>
          <w:rFonts w:cs="Arial"/>
          <w:sz w:val="14"/>
          <w:szCs w:val="14"/>
        </w:rPr>
        <w:t xml:space="preserve">purchase </w:t>
      </w:r>
      <w:r w:rsidR="00205D8F" w:rsidRPr="000362D7">
        <w:rPr>
          <w:rFonts w:cs="Arial"/>
          <w:sz w:val="14"/>
          <w:szCs w:val="14"/>
        </w:rPr>
        <w:t xml:space="preserve">order </w:t>
      </w:r>
      <w:r>
        <w:rPr>
          <w:rFonts w:cs="Arial"/>
          <w:sz w:val="14"/>
          <w:szCs w:val="14"/>
        </w:rPr>
        <w:t>issued by</w:t>
      </w:r>
      <w:r w:rsidR="00205D8F" w:rsidRPr="000362D7">
        <w:rPr>
          <w:rFonts w:cs="Arial"/>
          <w:sz w:val="14"/>
          <w:szCs w:val="14"/>
        </w:rPr>
        <w:t xml:space="preserve"> MHRA</w:t>
      </w:r>
      <w:r>
        <w:rPr>
          <w:rFonts w:cs="Arial"/>
          <w:sz w:val="14"/>
          <w:szCs w:val="14"/>
        </w:rPr>
        <w:t xml:space="preserve"> on its standard purchase order</w:t>
      </w:r>
      <w:r w:rsidR="00626BCC">
        <w:rPr>
          <w:rFonts w:cs="Arial"/>
          <w:sz w:val="14"/>
          <w:szCs w:val="14"/>
        </w:rPr>
        <w:t xml:space="preserve"> template quoting a purchase order</w:t>
      </w:r>
      <w:r>
        <w:rPr>
          <w:rFonts w:cs="Arial"/>
          <w:sz w:val="14"/>
          <w:szCs w:val="14"/>
        </w:rPr>
        <w:t xml:space="preserve"> number</w:t>
      </w:r>
      <w:r w:rsidR="00205D8F" w:rsidRPr="000362D7">
        <w:rPr>
          <w:rFonts w:cs="Arial"/>
          <w:sz w:val="14"/>
          <w:szCs w:val="14"/>
        </w:rPr>
        <w:t xml:space="preserve"> </w:t>
      </w:r>
      <w:r>
        <w:rPr>
          <w:rFonts w:cs="Arial"/>
          <w:sz w:val="14"/>
          <w:szCs w:val="14"/>
        </w:rPr>
        <w:t>to</w:t>
      </w:r>
      <w:r w:rsidR="00205D8F" w:rsidRPr="000362D7">
        <w:rPr>
          <w:rFonts w:cs="Arial"/>
          <w:sz w:val="14"/>
          <w:szCs w:val="14"/>
        </w:rPr>
        <w:t xml:space="preserve"> the Supplier for the supply of Goods and/or Services</w:t>
      </w:r>
      <w:r w:rsidR="000242F3">
        <w:rPr>
          <w:rFonts w:cs="Arial"/>
          <w:sz w:val="14"/>
          <w:szCs w:val="14"/>
        </w:rPr>
        <w:t xml:space="preserve"> and in accordance with clause </w:t>
      </w:r>
      <w:r w:rsidR="000242F3">
        <w:rPr>
          <w:rFonts w:cs="Arial"/>
          <w:sz w:val="14"/>
          <w:szCs w:val="14"/>
        </w:rPr>
        <w:fldChar w:fldCharType="begin"/>
      </w:r>
      <w:r w:rsidR="000242F3">
        <w:rPr>
          <w:rFonts w:cs="Arial"/>
          <w:sz w:val="14"/>
          <w:szCs w:val="14"/>
        </w:rPr>
        <w:instrText xml:space="preserve"> REF _Ref44410792 \r \h </w:instrText>
      </w:r>
      <w:r w:rsidR="000242F3">
        <w:rPr>
          <w:rFonts w:cs="Arial"/>
          <w:sz w:val="14"/>
          <w:szCs w:val="14"/>
        </w:rPr>
      </w:r>
      <w:r w:rsidR="000242F3">
        <w:rPr>
          <w:rFonts w:cs="Arial"/>
          <w:sz w:val="14"/>
          <w:szCs w:val="14"/>
        </w:rPr>
        <w:fldChar w:fldCharType="separate"/>
      </w:r>
      <w:r w:rsidR="003C242E">
        <w:rPr>
          <w:rFonts w:cs="Arial"/>
          <w:sz w:val="14"/>
          <w:szCs w:val="14"/>
        </w:rPr>
        <w:t>2</w:t>
      </w:r>
      <w:r w:rsidR="000242F3">
        <w:rPr>
          <w:rFonts w:cs="Arial"/>
          <w:sz w:val="14"/>
          <w:szCs w:val="14"/>
        </w:rPr>
        <w:fldChar w:fldCharType="end"/>
      </w:r>
      <w:r w:rsidR="00205D8F" w:rsidRPr="000362D7">
        <w:rPr>
          <w:rFonts w:cs="Arial"/>
          <w:sz w:val="14"/>
          <w:szCs w:val="14"/>
        </w:rPr>
        <w:t>.</w:t>
      </w:r>
    </w:p>
    <w:p w14:paraId="2DC31A52" w14:textId="77777777" w:rsidR="00766CAC" w:rsidRPr="000362D7" w:rsidRDefault="007262BE" w:rsidP="00F808B4">
      <w:pPr>
        <w:pStyle w:val="Body1"/>
        <w:spacing w:before="0" w:after="0"/>
        <w:ind w:left="426"/>
        <w:rPr>
          <w:rFonts w:cs="Arial"/>
          <w:sz w:val="14"/>
          <w:szCs w:val="14"/>
        </w:rPr>
      </w:pPr>
      <w:r w:rsidRPr="000362D7">
        <w:rPr>
          <w:rFonts w:cs="Arial"/>
          <w:b/>
          <w:sz w:val="14"/>
          <w:szCs w:val="14"/>
        </w:rPr>
        <w:t>Parties</w:t>
      </w:r>
      <w:r w:rsidRPr="000362D7">
        <w:rPr>
          <w:rFonts w:cs="Arial"/>
          <w:sz w:val="14"/>
          <w:szCs w:val="14"/>
        </w:rPr>
        <w:t xml:space="preserve">: means </w:t>
      </w:r>
      <w:r w:rsidR="00920F28" w:rsidRPr="000362D7">
        <w:rPr>
          <w:rFonts w:cs="Arial"/>
          <w:sz w:val="14"/>
          <w:szCs w:val="14"/>
        </w:rPr>
        <w:t>MHRA</w:t>
      </w:r>
      <w:r w:rsidR="00C71334" w:rsidRPr="000362D7">
        <w:rPr>
          <w:rFonts w:cs="Arial"/>
          <w:sz w:val="14"/>
          <w:szCs w:val="14"/>
        </w:rPr>
        <w:t xml:space="preserve"> </w:t>
      </w:r>
      <w:r w:rsidRPr="000362D7">
        <w:rPr>
          <w:rFonts w:cs="Arial"/>
          <w:sz w:val="14"/>
          <w:szCs w:val="14"/>
        </w:rPr>
        <w:t>and the Supplier and Party shall mean either of them.</w:t>
      </w:r>
    </w:p>
    <w:p w14:paraId="30D5921C" w14:textId="77777777" w:rsidR="00766CAC" w:rsidRPr="000362D7" w:rsidRDefault="007262BE" w:rsidP="00F808B4">
      <w:pPr>
        <w:pStyle w:val="Body1"/>
        <w:spacing w:before="0" w:after="0"/>
        <w:ind w:left="426"/>
        <w:rPr>
          <w:rFonts w:cs="Arial"/>
          <w:sz w:val="14"/>
          <w:szCs w:val="14"/>
        </w:rPr>
      </w:pPr>
      <w:r w:rsidRPr="000362D7">
        <w:rPr>
          <w:rFonts w:cs="Arial"/>
          <w:b/>
          <w:sz w:val="14"/>
          <w:szCs w:val="14"/>
        </w:rPr>
        <w:t>Personal Data</w:t>
      </w:r>
      <w:r w:rsidRPr="000362D7">
        <w:rPr>
          <w:rFonts w:cs="Arial"/>
          <w:sz w:val="14"/>
          <w:szCs w:val="14"/>
        </w:rPr>
        <w:t xml:space="preserve">: has the meaning set out in the Data Protection </w:t>
      </w:r>
      <w:r w:rsidR="00C71334" w:rsidRPr="000362D7">
        <w:rPr>
          <w:rFonts w:cs="Arial"/>
          <w:sz w:val="14"/>
          <w:szCs w:val="14"/>
        </w:rPr>
        <w:t>Legislation</w:t>
      </w:r>
      <w:r w:rsidRPr="000362D7">
        <w:rPr>
          <w:rFonts w:cs="Arial"/>
          <w:sz w:val="14"/>
          <w:szCs w:val="14"/>
        </w:rPr>
        <w:t>.</w:t>
      </w:r>
    </w:p>
    <w:p w14:paraId="0C52F93E" w14:textId="1B862993" w:rsidR="00766CAC" w:rsidRPr="000362D7" w:rsidRDefault="007262BE" w:rsidP="00F808B4">
      <w:pPr>
        <w:pStyle w:val="Body1"/>
        <w:spacing w:before="0" w:after="0"/>
        <w:ind w:left="426"/>
        <w:rPr>
          <w:rFonts w:cs="Arial"/>
          <w:sz w:val="14"/>
          <w:szCs w:val="14"/>
        </w:rPr>
      </w:pPr>
      <w:r w:rsidRPr="000362D7">
        <w:rPr>
          <w:rFonts w:cs="Arial"/>
          <w:b/>
          <w:sz w:val="14"/>
          <w:szCs w:val="14"/>
        </w:rPr>
        <w:t>Prices</w:t>
      </w:r>
      <w:r w:rsidRPr="000362D7">
        <w:rPr>
          <w:rFonts w:cs="Arial"/>
          <w:sz w:val="14"/>
          <w:szCs w:val="14"/>
        </w:rPr>
        <w:t xml:space="preserve">: </w:t>
      </w:r>
      <w:r w:rsidR="00DC3563" w:rsidRPr="000362D7">
        <w:rPr>
          <w:rFonts w:cs="Arial"/>
          <w:sz w:val="14"/>
          <w:szCs w:val="14"/>
        </w:rPr>
        <w:t xml:space="preserve">means </w:t>
      </w:r>
      <w:r w:rsidRPr="000362D7">
        <w:rPr>
          <w:rFonts w:cs="Arial"/>
          <w:sz w:val="14"/>
          <w:szCs w:val="14"/>
        </w:rPr>
        <w:t xml:space="preserve">the prices of the </w:t>
      </w:r>
      <w:r w:rsidR="00920F28" w:rsidRPr="000362D7">
        <w:rPr>
          <w:rFonts w:cs="Arial"/>
          <w:sz w:val="14"/>
          <w:szCs w:val="14"/>
        </w:rPr>
        <w:t>Goods</w:t>
      </w:r>
      <w:r w:rsidRPr="000362D7">
        <w:rPr>
          <w:rFonts w:cs="Arial"/>
          <w:sz w:val="14"/>
          <w:szCs w:val="14"/>
        </w:rPr>
        <w:t xml:space="preserve"> </w:t>
      </w:r>
      <w:r w:rsidR="0098420F" w:rsidRPr="000362D7">
        <w:rPr>
          <w:rFonts w:cs="Arial"/>
          <w:sz w:val="14"/>
          <w:szCs w:val="14"/>
        </w:rPr>
        <w:t xml:space="preserve">and/or Services </w:t>
      </w:r>
      <w:r w:rsidRPr="000362D7">
        <w:rPr>
          <w:rFonts w:cs="Arial"/>
          <w:sz w:val="14"/>
          <w:szCs w:val="14"/>
        </w:rPr>
        <w:t>as determined in accordance with clause</w:t>
      </w:r>
      <w:r w:rsidR="00916550" w:rsidRPr="000362D7">
        <w:rPr>
          <w:rFonts w:cs="Arial"/>
          <w:sz w:val="14"/>
          <w:szCs w:val="14"/>
        </w:rPr>
        <w:t xml:space="preserve"> </w:t>
      </w:r>
      <w:r w:rsidR="00F808F1" w:rsidRPr="000362D7">
        <w:rPr>
          <w:rFonts w:cs="Arial"/>
          <w:sz w:val="14"/>
          <w:szCs w:val="14"/>
        </w:rPr>
        <w:fldChar w:fldCharType="begin"/>
      </w:r>
      <w:r w:rsidR="00F808F1" w:rsidRPr="000362D7">
        <w:rPr>
          <w:rFonts w:cs="Arial"/>
          <w:sz w:val="14"/>
          <w:szCs w:val="14"/>
        </w:rPr>
        <w:instrText xml:space="preserve"> REF _Ref44410834 \r \h </w:instrText>
      </w:r>
      <w:r w:rsidR="00F8486F" w:rsidRPr="000362D7">
        <w:rPr>
          <w:rFonts w:cs="Arial"/>
          <w:sz w:val="14"/>
          <w:szCs w:val="14"/>
        </w:rPr>
        <w:instrText xml:space="preserve"> \* MERGEFORMAT </w:instrText>
      </w:r>
      <w:r w:rsidR="00F808F1" w:rsidRPr="000362D7">
        <w:rPr>
          <w:rFonts w:cs="Arial"/>
          <w:sz w:val="14"/>
          <w:szCs w:val="14"/>
        </w:rPr>
      </w:r>
      <w:r w:rsidR="00F808F1" w:rsidRPr="000362D7">
        <w:rPr>
          <w:rFonts w:cs="Arial"/>
          <w:sz w:val="14"/>
          <w:szCs w:val="14"/>
        </w:rPr>
        <w:fldChar w:fldCharType="separate"/>
      </w:r>
      <w:r w:rsidR="003C242E">
        <w:rPr>
          <w:rFonts w:cs="Arial"/>
          <w:sz w:val="14"/>
          <w:szCs w:val="14"/>
        </w:rPr>
        <w:t>7</w:t>
      </w:r>
      <w:r w:rsidR="00F808F1" w:rsidRPr="000362D7">
        <w:rPr>
          <w:rFonts w:cs="Arial"/>
          <w:sz w:val="14"/>
          <w:szCs w:val="14"/>
        </w:rPr>
        <w:fldChar w:fldCharType="end"/>
      </w:r>
      <w:r w:rsidR="00ED4A80" w:rsidRPr="000362D7">
        <w:rPr>
          <w:rFonts w:cs="Arial"/>
          <w:sz w:val="14"/>
          <w:szCs w:val="14"/>
        </w:rPr>
        <w:t>.</w:t>
      </w:r>
    </w:p>
    <w:p w14:paraId="6630746C" w14:textId="62337C2B" w:rsidR="008401E2" w:rsidRPr="0051496A" w:rsidRDefault="008401E2" w:rsidP="00F808B4">
      <w:pPr>
        <w:pStyle w:val="Body1"/>
        <w:spacing w:before="0" w:after="0"/>
        <w:ind w:left="426"/>
        <w:rPr>
          <w:rFonts w:cs="Arial"/>
          <w:sz w:val="14"/>
          <w:szCs w:val="14"/>
        </w:rPr>
      </w:pPr>
      <w:r>
        <w:rPr>
          <w:rFonts w:cs="Arial"/>
          <w:b/>
          <w:sz w:val="14"/>
          <w:szCs w:val="14"/>
        </w:rPr>
        <w:t>Related Purchase Order</w:t>
      </w:r>
      <w:r w:rsidRPr="0051496A">
        <w:rPr>
          <w:rFonts w:cs="Arial"/>
          <w:sz w:val="14"/>
          <w:szCs w:val="14"/>
        </w:rPr>
        <w:t>:</w:t>
      </w:r>
      <w:r>
        <w:rPr>
          <w:rFonts w:cs="Arial"/>
          <w:sz w:val="14"/>
          <w:szCs w:val="14"/>
        </w:rPr>
        <w:t xml:space="preserve"> means any subsequent purchase order issued by</w:t>
      </w:r>
      <w:r w:rsidRPr="000362D7">
        <w:rPr>
          <w:rFonts w:cs="Arial"/>
          <w:sz w:val="14"/>
          <w:szCs w:val="14"/>
        </w:rPr>
        <w:t xml:space="preserve"> MHRA</w:t>
      </w:r>
      <w:r>
        <w:rPr>
          <w:rFonts w:cs="Arial"/>
          <w:sz w:val="14"/>
          <w:szCs w:val="14"/>
        </w:rPr>
        <w:t xml:space="preserve"> on its standard purchase order template quoting a purchase order number</w:t>
      </w:r>
      <w:r w:rsidRPr="000362D7">
        <w:rPr>
          <w:rFonts w:cs="Arial"/>
          <w:sz w:val="14"/>
          <w:szCs w:val="14"/>
        </w:rPr>
        <w:t xml:space="preserve"> </w:t>
      </w:r>
      <w:r>
        <w:rPr>
          <w:rFonts w:cs="Arial"/>
          <w:sz w:val="14"/>
          <w:szCs w:val="14"/>
        </w:rPr>
        <w:t>to</w:t>
      </w:r>
      <w:r w:rsidRPr="000362D7">
        <w:rPr>
          <w:rFonts w:cs="Arial"/>
          <w:sz w:val="14"/>
          <w:szCs w:val="14"/>
        </w:rPr>
        <w:t xml:space="preserve"> the Supplier for the supply of Goods and/or Services</w:t>
      </w:r>
      <w:r>
        <w:rPr>
          <w:rFonts w:cs="Arial"/>
          <w:sz w:val="14"/>
          <w:szCs w:val="14"/>
        </w:rPr>
        <w:t xml:space="preserve"> in relation to the variation of the Contract pursuant to clause </w:t>
      </w:r>
      <w:r w:rsidR="00D07A4D">
        <w:rPr>
          <w:rFonts w:cs="Arial"/>
          <w:sz w:val="14"/>
          <w:szCs w:val="14"/>
        </w:rPr>
        <w:fldChar w:fldCharType="begin"/>
      </w:r>
      <w:r w:rsidR="00D07A4D">
        <w:rPr>
          <w:rFonts w:cs="Arial"/>
          <w:sz w:val="14"/>
          <w:szCs w:val="14"/>
        </w:rPr>
        <w:instrText xml:space="preserve"> REF _Ref113529963 \r \h </w:instrText>
      </w:r>
      <w:r w:rsidR="00D07A4D">
        <w:rPr>
          <w:rFonts w:cs="Arial"/>
          <w:sz w:val="14"/>
          <w:szCs w:val="14"/>
        </w:rPr>
      </w:r>
      <w:r w:rsidR="00D07A4D">
        <w:rPr>
          <w:rFonts w:cs="Arial"/>
          <w:sz w:val="14"/>
          <w:szCs w:val="14"/>
        </w:rPr>
        <w:fldChar w:fldCharType="separate"/>
      </w:r>
      <w:r w:rsidR="003C242E">
        <w:rPr>
          <w:rFonts w:cs="Arial"/>
          <w:sz w:val="14"/>
          <w:szCs w:val="14"/>
        </w:rPr>
        <w:t>18.1</w:t>
      </w:r>
      <w:r w:rsidR="00D07A4D">
        <w:rPr>
          <w:rFonts w:cs="Arial"/>
          <w:sz w:val="14"/>
          <w:szCs w:val="14"/>
        </w:rPr>
        <w:fldChar w:fldCharType="end"/>
      </w:r>
      <w:r w:rsidR="00D07A4D">
        <w:rPr>
          <w:rFonts w:cs="Arial"/>
          <w:sz w:val="14"/>
          <w:szCs w:val="14"/>
        </w:rPr>
        <w:t>.</w:t>
      </w:r>
    </w:p>
    <w:p w14:paraId="6BEF3636" w14:textId="7484FEA0" w:rsidR="00766CAC" w:rsidRPr="000362D7" w:rsidRDefault="007262BE" w:rsidP="00F808B4">
      <w:pPr>
        <w:pStyle w:val="Body1"/>
        <w:spacing w:before="0" w:after="0"/>
        <w:ind w:left="426"/>
        <w:rPr>
          <w:rFonts w:cs="Arial"/>
          <w:sz w:val="14"/>
          <w:szCs w:val="14"/>
        </w:rPr>
      </w:pPr>
      <w:r w:rsidRPr="000362D7">
        <w:rPr>
          <w:rFonts w:cs="Arial"/>
          <w:b/>
          <w:sz w:val="14"/>
          <w:szCs w:val="14"/>
        </w:rPr>
        <w:t>Representatives</w:t>
      </w:r>
      <w:r w:rsidRPr="000362D7">
        <w:rPr>
          <w:rFonts w:cs="Arial"/>
          <w:sz w:val="14"/>
          <w:szCs w:val="14"/>
        </w:rPr>
        <w:t>: has the meaning given in clause</w:t>
      </w:r>
      <w:r w:rsidR="00D31ADA" w:rsidRPr="000362D7">
        <w:rPr>
          <w:rFonts w:cs="Arial"/>
          <w:sz w:val="14"/>
          <w:szCs w:val="14"/>
        </w:rPr>
        <w:t xml:space="preserve"> </w:t>
      </w:r>
      <w:r w:rsidR="00D31ADA" w:rsidRPr="000362D7">
        <w:rPr>
          <w:rFonts w:cs="Arial"/>
          <w:sz w:val="14"/>
          <w:szCs w:val="14"/>
        </w:rPr>
        <w:fldChar w:fldCharType="begin"/>
      </w:r>
      <w:r w:rsidR="00D31ADA" w:rsidRPr="000362D7">
        <w:rPr>
          <w:rFonts w:cs="Arial"/>
          <w:sz w:val="14"/>
          <w:szCs w:val="14"/>
        </w:rPr>
        <w:instrText xml:space="preserve"> REF _Ref44410869 \w \h </w:instrText>
      </w:r>
      <w:r w:rsidR="006A3B64" w:rsidRPr="000362D7">
        <w:rPr>
          <w:rFonts w:cs="Arial"/>
          <w:sz w:val="14"/>
          <w:szCs w:val="14"/>
        </w:rPr>
        <w:instrText xml:space="preserve"> \* MERGEFORMAT </w:instrText>
      </w:r>
      <w:r w:rsidR="00D31ADA" w:rsidRPr="000362D7">
        <w:rPr>
          <w:rFonts w:cs="Arial"/>
          <w:sz w:val="14"/>
          <w:szCs w:val="14"/>
        </w:rPr>
      </w:r>
      <w:r w:rsidR="00D31ADA" w:rsidRPr="000362D7">
        <w:rPr>
          <w:rFonts w:cs="Arial"/>
          <w:sz w:val="14"/>
          <w:szCs w:val="14"/>
        </w:rPr>
        <w:fldChar w:fldCharType="separate"/>
      </w:r>
      <w:r w:rsidR="003C242E">
        <w:rPr>
          <w:rFonts w:cs="Arial"/>
          <w:sz w:val="14"/>
          <w:szCs w:val="14"/>
        </w:rPr>
        <w:t>12.2</w:t>
      </w:r>
      <w:r w:rsidR="00D31ADA" w:rsidRPr="000362D7">
        <w:rPr>
          <w:rFonts w:cs="Arial"/>
          <w:sz w:val="14"/>
          <w:szCs w:val="14"/>
        </w:rPr>
        <w:fldChar w:fldCharType="end"/>
      </w:r>
      <w:r w:rsidR="00DC3563" w:rsidRPr="000362D7">
        <w:rPr>
          <w:rFonts w:cs="Arial"/>
          <w:sz w:val="14"/>
          <w:szCs w:val="14"/>
        </w:rPr>
        <w:t>.</w:t>
      </w:r>
    </w:p>
    <w:p w14:paraId="52FFB3CC" w14:textId="0CBA8D62" w:rsidR="003C3189" w:rsidRPr="000362D7" w:rsidRDefault="003C3189" w:rsidP="00F808B4">
      <w:pPr>
        <w:pStyle w:val="Body1"/>
        <w:spacing w:before="0" w:after="0"/>
        <w:ind w:left="426"/>
        <w:rPr>
          <w:rFonts w:cs="Arial"/>
          <w:sz w:val="14"/>
          <w:szCs w:val="14"/>
        </w:rPr>
      </w:pPr>
      <w:r w:rsidRPr="000362D7">
        <w:rPr>
          <w:rFonts w:cs="Arial"/>
          <w:b/>
          <w:sz w:val="14"/>
          <w:szCs w:val="14"/>
        </w:rPr>
        <w:t xml:space="preserve">Service </w:t>
      </w:r>
      <w:proofErr w:type="gramStart"/>
      <w:r w:rsidRPr="000362D7">
        <w:rPr>
          <w:rFonts w:cs="Arial"/>
          <w:b/>
          <w:sz w:val="14"/>
          <w:szCs w:val="14"/>
        </w:rPr>
        <w:t>Specification</w:t>
      </w:r>
      <w:r w:rsidRPr="000362D7">
        <w:rPr>
          <w:rFonts w:cs="Arial"/>
          <w:sz w:val="14"/>
          <w:szCs w:val="14"/>
        </w:rPr>
        <w:t>:</w:t>
      </w:r>
      <w:proofErr w:type="gramEnd"/>
      <w:r w:rsidRPr="000362D7">
        <w:rPr>
          <w:rFonts w:cs="Arial"/>
          <w:sz w:val="14"/>
          <w:szCs w:val="14"/>
        </w:rPr>
        <w:t xml:space="preserve"> means any specification provided by the Supplier in relation to the </w:t>
      </w:r>
      <w:r w:rsidR="00920F28" w:rsidRPr="000362D7">
        <w:rPr>
          <w:rFonts w:cs="Arial"/>
          <w:sz w:val="14"/>
          <w:szCs w:val="14"/>
        </w:rPr>
        <w:t>Goods</w:t>
      </w:r>
      <w:r w:rsidRPr="000362D7">
        <w:rPr>
          <w:rFonts w:cs="Arial"/>
          <w:sz w:val="14"/>
          <w:szCs w:val="14"/>
        </w:rPr>
        <w:t>, Deliverables and</w:t>
      </w:r>
      <w:r w:rsidR="00DC3563" w:rsidRPr="000362D7">
        <w:rPr>
          <w:rFonts w:cs="Arial"/>
          <w:sz w:val="14"/>
          <w:szCs w:val="14"/>
        </w:rPr>
        <w:t>/</w:t>
      </w:r>
      <w:r w:rsidRPr="000362D7">
        <w:rPr>
          <w:rFonts w:cs="Arial"/>
          <w:sz w:val="14"/>
          <w:szCs w:val="14"/>
        </w:rPr>
        <w:t xml:space="preserve">or Services being offered or any requirements set out in the </w:t>
      </w:r>
      <w:r w:rsidR="00FF72CC">
        <w:rPr>
          <w:rFonts w:cs="Arial"/>
          <w:sz w:val="14"/>
          <w:szCs w:val="14"/>
        </w:rPr>
        <w:t xml:space="preserve">Purchase </w:t>
      </w:r>
      <w:r w:rsidR="00473CA2" w:rsidRPr="000362D7">
        <w:rPr>
          <w:rFonts w:cs="Arial"/>
          <w:sz w:val="14"/>
          <w:szCs w:val="14"/>
        </w:rPr>
        <w:t>Order</w:t>
      </w:r>
      <w:r w:rsidRPr="000362D7">
        <w:rPr>
          <w:rFonts w:cs="Arial"/>
          <w:sz w:val="14"/>
          <w:szCs w:val="14"/>
        </w:rPr>
        <w:t xml:space="preserve"> </w:t>
      </w:r>
      <w:proofErr w:type="gramStart"/>
      <w:r w:rsidRPr="000362D7">
        <w:rPr>
          <w:rFonts w:cs="Arial"/>
          <w:sz w:val="14"/>
          <w:szCs w:val="14"/>
        </w:rPr>
        <w:t>whether or not</w:t>
      </w:r>
      <w:proofErr w:type="gramEnd"/>
      <w:r w:rsidRPr="000362D7">
        <w:rPr>
          <w:rFonts w:cs="Arial"/>
          <w:sz w:val="14"/>
          <w:szCs w:val="14"/>
        </w:rPr>
        <w:t xml:space="preserve"> defined as a specification.</w:t>
      </w:r>
    </w:p>
    <w:p w14:paraId="36A16E74" w14:textId="6BCEA42B" w:rsidR="00766CAC" w:rsidRPr="000362D7" w:rsidRDefault="007262BE" w:rsidP="00F808B4">
      <w:pPr>
        <w:pStyle w:val="Body1"/>
        <w:spacing w:before="0" w:after="0"/>
        <w:ind w:left="426"/>
        <w:rPr>
          <w:rFonts w:cs="Arial"/>
          <w:sz w:val="14"/>
          <w:szCs w:val="14"/>
        </w:rPr>
      </w:pPr>
      <w:r w:rsidRPr="000362D7">
        <w:rPr>
          <w:rFonts w:cs="Arial"/>
          <w:b/>
          <w:sz w:val="14"/>
          <w:szCs w:val="14"/>
        </w:rPr>
        <w:t>Services</w:t>
      </w:r>
      <w:r w:rsidRPr="000362D7">
        <w:rPr>
          <w:rFonts w:cs="Arial"/>
          <w:sz w:val="14"/>
          <w:szCs w:val="14"/>
        </w:rPr>
        <w:t xml:space="preserve">: means those services, including any Deliverables, set out </w:t>
      </w:r>
      <w:r w:rsidR="005A30CE" w:rsidRPr="000362D7">
        <w:rPr>
          <w:rFonts w:cs="Arial"/>
          <w:sz w:val="14"/>
          <w:szCs w:val="14"/>
        </w:rPr>
        <w:t xml:space="preserve">in the </w:t>
      </w:r>
      <w:r w:rsidR="00FF72CC">
        <w:rPr>
          <w:rFonts w:cs="Arial"/>
          <w:sz w:val="14"/>
          <w:szCs w:val="14"/>
        </w:rPr>
        <w:t xml:space="preserve">Purchase </w:t>
      </w:r>
      <w:r w:rsidR="00473CA2" w:rsidRPr="000362D7">
        <w:rPr>
          <w:rFonts w:cs="Arial"/>
          <w:sz w:val="14"/>
          <w:szCs w:val="14"/>
        </w:rPr>
        <w:t>Order</w:t>
      </w:r>
      <w:r w:rsidRPr="000362D7">
        <w:rPr>
          <w:rFonts w:cs="Arial"/>
          <w:sz w:val="14"/>
          <w:szCs w:val="14"/>
        </w:rPr>
        <w:t>.</w:t>
      </w:r>
    </w:p>
    <w:p w14:paraId="6A172DB5" w14:textId="77777777" w:rsidR="002D6539" w:rsidRPr="000362D7" w:rsidRDefault="002D6539" w:rsidP="00F808B4">
      <w:pPr>
        <w:pStyle w:val="Body1"/>
        <w:spacing w:before="0" w:after="0"/>
        <w:ind w:left="426"/>
        <w:rPr>
          <w:rFonts w:cs="Arial"/>
          <w:sz w:val="14"/>
          <w:szCs w:val="14"/>
        </w:rPr>
      </w:pPr>
      <w:r w:rsidRPr="000362D7">
        <w:rPr>
          <w:rFonts w:cs="Arial"/>
          <w:b/>
          <w:sz w:val="14"/>
          <w:szCs w:val="14"/>
        </w:rPr>
        <w:t>Sub-contractor</w:t>
      </w:r>
      <w:r w:rsidRPr="000362D7">
        <w:rPr>
          <w:rFonts w:cs="Arial"/>
          <w:sz w:val="14"/>
          <w:szCs w:val="14"/>
        </w:rPr>
        <w:t xml:space="preserve">: means a </w:t>
      </w:r>
      <w:proofErr w:type="gramStart"/>
      <w:r w:rsidRPr="000362D7">
        <w:rPr>
          <w:rFonts w:cs="Arial"/>
          <w:sz w:val="14"/>
          <w:szCs w:val="14"/>
        </w:rPr>
        <w:t>third party</w:t>
      </w:r>
      <w:proofErr w:type="gramEnd"/>
      <w:r w:rsidRPr="000362D7">
        <w:rPr>
          <w:rFonts w:cs="Arial"/>
          <w:sz w:val="14"/>
          <w:szCs w:val="14"/>
        </w:rPr>
        <w:t xml:space="preserve"> supplier engaged by the Supplier for the purpose of performing (or contributing to the performance of) any of the Supplier’s obligations (in whole or part) set out in this Contract.</w:t>
      </w:r>
    </w:p>
    <w:p w14:paraId="1641633B" w14:textId="717CEEF8" w:rsidR="00766CAC" w:rsidRPr="000362D7" w:rsidRDefault="007262BE" w:rsidP="00F808B4">
      <w:pPr>
        <w:pStyle w:val="Body1"/>
        <w:spacing w:before="0" w:after="0"/>
        <w:ind w:left="426"/>
        <w:rPr>
          <w:rFonts w:cs="Arial"/>
          <w:sz w:val="14"/>
          <w:szCs w:val="14"/>
        </w:rPr>
      </w:pPr>
      <w:r w:rsidRPr="000362D7">
        <w:rPr>
          <w:rFonts w:cs="Arial"/>
          <w:b/>
          <w:sz w:val="14"/>
          <w:szCs w:val="14"/>
        </w:rPr>
        <w:t>Supplier</w:t>
      </w:r>
      <w:r w:rsidRPr="000362D7">
        <w:rPr>
          <w:rFonts w:cs="Arial"/>
          <w:sz w:val="14"/>
          <w:szCs w:val="14"/>
        </w:rPr>
        <w:t xml:space="preserve">: </w:t>
      </w:r>
      <w:r w:rsidR="00DC3563" w:rsidRPr="000362D7">
        <w:rPr>
          <w:rFonts w:cs="Arial"/>
          <w:sz w:val="14"/>
          <w:szCs w:val="14"/>
        </w:rPr>
        <w:t xml:space="preserve">is </w:t>
      </w:r>
      <w:r w:rsidR="00473CA2" w:rsidRPr="000362D7">
        <w:rPr>
          <w:rFonts w:cs="Arial"/>
          <w:sz w:val="14"/>
          <w:szCs w:val="14"/>
        </w:rPr>
        <w:t xml:space="preserve">as defined in the </w:t>
      </w:r>
      <w:r w:rsidR="00FF72CC">
        <w:rPr>
          <w:rFonts w:cs="Arial"/>
          <w:sz w:val="14"/>
          <w:szCs w:val="14"/>
        </w:rPr>
        <w:t xml:space="preserve">Purchase </w:t>
      </w:r>
      <w:r w:rsidR="00473CA2" w:rsidRPr="000362D7">
        <w:rPr>
          <w:rFonts w:cs="Arial"/>
          <w:sz w:val="14"/>
          <w:szCs w:val="14"/>
        </w:rPr>
        <w:t>Order</w:t>
      </w:r>
      <w:r w:rsidRPr="000362D7">
        <w:rPr>
          <w:rFonts w:cs="Arial"/>
          <w:sz w:val="14"/>
          <w:szCs w:val="14"/>
        </w:rPr>
        <w:t>.</w:t>
      </w:r>
    </w:p>
    <w:p w14:paraId="6588862E" w14:textId="77777777" w:rsidR="00766CAC" w:rsidRDefault="007262BE" w:rsidP="0029725D">
      <w:pPr>
        <w:pStyle w:val="Body1"/>
        <w:spacing w:before="0" w:after="0"/>
        <w:ind w:left="426"/>
        <w:rPr>
          <w:rFonts w:cs="Arial"/>
          <w:sz w:val="14"/>
          <w:szCs w:val="14"/>
        </w:rPr>
      </w:pPr>
      <w:r w:rsidRPr="000362D7">
        <w:rPr>
          <w:rFonts w:cs="Arial"/>
          <w:b/>
          <w:sz w:val="14"/>
          <w:szCs w:val="14"/>
        </w:rPr>
        <w:t xml:space="preserve">Terms and </w:t>
      </w:r>
      <w:proofErr w:type="gramStart"/>
      <w:r w:rsidRPr="000362D7">
        <w:rPr>
          <w:rFonts w:cs="Arial"/>
          <w:b/>
          <w:sz w:val="14"/>
          <w:szCs w:val="14"/>
        </w:rPr>
        <w:t>Conditions</w:t>
      </w:r>
      <w:r w:rsidRPr="000362D7">
        <w:rPr>
          <w:rFonts w:cs="Arial"/>
          <w:sz w:val="14"/>
          <w:szCs w:val="14"/>
        </w:rPr>
        <w:t>:</w:t>
      </w:r>
      <w:proofErr w:type="gramEnd"/>
      <w:r w:rsidRPr="000362D7">
        <w:rPr>
          <w:rFonts w:cs="Arial"/>
          <w:sz w:val="14"/>
          <w:szCs w:val="14"/>
        </w:rPr>
        <w:t xml:space="preserve"> means these terms and conditions.</w:t>
      </w:r>
    </w:p>
    <w:p w14:paraId="419071F2" w14:textId="77777777" w:rsidR="00486CD0" w:rsidRPr="0051496A" w:rsidRDefault="00486CD0" w:rsidP="0029725D">
      <w:pPr>
        <w:pStyle w:val="Body1"/>
        <w:spacing w:before="0" w:after="0"/>
        <w:ind w:left="426"/>
        <w:rPr>
          <w:rFonts w:cs="Arial"/>
          <w:b/>
          <w:sz w:val="14"/>
          <w:szCs w:val="14"/>
        </w:rPr>
      </w:pPr>
      <w:r>
        <w:rPr>
          <w:rFonts w:cs="Arial"/>
          <w:b/>
          <w:sz w:val="14"/>
          <w:szCs w:val="14"/>
        </w:rPr>
        <w:t>Total Contract Value</w:t>
      </w:r>
      <w:r w:rsidRPr="0051496A">
        <w:rPr>
          <w:rFonts w:cs="Arial"/>
          <w:sz w:val="14"/>
          <w:szCs w:val="14"/>
        </w:rPr>
        <w:t>:</w:t>
      </w:r>
      <w:r>
        <w:rPr>
          <w:rFonts w:cs="Arial"/>
          <w:sz w:val="14"/>
          <w:szCs w:val="14"/>
        </w:rPr>
        <w:t xml:space="preserve"> means</w:t>
      </w:r>
      <w:r w:rsidRPr="000362D7">
        <w:rPr>
          <w:rFonts w:cs="Arial"/>
          <w:sz w:val="14"/>
          <w:szCs w:val="14"/>
        </w:rPr>
        <w:t xml:space="preserve"> the total Price payable for the Goods and/or Services as stated in each related </w:t>
      </w:r>
      <w:r>
        <w:rPr>
          <w:rFonts w:cs="Arial"/>
          <w:sz w:val="14"/>
          <w:szCs w:val="14"/>
        </w:rPr>
        <w:t xml:space="preserve">Purchase </w:t>
      </w:r>
      <w:r w:rsidRPr="000362D7">
        <w:rPr>
          <w:rFonts w:cs="Arial"/>
          <w:sz w:val="14"/>
          <w:szCs w:val="14"/>
        </w:rPr>
        <w:t xml:space="preserve">Order and this may constitute more than one </w:t>
      </w:r>
      <w:r>
        <w:rPr>
          <w:rFonts w:cs="Arial"/>
          <w:sz w:val="14"/>
          <w:szCs w:val="14"/>
        </w:rPr>
        <w:t xml:space="preserve">Purchase </w:t>
      </w:r>
      <w:r w:rsidRPr="000362D7">
        <w:rPr>
          <w:rFonts w:cs="Arial"/>
          <w:sz w:val="14"/>
          <w:szCs w:val="14"/>
        </w:rPr>
        <w:t>Order</w:t>
      </w:r>
      <w:r>
        <w:rPr>
          <w:rFonts w:cs="Arial"/>
          <w:sz w:val="14"/>
          <w:szCs w:val="14"/>
        </w:rPr>
        <w:t>.</w:t>
      </w:r>
    </w:p>
    <w:p w14:paraId="5D702595" w14:textId="77777777" w:rsidR="00766CAC" w:rsidRPr="000362D7" w:rsidRDefault="007262BE" w:rsidP="00D10569">
      <w:pPr>
        <w:pStyle w:val="Heading2"/>
        <w:tabs>
          <w:tab w:val="clear" w:pos="1440"/>
          <w:tab w:val="left" w:pos="426"/>
        </w:tabs>
        <w:spacing w:before="0" w:after="0"/>
        <w:ind w:left="426" w:hanging="448"/>
        <w:rPr>
          <w:rFonts w:cs="Arial"/>
          <w:sz w:val="14"/>
          <w:szCs w:val="14"/>
        </w:rPr>
      </w:pPr>
      <w:r w:rsidRPr="000362D7">
        <w:rPr>
          <w:rFonts w:cs="Arial"/>
          <w:sz w:val="14"/>
          <w:szCs w:val="14"/>
        </w:rPr>
        <w:t xml:space="preserve">A reference to a statute, statutory provision or any subordinate legislation made under a statute is to such statute, provision or subordinate legislation as amended or re-enacted from time to time whether before or after the date of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and, in the case of a statute, includes any subordinate legislation made under that statute whether before or after the date of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w:t>
      </w:r>
    </w:p>
    <w:p w14:paraId="325EA8B6" w14:textId="77777777" w:rsidR="008401E2" w:rsidRDefault="008401E2" w:rsidP="00D10569">
      <w:pPr>
        <w:pStyle w:val="Heading2"/>
        <w:tabs>
          <w:tab w:val="clear" w:pos="1440"/>
        </w:tabs>
        <w:spacing w:before="0" w:after="0"/>
        <w:ind w:left="426" w:hanging="426"/>
        <w:rPr>
          <w:rFonts w:cs="Arial"/>
          <w:sz w:val="14"/>
          <w:szCs w:val="14"/>
        </w:rPr>
      </w:pPr>
      <w:r>
        <w:rPr>
          <w:rFonts w:cs="Arial"/>
          <w:sz w:val="14"/>
          <w:szCs w:val="14"/>
        </w:rPr>
        <w:t>A reference to the Purchase Order shall, where the context requires, also include reference to any Related Purchase Orders.</w:t>
      </w:r>
    </w:p>
    <w:p w14:paraId="747B10F3" w14:textId="77777777" w:rsidR="00766CAC" w:rsidRPr="000362D7" w:rsidRDefault="007262BE" w:rsidP="00D10569">
      <w:pPr>
        <w:pStyle w:val="Heading2"/>
        <w:tabs>
          <w:tab w:val="clear" w:pos="1440"/>
        </w:tabs>
        <w:spacing w:before="0" w:after="0"/>
        <w:ind w:left="426" w:hanging="426"/>
        <w:rPr>
          <w:rFonts w:cs="Arial"/>
          <w:sz w:val="14"/>
          <w:szCs w:val="14"/>
        </w:rPr>
      </w:pPr>
      <w:r w:rsidRPr="000362D7">
        <w:rPr>
          <w:rFonts w:cs="Arial"/>
          <w:sz w:val="14"/>
          <w:szCs w:val="14"/>
        </w:rPr>
        <w:t xml:space="preserve">A reference to </w:t>
      </w:r>
      <w:r w:rsidRPr="000362D7">
        <w:rPr>
          <w:rFonts w:cs="Arial"/>
          <w:b/>
          <w:sz w:val="14"/>
          <w:szCs w:val="14"/>
        </w:rPr>
        <w:t xml:space="preserve">writing </w:t>
      </w:r>
      <w:r w:rsidRPr="000362D7">
        <w:rPr>
          <w:rFonts w:cs="Arial"/>
          <w:sz w:val="14"/>
          <w:szCs w:val="14"/>
        </w:rPr>
        <w:t xml:space="preserve">or </w:t>
      </w:r>
      <w:r w:rsidRPr="000362D7">
        <w:rPr>
          <w:rFonts w:cs="Arial"/>
          <w:b/>
          <w:sz w:val="14"/>
          <w:szCs w:val="14"/>
        </w:rPr>
        <w:t xml:space="preserve">written </w:t>
      </w:r>
      <w:r w:rsidR="005757B9" w:rsidRPr="000362D7">
        <w:rPr>
          <w:rFonts w:cs="Arial"/>
          <w:sz w:val="14"/>
          <w:szCs w:val="14"/>
        </w:rPr>
        <w:t xml:space="preserve">includes </w:t>
      </w:r>
      <w:r w:rsidRPr="000362D7">
        <w:rPr>
          <w:rFonts w:cs="Arial"/>
          <w:sz w:val="14"/>
          <w:szCs w:val="14"/>
        </w:rPr>
        <w:t>e-mail except where expressly</w:t>
      </w:r>
      <w:r w:rsidRPr="000362D7">
        <w:rPr>
          <w:rFonts w:cs="Arial"/>
          <w:spacing w:val="-3"/>
          <w:sz w:val="14"/>
          <w:szCs w:val="14"/>
        </w:rPr>
        <w:t xml:space="preserve"> </w:t>
      </w:r>
      <w:r w:rsidRPr="000362D7">
        <w:rPr>
          <w:rFonts w:cs="Arial"/>
          <w:sz w:val="14"/>
          <w:szCs w:val="14"/>
        </w:rPr>
        <w:t>stated.</w:t>
      </w:r>
    </w:p>
    <w:p w14:paraId="30463B61" w14:textId="77777777" w:rsidR="00766CAC" w:rsidRPr="000362D7" w:rsidRDefault="007262BE" w:rsidP="000B26A6">
      <w:pPr>
        <w:pStyle w:val="Heading1"/>
        <w:rPr>
          <w:szCs w:val="14"/>
        </w:rPr>
      </w:pPr>
      <w:bookmarkStart w:id="1" w:name="_bookmark0"/>
      <w:bookmarkStart w:id="2" w:name="_bookmark1"/>
      <w:bookmarkStart w:id="3" w:name="_Ref44410792"/>
      <w:bookmarkEnd w:id="1"/>
      <w:bookmarkEnd w:id="2"/>
      <w:r w:rsidRPr="000362D7">
        <w:rPr>
          <w:szCs w:val="14"/>
        </w:rPr>
        <w:t>THE ORDER PROCESS</w:t>
      </w:r>
      <w:bookmarkEnd w:id="3"/>
    </w:p>
    <w:p w14:paraId="1160D0E2" w14:textId="77777777" w:rsidR="00112357" w:rsidRPr="000362D7" w:rsidRDefault="00862920" w:rsidP="00112357">
      <w:pPr>
        <w:pStyle w:val="Heading2"/>
        <w:tabs>
          <w:tab w:val="clear" w:pos="1440"/>
        </w:tabs>
        <w:spacing w:before="0" w:after="0"/>
        <w:ind w:left="426" w:hanging="426"/>
        <w:rPr>
          <w:rFonts w:cs="Arial"/>
          <w:sz w:val="14"/>
          <w:szCs w:val="14"/>
        </w:rPr>
      </w:pPr>
      <w:r w:rsidRPr="00862920">
        <w:rPr>
          <w:b/>
          <w:bCs/>
          <w:i/>
          <w:iCs/>
          <w:color w:val="000000"/>
          <w:sz w:val="14"/>
          <w:szCs w:val="14"/>
        </w:rPr>
        <w:t xml:space="preserve">THESE TERMS AND CONDITIONS SHALL NOT APPLY WHERE THE SUPPLY OF GOODS OR SERVICES IS SUBJECT TO THE TERMS OF A FRAMEWORK CONTRACT OR </w:t>
      </w:r>
      <w:r w:rsidR="00820264">
        <w:rPr>
          <w:b/>
          <w:bCs/>
          <w:i/>
          <w:iCs/>
          <w:color w:val="000000"/>
          <w:sz w:val="14"/>
          <w:szCs w:val="14"/>
        </w:rPr>
        <w:t xml:space="preserve">OTHER </w:t>
      </w:r>
      <w:r w:rsidRPr="00862920">
        <w:rPr>
          <w:b/>
          <w:bCs/>
          <w:i/>
          <w:iCs/>
          <w:color w:val="000000"/>
          <w:sz w:val="14"/>
          <w:szCs w:val="14"/>
        </w:rPr>
        <w:t>FORMAL CONTRACT ISSUED</w:t>
      </w:r>
      <w:r w:rsidR="004320C9">
        <w:rPr>
          <w:b/>
          <w:bCs/>
          <w:i/>
          <w:iCs/>
          <w:color w:val="000000"/>
          <w:sz w:val="14"/>
          <w:szCs w:val="14"/>
        </w:rPr>
        <w:t>/TO BE ISSUED</w:t>
      </w:r>
      <w:r w:rsidRPr="00862920">
        <w:rPr>
          <w:b/>
          <w:bCs/>
          <w:i/>
          <w:iCs/>
          <w:color w:val="000000"/>
          <w:sz w:val="14"/>
          <w:szCs w:val="14"/>
        </w:rPr>
        <w:t xml:space="preserve"> BY MHRA TO THE SUPPLIER</w:t>
      </w:r>
      <w:r w:rsidRPr="00862920">
        <w:rPr>
          <w:b/>
          <w:bCs/>
          <w:i/>
          <w:iCs/>
          <w:color w:val="000000"/>
        </w:rPr>
        <w:t>.</w:t>
      </w:r>
      <w:r>
        <w:rPr>
          <w:bCs/>
          <w:i/>
          <w:iCs/>
          <w:color w:val="000000"/>
        </w:rPr>
        <w:t xml:space="preserve"> </w:t>
      </w:r>
      <w:r w:rsidR="00112357" w:rsidRPr="000362D7">
        <w:rPr>
          <w:rFonts w:cs="Arial"/>
          <w:sz w:val="14"/>
          <w:szCs w:val="14"/>
        </w:rPr>
        <w:t xml:space="preserve">MHRA does not accept, and hereby rejects, any terms offered or quoted by the Supplier, either before or after the </w:t>
      </w:r>
      <w:r w:rsidR="00F65B7B" w:rsidRPr="000362D7">
        <w:rPr>
          <w:rFonts w:cs="Arial"/>
          <w:sz w:val="14"/>
          <w:szCs w:val="14"/>
        </w:rPr>
        <w:t>c</w:t>
      </w:r>
      <w:r w:rsidR="00112357" w:rsidRPr="000362D7">
        <w:rPr>
          <w:rFonts w:cs="Arial"/>
          <w:sz w:val="14"/>
          <w:szCs w:val="14"/>
        </w:rPr>
        <w:t xml:space="preserve">ommencement </w:t>
      </w:r>
      <w:r w:rsidR="00F65B7B" w:rsidRPr="000362D7">
        <w:rPr>
          <w:rFonts w:cs="Arial"/>
          <w:sz w:val="14"/>
          <w:szCs w:val="14"/>
        </w:rPr>
        <w:t xml:space="preserve">of the </w:t>
      </w:r>
      <w:r w:rsidR="00C72180" w:rsidRPr="000362D7">
        <w:rPr>
          <w:rFonts w:cs="Arial"/>
          <w:sz w:val="14"/>
          <w:szCs w:val="14"/>
        </w:rPr>
        <w:t>Contract</w:t>
      </w:r>
      <w:r w:rsidR="00112357" w:rsidRPr="000362D7">
        <w:rPr>
          <w:rFonts w:cs="Arial"/>
          <w:sz w:val="14"/>
          <w:szCs w:val="14"/>
        </w:rPr>
        <w:t xml:space="preserve">. For the avoidance of doubt, these Terms and Conditions apply to the exclusion of any other terms that the Supplier seeks to impose or incorporate (whether expressly or impliedly) and, for the avoidance of doubt, no terms or conditions endorsed upon, delivered with or contained in the Supplier quotation, acknowledgement or acceptance of order, specification or any other document shall form part of this </w:t>
      </w:r>
      <w:r w:rsidR="00C72180" w:rsidRPr="000362D7">
        <w:rPr>
          <w:rFonts w:cs="Arial"/>
          <w:sz w:val="14"/>
          <w:szCs w:val="14"/>
        </w:rPr>
        <w:t>Contract</w:t>
      </w:r>
      <w:r w:rsidR="00112357" w:rsidRPr="000362D7">
        <w:rPr>
          <w:rFonts w:cs="Arial"/>
          <w:sz w:val="14"/>
          <w:szCs w:val="14"/>
        </w:rPr>
        <w:t xml:space="preserve"> and the Supplier waives any right which it otherwise might have to rely on such terms and conditions.</w:t>
      </w:r>
      <w:r w:rsidR="00544AE3" w:rsidRPr="000362D7">
        <w:rPr>
          <w:rFonts w:cs="Arial"/>
          <w:sz w:val="14"/>
          <w:szCs w:val="14"/>
        </w:rPr>
        <w:t xml:space="preserve"> </w:t>
      </w:r>
    </w:p>
    <w:p w14:paraId="4A3A1D02" w14:textId="77777777" w:rsidR="00766CAC" w:rsidRPr="000362D7" w:rsidRDefault="00CE3129" w:rsidP="00D10569">
      <w:pPr>
        <w:pStyle w:val="Heading2"/>
        <w:tabs>
          <w:tab w:val="clear" w:pos="1440"/>
          <w:tab w:val="num" w:pos="426"/>
        </w:tabs>
        <w:spacing w:before="0" w:after="0"/>
        <w:ind w:left="426" w:hanging="426"/>
        <w:rPr>
          <w:rFonts w:cs="Arial"/>
          <w:sz w:val="14"/>
          <w:szCs w:val="14"/>
        </w:rPr>
      </w:pPr>
      <w:r w:rsidRPr="000362D7">
        <w:rPr>
          <w:rFonts w:cs="Arial"/>
          <w:sz w:val="14"/>
          <w:szCs w:val="14"/>
        </w:rPr>
        <w:t>O</w:t>
      </w:r>
      <w:r w:rsidR="007262BE" w:rsidRPr="000362D7">
        <w:rPr>
          <w:rFonts w:cs="Arial"/>
          <w:sz w:val="14"/>
          <w:szCs w:val="14"/>
        </w:rPr>
        <w:t xml:space="preserve">n a non-exclusive basis, the Supplier shall sell and </w:t>
      </w:r>
      <w:r w:rsidR="00920F28" w:rsidRPr="000362D7">
        <w:rPr>
          <w:rFonts w:cs="Arial"/>
          <w:sz w:val="14"/>
          <w:szCs w:val="14"/>
        </w:rPr>
        <w:t>MHRA</w:t>
      </w:r>
      <w:r w:rsidR="007262BE" w:rsidRPr="000362D7">
        <w:rPr>
          <w:rFonts w:cs="Arial"/>
          <w:sz w:val="14"/>
          <w:szCs w:val="14"/>
        </w:rPr>
        <w:t xml:space="preserve"> shall purchase such </w:t>
      </w:r>
      <w:r w:rsidR="00920F28" w:rsidRPr="000362D7">
        <w:rPr>
          <w:rFonts w:cs="Arial"/>
          <w:sz w:val="14"/>
          <w:szCs w:val="14"/>
        </w:rPr>
        <w:t>Goods</w:t>
      </w:r>
      <w:r w:rsidR="007262BE" w:rsidRPr="000362D7">
        <w:rPr>
          <w:rFonts w:cs="Arial"/>
          <w:sz w:val="14"/>
          <w:szCs w:val="14"/>
        </w:rPr>
        <w:t xml:space="preserve"> and/or Services as </w:t>
      </w:r>
      <w:r w:rsidR="00920F28" w:rsidRPr="000362D7">
        <w:rPr>
          <w:rFonts w:cs="Arial"/>
          <w:sz w:val="14"/>
          <w:szCs w:val="14"/>
        </w:rPr>
        <w:t>MHRA</w:t>
      </w:r>
      <w:r w:rsidR="005D3189" w:rsidRPr="000362D7">
        <w:rPr>
          <w:rFonts w:cs="Arial"/>
          <w:sz w:val="14"/>
          <w:szCs w:val="14"/>
        </w:rPr>
        <w:t xml:space="preserve"> </w:t>
      </w:r>
      <w:r w:rsidR="007262BE" w:rsidRPr="000362D7">
        <w:rPr>
          <w:rFonts w:cs="Arial"/>
          <w:sz w:val="14"/>
          <w:szCs w:val="14"/>
        </w:rPr>
        <w:t xml:space="preserve">may order pursuant to </w:t>
      </w:r>
      <w:r w:rsidR="008B763F" w:rsidRPr="000362D7">
        <w:rPr>
          <w:rFonts w:cs="Arial"/>
          <w:sz w:val="14"/>
          <w:szCs w:val="14"/>
        </w:rPr>
        <w:t xml:space="preserve">this </w:t>
      </w:r>
      <w:r w:rsidR="00C72180" w:rsidRPr="000362D7">
        <w:rPr>
          <w:rFonts w:cs="Arial"/>
          <w:sz w:val="14"/>
          <w:szCs w:val="14"/>
        </w:rPr>
        <w:t>Contract</w:t>
      </w:r>
      <w:r w:rsidR="007262BE" w:rsidRPr="000362D7">
        <w:rPr>
          <w:rFonts w:cs="Arial"/>
          <w:sz w:val="14"/>
          <w:szCs w:val="14"/>
        </w:rPr>
        <w:t xml:space="preserve">. </w:t>
      </w:r>
      <w:r w:rsidR="00920F28" w:rsidRPr="000362D7">
        <w:rPr>
          <w:rFonts w:cs="Arial"/>
          <w:sz w:val="14"/>
          <w:szCs w:val="14"/>
        </w:rPr>
        <w:t>MHRA</w:t>
      </w:r>
      <w:r w:rsidR="005D3189" w:rsidRPr="000362D7">
        <w:rPr>
          <w:rFonts w:cs="Arial"/>
          <w:sz w:val="14"/>
          <w:szCs w:val="14"/>
        </w:rPr>
        <w:t xml:space="preserve"> </w:t>
      </w:r>
      <w:r w:rsidR="007262BE" w:rsidRPr="000362D7">
        <w:rPr>
          <w:rFonts w:cs="Arial"/>
          <w:sz w:val="14"/>
          <w:szCs w:val="14"/>
        </w:rPr>
        <w:t xml:space="preserve">shall not be obligated to purchase (or use) a minimum quantity of the </w:t>
      </w:r>
      <w:r w:rsidR="00920F28" w:rsidRPr="000362D7">
        <w:rPr>
          <w:rFonts w:cs="Arial"/>
          <w:sz w:val="14"/>
          <w:szCs w:val="14"/>
        </w:rPr>
        <w:t>Goods</w:t>
      </w:r>
      <w:r w:rsidR="007262BE" w:rsidRPr="000362D7">
        <w:rPr>
          <w:rFonts w:cs="Arial"/>
          <w:sz w:val="14"/>
          <w:szCs w:val="14"/>
        </w:rPr>
        <w:t xml:space="preserve"> or minimum level of Services or indeed any </w:t>
      </w:r>
      <w:r w:rsidR="00920F28" w:rsidRPr="000362D7">
        <w:rPr>
          <w:rFonts w:cs="Arial"/>
          <w:sz w:val="14"/>
          <w:szCs w:val="14"/>
        </w:rPr>
        <w:t>Goods</w:t>
      </w:r>
      <w:r w:rsidR="007262BE" w:rsidRPr="000362D7">
        <w:rPr>
          <w:rFonts w:cs="Arial"/>
          <w:sz w:val="14"/>
          <w:szCs w:val="14"/>
        </w:rPr>
        <w:t xml:space="preserve"> and/or Services.</w:t>
      </w:r>
    </w:p>
    <w:p w14:paraId="3277A454" w14:textId="57566846" w:rsidR="00766CAC" w:rsidRPr="000362D7" w:rsidRDefault="007262BE" w:rsidP="00D10569">
      <w:pPr>
        <w:pStyle w:val="Heading2"/>
        <w:tabs>
          <w:tab w:val="clear" w:pos="1440"/>
          <w:tab w:val="num" w:pos="426"/>
        </w:tabs>
        <w:spacing w:before="0" w:after="0"/>
        <w:ind w:left="426" w:hanging="426"/>
        <w:rPr>
          <w:rFonts w:cs="Arial"/>
          <w:sz w:val="14"/>
          <w:szCs w:val="14"/>
        </w:rPr>
      </w:pPr>
      <w:r w:rsidRPr="000362D7">
        <w:rPr>
          <w:rFonts w:cs="Arial"/>
          <w:sz w:val="14"/>
          <w:szCs w:val="14"/>
        </w:rPr>
        <w:t xml:space="preserve">Unless provided otherwise in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each </w:t>
      </w:r>
      <w:r w:rsidR="002B7EDC">
        <w:rPr>
          <w:rFonts w:cs="Arial"/>
          <w:sz w:val="14"/>
          <w:szCs w:val="14"/>
        </w:rPr>
        <w:t xml:space="preserve">Purchase </w:t>
      </w:r>
      <w:r w:rsidRPr="000362D7">
        <w:rPr>
          <w:rFonts w:cs="Arial"/>
          <w:sz w:val="14"/>
          <w:szCs w:val="14"/>
        </w:rPr>
        <w:t xml:space="preserve">Order shall be deemed to be an offer by </w:t>
      </w:r>
      <w:r w:rsidR="00920F28" w:rsidRPr="000362D7">
        <w:rPr>
          <w:rFonts w:cs="Arial"/>
          <w:sz w:val="14"/>
          <w:szCs w:val="14"/>
        </w:rPr>
        <w:t>MHRA</w:t>
      </w:r>
      <w:r w:rsidR="005D3189" w:rsidRPr="000362D7">
        <w:rPr>
          <w:rFonts w:cs="Arial"/>
          <w:sz w:val="14"/>
          <w:szCs w:val="14"/>
        </w:rPr>
        <w:t xml:space="preserve"> </w:t>
      </w:r>
      <w:r w:rsidRPr="000362D7">
        <w:rPr>
          <w:rFonts w:cs="Arial"/>
          <w:sz w:val="14"/>
          <w:szCs w:val="14"/>
        </w:rPr>
        <w:t xml:space="preserve">to buy </w:t>
      </w:r>
      <w:r w:rsidR="00920F28" w:rsidRPr="000362D7">
        <w:rPr>
          <w:rFonts w:cs="Arial"/>
          <w:sz w:val="14"/>
          <w:szCs w:val="14"/>
        </w:rPr>
        <w:t>Goods</w:t>
      </w:r>
      <w:r w:rsidRPr="000362D7">
        <w:rPr>
          <w:rFonts w:cs="Arial"/>
          <w:sz w:val="14"/>
          <w:szCs w:val="14"/>
        </w:rPr>
        <w:t xml:space="preserve"> and/or Services subject to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and such offer shall be considered accepted when the Supplier either expressly gives notice of acceptance or fulfils the </w:t>
      </w:r>
      <w:r w:rsidR="002B7EDC">
        <w:rPr>
          <w:rFonts w:cs="Arial"/>
          <w:sz w:val="14"/>
          <w:szCs w:val="14"/>
        </w:rPr>
        <w:t xml:space="preserve">Purchase </w:t>
      </w:r>
      <w:r w:rsidRPr="000362D7">
        <w:rPr>
          <w:rFonts w:cs="Arial"/>
          <w:sz w:val="14"/>
          <w:szCs w:val="14"/>
        </w:rPr>
        <w:t>Order in accordance with clause</w:t>
      </w:r>
      <w:r w:rsidR="00D31ADA" w:rsidRPr="000362D7">
        <w:rPr>
          <w:rFonts w:cs="Arial"/>
          <w:sz w:val="14"/>
          <w:szCs w:val="14"/>
        </w:rPr>
        <w:t xml:space="preserve"> </w:t>
      </w:r>
      <w:r w:rsidR="00D31ADA" w:rsidRPr="000362D7">
        <w:rPr>
          <w:rFonts w:cs="Arial"/>
          <w:sz w:val="14"/>
          <w:szCs w:val="14"/>
        </w:rPr>
        <w:fldChar w:fldCharType="begin"/>
      </w:r>
      <w:r w:rsidR="00D31ADA" w:rsidRPr="000362D7">
        <w:rPr>
          <w:rFonts w:cs="Arial"/>
          <w:sz w:val="14"/>
          <w:szCs w:val="14"/>
        </w:rPr>
        <w:instrText xml:space="preserve"> REF _Ref44410728 \w \h </w:instrText>
      </w:r>
      <w:r w:rsidR="006A3B64" w:rsidRPr="000362D7">
        <w:rPr>
          <w:rFonts w:cs="Arial"/>
          <w:sz w:val="14"/>
          <w:szCs w:val="14"/>
        </w:rPr>
        <w:instrText xml:space="preserve"> \* MERGEFORMAT </w:instrText>
      </w:r>
      <w:r w:rsidR="00D31ADA" w:rsidRPr="000362D7">
        <w:rPr>
          <w:rFonts w:cs="Arial"/>
          <w:sz w:val="14"/>
          <w:szCs w:val="14"/>
        </w:rPr>
      </w:r>
      <w:r w:rsidR="00D31ADA" w:rsidRPr="000362D7">
        <w:rPr>
          <w:rFonts w:cs="Arial"/>
          <w:sz w:val="14"/>
          <w:szCs w:val="14"/>
        </w:rPr>
        <w:fldChar w:fldCharType="separate"/>
      </w:r>
      <w:r w:rsidR="003C242E">
        <w:rPr>
          <w:rFonts w:cs="Arial"/>
          <w:sz w:val="14"/>
          <w:szCs w:val="14"/>
        </w:rPr>
        <w:t>4.1</w:t>
      </w:r>
      <w:r w:rsidR="00D31ADA" w:rsidRPr="000362D7">
        <w:rPr>
          <w:rFonts w:cs="Arial"/>
          <w:sz w:val="14"/>
          <w:szCs w:val="14"/>
        </w:rPr>
        <w:fldChar w:fldCharType="end"/>
      </w:r>
      <w:r w:rsidRPr="000362D7">
        <w:rPr>
          <w:rFonts w:cs="Arial"/>
          <w:sz w:val="14"/>
          <w:szCs w:val="14"/>
        </w:rPr>
        <w:t xml:space="preserve"> </w:t>
      </w:r>
      <w:r w:rsidR="00925E34" w:rsidRPr="000362D7">
        <w:rPr>
          <w:rFonts w:cs="Arial"/>
          <w:sz w:val="14"/>
          <w:szCs w:val="14"/>
        </w:rPr>
        <w:t xml:space="preserve">and/or clause </w:t>
      </w:r>
      <w:r w:rsidR="00925E34" w:rsidRPr="000362D7">
        <w:rPr>
          <w:rFonts w:cs="Arial"/>
          <w:sz w:val="14"/>
          <w:szCs w:val="14"/>
        </w:rPr>
        <w:fldChar w:fldCharType="begin"/>
      </w:r>
      <w:r w:rsidR="00925E34" w:rsidRPr="000362D7">
        <w:rPr>
          <w:rFonts w:cs="Arial"/>
          <w:sz w:val="14"/>
          <w:szCs w:val="14"/>
        </w:rPr>
        <w:instrText xml:space="preserve"> REF _Ref113529347 \r \h </w:instrText>
      </w:r>
      <w:r w:rsidR="000362D7">
        <w:rPr>
          <w:rFonts w:cs="Arial"/>
          <w:sz w:val="14"/>
          <w:szCs w:val="14"/>
        </w:rPr>
        <w:instrText xml:space="preserve"> \* MERGEFORMAT </w:instrText>
      </w:r>
      <w:r w:rsidR="00925E34" w:rsidRPr="000362D7">
        <w:rPr>
          <w:rFonts w:cs="Arial"/>
          <w:sz w:val="14"/>
          <w:szCs w:val="14"/>
        </w:rPr>
      </w:r>
      <w:r w:rsidR="00925E34" w:rsidRPr="000362D7">
        <w:rPr>
          <w:rFonts w:cs="Arial"/>
          <w:sz w:val="14"/>
          <w:szCs w:val="14"/>
        </w:rPr>
        <w:fldChar w:fldCharType="separate"/>
      </w:r>
      <w:r w:rsidR="003C242E">
        <w:rPr>
          <w:rFonts w:cs="Arial"/>
          <w:sz w:val="14"/>
          <w:szCs w:val="14"/>
        </w:rPr>
        <w:t>5.1</w:t>
      </w:r>
      <w:r w:rsidR="00925E34" w:rsidRPr="000362D7">
        <w:rPr>
          <w:rFonts w:cs="Arial"/>
          <w:sz w:val="14"/>
          <w:szCs w:val="14"/>
        </w:rPr>
        <w:fldChar w:fldCharType="end"/>
      </w:r>
      <w:r w:rsidR="00925E34" w:rsidRPr="000362D7">
        <w:rPr>
          <w:rFonts w:cs="Arial"/>
          <w:sz w:val="14"/>
          <w:szCs w:val="14"/>
        </w:rPr>
        <w:t xml:space="preserve"> </w:t>
      </w:r>
      <w:r w:rsidRPr="000362D7">
        <w:rPr>
          <w:rFonts w:cs="Arial"/>
          <w:sz w:val="14"/>
          <w:szCs w:val="14"/>
        </w:rPr>
        <w:t>(and specifically the timescales set out therein).</w:t>
      </w:r>
    </w:p>
    <w:p w14:paraId="32E7F2BF" w14:textId="741777EC" w:rsidR="00766CAC" w:rsidRPr="000362D7" w:rsidRDefault="00920F28" w:rsidP="00D10569">
      <w:pPr>
        <w:pStyle w:val="Heading2"/>
        <w:tabs>
          <w:tab w:val="clear" w:pos="1440"/>
          <w:tab w:val="num" w:pos="426"/>
        </w:tabs>
        <w:spacing w:before="0" w:after="0"/>
        <w:ind w:left="426" w:hanging="426"/>
        <w:rPr>
          <w:rFonts w:cs="Arial"/>
          <w:sz w:val="14"/>
          <w:szCs w:val="14"/>
        </w:rPr>
      </w:pPr>
      <w:bookmarkStart w:id="4" w:name="_bookmark2"/>
      <w:bookmarkStart w:id="5" w:name="_bookmark3"/>
      <w:bookmarkStart w:id="6" w:name="_Ref44410815"/>
      <w:bookmarkEnd w:id="4"/>
      <w:bookmarkEnd w:id="5"/>
      <w:r w:rsidRPr="000362D7">
        <w:rPr>
          <w:rFonts w:cs="Arial"/>
          <w:sz w:val="14"/>
          <w:szCs w:val="14"/>
        </w:rPr>
        <w:t>MHRA</w:t>
      </w:r>
      <w:r w:rsidR="005D3189" w:rsidRPr="000362D7">
        <w:rPr>
          <w:rFonts w:cs="Arial"/>
          <w:sz w:val="14"/>
          <w:szCs w:val="14"/>
        </w:rPr>
        <w:t xml:space="preserve"> </w:t>
      </w:r>
      <w:r w:rsidR="007262BE" w:rsidRPr="000362D7">
        <w:rPr>
          <w:rFonts w:cs="Arial"/>
          <w:sz w:val="14"/>
          <w:szCs w:val="14"/>
        </w:rPr>
        <w:t xml:space="preserve">may at any time prior to despatch of the </w:t>
      </w:r>
      <w:r w:rsidRPr="000362D7">
        <w:rPr>
          <w:rFonts w:cs="Arial"/>
          <w:sz w:val="14"/>
          <w:szCs w:val="14"/>
        </w:rPr>
        <w:t>Goods</w:t>
      </w:r>
      <w:r w:rsidR="007262BE" w:rsidRPr="000362D7">
        <w:rPr>
          <w:rFonts w:cs="Arial"/>
          <w:sz w:val="14"/>
          <w:szCs w:val="14"/>
        </w:rPr>
        <w:t xml:space="preserve"> or supply of the Services amend or cancel a </w:t>
      </w:r>
      <w:r w:rsidR="002B7EDC">
        <w:rPr>
          <w:rFonts w:cs="Arial"/>
          <w:sz w:val="14"/>
          <w:szCs w:val="14"/>
        </w:rPr>
        <w:t xml:space="preserve">Purchase </w:t>
      </w:r>
      <w:r w:rsidR="007262BE" w:rsidRPr="000362D7">
        <w:rPr>
          <w:rFonts w:cs="Arial"/>
          <w:sz w:val="14"/>
          <w:szCs w:val="14"/>
        </w:rPr>
        <w:t>Order by written notice to the Supplier without liability.</w:t>
      </w:r>
      <w:bookmarkEnd w:id="6"/>
    </w:p>
    <w:p w14:paraId="07586720" w14:textId="77777777" w:rsidR="00884726" w:rsidRPr="000362D7" w:rsidRDefault="00884726" w:rsidP="00D10569">
      <w:pPr>
        <w:pStyle w:val="Heading2"/>
        <w:tabs>
          <w:tab w:val="clear" w:pos="1440"/>
          <w:tab w:val="num" w:pos="426"/>
        </w:tabs>
        <w:spacing w:before="0" w:after="0"/>
        <w:ind w:left="426" w:hanging="426"/>
        <w:rPr>
          <w:sz w:val="14"/>
          <w:szCs w:val="14"/>
        </w:rPr>
      </w:pPr>
      <w:bookmarkStart w:id="7" w:name="_Ref268077510"/>
      <w:r w:rsidRPr="000362D7">
        <w:rPr>
          <w:sz w:val="14"/>
          <w:szCs w:val="14"/>
        </w:rPr>
        <w:t>MHRA shall:</w:t>
      </w:r>
    </w:p>
    <w:p w14:paraId="6578F304" w14:textId="77777777" w:rsidR="00884726" w:rsidRPr="000362D7" w:rsidRDefault="00884726" w:rsidP="00A507B6">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provide prompt co-operation and assistance and any information and/or documentation that the Supplier may reasonably require </w:t>
      </w:r>
      <w:proofErr w:type="gramStart"/>
      <w:r w:rsidRPr="000362D7">
        <w:rPr>
          <w:rFonts w:cs="Arial"/>
          <w:sz w:val="14"/>
          <w:szCs w:val="14"/>
        </w:rPr>
        <w:t>in order to</w:t>
      </w:r>
      <w:proofErr w:type="gramEnd"/>
      <w:r w:rsidRPr="000362D7">
        <w:rPr>
          <w:rFonts w:cs="Arial"/>
          <w:sz w:val="14"/>
          <w:szCs w:val="14"/>
        </w:rPr>
        <w:t xml:space="preserve"> enable the Supplier to provide the Goods and/or Services; and </w:t>
      </w:r>
    </w:p>
    <w:p w14:paraId="6C0FC9BA" w14:textId="77777777" w:rsidR="00884726" w:rsidRPr="000362D7" w:rsidRDefault="00884726" w:rsidP="00A507B6">
      <w:pPr>
        <w:pStyle w:val="Heading3"/>
        <w:tabs>
          <w:tab w:val="clear" w:pos="2393"/>
          <w:tab w:val="num" w:pos="993"/>
        </w:tabs>
        <w:spacing w:before="0" w:after="0"/>
        <w:ind w:left="993" w:hanging="567"/>
        <w:rPr>
          <w:sz w:val="14"/>
          <w:szCs w:val="14"/>
        </w:rPr>
      </w:pPr>
      <w:r w:rsidRPr="000362D7">
        <w:rPr>
          <w:rFonts w:cs="Arial"/>
          <w:sz w:val="14"/>
          <w:szCs w:val="14"/>
        </w:rPr>
        <w:t>permit the Supplier</w:t>
      </w:r>
      <w:r w:rsidR="00112357" w:rsidRPr="000362D7">
        <w:rPr>
          <w:rFonts w:cs="Arial"/>
          <w:sz w:val="14"/>
          <w:szCs w:val="14"/>
        </w:rPr>
        <w:t>’s s</w:t>
      </w:r>
      <w:r w:rsidRPr="000362D7">
        <w:rPr>
          <w:rFonts w:cs="Arial"/>
          <w:sz w:val="14"/>
          <w:szCs w:val="14"/>
        </w:rPr>
        <w:t>taff to have such access as the Supplier may reasonably require to its premises and facilities for the purpose of providing</w:t>
      </w:r>
      <w:r w:rsidRPr="000362D7">
        <w:rPr>
          <w:sz w:val="14"/>
          <w:szCs w:val="14"/>
        </w:rPr>
        <w:t xml:space="preserve"> the Services. </w:t>
      </w:r>
      <w:bookmarkEnd w:id="7"/>
    </w:p>
    <w:p w14:paraId="34BAC647" w14:textId="77777777" w:rsidR="00766CAC" w:rsidRPr="000362D7" w:rsidRDefault="007262BE" w:rsidP="000B26A6">
      <w:pPr>
        <w:pStyle w:val="Heading1"/>
        <w:rPr>
          <w:szCs w:val="14"/>
        </w:rPr>
      </w:pPr>
      <w:bookmarkStart w:id="8" w:name="_bookmark4"/>
      <w:bookmarkStart w:id="9" w:name="_bookmark8"/>
      <w:bookmarkStart w:id="10" w:name="_Ref44411006"/>
      <w:bookmarkEnd w:id="8"/>
      <w:bookmarkEnd w:id="9"/>
      <w:r w:rsidRPr="000362D7">
        <w:rPr>
          <w:szCs w:val="14"/>
        </w:rPr>
        <w:lastRenderedPageBreak/>
        <w:t xml:space="preserve">THE </w:t>
      </w:r>
      <w:r w:rsidR="00920F28" w:rsidRPr="000362D7">
        <w:rPr>
          <w:szCs w:val="14"/>
        </w:rPr>
        <w:t>GOODS</w:t>
      </w:r>
      <w:bookmarkEnd w:id="10"/>
    </w:p>
    <w:p w14:paraId="7C55663C" w14:textId="77777777" w:rsidR="00766CAC" w:rsidRPr="000362D7" w:rsidRDefault="007262BE" w:rsidP="00D10569">
      <w:pPr>
        <w:pStyle w:val="Heading2"/>
        <w:tabs>
          <w:tab w:val="clear" w:pos="1440"/>
          <w:tab w:val="num" w:pos="426"/>
        </w:tabs>
        <w:spacing w:before="0" w:after="0"/>
        <w:ind w:left="426" w:hanging="426"/>
        <w:rPr>
          <w:rFonts w:cs="Arial"/>
          <w:sz w:val="14"/>
          <w:szCs w:val="14"/>
        </w:rPr>
      </w:pPr>
      <w:r w:rsidRPr="000362D7">
        <w:rPr>
          <w:rFonts w:cs="Arial"/>
          <w:sz w:val="14"/>
          <w:szCs w:val="14"/>
        </w:rPr>
        <w:t xml:space="preserve">Title in all </w:t>
      </w:r>
      <w:r w:rsidR="00920F28" w:rsidRPr="000362D7">
        <w:rPr>
          <w:rFonts w:cs="Arial"/>
          <w:sz w:val="14"/>
          <w:szCs w:val="14"/>
        </w:rPr>
        <w:t>Goods</w:t>
      </w:r>
      <w:r w:rsidRPr="000362D7">
        <w:rPr>
          <w:rFonts w:cs="Arial"/>
          <w:sz w:val="14"/>
          <w:szCs w:val="14"/>
        </w:rPr>
        <w:t xml:space="preserve"> must be free and clear of charge or encumbrance. In addition, the Supplier warrants that the </w:t>
      </w:r>
      <w:r w:rsidR="00920F28" w:rsidRPr="000362D7">
        <w:rPr>
          <w:rFonts w:cs="Arial"/>
          <w:sz w:val="14"/>
          <w:szCs w:val="14"/>
        </w:rPr>
        <w:t>Goods</w:t>
      </w:r>
      <w:r w:rsidRPr="000362D7">
        <w:rPr>
          <w:rFonts w:cs="Arial"/>
          <w:spacing w:val="-2"/>
          <w:sz w:val="14"/>
          <w:szCs w:val="14"/>
        </w:rPr>
        <w:t xml:space="preserve"> </w:t>
      </w:r>
      <w:r w:rsidRPr="000362D7">
        <w:rPr>
          <w:rFonts w:cs="Arial"/>
          <w:sz w:val="14"/>
          <w:szCs w:val="14"/>
        </w:rPr>
        <w:t>shall:</w:t>
      </w:r>
    </w:p>
    <w:p w14:paraId="734000D5" w14:textId="77777777" w:rsidR="00766CAC" w:rsidRPr="000362D7" w:rsidRDefault="007262BE" w:rsidP="00A507B6">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be new, unused and previously unsold at the time of </w:t>
      </w:r>
      <w:proofErr w:type="gramStart"/>
      <w:r w:rsidRPr="000362D7">
        <w:rPr>
          <w:rFonts w:cs="Arial"/>
          <w:sz w:val="14"/>
          <w:szCs w:val="14"/>
        </w:rPr>
        <w:t>Delivery;</w:t>
      </w:r>
      <w:proofErr w:type="gramEnd"/>
    </w:p>
    <w:p w14:paraId="796CE117" w14:textId="77777777" w:rsidR="00766CAC" w:rsidRPr="000362D7" w:rsidRDefault="007262BE" w:rsidP="00A507B6">
      <w:pPr>
        <w:pStyle w:val="Heading3"/>
        <w:tabs>
          <w:tab w:val="clear" w:pos="2393"/>
          <w:tab w:val="num" w:pos="993"/>
        </w:tabs>
        <w:spacing w:before="0" w:after="0"/>
        <w:ind w:left="993" w:hanging="567"/>
        <w:rPr>
          <w:rFonts w:cs="Arial"/>
          <w:sz w:val="14"/>
          <w:szCs w:val="14"/>
        </w:rPr>
      </w:pPr>
      <w:bookmarkStart w:id="11" w:name="_Ref44411139"/>
      <w:r w:rsidRPr="000362D7">
        <w:rPr>
          <w:rFonts w:cs="Arial"/>
          <w:sz w:val="14"/>
          <w:szCs w:val="14"/>
        </w:rPr>
        <w:t>conform with the specification, description or sample on</w:t>
      </w:r>
      <w:r w:rsidRPr="000362D7">
        <w:rPr>
          <w:rFonts w:cs="Arial"/>
          <w:spacing w:val="-3"/>
          <w:sz w:val="14"/>
          <w:szCs w:val="14"/>
        </w:rPr>
        <w:t xml:space="preserve"> </w:t>
      </w:r>
      <w:r w:rsidRPr="000362D7">
        <w:rPr>
          <w:rFonts w:cs="Arial"/>
          <w:sz w:val="14"/>
          <w:szCs w:val="14"/>
        </w:rPr>
        <w:t>which</w:t>
      </w:r>
      <w:r w:rsidR="003329B0" w:rsidRPr="000362D7">
        <w:rPr>
          <w:rFonts w:cs="Arial"/>
          <w:sz w:val="14"/>
          <w:szCs w:val="14"/>
        </w:rPr>
        <w:t xml:space="preserve"> </w:t>
      </w:r>
      <w:r w:rsidRPr="000362D7">
        <w:rPr>
          <w:rFonts w:cs="Arial"/>
          <w:sz w:val="14"/>
          <w:szCs w:val="14"/>
        </w:rPr>
        <w:t xml:space="preserve">they were originally offered to and accepted by </w:t>
      </w:r>
      <w:proofErr w:type="gramStart"/>
      <w:r w:rsidR="00920F28" w:rsidRPr="000362D7">
        <w:rPr>
          <w:rFonts w:cs="Arial"/>
          <w:sz w:val="14"/>
          <w:szCs w:val="14"/>
        </w:rPr>
        <w:t>MHRA</w:t>
      </w:r>
      <w:r w:rsidRPr="000362D7">
        <w:rPr>
          <w:rFonts w:cs="Arial"/>
          <w:sz w:val="14"/>
          <w:szCs w:val="14"/>
        </w:rPr>
        <w:t>;</w:t>
      </w:r>
      <w:bookmarkEnd w:id="11"/>
      <w:proofErr w:type="gramEnd"/>
    </w:p>
    <w:p w14:paraId="610416FB" w14:textId="77777777" w:rsidR="00766CAC" w:rsidRPr="009E1B15" w:rsidRDefault="007262BE" w:rsidP="00A507B6">
      <w:pPr>
        <w:pStyle w:val="Heading3"/>
        <w:tabs>
          <w:tab w:val="clear" w:pos="2393"/>
          <w:tab w:val="num" w:pos="993"/>
        </w:tabs>
        <w:spacing w:before="0" w:after="0"/>
        <w:ind w:left="993" w:hanging="567"/>
        <w:rPr>
          <w:rFonts w:cs="Arial"/>
          <w:sz w:val="14"/>
          <w:szCs w:val="14"/>
        </w:rPr>
      </w:pPr>
      <w:r w:rsidRPr="009E1B15">
        <w:rPr>
          <w:rFonts w:cs="Arial"/>
          <w:sz w:val="14"/>
          <w:szCs w:val="14"/>
        </w:rPr>
        <w:t xml:space="preserve">be of satisfactory quality (within the meaning of the Sale of Goods Act 1979, as amended) and fit for any purpose held out by the Supplier or made known to the Supplier by </w:t>
      </w:r>
      <w:proofErr w:type="gramStart"/>
      <w:r w:rsidR="00920F28" w:rsidRPr="009E1B15">
        <w:rPr>
          <w:rFonts w:cs="Arial"/>
          <w:sz w:val="14"/>
          <w:szCs w:val="14"/>
        </w:rPr>
        <w:t>MHRA</w:t>
      </w:r>
      <w:r w:rsidRPr="009E1B15">
        <w:rPr>
          <w:rFonts w:cs="Arial"/>
          <w:sz w:val="14"/>
          <w:szCs w:val="14"/>
        </w:rPr>
        <w:t>;</w:t>
      </w:r>
      <w:proofErr w:type="gramEnd"/>
    </w:p>
    <w:p w14:paraId="74F27D1D" w14:textId="77777777" w:rsidR="00766CAC" w:rsidRPr="000362D7" w:rsidRDefault="007262BE" w:rsidP="00A507B6">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be free from defects in design, material and </w:t>
      </w:r>
      <w:proofErr w:type="gramStart"/>
      <w:r w:rsidRPr="000362D7">
        <w:rPr>
          <w:rFonts w:cs="Arial"/>
          <w:sz w:val="14"/>
          <w:szCs w:val="14"/>
        </w:rPr>
        <w:t>workmanship;</w:t>
      </w:r>
      <w:proofErr w:type="gramEnd"/>
    </w:p>
    <w:p w14:paraId="15B6AAE3" w14:textId="77777777" w:rsidR="00766CAC" w:rsidRPr="000362D7" w:rsidRDefault="007262BE" w:rsidP="00A507B6">
      <w:pPr>
        <w:pStyle w:val="Heading3"/>
        <w:tabs>
          <w:tab w:val="clear" w:pos="2393"/>
          <w:tab w:val="num" w:pos="993"/>
        </w:tabs>
        <w:spacing w:before="0" w:after="0"/>
        <w:ind w:left="993" w:hanging="567"/>
        <w:rPr>
          <w:rFonts w:cs="Arial"/>
          <w:sz w:val="14"/>
          <w:szCs w:val="14"/>
        </w:rPr>
      </w:pPr>
      <w:bookmarkStart w:id="12" w:name="_bookmark9"/>
      <w:bookmarkEnd w:id="12"/>
      <w:r w:rsidRPr="000362D7">
        <w:rPr>
          <w:rFonts w:cs="Arial"/>
          <w:sz w:val="14"/>
          <w:szCs w:val="14"/>
        </w:rPr>
        <w:t>not infringe the Intellectual Property Rights of any third party;</w:t>
      </w:r>
      <w:r w:rsidRPr="000362D7">
        <w:rPr>
          <w:rFonts w:cs="Arial"/>
          <w:spacing w:val="-1"/>
          <w:sz w:val="14"/>
          <w:szCs w:val="14"/>
        </w:rPr>
        <w:t xml:space="preserve"> </w:t>
      </w:r>
      <w:r w:rsidRPr="000362D7">
        <w:rPr>
          <w:rFonts w:cs="Arial"/>
          <w:sz w:val="14"/>
          <w:szCs w:val="14"/>
        </w:rPr>
        <w:t>and</w:t>
      </w:r>
    </w:p>
    <w:p w14:paraId="1BC688EE" w14:textId="77777777" w:rsidR="00766CAC" w:rsidRPr="000362D7" w:rsidRDefault="007262BE" w:rsidP="00A507B6">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comply with the Law including, without limitation and where applicable, </w:t>
      </w:r>
      <w:r w:rsidR="00767069" w:rsidRPr="000362D7">
        <w:rPr>
          <w:rFonts w:cs="Arial"/>
          <w:sz w:val="14"/>
          <w:szCs w:val="14"/>
        </w:rPr>
        <w:t>UKCA</w:t>
      </w:r>
      <w:r w:rsidRPr="000362D7">
        <w:rPr>
          <w:rFonts w:cs="Arial"/>
          <w:spacing w:val="-11"/>
          <w:sz w:val="14"/>
          <w:szCs w:val="14"/>
        </w:rPr>
        <w:t xml:space="preserve"> </w:t>
      </w:r>
      <w:r w:rsidRPr="000362D7">
        <w:rPr>
          <w:rFonts w:cs="Arial"/>
          <w:sz w:val="14"/>
          <w:szCs w:val="14"/>
        </w:rPr>
        <w:t>marking.</w:t>
      </w:r>
    </w:p>
    <w:p w14:paraId="2A7FCA5C" w14:textId="77777777" w:rsidR="00766CAC" w:rsidRPr="000362D7" w:rsidRDefault="007262BE" w:rsidP="00D10569">
      <w:pPr>
        <w:pStyle w:val="Heading2"/>
        <w:tabs>
          <w:tab w:val="clear" w:pos="1440"/>
          <w:tab w:val="num" w:pos="426"/>
        </w:tabs>
        <w:spacing w:before="0" w:after="0"/>
        <w:ind w:left="426" w:hanging="426"/>
        <w:rPr>
          <w:rFonts w:cs="Arial"/>
          <w:sz w:val="14"/>
          <w:szCs w:val="14"/>
        </w:rPr>
      </w:pPr>
      <w:bookmarkStart w:id="13" w:name="_bookmark10"/>
      <w:bookmarkStart w:id="14" w:name="_Ref44410990"/>
      <w:bookmarkEnd w:id="13"/>
      <w:r w:rsidRPr="000362D7">
        <w:rPr>
          <w:rFonts w:cs="Arial"/>
          <w:sz w:val="14"/>
          <w:szCs w:val="14"/>
        </w:rPr>
        <w:t xml:space="preserve">The Supplier shall not alter or substitute any of the </w:t>
      </w:r>
      <w:r w:rsidR="00920F28" w:rsidRPr="000362D7">
        <w:rPr>
          <w:rFonts w:cs="Arial"/>
          <w:sz w:val="14"/>
          <w:szCs w:val="14"/>
        </w:rPr>
        <w:t>Goods</w:t>
      </w:r>
      <w:r w:rsidRPr="000362D7">
        <w:rPr>
          <w:rFonts w:cs="Arial"/>
          <w:sz w:val="14"/>
          <w:szCs w:val="14"/>
        </w:rPr>
        <w:t xml:space="preserve"> without the prior written consent of </w:t>
      </w:r>
      <w:r w:rsidR="00920F28" w:rsidRPr="000362D7">
        <w:rPr>
          <w:rFonts w:cs="Arial"/>
          <w:sz w:val="14"/>
          <w:szCs w:val="14"/>
        </w:rPr>
        <w:t>MHRA</w:t>
      </w:r>
      <w:bookmarkEnd w:id="14"/>
      <w:r w:rsidR="00E220D4" w:rsidRPr="000362D7">
        <w:rPr>
          <w:rFonts w:cs="Arial"/>
          <w:sz w:val="14"/>
          <w:szCs w:val="14"/>
        </w:rPr>
        <w:t>.</w:t>
      </w:r>
    </w:p>
    <w:p w14:paraId="0382F23C" w14:textId="77777777" w:rsidR="00766CAC" w:rsidRPr="000362D7" w:rsidRDefault="007262BE" w:rsidP="00D10569">
      <w:pPr>
        <w:pStyle w:val="Heading2"/>
        <w:tabs>
          <w:tab w:val="clear" w:pos="1440"/>
          <w:tab w:val="num" w:pos="426"/>
        </w:tabs>
        <w:spacing w:before="0" w:after="0"/>
        <w:ind w:left="426" w:hanging="426"/>
        <w:rPr>
          <w:rFonts w:cs="Arial"/>
          <w:sz w:val="14"/>
          <w:szCs w:val="14"/>
        </w:rPr>
      </w:pPr>
      <w:r w:rsidRPr="000362D7">
        <w:rPr>
          <w:rFonts w:cs="Arial"/>
          <w:sz w:val="14"/>
          <w:szCs w:val="14"/>
        </w:rPr>
        <w:t xml:space="preserve">The Supplier shall ensure that the </w:t>
      </w:r>
      <w:r w:rsidR="00920F28" w:rsidRPr="000362D7">
        <w:rPr>
          <w:rFonts w:cs="Arial"/>
          <w:sz w:val="14"/>
          <w:szCs w:val="14"/>
        </w:rPr>
        <w:t>Goods</w:t>
      </w:r>
      <w:r w:rsidRPr="000362D7">
        <w:rPr>
          <w:rFonts w:cs="Arial"/>
          <w:sz w:val="14"/>
          <w:szCs w:val="14"/>
        </w:rPr>
        <w:t xml:space="preserve"> are properly packed, labelled and secured (including in compliance with any specific requirements of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in such manner as to enable them to reach their destination in good</w:t>
      </w:r>
      <w:r w:rsidRPr="000362D7">
        <w:rPr>
          <w:rFonts w:cs="Arial"/>
          <w:spacing w:val="-1"/>
          <w:sz w:val="14"/>
          <w:szCs w:val="14"/>
        </w:rPr>
        <w:t xml:space="preserve"> </w:t>
      </w:r>
      <w:r w:rsidRPr="000362D7">
        <w:rPr>
          <w:rFonts w:cs="Arial"/>
          <w:sz w:val="14"/>
          <w:szCs w:val="14"/>
        </w:rPr>
        <w:t>condition.</w:t>
      </w:r>
    </w:p>
    <w:p w14:paraId="51938DDC" w14:textId="77777777" w:rsidR="00766CAC" w:rsidRPr="000362D7" w:rsidRDefault="007262BE" w:rsidP="00D10569">
      <w:pPr>
        <w:pStyle w:val="Heading2"/>
        <w:tabs>
          <w:tab w:val="clear" w:pos="1440"/>
          <w:tab w:val="num" w:pos="426"/>
        </w:tabs>
        <w:spacing w:before="0" w:after="0"/>
        <w:ind w:left="426" w:hanging="426"/>
        <w:rPr>
          <w:rFonts w:cs="Arial"/>
          <w:sz w:val="14"/>
          <w:szCs w:val="14"/>
        </w:rPr>
      </w:pPr>
      <w:r w:rsidRPr="000362D7">
        <w:rPr>
          <w:rFonts w:cs="Arial"/>
          <w:sz w:val="14"/>
          <w:szCs w:val="14"/>
        </w:rPr>
        <w:t xml:space="preserve">The Supplier shall obtain and maintain in force all licences, permissions, authorisations, consents and permits needed to supply the </w:t>
      </w:r>
      <w:r w:rsidR="00920F28" w:rsidRPr="000362D7">
        <w:rPr>
          <w:rFonts w:cs="Arial"/>
          <w:sz w:val="14"/>
          <w:szCs w:val="14"/>
        </w:rPr>
        <w:t>Goods</w:t>
      </w:r>
      <w:r w:rsidRPr="000362D7">
        <w:rPr>
          <w:rFonts w:cs="Arial"/>
          <w:sz w:val="14"/>
          <w:szCs w:val="14"/>
        </w:rPr>
        <w:t xml:space="preserve"> in accordance with the terms of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and shall comply with all applicable Law relating to the packing, packaging, marking, storage, handling, and delivery of the</w:t>
      </w:r>
      <w:r w:rsidRPr="000362D7">
        <w:rPr>
          <w:rFonts w:cs="Arial"/>
          <w:spacing w:val="-1"/>
          <w:sz w:val="14"/>
          <w:szCs w:val="14"/>
        </w:rPr>
        <w:t xml:space="preserve"> </w:t>
      </w:r>
      <w:r w:rsidR="00920F28" w:rsidRPr="000362D7">
        <w:rPr>
          <w:rFonts w:cs="Arial"/>
          <w:sz w:val="14"/>
          <w:szCs w:val="14"/>
        </w:rPr>
        <w:t>Goods</w:t>
      </w:r>
      <w:r w:rsidRPr="000362D7">
        <w:rPr>
          <w:rFonts w:cs="Arial"/>
          <w:sz w:val="14"/>
          <w:szCs w:val="14"/>
        </w:rPr>
        <w:t>.</w:t>
      </w:r>
    </w:p>
    <w:p w14:paraId="24B61541" w14:textId="77777777" w:rsidR="00766CAC" w:rsidRPr="000362D7" w:rsidRDefault="007262BE" w:rsidP="000B26A6">
      <w:pPr>
        <w:pStyle w:val="Heading1"/>
        <w:rPr>
          <w:szCs w:val="14"/>
        </w:rPr>
      </w:pPr>
      <w:bookmarkStart w:id="15" w:name="_bookmark11"/>
      <w:bookmarkStart w:id="16" w:name="_bookmark12"/>
      <w:bookmarkStart w:id="17" w:name="_bookmark13"/>
      <w:bookmarkStart w:id="18" w:name="_bookmark14"/>
      <w:bookmarkStart w:id="19" w:name="_bookmark15"/>
      <w:bookmarkStart w:id="20" w:name="_bookmark16"/>
      <w:bookmarkStart w:id="21" w:name="_bookmark17"/>
      <w:bookmarkStart w:id="22" w:name="_Ref44410717"/>
      <w:bookmarkStart w:id="23" w:name="_Ref112155752"/>
      <w:bookmarkEnd w:id="15"/>
      <w:bookmarkEnd w:id="16"/>
      <w:bookmarkEnd w:id="17"/>
      <w:bookmarkEnd w:id="18"/>
      <w:bookmarkEnd w:id="19"/>
      <w:bookmarkEnd w:id="20"/>
      <w:bookmarkEnd w:id="21"/>
      <w:r w:rsidRPr="000362D7">
        <w:rPr>
          <w:szCs w:val="14"/>
        </w:rPr>
        <w:t>DELIVERY</w:t>
      </w:r>
      <w:bookmarkEnd w:id="22"/>
      <w:r w:rsidR="00D3673E" w:rsidRPr="000362D7">
        <w:rPr>
          <w:szCs w:val="14"/>
        </w:rPr>
        <w:t>, Title and risk</w:t>
      </w:r>
      <w:bookmarkEnd w:id="23"/>
    </w:p>
    <w:p w14:paraId="785A1A67" w14:textId="4A9B8F01" w:rsidR="00766CAC" w:rsidRPr="000362D7" w:rsidRDefault="007262BE" w:rsidP="00184FEC">
      <w:pPr>
        <w:pStyle w:val="Heading2"/>
        <w:tabs>
          <w:tab w:val="clear" w:pos="1440"/>
          <w:tab w:val="num" w:pos="426"/>
        </w:tabs>
        <w:spacing w:before="0" w:after="0"/>
        <w:ind w:left="426" w:hanging="426"/>
        <w:rPr>
          <w:rFonts w:cs="Arial"/>
          <w:sz w:val="14"/>
          <w:szCs w:val="14"/>
        </w:rPr>
      </w:pPr>
      <w:bookmarkStart w:id="24" w:name="_bookmark18"/>
      <w:bookmarkStart w:id="25" w:name="_Ref44410728"/>
      <w:bookmarkEnd w:id="24"/>
      <w:r w:rsidRPr="000362D7">
        <w:rPr>
          <w:rFonts w:cs="Arial"/>
          <w:sz w:val="14"/>
          <w:szCs w:val="14"/>
        </w:rPr>
        <w:t xml:space="preserve">The Supplier shall deliver </w:t>
      </w:r>
      <w:r w:rsidR="002B7EDC">
        <w:rPr>
          <w:rFonts w:cs="Arial"/>
          <w:sz w:val="14"/>
          <w:szCs w:val="14"/>
        </w:rPr>
        <w:t>the Goods</w:t>
      </w:r>
      <w:r w:rsidRPr="000362D7">
        <w:rPr>
          <w:rFonts w:cs="Arial"/>
          <w:sz w:val="14"/>
          <w:szCs w:val="14"/>
        </w:rPr>
        <w:t xml:space="preserve"> to the Delivery Location on the Delivery Date or, where there is no </w:t>
      </w:r>
      <w:r w:rsidR="00112357" w:rsidRPr="000362D7">
        <w:rPr>
          <w:rFonts w:cs="Arial"/>
          <w:sz w:val="14"/>
          <w:szCs w:val="14"/>
        </w:rPr>
        <w:t>s</w:t>
      </w:r>
      <w:r w:rsidRPr="000362D7">
        <w:rPr>
          <w:rFonts w:cs="Arial"/>
          <w:sz w:val="14"/>
          <w:szCs w:val="14"/>
        </w:rPr>
        <w:t xml:space="preserve">pecified Delivery Date, within two (2) Business Days of the Supplier’s receipt of each </w:t>
      </w:r>
      <w:r w:rsidR="002B7EDC">
        <w:rPr>
          <w:rFonts w:cs="Arial"/>
          <w:sz w:val="14"/>
          <w:szCs w:val="14"/>
        </w:rPr>
        <w:t xml:space="preserve">Purchase </w:t>
      </w:r>
      <w:r w:rsidRPr="000362D7">
        <w:rPr>
          <w:rFonts w:cs="Arial"/>
          <w:sz w:val="14"/>
          <w:szCs w:val="14"/>
        </w:rPr>
        <w:t>Order.</w:t>
      </w:r>
      <w:bookmarkEnd w:id="25"/>
    </w:p>
    <w:p w14:paraId="33B3DFAC" w14:textId="77777777" w:rsidR="00766CAC" w:rsidRPr="000362D7" w:rsidRDefault="007262BE" w:rsidP="00184FEC">
      <w:pPr>
        <w:pStyle w:val="Heading2"/>
        <w:tabs>
          <w:tab w:val="clear" w:pos="1440"/>
          <w:tab w:val="num" w:pos="426"/>
        </w:tabs>
        <w:spacing w:before="0" w:after="0"/>
        <w:ind w:left="426" w:hanging="426"/>
        <w:rPr>
          <w:rFonts w:cs="Arial"/>
          <w:sz w:val="14"/>
          <w:szCs w:val="14"/>
        </w:rPr>
      </w:pPr>
      <w:bookmarkStart w:id="26" w:name="_Ref44410730"/>
      <w:r w:rsidRPr="000362D7">
        <w:rPr>
          <w:rFonts w:cs="Arial"/>
          <w:sz w:val="14"/>
          <w:szCs w:val="14"/>
        </w:rPr>
        <w:t xml:space="preserve">Unless otherwise stipulated by </w:t>
      </w:r>
      <w:r w:rsidR="00920F28" w:rsidRPr="000362D7">
        <w:rPr>
          <w:rFonts w:cs="Arial"/>
          <w:sz w:val="14"/>
          <w:szCs w:val="14"/>
        </w:rPr>
        <w:t>MHRA</w:t>
      </w:r>
      <w:r w:rsidR="007A13EB" w:rsidRPr="000362D7">
        <w:rPr>
          <w:rFonts w:cs="Arial"/>
          <w:sz w:val="14"/>
          <w:szCs w:val="14"/>
        </w:rPr>
        <w:t xml:space="preserve"> </w:t>
      </w:r>
      <w:r w:rsidRPr="000362D7">
        <w:rPr>
          <w:rFonts w:cs="Arial"/>
          <w:sz w:val="14"/>
          <w:szCs w:val="14"/>
        </w:rPr>
        <w:t xml:space="preserve">in the </w:t>
      </w:r>
      <w:r w:rsidR="002B7EDC">
        <w:rPr>
          <w:rFonts w:cs="Arial"/>
          <w:sz w:val="14"/>
          <w:szCs w:val="14"/>
        </w:rPr>
        <w:t>Purchase</w:t>
      </w:r>
      <w:r w:rsidR="00F30620">
        <w:rPr>
          <w:rFonts w:cs="Arial"/>
          <w:sz w:val="14"/>
          <w:szCs w:val="14"/>
        </w:rPr>
        <w:t xml:space="preserve"> </w:t>
      </w:r>
      <w:r w:rsidRPr="000362D7">
        <w:rPr>
          <w:rFonts w:cs="Arial"/>
          <w:sz w:val="14"/>
          <w:szCs w:val="14"/>
        </w:rPr>
        <w:t xml:space="preserve">Order, deliveries shall only be accepted by </w:t>
      </w:r>
      <w:r w:rsidR="00920F28" w:rsidRPr="000362D7">
        <w:rPr>
          <w:rFonts w:cs="Arial"/>
          <w:sz w:val="14"/>
          <w:szCs w:val="14"/>
        </w:rPr>
        <w:t>MHRA</w:t>
      </w:r>
      <w:r w:rsidR="007A13EB" w:rsidRPr="000362D7">
        <w:rPr>
          <w:rFonts w:cs="Arial"/>
          <w:sz w:val="14"/>
          <w:szCs w:val="14"/>
        </w:rPr>
        <w:t xml:space="preserve"> </w:t>
      </w:r>
      <w:r w:rsidRPr="000362D7">
        <w:rPr>
          <w:rFonts w:cs="Arial"/>
          <w:sz w:val="14"/>
          <w:szCs w:val="14"/>
        </w:rPr>
        <w:t xml:space="preserve">during </w:t>
      </w:r>
      <w:r w:rsidR="00A036EA" w:rsidRPr="000362D7">
        <w:rPr>
          <w:rFonts w:cs="Arial"/>
          <w:sz w:val="14"/>
          <w:szCs w:val="14"/>
        </w:rPr>
        <w:t xml:space="preserve">Mondays to </w:t>
      </w:r>
      <w:r w:rsidR="00520A54" w:rsidRPr="000362D7">
        <w:rPr>
          <w:rFonts w:cs="Arial"/>
          <w:sz w:val="14"/>
          <w:szCs w:val="14"/>
        </w:rPr>
        <w:t xml:space="preserve">Fridays </w:t>
      </w:r>
      <w:r w:rsidR="00A036EA" w:rsidRPr="000362D7">
        <w:rPr>
          <w:rFonts w:cs="Arial"/>
          <w:sz w:val="14"/>
          <w:szCs w:val="14"/>
        </w:rPr>
        <w:t xml:space="preserve">between the hours of </w:t>
      </w:r>
      <w:r w:rsidR="00520A54" w:rsidRPr="000362D7">
        <w:rPr>
          <w:rFonts w:cs="Arial"/>
          <w:sz w:val="14"/>
          <w:szCs w:val="14"/>
        </w:rPr>
        <w:t>9</w:t>
      </w:r>
      <w:r w:rsidR="00A036EA" w:rsidRPr="000362D7">
        <w:rPr>
          <w:rFonts w:cs="Arial"/>
          <w:sz w:val="14"/>
          <w:szCs w:val="14"/>
        </w:rPr>
        <w:t xml:space="preserve">am and </w:t>
      </w:r>
      <w:r w:rsidR="00520A54" w:rsidRPr="000362D7">
        <w:rPr>
          <w:rFonts w:cs="Arial"/>
          <w:sz w:val="14"/>
          <w:szCs w:val="14"/>
        </w:rPr>
        <w:t>5</w:t>
      </w:r>
      <w:r w:rsidR="00A036EA" w:rsidRPr="000362D7">
        <w:rPr>
          <w:rFonts w:cs="Arial"/>
          <w:sz w:val="14"/>
          <w:szCs w:val="14"/>
        </w:rPr>
        <w:t>pm</w:t>
      </w:r>
      <w:r w:rsidRPr="000362D7">
        <w:rPr>
          <w:rFonts w:cs="Arial"/>
          <w:sz w:val="14"/>
          <w:szCs w:val="14"/>
        </w:rPr>
        <w:t>.</w:t>
      </w:r>
      <w:bookmarkEnd w:id="26"/>
    </w:p>
    <w:p w14:paraId="1698A5E0" w14:textId="1D9BF16C" w:rsidR="00766CAC" w:rsidRPr="000362D7" w:rsidRDefault="007262BE" w:rsidP="00184FEC">
      <w:pPr>
        <w:pStyle w:val="Heading2"/>
        <w:tabs>
          <w:tab w:val="clear" w:pos="1440"/>
          <w:tab w:val="num" w:pos="426"/>
        </w:tabs>
        <w:spacing w:before="0" w:after="0"/>
        <w:ind w:left="426" w:hanging="426"/>
        <w:rPr>
          <w:rFonts w:cs="Arial"/>
          <w:sz w:val="14"/>
          <w:szCs w:val="14"/>
        </w:rPr>
      </w:pPr>
      <w:r w:rsidRPr="000362D7">
        <w:rPr>
          <w:rFonts w:cs="Arial"/>
          <w:sz w:val="14"/>
          <w:szCs w:val="14"/>
        </w:rPr>
        <w:t xml:space="preserve">Delivery of a </w:t>
      </w:r>
      <w:r w:rsidR="002B7EDC">
        <w:rPr>
          <w:rFonts w:cs="Arial"/>
          <w:sz w:val="14"/>
          <w:szCs w:val="14"/>
        </w:rPr>
        <w:t xml:space="preserve">Purchase </w:t>
      </w:r>
      <w:r w:rsidRPr="000362D7">
        <w:rPr>
          <w:rFonts w:cs="Arial"/>
          <w:sz w:val="14"/>
          <w:szCs w:val="14"/>
        </w:rPr>
        <w:t>Order</w:t>
      </w:r>
      <w:r w:rsidR="002B7EDC">
        <w:rPr>
          <w:rFonts w:cs="Arial"/>
          <w:sz w:val="14"/>
          <w:szCs w:val="14"/>
        </w:rPr>
        <w:t xml:space="preserve"> for Goods</w:t>
      </w:r>
      <w:r w:rsidRPr="000362D7">
        <w:rPr>
          <w:rFonts w:cs="Arial"/>
          <w:sz w:val="14"/>
          <w:szCs w:val="14"/>
        </w:rPr>
        <w:t xml:space="preserve"> shall be complete on the completion of unloading of the </w:t>
      </w:r>
      <w:r w:rsidR="002B7EDC">
        <w:rPr>
          <w:rFonts w:cs="Arial"/>
          <w:sz w:val="14"/>
          <w:szCs w:val="14"/>
        </w:rPr>
        <w:t>Goods</w:t>
      </w:r>
      <w:r w:rsidRPr="000362D7">
        <w:rPr>
          <w:rFonts w:cs="Arial"/>
          <w:sz w:val="14"/>
          <w:szCs w:val="14"/>
        </w:rPr>
        <w:t xml:space="preserve"> at the Delivery Location and </w:t>
      </w:r>
      <w:r w:rsidR="00920F28" w:rsidRPr="000362D7">
        <w:rPr>
          <w:rFonts w:cs="Arial"/>
          <w:sz w:val="14"/>
          <w:szCs w:val="14"/>
        </w:rPr>
        <w:t>MHRA</w:t>
      </w:r>
      <w:r w:rsidR="007A13EB" w:rsidRPr="000362D7">
        <w:rPr>
          <w:rFonts w:cs="Arial"/>
          <w:sz w:val="14"/>
          <w:szCs w:val="14"/>
        </w:rPr>
        <w:t xml:space="preserve"> </w:t>
      </w:r>
      <w:r w:rsidRPr="000362D7">
        <w:rPr>
          <w:rFonts w:cs="Arial"/>
          <w:sz w:val="14"/>
          <w:szCs w:val="14"/>
        </w:rPr>
        <w:t xml:space="preserve">signing to confirm receipt of the </w:t>
      </w:r>
      <w:r w:rsidR="00920F28" w:rsidRPr="000362D7">
        <w:rPr>
          <w:rFonts w:cs="Arial"/>
          <w:sz w:val="14"/>
          <w:szCs w:val="14"/>
        </w:rPr>
        <w:t>Goods</w:t>
      </w:r>
      <w:r w:rsidRPr="000362D7">
        <w:rPr>
          <w:rFonts w:cs="Arial"/>
          <w:sz w:val="14"/>
          <w:szCs w:val="14"/>
        </w:rPr>
        <w:t xml:space="preserve">. Any signature for receipt of the </w:t>
      </w:r>
      <w:r w:rsidR="00920F28" w:rsidRPr="000362D7">
        <w:rPr>
          <w:rFonts w:cs="Arial"/>
          <w:sz w:val="14"/>
          <w:szCs w:val="14"/>
        </w:rPr>
        <w:t>Goods</w:t>
      </w:r>
      <w:r w:rsidRPr="000362D7">
        <w:rPr>
          <w:rFonts w:cs="Arial"/>
          <w:sz w:val="14"/>
          <w:szCs w:val="14"/>
        </w:rPr>
        <w:t xml:space="preserve"> shall not constitute acceptance of such</w:t>
      </w:r>
      <w:r w:rsidRPr="000362D7">
        <w:rPr>
          <w:rFonts w:cs="Arial"/>
          <w:spacing w:val="-9"/>
          <w:sz w:val="14"/>
          <w:szCs w:val="14"/>
        </w:rPr>
        <w:t xml:space="preserve"> </w:t>
      </w:r>
      <w:r w:rsidR="00920F28" w:rsidRPr="000362D7">
        <w:rPr>
          <w:rFonts w:cs="Arial"/>
          <w:sz w:val="14"/>
          <w:szCs w:val="14"/>
        </w:rPr>
        <w:t>Goods</w:t>
      </w:r>
      <w:r w:rsidRPr="000362D7">
        <w:rPr>
          <w:rFonts w:cs="Arial"/>
          <w:sz w:val="14"/>
          <w:szCs w:val="14"/>
        </w:rPr>
        <w:t>.</w:t>
      </w:r>
    </w:p>
    <w:p w14:paraId="7920346D" w14:textId="5FAE0524" w:rsidR="00766CAC" w:rsidRPr="000362D7" w:rsidRDefault="00920F28" w:rsidP="00184FEC">
      <w:pPr>
        <w:pStyle w:val="Heading2"/>
        <w:tabs>
          <w:tab w:val="clear" w:pos="1440"/>
          <w:tab w:val="num" w:pos="426"/>
        </w:tabs>
        <w:spacing w:before="0" w:after="0"/>
        <w:ind w:left="426" w:hanging="426"/>
        <w:rPr>
          <w:rFonts w:cs="Arial"/>
          <w:sz w:val="14"/>
          <w:szCs w:val="14"/>
        </w:rPr>
      </w:pPr>
      <w:r w:rsidRPr="000362D7">
        <w:rPr>
          <w:rFonts w:cs="Arial"/>
          <w:sz w:val="14"/>
          <w:szCs w:val="14"/>
        </w:rPr>
        <w:t>MHRA</w:t>
      </w:r>
      <w:r w:rsidR="007A13EB" w:rsidRPr="000362D7">
        <w:rPr>
          <w:rFonts w:cs="Arial"/>
          <w:sz w:val="14"/>
          <w:szCs w:val="14"/>
        </w:rPr>
        <w:t xml:space="preserve"> </w:t>
      </w:r>
      <w:r w:rsidR="007262BE" w:rsidRPr="000362D7">
        <w:rPr>
          <w:rFonts w:cs="Arial"/>
          <w:sz w:val="14"/>
          <w:szCs w:val="14"/>
        </w:rPr>
        <w:t xml:space="preserve">shall not be deemed to have accepted any </w:t>
      </w:r>
      <w:r w:rsidRPr="000362D7">
        <w:rPr>
          <w:rFonts w:cs="Arial"/>
          <w:sz w:val="14"/>
          <w:szCs w:val="14"/>
        </w:rPr>
        <w:t>Goods</w:t>
      </w:r>
      <w:r w:rsidR="007262BE" w:rsidRPr="000362D7">
        <w:rPr>
          <w:rFonts w:cs="Arial"/>
          <w:sz w:val="14"/>
          <w:szCs w:val="14"/>
        </w:rPr>
        <w:t xml:space="preserve"> until it has had five (5) Business Days to inspect them following Delivery. </w:t>
      </w:r>
      <w:r w:rsidRPr="000362D7">
        <w:rPr>
          <w:rFonts w:cs="Arial"/>
          <w:sz w:val="14"/>
          <w:szCs w:val="14"/>
        </w:rPr>
        <w:t>MHRA</w:t>
      </w:r>
      <w:r w:rsidR="007A13EB" w:rsidRPr="000362D7">
        <w:rPr>
          <w:rFonts w:cs="Arial"/>
          <w:sz w:val="14"/>
          <w:szCs w:val="14"/>
        </w:rPr>
        <w:t xml:space="preserve">’s </w:t>
      </w:r>
      <w:r w:rsidR="007262BE" w:rsidRPr="000362D7">
        <w:rPr>
          <w:rFonts w:cs="Arial"/>
          <w:sz w:val="14"/>
          <w:szCs w:val="14"/>
        </w:rPr>
        <w:t xml:space="preserve">acceptance of the </w:t>
      </w:r>
      <w:r w:rsidRPr="000362D7">
        <w:rPr>
          <w:rFonts w:cs="Arial"/>
          <w:sz w:val="14"/>
          <w:szCs w:val="14"/>
        </w:rPr>
        <w:t>Goods</w:t>
      </w:r>
      <w:r w:rsidR="007262BE" w:rsidRPr="000362D7">
        <w:rPr>
          <w:rFonts w:cs="Arial"/>
          <w:sz w:val="14"/>
          <w:szCs w:val="14"/>
        </w:rPr>
        <w:t xml:space="preserve"> is without prejudice to the Supplier’s obligations in </w:t>
      </w:r>
      <w:r w:rsidR="00117C7C" w:rsidRPr="000362D7">
        <w:rPr>
          <w:rFonts w:cs="Arial"/>
          <w:sz w:val="14"/>
          <w:szCs w:val="14"/>
        </w:rPr>
        <w:t xml:space="preserve">this </w:t>
      </w:r>
      <w:r w:rsidR="007262BE" w:rsidRPr="000362D7">
        <w:rPr>
          <w:rFonts w:cs="Arial"/>
          <w:sz w:val="14"/>
          <w:szCs w:val="14"/>
        </w:rPr>
        <w:t xml:space="preserve">clause </w:t>
      </w:r>
      <w:r w:rsidR="00274E06" w:rsidRPr="000362D7">
        <w:rPr>
          <w:rFonts w:cs="Arial"/>
          <w:sz w:val="14"/>
          <w:szCs w:val="14"/>
        </w:rPr>
        <w:fldChar w:fldCharType="begin"/>
      </w:r>
      <w:r w:rsidR="00274E06" w:rsidRPr="000362D7">
        <w:rPr>
          <w:rFonts w:cs="Arial"/>
          <w:sz w:val="14"/>
          <w:szCs w:val="14"/>
        </w:rPr>
        <w:instrText xml:space="preserve"> REF _Ref112155752 \r \h </w:instrText>
      </w:r>
      <w:r w:rsidR="000362D7">
        <w:rPr>
          <w:rFonts w:cs="Arial"/>
          <w:sz w:val="14"/>
          <w:szCs w:val="14"/>
        </w:rPr>
        <w:instrText xml:space="preserve"> \* MERGEFORMAT </w:instrText>
      </w:r>
      <w:r w:rsidR="00274E06" w:rsidRPr="000362D7">
        <w:rPr>
          <w:rFonts w:cs="Arial"/>
          <w:sz w:val="14"/>
          <w:szCs w:val="14"/>
        </w:rPr>
      </w:r>
      <w:r w:rsidR="00274E06" w:rsidRPr="000362D7">
        <w:rPr>
          <w:rFonts w:cs="Arial"/>
          <w:sz w:val="14"/>
          <w:szCs w:val="14"/>
        </w:rPr>
        <w:fldChar w:fldCharType="separate"/>
      </w:r>
      <w:r w:rsidR="003C242E">
        <w:rPr>
          <w:rFonts w:cs="Arial"/>
          <w:sz w:val="14"/>
          <w:szCs w:val="14"/>
        </w:rPr>
        <w:t>4</w:t>
      </w:r>
      <w:r w:rsidR="00274E06" w:rsidRPr="000362D7">
        <w:rPr>
          <w:rFonts w:cs="Arial"/>
          <w:sz w:val="14"/>
          <w:szCs w:val="14"/>
        </w:rPr>
        <w:fldChar w:fldCharType="end"/>
      </w:r>
      <w:r w:rsidR="00485219" w:rsidRPr="000362D7">
        <w:rPr>
          <w:rFonts w:cs="Arial"/>
          <w:sz w:val="14"/>
          <w:szCs w:val="14"/>
        </w:rPr>
        <w:t xml:space="preserve"> </w:t>
      </w:r>
      <w:r w:rsidR="007262BE" w:rsidRPr="000362D7">
        <w:rPr>
          <w:rFonts w:cs="Arial"/>
          <w:sz w:val="14"/>
          <w:szCs w:val="14"/>
        </w:rPr>
        <w:t xml:space="preserve">and </w:t>
      </w:r>
      <w:r w:rsidRPr="000362D7">
        <w:rPr>
          <w:rFonts w:cs="Arial"/>
          <w:sz w:val="14"/>
          <w:szCs w:val="14"/>
        </w:rPr>
        <w:t>MHRA</w:t>
      </w:r>
      <w:r w:rsidR="007262BE" w:rsidRPr="000362D7">
        <w:rPr>
          <w:rFonts w:cs="Arial"/>
          <w:sz w:val="14"/>
          <w:szCs w:val="14"/>
        </w:rPr>
        <w:t xml:space="preserve">’s rights and remedies under </w:t>
      </w:r>
      <w:r w:rsidR="008B763F" w:rsidRPr="000362D7">
        <w:rPr>
          <w:rFonts w:cs="Arial"/>
          <w:sz w:val="14"/>
          <w:szCs w:val="14"/>
        </w:rPr>
        <w:t xml:space="preserve">this </w:t>
      </w:r>
      <w:r w:rsidR="00C72180" w:rsidRPr="000362D7">
        <w:rPr>
          <w:rFonts w:cs="Arial"/>
          <w:sz w:val="14"/>
          <w:szCs w:val="14"/>
        </w:rPr>
        <w:t>Contract</w:t>
      </w:r>
      <w:r w:rsidR="007262BE" w:rsidRPr="000362D7">
        <w:rPr>
          <w:rFonts w:cs="Arial"/>
          <w:sz w:val="14"/>
          <w:szCs w:val="14"/>
        </w:rPr>
        <w:t xml:space="preserve"> and in Law in the event of a breach</w:t>
      </w:r>
      <w:r w:rsidR="007262BE" w:rsidRPr="000362D7">
        <w:rPr>
          <w:rFonts w:cs="Arial"/>
          <w:spacing w:val="-7"/>
          <w:sz w:val="14"/>
          <w:szCs w:val="14"/>
        </w:rPr>
        <w:t xml:space="preserve"> </w:t>
      </w:r>
      <w:r w:rsidR="007262BE" w:rsidRPr="000362D7">
        <w:rPr>
          <w:rFonts w:cs="Arial"/>
          <w:sz w:val="14"/>
          <w:szCs w:val="14"/>
        </w:rPr>
        <w:t>thereof.</w:t>
      </w:r>
    </w:p>
    <w:p w14:paraId="63882053" w14:textId="470EEBD6" w:rsidR="00766CAC" w:rsidRPr="000362D7" w:rsidRDefault="007262BE" w:rsidP="00184FEC">
      <w:pPr>
        <w:pStyle w:val="Heading2"/>
        <w:tabs>
          <w:tab w:val="clear" w:pos="1440"/>
          <w:tab w:val="num" w:pos="426"/>
        </w:tabs>
        <w:spacing w:before="0" w:after="0"/>
        <w:ind w:left="426" w:hanging="426"/>
        <w:rPr>
          <w:rFonts w:cs="Arial"/>
          <w:sz w:val="14"/>
          <w:szCs w:val="14"/>
        </w:rPr>
      </w:pPr>
      <w:bookmarkStart w:id="27" w:name="_bookmark19"/>
      <w:bookmarkStart w:id="28" w:name="_Ref44410778"/>
      <w:bookmarkEnd w:id="27"/>
      <w:r w:rsidRPr="000362D7">
        <w:rPr>
          <w:rFonts w:cs="Arial"/>
          <w:sz w:val="14"/>
          <w:szCs w:val="14"/>
        </w:rPr>
        <w:t xml:space="preserve">If </w:t>
      </w:r>
      <w:r w:rsidR="00920F28" w:rsidRPr="000362D7">
        <w:rPr>
          <w:rFonts w:cs="Arial"/>
          <w:sz w:val="14"/>
          <w:szCs w:val="14"/>
        </w:rPr>
        <w:t>Goods</w:t>
      </w:r>
      <w:r w:rsidRPr="000362D7">
        <w:rPr>
          <w:rFonts w:cs="Arial"/>
          <w:sz w:val="14"/>
          <w:szCs w:val="14"/>
        </w:rPr>
        <w:t xml:space="preserve"> are delivered to </w:t>
      </w:r>
      <w:r w:rsidR="00920F28" w:rsidRPr="000362D7">
        <w:rPr>
          <w:rFonts w:cs="Arial"/>
          <w:sz w:val="14"/>
          <w:szCs w:val="14"/>
        </w:rPr>
        <w:t>MHRA</w:t>
      </w:r>
      <w:r w:rsidR="007A13EB" w:rsidRPr="000362D7">
        <w:rPr>
          <w:rFonts w:cs="Arial"/>
          <w:sz w:val="14"/>
          <w:szCs w:val="14"/>
        </w:rPr>
        <w:t xml:space="preserve"> </w:t>
      </w:r>
      <w:r w:rsidRPr="000362D7">
        <w:rPr>
          <w:rFonts w:cs="Arial"/>
          <w:sz w:val="14"/>
          <w:szCs w:val="14"/>
        </w:rPr>
        <w:t xml:space="preserve">in excess of the quantities ordered (such </w:t>
      </w:r>
      <w:r w:rsidR="00920F28" w:rsidRPr="000362D7">
        <w:rPr>
          <w:rFonts w:cs="Arial"/>
          <w:sz w:val="14"/>
          <w:szCs w:val="14"/>
        </w:rPr>
        <w:t>Goods</w:t>
      </w:r>
      <w:r w:rsidRPr="000362D7">
        <w:rPr>
          <w:rFonts w:cs="Arial"/>
          <w:sz w:val="14"/>
          <w:szCs w:val="14"/>
        </w:rPr>
        <w:t xml:space="preserve"> being Excess </w:t>
      </w:r>
      <w:r w:rsidR="00920F28" w:rsidRPr="000362D7">
        <w:rPr>
          <w:rFonts w:cs="Arial"/>
          <w:sz w:val="14"/>
          <w:szCs w:val="14"/>
        </w:rPr>
        <w:t>Goods</w:t>
      </w:r>
      <w:r w:rsidRPr="000362D7">
        <w:rPr>
          <w:rFonts w:cs="Arial"/>
          <w:sz w:val="14"/>
          <w:szCs w:val="14"/>
        </w:rPr>
        <w:t xml:space="preserve">), </w:t>
      </w:r>
      <w:r w:rsidR="00920F28" w:rsidRPr="000362D7">
        <w:rPr>
          <w:rFonts w:cs="Arial"/>
          <w:sz w:val="14"/>
          <w:szCs w:val="14"/>
        </w:rPr>
        <w:t>MHRA</w:t>
      </w:r>
      <w:r w:rsidR="007A13EB" w:rsidRPr="000362D7">
        <w:rPr>
          <w:rFonts w:cs="Arial"/>
          <w:sz w:val="14"/>
          <w:szCs w:val="14"/>
        </w:rPr>
        <w:t xml:space="preserve"> </w:t>
      </w:r>
      <w:r w:rsidRPr="000362D7">
        <w:rPr>
          <w:rFonts w:cs="Arial"/>
          <w:sz w:val="14"/>
          <w:szCs w:val="14"/>
        </w:rPr>
        <w:t xml:space="preserve">shall not be bound to pay for such Excess </w:t>
      </w:r>
      <w:r w:rsidR="00920F28" w:rsidRPr="000362D7">
        <w:rPr>
          <w:rFonts w:cs="Arial"/>
          <w:sz w:val="14"/>
          <w:szCs w:val="14"/>
        </w:rPr>
        <w:t>Goods</w:t>
      </w:r>
      <w:r w:rsidRPr="000362D7">
        <w:rPr>
          <w:rFonts w:cs="Arial"/>
          <w:sz w:val="14"/>
          <w:szCs w:val="14"/>
        </w:rPr>
        <w:t xml:space="preserve"> and such Excess </w:t>
      </w:r>
      <w:r w:rsidR="00920F28" w:rsidRPr="000362D7">
        <w:rPr>
          <w:rFonts w:cs="Arial"/>
          <w:sz w:val="14"/>
          <w:szCs w:val="14"/>
        </w:rPr>
        <w:t>Goods</w:t>
      </w:r>
      <w:r w:rsidRPr="000362D7">
        <w:rPr>
          <w:rFonts w:cs="Arial"/>
          <w:sz w:val="14"/>
          <w:szCs w:val="14"/>
        </w:rPr>
        <w:t xml:space="preserve"> shall remain at the Supplier’s risk and the provisions of clause</w:t>
      </w:r>
      <w:r w:rsidR="00754629" w:rsidRPr="000362D7">
        <w:rPr>
          <w:rFonts w:cs="Arial"/>
          <w:sz w:val="14"/>
          <w:szCs w:val="14"/>
        </w:rPr>
        <w:t xml:space="preserve"> </w:t>
      </w:r>
      <w:r w:rsidR="00274E06" w:rsidRPr="000362D7">
        <w:rPr>
          <w:rFonts w:cs="Arial"/>
          <w:sz w:val="14"/>
          <w:szCs w:val="14"/>
        </w:rPr>
        <w:fldChar w:fldCharType="begin"/>
      </w:r>
      <w:r w:rsidR="00274E06" w:rsidRPr="000362D7">
        <w:rPr>
          <w:rFonts w:cs="Arial"/>
          <w:sz w:val="14"/>
          <w:szCs w:val="14"/>
        </w:rPr>
        <w:instrText xml:space="preserve"> REF _Ref112155779 \r \h </w:instrText>
      </w:r>
      <w:r w:rsidR="000362D7">
        <w:rPr>
          <w:rFonts w:cs="Arial"/>
          <w:sz w:val="14"/>
          <w:szCs w:val="14"/>
        </w:rPr>
        <w:instrText xml:space="preserve"> \* MERGEFORMAT </w:instrText>
      </w:r>
      <w:r w:rsidR="00274E06" w:rsidRPr="000362D7">
        <w:rPr>
          <w:rFonts w:cs="Arial"/>
          <w:sz w:val="14"/>
          <w:szCs w:val="14"/>
        </w:rPr>
      </w:r>
      <w:r w:rsidR="00274E06" w:rsidRPr="000362D7">
        <w:rPr>
          <w:rFonts w:cs="Arial"/>
          <w:sz w:val="14"/>
          <w:szCs w:val="14"/>
        </w:rPr>
        <w:fldChar w:fldCharType="separate"/>
      </w:r>
      <w:r w:rsidR="003C242E">
        <w:rPr>
          <w:rFonts w:cs="Arial"/>
          <w:sz w:val="14"/>
          <w:szCs w:val="14"/>
        </w:rPr>
        <w:t>4.6</w:t>
      </w:r>
      <w:r w:rsidR="00274E06" w:rsidRPr="000362D7">
        <w:rPr>
          <w:rFonts w:cs="Arial"/>
          <w:sz w:val="14"/>
          <w:szCs w:val="14"/>
        </w:rPr>
        <w:fldChar w:fldCharType="end"/>
      </w:r>
      <w:r w:rsidR="00754629" w:rsidRPr="000362D7">
        <w:rPr>
          <w:rFonts w:cs="Arial"/>
          <w:sz w:val="14"/>
          <w:szCs w:val="14"/>
        </w:rPr>
        <w:t xml:space="preserve"> </w:t>
      </w:r>
      <w:r w:rsidRPr="000362D7">
        <w:rPr>
          <w:rFonts w:cs="Arial"/>
          <w:sz w:val="14"/>
          <w:szCs w:val="14"/>
        </w:rPr>
        <w:t>shall apply.</w:t>
      </w:r>
      <w:bookmarkEnd w:id="28"/>
    </w:p>
    <w:p w14:paraId="784CEB30" w14:textId="6DB7A8FA" w:rsidR="00766CAC" w:rsidRPr="000362D7" w:rsidRDefault="007262BE" w:rsidP="00184FEC">
      <w:pPr>
        <w:pStyle w:val="Heading2"/>
        <w:tabs>
          <w:tab w:val="clear" w:pos="1440"/>
          <w:tab w:val="num" w:pos="426"/>
        </w:tabs>
        <w:spacing w:before="0" w:after="0"/>
        <w:ind w:left="426" w:hanging="426"/>
        <w:rPr>
          <w:rFonts w:cs="Arial"/>
          <w:sz w:val="14"/>
          <w:szCs w:val="14"/>
        </w:rPr>
      </w:pPr>
      <w:bookmarkStart w:id="29" w:name="_Ref112155779"/>
      <w:r w:rsidRPr="000362D7">
        <w:rPr>
          <w:rFonts w:cs="Arial"/>
          <w:sz w:val="14"/>
          <w:szCs w:val="14"/>
        </w:rPr>
        <w:t xml:space="preserve">Each Delivery shall be accompanied by a delivery note from the Supplier showing the </w:t>
      </w:r>
      <w:r w:rsidR="00626BCC">
        <w:rPr>
          <w:rFonts w:cs="Arial"/>
          <w:sz w:val="14"/>
          <w:szCs w:val="14"/>
        </w:rPr>
        <w:t>P</w:t>
      </w:r>
      <w:r w:rsidR="00112357" w:rsidRPr="000362D7">
        <w:rPr>
          <w:rFonts w:cs="Arial"/>
          <w:sz w:val="14"/>
          <w:szCs w:val="14"/>
        </w:rPr>
        <w:t xml:space="preserve">urchase </w:t>
      </w:r>
      <w:r w:rsidR="00626BCC">
        <w:rPr>
          <w:rFonts w:cs="Arial"/>
          <w:sz w:val="14"/>
          <w:szCs w:val="14"/>
        </w:rPr>
        <w:t>O</w:t>
      </w:r>
      <w:r w:rsidR="00112357" w:rsidRPr="000362D7">
        <w:rPr>
          <w:rFonts w:cs="Arial"/>
          <w:sz w:val="14"/>
          <w:szCs w:val="14"/>
        </w:rPr>
        <w:t>rder n</w:t>
      </w:r>
      <w:r w:rsidRPr="000362D7">
        <w:rPr>
          <w:rFonts w:cs="Arial"/>
          <w:sz w:val="14"/>
          <w:szCs w:val="14"/>
        </w:rPr>
        <w:t xml:space="preserve">umber, the date of the </w:t>
      </w:r>
      <w:r w:rsidR="002B7EDC">
        <w:rPr>
          <w:rFonts w:cs="Arial"/>
          <w:sz w:val="14"/>
          <w:szCs w:val="14"/>
        </w:rPr>
        <w:t xml:space="preserve">Purchase </w:t>
      </w:r>
      <w:r w:rsidRPr="000362D7">
        <w:rPr>
          <w:rFonts w:cs="Arial"/>
          <w:sz w:val="14"/>
          <w:szCs w:val="14"/>
        </w:rPr>
        <w:t xml:space="preserve">Order and the type and quantity of </w:t>
      </w:r>
      <w:r w:rsidR="00920F28" w:rsidRPr="000362D7">
        <w:rPr>
          <w:rFonts w:cs="Arial"/>
          <w:sz w:val="14"/>
          <w:szCs w:val="14"/>
        </w:rPr>
        <w:t>Goods</w:t>
      </w:r>
      <w:r w:rsidRPr="000362D7">
        <w:rPr>
          <w:rFonts w:cs="Arial"/>
          <w:sz w:val="14"/>
          <w:szCs w:val="14"/>
        </w:rPr>
        <w:t xml:space="preserve"> included in the same, including the code numbers of the </w:t>
      </w:r>
      <w:r w:rsidR="00920F28" w:rsidRPr="000362D7">
        <w:rPr>
          <w:rFonts w:cs="Arial"/>
          <w:sz w:val="14"/>
          <w:szCs w:val="14"/>
        </w:rPr>
        <w:t>Goods</w:t>
      </w:r>
      <w:r w:rsidRPr="000362D7">
        <w:rPr>
          <w:rFonts w:cs="Arial"/>
          <w:sz w:val="14"/>
          <w:szCs w:val="14"/>
        </w:rPr>
        <w:t xml:space="preserve"> and instructions for use.</w:t>
      </w:r>
      <w:bookmarkEnd w:id="29"/>
    </w:p>
    <w:p w14:paraId="39E784E0" w14:textId="77777777" w:rsidR="007A13EB" w:rsidRPr="000362D7" w:rsidRDefault="007A13EB" w:rsidP="00184FEC">
      <w:pPr>
        <w:pStyle w:val="Heading2"/>
        <w:tabs>
          <w:tab w:val="clear" w:pos="1440"/>
          <w:tab w:val="num" w:pos="426"/>
        </w:tabs>
        <w:spacing w:before="0" w:after="0"/>
        <w:ind w:left="426" w:hanging="426"/>
        <w:rPr>
          <w:rFonts w:cs="Arial"/>
          <w:sz w:val="14"/>
          <w:szCs w:val="14"/>
        </w:rPr>
      </w:pPr>
      <w:r w:rsidRPr="000362D7">
        <w:rPr>
          <w:rFonts w:cs="Arial"/>
          <w:sz w:val="14"/>
          <w:szCs w:val="14"/>
        </w:rPr>
        <w:t xml:space="preserve">Unless otherwise stated in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in respect of the </w:t>
      </w:r>
      <w:r w:rsidR="00920F28" w:rsidRPr="000362D7">
        <w:rPr>
          <w:rFonts w:cs="Arial"/>
          <w:sz w:val="14"/>
          <w:szCs w:val="14"/>
        </w:rPr>
        <w:t>Goods</w:t>
      </w:r>
      <w:r w:rsidRPr="000362D7">
        <w:rPr>
          <w:rFonts w:cs="Arial"/>
          <w:sz w:val="14"/>
          <w:szCs w:val="14"/>
        </w:rPr>
        <w:t xml:space="preserve"> and/or the Deliverables:</w:t>
      </w:r>
    </w:p>
    <w:p w14:paraId="01E169B5" w14:textId="77777777" w:rsidR="007A13EB" w:rsidRPr="000362D7" w:rsidRDefault="007A13EB" w:rsidP="00A507B6">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risk shall pass to </w:t>
      </w:r>
      <w:r w:rsidR="00920F28" w:rsidRPr="000362D7">
        <w:rPr>
          <w:rFonts w:cs="Arial"/>
          <w:sz w:val="14"/>
          <w:szCs w:val="14"/>
        </w:rPr>
        <w:t>MHRA</w:t>
      </w:r>
      <w:r w:rsidRPr="000362D7">
        <w:rPr>
          <w:rFonts w:cs="Arial"/>
          <w:sz w:val="14"/>
          <w:szCs w:val="14"/>
        </w:rPr>
        <w:t xml:space="preserve"> on Delivery; and</w:t>
      </w:r>
    </w:p>
    <w:p w14:paraId="3FA1008C" w14:textId="77777777" w:rsidR="007A13EB" w:rsidRPr="000362D7" w:rsidRDefault="007A13EB" w:rsidP="00A507B6">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title shall pass to </w:t>
      </w:r>
      <w:r w:rsidR="00920F28" w:rsidRPr="000362D7">
        <w:rPr>
          <w:rFonts w:cs="Arial"/>
          <w:sz w:val="14"/>
          <w:szCs w:val="14"/>
        </w:rPr>
        <w:t>MHRA</w:t>
      </w:r>
      <w:r w:rsidRPr="000362D7">
        <w:rPr>
          <w:rFonts w:cs="Arial"/>
          <w:sz w:val="14"/>
          <w:szCs w:val="14"/>
        </w:rPr>
        <w:t xml:space="preserve"> on the earlier of: (a) Delivery; or (b) payment by </w:t>
      </w:r>
      <w:r w:rsidR="00920F28" w:rsidRPr="000362D7">
        <w:rPr>
          <w:rFonts w:cs="Arial"/>
          <w:sz w:val="14"/>
          <w:szCs w:val="14"/>
        </w:rPr>
        <w:t>MHRA</w:t>
      </w:r>
      <w:r w:rsidRPr="000362D7">
        <w:rPr>
          <w:rFonts w:cs="Arial"/>
          <w:sz w:val="14"/>
          <w:szCs w:val="14"/>
        </w:rPr>
        <w:t>.</w:t>
      </w:r>
    </w:p>
    <w:p w14:paraId="1E9ED2C1" w14:textId="77777777" w:rsidR="00766CAC" w:rsidRPr="000362D7" w:rsidRDefault="007262BE" w:rsidP="000B26A6">
      <w:pPr>
        <w:pStyle w:val="Heading1"/>
        <w:rPr>
          <w:szCs w:val="14"/>
        </w:rPr>
      </w:pPr>
      <w:bookmarkStart w:id="30" w:name="_Ref48323103"/>
      <w:r w:rsidRPr="000362D7">
        <w:rPr>
          <w:szCs w:val="14"/>
        </w:rPr>
        <w:t>SUPPLY OF SERVICES</w:t>
      </w:r>
      <w:bookmarkEnd w:id="30"/>
    </w:p>
    <w:p w14:paraId="4E080310" w14:textId="77777777" w:rsidR="00766CAC" w:rsidRPr="000362D7" w:rsidRDefault="007262BE" w:rsidP="004E2CC2">
      <w:pPr>
        <w:pStyle w:val="Heading2"/>
        <w:tabs>
          <w:tab w:val="clear" w:pos="1440"/>
          <w:tab w:val="num" w:pos="426"/>
        </w:tabs>
        <w:spacing w:before="0" w:after="0"/>
        <w:ind w:left="426" w:hanging="426"/>
        <w:rPr>
          <w:rFonts w:cs="Arial"/>
          <w:sz w:val="14"/>
          <w:szCs w:val="14"/>
        </w:rPr>
      </w:pPr>
      <w:bookmarkStart w:id="31" w:name="_Ref113529347"/>
      <w:r w:rsidRPr="000362D7">
        <w:rPr>
          <w:rFonts w:cs="Arial"/>
          <w:sz w:val="14"/>
          <w:szCs w:val="14"/>
        </w:rPr>
        <w:t>The Supplier shall</w:t>
      </w:r>
      <w:r w:rsidR="0037271F">
        <w:rPr>
          <w:rFonts w:cs="Arial"/>
          <w:sz w:val="14"/>
          <w:szCs w:val="14"/>
        </w:rPr>
        <w:t>,</w:t>
      </w:r>
      <w:r w:rsidRPr="000362D7">
        <w:rPr>
          <w:rFonts w:cs="Arial"/>
          <w:sz w:val="14"/>
          <w:szCs w:val="14"/>
        </w:rPr>
        <w:t xml:space="preserve"> </w:t>
      </w:r>
      <w:r w:rsidR="0037271F">
        <w:rPr>
          <w:rFonts w:cs="Arial"/>
          <w:sz w:val="14"/>
          <w:szCs w:val="14"/>
        </w:rPr>
        <w:t xml:space="preserve">from the Delivery Date, </w:t>
      </w:r>
      <w:r w:rsidRPr="000362D7">
        <w:rPr>
          <w:rFonts w:cs="Arial"/>
          <w:sz w:val="14"/>
          <w:szCs w:val="14"/>
        </w:rPr>
        <w:t xml:space="preserve">provide the Services to </w:t>
      </w:r>
      <w:r w:rsidR="00920F28" w:rsidRPr="000362D7">
        <w:rPr>
          <w:rFonts w:cs="Arial"/>
          <w:sz w:val="14"/>
          <w:szCs w:val="14"/>
        </w:rPr>
        <w:t>MHRA</w:t>
      </w:r>
      <w:r w:rsidR="007A13EB" w:rsidRPr="000362D7">
        <w:rPr>
          <w:rFonts w:cs="Arial"/>
          <w:sz w:val="14"/>
          <w:szCs w:val="14"/>
        </w:rPr>
        <w:t xml:space="preserve"> </w:t>
      </w:r>
      <w:r w:rsidRPr="000362D7">
        <w:rPr>
          <w:rFonts w:cs="Arial"/>
          <w:sz w:val="14"/>
          <w:szCs w:val="14"/>
        </w:rPr>
        <w:t xml:space="preserve">at the Delivery Location in accordance with the terms of </w:t>
      </w:r>
      <w:r w:rsidR="008B763F" w:rsidRPr="000362D7">
        <w:rPr>
          <w:rFonts w:cs="Arial"/>
          <w:sz w:val="14"/>
          <w:szCs w:val="14"/>
        </w:rPr>
        <w:t xml:space="preserve">this </w:t>
      </w:r>
      <w:r w:rsidR="00C72180" w:rsidRPr="000362D7">
        <w:rPr>
          <w:rFonts w:cs="Arial"/>
          <w:sz w:val="14"/>
          <w:szCs w:val="14"/>
        </w:rPr>
        <w:t>Contract</w:t>
      </w:r>
      <w:r w:rsidR="00D3673E" w:rsidRPr="000362D7">
        <w:rPr>
          <w:rFonts w:cs="Arial"/>
          <w:sz w:val="14"/>
          <w:szCs w:val="14"/>
        </w:rPr>
        <w:t xml:space="preserve">, including </w:t>
      </w:r>
      <w:bookmarkStart w:id="32" w:name="_bookmark20"/>
      <w:bookmarkStart w:id="33" w:name="_Ref44410750"/>
      <w:bookmarkEnd w:id="32"/>
      <w:r w:rsidRPr="000362D7">
        <w:rPr>
          <w:rFonts w:cs="Arial"/>
          <w:sz w:val="14"/>
          <w:szCs w:val="14"/>
        </w:rPr>
        <w:t>meet</w:t>
      </w:r>
      <w:r w:rsidR="00D3673E" w:rsidRPr="000362D7">
        <w:rPr>
          <w:rFonts w:cs="Arial"/>
          <w:sz w:val="14"/>
          <w:szCs w:val="14"/>
        </w:rPr>
        <w:t>ing</w:t>
      </w:r>
      <w:r w:rsidRPr="000362D7">
        <w:rPr>
          <w:rFonts w:cs="Arial"/>
          <w:sz w:val="14"/>
          <w:szCs w:val="14"/>
        </w:rPr>
        <w:t xml:space="preserve"> any performance dates for the Services specified in the </w:t>
      </w:r>
      <w:r w:rsidR="00D02B1B">
        <w:rPr>
          <w:rFonts w:cs="Arial"/>
          <w:sz w:val="14"/>
          <w:szCs w:val="14"/>
        </w:rPr>
        <w:t xml:space="preserve">Purchase </w:t>
      </w:r>
      <w:r w:rsidRPr="000362D7">
        <w:rPr>
          <w:rFonts w:cs="Arial"/>
          <w:sz w:val="14"/>
          <w:szCs w:val="14"/>
        </w:rPr>
        <w:t xml:space="preserve">Order or notified to the Supplier by </w:t>
      </w:r>
      <w:r w:rsidR="00920F28" w:rsidRPr="000362D7">
        <w:rPr>
          <w:rFonts w:cs="Arial"/>
          <w:sz w:val="14"/>
          <w:szCs w:val="14"/>
        </w:rPr>
        <w:t>MHRA</w:t>
      </w:r>
      <w:bookmarkEnd w:id="33"/>
      <w:r w:rsidR="00D3673E" w:rsidRPr="000362D7">
        <w:rPr>
          <w:rFonts w:cs="Arial"/>
          <w:sz w:val="14"/>
          <w:szCs w:val="14"/>
        </w:rPr>
        <w:t>.</w:t>
      </w:r>
      <w:bookmarkEnd w:id="31"/>
    </w:p>
    <w:p w14:paraId="246A6B8F" w14:textId="77777777" w:rsidR="00766CAC" w:rsidRPr="000362D7" w:rsidRDefault="007262BE" w:rsidP="00184FEC">
      <w:pPr>
        <w:pStyle w:val="Heading2"/>
        <w:tabs>
          <w:tab w:val="clear" w:pos="1440"/>
          <w:tab w:val="num" w:pos="426"/>
        </w:tabs>
        <w:spacing w:before="0" w:after="0"/>
        <w:ind w:left="426" w:hanging="426"/>
        <w:rPr>
          <w:rFonts w:cs="Arial"/>
          <w:sz w:val="14"/>
          <w:szCs w:val="14"/>
        </w:rPr>
      </w:pPr>
      <w:r w:rsidRPr="000362D7">
        <w:rPr>
          <w:rFonts w:cs="Arial"/>
          <w:sz w:val="14"/>
          <w:szCs w:val="14"/>
        </w:rPr>
        <w:t>In providing the Services, the Supplier shall:</w:t>
      </w:r>
    </w:p>
    <w:p w14:paraId="21AD1243" w14:textId="77777777" w:rsidR="00766CAC" w:rsidRPr="000362D7" w:rsidRDefault="007262BE" w:rsidP="00A507B6">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perform the Services with the </w:t>
      </w:r>
      <w:r w:rsidR="003C3189" w:rsidRPr="000362D7">
        <w:rPr>
          <w:rFonts w:cs="Arial"/>
          <w:sz w:val="14"/>
          <w:szCs w:val="14"/>
        </w:rPr>
        <w:t xml:space="preserve">reasonable </w:t>
      </w:r>
      <w:r w:rsidRPr="000362D7">
        <w:rPr>
          <w:rFonts w:cs="Arial"/>
          <w:sz w:val="14"/>
          <w:szCs w:val="14"/>
        </w:rPr>
        <w:t xml:space="preserve">care, skill and diligence in accordance with Good Industry </w:t>
      </w:r>
      <w:proofErr w:type="gramStart"/>
      <w:r w:rsidRPr="000362D7">
        <w:rPr>
          <w:rFonts w:cs="Arial"/>
          <w:sz w:val="14"/>
          <w:szCs w:val="14"/>
        </w:rPr>
        <w:t>Practice;</w:t>
      </w:r>
      <w:proofErr w:type="gramEnd"/>
    </w:p>
    <w:p w14:paraId="07A2487E" w14:textId="77777777" w:rsidR="00766CAC" w:rsidRPr="000362D7" w:rsidRDefault="007262BE" w:rsidP="00A507B6">
      <w:pPr>
        <w:pStyle w:val="Heading3"/>
        <w:tabs>
          <w:tab w:val="clear" w:pos="2393"/>
          <w:tab w:val="num" w:pos="993"/>
        </w:tabs>
        <w:spacing w:before="0" w:after="0"/>
        <w:ind w:left="993" w:hanging="567"/>
        <w:rPr>
          <w:rFonts w:cs="Arial"/>
          <w:sz w:val="14"/>
          <w:szCs w:val="14"/>
        </w:rPr>
      </w:pPr>
      <w:r w:rsidRPr="000362D7">
        <w:rPr>
          <w:rFonts w:cs="Arial"/>
          <w:sz w:val="14"/>
          <w:szCs w:val="14"/>
        </w:rPr>
        <w:t>use personnel who are suitably skilled and experienced to perform tasks assigned to them, and in sufficient number to ensure that the Supplier's obligations are fulfilled in accordance with this</w:t>
      </w:r>
      <w:r w:rsidRPr="000362D7">
        <w:rPr>
          <w:rFonts w:cs="Arial"/>
          <w:spacing w:val="-2"/>
          <w:sz w:val="14"/>
          <w:szCs w:val="14"/>
        </w:rPr>
        <w:t xml:space="preserve"> </w:t>
      </w:r>
      <w:proofErr w:type="gramStart"/>
      <w:r w:rsidR="00C72180" w:rsidRPr="000362D7">
        <w:rPr>
          <w:rFonts w:cs="Arial"/>
          <w:sz w:val="14"/>
          <w:szCs w:val="14"/>
        </w:rPr>
        <w:t>Contract</w:t>
      </w:r>
      <w:r w:rsidRPr="000362D7">
        <w:rPr>
          <w:rFonts w:cs="Arial"/>
          <w:sz w:val="14"/>
          <w:szCs w:val="14"/>
        </w:rPr>
        <w:t>;</w:t>
      </w:r>
      <w:proofErr w:type="gramEnd"/>
    </w:p>
    <w:p w14:paraId="77C3CD6E" w14:textId="77777777" w:rsidR="00766CAC" w:rsidRPr="000362D7" w:rsidRDefault="007262BE" w:rsidP="00A507B6">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ensure that the Services and Deliverables will conform with all descriptions and specifications set out in the Service Specification, and that the Deliverables shall be fit for </w:t>
      </w:r>
      <w:proofErr w:type="gramStart"/>
      <w:r w:rsidRPr="000362D7">
        <w:rPr>
          <w:rFonts w:cs="Arial"/>
          <w:sz w:val="14"/>
          <w:szCs w:val="14"/>
        </w:rPr>
        <w:t>purpose;</w:t>
      </w:r>
      <w:proofErr w:type="gramEnd"/>
    </w:p>
    <w:p w14:paraId="2DACF5FD" w14:textId="77777777" w:rsidR="00766CAC" w:rsidRPr="000362D7" w:rsidRDefault="007262BE" w:rsidP="00A507B6">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provide such equipment and such other items as are required to provide the </w:t>
      </w:r>
      <w:proofErr w:type="gramStart"/>
      <w:r w:rsidRPr="000362D7">
        <w:rPr>
          <w:rFonts w:cs="Arial"/>
          <w:sz w:val="14"/>
          <w:szCs w:val="14"/>
        </w:rPr>
        <w:t>Services;</w:t>
      </w:r>
      <w:proofErr w:type="gramEnd"/>
    </w:p>
    <w:p w14:paraId="5F65BCA8" w14:textId="77777777" w:rsidR="00766CAC" w:rsidRPr="000362D7" w:rsidRDefault="007262BE" w:rsidP="00A507B6">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ensure that the Deliverables, and all goods and materials supplied and used in the Services or transferred to the </w:t>
      </w:r>
      <w:r w:rsidR="00920F28" w:rsidRPr="000362D7">
        <w:rPr>
          <w:rFonts w:cs="Arial"/>
          <w:sz w:val="14"/>
          <w:szCs w:val="14"/>
        </w:rPr>
        <w:t>MHRA</w:t>
      </w:r>
      <w:r w:rsidRPr="000362D7">
        <w:rPr>
          <w:rFonts w:cs="Arial"/>
          <w:sz w:val="14"/>
          <w:szCs w:val="14"/>
        </w:rPr>
        <w:t>, will be free from defects in workmanship, installation and</w:t>
      </w:r>
      <w:r w:rsidRPr="000362D7">
        <w:rPr>
          <w:rFonts w:cs="Arial"/>
          <w:spacing w:val="-3"/>
          <w:sz w:val="14"/>
          <w:szCs w:val="14"/>
        </w:rPr>
        <w:t xml:space="preserve"> </w:t>
      </w:r>
      <w:proofErr w:type="gramStart"/>
      <w:r w:rsidRPr="000362D7">
        <w:rPr>
          <w:rFonts w:cs="Arial"/>
          <w:sz w:val="14"/>
          <w:szCs w:val="14"/>
        </w:rPr>
        <w:t>design;</w:t>
      </w:r>
      <w:proofErr w:type="gramEnd"/>
    </w:p>
    <w:p w14:paraId="5D035963" w14:textId="77777777" w:rsidR="00766CAC" w:rsidRPr="000362D7" w:rsidRDefault="007262BE" w:rsidP="00A507B6">
      <w:pPr>
        <w:pStyle w:val="Heading3"/>
        <w:tabs>
          <w:tab w:val="clear" w:pos="2393"/>
          <w:tab w:val="num" w:pos="993"/>
          <w:tab w:val="num" w:pos="1418"/>
        </w:tabs>
        <w:spacing w:before="0" w:after="0"/>
        <w:ind w:left="993" w:hanging="567"/>
        <w:rPr>
          <w:rFonts w:cs="Arial"/>
          <w:sz w:val="14"/>
          <w:szCs w:val="14"/>
        </w:rPr>
      </w:pPr>
      <w:r w:rsidRPr="000362D7">
        <w:rPr>
          <w:rFonts w:cs="Arial"/>
          <w:sz w:val="14"/>
          <w:szCs w:val="14"/>
        </w:rPr>
        <w:t xml:space="preserve">obtain and </w:t>
      </w:r>
      <w:proofErr w:type="gramStart"/>
      <w:r w:rsidRPr="000362D7">
        <w:rPr>
          <w:rFonts w:cs="Arial"/>
          <w:sz w:val="14"/>
          <w:szCs w:val="14"/>
        </w:rPr>
        <w:t>at all times</w:t>
      </w:r>
      <w:proofErr w:type="gramEnd"/>
      <w:r w:rsidRPr="000362D7">
        <w:rPr>
          <w:rFonts w:cs="Arial"/>
          <w:sz w:val="14"/>
          <w:szCs w:val="14"/>
        </w:rPr>
        <w:t xml:space="preserve"> maintain all necessary licences and consents, and comply with the</w:t>
      </w:r>
      <w:r w:rsidRPr="000362D7">
        <w:rPr>
          <w:rFonts w:cs="Arial"/>
          <w:spacing w:val="-2"/>
          <w:sz w:val="14"/>
          <w:szCs w:val="14"/>
        </w:rPr>
        <w:t xml:space="preserve"> </w:t>
      </w:r>
      <w:proofErr w:type="gramStart"/>
      <w:r w:rsidRPr="000362D7">
        <w:rPr>
          <w:rFonts w:cs="Arial"/>
          <w:sz w:val="14"/>
          <w:szCs w:val="14"/>
        </w:rPr>
        <w:t>Law;</w:t>
      </w:r>
      <w:proofErr w:type="gramEnd"/>
    </w:p>
    <w:p w14:paraId="64891B6E" w14:textId="77777777" w:rsidR="00766CAC" w:rsidRPr="000362D7" w:rsidRDefault="007262BE" w:rsidP="00A507B6">
      <w:pPr>
        <w:pStyle w:val="Heading3"/>
        <w:tabs>
          <w:tab w:val="clear" w:pos="2393"/>
          <w:tab w:val="num" w:pos="993"/>
          <w:tab w:val="num" w:pos="1418"/>
        </w:tabs>
        <w:spacing w:before="0" w:after="0"/>
        <w:ind w:left="993" w:hanging="567"/>
        <w:rPr>
          <w:rFonts w:cs="Arial"/>
          <w:sz w:val="14"/>
          <w:szCs w:val="14"/>
        </w:rPr>
      </w:pPr>
      <w:r w:rsidRPr="000362D7">
        <w:rPr>
          <w:rFonts w:cs="Arial"/>
          <w:sz w:val="14"/>
          <w:szCs w:val="14"/>
        </w:rPr>
        <w:t xml:space="preserve">observe all health and safety rules and regulations and any other security requirements that apply at </w:t>
      </w:r>
      <w:r w:rsidR="00920F28" w:rsidRPr="000362D7">
        <w:rPr>
          <w:rFonts w:cs="Arial"/>
          <w:sz w:val="14"/>
          <w:szCs w:val="14"/>
        </w:rPr>
        <w:t>MHRA</w:t>
      </w:r>
      <w:r w:rsidR="005C656F" w:rsidRPr="000362D7">
        <w:rPr>
          <w:rFonts w:cs="Arial"/>
          <w:sz w:val="14"/>
          <w:szCs w:val="14"/>
        </w:rPr>
        <w:t xml:space="preserve">’s </w:t>
      </w:r>
      <w:r w:rsidRPr="000362D7">
        <w:rPr>
          <w:rFonts w:cs="Arial"/>
          <w:sz w:val="14"/>
          <w:szCs w:val="14"/>
        </w:rPr>
        <w:t>premises; and</w:t>
      </w:r>
    </w:p>
    <w:p w14:paraId="7AEE3D73" w14:textId="77777777" w:rsidR="00766CAC" w:rsidRPr="000362D7" w:rsidRDefault="007262BE" w:rsidP="00A507B6">
      <w:pPr>
        <w:pStyle w:val="Heading3"/>
        <w:tabs>
          <w:tab w:val="clear" w:pos="2393"/>
          <w:tab w:val="num" w:pos="993"/>
          <w:tab w:val="num" w:pos="1418"/>
        </w:tabs>
        <w:spacing w:before="0" w:after="0"/>
        <w:ind w:left="993" w:hanging="567"/>
        <w:rPr>
          <w:rFonts w:cs="Arial"/>
          <w:sz w:val="14"/>
          <w:szCs w:val="14"/>
        </w:rPr>
      </w:pPr>
      <w:r w:rsidRPr="000362D7">
        <w:rPr>
          <w:rFonts w:cs="Arial"/>
          <w:sz w:val="14"/>
          <w:szCs w:val="14"/>
        </w:rPr>
        <w:t xml:space="preserve">not do or omit to do anything which may cause </w:t>
      </w:r>
      <w:r w:rsidR="00920F28" w:rsidRPr="000362D7">
        <w:rPr>
          <w:rFonts w:cs="Arial"/>
          <w:sz w:val="14"/>
          <w:szCs w:val="14"/>
        </w:rPr>
        <w:t>MHRA</w:t>
      </w:r>
      <w:r w:rsidR="005C656F" w:rsidRPr="000362D7">
        <w:rPr>
          <w:rFonts w:cs="Arial"/>
          <w:sz w:val="14"/>
          <w:szCs w:val="14"/>
        </w:rPr>
        <w:t xml:space="preserve"> </w:t>
      </w:r>
      <w:r w:rsidRPr="000362D7">
        <w:rPr>
          <w:rFonts w:cs="Arial"/>
          <w:sz w:val="14"/>
          <w:szCs w:val="14"/>
        </w:rPr>
        <w:t>to lose any licence, authority, consent or permission upon which it relies for the purposes of conducting its</w:t>
      </w:r>
      <w:r w:rsidRPr="000362D7">
        <w:rPr>
          <w:rFonts w:cs="Arial"/>
          <w:spacing w:val="-14"/>
          <w:sz w:val="14"/>
          <w:szCs w:val="14"/>
        </w:rPr>
        <w:t xml:space="preserve"> </w:t>
      </w:r>
      <w:r w:rsidRPr="000362D7">
        <w:rPr>
          <w:rFonts w:cs="Arial"/>
          <w:sz w:val="14"/>
          <w:szCs w:val="14"/>
        </w:rPr>
        <w:t>business.</w:t>
      </w:r>
    </w:p>
    <w:p w14:paraId="20B85399" w14:textId="77777777" w:rsidR="00766CAC" w:rsidRPr="000362D7" w:rsidRDefault="007262BE" w:rsidP="000B26A6">
      <w:pPr>
        <w:pStyle w:val="Heading1"/>
        <w:rPr>
          <w:szCs w:val="14"/>
        </w:rPr>
      </w:pPr>
      <w:r w:rsidRPr="000362D7">
        <w:rPr>
          <w:szCs w:val="14"/>
        </w:rPr>
        <w:t>REMEDIES</w:t>
      </w:r>
    </w:p>
    <w:p w14:paraId="5A6BE0EF" w14:textId="55FA8287" w:rsidR="00766CAC" w:rsidRPr="000362D7" w:rsidRDefault="007262BE" w:rsidP="00184FEC">
      <w:pPr>
        <w:pStyle w:val="Heading2"/>
        <w:tabs>
          <w:tab w:val="clear" w:pos="1440"/>
          <w:tab w:val="num" w:pos="426"/>
        </w:tabs>
        <w:spacing w:before="0" w:after="0"/>
        <w:ind w:left="426" w:hanging="426"/>
        <w:rPr>
          <w:rFonts w:cs="Arial"/>
          <w:sz w:val="14"/>
          <w:szCs w:val="14"/>
        </w:rPr>
      </w:pPr>
      <w:proofErr w:type="gramStart"/>
      <w:r w:rsidRPr="000362D7">
        <w:rPr>
          <w:rFonts w:cs="Arial"/>
          <w:sz w:val="14"/>
          <w:szCs w:val="14"/>
        </w:rPr>
        <w:t xml:space="preserve">If </w:t>
      </w:r>
      <w:r w:rsidR="00D02B1B">
        <w:rPr>
          <w:rFonts w:cs="Arial"/>
          <w:sz w:val="14"/>
          <w:szCs w:val="14"/>
        </w:rPr>
        <w:t xml:space="preserve"> the</w:t>
      </w:r>
      <w:proofErr w:type="gramEnd"/>
      <w:r w:rsidR="00D02B1B">
        <w:rPr>
          <w:rFonts w:cs="Arial"/>
          <w:sz w:val="14"/>
          <w:szCs w:val="14"/>
        </w:rPr>
        <w:t xml:space="preserve"> Goods are</w:t>
      </w:r>
      <w:r w:rsidRPr="000362D7">
        <w:rPr>
          <w:rFonts w:cs="Arial"/>
          <w:sz w:val="14"/>
          <w:szCs w:val="14"/>
        </w:rPr>
        <w:t xml:space="preserve"> not </w:t>
      </w:r>
      <w:r w:rsidR="00702596">
        <w:rPr>
          <w:rFonts w:cs="Arial"/>
          <w:sz w:val="14"/>
          <w:szCs w:val="14"/>
        </w:rPr>
        <w:t>D</w:t>
      </w:r>
      <w:r w:rsidRPr="000362D7">
        <w:rPr>
          <w:rFonts w:cs="Arial"/>
          <w:sz w:val="14"/>
          <w:szCs w:val="14"/>
        </w:rPr>
        <w:t xml:space="preserve">elivered, or the Supplier fails to perform the Services, in accordance with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then, without limiting any other right or remedy </w:t>
      </w:r>
      <w:r w:rsidR="00920F28" w:rsidRPr="000362D7">
        <w:rPr>
          <w:rFonts w:cs="Arial"/>
          <w:sz w:val="14"/>
          <w:szCs w:val="14"/>
        </w:rPr>
        <w:t>MHRA</w:t>
      </w:r>
      <w:r w:rsidR="00825E79" w:rsidRPr="000362D7">
        <w:rPr>
          <w:rFonts w:cs="Arial"/>
          <w:sz w:val="14"/>
          <w:szCs w:val="14"/>
        </w:rPr>
        <w:t xml:space="preserve"> </w:t>
      </w:r>
      <w:r w:rsidRPr="000362D7">
        <w:rPr>
          <w:rFonts w:cs="Arial"/>
          <w:sz w:val="14"/>
          <w:szCs w:val="14"/>
        </w:rPr>
        <w:t xml:space="preserve">may have, </w:t>
      </w:r>
      <w:r w:rsidR="00920F28" w:rsidRPr="000362D7">
        <w:rPr>
          <w:rFonts w:cs="Arial"/>
          <w:sz w:val="14"/>
          <w:szCs w:val="14"/>
        </w:rPr>
        <w:t>MHRA</w:t>
      </w:r>
      <w:r w:rsidR="00825E79" w:rsidRPr="000362D7">
        <w:rPr>
          <w:rFonts w:cs="Arial"/>
          <w:sz w:val="14"/>
          <w:szCs w:val="14"/>
        </w:rPr>
        <w:t xml:space="preserve"> </w:t>
      </w:r>
      <w:r w:rsidRPr="000362D7">
        <w:rPr>
          <w:rFonts w:cs="Arial"/>
          <w:sz w:val="14"/>
          <w:szCs w:val="14"/>
        </w:rPr>
        <w:t>may:</w:t>
      </w:r>
    </w:p>
    <w:p w14:paraId="77A10E2F" w14:textId="066E45F8" w:rsidR="00766CAC" w:rsidRPr="000362D7" w:rsidRDefault="007262BE" w:rsidP="00A507B6">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refuse to take any subsequent attempted delivery of the </w:t>
      </w:r>
      <w:r w:rsidR="00D02B1B">
        <w:rPr>
          <w:rFonts w:cs="Arial"/>
          <w:sz w:val="14"/>
          <w:szCs w:val="14"/>
        </w:rPr>
        <w:t>Goods</w:t>
      </w:r>
      <w:r w:rsidRPr="000362D7">
        <w:rPr>
          <w:rFonts w:cs="Arial"/>
          <w:sz w:val="14"/>
          <w:szCs w:val="14"/>
        </w:rPr>
        <w:t xml:space="preserve"> or accept any subsequent performance of the </w:t>
      </w:r>
      <w:proofErr w:type="gramStart"/>
      <w:r w:rsidRPr="000362D7">
        <w:rPr>
          <w:rFonts w:cs="Arial"/>
          <w:sz w:val="14"/>
          <w:szCs w:val="14"/>
        </w:rPr>
        <w:t>Services;</w:t>
      </w:r>
      <w:proofErr w:type="gramEnd"/>
    </w:p>
    <w:p w14:paraId="78AA0759" w14:textId="77777777" w:rsidR="00766CAC" w:rsidRPr="000362D7" w:rsidRDefault="007262BE" w:rsidP="00A507B6">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obtain substitute </w:t>
      </w:r>
      <w:r w:rsidR="00920F28" w:rsidRPr="000362D7">
        <w:rPr>
          <w:rFonts w:cs="Arial"/>
          <w:sz w:val="14"/>
          <w:szCs w:val="14"/>
        </w:rPr>
        <w:t>Goods</w:t>
      </w:r>
      <w:r w:rsidR="008B5D57" w:rsidRPr="000362D7">
        <w:rPr>
          <w:rFonts w:cs="Arial"/>
          <w:sz w:val="14"/>
          <w:szCs w:val="14"/>
        </w:rPr>
        <w:t xml:space="preserve"> and/or S</w:t>
      </w:r>
      <w:r w:rsidRPr="000362D7">
        <w:rPr>
          <w:rFonts w:cs="Arial"/>
          <w:sz w:val="14"/>
          <w:szCs w:val="14"/>
        </w:rPr>
        <w:t xml:space="preserve">ervices from another supplier and recover from the Supplier any </w:t>
      </w:r>
      <w:r w:rsidR="00825E79" w:rsidRPr="000362D7">
        <w:rPr>
          <w:rFonts w:cs="Arial"/>
          <w:sz w:val="14"/>
          <w:szCs w:val="14"/>
        </w:rPr>
        <w:t xml:space="preserve">reasonable </w:t>
      </w:r>
      <w:r w:rsidRPr="000362D7">
        <w:rPr>
          <w:rFonts w:cs="Arial"/>
          <w:sz w:val="14"/>
          <w:szCs w:val="14"/>
        </w:rPr>
        <w:t xml:space="preserve">costs and expenses incurred by </w:t>
      </w:r>
      <w:r w:rsidR="00920F28" w:rsidRPr="000362D7">
        <w:rPr>
          <w:rFonts w:cs="Arial"/>
          <w:sz w:val="14"/>
          <w:szCs w:val="14"/>
        </w:rPr>
        <w:t>MHRA</w:t>
      </w:r>
      <w:r w:rsidR="00825E79" w:rsidRPr="000362D7">
        <w:rPr>
          <w:rFonts w:cs="Arial"/>
          <w:sz w:val="14"/>
          <w:szCs w:val="14"/>
        </w:rPr>
        <w:t xml:space="preserve"> </w:t>
      </w:r>
      <w:r w:rsidRPr="000362D7">
        <w:rPr>
          <w:rFonts w:cs="Arial"/>
          <w:sz w:val="14"/>
          <w:szCs w:val="14"/>
        </w:rPr>
        <w:t xml:space="preserve">in obtaining such substitute </w:t>
      </w:r>
      <w:r w:rsidR="00920F28" w:rsidRPr="000362D7">
        <w:rPr>
          <w:rFonts w:cs="Arial"/>
          <w:sz w:val="14"/>
          <w:szCs w:val="14"/>
        </w:rPr>
        <w:t>Goods</w:t>
      </w:r>
      <w:r w:rsidR="008B5D57" w:rsidRPr="000362D7">
        <w:rPr>
          <w:rFonts w:cs="Arial"/>
          <w:sz w:val="14"/>
          <w:szCs w:val="14"/>
        </w:rPr>
        <w:t xml:space="preserve"> and/or S</w:t>
      </w:r>
      <w:r w:rsidRPr="000362D7">
        <w:rPr>
          <w:rFonts w:cs="Arial"/>
          <w:sz w:val="14"/>
          <w:szCs w:val="14"/>
        </w:rPr>
        <w:t>ervices;</w:t>
      </w:r>
      <w:r w:rsidRPr="000362D7">
        <w:rPr>
          <w:rFonts w:cs="Arial"/>
          <w:spacing w:val="-5"/>
          <w:sz w:val="14"/>
          <w:szCs w:val="14"/>
        </w:rPr>
        <w:t xml:space="preserve"> </w:t>
      </w:r>
      <w:r w:rsidRPr="000362D7">
        <w:rPr>
          <w:rFonts w:cs="Arial"/>
          <w:sz w:val="14"/>
          <w:szCs w:val="14"/>
        </w:rPr>
        <w:t>and</w:t>
      </w:r>
    </w:p>
    <w:p w14:paraId="2DE8DF4A" w14:textId="4F7EF52A" w:rsidR="00766CAC" w:rsidRPr="000362D7" w:rsidRDefault="007262BE" w:rsidP="00A507B6">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claim damages for any other costs, expenses or losses resulting from the Supplier's failure to deliver the </w:t>
      </w:r>
      <w:r w:rsidR="00D02B1B">
        <w:rPr>
          <w:rFonts w:cs="Arial"/>
          <w:sz w:val="14"/>
          <w:szCs w:val="14"/>
        </w:rPr>
        <w:t>Goods</w:t>
      </w:r>
      <w:r w:rsidRPr="000362D7">
        <w:rPr>
          <w:rFonts w:cs="Arial"/>
          <w:sz w:val="14"/>
          <w:szCs w:val="14"/>
        </w:rPr>
        <w:t xml:space="preserve"> and/or provide th</w:t>
      </w:r>
      <w:r w:rsidR="001A4F46" w:rsidRPr="000362D7">
        <w:rPr>
          <w:rFonts w:cs="Arial"/>
          <w:sz w:val="14"/>
          <w:szCs w:val="14"/>
        </w:rPr>
        <w:t>e Services on the Delivery Date</w:t>
      </w:r>
      <w:r w:rsidRPr="000362D7">
        <w:rPr>
          <w:rFonts w:cs="Arial"/>
          <w:sz w:val="14"/>
          <w:szCs w:val="14"/>
        </w:rPr>
        <w:t>,</w:t>
      </w:r>
    </w:p>
    <w:p w14:paraId="59CADA65" w14:textId="54901D54" w:rsidR="00766CAC" w:rsidRPr="000362D7" w:rsidRDefault="007262BE" w:rsidP="0029725D">
      <w:pPr>
        <w:pStyle w:val="Body1"/>
        <w:spacing w:before="0" w:after="0"/>
        <w:ind w:left="426"/>
        <w:rPr>
          <w:rFonts w:cs="Arial"/>
          <w:sz w:val="14"/>
          <w:szCs w:val="14"/>
        </w:rPr>
      </w:pPr>
      <w:r w:rsidRPr="000362D7">
        <w:rPr>
          <w:rFonts w:cs="Arial"/>
          <w:sz w:val="14"/>
          <w:szCs w:val="14"/>
        </w:rPr>
        <w:t xml:space="preserve">provided that the Supplier shall have no liability for any failure or delay in delivering </w:t>
      </w:r>
      <w:r w:rsidR="00D02B1B">
        <w:rPr>
          <w:rFonts w:cs="Arial"/>
          <w:sz w:val="14"/>
          <w:szCs w:val="14"/>
        </w:rPr>
        <w:t>the Goods or performing the Services</w:t>
      </w:r>
      <w:r w:rsidRPr="000362D7">
        <w:rPr>
          <w:rFonts w:cs="Arial"/>
          <w:sz w:val="14"/>
          <w:szCs w:val="14"/>
        </w:rPr>
        <w:t xml:space="preserve"> to the extent that such failure or delay is caused by </w:t>
      </w:r>
      <w:r w:rsidR="00920F28" w:rsidRPr="000362D7">
        <w:rPr>
          <w:rFonts w:cs="Arial"/>
          <w:sz w:val="14"/>
          <w:szCs w:val="14"/>
        </w:rPr>
        <w:t>MHRA</w:t>
      </w:r>
      <w:r w:rsidRPr="000362D7">
        <w:rPr>
          <w:rFonts w:cs="Arial"/>
          <w:sz w:val="14"/>
          <w:szCs w:val="14"/>
        </w:rPr>
        <w:t xml:space="preserve">'s failure to comply with its obligations under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w:t>
      </w:r>
    </w:p>
    <w:p w14:paraId="56293D97" w14:textId="77777777" w:rsidR="00766CAC" w:rsidRPr="000362D7" w:rsidRDefault="007262BE" w:rsidP="000B26A6">
      <w:pPr>
        <w:pStyle w:val="Heading1"/>
        <w:rPr>
          <w:szCs w:val="14"/>
        </w:rPr>
      </w:pPr>
      <w:bookmarkStart w:id="34" w:name="_Ref44410834"/>
      <w:r w:rsidRPr="000362D7">
        <w:rPr>
          <w:szCs w:val="14"/>
        </w:rPr>
        <w:t>P</w:t>
      </w:r>
      <w:bookmarkStart w:id="35" w:name="_bookmark21"/>
      <w:bookmarkEnd w:id="35"/>
      <w:r w:rsidRPr="000362D7">
        <w:rPr>
          <w:szCs w:val="14"/>
        </w:rPr>
        <w:t>RICES</w:t>
      </w:r>
      <w:bookmarkEnd w:id="34"/>
    </w:p>
    <w:p w14:paraId="072CAF16" w14:textId="37C20DE3" w:rsidR="00766CAC" w:rsidRPr="000362D7" w:rsidRDefault="000150E6" w:rsidP="00D10569">
      <w:pPr>
        <w:pStyle w:val="Heading2"/>
        <w:tabs>
          <w:tab w:val="clear" w:pos="1440"/>
          <w:tab w:val="num" w:pos="426"/>
        </w:tabs>
        <w:spacing w:before="0" w:after="0"/>
        <w:ind w:left="426" w:hanging="426"/>
        <w:rPr>
          <w:rFonts w:cs="Arial"/>
          <w:sz w:val="14"/>
          <w:szCs w:val="14"/>
        </w:rPr>
      </w:pPr>
      <w:r w:rsidRPr="000362D7">
        <w:rPr>
          <w:rFonts w:cs="Arial"/>
          <w:sz w:val="14"/>
          <w:szCs w:val="14"/>
        </w:rPr>
        <w:t>T</w:t>
      </w:r>
      <w:r w:rsidR="007262BE" w:rsidRPr="000362D7">
        <w:rPr>
          <w:rFonts w:cs="Arial"/>
          <w:sz w:val="14"/>
          <w:szCs w:val="14"/>
        </w:rPr>
        <w:t xml:space="preserve">he Prices for the </w:t>
      </w:r>
      <w:r w:rsidR="00920F28" w:rsidRPr="000362D7">
        <w:rPr>
          <w:rFonts w:cs="Arial"/>
          <w:sz w:val="14"/>
          <w:szCs w:val="14"/>
        </w:rPr>
        <w:t>Goods</w:t>
      </w:r>
      <w:r w:rsidR="007262BE" w:rsidRPr="000362D7">
        <w:rPr>
          <w:rFonts w:cs="Arial"/>
          <w:sz w:val="14"/>
          <w:szCs w:val="14"/>
        </w:rPr>
        <w:t xml:space="preserve"> and/or Services shall be the prices set out in the </w:t>
      </w:r>
      <w:r w:rsidR="00D02B1B">
        <w:rPr>
          <w:rFonts w:cs="Arial"/>
          <w:sz w:val="14"/>
          <w:szCs w:val="14"/>
        </w:rPr>
        <w:t xml:space="preserve">Purchase </w:t>
      </w:r>
      <w:r w:rsidR="00473CA2" w:rsidRPr="000362D7">
        <w:rPr>
          <w:rFonts w:cs="Arial"/>
          <w:sz w:val="14"/>
          <w:szCs w:val="14"/>
        </w:rPr>
        <w:t>Order</w:t>
      </w:r>
      <w:r w:rsidR="007262BE" w:rsidRPr="000362D7">
        <w:rPr>
          <w:rFonts w:cs="Arial"/>
          <w:sz w:val="14"/>
          <w:szCs w:val="14"/>
        </w:rPr>
        <w:t xml:space="preserve"> and the Supplier warrants that these are complete and accurate. For the avoidance of doubt, the Prices shall apply throughout the</w:t>
      </w:r>
      <w:r w:rsidR="007262BE" w:rsidRPr="000362D7">
        <w:rPr>
          <w:rFonts w:cs="Arial"/>
          <w:spacing w:val="-9"/>
          <w:sz w:val="14"/>
          <w:szCs w:val="14"/>
        </w:rPr>
        <w:t xml:space="preserve"> </w:t>
      </w:r>
      <w:r w:rsidR="00CE3129" w:rsidRPr="000362D7">
        <w:rPr>
          <w:rFonts w:cs="Arial"/>
          <w:sz w:val="14"/>
          <w:szCs w:val="14"/>
        </w:rPr>
        <w:t>t</w:t>
      </w:r>
      <w:r w:rsidR="007262BE" w:rsidRPr="000362D7">
        <w:rPr>
          <w:rFonts w:cs="Arial"/>
          <w:sz w:val="14"/>
          <w:szCs w:val="14"/>
        </w:rPr>
        <w:t>erm</w:t>
      </w:r>
      <w:r w:rsidR="00CE3129" w:rsidRPr="000362D7">
        <w:rPr>
          <w:rFonts w:cs="Arial"/>
          <w:sz w:val="14"/>
          <w:szCs w:val="14"/>
        </w:rPr>
        <w:t xml:space="preserve"> of the </w:t>
      </w:r>
      <w:r w:rsidR="00C72180" w:rsidRPr="000362D7">
        <w:rPr>
          <w:rFonts w:cs="Arial"/>
          <w:sz w:val="14"/>
          <w:szCs w:val="14"/>
        </w:rPr>
        <w:t>Contract</w:t>
      </w:r>
      <w:r w:rsidR="007262BE" w:rsidRPr="000362D7">
        <w:rPr>
          <w:rFonts w:cs="Arial"/>
          <w:sz w:val="14"/>
          <w:szCs w:val="14"/>
        </w:rPr>
        <w:t>.</w:t>
      </w:r>
    </w:p>
    <w:p w14:paraId="5845A1AD" w14:textId="77777777" w:rsidR="00766CAC" w:rsidRPr="000362D7" w:rsidRDefault="007262BE" w:rsidP="00D10569">
      <w:pPr>
        <w:pStyle w:val="Heading2"/>
        <w:tabs>
          <w:tab w:val="clear" w:pos="1440"/>
          <w:tab w:val="num" w:pos="426"/>
        </w:tabs>
        <w:spacing w:before="0" w:after="0"/>
        <w:ind w:left="426" w:hanging="426"/>
        <w:rPr>
          <w:rFonts w:cs="Arial"/>
          <w:sz w:val="14"/>
          <w:szCs w:val="14"/>
        </w:rPr>
      </w:pPr>
      <w:r w:rsidRPr="000362D7">
        <w:rPr>
          <w:rFonts w:cs="Arial"/>
          <w:sz w:val="14"/>
          <w:szCs w:val="14"/>
        </w:rPr>
        <w:t>The Prices are inclusive of the costs of packaging, containers, shipping</w:t>
      </w:r>
      <w:r w:rsidR="00825E79" w:rsidRPr="000362D7">
        <w:rPr>
          <w:rFonts w:cs="Arial"/>
          <w:sz w:val="14"/>
          <w:szCs w:val="14"/>
        </w:rPr>
        <w:t xml:space="preserve"> (including import/customs duties)</w:t>
      </w:r>
      <w:r w:rsidRPr="000362D7">
        <w:rPr>
          <w:rFonts w:cs="Arial"/>
          <w:sz w:val="14"/>
          <w:szCs w:val="14"/>
        </w:rPr>
        <w:t xml:space="preserve">, delivery, insurance, storage, Intellectual Property Rights licence fees and/or royalties, carriage of the </w:t>
      </w:r>
      <w:r w:rsidR="00920F28" w:rsidRPr="000362D7">
        <w:rPr>
          <w:rFonts w:cs="Arial"/>
          <w:sz w:val="14"/>
          <w:szCs w:val="14"/>
        </w:rPr>
        <w:t>Goods</w:t>
      </w:r>
      <w:r w:rsidRPr="000362D7">
        <w:rPr>
          <w:rFonts w:cs="Arial"/>
          <w:sz w:val="14"/>
          <w:szCs w:val="14"/>
        </w:rPr>
        <w:t>, all costs and expenses incurred by the Supplier in connection with the Services, and any other similar</w:t>
      </w:r>
      <w:r w:rsidRPr="000362D7">
        <w:rPr>
          <w:rFonts w:cs="Arial"/>
          <w:spacing w:val="-5"/>
          <w:sz w:val="14"/>
          <w:szCs w:val="14"/>
        </w:rPr>
        <w:t xml:space="preserve"> </w:t>
      </w:r>
      <w:r w:rsidRPr="000362D7">
        <w:rPr>
          <w:rFonts w:cs="Arial"/>
          <w:sz w:val="14"/>
          <w:szCs w:val="14"/>
        </w:rPr>
        <w:t>expenses.</w:t>
      </w:r>
    </w:p>
    <w:p w14:paraId="02585D04" w14:textId="77777777" w:rsidR="00766CAC" w:rsidRPr="000362D7" w:rsidRDefault="007262BE" w:rsidP="000B26A6">
      <w:pPr>
        <w:pStyle w:val="Heading1"/>
        <w:rPr>
          <w:szCs w:val="14"/>
        </w:rPr>
      </w:pPr>
      <w:bookmarkStart w:id="36" w:name="_bookmark22"/>
      <w:bookmarkEnd w:id="36"/>
      <w:r w:rsidRPr="000362D7">
        <w:rPr>
          <w:szCs w:val="14"/>
        </w:rPr>
        <w:t>PAYMENT</w:t>
      </w:r>
      <w:r w:rsidR="00C12E64" w:rsidRPr="000362D7">
        <w:rPr>
          <w:szCs w:val="14"/>
        </w:rPr>
        <w:t xml:space="preserve"> TERMS</w:t>
      </w:r>
    </w:p>
    <w:p w14:paraId="12F51CE6" w14:textId="2B7BDA5E" w:rsidR="00766CAC" w:rsidRPr="000362D7" w:rsidRDefault="00ED0053" w:rsidP="00D10569">
      <w:pPr>
        <w:pStyle w:val="Heading2"/>
        <w:tabs>
          <w:tab w:val="clear" w:pos="1440"/>
          <w:tab w:val="num" w:pos="426"/>
        </w:tabs>
        <w:spacing w:before="0" w:after="0"/>
        <w:ind w:left="426" w:hanging="426"/>
        <w:rPr>
          <w:rFonts w:cs="Arial"/>
          <w:sz w:val="14"/>
          <w:szCs w:val="14"/>
        </w:rPr>
      </w:pPr>
      <w:r w:rsidRPr="000362D7">
        <w:rPr>
          <w:sz w:val="14"/>
          <w:szCs w:val="14"/>
        </w:rPr>
        <w:t xml:space="preserve">The Supplier must register on the MHRA </w:t>
      </w:r>
      <w:r w:rsidR="007D2A62" w:rsidRPr="000362D7">
        <w:rPr>
          <w:sz w:val="14"/>
          <w:szCs w:val="14"/>
        </w:rPr>
        <w:t>‘</w:t>
      </w:r>
      <w:r w:rsidRPr="000362D7">
        <w:rPr>
          <w:sz w:val="14"/>
          <w:szCs w:val="14"/>
        </w:rPr>
        <w:t>Oracle Fusion</w:t>
      </w:r>
      <w:r w:rsidR="007D2A62" w:rsidRPr="000362D7">
        <w:rPr>
          <w:sz w:val="14"/>
          <w:szCs w:val="14"/>
        </w:rPr>
        <w:t>’</w:t>
      </w:r>
      <w:r w:rsidRPr="000362D7">
        <w:rPr>
          <w:sz w:val="14"/>
          <w:szCs w:val="14"/>
        </w:rPr>
        <w:t xml:space="preserve"> system </w:t>
      </w:r>
      <w:proofErr w:type="gramStart"/>
      <w:r w:rsidRPr="000362D7">
        <w:rPr>
          <w:sz w:val="14"/>
          <w:szCs w:val="14"/>
        </w:rPr>
        <w:t>in order to</w:t>
      </w:r>
      <w:proofErr w:type="gramEnd"/>
      <w:r w:rsidRPr="000362D7">
        <w:rPr>
          <w:sz w:val="14"/>
          <w:szCs w:val="14"/>
        </w:rPr>
        <w:t xml:space="preserve"> receive payment. </w:t>
      </w:r>
      <w:r w:rsidR="007262BE" w:rsidRPr="000362D7">
        <w:rPr>
          <w:rFonts w:cs="Arial"/>
          <w:sz w:val="14"/>
          <w:szCs w:val="14"/>
        </w:rPr>
        <w:t xml:space="preserve">In respect of the </w:t>
      </w:r>
      <w:r w:rsidR="00920F28" w:rsidRPr="000362D7">
        <w:rPr>
          <w:rFonts w:cs="Arial"/>
          <w:sz w:val="14"/>
          <w:szCs w:val="14"/>
        </w:rPr>
        <w:t>Goods</w:t>
      </w:r>
      <w:r w:rsidR="007C5B78" w:rsidRPr="000362D7">
        <w:rPr>
          <w:rFonts w:cs="Arial"/>
          <w:sz w:val="14"/>
          <w:szCs w:val="14"/>
        </w:rPr>
        <w:t xml:space="preserve"> and </w:t>
      </w:r>
      <w:r w:rsidR="00095C0C" w:rsidRPr="000362D7">
        <w:rPr>
          <w:rFonts w:cs="Arial"/>
          <w:sz w:val="14"/>
          <w:szCs w:val="14"/>
        </w:rPr>
        <w:t>S</w:t>
      </w:r>
      <w:r w:rsidR="007C5B78" w:rsidRPr="000362D7">
        <w:rPr>
          <w:rFonts w:cs="Arial"/>
          <w:sz w:val="14"/>
          <w:szCs w:val="14"/>
        </w:rPr>
        <w:t>ervices</w:t>
      </w:r>
      <w:r w:rsidR="007262BE" w:rsidRPr="000362D7">
        <w:rPr>
          <w:rFonts w:cs="Arial"/>
          <w:sz w:val="14"/>
          <w:szCs w:val="14"/>
        </w:rPr>
        <w:t xml:space="preserve">, the Supplier shall invoice </w:t>
      </w:r>
      <w:r w:rsidR="00920F28" w:rsidRPr="000362D7">
        <w:rPr>
          <w:rFonts w:cs="Arial"/>
          <w:sz w:val="14"/>
          <w:szCs w:val="14"/>
        </w:rPr>
        <w:t>MHRA</w:t>
      </w:r>
      <w:r w:rsidR="007262BE" w:rsidRPr="000362D7">
        <w:rPr>
          <w:rFonts w:cs="Arial"/>
          <w:sz w:val="14"/>
          <w:szCs w:val="14"/>
        </w:rPr>
        <w:t xml:space="preserve"> </w:t>
      </w:r>
      <w:r w:rsidR="00800513" w:rsidRPr="000362D7">
        <w:rPr>
          <w:rFonts w:cs="Arial"/>
          <w:sz w:val="14"/>
          <w:szCs w:val="14"/>
        </w:rPr>
        <w:t xml:space="preserve">at </w:t>
      </w:r>
      <w:hyperlink r:id="rId17" w:history="1">
        <w:r w:rsidRPr="000362D7">
          <w:rPr>
            <w:rStyle w:val="DocsCorpHyperlinkStyle"/>
            <w:color w:val="0000FF"/>
            <w:sz w:val="14"/>
            <w:szCs w:val="14"/>
            <w:u w:val="double"/>
          </w:rPr>
          <w:t>accounts.payable@mhra.gov.uk</w:t>
        </w:r>
      </w:hyperlink>
      <w:r w:rsidRPr="000362D7">
        <w:rPr>
          <w:color w:val="0000FF"/>
          <w:sz w:val="14"/>
          <w:szCs w:val="14"/>
          <w:u w:val="double"/>
        </w:rPr>
        <w:t xml:space="preserve"> </w:t>
      </w:r>
      <w:r w:rsidR="007262BE" w:rsidRPr="000362D7">
        <w:rPr>
          <w:rFonts w:cs="Arial"/>
          <w:sz w:val="14"/>
          <w:szCs w:val="14"/>
        </w:rPr>
        <w:t xml:space="preserve">for each </w:t>
      </w:r>
      <w:r w:rsidR="00D02B1B">
        <w:rPr>
          <w:rFonts w:cs="Arial"/>
          <w:sz w:val="14"/>
          <w:szCs w:val="14"/>
        </w:rPr>
        <w:t xml:space="preserve">Purchase </w:t>
      </w:r>
      <w:r w:rsidR="007262BE" w:rsidRPr="000362D7">
        <w:rPr>
          <w:rFonts w:cs="Arial"/>
          <w:sz w:val="14"/>
          <w:szCs w:val="14"/>
        </w:rPr>
        <w:t>Order within fourteen (14) days of Delivery</w:t>
      </w:r>
      <w:r w:rsidR="000F4F4E" w:rsidRPr="000362D7">
        <w:rPr>
          <w:rFonts w:cs="Arial"/>
          <w:sz w:val="14"/>
          <w:szCs w:val="14"/>
        </w:rPr>
        <w:t xml:space="preserve"> of the Goods/performance of the Services</w:t>
      </w:r>
      <w:r w:rsidR="007262BE" w:rsidRPr="000362D7">
        <w:rPr>
          <w:rFonts w:cs="Arial"/>
          <w:sz w:val="14"/>
          <w:szCs w:val="14"/>
        </w:rPr>
        <w:t xml:space="preserve">, </w:t>
      </w:r>
      <w:r w:rsidR="008B072B" w:rsidRPr="000362D7">
        <w:rPr>
          <w:rFonts w:cs="Arial"/>
          <w:sz w:val="14"/>
          <w:szCs w:val="14"/>
        </w:rPr>
        <w:t xml:space="preserve">and shall ensure that </w:t>
      </w:r>
      <w:r w:rsidR="007262BE" w:rsidRPr="000362D7">
        <w:rPr>
          <w:rFonts w:cs="Arial"/>
          <w:sz w:val="14"/>
          <w:szCs w:val="14"/>
        </w:rPr>
        <w:t xml:space="preserve">such invoice </w:t>
      </w:r>
      <w:r w:rsidR="008B072B" w:rsidRPr="000362D7">
        <w:rPr>
          <w:rFonts w:cs="Arial"/>
          <w:sz w:val="14"/>
          <w:szCs w:val="14"/>
        </w:rPr>
        <w:t xml:space="preserve">includes </w:t>
      </w:r>
      <w:r w:rsidR="007262BE" w:rsidRPr="000362D7">
        <w:rPr>
          <w:rFonts w:cs="Arial"/>
          <w:sz w:val="14"/>
          <w:szCs w:val="14"/>
        </w:rPr>
        <w:t>sufficient</w:t>
      </w:r>
      <w:r w:rsidR="008B072B" w:rsidRPr="000362D7">
        <w:rPr>
          <w:rFonts w:cs="Arial"/>
          <w:sz w:val="14"/>
          <w:szCs w:val="14"/>
        </w:rPr>
        <w:t xml:space="preserve"> information</w:t>
      </w:r>
      <w:r w:rsidR="007262BE" w:rsidRPr="000362D7">
        <w:rPr>
          <w:rFonts w:cs="Arial"/>
          <w:sz w:val="14"/>
          <w:szCs w:val="14"/>
        </w:rPr>
        <w:t xml:space="preserve"> for </w:t>
      </w:r>
      <w:r w:rsidR="00920F28" w:rsidRPr="000362D7">
        <w:rPr>
          <w:rFonts w:cs="Arial"/>
          <w:sz w:val="14"/>
          <w:szCs w:val="14"/>
        </w:rPr>
        <w:t>MHRA</w:t>
      </w:r>
      <w:r w:rsidR="008B072B" w:rsidRPr="000362D7">
        <w:rPr>
          <w:rFonts w:cs="Arial"/>
          <w:sz w:val="14"/>
          <w:szCs w:val="14"/>
        </w:rPr>
        <w:t xml:space="preserve"> </w:t>
      </w:r>
      <w:r w:rsidR="007262BE" w:rsidRPr="000362D7">
        <w:rPr>
          <w:rFonts w:cs="Arial"/>
          <w:sz w:val="14"/>
          <w:szCs w:val="14"/>
        </w:rPr>
        <w:t xml:space="preserve">to verify the satisfactory and proper performance of the Services. Each invoice shall quote the relevant </w:t>
      </w:r>
      <w:r w:rsidR="00D02B1B">
        <w:rPr>
          <w:rFonts w:cs="Arial"/>
          <w:sz w:val="14"/>
          <w:szCs w:val="14"/>
        </w:rPr>
        <w:t>P</w:t>
      </w:r>
      <w:r w:rsidR="00112357" w:rsidRPr="000362D7">
        <w:rPr>
          <w:rFonts w:cs="Arial"/>
          <w:sz w:val="14"/>
          <w:szCs w:val="14"/>
        </w:rPr>
        <w:t xml:space="preserve">urchase </w:t>
      </w:r>
      <w:r w:rsidR="00D02B1B">
        <w:rPr>
          <w:rFonts w:cs="Arial"/>
          <w:sz w:val="14"/>
          <w:szCs w:val="14"/>
        </w:rPr>
        <w:t>O</w:t>
      </w:r>
      <w:r w:rsidR="00112357" w:rsidRPr="000362D7">
        <w:rPr>
          <w:rFonts w:cs="Arial"/>
          <w:sz w:val="14"/>
          <w:szCs w:val="14"/>
        </w:rPr>
        <w:t>rder number</w:t>
      </w:r>
      <w:r w:rsidR="00397B0D" w:rsidRPr="000362D7">
        <w:rPr>
          <w:rFonts w:cs="Arial"/>
          <w:sz w:val="14"/>
          <w:szCs w:val="14"/>
        </w:rPr>
        <w:t>.</w:t>
      </w:r>
      <w:r w:rsidR="007262BE" w:rsidRPr="000362D7">
        <w:rPr>
          <w:rFonts w:cs="Arial"/>
          <w:sz w:val="14"/>
          <w:szCs w:val="14"/>
        </w:rPr>
        <w:t xml:space="preserve"> </w:t>
      </w:r>
    </w:p>
    <w:p w14:paraId="6062711B" w14:textId="2C3D072F" w:rsidR="00766CAC" w:rsidRPr="000362D7" w:rsidRDefault="00920F28" w:rsidP="00D10569">
      <w:pPr>
        <w:pStyle w:val="Heading2"/>
        <w:tabs>
          <w:tab w:val="clear" w:pos="1440"/>
          <w:tab w:val="num" w:pos="426"/>
        </w:tabs>
        <w:spacing w:before="0" w:after="0"/>
        <w:ind w:left="426" w:hanging="426"/>
        <w:rPr>
          <w:rFonts w:cs="Arial"/>
          <w:sz w:val="14"/>
          <w:szCs w:val="14"/>
        </w:rPr>
      </w:pPr>
      <w:r w:rsidRPr="000362D7">
        <w:rPr>
          <w:rFonts w:cs="Arial"/>
          <w:sz w:val="14"/>
          <w:szCs w:val="14"/>
        </w:rPr>
        <w:t>MHRA</w:t>
      </w:r>
      <w:r w:rsidR="008B072B" w:rsidRPr="000362D7">
        <w:rPr>
          <w:rFonts w:cs="Arial"/>
          <w:sz w:val="14"/>
          <w:szCs w:val="14"/>
        </w:rPr>
        <w:t xml:space="preserve"> </w:t>
      </w:r>
      <w:r w:rsidR="007262BE" w:rsidRPr="000362D7">
        <w:rPr>
          <w:rFonts w:cs="Arial"/>
          <w:sz w:val="14"/>
          <w:szCs w:val="14"/>
        </w:rPr>
        <w:t>shall pay any part of an invoice which is not in dispute in accordance with clause</w:t>
      </w:r>
      <w:r w:rsidR="00754629" w:rsidRPr="000362D7">
        <w:rPr>
          <w:rFonts w:cs="Arial"/>
          <w:sz w:val="14"/>
          <w:szCs w:val="14"/>
        </w:rPr>
        <w:t xml:space="preserve"> </w:t>
      </w:r>
      <w:r w:rsidR="00754629" w:rsidRPr="000362D7">
        <w:rPr>
          <w:rFonts w:cs="Arial"/>
          <w:sz w:val="14"/>
          <w:szCs w:val="14"/>
        </w:rPr>
        <w:fldChar w:fldCharType="begin"/>
      </w:r>
      <w:r w:rsidR="00754629" w:rsidRPr="000362D7">
        <w:rPr>
          <w:rFonts w:cs="Arial"/>
          <w:sz w:val="14"/>
          <w:szCs w:val="14"/>
        </w:rPr>
        <w:instrText xml:space="preserve"> REF _Ref44411337 \w \h </w:instrText>
      </w:r>
      <w:r w:rsidR="006A3B64" w:rsidRPr="000362D7">
        <w:rPr>
          <w:rFonts w:cs="Arial"/>
          <w:sz w:val="14"/>
          <w:szCs w:val="14"/>
        </w:rPr>
        <w:instrText xml:space="preserve"> \* MERGEFORMAT </w:instrText>
      </w:r>
      <w:r w:rsidR="00754629" w:rsidRPr="000362D7">
        <w:rPr>
          <w:rFonts w:cs="Arial"/>
          <w:sz w:val="14"/>
          <w:szCs w:val="14"/>
        </w:rPr>
      </w:r>
      <w:r w:rsidR="00754629" w:rsidRPr="000362D7">
        <w:rPr>
          <w:rFonts w:cs="Arial"/>
          <w:sz w:val="14"/>
          <w:szCs w:val="14"/>
        </w:rPr>
        <w:fldChar w:fldCharType="separate"/>
      </w:r>
      <w:r w:rsidR="003C242E">
        <w:rPr>
          <w:rFonts w:cs="Arial"/>
          <w:sz w:val="14"/>
          <w:szCs w:val="14"/>
        </w:rPr>
        <w:t>8.4</w:t>
      </w:r>
      <w:r w:rsidR="00754629" w:rsidRPr="000362D7">
        <w:rPr>
          <w:rFonts w:cs="Arial"/>
          <w:sz w:val="14"/>
          <w:szCs w:val="14"/>
        </w:rPr>
        <w:fldChar w:fldCharType="end"/>
      </w:r>
      <w:r w:rsidR="007262BE" w:rsidRPr="000362D7">
        <w:rPr>
          <w:rFonts w:cs="Arial"/>
          <w:sz w:val="14"/>
          <w:szCs w:val="14"/>
        </w:rPr>
        <w:t xml:space="preserve"> </w:t>
      </w:r>
      <w:r w:rsidR="007133A2" w:rsidRPr="000362D7">
        <w:rPr>
          <w:rFonts w:cs="Arial"/>
          <w:sz w:val="14"/>
          <w:szCs w:val="14"/>
        </w:rPr>
        <w:t>w</w:t>
      </w:r>
      <w:r w:rsidR="007262BE" w:rsidRPr="000362D7">
        <w:rPr>
          <w:rFonts w:cs="Arial"/>
          <w:sz w:val="14"/>
          <w:szCs w:val="14"/>
        </w:rPr>
        <w:t>ithin</w:t>
      </w:r>
      <w:r w:rsidR="00C12E64" w:rsidRPr="000362D7">
        <w:rPr>
          <w:rFonts w:cs="Arial"/>
          <w:sz w:val="14"/>
          <w:szCs w:val="14"/>
        </w:rPr>
        <w:t xml:space="preserve"> </w:t>
      </w:r>
      <w:r w:rsidR="00E060BC" w:rsidRPr="000362D7">
        <w:rPr>
          <w:rFonts w:cs="Arial"/>
          <w:sz w:val="14"/>
          <w:szCs w:val="14"/>
        </w:rPr>
        <w:t>thirty (30)</w:t>
      </w:r>
      <w:r w:rsidR="007262BE" w:rsidRPr="000362D7">
        <w:rPr>
          <w:rFonts w:cs="Arial"/>
          <w:sz w:val="14"/>
          <w:szCs w:val="14"/>
        </w:rPr>
        <w:t xml:space="preserve"> days of receipt. Payment shall be made </w:t>
      </w:r>
      <w:r w:rsidR="00ED0053" w:rsidRPr="000362D7">
        <w:rPr>
          <w:rFonts w:cs="Arial"/>
          <w:sz w:val="14"/>
          <w:szCs w:val="14"/>
        </w:rPr>
        <w:t xml:space="preserve">via the MHRA </w:t>
      </w:r>
      <w:r w:rsidR="00275022" w:rsidRPr="000362D7">
        <w:rPr>
          <w:rFonts w:cs="Arial"/>
          <w:sz w:val="14"/>
          <w:szCs w:val="14"/>
        </w:rPr>
        <w:t>O</w:t>
      </w:r>
      <w:r w:rsidR="00ED0053" w:rsidRPr="000362D7">
        <w:rPr>
          <w:rFonts w:cs="Arial"/>
          <w:sz w:val="14"/>
          <w:szCs w:val="14"/>
        </w:rPr>
        <w:t>racle Fusion system</w:t>
      </w:r>
      <w:r w:rsidR="007262BE" w:rsidRPr="000362D7">
        <w:rPr>
          <w:rFonts w:cs="Arial"/>
          <w:sz w:val="14"/>
          <w:szCs w:val="14"/>
        </w:rPr>
        <w:t>.</w:t>
      </w:r>
    </w:p>
    <w:p w14:paraId="3B9A0994" w14:textId="440F2FCC" w:rsidR="00766CAC" w:rsidRPr="000362D7" w:rsidRDefault="007262BE" w:rsidP="00D10569">
      <w:pPr>
        <w:pStyle w:val="Heading2"/>
        <w:tabs>
          <w:tab w:val="clear" w:pos="1440"/>
          <w:tab w:val="num" w:pos="426"/>
        </w:tabs>
        <w:spacing w:before="0" w:after="0"/>
        <w:ind w:left="426" w:hanging="426"/>
        <w:rPr>
          <w:rFonts w:cs="Arial"/>
          <w:sz w:val="14"/>
          <w:szCs w:val="14"/>
        </w:rPr>
      </w:pPr>
      <w:bookmarkStart w:id="37" w:name="_bookmark23"/>
      <w:bookmarkStart w:id="38" w:name="_Ref44412128"/>
      <w:bookmarkEnd w:id="37"/>
      <w:r w:rsidRPr="000362D7">
        <w:rPr>
          <w:rFonts w:cs="Arial"/>
          <w:sz w:val="14"/>
          <w:szCs w:val="14"/>
        </w:rPr>
        <w:t xml:space="preserve">If a Party fails to make any undisputed payment due to the other under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by the due date for payment (the </w:t>
      </w:r>
      <w:r w:rsidRPr="000362D7">
        <w:rPr>
          <w:rFonts w:cs="Arial"/>
          <w:b/>
          <w:sz w:val="14"/>
          <w:szCs w:val="14"/>
        </w:rPr>
        <w:t>due date</w:t>
      </w:r>
      <w:r w:rsidRPr="000362D7">
        <w:rPr>
          <w:rFonts w:cs="Arial"/>
          <w:sz w:val="14"/>
          <w:szCs w:val="14"/>
        </w:rPr>
        <w:t>), then, without limiting the other Party's remedies, the non-defaulting Party shall notify the defaulting Party of the non-payment in writing. If</w:t>
      </w:r>
      <w:r w:rsidRPr="000362D7">
        <w:rPr>
          <w:rFonts w:cs="Arial"/>
          <w:spacing w:val="37"/>
          <w:sz w:val="14"/>
          <w:szCs w:val="14"/>
        </w:rPr>
        <w:t xml:space="preserve"> </w:t>
      </w:r>
      <w:r w:rsidRPr="000362D7">
        <w:rPr>
          <w:rFonts w:cs="Arial"/>
          <w:sz w:val="14"/>
          <w:szCs w:val="14"/>
        </w:rPr>
        <w:t>the</w:t>
      </w:r>
      <w:r w:rsidR="008B072B" w:rsidRPr="000362D7">
        <w:rPr>
          <w:rFonts w:cs="Arial"/>
          <w:sz w:val="14"/>
          <w:szCs w:val="14"/>
        </w:rPr>
        <w:t xml:space="preserve"> defaulting Party does not pay the outstanding amount within 14 days of such notice, then the non-defaulting Party may charge interest on the overdue amount at the rate of two per cent (2%) per annum above the Bank of England base rate from time to time. Such interest shall accrue </w:t>
      </w:r>
      <w:proofErr w:type="gramStart"/>
      <w:r w:rsidR="008B072B" w:rsidRPr="000362D7">
        <w:rPr>
          <w:rFonts w:cs="Arial"/>
          <w:sz w:val="14"/>
          <w:szCs w:val="14"/>
        </w:rPr>
        <w:t>on a daily basis</w:t>
      </w:r>
      <w:proofErr w:type="gramEnd"/>
      <w:r w:rsidR="008B072B" w:rsidRPr="000362D7">
        <w:rPr>
          <w:rFonts w:cs="Arial"/>
          <w:sz w:val="14"/>
          <w:szCs w:val="14"/>
        </w:rPr>
        <w:t xml:space="preserve"> from the due date until the date of actual payment of the overdue amount, whether before or after judgment. The defaulting Party shall pay the interest (if claimed) together with the overdue amount. This clause </w:t>
      </w:r>
      <w:r w:rsidR="0017176C">
        <w:rPr>
          <w:rFonts w:cs="Arial"/>
          <w:sz w:val="14"/>
          <w:szCs w:val="14"/>
        </w:rPr>
        <w:fldChar w:fldCharType="begin"/>
      </w:r>
      <w:r w:rsidR="0017176C">
        <w:rPr>
          <w:rFonts w:cs="Arial"/>
          <w:sz w:val="14"/>
          <w:szCs w:val="14"/>
        </w:rPr>
        <w:instrText xml:space="preserve"> REF _Ref44412128 \r \h </w:instrText>
      </w:r>
      <w:r w:rsidR="0017176C">
        <w:rPr>
          <w:rFonts w:cs="Arial"/>
          <w:sz w:val="14"/>
          <w:szCs w:val="14"/>
        </w:rPr>
      </w:r>
      <w:r w:rsidR="0017176C">
        <w:rPr>
          <w:rFonts w:cs="Arial"/>
          <w:sz w:val="14"/>
          <w:szCs w:val="14"/>
        </w:rPr>
        <w:fldChar w:fldCharType="separate"/>
      </w:r>
      <w:r w:rsidR="003C242E">
        <w:rPr>
          <w:rFonts w:cs="Arial"/>
          <w:sz w:val="14"/>
          <w:szCs w:val="14"/>
        </w:rPr>
        <w:t>8.3</w:t>
      </w:r>
      <w:r w:rsidR="0017176C">
        <w:rPr>
          <w:rFonts w:cs="Arial"/>
          <w:sz w:val="14"/>
          <w:szCs w:val="14"/>
        </w:rPr>
        <w:fldChar w:fldCharType="end"/>
      </w:r>
      <w:r w:rsidR="0017176C">
        <w:rPr>
          <w:rFonts w:cs="Arial"/>
          <w:sz w:val="14"/>
          <w:szCs w:val="14"/>
        </w:rPr>
        <w:t xml:space="preserve"> </w:t>
      </w:r>
      <w:r w:rsidR="008B072B" w:rsidRPr="000362D7">
        <w:rPr>
          <w:rFonts w:cs="Arial"/>
          <w:sz w:val="14"/>
          <w:szCs w:val="14"/>
        </w:rPr>
        <w:t>shall not apply to payments that the defaulting Party disputes in good faith.</w:t>
      </w:r>
      <w:bookmarkEnd w:id="38"/>
    </w:p>
    <w:p w14:paraId="1F6E3468" w14:textId="7D45BA49" w:rsidR="00766CAC" w:rsidRPr="000362D7" w:rsidRDefault="007262BE" w:rsidP="00D10569">
      <w:pPr>
        <w:pStyle w:val="Heading2"/>
        <w:tabs>
          <w:tab w:val="clear" w:pos="1440"/>
          <w:tab w:val="num" w:pos="426"/>
        </w:tabs>
        <w:spacing w:before="0" w:after="0"/>
        <w:ind w:left="426" w:hanging="426"/>
        <w:rPr>
          <w:rFonts w:cs="Arial"/>
          <w:sz w:val="14"/>
          <w:szCs w:val="14"/>
        </w:rPr>
      </w:pPr>
      <w:bookmarkStart w:id="39" w:name="_bookmark24"/>
      <w:bookmarkStart w:id="40" w:name="_Ref44411337"/>
      <w:bookmarkEnd w:id="39"/>
      <w:r w:rsidRPr="000362D7">
        <w:rPr>
          <w:rFonts w:cs="Arial"/>
          <w:sz w:val="14"/>
          <w:szCs w:val="14"/>
        </w:rPr>
        <w:t xml:space="preserve">If </w:t>
      </w:r>
      <w:r w:rsidR="00920F28" w:rsidRPr="000362D7">
        <w:rPr>
          <w:rFonts w:cs="Arial"/>
          <w:sz w:val="14"/>
          <w:szCs w:val="14"/>
        </w:rPr>
        <w:t>MHRA</w:t>
      </w:r>
      <w:r w:rsidR="00786185" w:rsidRPr="000362D7">
        <w:rPr>
          <w:rFonts w:cs="Arial"/>
          <w:sz w:val="14"/>
          <w:szCs w:val="14"/>
        </w:rPr>
        <w:t xml:space="preserve"> </w:t>
      </w:r>
      <w:r w:rsidRPr="000362D7">
        <w:rPr>
          <w:rFonts w:cs="Arial"/>
          <w:sz w:val="14"/>
          <w:szCs w:val="14"/>
        </w:rPr>
        <w:t xml:space="preserve">disputes any invoice or other statement of monies due, </w:t>
      </w:r>
      <w:r w:rsidR="00920F28" w:rsidRPr="000362D7">
        <w:rPr>
          <w:rFonts w:cs="Arial"/>
          <w:sz w:val="14"/>
          <w:szCs w:val="14"/>
        </w:rPr>
        <w:t>MHRA</w:t>
      </w:r>
      <w:r w:rsidR="00786185" w:rsidRPr="000362D7">
        <w:rPr>
          <w:rFonts w:cs="Arial"/>
          <w:sz w:val="14"/>
          <w:szCs w:val="14"/>
        </w:rPr>
        <w:t xml:space="preserve"> </w:t>
      </w:r>
      <w:r w:rsidRPr="000362D7">
        <w:rPr>
          <w:rFonts w:cs="Arial"/>
          <w:sz w:val="14"/>
          <w:szCs w:val="14"/>
        </w:rPr>
        <w:t>shall notify the Supplier in writing and the provisions of clause</w:t>
      </w:r>
      <w:r w:rsidR="00754629" w:rsidRPr="000362D7">
        <w:rPr>
          <w:rFonts w:cs="Arial"/>
          <w:sz w:val="14"/>
          <w:szCs w:val="14"/>
        </w:rPr>
        <w:t xml:space="preserve"> </w:t>
      </w:r>
      <w:r w:rsidR="00F808F1" w:rsidRPr="000362D7">
        <w:rPr>
          <w:rFonts w:cs="Arial"/>
          <w:sz w:val="14"/>
          <w:szCs w:val="14"/>
        </w:rPr>
        <w:fldChar w:fldCharType="begin"/>
      </w:r>
      <w:r w:rsidR="00F808F1" w:rsidRPr="000362D7">
        <w:rPr>
          <w:rFonts w:cs="Arial"/>
          <w:sz w:val="14"/>
          <w:szCs w:val="14"/>
        </w:rPr>
        <w:instrText xml:space="preserve"> REF _Ref44411369 \r \h </w:instrText>
      </w:r>
      <w:r w:rsidR="00F8486F" w:rsidRPr="000362D7">
        <w:rPr>
          <w:rFonts w:cs="Arial"/>
          <w:sz w:val="14"/>
          <w:szCs w:val="14"/>
        </w:rPr>
        <w:instrText xml:space="preserve"> \* MERGEFORMAT </w:instrText>
      </w:r>
      <w:r w:rsidR="00F808F1" w:rsidRPr="000362D7">
        <w:rPr>
          <w:rFonts w:cs="Arial"/>
          <w:sz w:val="14"/>
          <w:szCs w:val="14"/>
        </w:rPr>
      </w:r>
      <w:r w:rsidR="00F808F1" w:rsidRPr="000362D7">
        <w:rPr>
          <w:rFonts w:cs="Arial"/>
          <w:sz w:val="14"/>
          <w:szCs w:val="14"/>
        </w:rPr>
        <w:fldChar w:fldCharType="separate"/>
      </w:r>
      <w:r w:rsidR="003C242E">
        <w:rPr>
          <w:rFonts w:cs="Arial"/>
          <w:sz w:val="14"/>
          <w:szCs w:val="14"/>
        </w:rPr>
        <w:t>17</w:t>
      </w:r>
      <w:r w:rsidR="00F808F1" w:rsidRPr="000362D7">
        <w:rPr>
          <w:rFonts w:cs="Arial"/>
          <w:sz w:val="14"/>
          <w:szCs w:val="14"/>
        </w:rPr>
        <w:fldChar w:fldCharType="end"/>
      </w:r>
      <w:r w:rsidR="00754629" w:rsidRPr="000362D7">
        <w:rPr>
          <w:rFonts w:cs="Arial"/>
          <w:sz w:val="14"/>
          <w:szCs w:val="14"/>
        </w:rPr>
        <w:t xml:space="preserve"> </w:t>
      </w:r>
      <w:r w:rsidRPr="000362D7">
        <w:rPr>
          <w:rFonts w:cs="Arial"/>
          <w:sz w:val="14"/>
          <w:szCs w:val="14"/>
        </w:rPr>
        <w:t xml:space="preserve">shall apply. The Supplier shall provide all such evidence as may be reasonably necessary to verify the disputed invoice or request for payment. The Supplier's obligations to supply the </w:t>
      </w:r>
      <w:r w:rsidR="00920F28" w:rsidRPr="000362D7">
        <w:rPr>
          <w:rFonts w:cs="Arial"/>
          <w:sz w:val="14"/>
          <w:szCs w:val="14"/>
        </w:rPr>
        <w:t>Goods</w:t>
      </w:r>
      <w:r w:rsidRPr="000362D7">
        <w:rPr>
          <w:rFonts w:cs="Arial"/>
          <w:sz w:val="14"/>
          <w:szCs w:val="14"/>
        </w:rPr>
        <w:t xml:space="preserve"> and/or Services shall not be affected by any payment dispute or by any late payment by</w:t>
      </w:r>
      <w:r w:rsidRPr="000362D7">
        <w:rPr>
          <w:rFonts w:cs="Arial"/>
          <w:spacing w:val="-11"/>
          <w:sz w:val="14"/>
          <w:szCs w:val="14"/>
        </w:rPr>
        <w:t xml:space="preserve"> </w:t>
      </w:r>
      <w:r w:rsidR="00920F28" w:rsidRPr="000362D7">
        <w:rPr>
          <w:rFonts w:cs="Arial"/>
          <w:sz w:val="14"/>
          <w:szCs w:val="14"/>
        </w:rPr>
        <w:t>MHRA</w:t>
      </w:r>
      <w:r w:rsidRPr="000362D7">
        <w:rPr>
          <w:rFonts w:cs="Arial"/>
          <w:sz w:val="14"/>
          <w:szCs w:val="14"/>
        </w:rPr>
        <w:t>.</w:t>
      </w:r>
      <w:bookmarkStart w:id="41" w:name="_bookmark25"/>
      <w:bookmarkStart w:id="42" w:name="_bookmark26"/>
      <w:bookmarkEnd w:id="40"/>
      <w:bookmarkEnd w:id="41"/>
      <w:bookmarkEnd w:id="42"/>
    </w:p>
    <w:p w14:paraId="61DD31C0" w14:textId="77777777" w:rsidR="00766CAC" w:rsidRPr="000362D7" w:rsidRDefault="007262BE" w:rsidP="000B26A6">
      <w:pPr>
        <w:pStyle w:val="Heading1"/>
        <w:rPr>
          <w:szCs w:val="14"/>
        </w:rPr>
      </w:pPr>
      <w:bookmarkStart w:id="43" w:name="_bookmark27"/>
      <w:bookmarkStart w:id="44" w:name="_bookmark28"/>
      <w:bookmarkStart w:id="45" w:name="_bookmark29"/>
      <w:bookmarkStart w:id="46" w:name="_Ref44412875"/>
      <w:bookmarkEnd w:id="43"/>
      <w:bookmarkEnd w:id="44"/>
      <w:bookmarkEnd w:id="45"/>
      <w:r w:rsidRPr="000362D7">
        <w:rPr>
          <w:szCs w:val="14"/>
        </w:rPr>
        <w:t>INSURANCE</w:t>
      </w:r>
      <w:bookmarkEnd w:id="46"/>
    </w:p>
    <w:p w14:paraId="5DA5A122" w14:textId="328DC364" w:rsidR="00766CAC" w:rsidRPr="000362D7" w:rsidRDefault="008A7FEF" w:rsidP="000B26A6">
      <w:pPr>
        <w:pStyle w:val="Heading1"/>
        <w:rPr>
          <w:szCs w:val="14"/>
        </w:rPr>
      </w:pPr>
      <w:bookmarkStart w:id="47" w:name="_Ref44411524"/>
      <w:r w:rsidRPr="008A7FEF">
        <w:rPr>
          <w:rFonts w:cs="Arial"/>
          <w:szCs w:val="14"/>
        </w:rPr>
        <w:t>The Supplier shall put in place and maintain in force, at its own cost and with a reputable commercial insurer: (a) employers' liability insurance of not less than £5,000,000 per occurrence (as required by law); (b) public and products liability insurance of not less than £[X],000,000 per occurrence; and (c) professional indemnity insurance of not less than £[X],000,000 per occurrence (where the Services involve professional advice or design), and shall provide evidence of such insurance to MHRA on request.</w:t>
      </w:r>
      <w:bookmarkStart w:id="48" w:name="_bookmark30"/>
      <w:bookmarkStart w:id="49" w:name="_Ref44412880"/>
      <w:bookmarkEnd w:id="47"/>
      <w:bookmarkEnd w:id="48"/>
      <w:r w:rsidR="007262BE" w:rsidRPr="000362D7">
        <w:rPr>
          <w:szCs w:val="14"/>
        </w:rPr>
        <w:t>LIMITATION OF</w:t>
      </w:r>
      <w:r w:rsidR="007262BE" w:rsidRPr="000362D7">
        <w:rPr>
          <w:spacing w:val="-2"/>
          <w:szCs w:val="14"/>
        </w:rPr>
        <w:t xml:space="preserve"> </w:t>
      </w:r>
      <w:r w:rsidR="007262BE" w:rsidRPr="000362D7">
        <w:rPr>
          <w:szCs w:val="14"/>
        </w:rPr>
        <w:t>LIABILITY</w:t>
      </w:r>
      <w:bookmarkEnd w:id="49"/>
      <w:r w:rsidR="001C1B3A">
        <w:rPr>
          <w:szCs w:val="14"/>
        </w:rPr>
        <w:t xml:space="preserve"> AND INDEMNITY</w:t>
      </w:r>
    </w:p>
    <w:p w14:paraId="36237A22" w14:textId="40B60774" w:rsidR="00766CAC" w:rsidRPr="000362D7" w:rsidRDefault="001C1B3A" w:rsidP="00D10569">
      <w:pPr>
        <w:pStyle w:val="Heading2"/>
        <w:tabs>
          <w:tab w:val="clear" w:pos="1440"/>
          <w:tab w:val="num" w:pos="426"/>
        </w:tabs>
        <w:spacing w:before="0" w:after="0"/>
        <w:ind w:left="426" w:hanging="426"/>
        <w:rPr>
          <w:rFonts w:cs="Arial"/>
          <w:sz w:val="14"/>
          <w:szCs w:val="14"/>
        </w:rPr>
      </w:pPr>
      <w:bookmarkStart w:id="50" w:name="_bookmark31"/>
      <w:bookmarkEnd w:id="50"/>
      <w:r>
        <w:rPr>
          <w:rFonts w:cs="Arial"/>
          <w:sz w:val="14"/>
          <w:szCs w:val="14"/>
        </w:rPr>
        <w:t xml:space="preserve">Subject to clause </w:t>
      </w:r>
      <w:r>
        <w:rPr>
          <w:rFonts w:cs="Arial"/>
          <w:sz w:val="14"/>
          <w:szCs w:val="14"/>
        </w:rPr>
        <w:fldChar w:fldCharType="begin"/>
      </w:r>
      <w:r>
        <w:rPr>
          <w:rFonts w:cs="Arial"/>
          <w:sz w:val="14"/>
          <w:szCs w:val="14"/>
        </w:rPr>
        <w:instrText xml:space="preserve"> REF _Ref115349912 \r \h </w:instrText>
      </w:r>
      <w:r>
        <w:rPr>
          <w:rFonts w:cs="Arial"/>
          <w:sz w:val="14"/>
          <w:szCs w:val="14"/>
        </w:rPr>
      </w:r>
      <w:r>
        <w:rPr>
          <w:rFonts w:cs="Arial"/>
          <w:sz w:val="14"/>
          <w:szCs w:val="14"/>
        </w:rPr>
        <w:fldChar w:fldCharType="separate"/>
      </w:r>
      <w:r w:rsidR="003C242E">
        <w:rPr>
          <w:rFonts w:cs="Arial"/>
          <w:sz w:val="14"/>
          <w:szCs w:val="14"/>
        </w:rPr>
        <w:t>10.5</w:t>
      </w:r>
      <w:r>
        <w:rPr>
          <w:rFonts w:cs="Arial"/>
          <w:sz w:val="14"/>
          <w:szCs w:val="14"/>
        </w:rPr>
        <w:fldChar w:fldCharType="end"/>
      </w:r>
      <w:r>
        <w:rPr>
          <w:rFonts w:cs="Arial"/>
          <w:sz w:val="14"/>
          <w:szCs w:val="14"/>
        </w:rPr>
        <w:t xml:space="preserve"> n</w:t>
      </w:r>
      <w:r w:rsidR="007262BE" w:rsidRPr="000362D7">
        <w:rPr>
          <w:rFonts w:cs="Arial"/>
          <w:sz w:val="14"/>
          <w:szCs w:val="14"/>
        </w:rPr>
        <w:t xml:space="preserve">either Party shall be liable to  the other, whether in contract, tort (including negligence) or restitution, or for breach of statutory duty or misrepresentation, or otherwise, for: (i) any loss of goodwill; (ii) loss of business; (iii) loss of business opportunity; or (iv) any special, indirect or consequential damage or loss that arises under or in connection with </w:t>
      </w:r>
      <w:r w:rsidR="008B763F" w:rsidRPr="000362D7">
        <w:rPr>
          <w:rFonts w:cs="Arial"/>
          <w:sz w:val="14"/>
          <w:szCs w:val="14"/>
        </w:rPr>
        <w:t xml:space="preserve">this </w:t>
      </w:r>
      <w:r w:rsidR="00C72180" w:rsidRPr="000362D7">
        <w:rPr>
          <w:rFonts w:cs="Arial"/>
          <w:sz w:val="14"/>
          <w:szCs w:val="14"/>
        </w:rPr>
        <w:t>Contract</w:t>
      </w:r>
      <w:r w:rsidR="007262BE" w:rsidRPr="000362D7">
        <w:rPr>
          <w:rFonts w:cs="Arial"/>
          <w:sz w:val="14"/>
          <w:szCs w:val="14"/>
        </w:rPr>
        <w:t>.</w:t>
      </w:r>
    </w:p>
    <w:p w14:paraId="507209B5" w14:textId="7277779A" w:rsidR="0051496A" w:rsidRDefault="00265870" w:rsidP="00D157FD">
      <w:pPr>
        <w:pStyle w:val="Heading2"/>
        <w:tabs>
          <w:tab w:val="clear" w:pos="1440"/>
          <w:tab w:val="num" w:pos="426"/>
        </w:tabs>
        <w:spacing w:before="0" w:after="0"/>
        <w:ind w:left="426" w:hanging="426"/>
        <w:rPr>
          <w:rFonts w:cs="Arial"/>
          <w:sz w:val="14"/>
          <w:szCs w:val="14"/>
        </w:rPr>
      </w:pPr>
      <w:bookmarkStart w:id="51" w:name="_Ref114566661"/>
      <w:r w:rsidRPr="00265870">
        <w:rPr>
          <w:rFonts w:cs="Arial"/>
          <w:sz w:val="14"/>
          <w:szCs w:val="14"/>
        </w:rPr>
        <w:t>Nothing in the Contract limits any liability which cannot be limited</w:t>
      </w:r>
      <w:bookmarkEnd w:id="51"/>
      <w:r w:rsidR="00D157FD">
        <w:rPr>
          <w:rFonts w:cs="Arial"/>
          <w:sz w:val="14"/>
          <w:szCs w:val="14"/>
        </w:rPr>
        <w:t xml:space="preserve"> by law</w:t>
      </w:r>
      <w:r w:rsidRPr="00265870">
        <w:rPr>
          <w:rFonts w:cs="Arial"/>
          <w:sz w:val="14"/>
          <w:szCs w:val="14"/>
        </w:rPr>
        <w:t>.</w:t>
      </w:r>
    </w:p>
    <w:p w14:paraId="41EB4A95" w14:textId="7642B34B" w:rsidR="00766CAC" w:rsidRPr="000362D7" w:rsidRDefault="00265870" w:rsidP="00D10569">
      <w:pPr>
        <w:pStyle w:val="Heading2"/>
        <w:tabs>
          <w:tab w:val="clear" w:pos="1440"/>
          <w:tab w:val="num" w:pos="426"/>
        </w:tabs>
        <w:spacing w:before="0" w:after="0"/>
        <w:ind w:left="426" w:hanging="426"/>
        <w:rPr>
          <w:rFonts w:cs="Arial"/>
          <w:sz w:val="14"/>
          <w:szCs w:val="14"/>
        </w:rPr>
      </w:pPr>
      <w:r>
        <w:rPr>
          <w:rFonts w:cs="Arial"/>
          <w:sz w:val="14"/>
          <w:szCs w:val="14"/>
        </w:rPr>
        <w:t xml:space="preserve">Subject to clause </w:t>
      </w:r>
      <w:r>
        <w:rPr>
          <w:rFonts w:cs="Arial"/>
          <w:sz w:val="14"/>
          <w:szCs w:val="14"/>
        </w:rPr>
        <w:fldChar w:fldCharType="begin"/>
      </w:r>
      <w:r>
        <w:rPr>
          <w:rFonts w:cs="Arial"/>
          <w:sz w:val="14"/>
          <w:szCs w:val="14"/>
        </w:rPr>
        <w:instrText xml:space="preserve"> REF _Ref114566661 \r \h </w:instrText>
      </w:r>
      <w:r>
        <w:rPr>
          <w:rFonts w:cs="Arial"/>
          <w:sz w:val="14"/>
          <w:szCs w:val="14"/>
        </w:rPr>
      </w:r>
      <w:r>
        <w:rPr>
          <w:rFonts w:cs="Arial"/>
          <w:sz w:val="14"/>
          <w:szCs w:val="14"/>
        </w:rPr>
        <w:fldChar w:fldCharType="separate"/>
      </w:r>
      <w:r w:rsidR="003C242E">
        <w:rPr>
          <w:rFonts w:cs="Arial"/>
          <w:sz w:val="14"/>
          <w:szCs w:val="14"/>
        </w:rPr>
        <w:t>10.2</w:t>
      </w:r>
      <w:r>
        <w:rPr>
          <w:rFonts w:cs="Arial"/>
          <w:sz w:val="14"/>
          <w:szCs w:val="14"/>
        </w:rPr>
        <w:fldChar w:fldCharType="end"/>
      </w:r>
      <w:r>
        <w:rPr>
          <w:rFonts w:cs="Arial"/>
          <w:sz w:val="14"/>
          <w:szCs w:val="14"/>
        </w:rPr>
        <w:t xml:space="preserve">, </w:t>
      </w:r>
      <w:r w:rsidR="00920F28" w:rsidRPr="000362D7">
        <w:rPr>
          <w:rFonts w:cs="Arial"/>
          <w:sz w:val="14"/>
          <w:szCs w:val="14"/>
        </w:rPr>
        <w:t>MHRA</w:t>
      </w:r>
      <w:r w:rsidR="007262BE" w:rsidRPr="000362D7">
        <w:rPr>
          <w:rFonts w:cs="Arial"/>
          <w:sz w:val="14"/>
          <w:szCs w:val="14"/>
        </w:rPr>
        <w:t xml:space="preserve">'s total liability arising under or in connection with </w:t>
      </w:r>
      <w:r w:rsidR="008B763F" w:rsidRPr="000362D7">
        <w:rPr>
          <w:rFonts w:cs="Arial"/>
          <w:sz w:val="14"/>
          <w:szCs w:val="14"/>
        </w:rPr>
        <w:t xml:space="preserve">this </w:t>
      </w:r>
      <w:r w:rsidR="00C72180" w:rsidRPr="000362D7">
        <w:rPr>
          <w:rFonts w:cs="Arial"/>
          <w:sz w:val="14"/>
          <w:szCs w:val="14"/>
        </w:rPr>
        <w:t>Contract</w:t>
      </w:r>
      <w:r w:rsidR="00E220D4" w:rsidRPr="000362D7">
        <w:rPr>
          <w:rFonts w:cs="Arial"/>
          <w:sz w:val="14"/>
          <w:szCs w:val="14"/>
        </w:rPr>
        <w:t xml:space="preserve"> </w:t>
      </w:r>
      <w:r w:rsidR="007262BE" w:rsidRPr="000362D7">
        <w:rPr>
          <w:rFonts w:cs="Arial"/>
          <w:sz w:val="14"/>
          <w:szCs w:val="14"/>
        </w:rPr>
        <w:t xml:space="preserve">shall be limited to the amount unpaid on </w:t>
      </w:r>
      <w:r w:rsidR="00B93D8A">
        <w:rPr>
          <w:rFonts w:cs="Arial"/>
          <w:sz w:val="14"/>
          <w:szCs w:val="14"/>
        </w:rPr>
        <w:t xml:space="preserve">valid </w:t>
      </w:r>
      <w:r w:rsidR="007262BE" w:rsidRPr="000362D7">
        <w:rPr>
          <w:rFonts w:cs="Arial"/>
          <w:sz w:val="14"/>
          <w:szCs w:val="14"/>
        </w:rPr>
        <w:t xml:space="preserve">invoices </w:t>
      </w:r>
      <w:r w:rsidR="00B93D8A">
        <w:rPr>
          <w:rFonts w:cs="Arial"/>
          <w:sz w:val="14"/>
          <w:szCs w:val="14"/>
        </w:rPr>
        <w:t xml:space="preserve">issued by the Supplier to MHRA </w:t>
      </w:r>
      <w:r w:rsidR="007262BE" w:rsidRPr="000362D7">
        <w:rPr>
          <w:rFonts w:cs="Arial"/>
          <w:sz w:val="14"/>
          <w:szCs w:val="14"/>
        </w:rPr>
        <w:t xml:space="preserve">for the </w:t>
      </w:r>
      <w:r w:rsidR="00920F28" w:rsidRPr="000362D7">
        <w:rPr>
          <w:rFonts w:cs="Arial"/>
          <w:sz w:val="14"/>
          <w:szCs w:val="14"/>
        </w:rPr>
        <w:t>Goods</w:t>
      </w:r>
      <w:r w:rsidR="007262BE" w:rsidRPr="000362D7">
        <w:rPr>
          <w:rFonts w:cs="Arial"/>
          <w:sz w:val="14"/>
          <w:szCs w:val="14"/>
        </w:rPr>
        <w:t xml:space="preserve"> or Services to which such liability directly relates, and, where claimed, any interest due on such amount pursuant to clause</w:t>
      </w:r>
      <w:r w:rsidR="00675C32" w:rsidRPr="000362D7">
        <w:rPr>
          <w:rFonts w:cs="Arial"/>
          <w:sz w:val="14"/>
          <w:szCs w:val="14"/>
        </w:rPr>
        <w:t xml:space="preserve"> </w:t>
      </w:r>
      <w:r w:rsidR="00675C32" w:rsidRPr="000362D7">
        <w:rPr>
          <w:rFonts w:cs="Arial"/>
          <w:sz w:val="14"/>
          <w:szCs w:val="14"/>
        </w:rPr>
        <w:fldChar w:fldCharType="begin"/>
      </w:r>
      <w:r w:rsidR="00675C32" w:rsidRPr="000362D7">
        <w:rPr>
          <w:rFonts w:cs="Arial"/>
          <w:sz w:val="14"/>
          <w:szCs w:val="14"/>
        </w:rPr>
        <w:instrText xml:space="preserve"> REF _Ref44412128 \w \h </w:instrText>
      </w:r>
      <w:r w:rsidR="006A3B64" w:rsidRPr="000362D7">
        <w:rPr>
          <w:rFonts w:cs="Arial"/>
          <w:sz w:val="14"/>
          <w:szCs w:val="14"/>
        </w:rPr>
        <w:instrText xml:space="preserve"> \* MERGEFORMAT </w:instrText>
      </w:r>
      <w:r w:rsidR="00675C32" w:rsidRPr="000362D7">
        <w:rPr>
          <w:rFonts w:cs="Arial"/>
          <w:sz w:val="14"/>
          <w:szCs w:val="14"/>
        </w:rPr>
      </w:r>
      <w:r w:rsidR="00675C32" w:rsidRPr="000362D7">
        <w:rPr>
          <w:rFonts w:cs="Arial"/>
          <w:sz w:val="14"/>
          <w:szCs w:val="14"/>
        </w:rPr>
        <w:fldChar w:fldCharType="separate"/>
      </w:r>
      <w:r w:rsidR="003C242E">
        <w:rPr>
          <w:rFonts w:cs="Arial"/>
          <w:sz w:val="14"/>
          <w:szCs w:val="14"/>
        </w:rPr>
        <w:t>8.3</w:t>
      </w:r>
      <w:r w:rsidR="00675C32" w:rsidRPr="000362D7">
        <w:rPr>
          <w:rFonts w:cs="Arial"/>
          <w:sz w:val="14"/>
          <w:szCs w:val="14"/>
        </w:rPr>
        <w:fldChar w:fldCharType="end"/>
      </w:r>
      <w:r w:rsidR="00675C32" w:rsidRPr="000362D7">
        <w:rPr>
          <w:rFonts w:cs="Arial"/>
          <w:sz w:val="14"/>
          <w:szCs w:val="14"/>
        </w:rPr>
        <w:t>.</w:t>
      </w:r>
    </w:p>
    <w:p w14:paraId="7A990A32" w14:textId="2F2FB318" w:rsidR="00AE57EA" w:rsidRPr="000362D7" w:rsidRDefault="00265870" w:rsidP="002E527C">
      <w:pPr>
        <w:pStyle w:val="Heading2"/>
        <w:tabs>
          <w:tab w:val="clear" w:pos="1440"/>
          <w:tab w:val="num" w:pos="426"/>
        </w:tabs>
        <w:spacing w:before="0" w:after="0"/>
        <w:ind w:left="426" w:hanging="426"/>
        <w:rPr>
          <w:rFonts w:cs="Arial"/>
          <w:b/>
          <w:sz w:val="14"/>
          <w:szCs w:val="14"/>
        </w:rPr>
      </w:pPr>
      <w:bookmarkStart w:id="52" w:name="_Ref116313254"/>
      <w:r>
        <w:rPr>
          <w:rFonts w:cs="Arial"/>
          <w:sz w:val="14"/>
          <w:szCs w:val="14"/>
        </w:rPr>
        <w:t>Subject to clause</w:t>
      </w:r>
      <w:r w:rsidR="009E20E7">
        <w:rPr>
          <w:rFonts w:cs="Arial"/>
          <w:sz w:val="14"/>
          <w:szCs w:val="14"/>
        </w:rPr>
        <w:t>s</w:t>
      </w:r>
      <w:r>
        <w:rPr>
          <w:rFonts w:cs="Arial"/>
          <w:sz w:val="14"/>
          <w:szCs w:val="14"/>
        </w:rPr>
        <w:t xml:space="preserve"> </w:t>
      </w:r>
      <w:r>
        <w:rPr>
          <w:rFonts w:cs="Arial"/>
          <w:sz w:val="14"/>
          <w:szCs w:val="14"/>
        </w:rPr>
        <w:fldChar w:fldCharType="begin"/>
      </w:r>
      <w:r>
        <w:rPr>
          <w:rFonts w:cs="Arial"/>
          <w:sz w:val="14"/>
          <w:szCs w:val="14"/>
        </w:rPr>
        <w:instrText xml:space="preserve"> REF _Ref114566661 \r \h </w:instrText>
      </w:r>
      <w:r>
        <w:rPr>
          <w:rFonts w:cs="Arial"/>
          <w:sz w:val="14"/>
          <w:szCs w:val="14"/>
        </w:rPr>
      </w:r>
      <w:r>
        <w:rPr>
          <w:rFonts w:cs="Arial"/>
          <w:sz w:val="14"/>
          <w:szCs w:val="14"/>
        </w:rPr>
        <w:fldChar w:fldCharType="separate"/>
      </w:r>
      <w:r w:rsidR="003C242E">
        <w:rPr>
          <w:rFonts w:cs="Arial"/>
          <w:sz w:val="14"/>
          <w:szCs w:val="14"/>
        </w:rPr>
        <w:t>10.2</w:t>
      </w:r>
      <w:r>
        <w:rPr>
          <w:rFonts w:cs="Arial"/>
          <w:sz w:val="14"/>
          <w:szCs w:val="14"/>
        </w:rPr>
        <w:fldChar w:fldCharType="end"/>
      </w:r>
      <w:r w:rsidR="00D526D0">
        <w:rPr>
          <w:rFonts w:cs="Arial"/>
          <w:sz w:val="14"/>
          <w:szCs w:val="14"/>
        </w:rPr>
        <w:t xml:space="preserve"> and </w:t>
      </w:r>
      <w:r w:rsidR="00D526D0">
        <w:rPr>
          <w:rFonts w:cs="Arial"/>
          <w:sz w:val="14"/>
          <w:szCs w:val="14"/>
        </w:rPr>
        <w:fldChar w:fldCharType="begin"/>
      </w:r>
      <w:r w:rsidR="00D526D0">
        <w:rPr>
          <w:rFonts w:cs="Arial"/>
          <w:sz w:val="14"/>
          <w:szCs w:val="14"/>
        </w:rPr>
        <w:instrText xml:space="preserve"> REF _Ref115349912 \r \h </w:instrText>
      </w:r>
      <w:r w:rsidR="00D526D0">
        <w:rPr>
          <w:rFonts w:cs="Arial"/>
          <w:sz w:val="14"/>
          <w:szCs w:val="14"/>
        </w:rPr>
      </w:r>
      <w:r w:rsidR="00D526D0">
        <w:rPr>
          <w:rFonts w:cs="Arial"/>
          <w:sz w:val="14"/>
          <w:szCs w:val="14"/>
        </w:rPr>
        <w:fldChar w:fldCharType="separate"/>
      </w:r>
      <w:r w:rsidR="003C242E">
        <w:rPr>
          <w:rFonts w:cs="Arial"/>
          <w:sz w:val="14"/>
          <w:szCs w:val="14"/>
        </w:rPr>
        <w:t>10.5</w:t>
      </w:r>
      <w:r w:rsidR="00D526D0">
        <w:rPr>
          <w:rFonts w:cs="Arial"/>
          <w:sz w:val="14"/>
          <w:szCs w:val="14"/>
        </w:rPr>
        <w:fldChar w:fldCharType="end"/>
      </w:r>
      <w:r>
        <w:rPr>
          <w:rFonts w:cs="Arial"/>
          <w:sz w:val="14"/>
          <w:szCs w:val="14"/>
        </w:rPr>
        <w:t>, t</w:t>
      </w:r>
      <w:r w:rsidR="007D0EF1" w:rsidRPr="000362D7">
        <w:rPr>
          <w:rFonts w:cs="Arial"/>
          <w:sz w:val="14"/>
          <w:szCs w:val="14"/>
        </w:rPr>
        <w:t xml:space="preserve">he Supplier’s total liability arising under or in connection with this </w:t>
      </w:r>
      <w:r w:rsidR="00C72180" w:rsidRPr="000362D7">
        <w:rPr>
          <w:rFonts w:cs="Arial"/>
          <w:sz w:val="14"/>
          <w:szCs w:val="14"/>
        </w:rPr>
        <w:t>Contract</w:t>
      </w:r>
      <w:r w:rsidR="007D0EF1" w:rsidRPr="000362D7">
        <w:rPr>
          <w:rFonts w:cs="Arial"/>
          <w:sz w:val="14"/>
          <w:szCs w:val="14"/>
        </w:rPr>
        <w:t xml:space="preserve"> shall be limited to </w:t>
      </w:r>
      <w:r w:rsidR="00B54C9E" w:rsidRPr="000362D7">
        <w:rPr>
          <w:rFonts w:cs="Arial"/>
          <w:sz w:val="14"/>
          <w:szCs w:val="14"/>
        </w:rPr>
        <w:t>the</w:t>
      </w:r>
      <w:r w:rsidR="00486CD0">
        <w:rPr>
          <w:rFonts w:cs="Arial"/>
          <w:sz w:val="14"/>
          <w:szCs w:val="14"/>
        </w:rPr>
        <w:t xml:space="preserve"> 150% of</w:t>
      </w:r>
      <w:r w:rsidR="00B54C9E" w:rsidRPr="000362D7">
        <w:rPr>
          <w:rFonts w:cs="Arial"/>
          <w:sz w:val="14"/>
          <w:szCs w:val="14"/>
        </w:rPr>
        <w:t xml:space="preserve"> </w:t>
      </w:r>
      <w:r w:rsidR="00486CD0">
        <w:rPr>
          <w:rFonts w:cs="Arial"/>
          <w:sz w:val="14"/>
          <w:szCs w:val="14"/>
        </w:rPr>
        <w:t>T</w:t>
      </w:r>
      <w:r w:rsidR="00486CD0" w:rsidRPr="000362D7">
        <w:rPr>
          <w:rFonts w:cs="Arial"/>
          <w:sz w:val="14"/>
          <w:szCs w:val="14"/>
        </w:rPr>
        <w:t xml:space="preserve">otal </w:t>
      </w:r>
      <w:r w:rsidR="006C6BF1" w:rsidRPr="000362D7">
        <w:rPr>
          <w:rFonts w:cs="Arial"/>
          <w:sz w:val="14"/>
          <w:szCs w:val="14"/>
        </w:rPr>
        <w:t xml:space="preserve">Contract </w:t>
      </w:r>
      <w:r w:rsidR="00486CD0">
        <w:rPr>
          <w:rFonts w:cs="Arial"/>
          <w:sz w:val="14"/>
          <w:szCs w:val="14"/>
        </w:rPr>
        <w:t>V</w:t>
      </w:r>
      <w:r w:rsidR="00486CD0" w:rsidRPr="000362D7">
        <w:rPr>
          <w:rFonts w:cs="Arial"/>
          <w:sz w:val="14"/>
          <w:szCs w:val="14"/>
        </w:rPr>
        <w:t>alue</w:t>
      </w:r>
      <w:r w:rsidR="00207E5D" w:rsidRPr="000362D7">
        <w:rPr>
          <w:rFonts w:cs="Arial"/>
          <w:sz w:val="14"/>
          <w:szCs w:val="14"/>
        </w:rPr>
        <w:t>.</w:t>
      </w:r>
      <w:bookmarkEnd w:id="52"/>
      <w:r w:rsidR="00B80712" w:rsidRPr="000362D7">
        <w:rPr>
          <w:rFonts w:cs="Arial"/>
          <w:sz w:val="14"/>
          <w:szCs w:val="14"/>
        </w:rPr>
        <w:t xml:space="preserve"> </w:t>
      </w:r>
    </w:p>
    <w:p w14:paraId="2FA65516" w14:textId="565FB9FD" w:rsidR="0040768C" w:rsidRPr="0040768C" w:rsidRDefault="00640E82" w:rsidP="0040768C">
      <w:pPr>
        <w:pStyle w:val="Heading2"/>
        <w:tabs>
          <w:tab w:val="clear" w:pos="1440"/>
          <w:tab w:val="num" w:pos="426"/>
        </w:tabs>
        <w:spacing w:before="0" w:after="0"/>
        <w:ind w:left="426" w:hanging="426"/>
        <w:rPr>
          <w:rFonts w:cs="Arial"/>
          <w:sz w:val="14"/>
          <w:szCs w:val="14"/>
        </w:rPr>
      </w:pPr>
      <w:bookmarkStart w:id="53" w:name="_bookmark32"/>
      <w:bookmarkStart w:id="54" w:name="_Ref115349912"/>
      <w:bookmarkStart w:id="55" w:name="_Ref44411551"/>
      <w:bookmarkEnd w:id="53"/>
      <w:r>
        <w:rPr>
          <w:rFonts w:cs="Arial"/>
          <w:sz w:val="14"/>
          <w:szCs w:val="14"/>
        </w:rPr>
        <w:t xml:space="preserve">Notwithstanding clause </w:t>
      </w:r>
      <w:r>
        <w:rPr>
          <w:rFonts w:cs="Arial"/>
          <w:sz w:val="14"/>
          <w:szCs w:val="14"/>
        </w:rPr>
        <w:fldChar w:fldCharType="begin"/>
      </w:r>
      <w:r>
        <w:rPr>
          <w:rFonts w:cs="Arial"/>
          <w:sz w:val="14"/>
          <w:szCs w:val="14"/>
        </w:rPr>
        <w:instrText xml:space="preserve"> REF _Ref116313254 \r \h </w:instrText>
      </w:r>
      <w:r>
        <w:rPr>
          <w:rFonts w:cs="Arial"/>
          <w:sz w:val="14"/>
          <w:szCs w:val="14"/>
        </w:rPr>
      </w:r>
      <w:r>
        <w:rPr>
          <w:rFonts w:cs="Arial"/>
          <w:sz w:val="14"/>
          <w:szCs w:val="14"/>
        </w:rPr>
        <w:fldChar w:fldCharType="separate"/>
      </w:r>
      <w:r w:rsidR="003C242E">
        <w:rPr>
          <w:rFonts w:cs="Arial"/>
          <w:sz w:val="14"/>
          <w:szCs w:val="14"/>
        </w:rPr>
        <w:t>10.4</w:t>
      </w:r>
      <w:r>
        <w:rPr>
          <w:rFonts w:cs="Arial"/>
          <w:sz w:val="14"/>
          <w:szCs w:val="14"/>
        </w:rPr>
        <w:fldChar w:fldCharType="end"/>
      </w:r>
      <w:r>
        <w:rPr>
          <w:rFonts w:cs="Arial"/>
          <w:sz w:val="14"/>
          <w:szCs w:val="14"/>
        </w:rPr>
        <w:t>, t</w:t>
      </w:r>
      <w:r w:rsidR="0040768C" w:rsidRPr="0040768C">
        <w:rPr>
          <w:rFonts w:cs="Arial"/>
          <w:sz w:val="14"/>
          <w:szCs w:val="14"/>
        </w:rPr>
        <w:t xml:space="preserve">he Supplier shall indemnify </w:t>
      </w:r>
      <w:r w:rsidR="0040768C">
        <w:rPr>
          <w:rFonts w:cs="Arial"/>
          <w:sz w:val="14"/>
          <w:szCs w:val="14"/>
        </w:rPr>
        <w:t>MHRA</w:t>
      </w:r>
      <w:r w:rsidR="0040768C" w:rsidRPr="0040768C">
        <w:rPr>
          <w:rFonts w:cs="Arial"/>
          <w:sz w:val="14"/>
          <w:szCs w:val="14"/>
        </w:rPr>
        <w:t xml:space="preserve"> against all liabilities, costs, expenses, damages and losses (including any direct, indirect or consequential losses, loss of profit, loss of reputation and all interest, penalties and legal costs (calculated on a full </w:t>
      </w:r>
      <w:r w:rsidR="0040768C">
        <w:rPr>
          <w:rFonts w:cs="Arial"/>
          <w:sz w:val="14"/>
          <w:szCs w:val="14"/>
        </w:rPr>
        <w:t xml:space="preserve">indemnity basis) and all other </w:t>
      </w:r>
      <w:r w:rsidR="0040768C" w:rsidRPr="0040768C">
        <w:rPr>
          <w:rFonts w:cs="Arial"/>
          <w:sz w:val="14"/>
          <w:szCs w:val="14"/>
        </w:rPr>
        <w:t xml:space="preserve">reasonable professional costs and expenses) suffered or incurred by </w:t>
      </w:r>
      <w:proofErr w:type="spellStart"/>
      <w:r w:rsidR="008A7FEF">
        <w:rPr>
          <w:rFonts w:cs="Arial"/>
          <w:sz w:val="14"/>
          <w:szCs w:val="14"/>
        </w:rPr>
        <w:t>MHRA</w:t>
      </w:r>
      <w:r w:rsidR="0040768C" w:rsidRPr="0040768C">
        <w:rPr>
          <w:rFonts w:cs="Arial"/>
          <w:sz w:val="14"/>
          <w:szCs w:val="14"/>
        </w:rPr>
        <w:t>arising</w:t>
      </w:r>
      <w:proofErr w:type="spellEnd"/>
      <w:r w:rsidR="0040768C" w:rsidRPr="0040768C">
        <w:rPr>
          <w:rFonts w:cs="Arial"/>
          <w:sz w:val="14"/>
          <w:szCs w:val="14"/>
        </w:rPr>
        <w:t xml:space="preserve"> out of or in connection with:</w:t>
      </w:r>
      <w:bookmarkEnd w:id="54"/>
    </w:p>
    <w:p w14:paraId="1B1B0BB4" w14:textId="77777777" w:rsidR="0040768C" w:rsidRPr="0040768C" w:rsidRDefault="0040768C" w:rsidP="009B4D74">
      <w:pPr>
        <w:pStyle w:val="Heading3"/>
        <w:tabs>
          <w:tab w:val="clear" w:pos="2393"/>
          <w:tab w:val="num" w:pos="993"/>
        </w:tabs>
        <w:spacing w:before="0" w:after="0"/>
        <w:ind w:left="993" w:hanging="567"/>
        <w:rPr>
          <w:rFonts w:cs="Arial"/>
          <w:sz w:val="14"/>
          <w:szCs w:val="14"/>
        </w:rPr>
      </w:pPr>
      <w:r w:rsidRPr="0040768C">
        <w:rPr>
          <w:rFonts w:cs="Arial"/>
          <w:sz w:val="14"/>
          <w:szCs w:val="14"/>
        </w:rPr>
        <w:t xml:space="preserve">any claim made against </w:t>
      </w:r>
      <w:r>
        <w:rPr>
          <w:rFonts w:cs="Arial"/>
          <w:sz w:val="14"/>
          <w:szCs w:val="14"/>
        </w:rPr>
        <w:t>MHRA</w:t>
      </w:r>
      <w:r w:rsidRPr="0040768C">
        <w:rPr>
          <w:rFonts w:cs="Arial"/>
          <w:sz w:val="14"/>
          <w:szCs w:val="14"/>
        </w:rPr>
        <w:t xml:space="preserve"> for actual or alleged infringement of a third party's intellectual property rights arising out of, or in connection with, the manufacture, supply or use of the Goods, or receipt, use or supply of the </w:t>
      </w:r>
      <w:proofErr w:type="gramStart"/>
      <w:r w:rsidRPr="0040768C">
        <w:rPr>
          <w:rFonts w:cs="Arial"/>
          <w:sz w:val="14"/>
          <w:szCs w:val="14"/>
        </w:rPr>
        <w:t>Services;</w:t>
      </w:r>
      <w:proofErr w:type="gramEnd"/>
    </w:p>
    <w:p w14:paraId="779CC2A4" w14:textId="77777777" w:rsidR="0040768C" w:rsidRPr="0040768C" w:rsidRDefault="0040768C" w:rsidP="009B4D74">
      <w:pPr>
        <w:pStyle w:val="Heading3"/>
        <w:tabs>
          <w:tab w:val="clear" w:pos="2393"/>
          <w:tab w:val="num" w:pos="993"/>
        </w:tabs>
        <w:spacing w:before="0" w:after="0"/>
        <w:ind w:left="993" w:hanging="567"/>
        <w:rPr>
          <w:rFonts w:cs="Arial"/>
          <w:sz w:val="14"/>
          <w:szCs w:val="14"/>
        </w:rPr>
      </w:pPr>
      <w:r w:rsidRPr="0040768C">
        <w:rPr>
          <w:rFonts w:cs="Arial"/>
          <w:sz w:val="14"/>
          <w:szCs w:val="14"/>
        </w:rPr>
        <w:t xml:space="preserve">any claim made against </w:t>
      </w:r>
      <w:r>
        <w:rPr>
          <w:rFonts w:cs="Arial"/>
          <w:sz w:val="14"/>
          <w:szCs w:val="14"/>
        </w:rPr>
        <w:t>MHRA</w:t>
      </w:r>
      <w:r w:rsidRPr="0040768C">
        <w:rPr>
          <w:rFonts w:cs="Arial"/>
          <w:sz w:val="14"/>
          <w:szCs w:val="14"/>
        </w:rPr>
        <w:t xml:space="preserve"> by a third party for death, personal injury or damage to property arising out of, or in connection with, defects in the Goods, as delivered, or the Deliverables; and</w:t>
      </w:r>
    </w:p>
    <w:p w14:paraId="53E40E01" w14:textId="77777777" w:rsidR="0040768C" w:rsidRPr="0040768C" w:rsidRDefault="0040768C" w:rsidP="009B4D74">
      <w:pPr>
        <w:pStyle w:val="Heading3"/>
        <w:tabs>
          <w:tab w:val="clear" w:pos="2393"/>
          <w:tab w:val="num" w:pos="993"/>
        </w:tabs>
        <w:spacing w:before="0" w:after="0"/>
        <w:ind w:left="993" w:hanging="567"/>
        <w:rPr>
          <w:rFonts w:cs="Arial"/>
          <w:sz w:val="14"/>
          <w:szCs w:val="14"/>
        </w:rPr>
      </w:pPr>
      <w:r w:rsidRPr="0040768C">
        <w:rPr>
          <w:rFonts w:cs="Arial"/>
          <w:sz w:val="14"/>
          <w:szCs w:val="14"/>
        </w:rPr>
        <w:t xml:space="preserve">any claim made against </w:t>
      </w:r>
      <w:r>
        <w:rPr>
          <w:rFonts w:cs="Arial"/>
          <w:sz w:val="14"/>
          <w:szCs w:val="14"/>
        </w:rPr>
        <w:t>MHRA</w:t>
      </w:r>
      <w:r w:rsidRPr="0040768C">
        <w:rPr>
          <w:rFonts w:cs="Arial"/>
          <w:sz w:val="14"/>
          <w:szCs w:val="14"/>
        </w:rPr>
        <w:t xml:space="preserve"> by a third party arising out of or in connection with the supply of the Goods, as delivered, or the Services.</w:t>
      </w:r>
    </w:p>
    <w:p w14:paraId="0D210452" w14:textId="77777777" w:rsidR="00766CAC" w:rsidRPr="000362D7" w:rsidRDefault="007262BE" w:rsidP="000B26A6">
      <w:pPr>
        <w:pStyle w:val="Heading1"/>
        <w:rPr>
          <w:szCs w:val="14"/>
        </w:rPr>
      </w:pPr>
      <w:r w:rsidRPr="000362D7">
        <w:rPr>
          <w:szCs w:val="14"/>
        </w:rPr>
        <w:t>ASSIGNMENT AND SUBCONTRACTING</w:t>
      </w:r>
      <w:bookmarkEnd w:id="55"/>
    </w:p>
    <w:p w14:paraId="46AF850C" w14:textId="77777777" w:rsidR="00766CAC" w:rsidRPr="000362D7" w:rsidRDefault="007262BE" w:rsidP="008F15AE">
      <w:pPr>
        <w:pStyle w:val="Heading2"/>
        <w:tabs>
          <w:tab w:val="clear" w:pos="1440"/>
          <w:tab w:val="num" w:pos="426"/>
        </w:tabs>
        <w:spacing w:before="0" w:after="0"/>
        <w:ind w:left="426" w:hanging="426"/>
        <w:rPr>
          <w:rFonts w:cs="Arial"/>
          <w:sz w:val="14"/>
          <w:szCs w:val="14"/>
        </w:rPr>
      </w:pPr>
      <w:r w:rsidRPr="000362D7">
        <w:rPr>
          <w:rFonts w:cs="Arial"/>
          <w:sz w:val="14"/>
          <w:szCs w:val="14"/>
        </w:rPr>
        <w:lastRenderedPageBreak/>
        <w:t xml:space="preserve">The Supplier may not assign or transfer or subcontract any of its rights, benefits or obligations under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without the prior written consent of </w:t>
      </w:r>
      <w:r w:rsidR="00920F28" w:rsidRPr="000362D7">
        <w:rPr>
          <w:rFonts w:cs="Arial"/>
          <w:sz w:val="14"/>
          <w:szCs w:val="14"/>
        </w:rPr>
        <w:t>MHRA</w:t>
      </w:r>
      <w:r w:rsidR="00207E5D" w:rsidRPr="000362D7">
        <w:rPr>
          <w:rFonts w:cs="Arial"/>
          <w:sz w:val="14"/>
          <w:szCs w:val="14"/>
        </w:rPr>
        <w:t xml:space="preserve"> (such consent shall not be unreasonably withheld or delayed)</w:t>
      </w:r>
      <w:r w:rsidRPr="000362D7">
        <w:rPr>
          <w:rFonts w:cs="Arial"/>
          <w:sz w:val="14"/>
          <w:szCs w:val="14"/>
        </w:rPr>
        <w:t>. Where consent for subcontracting is provided, the Supplier shall remain liable for any acts or omissions of each subcontractor as if they were the acts or omissions of the</w:t>
      </w:r>
      <w:r w:rsidRPr="000362D7">
        <w:rPr>
          <w:rFonts w:cs="Arial"/>
          <w:spacing w:val="-1"/>
          <w:sz w:val="14"/>
          <w:szCs w:val="14"/>
        </w:rPr>
        <w:t xml:space="preserve"> </w:t>
      </w:r>
      <w:r w:rsidRPr="000362D7">
        <w:rPr>
          <w:rFonts w:cs="Arial"/>
          <w:sz w:val="14"/>
          <w:szCs w:val="14"/>
        </w:rPr>
        <w:t>Supplier.</w:t>
      </w:r>
    </w:p>
    <w:p w14:paraId="568FED3B" w14:textId="77777777" w:rsidR="00766CAC" w:rsidRPr="000362D7" w:rsidRDefault="00920F28" w:rsidP="00184FEC">
      <w:pPr>
        <w:pStyle w:val="Heading2"/>
        <w:tabs>
          <w:tab w:val="clear" w:pos="1440"/>
          <w:tab w:val="num" w:pos="426"/>
        </w:tabs>
        <w:spacing w:before="0" w:after="0"/>
        <w:ind w:left="426" w:hanging="426"/>
        <w:rPr>
          <w:rFonts w:cs="Arial"/>
          <w:sz w:val="14"/>
          <w:szCs w:val="14"/>
        </w:rPr>
      </w:pPr>
      <w:r w:rsidRPr="000362D7">
        <w:rPr>
          <w:rFonts w:cs="Arial"/>
          <w:sz w:val="14"/>
          <w:szCs w:val="14"/>
        </w:rPr>
        <w:t>MHRA</w:t>
      </w:r>
      <w:r w:rsidR="001C02CD" w:rsidRPr="000362D7">
        <w:rPr>
          <w:rFonts w:cs="Arial"/>
          <w:sz w:val="14"/>
          <w:szCs w:val="14"/>
        </w:rPr>
        <w:t xml:space="preserve"> </w:t>
      </w:r>
      <w:r w:rsidR="007262BE" w:rsidRPr="000362D7">
        <w:rPr>
          <w:rFonts w:cs="Arial"/>
          <w:sz w:val="14"/>
          <w:szCs w:val="14"/>
        </w:rPr>
        <w:t xml:space="preserve">may assign, transfer or subcontract any of its rights, benefits or obligations under </w:t>
      </w:r>
      <w:r w:rsidR="008B763F" w:rsidRPr="000362D7">
        <w:rPr>
          <w:rFonts w:cs="Arial"/>
          <w:sz w:val="14"/>
          <w:szCs w:val="14"/>
        </w:rPr>
        <w:t xml:space="preserve">this </w:t>
      </w:r>
      <w:r w:rsidR="00C72180" w:rsidRPr="000362D7">
        <w:rPr>
          <w:rFonts w:cs="Arial"/>
          <w:sz w:val="14"/>
          <w:szCs w:val="14"/>
        </w:rPr>
        <w:t>Contract</w:t>
      </w:r>
      <w:r w:rsidR="007262BE" w:rsidRPr="000362D7">
        <w:rPr>
          <w:rFonts w:cs="Arial"/>
          <w:sz w:val="14"/>
          <w:szCs w:val="14"/>
        </w:rPr>
        <w:t xml:space="preserve"> at any time</w:t>
      </w:r>
      <w:r w:rsidR="00546AEF" w:rsidRPr="000362D7">
        <w:rPr>
          <w:rFonts w:cs="Arial"/>
          <w:sz w:val="14"/>
          <w:szCs w:val="14"/>
        </w:rPr>
        <w:t>.</w:t>
      </w:r>
      <w:r w:rsidR="007262BE" w:rsidRPr="000362D7">
        <w:rPr>
          <w:rFonts w:cs="Arial"/>
          <w:sz w:val="14"/>
          <w:szCs w:val="14"/>
        </w:rPr>
        <w:t xml:space="preserve"> </w:t>
      </w:r>
    </w:p>
    <w:p w14:paraId="6A8CE266" w14:textId="77777777" w:rsidR="00766CAC" w:rsidRPr="000362D7" w:rsidRDefault="007262BE" w:rsidP="000B26A6">
      <w:pPr>
        <w:pStyle w:val="Heading1"/>
        <w:rPr>
          <w:szCs w:val="14"/>
        </w:rPr>
      </w:pPr>
      <w:bookmarkStart w:id="56" w:name="_bookmark33"/>
      <w:bookmarkStart w:id="57" w:name="_Ref44412177"/>
      <w:bookmarkEnd w:id="56"/>
      <w:r w:rsidRPr="000362D7">
        <w:rPr>
          <w:szCs w:val="14"/>
        </w:rPr>
        <w:t>CONFIDENTIALITY</w:t>
      </w:r>
      <w:bookmarkEnd w:id="57"/>
    </w:p>
    <w:p w14:paraId="39D64776" w14:textId="77777777" w:rsidR="00766CAC" w:rsidRPr="000362D7" w:rsidRDefault="007262BE" w:rsidP="00184FEC">
      <w:pPr>
        <w:pStyle w:val="Heading2"/>
        <w:tabs>
          <w:tab w:val="clear" w:pos="1440"/>
          <w:tab w:val="num" w:pos="426"/>
        </w:tabs>
        <w:spacing w:before="0" w:after="0"/>
        <w:ind w:left="426" w:hanging="426"/>
        <w:rPr>
          <w:rFonts w:cs="Arial"/>
          <w:sz w:val="14"/>
          <w:szCs w:val="14"/>
        </w:rPr>
      </w:pPr>
      <w:bookmarkStart w:id="58" w:name="_bookmark34"/>
      <w:bookmarkStart w:id="59" w:name="_Ref44410592"/>
      <w:bookmarkEnd w:id="58"/>
      <w:r w:rsidRPr="000362D7">
        <w:rPr>
          <w:rFonts w:cs="Arial"/>
          <w:sz w:val="14"/>
          <w:szCs w:val="14"/>
        </w:rPr>
        <w:t xml:space="preserve">The recipient Party undertakes that it shall not at any time disclose to any third Party any confidential information disclosed to it by the disclosing Party concerning the business or affairs of the disclosing Party or of any member of its Group, including information relating to the disclosing Party’s operations, processes, plans, product information, know-how, designs, trade secrets, software, market opportunities and customers (the </w:t>
      </w:r>
      <w:r w:rsidRPr="000362D7">
        <w:rPr>
          <w:rFonts w:cs="Arial"/>
          <w:b/>
          <w:sz w:val="14"/>
          <w:szCs w:val="14"/>
        </w:rPr>
        <w:t>Confidential</w:t>
      </w:r>
      <w:r w:rsidRPr="000362D7">
        <w:rPr>
          <w:rFonts w:cs="Arial"/>
          <w:b/>
          <w:spacing w:val="-2"/>
          <w:sz w:val="14"/>
          <w:szCs w:val="14"/>
        </w:rPr>
        <w:t xml:space="preserve"> </w:t>
      </w:r>
      <w:r w:rsidRPr="000362D7">
        <w:rPr>
          <w:rFonts w:cs="Arial"/>
          <w:b/>
          <w:sz w:val="14"/>
          <w:szCs w:val="14"/>
        </w:rPr>
        <w:t>Information</w:t>
      </w:r>
      <w:r w:rsidRPr="000362D7">
        <w:rPr>
          <w:rFonts w:cs="Arial"/>
          <w:sz w:val="14"/>
          <w:szCs w:val="14"/>
        </w:rPr>
        <w:t>).</w:t>
      </w:r>
      <w:bookmarkEnd w:id="59"/>
    </w:p>
    <w:p w14:paraId="6C803CA0" w14:textId="77777777" w:rsidR="00766CAC" w:rsidRPr="000362D7" w:rsidRDefault="007262BE" w:rsidP="00184FEC">
      <w:pPr>
        <w:pStyle w:val="Heading2"/>
        <w:tabs>
          <w:tab w:val="clear" w:pos="1440"/>
          <w:tab w:val="num" w:pos="426"/>
        </w:tabs>
        <w:spacing w:before="0" w:after="0"/>
        <w:ind w:left="426" w:hanging="426"/>
        <w:rPr>
          <w:rFonts w:cs="Arial"/>
          <w:sz w:val="14"/>
          <w:szCs w:val="14"/>
        </w:rPr>
      </w:pPr>
      <w:bookmarkStart w:id="60" w:name="_bookmark35"/>
      <w:bookmarkStart w:id="61" w:name="_Ref44410869"/>
      <w:bookmarkEnd w:id="60"/>
      <w:r w:rsidRPr="000362D7">
        <w:rPr>
          <w:rFonts w:cs="Arial"/>
          <w:sz w:val="14"/>
          <w:szCs w:val="14"/>
        </w:rPr>
        <w:t>The recipient Party may disclose the disclosing Party’s Confidential</w:t>
      </w:r>
      <w:r w:rsidRPr="000362D7">
        <w:rPr>
          <w:rFonts w:cs="Arial"/>
          <w:spacing w:val="-3"/>
          <w:sz w:val="14"/>
          <w:szCs w:val="14"/>
        </w:rPr>
        <w:t xml:space="preserve"> </w:t>
      </w:r>
      <w:r w:rsidRPr="000362D7">
        <w:rPr>
          <w:rFonts w:cs="Arial"/>
          <w:sz w:val="14"/>
          <w:szCs w:val="14"/>
        </w:rPr>
        <w:t>Information:</w:t>
      </w:r>
      <w:bookmarkEnd w:id="61"/>
    </w:p>
    <w:p w14:paraId="0EA2C043" w14:textId="30F5BC62" w:rsidR="00766CAC" w:rsidRPr="000362D7" w:rsidRDefault="007262BE" w:rsidP="00736953">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to its employees, officers, agents, consultants or subcontractors (the </w:t>
      </w:r>
      <w:r w:rsidRPr="000362D7">
        <w:rPr>
          <w:rFonts w:cs="Arial"/>
          <w:b/>
          <w:sz w:val="14"/>
          <w:szCs w:val="14"/>
        </w:rPr>
        <w:t>Representatives</w:t>
      </w:r>
      <w:r w:rsidRPr="000362D7">
        <w:rPr>
          <w:rFonts w:cs="Arial"/>
          <w:sz w:val="14"/>
          <w:szCs w:val="14"/>
        </w:rPr>
        <w:t xml:space="preserve">) who need to know such information for the purposes of performing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Each Party shall procure that its Representatives to whom it discloses the other Party's confidential information comply with this clause</w:t>
      </w:r>
      <w:r w:rsidR="00675C32" w:rsidRPr="000362D7">
        <w:rPr>
          <w:rFonts w:cs="Arial"/>
          <w:sz w:val="14"/>
          <w:szCs w:val="14"/>
        </w:rPr>
        <w:t xml:space="preserve"> </w:t>
      </w:r>
      <w:r w:rsidR="00F808F1" w:rsidRPr="000362D7">
        <w:rPr>
          <w:rFonts w:cs="Arial"/>
          <w:sz w:val="14"/>
          <w:szCs w:val="14"/>
        </w:rPr>
        <w:fldChar w:fldCharType="begin"/>
      </w:r>
      <w:r w:rsidR="00F808F1" w:rsidRPr="000362D7">
        <w:rPr>
          <w:rFonts w:cs="Arial"/>
          <w:sz w:val="14"/>
          <w:szCs w:val="14"/>
        </w:rPr>
        <w:instrText xml:space="preserve"> REF _Ref44412177 \r \h </w:instrText>
      </w:r>
      <w:r w:rsidR="00F8486F" w:rsidRPr="000362D7">
        <w:rPr>
          <w:rFonts w:cs="Arial"/>
          <w:sz w:val="14"/>
          <w:szCs w:val="14"/>
        </w:rPr>
        <w:instrText xml:space="preserve"> \* MERGEFORMAT </w:instrText>
      </w:r>
      <w:r w:rsidR="00F808F1" w:rsidRPr="000362D7">
        <w:rPr>
          <w:rFonts w:cs="Arial"/>
          <w:sz w:val="14"/>
          <w:szCs w:val="14"/>
        </w:rPr>
      </w:r>
      <w:r w:rsidR="00F808F1" w:rsidRPr="000362D7">
        <w:rPr>
          <w:rFonts w:cs="Arial"/>
          <w:sz w:val="14"/>
          <w:szCs w:val="14"/>
        </w:rPr>
        <w:fldChar w:fldCharType="separate"/>
      </w:r>
      <w:r w:rsidR="003C242E">
        <w:rPr>
          <w:rFonts w:cs="Arial"/>
          <w:sz w:val="14"/>
          <w:szCs w:val="14"/>
        </w:rPr>
        <w:t>12</w:t>
      </w:r>
      <w:r w:rsidR="00F808F1" w:rsidRPr="000362D7">
        <w:rPr>
          <w:rFonts w:cs="Arial"/>
          <w:sz w:val="14"/>
          <w:szCs w:val="14"/>
        </w:rPr>
        <w:fldChar w:fldCharType="end"/>
      </w:r>
      <w:r w:rsidR="00675C32" w:rsidRPr="000362D7">
        <w:rPr>
          <w:rFonts w:cs="Arial"/>
          <w:sz w:val="14"/>
          <w:szCs w:val="14"/>
        </w:rPr>
        <w:t xml:space="preserve">, </w:t>
      </w:r>
      <w:r w:rsidRPr="000362D7">
        <w:rPr>
          <w:rFonts w:cs="Arial"/>
          <w:sz w:val="14"/>
          <w:szCs w:val="14"/>
        </w:rPr>
        <w:t>and</w:t>
      </w:r>
    </w:p>
    <w:p w14:paraId="14B680D1" w14:textId="77777777" w:rsidR="00766CAC" w:rsidRPr="000362D7" w:rsidRDefault="007262BE" w:rsidP="00736953">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as may be required by law, court order or any </w:t>
      </w:r>
      <w:r w:rsidR="006C6BF1" w:rsidRPr="000362D7">
        <w:rPr>
          <w:rFonts w:cs="Arial"/>
          <w:sz w:val="14"/>
          <w:szCs w:val="14"/>
        </w:rPr>
        <w:t>c</w:t>
      </w:r>
      <w:r w:rsidR="0007519E" w:rsidRPr="000362D7">
        <w:rPr>
          <w:rFonts w:cs="Arial"/>
          <w:sz w:val="14"/>
          <w:szCs w:val="14"/>
        </w:rPr>
        <w:t xml:space="preserve">entral </w:t>
      </w:r>
      <w:r w:rsidR="006C6BF1" w:rsidRPr="000362D7">
        <w:rPr>
          <w:rFonts w:cs="Arial"/>
          <w:sz w:val="14"/>
          <w:szCs w:val="14"/>
        </w:rPr>
        <w:t>g</w:t>
      </w:r>
      <w:r w:rsidR="0007519E" w:rsidRPr="000362D7">
        <w:rPr>
          <w:rFonts w:cs="Arial"/>
          <w:sz w:val="14"/>
          <w:szCs w:val="14"/>
        </w:rPr>
        <w:t xml:space="preserve">overnment </w:t>
      </w:r>
      <w:r w:rsidR="006C6BF1" w:rsidRPr="000362D7">
        <w:rPr>
          <w:rFonts w:cs="Arial"/>
          <w:sz w:val="14"/>
          <w:szCs w:val="14"/>
        </w:rPr>
        <w:t>b</w:t>
      </w:r>
      <w:r w:rsidR="0007519E" w:rsidRPr="000362D7">
        <w:rPr>
          <w:rFonts w:cs="Arial"/>
          <w:sz w:val="14"/>
          <w:szCs w:val="14"/>
        </w:rPr>
        <w:t xml:space="preserve">ody </w:t>
      </w:r>
      <w:proofErr w:type="gramStart"/>
      <w:r w:rsidR="0007519E" w:rsidRPr="000362D7">
        <w:rPr>
          <w:rFonts w:cs="Arial"/>
          <w:sz w:val="14"/>
          <w:szCs w:val="14"/>
        </w:rPr>
        <w:t xml:space="preserve">or </w:t>
      </w:r>
      <w:r w:rsidRPr="000362D7">
        <w:rPr>
          <w:rFonts w:cs="Arial"/>
          <w:sz w:val="14"/>
          <w:szCs w:val="14"/>
        </w:rPr>
        <w:t xml:space="preserve"> regulatory</w:t>
      </w:r>
      <w:proofErr w:type="gramEnd"/>
      <w:r w:rsidRPr="000362D7">
        <w:rPr>
          <w:rFonts w:cs="Arial"/>
          <w:sz w:val="14"/>
          <w:szCs w:val="14"/>
        </w:rPr>
        <w:t xml:space="preserve"> authority or by the rules of a recognised stock or securities exchange.</w:t>
      </w:r>
    </w:p>
    <w:p w14:paraId="3878876D" w14:textId="77777777" w:rsidR="00766CAC" w:rsidRPr="000362D7" w:rsidRDefault="007262BE" w:rsidP="00184FEC">
      <w:pPr>
        <w:pStyle w:val="Heading2"/>
        <w:tabs>
          <w:tab w:val="clear" w:pos="1440"/>
          <w:tab w:val="num" w:pos="426"/>
        </w:tabs>
        <w:spacing w:before="0" w:after="0"/>
        <w:ind w:left="426" w:hanging="426"/>
        <w:rPr>
          <w:rFonts w:cs="Arial"/>
          <w:sz w:val="14"/>
          <w:szCs w:val="14"/>
        </w:rPr>
      </w:pPr>
      <w:r w:rsidRPr="000362D7">
        <w:rPr>
          <w:rFonts w:cs="Arial"/>
          <w:sz w:val="14"/>
          <w:szCs w:val="14"/>
        </w:rPr>
        <w:t xml:space="preserve">Neither Party shall use the other Party's Confidential Information for any purpose other than to perform its obligations under </w:t>
      </w:r>
      <w:r w:rsidR="008B763F" w:rsidRPr="000362D7">
        <w:rPr>
          <w:rFonts w:cs="Arial"/>
          <w:sz w:val="14"/>
          <w:szCs w:val="14"/>
        </w:rPr>
        <w:t xml:space="preserve">this </w:t>
      </w:r>
      <w:r w:rsidR="00C72180" w:rsidRPr="000362D7">
        <w:rPr>
          <w:rFonts w:cs="Arial"/>
          <w:sz w:val="14"/>
          <w:szCs w:val="14"/>
        </w:rPr>
        <w:t>Contract</w:t>
      </w:r>
      <w:r w:rsidR="00E76BE8">
        <w:rPr>
          <w:rFonts w:cs="Arial"/>
          <w:sz w:val="14"/>
          <w:szCs w:val="14"/>
        </w:rPr>
        <w:t xml:space="preserve"> or, in the case of MHRA, </w:t>
      </w:r>
      <w:proofErr w:type="gramStart"/>
      <w:r w:rsidR="0005692A">
        <w:rPr>
          <w:rFonts w:cs="Arial"/>
          <w:sz w:val="14"/>
          <w:szCs w:val="14"/>
        </w:rPr>
        <w:t xml:space="preserve">in order </w:t>
      </w:r>
      <w:r w:rsidR="00E76BE8">
        <w:rPr>
          <w:rFonts w:cs="Arial"/>
          <w:sz w:val="14"/>
          <w:szCs w:val="14"/>
        </w:rPr>
        <w:t>to</w:t>
      </w:r>
      <w:proofErr w:type="gramEnd"/>
      <w:r w:rsidR="00E76BE8">
        <w:rPr>
          <w:rFonts w:cs="Arial"/>
          <w:sz w:val="14"/>
          <w:szCs w:val="14"/>
        </w:rPr>
        <w:t xml:space="preserve"> fulfil its regulatory or legal obligations and/or exercise its rights under the Contract</w:t>
      </w:r>
      <w:r w:rsidRPr="000362D7">
        <w:rPr>
          <w:rFonts w:cs="Arial"/>
          <w:sz w:val="14"/>
          <w:szCs w:val="14"/>
        </w:rPr>
        <w:t>.</w:t>
      </w:r>
    </w:p>
    <w:p w14:paraId="02F02E9A" w14:textId="6A5BC792" w:rsidR="007B398C" w:rsidRDefault="00496646" w:rsidP="00184FEC">
      <w:pPr>
        <w:pStyle w:val="Heading2"/>
        <w:tabs>
          <w:tab w:val="clear" w:pos="1440"/>
          <w:tab w:val="num" w:pos="426"/>
        </w:tabs>
        <w:spacing w:before="0" w:after="0"/>
        <w:ind w:left="426" w:hanging="426"/>
        <w:rPr>
          <w:rFonts w:cs="Arial"/>
          <w:sz w:val="14"/>
          <w:szCs w:val="14"/>
        </w:rPr>
      </w:pPr>
      <w:r>
        <w:rPr>
          <w:rFonts w:cs="Arial"/>
          <w:sz w:val="14"/>
          <w:szCs w:val="14"/>
        </w:rPr>
        <w:t xml:space="preserve">The Supplier shall not </w:t>
      </w:r>
      <w:r w:rsidR="007262BE" w:rsidRPr="000362D7">
        <w:rPr>
          <w:rFonts w:cs="Arial"/>
          <w:sz w:val="14"/>
          <w:szCs w:val="14"/>
        </w:rPr>
        <w:t xml:space="preserve">make any press announcements or publicise </w:t>
      </w:r>
      <w:r w:rsidR="008B763F" w:rsidRPr="000362D7">
        <w:rPr>
          <w:rFonts w:cs="Arial"/>
          <w:sz w:val="14"/>
          <w:szCs w:val="14"/>
        </w:rPr>
        <w:t xml:space="preserve">this </w:t>
      </w:r>
      <w:r w:rsidR="00C72180" w:rsidRPr="000362D7">
        <w:rPr>
          <w:rFonts w:cs="Arial"/>
          <w:sz w:val="14"/>
          <w:szCs w:val="14"/>
        </w:rPr>
        <w:t>Contract</w:t>
      </w:r>
      <w:r w:rsidR="007262BE" w:rsidRPr="000362D7">
        <w:rPr>
          <w:rFonts w:cs="Arial"/>
          <w:sz w:val="14"/>
          <w:szCs w:val="14"/>
        </w:rPr>
        <w:t xml:space="preserve"> or its contents</w:t>
      </w:r>
      <w:r w:rsidR="007B398C">
        <w:rPr>
          <w:rFonts w:cs="Arial"/>
          <w:sz w:val="14"/>
          <w:szCs w:val="14"/>
        </w:rPr>
        <w:t xml:space="preserve">, or any part of </w:t>
      </w:r>
      <w:proofErr w:type="gramStart"/>
      <w:r w:rsidR="007B398C">
        <w:rPr>
          <w:rFonts w:cs="Arial"/>
          <w:sz w:val="14"/>
          <w:szCs w:val="14"/>
        </w:rPr>
        <w:t xml:space="preserve">them, </w:t>
      </w:r>
      <w:r w:rsidR="007262BE" w:rsidRPr="000362D7">
        <w:rPr>
          <w:rFonts w:cs="Arial"/>
          <w:sz w:val="14"/>
          <w:szCs w:val="14"/>
        </w:rPr>
        <w:t xml:space="preserve"> in</w:t>
      </w:r>
      <w:proofErr w:type="gramEnd"/>
      <w:r w:rsidR="007262BE" w:rsidRPr="000362D7">
        <w:rPr>
          <w:rFonts w:cs="Arial"/>
          <w:sz w:val="14"/>
          <w:szCs w:val="14"/>
        </w:rPr>
        <w:t xml:space="preserve"> any way without the prior written consent of </w:t>
      </w:r>
      <w:proofErr w:type="gramStart"/>
      <w:r>
        <w:rPr>
          <w:rFonts w:cs="Arial"/>
          <w:sz w:val="14"/>
          <w:szCs w:val="14"/>
        </w:rPr>
        <w:t>MHRA</w:t>
      </w:r>
      <w:r w:rsidR="00BD1222">
        <w:rPr>
          <w:rFonts w:cs="Arial"/>
          <w:sz w:val="14"/>
          <w:szCs w:val="14"/>
        </w:rPr>
        <w:t>,</w:t>
      </w:r>
      <w:r w:rsidR="007B398C">
        <w:rPr>
          <w:rFonts w:cs="Arial"/>
          <w:sz w:val="14"/>
          <w:szCs w:val="14"/>
        </w:rPr>
        <w:t xml:space="preserve"> and</w:t>
      </w:r>
      <w:proofErr w:type="gramEnd"/>
      <w:r w:rsidR="007B398C">
        <w:rPr>
          <w:rFonts w:cs="Arial"/>
          <w:sz w:val="14"/>
          <w:szCs w:val="14"/>
        </w:rPr>
        <w:t xml:space="preserve"> must take all reasonable steps to ensure that its staff do</w:t>
      </w:r>
      <w:r>
        <w:rPr>
          <w:rFonts w:cs="Arial"/>
          <w:sz w:val="14"/>
          <w:szCs w:val="14"/>
        </w:rPr>
        <w:t>es</w:t>
      </w:r>
      <w:r w:rsidR="007B398C">
        <w:rPr>
          <w:rFonts w:cs="Arial"/>
          <w:sz w:val="14"/>
          <w:szCs w:val="14"/>
        </w:rPr>
        <w:t xml:space="preserve"> not </w:t>
      </w:r>
      <w:r w:rsidR="00E12D37">
        <w:rPr>
          <w:rFonts w:cs="Arial"/>
          <w:sz w:val="14"/>
          <w:szCs w:val="14"/>
        </w:rPr>
        <w:t xml:space="preserve">do so </w:t>
      </w:r>
      <w:r w:rsidR="007B398C">
        <w:rPr>
          <w:rFonts w:cs="Arial"/>
          <w:sz w:val="14"/>
          <w:szCs w:val="14"/>
        </w:rPr>
        <w:t>either.</w:t>
      </w:r>
    </w:p>
    <w:p w14:paraId="533880CB" w14:textId="79A39E6C" w:rsidR="00766CAC" w:rsidRPr="000362D7" w:rsidRDefault="007B398C" w:rsidP="00184FEC">
      <w:pPr>
        <w:pStyle w:val="Heading2"/>
        <w:tabs>
          <w:tab w:val="clear" w:pos="1440"/>
          <w:tab w:val="num" w:pos="426"/>
        </w:tabs>
        <w:spacing w:before="0" w:after="0"/>
        <w:ind w:left="426" w:hanging="426"/>
        <w:rPr>
          <w:rFonts w:cs="Arial"/>
          <w:sz w:val="14"/>
          <w:szCs w:val="14"/>
        </w:rPr>
      </w:pPr>
      <w:r>
        <w:rPr>
          <w:rFonts w:cs="Arial"/>
          <w:sz w:val="14"/>
          <w:szCs w:val="14"/>
        </w:rPr>
        <w:t xml:space="preserve"> </w:t>
      </w:r>
      <w:r w:rsidR="00E12D37">
        <w:rPr>
          <w:rFonts w:cs="Arial"/>
          <w:sz w:val="14"/>
          <w:szCs w:val="14"/>
        </w:rPr>
        <w:t>The Supplier</w:t>
      </w:r>
      <w:r>
        <w:rPr>
          <w:rFonts w:cs="Arial"/>
          <w:sz w:val="14"/>
          <w:szCs w:val="14"/>
        </w:rPr>
        <w:t xml:space="preserve"> </w:t>
      </w:r>
      <w:r w:rsidR="00BD1222">
        <w:rPr>
          <w:rFonts w:cs="Arial"/>
          <w:sz w:val="14"/>
          <w:szCs w:val="14"/>
        </w:rPr>
        <w:t>shall</w:t>
      </w:r>
      <w:r w:rsidR="009B0298">
        <w:rPr>
          <w:rFonts w:cs="Arial"/>
          <w:sz w:val="14"/>
          <w:szCs w:val="14"/>
        </w:rPr>
        <w:t xml:space="preserve"> not</w:t>
      </w:r>
      <w:r w:rsidR="00BD1222">
        <w:rPr>
          <w:rFonts w:cs="Arial"/>
          <w:sz w:val="14"/>
          <w:szCs w:val="14"/>
        </w:rPr>
        <w:t xml:space="preserve"> do anything which brings or could bring </w:t>
      </w:r>
      <w:r w:rsidR="00E12D37">
        <w:rPr>
          <w:rFonts w:cs="Arial"/>
          <w:sz w:val="14"/>
          <w:szCs w:val="14"/>
        </w:rPr>
        <w:t>MHRA</w:t>
      </w:r>
      <w:r w:rsidR="00BD1222">
        <w:rPr>
          <w:rFonts w:cs="Arial"/>
          <w:sz w:val="14"/>
          <w:szCs w:val="14"/>
        </w:rPr>
        <w:t xml:space="preserve"> into disrepute</w:t>
      </w:r>
      <w:r w:rsidR="007262BE" w:rsidRPr="000362D7">
        <w:rPr>
          <w:rFonts w:cs="Arial"/>
          <w:sz w:val="14"/>
          <w:szCs w:val="14"/>
        </w:rPr>
        <w:t>.</w:t>
      </w:r>
    </w:p>
    <w:p w14:paraId="39B1C417" w14:textId="77777777" w:rsidR="00766CAC" w:rsidRPr="000362D7" w:rsidRDefault="007262BE" w:rsidP="00184FEC">
      <w:pPr>
        <w:pStyle w:val="Heading2"/>
        <w:tabs>
          <w:tab w:val="clear" w:pos="1440"/>
          <w:tab w:val="num" w:pos="426"/>
        </w:tabs>
        <w:spacing w:before="0" w:after="0"/>
        <w:ind w:left="426" w:hanging="426"/>
        <w:rPr>
          <w:rFonts w:cs="Arial"/>
          <w:sz w:val="14"/>
          <w:szCs w:val="14"/>
        </w:rPr>
      </w:pPr>
      <w:r w:rsidRPr="000362D7">
        <w:rPr>
          <w:rFonts w:cs="Arial"/>
          <w:sz w:val="14"/>
          <w:szCs w:val="14"/>
        </w:rPr>
        <w:t xml:space="preserve">The Supplier shall not be permitted to market and publicise its connection with </w:t>
      </w:r>
      <w:r w:rsidR="00920F28" w:rsidRPr="000362D7">
        <w:rPr>
          <w:rFonts w:cs="Arial"/>
          <w:sz w:val="14"/>
          <w:szCs w:val="14"/>
        </w:rPr>
        <w:t>MHRA</w:t>
      </w:r>
      <w:r w:rsidR="00517491" w:rsidRPr="000362D7">
        <w:rPr>
          <w:rFonts w:cs="Arial"/>
          <w:sz w:val="14"/>
          <w:szCs w:val="14"/>
        </w:rPr>
        <w:t xml:space="preserve">’s </w:t>
      </w:r>
      <w:r w:rsidRPr="000362D7">
        <w:rPr>
          <w:rFonts w:cs="Arial"/>
          <w:sz w:val="14"/>
          <w:szCs w:val="14"/>
        </w:rPr>
        <w:t xml:space="preserve">brand or use </w:t>
      </w:r>
      <w:r w:rsidR="00920F28" w:rsidRPr="000362D7">
        <w:rPr>
          <w:rFonts w:cs="Arial"/>
          <w:sz w:val="14"/>
          <w:szCs w:val="14"/>
        </w:rPr>
        <w:t>MHRA</w:t>
      </w:r>
      <w:r w:rsidR="00517491" w:rsidRPr="000362D7">
        <w:rPr>
          <w:rFonts w:cs="Arial"/>
          <w:sz w:val="14"/>
          <w:szCs w:val="14"/>
        </w:rPr>
        <w:t xml:space="preserve">’s </w:t>
      </w:r>
      <w:r w:rsidRPr="000362D7">
        <w:rPr>
          <w:rFonts w:cs="Arial"/>
          <w:sz w:val="14"/>
          <w:szCs w:val="14"/>
        </w:rPr>
        <w:t xml:space="preserve">name, logos and trademarks whether in accordance with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or otherwise unless expressly permitted by </w:t>
      </w:r>
      <w:r w:rsidR="00920F28" w:rsidRPr="000362D7">
        <w:rPr>
          <w:rFonts w:cs="Arial"/>
          <w:sz w:val="14"/>
          <w:szCs w:val="14"/>
        </w:rPr>
        <w:t>MHRA</w:t>
      </w:r>
      <w:r w:rsidRPr="000362D7">
        <w:rPr>
          <w:rFonts w:cs="Arial"/>
          <w:sz w:val="14"/>
          <w:szCs w:val="14"/>
        </w:rPr>
        <w:t>.</w:t>
      </w:r>
    </w:p>
    <w:p w14:paraId="73BC76C0" w14:textId="77777777" w:rsidR="00766CAC" w:rsidRPr="000362D7" w:rsidRDefault="007262BE" w:rsidP="000B26A6">
      <w:pPr>
        <w:pStyle w:val="Heading1"/>
        <w:rPr>
          <w:szCs w:val="14"/>
        </w:rPr>
      </w:pPr>
      <w:bookmarkStart w:id="62" w:name="_bookmark36"/>
      <w:bookmarkStart w:id="63" w:name="_Ref44412242"/>
      <w:bookmarkStart w:id="64" w:name="_Ref109915935"/>
      <w:bookmarkEnd w:id="62"/>
      <w:r w:rsidRPr="000362D7">
        <w:rPr>
          <w:szCs w:val="14"/>
        </w:rPr>
        <w:t>DATA PROTECTION</w:t>
      </w:r>
      <w:bookmarkEnd w:id="63"/>
      <w:r w:rsidR="00C12E64" w:rsidRPr="000362D7">
        <w:rPr>
          <w:szCs w:val="14"/>
        </w:rPr>
        <w:t xml:space="preserve"> AND FREEDOM OF INFORMATION</w:t>
      </w:r>
      <w:bookmarkEnd w:id="64"/>
    </w:p>
    <w:p w14:paraId="2024A022" w14:textId="77777777" w:rsidR="00766CAC" w:rsidRPr="000362D7" w:rsidRDefault="007262BE" w:rsidP="00184FEC">
      <w:pPr>
        <w:pStyle w:val="Heading2"/>
        <w:tabs>
          <w:tab w:val="clear" w:pos="1440"/>
        </w:tabs>
        <w:spacing w:before="0" w:after="0"/>
        <w:ind w:left="426" w:hanging="426"/>
        <w:rPr>
          <w:rFonts w:cs="Arial"/>
          <w:sz w:val="14"/>
          <w:szCs w:val="14"/>
        </w:rPr>
      </w:pPr>
      <w:r w:rsidRPr="000362D7">
        <w:rPr>
          <w:rFonts w:cs="Arial"/>
          <w:sz w:val="14"/>
          <w:szCs w:val="14"/>
        </w:rPr>
        <w:t xml:space="preserve">Each Party shall </w:t>
      </w:r>
      <w:proofErr w:type="gramStart"/>
      <w:r w:rsidRPr="000362D7">
        <w:rPr>
          <w:rFonts w:cs="Arial"/>
          <w:sz w:val="14"/>
          <w:szCs w:val="14"/>
        </w:rPr>
        <w:t>comply at all times</w:t>
      </w:r>
      <w:proofErr w:type="gramEnd"/>
      <w:r w:rsidRPr="000362D7">
        <w:rPr>
          <w:rFonts w:cs="Arial"/>
          <w:sz w:val="14"/>
          <w:szCs w:val="14"/>
        </w:rPr>
        <w:t xml:space="preserve"> with the Data Protection Legislation and shall not perform its obligations under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in such a way as to cause the other Party to breach any of its obligations under the Data Protection Legislation. Each Party shall immediately notify the other </w:t>
      </w:r>
      <w:proofErr w:type="gramStart"/>
      <w:r w:rsidRPr="000362D7">
        <w:rPr>
          <w:rFonts w:cs="Arial"/>
          <w:sz w:val="14"/>
          <w:szCs w:val="14"/>
        </w:rPr>
        <w:t>in the event that</w:t>
      </w:r>
      <w:proofErr w:type="gramEnd"/>
      <w:r w:rsidRPr="000362D7">
        <w:rPr>
          <w:rFonts w:cs="Arial"/>
          <w:sz w:val="14"/>
          <w:szCs w:val="14"/>
        </w:rPr>
        <w:t xml:space="preserve"> it becomes aware of any breach of the Data Protection Legislation, where such breach is or may in any way be related in connection with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w:t>
      </w:r>
    </w:p>
    <w:p w14:paraId="381FFFE9" w14:textId="77777777" w:rsidR="00A874DA" w:rsidRPr="000362D7" w:rsidRDefault="00A874DA" w:rsidP="00184FEC">
      <w:pPr>
        <w:pStyle w:val="Heading2"/>
        <w:tabs>
          <w:tab w:val="clear" w:pos="1440"/>
        </w:tabs>
        <w:spacing w:before="0" w:after="0"/>
        <w:ind w:left="426" w:hanging="426"/>
        <w:rPr>
          <w:rFonts w:cs="Arial"/>
          <w:sz w:val="14"/>
          <w:szCs w:val="14"/>
        </w:rPr>
      </w:pPr>
      <w:bookmarkStart w:id="65" w:name="_Ref44412218"/>
      <w:r w:rsidRPr="000362D7">
        <w:rPr>
          <w:rFonts w:cs="Arial"/>
          <w:sz w:val="14"/>
          <w:szCs w:val="14"/>
        </w:rPr>
        <w:t xml:space="preserve">Each Party agrees that, at the date of this </w:t>
      </w:r>
      <w:r w:rsidR="00C72180" w:rsidRPr="000362D7">
        <w:rPr>
          <w:rFonts w:cs="Arial"/>
          <w:sz w:val="14"/>
          <w:szCs w:val="14"/>
        </w:rPr>
        <w:t>Contract</w:t>
      </w:r>
      <w:r w:rsidRPr="000362D7">
        <w:rPr>
          <w:rFonts w:cs="Arial"/>
          <w:sz w:val="14"/>
          <w:szCs w:val="14"/>
        </w:rPr>
        <w:t>, no Personal Data will be Processed</w:t>
      </w:r>
      <w:r w:rsidR="00895695" w:rsidRPr="000362D7">
        <w:rPr>
          <w:rFonts w:cs="Arial"/>
          <w:sz w:val="14"/>
          <w:szCs w:val="14"/>
        </w:rPr>
        <w:t xml:space="preserve"> (as defined in the Data Protection Legislation)</w:t>
      </w:r>
      <w:r w:rsidRPr="000362D7">
        <w:rPr>
          <w:rFonts w:cs="Arial"/>
          <w:sz w:val="14"/>
          <w:szCs w:val="14"/>
        </w:rPr>
        <w:t xml:space="preserve"> by one Party on behalf of the other Party.</w:t>
      </w:r>
      <w:bookmarkEnd w:id="65"/>
    </w:p>
    <w:p w14:paraId="3EA95307" w14:textId="27EF873B" w:rsidR="00766CAC" w:rsidRPr="000362D7" w:rsidRDefault="00A874DA" w:rsidP="002E527C">
      <w:pPr>
        <w:pStyle w:val="Heading2"/>
        <w:tabs>
          <w:tab w:val="clear" w:pos="1440"/>
        </w:tabs>
        <w:spacing w:before="0" w:after="0"/>
        <w:ind w:left="426" w:hanging="426"/>
        <w:rPr>
          <w:rFonts w:cs="Arial"/>
          <w:sz w:val="14"/>
          <w:szCs w:val="14"/>
        </w:rPr>
      </w:pPr>
      <w:r w:rsidRPr="000362D7">
        <w:rPr>
          <w:rFonts w:cs="Arial"/>
          <w:sz w:val="14"/>
          <w:szCs w:val="14"/>
        </w:rPr>
        <w:t>Notwithstanding clause</w:t>
      </w:r>
      <w:r w:rsidR="00675C32" w:rsidRPr="000362D7">
        <w:rPr>
          <w:rFonts w:cs="Arial"/>
          <w:sz w:val="14"/>
          <w:szCs w:val="14"/>
        </w:rPr>
        <w:t xml:space="preserve"> </w:t>
      </w:r>
      <w:r w:rsidR="00675C32" w:rsidRPr="000362D7">
        <w:rPr>
          <w:rFonts w:cs="Arial"/>
          <w:sz w:val="14"/>
          <w:szCs w:val="14"/>
        </w:rPr>
        <w:fldChar w:fldCharType="begin"/>
      </w:r>
      <w:r w:rsidR="00675C32" w:rsidRPr="000362D7">
        <w:rPr>
          <w:rFonts w:cs="Arial"/>
          <w:sz w:val="14"/>
          <w:szCs w:val="14"/>
        </w:rPr>
        <w:instrText xml:space="preserve"> REF _Ref44412218 \w \h </w:instrText>
      </w:r>
      <w:r w:rsidR="006A3B64" w:rsidRPr="000362D7">
        <w:rPr>
          <w:rFonts w:cs="Arial"/>
          <w:sz w:val="14"/>
          <w:szCs w:val="14"/>
        </w:rPr>
        <w:instrText xml:space="preserve"> \* MERGEFORMAT </w:instrText>
      </w:r>
      <w:r w:rsidR="00675C32" w:rsidRPr="000362D7">
        <w:rPr>
          <w:rFonts w:cs="Arial"/>
          <w:sz w:val="14"/>
          <w:szCs w:val="14"/>
        </w:rPr>
      </w:r>
      <w:r w:rsidR="00675C32" w:rsidRPr="000362D7">
        <w:rPr>
          <w:rFonts w:cs="Arial"/>
          <w:sz w:val="14"/>
          <w:szCs w:val="14"/>
        </w:rPr>
        <w:fldChar w:fldCharType="separate"/>
      </w:r>
      <w:r w:rsidR="003C242E">
        <w:rPr>
          <w:rFonts w:cs="Arial"/>
          <w:sz w:val="14"/>
          <w:szCs w:val="14"/>
        </w:rPr>
        <w:t>13.2</w:t>
      </w:r>
      <w:r w:rsidR="00675C32" w:rsidRPr="000362D7">
        <w:rPr>
          <w:rFonts w:cs="Arial"/>
          <w:sz w:val="14"/>
          <w:szCs w:val="14"/>
        </w:rPr>
        <w:fldChar w:fldCharType="end"/>
      </w:r>
      <w:r w:rsidRPr="000362D7">
        <w:rPr>
          <w:rFonts w:cs="Arial"/>
          <w:sz w:val="14"/>
          <w:szCs w:val="14"/>
        </w:rPr>
        <w:t xml:space="preserve">, each Party shall (and shall procure that its staff, agents and sub-contractor shall) comply with their respective obligations (and comply with any requirements imposed on them) under the Data Protection Legislation which arise in connection with this </w:t>
      </w:r>
      <w:r w:rsidR="00C72180" w:rsidRPr="000362D7">
        <w:rPr>
          <w:rFonts w:cs="Arial"/>
          <w:sz w:val="14"/>
          <w:szCs w:val="14"/>
        </w:rPr>
        <w:t>Contract</w:t>
      </w:r>
      <w:r w:rsidRPr="000362D7">
        <w:rPr>
          <w:rFonts w:cs="Arial"/>
          <w:sz w:val="14"/>
          <w:szCs w:val="14"/>
        </w:rPr>
        <w:t xml:space="preserve">. </w:t>
      </w:r>
      <w:proofErr w:type="gramStart"/>
      <w:r w:rsidRPr="000362D7">
        <w:rPr>
          <w:rFonts w:cs="Arial"/>
          <w:sz w:val="14"/>
          <w:szCs w:val="14"/>
        </w:rPr>
        <w:t>In the event that</w:t>
      </w:r>
      <w:proofErr w:type="gramEnd"/>
      <w:r w:rsidRPr="000362D7">
        <w:rPr>
          <w:rFonts w:cs="Arial"/>
          <w:sz w:val="14"/>
          <w:szCs w:val="14"/>
        </w:rPr>
        <w:t xml:space="preserve"> either Party is required to Process any Personal Data on behalf of the other under this </w:t>
      </w:r>
      <w:r w:rsidR="00C72180" w:rsidRPr="000362D7">
        <w:rPr>
          <w:rFonts w:cs="Arial"/>
          <w:sz w:val="14"/>
          <w:szCs w:val="14"/>
        </w:rPr>
        <w:t>Contract</w:t>
      </w:r>
      <w:r w:rsidRPr="000362D7">
        <w:rPr>
          <w:rFonts w:cs="Arial"/>
          <w:sz w:val="14"/>
          <w:szCs w:val="14"/>
        </w:rPr>
        <w:t xml:space="preserve">, the Parties agree that they will, before any Personal Data is Processed, </w:t>
      </w:r>
      <w:proofErr w:type="gramStart"/>
      <w:r w:rsidRPr="000362D7">
        <w:rPr>
          <w:rFonts w:cs="Arial"/>
          <w:sz w:val="14"/>
          <w:szCs w:val="14"/>
        </w:rPr>
        <w:t>enter into</w:t>
      </w:r>
      <w:proofErr w:type="gramEnd"/>
      <w:r w:rsidRPr="000362D7">
        <w:rPr>
          <w:rFonts w:cs="Arial"/>
          <w:sz w:val="14"/>
          <w:szCs w:val="14"/>
        </w:rPr>
        <w:t xml:space="preserve"> a Data Processing </w:t>
      </w:r>
      <w:r w:rsidR="00C72180" w:rsidRPr="000362D7">
        <w:rPr>
          <w:rFonts w:cs="Arial"/>
          <w:sz w:val="14"/>
          <w:szCs w:val="14"/>
        </w:rPr>
        <w:t>Contract</w:t>
      </w:r>
      <w:r w:rsidRPr="000362D7">
        <w:rPr>
          <w:rFonts w:cs="Arial"/>
          <w:sz w:val="14"/>
          <w:szCs w:val="14"/>
        </w:rPr>
        <w:t>.</w:t>
      </w:r>
    </w:p>
    <w:p w14:paraId="00E31507" w14:textId="77777777" w:rsidR="00CF0461" w:rsidRPr="000362D7" w:rsidRDefault="00CF0461" w:rsidP="00184FEC">
      <w:pPr>
        <w:pStyle w:val="Heading2"/>
        <w:tabs>
          <w:tab w:val="clear" w:pos="1440"/>
          <w:tab w:val="num" w:pos="720"/>
        </w:tabs>
        <w:spacing w:before="0" w:after="0"/>
        <w:ind w:left="426" w:hanging="426"/>
        <w:rPr>
          <w:sz w:val="14"/>
          <w:szCs w:val="14"/>
        </w:rPr>
      </w:pPr>
      <w:r w:rsidRPr="000362D7">
        <w:rPr>
          <w:sz w:val="14"/>
          <w:szCs w:val="14"/>
        </w:rPr>
        <w:t>The Supplier shall assist and cooperate with MHRA as appropriate or necessary to enable MHRA it to comply with its obligations under the Disclosure Laws.  The Supplier agrees:</w:t>
      </w:r>
    </w:p>
    <w:p w14:paraId="22AA6D16" w14:textId="77777777" w:rsidR="00CF0461" w:rsidRPr="000362D7" w:rsidRDefault="00CF0461" w:rsidP="00736953">
      <w:pPr>
        <w:pStyle w:val="Heading3"/>
        <w:tabs>
          <w:tab w:val="clear" w:pos="2393"/>
          <w:tab w:val="num" w:pos="993"/>
        </w:tabs>
        <w:spacing w:before="0" w:after="0"/>
        <w:ind w:left="993" w:hanging="567"/>
        <w:rPr>
          <w:rFonts w:cs="Arial"/>
          <w:sz w:val="14"/>
          <w:szCs w:val="14"/>
        </w:rPr>
      </w:pPr>
      <w:r w:rsidRPr="000362D7">
        <w:rPr>
          <w:sz w:val="14"/>
          <w:szCs w:val="14"/>
        </w:rPr>
        <w:t xml:space="preserve">that </w:t>
      </w:r>
      <w:r w:rsidRPr="000362D7">
        <w:rPr>
          <w:rFonts w:cs="Arial"/>
          <w:sz w:val="14"/>
          <w:szCs w:val="14"/>
        </w:rPr>
        <w:t xml:space="preserve">this </w:t>
      </w:r>
      <w:r w:rsidR="00B50205" w:rsidRPr="000362D7">
        <w:rPr>
          <w:rFonts w:cs="Arial"/>
          <w:sz w:val="14"/>
          <w:szCs w:val="14"/>
        </w:rPr>
        <w:t>Contract</w:t>
      </w:r>
      <w:r w:rsidRPr="000362D7">
        <w:rPr>
          <w:rFonts w:cs="Arial"/>
          <w:sz w:val="14"/>
          <w:szCs w:val="14"/>
        </w:rPr>
        <w:t xml:space="preserve"> and any recorded information held by the Supplier on the MHRA’s behalf for the purposes of this </w:t>
      </w:r>
      <w:r w:rsidR="00B50205" w:rsidRPr="000362D7">
        <w:rPr>
          <w:rFonts w:cs="Arial"/>
          <w:sz w:val="14"/>
          <w:szCs w:val="14"/>
        </w:rPr>
        <w:t>Contract</w:t>
      </w:r>
      <w:r w:rsidRPr="000362D7">
        <w:rPr>
          <w:rFonts w:cs="Arial"/>
          <w:sz w:val="14"/>
          <w:szCs w:val="14"/>
        </w:rPr>
        <w:t xml:space="preserve"> are subject to the obligations of MHRA under the Disclosure </w:t>
      </w:r>
      <w:proofErr w:type="gramStart"/>
      <w:r w:rsidRPr="000362D7">
        <w:rPr>
          <w:rFonts w:cs="Arial"/>
          <w:sz w:val="14"/>
          <w:szCs w:val="14"/>
        </w:rPr>
        <w:t>Laws;</w:t>
      </w:r>
      <w:proofErr w:type="gramEnd"/>
    </w:p>
    <w:p w14:paraId="7F2799AA" w14:textId="77777777" w:rsidR="00CF0461" w:rsidRPr="000362D7" w:rsidRDefault="00CF0461" w:rsidP="00736953">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that the decision on whether any exemption to the general obligations of public access to information applies to any request for information received under the Disclosure Laws is a decision solely for </w:t>
      </w:r>
      <w:proofErr w:type="gramStart"/>
      <w:r w:rsidRPr="000362D7">
        <w:rPr>
          <w:rFonts w:cs="Arial"/>
          <w:sz w:val="14"/>
          <w:szCs w:val="14"/>
        </w:rPr>
        <w:t>MHRA;</w:t>
      </w:r>
      <w:proofErr w:type="gramEnd"/>
    </w:p>
    <w:p w14:paraId="2D3F0EB3" w14:textId="77777777" w:rsidR="00CF0461" w:rsidRPr="000362D7" w:rsidRDefault="00CF0461" w:rsidP="00736953">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that where the Supplier receives a request for information under the Disclosure Laws, it will not respond to that request (unless directed to do so by MHRA) and will promptly (and in any event within two (2) </w:t>
      </w:r>
      <w:r w:rsidR="00AC5F8A" w:rsidRPr="000362D7">
        <w:rPr>
          <w:rFonts w:cs="Arial"/>
          <w:sz w:val="14"/>
          <w:szCs w:val="14"/>
        </w:rPr>
        <w:t>Business Days</w:t>
      </w:r>
      <w:r w:rsidRPr="000362D7">
        <w:rPr>
          <w:rFonts w:cs="Arial"/>
          <w:sz w:val="14"/>
          <w:szCs w:val="14"/>
        </w:rPr>
        <w:t xml:space="preserve">) transfer the request to </w:t>
      </w:r>
      <w:proofErr w:type="gramStart"/>
      <w:r w:rsidRPr="000362D7">
        <w:rPr>
          <w:rFonts w:cs="Arial"/>
          <w:sz w:val="14"/>
          <w:szCs w:val="14"/>
        </w:rPr>
        <w:t>MHRA;</w:t>
      </w:r>
      <w:proofErr w:type="gramEnd"/>
    </w:p>
    <w:p w14:paraId="6723B587" w14:textId="77777777" w:rsidR="00CF0461" w:rsidRPr="000362D7" w:rsidRDefault="00CF0461" w:rsidP="00736953">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that MHRA, acting in accordance with the Disclosure Laws, may disclose information concerning the </w:t>
      </w:r>
      <w:r w:rsidR="002E527C" w:rsidRPr="000362D7">
        <w:rPr>
          <w:rFonts w:cs="Arial"/>
          <w:sz w:val="14"/>
          <w:szCs w:val="14"/>
        </w:rPr>
        <w:t xml:space="preserve">Supplier and this </w:t>
      </w:r>
      <w:r w:rsidR="00AC5F8A" w:rsidRPr="000362D7">
        <w:rPr>
          <w:rFonts w:cs="Arial"/>
          <w:sz w:val="14"/>
          <w:szCs w:val="14"/>
        </w:rPr>
        <w:t>Contract</w:t>
      </w:r>
      <w:r w:rsidR="002E527C" w:rsidRPr="000362D7">
        <w:rPr>
          <w:rFonts w:cs="Arial"/>
          <w:sz w:val="14"/>
          <w:szCs w:val="14"/>
        </w:rPr>
        <w:t>.</w:t>
      </w:r>
    </w:p>
    <w:p w14:paraId="5FF7E757" w14:textId="77777777" w:rsidR="00766CAC" w:rsidRPr="000362D7" w:rsidRDefault="007262BE" w:rsidP="000B26A6">
      <w:pPr>
        <w:pStyle w:val="Heading1"/>
        <w:rPr>
          <w:szCs w:val="14"/>
        </w:rPr>
      </w:pPr>
      <w:bookmarkStart w:id="66" w:name="_Ref44412259"/>
      <w:r w:rsidRPr="000362D7">
        <w:rPr>
          <w:szCs w:val="14"/>
        </w:rPr>
        <w:t>ANTI-CORRUPTION</w:t>
      </w:r>
      <w:bookmarkEnd w:id="66"/>
    </w:p>
    <w:p w14:paraId="4472D2A4" w14:textId="77777777" w:rsidR="00766CAC" w:rsidRPr="000362D7" w:rsidRDefault="007262BE" w:rsidP="008F15AE">
      <w:pPr>
        <w:pStyle w:val="Heading2"/>
        <w:tabs>
          <w:tab w:val="clear" w:pos="1440"/>
          <w:tab w:val="num" w:pos="426"/>
        </w:tabs>
        <w:spacing w:before="0" w:after="0"/>
        <w:ind w:left="426" w:hanging="426"/>
        <w:rPr>
          <w:rFonts w:cs="Arial"/>
          <w:sz w:val="14"/>
          <w:szCs w:val="14"/>
        </w:rPr>
      </w:pPr>
      <w:r w:rsidRPr="000362D7">
        <w:rPr>
          <w:rFonts w:cs="Arial"/>
          <w:sz w:val="14"/>
          <w:szCs w:val="14"/>
        </w:rPr>
        <w:t>The Supplier warrants and represents</w:t>
      </w:r>
      <w:r w:rsidRPr="000362D7">
        <w:rPr>
          <w:rFonts w:cs="Arial"/>
          <w:spacing w:val="-5"/>
          <w:sz w:val="14"/>
          <w:szCs w:val="14"/>
        </w:rPr>
        <w:t xml:space="preserve"> </w:t>
      </w:r>
      <w:r w:rsidRPr="000362D7">
        <w:rPr>
          <w:rFonts w:cs="Arial"/>
          <w:sz w:val="14"/>
          <w:szCs w:val="14"/>
        </w:rPr>
        <w:t>that:</w:t>
      </w:r>
    </w:p>
    <w:p w14:paraId="0407B5D9" w14:textId="77777777" w:rsidR="00766CAC" w:rsidRPr="000362D7" w:rsidRDefault="007262BE" w:rsidP="00736953">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it has not committed any offence </w:t>
      </w:r>
      <w:r w:rsidR="00941219" w:rsidRPr="000362D7">
        <w:rPr>
          <w:rFonts w:cs="Arial"/>
          <w:sz w:val="14"/>
          <w:szCs w:val="14"/>
        </w:rPr>
        <w:t xml:space="preserve">the Anti-Corruption </w:t>
      </w:r>
      <w:proofErr w:type="gramStart"/>
      <w:r w:rsidR="00941219" w:rsidRPr="000362D7">
        <w:rPr>
          <w:rFonts w:cs="Arial"/>
          <w:sz w:val="14"/>
          <w:szCs w:val="14"/>
        </w:rPr>
        <w:t>Legislation</w:t>
      </w:r>
      <w:r w:rsidRPr="000362D7">
        <w:rPr>
          <w:rFonts w:cs="Arial"/>
          <w:sz w:val="14"/>
          <w:szCs w:val="14"/>
        </w:rPr>
        <w:t>;</w:t>
      </w:r>
      <w:proofErr w:type="gramEnd"/>
      <w:r w:rsidRPr="000362D7">
        <w:rPr>
          <w:rFonts w:cs="Arial"/>
          <w:spacing w:val="-2"/>
          <w:sz w:val="14"/>
          <w:szCs w:val="14"/>
        </w:rPr>
        <w:t xml:space="preserve"> </w:t>
      </w:r>
    </w:p>
    <w:p w14:paraId="36D7F842" w14:textId="77777777" w:rsidR="00766CAC" w:rsidRPr="000362D7" w:rsidRDefault="007262BE" w:rsidP="00736953">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it has in place adequate procedures to prevent </w:t>
      </w:r>
      <w:r w:rsidR="00941219" w:rsidRPr="000362D7">
        <w:rPr>
          <w:rFonts w:cs="Arial"/>
          <w:sz w:val="14"/>
          <w:szCs w:val="14"/>
        </w:rPr>
        <w:t>corruption</w:t>
      </w:r>
      <w:r w:rsidRPr="000362D7">
        <w:rPr>
          <w:rFonts w:cs="Arial"/>
          <w:sz w:val="14"/>
          <w:szCs w:val="14"/>
        </w:rPr>
        <w:t xml:space="preserve">, </w:t>
      </w:r>
      <w:r w:rsidR="00941219" w:rsidRPr="000362D7">
        <w:rPr>
          <w:rFonts w:cs="Arial"/>
          <w:sz w:val="14"/>
          <w:szCs w:val="14"/>
        </w:rPr>
        <w:t>including, without limitation, those</w:t>
      </w:r>
      <w:r w:rsidRPr="000362D7">
        <w:rPr>
          <w:rFonts w:cs="Arial"/>
          <w:sz w:val="14"/>
          <w:szCs w:val="14"/>
        </w:rPr>
        <w:t xml:space="preserve"> contemplated by se</w:t>
      </w:r>
      <w:r w:rsidR="004E40A3" w:rsidRPr="000362D7">
        <w:rPr>
          <w:rFonts w:cs="Arial"/>
          <w:sz w:val="14"/>
          <w:szCs w:val="14"/>
        </w:rPr>
        <w:t>ction 7 of the Bribery Act 2010; and</w:t>
      </w:r>
    </w:p>
    <w:p w14:paraId="165BDF2F" w14:textId="77777777" w:rsidR="00766CAC" w:rsidRDefault="004E40A3" w:rsidP="009A4684">
      <w:pPr>
        <w:pStyle w:val="Heading3"/>
        <w:tabs>
          <w:tab w:val="clear" w:pos="2393"/>
          <w:tab w:val="num" w:pos="993"/>
        </w:tabs>
        <w:spacing w:before="0" w:after="0"/>
        <w:ind w:left="993" w:hanging="567"/>
        <w:rPr>
          <w:sz w:val="14"/>
          <w:szCs w:val="14"/>
        </w:rPr>
      </w:pPr>
      <w:r w:rsidRPr="000362D7">
        <w:rPr>
          <w:sz w:val="14"/>
          <w:szCs w:val="14"/>
        </w:rPr>
        <w:t xml:space="preserve">any statements or representatives in relation to </w:t>
      </w:r>
      <w:r w:rsidR="00D11576" w:rsidRPr="000362D7">
        <w:rPr>
          <w:sz w:val="14"/>
          <w:szCs w:val="14"/>
        </w:rPr>
        <w:t>its compliance with the Anti-Corruption Legislation</w:t>
      </w:r>
      <w:r w:rsidRPr="000362D7">
        <w:rPr>
          <w:sz w:val="14"/>
          <w:szCs w:val="14"/>
        </w:rPr>
        <w:t xml:space="preserve"> are to the best of its knowledge, information and belief, true and accurate and that it will advise </w:t>
      </w:r>
      <w:r w:rsidR="00920F28" w:rsidRPr="000362D7">
        <w:rPr>
          <w:sz w:val="14"/>
          <w:szCs w:val="14"/>
        </w:rPr>
        <w:t>MHRA</w:t>
      </w:r>
      <w:r w:rsidRPr="000362D7">
        <w:rPr>
          <w:sz w:val="14"/>
          <w:szCs w:val="14"/>
        </w:rPr>
        <w:t>, without delay, of any fact, matter or circumstance of which it may become aware which would render any such statement, information or representation to be false, inaccurate or misleading.</w:t>
      </w:r>
    </w:p>
    <w:p w14:paraId="5D8DD46E" w14:textId="77777777" w:rsidR="001E5428" w:rsidRDefault="001E5428" w:rsidP="001E5428">
      <w:pPr>
        <w:pStyle w:val="Heading2"/>
        <w:tabs>
          <w:tab w:val="clear" w:pos="1440"/>
          <w:tab w:val="num" w:pos="426"/>
        </w:tabs>
        <w:spacing w:before="0" w:after="0"/>
        <w:ind w:left="426" w:hanging="426"/>
        <w:rPr>
          <w:rFonts w:cs="Arial"/>
          <w:sz w:val="14"/>
          <w:szCs w:val="14"/>
        </w:rPr>
      </w:pPr>
      <w:r>
        <w:rPr>
          <w:rFonts w:cs="Arial"/>
          <w:sz w:val="14"/>
          <w:szCs w:val="14"/>
        </w:rPr>
        <w:t xml:space="preserve">The Supplier shall </w:t>
      </w:r>
      <w:proofErr w:type="gramStart"/>
      <w:r>
        <w:rPr>
          <w:rFonts w:cs="Arial"/>
          <w:sz w:val="14"/>
          <w:szCs w:val="14"/>
        </w:rPr>
        <w:t>at all times</w:t>
      </w:r>
      <w:proofErr w:type="gramEnd"/>
      <w:r>
        <w:rPr>
          <w:rFonts w:cs="Arial"/>
          <w:sz w:val="14"/>
          <w:szCs w:val="14"/>
        </w:rPr>
        <w:t xml:space="preserve"> comply, and procure that its sub-contractors shall comply, with the Anti-Corruption Legislation.</w:t>
      </w:r>
    </w:p>
    <w:p w14:paraId="5CA6ACC3" w14:textId="483FE5C0" w:rsidR="00911AE1" w:rsidRPr="00911AE1" w:rsidRDefault="00911AE1" w:rsidP="00911AE1">
      <w:pPr>
        <w:pStyle w:val="Heading2"/>
        <w:tabs>
          <w:tab w:val="clear" w:pos="1440"/>
          <w:tab w:val="num" w:pos="426"/>
        </w:tabs>
        <w:spacing w:before="0" w:after="0"/>
        <w:ind w:left="426" w:hanging="426"/>
        <w:rPr>
          <w:rFonts w:cs="Arial"/>
          <w:sz w:val="14"/>
          <w:szCs w:val="14"/>
        </w:rPr>
      </w:pPr>
      <w:r w:rsidRPr="00A7714D">
        <w:rPr>
          <w:rFonts w:cs="Arial"/>
          <w:sz w:val="14"/>
          <w:szCs w:val="14"/>
        </w:rPr>
        <w:t xml:space="preserve">The Supplier warrants that it has taken and shall continue to take reasonable steps to ensure that neither it nor any person in its supply chain engages in any form of modern slavery or human trafficking. The Supplier shall maintain </w:t>
      </w:r>
      <w:r w:rsidRPr="00A7714D">
        <w:rPr>
          <w:rFonts w:cs="Arial"/>
          <w:sz w:val="14"/>
          <w:szCs w:val="14"/>
        </w:rPr>
        <w:t>appropriate due diligence processes to identify and address modern slavery risks in its supply chain and shall cooperate with any reasonable audit or enquiry by MHRA in relation to this obligation</w:t>
      </w:r>
    </w:p>
    <w:p w14:paraId="251B6F4E" w14:textId="77777777" w:rsidR="00766CAC" w:rsidRPr="000362D7" w:rsidRDefault="007262BE" w:rsidP="000B26A6">
      <w:pPr>
        <w:pStyle w:val="Heading1"/>
        <w:rPr>
          <w:szCs w:val="14"/>
        </w:rPr>
      </w:pPr>
      <w:r w:rsidRPr="000362D7">
        <w:rPr>
          <w:szCs w:val="14"/>
        </w:rPr>
        <w:t>TERMINATION AND FORCE MAJEURE</w:t>
      </w:r>
    </w:p>
    <w:p w14:paraId="2889DA08" w14:textId="77777777" w:rsidR="00766CAC" w:rsidRPr="000362D7" w:rsidRDefault="00920F28" w:rsidP="008F15AE">
      <w:pPr>
        <w:pStyle w:val="Heading2"/>
        <w:tabs>
          <w:tab w:val="clear" w:pos="1440"/>
          <w:tab w:val="num" w:pos="426"/>
        </w:tabs>
        <w:spacing w:before="0" w:after="0"/>
        <w:ind w:left="426" w:hanging="426"/>
        <w:rPr>
          <w:rFonts w:cs="Arial"/>
          <w:sz w:val="14"/>
          <w:szCs w:val="14"/>
        </w:rPr>
      </w:pPr>
      <w:r w:rsidRPr="000362D7">
        <w:rPr>
          <w:rFonts w:cs="Arial"/>
          <w:sz w:val="14"/>
          <w:szCs w:val="14"/>
        </w:rPr>
        <w:t>MHRA</w:t>
      </w:r>
      <w:r w:rsidR="00641418" w:rsidRPr="000362D7">
        <w:rPr>
          <w:rFonts w:cs="Arial"/>
          <w:sz w:val="14"/>
          <w:szCs w:val="14"/>
        </w:rPr>
        <w:t xml:space="preserve"> </w:t>
      </w:r>
      <w:r w:rsidR="007262BE" w:rsidRPr="000362D7">
        <w:rPr>
          <w:rFonts w:cs="Arial"/>
          <w:sz w:val="14"/>
          <w:szCs w:val="14"/>
        </w:rPr>
        <w:t xml:space="preserve">may at any time terminate </w:t>
      </w:r>
      <w:r w:rsidR="008B763F" w:rsidRPr="000362D7">
        <w:rPr>
          <w:rFonts w:cs="Arial"/>
          <w:sz w:val="14"/>
          <w:szCs w:val="14"/>
        </w:rPr>
        <w:t xml:space="preserve">this </w:t>
      </w:r>
      <w:r w:rsidR="00A30C37" w:rsidRPr="000362D7">
        <w:rPr>
          <w:rFonts w:cs="Arial"/>
          <w:sz w:val="14"/>
          <w:szCs w:val="14"/>
        </w:rPr>
        <w:t xml:space="preserve">Contract </w:t>
      </w:r>
      <w:r w:rsidR="007262BE" w:rsidRPr="000362D7">
        <w:rPr>
          <w:rFonts w:cs="Arial"/>
          <w:sz w:val="14"/>
          <w:szCs w:val="14"/>
        </w:rPr>
        <w:t>by giving the Supplier not less than thirty (30) days’ notice in writing.</w:t>
      </w:r>
    </w:p>
    <w:p w14:paraId="4B7E1E73" w14:textId="77777777" w:rsidR="00766CAC" w:rsidRPr="000362D7" w:rsidRDefault="007262BE" w:rsidP="008F15AE">
      <w:pPr>
        <w:pStyle w:val="Heading2"/>
        <w:tabs>
          <w:tab w:val="clear" w:pos="1440"/>
          <w:tab w:val="num" w:pos="426"/>
        </w:tabs>
        <w:spacing w:before="0" w:after="0"/>
        <w:ind w:left="426" w:hanging="426"/>
        <w:rPr>
          <w:rFonts w:cs="Arial"/>
          <w:sz w:val="14"/>
          <w:szCs w:val="14"/>
        </w:rPr>
      </w:pPr>
      <w:r w:rsidRPr="000362D7">
        <w:rPr>
          <w:rFonts w:cs="Arial"/>
          <w:sz w:val="14"/>
          <w:szCs w:val="14"/>
        </w:rPr>
        <w:t xml:space="preserve">In any of the circumstances in these Terms and Conditions in which a </w:t>
      </w:r>
      <w:r w:rsidR="00AC5F8A" w:rsidRPr="000362D7">
        <w:rPr>
          <w:rFonts w:cs="Arial"/>
          <w:sz w:val="14"/>
          <w:szCs w:val="14"/>
        </w:rPr>
        <w:t>P</w:t>
      </w:r>
      <w:r w:rsidRPr="000362D7">
        <w:rPr>
          <w:rFonts w:cs="Arial"/>
          <w:sz w:val="14"/>
          <w:szCs w:val="14"/>
        </w:rPr>
        <w:t xml:space="preserve">arty may terminate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where both </w:t>
      </w:r>
      <w:r w:rsidR="00920F28" w:rsidRPr="000362D7">
        <w:rPr>
          <w:rFonts w:cs="Arial"/>
          <w:sz w:val="14"/>
          <w:szCs w:val="14"/>
        </w:rPr>
        <w:t>Goods</w:t>
      </w:r>
      <w:r w:rsidRPr="000362D7">
        <w:rPr>
          <w:rFonts w:cs="Arial"/>
          <w:sz w:val="14"/>
          <w:szCs w:val="14"/>
        </w:rPr>
        <w:t xml:space="preserve"> and Services are supplied, that Party may terminate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in respect of the </w:t>
      </w:r>
      <w:r w:rsidR="00920F28" w:rsidRPr="000362D7">
        <w:rPr>
          <w:rFonts w:cs="Arial"/>
          <w:sz w:val="14"/>
          <w:szCs w:val="14"/>
        </w:rPr>
        <w:t>Goods</w:t>
      </w:r>
      <w:r w:rsidRPr="000362D7">
        <w:rPr>
          <w:rFonts w:cs="Arial"/>
          <w:sz w:val="14"/>
          <w:szCs w:val="14"/>
        </w:rPr>
        <w:t xml:space="preserve">, or in respect of the Services, and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shall continue in respect of the remaining</w:t>
      </w:r>
      <w:r w:rsidRPr="000362D7">
        <w:rPr>
          <w:rFonts w:cs="Arial"/>
          <w:spacing w:val="-10"/>
          <w:sz w:val="14"/>
          <w:szCs w:val="14"/>
        </w:rPr>
        <w:t xml:space="preserve"> </w:t>
      </w:r>
      <w:r w:rsidRPr="000362D7">
        <w:rPr>
          <w:rFonts w:cs="Arial"/>
          <w:sz w:val="14"/>
          <w:szCs w:val="14"/>
        </w:rPr>
        <w:t>supply.</w:t>
      </w:r>
    </w:p>
    <w:p w14:paraId="40630ECC" w14:textId="77777777" w:rsidR="00817FF3" w:rsidRPr="000362D7" w:rsidRDefault="00920F28" w:rsidP="008F15AE">
      <w:pPr>
        <w:pStyle w:val="Heading2"/>
        <w:tabs>
          <w:tab w:val="clear" w:pos="1440"/>
          <w:tab w:val="num" w:pos="426"/>
        </w:tabs>
        <w:spacing w:before="0" w:after="0"/>
        <w:ind w:left="426" w:hanging="426"/>
        <w:rPr>
          <w:sz w:val="14"/>
          <w:szCs w:val="14"/>
        </w:rPr>
      </w:pPr>
      <w:r w:rsidRPr="000362D7">
        <w:rPr>
          <w:rFonts w:cs="Arial"/>
          <w:sz w:val="14"/>
          <w:szCs w:val="14"/>
        </w:rPr>
        <w:t>MHRA</w:t>
      </w:r>
      <w:r w:rsidR="002076FD" w:rsidRPr="000362D7">
        <w:rPr>
          <w:rFonts w:cs="Arial"/>
          <w:sz w:val="14"/>
          <w:szCs w:val="14"/>
        </w:rPr>
        <w:t xml:space="preserve"> </w:t>
      </w:r>
      <w:r w:rsidR="007262BE" w:rsidRPr="000362D7">
        <w:rPr>
          <w:rFonts w:cs="Arial"/>
          <w:sz w:val="14"/>
          <w:szCs w:val="14"/>
        </w:rPr>
        <w:t xml:space="preserve">shall be entitled to terminate </w:t>
      </w:r>
      <w:r w:rsidR="008B763F" w:rsidRPr="000362D7">
        <w:rPr>
          <w:rFonts w:cs="Arial"/>
          <w:sz w:val="14"/>
          <w:szCs w:val="14"/>
        </w:rPr>
        <w:t xml:space="preserve">this </w:t>
      </w:r>
      <w:r w:rsidR="00C72180" w:rsidRPr="000362D7">
        <w:rPr>
          <w:rFonts w:cs="Arial"/>
          <w:sz w:val="14"/>
          <w:szCs w:val="14"/>
        </w:rPr>
        <w:t>Contract</w:t>
      </w:r>
      <w:r w:rsidR="007262BE" w:rsidRPr="000362D7">
        <w:rPr>
          <w:rFonts w:cs="Arial"/>
          <w:sz w:val="14"/>
          <w:szCs w:val="14"/>
        </w:rPr>
        <w:t xml:space="preserve"> with immediate effect by giving notice in writing to the Supplier if the Supplier</w:t>
      </w:r>
      <w:r w:rsidR="009A4684" w:rsidRPr="000362D7">
        <w:rPr>
          <w:rFonts w:cs="Arial"/>
          <w:sz w:val="14"/>
          <w:szCs w:val="14"/>
        </w:rPr>
        <w:t>: (i)</w:t>
      </w:r>
      <w:r w:rsidR="0092731F" w:rsidRPr="000362D7">
        <w:rPr>
          <w:rFonts w:cs="Arial"/>
          <w:sz w:val="14"/>
          <w:szCs w:val="14"/>
        </w:rPr>
        <w:t xml:space="preserve"> </w:t>
      </w:r>
      <w:r w:rsidR="007262BE" w:rsidRPr="000362D7">
        <w:rPr>
          <w:sz w:val="14"/>
          <w:szCs w:val="14"/>
        </w:rPr>
        <w:t>undergoes a Change of</w:t>
      </w:r>
      <w:r w:rsidR="007262BE" w:rsidRPr="000362D7">
        <w:rPr>
          <w:spacing w:val="-17"/>
          <w:sz w:val="14"/>
          <w:szCs w:val="14"/>
        </w:rPr>
        <w:t xml:space="preserve"> </w:t>
      </w:r>
      <w:r w:rsidR="007262BE" w:rsidRPr="000362D7">
        <w:rPr>
          <w:sz w:val="14"/>
          <w:szCs w:val="14"/>
        </w:rPr>
        <w:t>Control</w:t>
      </w:r>
      <w:r w:rsidR="002076FD" w:rsidRPr="000362D7">
        <w:rPr>
          <w:sz w:val="14"/>
          <w:szCs w:val="14"/>
        </w:rPr>
        <w:t xml:space="preserve">, where, in the reasonable opinion of </w:t>
      </w:r>
      <w:r w:rsidRPr="000362D7">
        <w:rPr>
          <w:sz w:val="14"/>
          <w:szCs w:val="14"/>
        </w:rPr>
        <w:t>MHRA</w:t>
      </w:r>
      <w:r w:rsidR="002076FD" w:rsidRPr="000362D7">
        <w:rPr>
          <w:sz w:val="14"/>
          <w:szCs w:val="14"/>
        </w:rPr>
        <w:t xml:space="preserve">, the proposed Change of Control will have a material impact on the performance of this </w:t>
      </w:r>
      <w:r w:rsidR="00C72180" w:rsidRPr="000362D7">
        <w:rPr>
          <w:sz w:val="14"/>
          <w:szCs w:val="14"/>
        </w:rPr>
        <w:t>Contract</w:t>
      </w:r>
      <w:r w:rsidR="002076FD" w:rsidRPr="000362D7">
        <w:rPr>
          <w:sz w:val="14"/>
          <w:szCs w:val="14"/>
        </w:rPr>
        <w:t xml:space="preserve"> or the reputation of </w:t>
      </w:r>
      <w:r w:rsidRPr="000362D7">
        <w:rPr>
          <w:sz w:val="14"/>
          <w:szCs w:val="14"/>
        </w:rPr>
        <w:t>MHRA</w:t>
      </w:r>
      <w:r w:rsidR="009A4684" w:rsidRPr="000362D7">
        <w:rPr>
          <w:sz w:val="14"/>
          <w:szCs w:val="14"/>
        </w:rPr>
        <w:t>;</w:t>
      </w:r>
      <w:r w:rsidR="0092731F" w:rsidRPr="000362D7">
        <w:rPr>
          <w:sz w:val="14"/>
          <w:szCs w:val="14"/>
        </w:rPr>
        <w:t xml:space="preserve"> or </w:t>
      </w:r>
      <w:r w:rsidR="009A4684" w:rsidRPr="000362D7">
        <w:rPr>
          <w:sz w:val="14"/>
          <w:szCs w:val="14"/>
        </w:rPr>
        <w:t xml:space="preserve">(ii) </w:t>
      </w:r>
      <w:r w:rsidR="00817FF3" w:rsidRPr="000362D7">
        <w:rPr>
          <w:rFonts w:cs="Arial"/>
          <w:sz w:val="14"/>
          <w:szCs w:val="14"/>
        </w:rPr>
        <w:t>experiences an Insolvency Event</w:t>
      </w:r>
      <w:r w:rsidR="008809D1">
        <w:rPr>
          <w:rFonts w:cs="Arial"/>
          <w:sz w:val="14"/>
          <w:szCs w:val="14"/>
        </w:rPr>
        <w:t>; or (iii) in the reasonable opinion of MHRA, brings, MHRA into disrepute or diminishes the public interest in MHRA</w:t>
      </w:r>
      <w:r w:rsidR="00817FF3" w:rsidRPr="000362D7">
        <w:rPr>
          <w:rFonts w:cs="Arial"/>
          <w:sz w:val="14"/>
          <w:szCs w:val="14"/>
        </w:rPr>
        <w:t>.</w:t>
      </w:r>
    </w:p>
    <w:p w14:paraId="333B8CF7" w14:textId="77777777" w:rsidR="00766CAC" w:rsidRPr="000362D7" w:rsidRDefault="007262BE" w:rsidP="008F15AE">
      <w:pPr>
        <w:pStyle w:val="Heading2"/>
        <w:tabs>
          <w:tab w:val="clear" w:pos="1440"/>
          <w:tab w:val="num" w:pos="426"/>
        </w:tabs>
        <w:spacing w:before="0" w:after="0"/>
        <w:ind w:left="426" w:hanging="426"/>
        <w:rPr>
          <w:rFonts w:cs="Arial"/>
          <w:sz w:val="14"/>
          <w:szCs w:val="14"/>
        </w:rPr>
      </w:pPr>
      <w:r w:rsidRPr="000362D7">
        <w:rPr>
          <w:rFonts w:cs="Arial"/>
          <w:sz w:val="14"/>
          <w:szCs w:val="14"/>
        </w:rPr>
        <w:t xml:space="preserve">Either Party shall be entitled to terminate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with immediate effect by giving notice in writing to the other Party</w:t>
      </w:r>
      <w:r w:rsidRPr="000362D7">
        <w:rPr>
          <w:rFonts w:cs="Arial"/>
          <w:spacing w:val="-4"/>
          <w:sz w:val="14"/>
          <w:szCs w:val="14"/>
        </w:rPr>
        <w:t xml:space="preserve"> </w:t>
      </w:r>
      <w:r w:rsidRPr="000362D7">
        <w:rPr>
          <w:rFonts w:cs="Arial"/>
          <w:sz w:val="14"/>
          <w:szCs w:val="14"/>
        </w:rPr>
        <w:t>if:</w:t>
      </w:r>
    </w:p>
    <w:p w14:paraId="0E9BA5F1" w14:textId="77777777" w:rsidR="00766CAC" w:rsidRPr="000362D7" w:rsidRDefault="007262BE" w:rsidP="00736953">
      <w:pPr>
        <w:pStyle w:val="Heading3"/>
        <w:spacing w:before="0" w:after="0"/>
        <w:ind w:left="993" w:hanging="567"/>
        <w:rPr>
          <w:rFonts w:cs="Arial"/>
          <w:sz w:val="14"/>
          <w:szCs w:val="14"/>
        </w:rPr>
      </w:pPr>
      <w:r w:rsidRPr="000362D7">
        <w:rPr>
          <w:rFonts w:cs="Arial"/>
          <w:sz w:val="14"/>
          <w:szCs w:val="14"/>
        </w:rPr>
        <w:t xml:space="preserve">the other Party fails to pay any undisputed amount due under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on the due date for payment and remains in default not less than thirty (30) days after being notified in writing to make such payment;</w:t>
      </w:r>
      <w:r w:rsidRPr="000362D7">
        <w:rPr>
          <w:rFonts w:cs="Arial"/>
          <w:spacing w:val="-10"/>
          <w:sz w:val="14"/>
          <w:szCs w:val="14"/>
        </w:rPr>
        <w:t xml:space="preserve"> </w:t>
      </w:r>
      <w:r w:rsidRPr="000362D7">
        <w:rPr>
          <w:rFonts w:cs="Arial"/>
          <w:sz w:val="14"/>
          <w:szCs w:val="14"/>
        </w:rPr>
        <w:t>or</w:t>
      </w:r>
    </w:p>
    <w:p w14:paraId="0439C999" w14:textId="77777777" w:rsidR="00766CAC" w:rsidRPr="000362D7" w:rsidRDefault="007262BE" w:rsidP="00736953">
      <w:pPr>
        <w:pStyle w:val="Heading3"/>
        <w:spacing w:before="0" w:after="0"/>
        <w:ind w:left="993" w:hanging="567"/>
        <w:rPr>
          <w:rFonts w:cs="Arial"/>
          <w:sz w:val="14"/>
          <w:szCs w:val="14"/>
        </w:rPr>
      </w:pPr>
      <w:r w:rsidRPr="000362D7">
        <w:rPr>
          <w:rFonts w:cs="Arial"/>
          <w:sz w:val="14"/>
          <w:szCs w:val="14"/>
        </w:rPr>
        <w:t xml:space="preserve">the other Party commits a material breach of its obligations under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and (if such breach is remediable) fails to remedy that breach within a period of thirty (30) days after receipt of notice in writing requiring it to do so;</w:t>
      </w:r>
      <w:r w:rsidRPr="000362D7">
        <w:rPr>
          <w:rFonts w:cs="Arial"/>
          <w:spacing w:val="-2"/>
          <w:sz w:val="14"/>
          <w:szCs w:val="14"/>
        </w:rPr>
        <w:t xml:space="preserve"> </w:t>
      </w:r>
      <w:r w:rsidRPr="000362D7">
        <w:rPr>
          <w:rFonts w:cs="Arial"/>
          <w:sz w:val="14"/>
          <w:szCs w:val="14"/>
        </w:rPr>
        <w:t>or</w:t>
      </w:r>
    </w:p>
    <w:p w14:paraId="37F7AB27" w14:textId="77777777" w:rsidR="00766CAC" w:rsidRPr="000362D7" w:rsidRDefault="007262BE" w:rsidP="00736953">
      <w:pPr>
        <w:pStyle w:val="Heading3"/>
        <w:spacing w:before="0" w:after="0"/>
        <w:ind w:left="993" w:hanging="567"/>
        <w:rPr>
          <w:rFonts w:cs="Arial"/>
          <w:sz w:val="14"/>
          <w:szCs w:val="14"/>
        </w:rPr>
      </w:pPr>
      <w:r w:rsidRPr="000362D7">
        <w:rPr>
          <w:rFonts w:cs="Arial"/>
          <w:sz w:val="14"/>
          <w:szCs w:val="14"/>
        </w:rPr>
        <w:t>the other Party commits a series of persistent minor breaches which, when taken together, amount to a material breach; or</w:t>
      </w:r>
    </w:p>
    <w:p w14:paraId="336DD654" w14:textId="77777777" w:rsidR="00766CAC" w:rsidRPr="000362D7" w:rsidRDefault="007262BE" w:rsidP="00736953">
      <w:pPr>
        <w:pStyle w:val="Heading3"/>
        <w:tabs>
          <w:tab w:val="clear" w:pos="2393"/>
          <w:tab w:val="num" w:pos="1560"/>
        </w:tabs>
        <w:spacing w:before="0" w:after="0"/>
        <w:ind w:left="993" w:hanging="567"/>
        <w:rPr>
          <w:rFonts w:cs="Arial"/>
          <w:sz w:val="14"/>
          <w:szCs w:val="14"/>
        </w:rPr>
      </w:pPr>
      <w:r w:rsidRPr="000362D7">
        <w:rPr>
          <w:rFonts w:cs="Arial"/>
          <w:sz w:val="14"/>
          <w:szCs w:val="14"/>
        </w:rPr>
        <w:t xml:space="preserve">any Force Majeure Event prevents the other Party from performing its obligations under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for any continuous period of three</w:t>
      </w:r>
      <w:r w:rsidRPr="000362D7">
        <w:rPr>
          <w:rFonts w:cs="Arial"/>
          <w:spacing w:val="-3"/>
          <w:sz w:val="14"/>
          <w:szCs w:val="14"/>
        </w:rPr>
        <w:t xml:space="preserve"> </w:t>
      </w:r>
      <w:r w:rsidRPr="000362D7">
        <w:rPr>
          <w:rFonts w:cs="Arial"/>
          <w:sz w:val="14"/>
          <w:szCs w:val="14"/>
        </w:rPr>
        <w:t>months.</w:t>
      </w:r>
    </w:p>
    <w:p w14:paraId="17C42238" w14:textId="77777777" w:rsidR="00766CAC" w:rsidRPr="000362D7" w:rsidRDefault="007262BE" w:rsidP="00184FEC">
      <w:pPr>
        <w:pStyle w:val="Heading2"/>
        <w:tabs>
          <w:tab w:val="clear" w:pos="1440"/>
          <w:tab w:val="num" w:pos="426"/>
        </w:tabs>
        <w:spacing w:before="0" w:after="0"/>
        <w:ind w:left="426" w:hanging="426"/>
        <w:rPr>
          <w:rFonts w:cs="Arial"/>
          <w:sz w:val="14"/>
          <w:szCs w:val="14"/>
        </w:rPr>
      </w:pPr>
      <w:r w:rsidRPr="000362D7">
        <w:rPr>
          <w:rFonts w:cs="Arial"/>
          <w:sz w:val="14"/>
          <w:szCs w:val="14"/>
        </w:rPr>
        <w:t xml:space="preserve">Neither Party (or any person acting on its behalf) shall have any liability or responsibility for failure to fulfil any obligation under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so long as, and to the extent to which, the fulfilment of such obligation is prevented, frustrated, hindered or delayed </w:t>
      </w:r>
      <w:proofErr w:type="gramStart"/>
      <w:r w:rsidRPr="000362D7">
        <w:rPr>
          <w:rFonts w:cs="Arial"/>
          <w:sz w:val="14"/>
          <w:szCs w:val="14"/>
        </w:rPr>
        <w:t>as a consequence of</w:t>
      </w:r>
      <w:proofErr w:type="gramEnd"/>
      <w:r w:rsidRPr="000362D7">
        <w:rPr>
          <w:rFonts w:cs="Arial"/>
          <w:sz w:val="14"/>
          <w:szCs w:val="14"/>
        </w:rPr>
        <w:t xml:space="preserve"> a Force Majeure</w:t>
      </w:r>
      <w:r w:rsidRPr="000362D7">
        <w:rPr>
          <w:rFonts w:cs="Arial"/>
          <w:spacing w:val="-7"/>
          <w:sz w:val="14"/>
          <w:szCs w:val="14"/>
        </w:rPr>
        <w:t xml:space="preserve"> </w:t>
      </w:r>
      <w:r w:rsidR="00207E5D" w:rsidRPr="000362D7">
        <w:rPr>
          <w:rFonts w:cs="Arial"/>
          <w:sz w:val="14"/>
          <w:szCs w:val="14"/>
        </w:rPr>
        <w:t>Event, provided that:</w:t>
      </w:r>
    </w:p>
    <w:p w14:paraId="5A617FAE" w14:textId="77777777" w:rsidR="00207E5D" w:rsidRPr="000362D7" w:rsidRDefault="00207E5D" w:rsidP="00736953">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in the event of that Party being so hindered or prevented, the affected Party shall give notice of suspension as soon as reasonably possible to the other Party stating the date and extent of the suspension and its </w:t>
      </w:r>
      <w:proofErr w:type="gramStart"/>
      <w:r w:rsidRPr="000362D7">
        <w:rPr>
          <w:rFonts w:cs="Arial"/>
          <w:sz w:val="14"/>
          <w:szCs w:val="14"/>
        </w:rPr>
        <w:t>cause;</w:t>
      </w:r>
      <w:proofErr w:type="gramEnd"/>
    </w:p>
    <w:p w14:paraId="696C1F09" w14:textId="77777777" w:rsidR="00207E5D" w:rsidRPr="000362D7" w:rsidRDefault="00207E5D" w:rsidP="00736953">
      <w:pPr>
        <w:pStyle w:val="Heading3"/>
        <w:tabs>
          <w:tab w:val="clear" w:pos="2393"/>
          <w:tab w:val="num" w:pos="993"/>
        </w:tabs>
        <w:spacing w:before="0" w:after="0"/>
        <w:ind w:left="993" w:hanging="567"/>
        <w:rPr>
          <w:rFonts w:cs="Arial"/>
          <w:sz w:val="14"/>
          <w:szCs w:val="14"/>
        </w:rPr>
      </w:pPr>
      <w:r w:rsidRPr="000362D7">
        <w:rPr>
          <w:rFonts w:cs="Arial"/>
          <w:sz w:val="14"/>
          <w:szCs w:val="14"/>
        </w:rPr>
        <w:t>where a Party is (or claims to be) affected by a Force Majeure Event. It shall take all reasonable steps to:</w:t>
      </w:r>
    </w:p>
    <w:p w14:paraId="73EF7A87" w14:textId="77777777" w:rsidR="00207E5D" w:rsidRPr="000362D7" w:rsidRDefault="00207E5D" w:rsidP="00624F16">
      <w:pPr>
        <w:pStyle w:val="Heading4"/>
        <w:tabs>
          <w:tab w:val="clear" w:pos="3113"/>
          <w:tab w:val="left" w:pos="1276"/>
        </w:tabs>
        <w:spacing w:before="0" w:after="0"/>
        <w:ind w:left="1276" w:hanging="283"/>
        <w:rPr>
          <w:sz w:val="14"/>
          <w:szCs w:val="14"/>
        </w:rPr>
      </w:pPr>
      <w:r w:rsidRPr="000362D7">
        <w:rPr>
          <w:sz w:val="14"/>
          <w:szCs w:val="14"/>
        </w:rPr>
        <w:t xml:space="preserve">mitigate the consequences of such Force Majeure Event upon the performance of its obligations under this </w:t>
      </w:r>
      <w:r w:rsidR="00C72180" w:rsidRPr="000362D7">
        <w:rPr>
          <w:sz w:val="14"/>
          <w:szCs w:val="14"/>
        </w:rPr>
        <w:t>Contract</w:t>
      </w:r>
      <w:r w:rsidRPr="000362D7">
        <w:rPr>
          <w:sz w:val="14"/>
          <w:szCs w:val="14"/>
        </w:rPr>
        <w:t xml:space="preserve">; and </w:t>
      </w:r>
    </w:p>
    <w:p w14:paraId="453C7A37" w14:textId="77777777" w:rsidR="00207E5D" w:rsidRPr="000362D7" w:rsidRDefault="00207E5D" w:rsidP="00624F16">
      <w:pPr>
        <w:pStyle w:val="Heading4"/>
        <w:tabs>
          <w:tab w:val="clear" w:pos="3113"/>
          <w:tab w:val="left" w:pos="1276"/>
        </w:tabs>
        <w:spacing w:before="0" w:after="0"/>
        <w:ind w:left="1276" w:hanging="283"/>
        <w:rPr>
          <w:sz w:val="14"/>
          <w:szCs w:val="14"/>
        </w:rPr>
      </w:pPr>
      <w:r w:rsidRPr="000362D7">
        <w:rPr>
          <w:sz w:val="14"/>
          <w:szCs w:val="14"/>
        </w:rPr>
        <w:t xml:space="preserve">resume performance of its obligations affected by the Force Majeure Event as soon as </w:t>
      </w:r>
      <w:proofErr w:type="gramStart"/>
      <w:r w:rsidRPr="000362D7">
        <w:rPr>
          <w:sz w:val="14"/>
          <w:szCs w:val="14"/>
        </w:rPr>
        <w:t>practicable</w:t>
      </w:r>
      <w:r w:rsidR="00AC5F8A" w:rsidRPr="000362D7">
        <w:rPr>
          <w:sz w:val="14"/>
          <w:szCs w:val="14"/>
        </w:rPr>
        <w:t>;</w:t>
      </w:r>
      <w:proofErr w:type="gramEnd"/>
    </w:p>
    <w:p w14:paraId="3C295C7C" w14:textId="77777777" w:rsidR="00207E5D" w:rsidRPr="000362D7" w:rsidRDefault="00207E5D" w:rsidP="00736953">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the Parties shall endeavour to agree any modifications to this </w:t>
      </w:r>
      <w:r w:rsidR="00C72180" w:rsidRPr="000362D7">
        <w:rPr>
          <w:rFonts w:cs="Arial"/>
          <w:sz w:val="14"/>
          <w:szCs w:val="14"/>
        </w:rPr>
        <w:t>Contract</w:t>
      </w:r>
      <w:r w:rsidRPr="000362D7">
        <w:rPr>
          <w:rFonts w:cs="Arial"/>
          <w:sz w:val="14"/>
          <w:szCs w:val="14"/>
        </w:rPr>
        <w:t xml:space="preserve"> which may be equitable having regard to the nature of the Force Majeure Event for the period of the Force Majeure Event. Where the Parties fail to agree any such modifications the Parties shall refer the issues for determination to the dispute resolution procedure. </w:t>
      </w:r>
    </w:p>
    <w:p w14:paraId="19CDC5FC" w14:textId="77777777" w:rsidR="00766CAC" w:rsidRPr="000362D7" w:rsidRDefault="007262BE" w:rsidP="00184FEC">
      <w:pPr>
        <w:pStyle w:val="Heading2"/>
        <w:tabs>
          <w:tab w:val="clear" w:pos="1440"/>
          <w:tab w:val="num" w:pos="426"/>
        </w:tabs>
        <w:spacing w:before="0" w:after="0"/>
        <w:ind w:left="426" w:hanging="426"/>
        <w:rPr>
          <w:rFonts w:cs="Arial"/>
          <w:sz w:val="14"/>
          <w:szCs w:val="14"/>
        </w:rPr>
      </w:pPr>
      <w:r w:rsidRPr="000362D7">
        <w:rPr>
          <w:rFonts w:cs="Arial"/>
          <w:sz w:val="14"/>
          <w:szCs w:val="14"/>
        </w:rPr>
        <w:t xml:space="preserve">Termination of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shall not prejudice any of the Parties' rights and remedies which have accrued as at termination, including those relating to payment as set out in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w:t>
      </w:r>
    </w:p>
    <w:p w14:paraId="06310C39" w14:textId="77777777" w:rsidR="00766CAC" w:rsidRPr="000362D7" w:rsidRDefault="007262BE" w:rsidP="000B26A6">
      <w:pPr>
        <w:pStyle w:val="Heading1"/>
        <w:rPr>
          <w:szCs w:val="14"/>
        </w:rPr>
      </w:pPr>
      <w:bookmarkStart w:id="67" w:name="_bookmark37"/>
      <w:bookmarkStart w:id="68" w:name="_Ref44412999"/>
      <w:bookmarkEnd w:id="67"/>
      <w:r w:rsidRPr="000362D7">
        <w:rPr>
          <w:szCs w:val="14"/>
        </w:rPr>
        <w:t>EFFECT OF TERMINATION</w:t>
      </w:r>
      <w:bookmarkEnd w:id="68"/>
    </w:p>
    <w:p w14:paraId="22AE989D" w14:textId="1009D402" w:rsidR="00766CAC" w:rsidRPr="000362D7" w:rsidRDefault="007262BE" w:rsidP="00184FEC">
      <w:pPr>
        <w:pStyle w:val="Heading2"/>
        <w:tabs>
          <w:tab w:val="clear" w:pos="1440"/>
          <w:tab w:val="num" w:pos="426"/>
        </w:tabs>
        <w:spacing w:before="0" w:after="0"/>
        <w:ind w:left="426" w:hanging="426"/>
        <w:rPr>
          <w:rFonts w:cs="Arial"/>
          <w:sz w:val="14"/>
          <w:szCs w:val="14"/>
        </w:rPr>
      </w:pPr>
      <w:r w:rsidRPr="000362D7">
        <w:rPr>
          <w:rFonts w:cs="Arial"/>
          <w:sz w:val="14"/>
          <w:szCs w:val="14"/>
        </w:rPr>
        <w:t xml:space="preserve">On expiry or early termination of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the Supplier shall ensure that it immediately completes any accepted </w:t>
      </w:r>
      <w:r w:rsidR="00D02B1B">
        <w:rPr>
          <w:rFonts w:cs="Arial"/>
          <w:sz w:val="14"/>
          <w:szCs w:val="14"/>
        </w:rPr>
        <w:t xml:space="preserve">Purchase </w:t>
      </w:r>
      <w:r w:rsidRPr="000362D7">
        <w:rPr>
          <w:rFonts w:cs="Arial"/>
          <w:sz w:val="14"/>
          <w:szCs w:val="14"/>
        </w:rPr>
        <w:t xml:space="preserve">Order which is unfulfilled at expiry or the date of termination unless </w:t>
      </w:r>
      <w:r w:rsidR="00920F28" w:rsidRPr="000362D7">
        <w:rPr>
          <w:rFonts w:cs="Arial"/>
          <w:sz w:val="14"/>
          <w:szCs w:val="14"/>
        </w:rPr>
        <w:t>MHRA</w:t>
      </w:r>
      <w:r w:rsidR="00D165C8" w:rsidRPr="000362D7">
        <w:rPr>
          <w:rFonts w:cs="Arial"/>
          <w:sz w:val="14"/>
          <w:szCs w:val="14"/>
        </w:rPr>
        <w:t xml:space="preserve"> </w:t>
      </w:r>
      <w:r w:rsidRPr="000362D7">
        <w:rPr>
          <w:rFonts w:cs="Arial"/>
          <w:sz w:val="14"/>
          <w:szCs w:val="14"/>
        </w:rPr>
        <w:t xml:space="preserve">amends or cancels the </w:t>
      </w:r>
      <w:r w:rsidR="00D02B1B">
        <w:rPr>
          <w:rFonts w:cs="Arial"/>
          <w:sz w:val="14"/>
          <w:szCs w:val="14"/>
        </w:rPr>
        <w:t xml:space="preserve">Purchase </w:t>
      </w:r>
      <w:r w:rsidRPr="000362D7">
        <w:rPr>
          <w:rFonts w:cs="Arial"/>
          <w:sz w:val="14"/>
          <w:szCs w:val="14"/>
        </w:rPr>
        <w:t xml:space="preserve">Order under clause </w:t>
      </w:r>
      <w:r w:rsidR="00675C32" w:rsidRPr="000362D7">
        <w:rPr>
          <w:rFonts w:cs="Arial"/>
          <w:sz w:val="14"/>
          <w:szCs w:val="14"/>
        </w:rPr>
        <w:fldChar w:fldCharType="begin"/>
      </w:r>
      <w:r w:rsidR="00675C32" w:rsidRPr="000362D7">
        <w:rPr>
          <w:rFonts w:cs="Arial"/>
          <w:sz w:val="14"/>
          <w:szCs w:val="14"/>
        </w:rPr>
        <w:instrText xml:space="preserve"> REF _Ref44410815 \w \h </w:instrText>
      </w:r>
      <w:r w:rsidR="006A3B64" w:rsidRPr="000362D7">
        <w:rPr>
          <w:rFonts w:cs="Arial"/>
          <w:sz w:val="14"/>
          <w:szCs w:val="14"/>
        </w:rPr>
        <w:instrText xml:space="preserve"> \* MERGEFORMAT </w:instrText>
      </w:r>
      <w:r w:rsidR="00675C32" w:rsidRPr="000362D7">
        <w:rPr>
          <w:rFonts w:cs="Arial"/>
          <w:sz w:val="14"/>
          <w:szCs w:val="14"/>
        </w:rPr>
      </w:r>
      <w:r w:rsidR="00675C32" w:rsidRPr="000362D7">
        <w:rPr>
          <w:rFonts w:cs="Arial"/>
          <w:sz w:val="14"/>
          <w:szCs w:val="14"/>
        </w:rPr>
        <w:fldChar w:fldCharType="separate"/>
      </w:r>
      <w:r w:rsidR="003C242E">
        <w:rPr>
          <w:rFonts w:cs="Arial"/>
          <w:sz w:val="14"/>
          <w:szCs w:val="14"/>
        </w:rPr>
        <w:t>2.4</w:t>
      </w:r>
      <w:r w:rsidR="00675C32" w:rsidRPr="000362D7">
        <w:rPr>
          <w:rFonts w:cs="Arial"/>
          <w:sz w:val="14"/>
          <w:szCs w:val="14"/>
        </w:rPr>
        <w:fldChar w:fldCharType="end"/>
      </w:r>
      <w:r w:rsidR="00675C32" w:rsidRPr="000362D7">
        <w:rPr>
          <w:rFonts w:cs="Arial"/>
          <w:sz w:val="14"/>
          <w:szCs w:val="14"/>
        </w:rPr>
        <w:t xml:space="preserve">, </w:t>
      </w:r>
      <w:r w:rsidR="00E220D4" w:rsidRPr="000362D7">
        <w:rPr>
          <w:rFonts w:cs="Arial"/>
          <w:sz w:val="14"/>
          <w:szCs w:val="14"/>
        </w:rPr>
        <w:t xml:space="preserve">fully cooperates and assists MHRA free of charge </w:t>
      </w:r>
      <w:r w:rsidR="00E220D4" w:rsidRPr="000362D7">
        <w:rPr>
          <w:sz w:val="14"/>
          <w:szCs w:val="14"/>
        </w:rPr>
        <w:t xml:space="preserve">to ensure minimum disruption to MHRA including taking reasonable steps to mitigate any costs which MHRA may incur as a result of termination or expiry </w:t>
      </w:r>
      <w:r w:rsidRPr="000362D7">
        <w:rPr>
          <w:rFonts w:cs="Arial"/>
          <w:sz w:val="14"/>
          <w:szCs w:val="14"/>
        </w:rPr>
        <w:t>and the Supplier undertakes within 10 Business Days of such termination or expiry</w:t>
      </w:r>
      <w:r w:rsidRPr="000362D7">
        <w:rPr>
          <w:rFonts w:cs="Arial"/>
          <w:spacing w:val="-12"/>
          <w:sz w:val="14"/>
          <w:szCs w:val="14"/>
        </w:rPr>
        <w:t xml:space="preserve"> </w:t>
      </w:r>
      <w:r w:rsidRPr="000362D7">
        <w:rPr>
          <w:rFonts w:cs="Arial"/>
          <w:sz w:val="14"/>
          <w:szCs w:val="14"/>
        </w:rPr>
        <w:t>to:</w:t>
      </w:r>
    </w:p>
    <w:p w14:paraId="1F217177" w14:textId="77777777" w:rsidR="00766CAC" w:rsidRPr="000362D7" w:rsidRDefault="007262BE" w:rsidP="00624F16">
      <w:pPr>
        <w:pStyle w:val="Heading3"/>
        <w:tabs>
          <w:tab w:val="clear" w:pos="2393"/>
          <w:tab w:val="num" w:pos="993"/>
        </w:tabs>
        <w:spacing w:before="0" w:after="0"/>
        <w:ind w:left="993" w:hanging="567"/>
        <w:rPr>
          <w:rFonts w:cs="Arial"/>
          <w:sz w:val="14"/>
          <w:szCs w:val="14"/>
        </w:rPr>
      </w:pPr>
      <w:r w:rsidRPr="000362D7">
        <w:rPr>
          <w:rFonts w:cs="Arial"/>
          <w:sz w:val="14"/>
          <w:szCs w:val="14"/>
        </w:rPr>
        <w:t>return all property in its possession or under its control that belongs to</w:t>
      </w:r>
      <w:r w:rsidRPr="000362D7">
        <w:rPr>
          <w:rFonts w:cs="Arial"/>
          <w:spacing w:val="-6"/>
          <w:sz w:val="14"/>
          <w:szCs w:val="14"/>
        </w:rPr>
        <w:t xml:space="preserve"> </w:t>
      </w:r>
      <w:proofErr w:type="gramStart"/>
      <w:r w:rsidR="00920F28" w:rsidRPr="000362D7">
        <w:rPr>
          <w:rFonts w:cs="Arial"/>
          <w:sz w:val="14"/>
          <w:szCs w:val="14"/>
        </w:rPr>
        <w:t>MHRA</w:t>
      </w:r>
      <w:r w:rsidRPr="000362D7">
        <w:rPr>
          <w:rFonts w:cs="Arial"/>
          <w:sz w:val="14"/>
          <w:szCs w:val="14"/>
        </w:rPr>
        <w:t>;</w:t>
      </w:r>
      <w:proofErr w:type="gramEnd"/>
    </w:p>
    <w:p w14:paraId="610A9F12" w14:textId="77777777" w:rsidR="00766CAC" w:rsidRPr="000362D7" w:rsidRDefault="007262BE" w:rsidP="00624F16">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deliver to </w:t>
      </w:r>
      <w:r w:rsidR="00920F28" w:rsidRPr="000362D7">
        <w:rPr>
          <w:rFonts w:cs="Arial"/>
          <w:sz w:val="14"/>
          <w:szCs w:val="14"/>
        </w:rPr>
        <w:t>MHRA</w:t>
      </w:r>
      <w:r w:rsidR="00D165C8" w:rsidRPr="000362D7">
        <w:rPr>
          <w:rFonts w:cs="Arial"/>
          <w:sz w:val="14"/>
          <w:szCs w:val="14"/>
        </w:rPr>
        <w:t xml:space="preserve"> </w:t>
      </w:r>
      <w:r w:rsidRPr="000362D7">
        <w:rPr>
          <w:rFonts w:cs="Arial"/>
          <w:sz w:val="14"/>
          <w:szCs w:val="14"/>
        </w:rPr>
        <w:t xml:space="preserve">all Deliverables </w:t>
      </w:r>
      <w:proofErr w:type="gramStart"/>
      <w:r w:rsidRPr="000362D7">
        <w:rPr>
          <w:rFonts w:cs="Arial"/>
          <w:sz w:val="14"/>
          <w:szCs w:val="14"/>
        </w:rPr>
        <w:t>whether or not</w:t>
      </w:r>
      <w:proofErr w:type="gramEnd"/>
      <w:r w:rsidRPr="000362D7">
        <w:rPr>
          <w:rFonts w:cs="Arial"/>
          <w:sz w:val="14"/>
          <w:szCs w:val="14"/>
        </w:rPr>
        <w:t xml:space="preserve"> then </w:t>
      </w:r>
      <w:proofErr w:type="gramStart"/>
      <w:r w:rsidRPr="000362D7">
        <w:rPr>
          <w:rFonts w:cs="Arial"/>
          <w:sz w:val="14"/>
          <w:szCs w:val="14"/>
        </w:rPr>
        <w:t>complete;</w:t>
      </w:r>
      <w:proofErr w:type="gramEnd"/>
    </w:p>
    <w:p w14:paraId="6F856242" w14:textId="77777777" w:rsidR="00766CAC" w:rsidRPr="000362D7" w:rsidRDefault="007262BE" w:rsidP="00624F16">
      <w:pPr>
        <w:pStyle w:val="Heading3"/>
        <w:tabs>
          <w:tab w:val="clear" w:pos="2393"/>
          <w:tab w:val="num" w:pos="993"/>
        </w:tabs>
        <w:spacing w:before="0" w:after="0"/>
        <w:ind w:left="993" w:hanging="567"/>
        <w:rPr>
          <w:rFonts w:cs="Arial"/>
          <w:sz w:val="14"/>
          <w:szCs w:val="14"/>
        </w:rPr>
      </w:pPr>
      <w:r w:rsidRPr="000362D7">
        <w:rPr>
          <w:rFonts w:cs="Arial"/>
          <w:sz w:val="14"/>
          <w:szCs w:val="14"/>
        </w:rPr>
        <w:t>return all Confidential Information in its possession together with all copies thereof; and</w:t>
      </w:r>
    </w:p>
    <w:p w14:paraId="6B176D51" w14:textId="7B173CB7" w:rsidR="00766CAC" w:rsidRDefault="007262BE" w:rsidP="00624F16">
      <w:pPr>
        <w:pStyle w:val="Heading3"/>
        <w:tabs>
          <w:tab w:val="clear" w:pos="2393"/>
          <w:tab w:val="num" w:pos="993"/>
        </w:tabs>
        <w:spacing w:before="0" w:after="0"/>
        <w:ind w:left="993" w:hanging="567"/>
        <w:rPr>
          <w:rFonts w:cs="Arial"/>
          <w:sz w:val="14"/>
          <w:szCs w:val="14"/>
        </w:rPr>
      </w:pPr>
      <w:r w:rsidRPr="000362D7">
        <w:rPr>
          <w:rFonts w:cs="Arial"/>
          <w:sz w:val="14"/>
          <w:szCs w:val="14"/>
        </w:rPr>
        <w:t xml:space="preserve">at </w:t>
      </w:r>
      <w:r w:rsidR="00920F28" w:rsidRPr="000362D7">
        <w:rPr>
          <w:rFonts w:cs="Arial"/>
          <w:sz w:val="14"/>
          <w:szCs w:val="14"/>
        </w:rPr>
        <w:t>MHRA</w:t>
      </w:r>
      <w:r w:rsidRPr="000362D7">
        <w:rPr>
          <w:rFonts w:cs="Arial"/>
          <w:sz w:val="14"/>
          <w:szCs w:val="14"/>
        </w:rPr>
        <w:t xml:space="preserve">’s request, </w:t>
      </w:r>
      <w:r w:rsidR="00911AE1" w:rsidRPr="00911AE1">
        <w:rPr>
          <w:rFonts w:cs="Arial"/>
          <w:sz w:val="14"/>
          <w:szCs w:val="14"/>
        </w:rPr>
        <w:t xml:space="preserve">secure destruction </w:t>
      </w:r>
      <w:r w:rsidR="00911AE1">
        <w:rPr>
          <w:rFonts w:cs="Arial"/>
          <w:sz w:val="14"/>
          <w:szCs w:val="14"/>
        </w:rPr>
        <w:t xml:space="preserve">of all personal data and other Confidential Information that cannot be returned, </w:t>
      </w:r>
      <w:r w:rsidR="00911AE1" w:rsidRPr="00911AE1">
        <w:rPr>
          <w:rFonts w:cs="Arial"/>
          <w:sz w:val="14"/>
          <w:szCs w:val="14"/>
        </w:rPr>
        <w:t xml:space="preserve">in accordance with MHRA's data security requirements and applicable data protection </w:t>
      </w:r>
      <w:proofErr w:type="gramStart"/>
      <w:r w:rsidR="00911AE1" w:rsidRPr="00911AE1">
        <w:rPr>
          <w:rFonts w:cs="Arial"/>
          <w:sz w:val="14"/>
          <w:szCs w:val="14"/>
        </w:rPr>
        <w:t>legislation, and</w:t>
      </w:r>
      <w:proofErr w:type="gramEnd"/>
      <w:r w:rsidR="00911AE1" w:rsidRPr="00911AE1">
        <w:rPr>
          <w:rFonts w:cs="Arial"/>
          <w:sz w:val="14"/>
          <w:szCs w:val="14"/>
        </w:rPr>
        <w:t xml:space="preserve"> certify</w:t>
      </w:r>
      <w:r w:rsidR="00911AE1">
        <w:rPr>
          <w:rFonts w:cs="Arial"/>
          <w:sz w:val="14"/>
          <w:szCs w:val="14"/>
        </w:rPr>
        <w:t xml:space="preserve"> to MHRA</w:t>
      </w:r>
      <w:r w:rsidR="00911AE1" w:rsidRPr="00911AE1">
        <w:rPr>
          <w:rFonts w:cs="Arial"/>
          <w:sz w:val="14"/>
          <w:szCs w:val="14"/>
        </w:rPr>
        <w:t xml:space="preserve"> compliance with UK GDPR obligations on erasure.</w:t>
      </w:r>
    </w:p>
    <w:p w14:paraId="5E04C9A8" w14:textId="7F4C8E22" w:rsidR="001C1B3A" w:rsidRPr="00C01853" w:rsidRDefault="001C1B3A" w:rsidP="001C1B3A">
      <w:pPr>
        <w:pStyle w:val="Heading2"/>
        <w:tabs>
          <w:tab w:val="clear" w:pos="1440"/>
          <w:tab w:val="num" w:pos="426"/>
        </w:tabs>
        <w:spacing w:before="0" w:after="0"/>
        <w:ind w:left="426" w:hanging="426"/>
        <w:rPr>
          <w:rFonts w:cs="Arial"/>
          <w:sz w:val="14"/>
          <w:szCs w:val="14"/>
          <w:shd w:val="clear" w:color="auto" w:fill="FFFFFF"/>
        </w:rPr>
      </w:pPr>
      <w:r w:rsidRPr="00C01853">
        <w:rPr>
          <w:rFonts w:cs="Arial"/>
          <w:sz w:val="14"/>
          <w:szCs w:val="14"/>
          <w:shd w:val="clear" w:color="auto" w:fill="FFFFFF"/>
        </w:rPr>
        <w:t>Any provision of this Contract that expressly or by implication is intended to come into or continue in force on or after termination or expiry of this Contract, including clauses</w:t>
      </w:r>
      <w:r w:rsidR="00827E3B" w:rsidRPr="00C01853">
        <w:rPr>
          <w:rFonts w:cs="Arial"/>
          <w:sz w:val="14"/>
          <w:szCs w:val="14"/>
          <w:shd w:val="clear" w:color="auto" w:fill="FFFFFF"/>
        </w:rPr>
        <w:t xml:space="preserve"> 6 (Remedies,) , 9 (Insurance),</w:t>
      </w:r>
      <w:r w:rsidRPr="00C01853">
        <w:rPr>
          <w:rFonts w:cs="Arial"/>
          <w:sz w:val="14"/>
          <w:szCs w:val="14"/>
          <w:shd w:val="clear" w:color="auto" w:fill="FFFFFF"/>
        </w:rPr>
        <w:t xml:space="preserve"> 10 (Liability and Indemnity)</w:t>
      </w:r>
      <w:r w:rsidR="0025655F" w:rsidRPr="00C01853">
        <w:rPr>
          <w:rFonts w:cs="Arial"/>
          <w:sz w:val="14"/>
          <w:szCs w:val="14"/>
          <w:shd w:val="clear" w:color="auto" w:fill="FFFFFF"/>
        </w:rPr>
        <w:t xml:space="preserve">, </w:t>
      </w:r>
      <w:r w:rsidR="007E2950" w:rsidRPr="00C01853">
        <w:rPr>
          <w:rFonts w:cs="Arial"/>
          <w:sz w:val="14"/>
          <w:szCs w:val="14"/>
          <w:shd w:val="clear" w:color="auto" w:fill="FFFFFF"/>
        </w:rPr>
        <w:t>12 (</w:t>
      </w:r>
      <w:r w:rsidR="00EF0385" w:rsidRPr="00C01853">
        <w:rPr>
          <w:rFonts w:cs="Arial"/>
          <w:sz w:val="14"/>
          <w:szCs w:val="14"/>
          <w:shd w:val="clear" w:color="auto" w:fill="FFFFFF"/>
        </w:rPr>
        <w:t>Confidentiality</w:t>
      </w:r>
      <w:r w:rsidR="007E2950" w:rsidRPr="00C01853">
        <w:rPr>
          <w:rFonts w:cs="Arial"/>
          <w:sz w:val="14"/>
          <w:szCs w:val="14"/>
          <w:shd w:val="clear" w:color="auto" w:fill="FFFFFF"/>
        </w:rPr>
        <w:t xml:space="preserve">), </w:t>
      </w:r>
      <w:r w:rsidR="0025655F" w:rsidRPr="00C01853">
        <w:rPr>
          <w:rFonts w:cs="Arial"/>
          <w:sz w:val="14"/>
          <w:szCs w:val="14"/>
          <w:shd w:val="clear" w:color="auto" w:fill="FFFFFF"/>
        </w:rPr>
        <w:t>13 (Data Protection and Freedom of Information)</w:t>
      </w:r>
      <w:r w:rsidRPr="00C01853">
        <w:rPr>
          <w:rFonts w:cs="Arial"/>
          <w:sz w:val="14"/>
          <w:szCs w:val="14"/>
          <w:shd w:val="clear" w:color="auto" w:fill="FFFFFF"/>
        </w:rPr>
        <w:t xml:space="preserve"> shall remain in full force and effect..</w:t>
      </w:r>
    </w:p>
    <w:p w14:paraId="45049D97" w14:textId="33060CD4" w:rsidR="005D686C" w:rsidRPr="00D64152" w:rsidRDefault="005D686C" w:rsidP="005D686C">
      <w:pPr>
        <w:pStyle w:val="Heading2"/>
        <w:tabs>
          <w:tab w:val="clear" w:pos="1440"/>
          <w:tab w:val="num" w:pos="426"/>
        </w:tabs>
        <w:spacing w:before="0" w:after="0"/>
        <w:ind w:left="426" w:hanging="426"/>
        <w:rPr>
          <w:sz w:val="14"/>
          <w:szCs w:val="14"/>
        </w:rPr>
      </w:pPr>
      <w:r w:rsidRPr="00C01853">
        <w:rPr>
          <w:rFonts w:cs="Arial"/>
          <w:sz w:val="14"/>
          <w:szCs w:val="14"/>
          <w:shd w:val="clear" w:color="auto" w:fill="FFFFFF"/>
        </w:rPr>
        <w:t xml:space="preserve">Termination or expiry of this </w:t>
      </w:r>
      <w:r w:rsidR="00EF0385" w:rsidRPr="00C01853">
        <w:rPr>
          <w:rFonts w:cs="Arial"/>
          <w:sz w:val="14"/>
          <w:szCs w:val="14"/>
          <w:shd w:val="clear" w:color="auto" w:fill="FFFFFF"/>
        </w:rPr>
        <w:t>C</w:t>
      </w:r>
      <w:r w:rsidRPr="00C01853">
        <w:rPr>
          <w:rFonts w:cs="Arial"/>
          <w:sz w:val="14"/>
          <w:szCs w:val="14"/>
          <w:shd w:val="clear" w:color="auto" w:fill="FFFFFF"/>
        </w:rPr>
        <w:t>ontract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7CC9B9A1" w14:textId="77777777" w:rsidR="00766CAC" w:rsidRPr="000362D7" w:rsidRDefault="007262BE" w:rsidP="000B26A6">
      <w:pPr>
        <w:pStyle w:val="Heading1"/>
        <w:rPr>
          <w:szCs w:val="14"/>
        </w:rPr>
      </w:pPr>
      <w:bookmarkStart w:id="69" w:name="_bookmark38"/>
      <w:bookmarkStart w:id="70" w:name="_Ref44411369"/>
      <w:bookmarkEnd w:id="69"/>
      <w:r w:rsidRPr="000362D7">
        <w:rPr>
          <w:szCs w:val="14"/>
        </w:rPr>
        <w:t>DISPUTE RESOLUTION</w:t>
      </w:r>
      <w:bookmarkEnd w:id="70"/>
    </w:p>
    <w:p w14:paraId="61E34368" w14:textId="048F7BCA" w:rsidR="00766CAC" w:rsidRPr="000362D7" w:rsidRDefault="007262BE" w:rsidP="00184FEC">
      <w:pPr>
        <w:pStyle w:val="Heading2"/>
        <w:tabs>
          <w:tab w:val="clear" w:pos="1440"/>
          <w:tab w:val="num" w:pos="426"/>
        </w:tabs>
        <w:spacing w:before="0" w:after="0"/>
        <w:ind w:left="426" w:hanging="426"/>
        <w:rPr>
          <w:rFonts w:cs="Arial"/>
          <w:sz w:val="14"/>
          <w:szCs w:val="14"/>
        </w:rPr>
      </w:pPr>
      <w:bookmarkStart w:id="71" w:name="_bookmark39"/>
      <w:bookmarkStart w:id="72" w:name="_Ref44410767"/>
      <w:bookmarkStart w:id="73" w:name="_Ref115422047"/>
      <w:bookmarkEnd w:id="71"/>
      <w:r w:rsidRPr="000362D7">
        <w:rPr>
          <w:rFonts w:cs="Arial"/>
          <w:sz w:val="14"/>
          <w:szCs w:val="14"/>
        </w:rPr>
        <w:t xml:space="preserve">If a dispute arises out of or in connection with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or the performance, validity or enforceability of it (</w:t>
      </w:r>
      <w:r w:rsidRPr="000362D7">
        <w:rPr>
          <w:rFonts w:cs="Arial"/>
          <w:b/>
          <w:sz w:val="14"/>
          <w:szCs w:val="14"/>
        </w:rPr>
        <w:t>Dispute</w:t>
      </w:r>
      <w:r w:rsidRPr="000362D7">
        <w:rPr>
          <w:rFonts w:cs="Arial"/>
          <w:sz w:val="14"/>
          <w:szCs w:val="14"/>
        </w:rPr>
        <w:t xml:space="preserve">) then, except as </w:t>
      </w:r>
      <w:r w:rsidRPr="000362D7">
        <w:rPr>
          <w:rFonts w:cs="Arial"/>
          <w:sz w:val="14"/>
          <w:szCs w:val="14"/>
        </w:rPr>
        <w:lastRenderedPageBreak/>
        <w:t xml:space="preserve">expressly provided in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the Parties shall follow the dispute resolution procedure set out in this</w:t>
      </w:r>
      <w:r w:rsidRPr="000362D7">
        <w:rPr>
          <w:rFonts w:cs="Arial"/>
          <w:spacing w:val="-7"/>
          <w:sz w:val="14"/>
          <w:szCs w:val="14"/>
        </w:rPr>
        <w:t xml:space="preserve"> </w:t>
      </w:r>
      <w:r w:rsidRPr="000362D7">
        <w:rPr>
          <w:rFonts w:cs="Arial"/>
          <w:sz w:val="14"/>
          <w:szCs w:val="14"/>
        </w:rPr>
        <w:t>clause</w:t>
      </w:r>
      <w:bookmarkEnd w:id="72"/>
      <w:r w:rsidR="00AC5F8A" w:rsidRPr="000362D7">
        <w:rPr>
          <w:rFonts w:cs="Arial"/>
          <w:sz w:val="14"/>
          <w:szCs w:val="14"/>
        </w:rPr>
        <w:t xml:space="preserve"> </w:t>
      </w:r>
      <w:r w:rsidR="00AC5F8A" w:rsidRPr="000362D7">
        <w:rPr>
          <w:rFonts w:cs="Arial"/>
          <w:sz w:val="14"/>
          <w:szCs w:val="14"/>
        </w:rPr>
        <w:fldChar w:fldCharType="begin"/>
      </w:r>
      <w:r w:rsidR="00AC5F8A" w:rsidRPr="000362D7">
        <w:rPr>
          <w:rFonts w:cs="Arial"/>
          <w:sz w:val="14"/>
          <w:szCs w:val="14"/>
        </w:rPr>
        <w:instrText xml:space="preserve"> REF _Ref44411369 \r \h </w:instrText>
      </w:r>
      <w:r w:rsidR="000362D7">
        <w:rPr>
          <w:rFonts w:cs="Arial"/>
          <w:sz w:val="14"/>
          <w:szCs w:val="14"/>
        </w:rPr>
        <w:instrText xml:space="preserve"> \* MERGEFORMAT </w:instrText>
      </w:r>
      <w:r w:rsidR="00AC5F8A" w:rsidRPr="000362D7">
        <w:rPr>
          <w:rFonts w:cs="Arial"/>
          <w:sz w:val="14"/>
          <w:szCs w:val="14"/>
        </w:rPr>
      </w:r>
      <w:r w:rsidR="00AC5F8A" w:rsidRPr="000362D7">
        <w:rPr>
          <w:rFonts w:cs="Arial"/>
          <w:sz w:val="14"/>
          <w:szCs w:val="14"/>
        </w:rPr>
        <w:fldChar w:fldCharType="separate"/>
      </w:r>
      <w:r w:rsidR="003C242E">
        <w:rPr>
          <w:rFonts w:cs="Arial"/>
          <w:sz w:val="14"/>
          <w:szCs w:val="14"/>
        </w:rPr>
        <w:t>17</w:t>
      </w:r>
      <w:r w:rsidR="00AC5F8A" w:rsidRPr="000362D7">
        <w:rPr>
          <w:rFonts w:cs="Arial"/>
          <w:sz w:val="14"/>
          <w:szCs w:val="14"/>
        </w:rPr>
        <w:fldChar w:fldCharType="end"/>
      </w:r>
      <w:r w:rsidR="00F808F1" w:rsidRPr="000362D7">
        <w:rPr>
          <w:rFonts w:cs="Arial"/>
          <w:sz w:val="14"/>
          <w:szCs w:val="14"/>
        </w:rPr>
        <w:t>:</w:t>
      </w:r>
      <w:bookmarkEnd w:id="73"/>
    </w:p>
    <w:p w14:paraId="669DD89A" w14:textId="77777777" w:rsidR="00766CAC" w:rsidRPr="000362D7" w:rsidRDefault="007262BE" w:rsidP="00736953">
      <w:pPr>
        <w:pStyle w:val="Heading3"/>
        <w:tabs>
          <w:tab w:val="clear" w:pos="2393"/>
          <w:tab w:val="num" w:pos="993"/>
        </w:tabs>
        <w:spacing w:before="0" w:after="0"/>
        <w:ind w:left="993" w:hanging="567"/>
        <w:rPr>
          <w:rFonts w:cs="Arial"/>
          <w:sz w:val="14"/>
          <w:szCs w:val="14"/>
        </w:rPr>
      </w:pPr>
      <w:r w:rsidRPr="000362D7">
        <w:rPr>
          <w:rFonts w:cs="Arial"/>
          <w:sz w:val="14"/>
          <w:szCs w:val="14"/>
        </w:rPr>
        <w:t>either Party shall give to the other written notice of the Dispute, setting out its nature and full particulars (</w:t>
      </w:r>
      <w:r w:rsidRPr="000362D7">
        <w:rPr>
          <w:rFonts w:cs="Arial"/>
          <w:b/>
          <w:sz w:val="14"/>
          <w:szCs w:val="14"/>
        </w:rPr>
        <w:t>Dispute Notice</w:t>
      </w:r>
      <w:r w:rsidRPr="000362D7">
        <w:rPr>
          <w:rFonts w:cs="Arial"/>
          <w:sz w:val="14"/>
          <w:szCs w:val="14"/>
        </w:rPr>
        <w:t xml:space="preserve">), together with relevant supporting documentation. On service of the Dispute Notice </w:t>
      </w:r>
      <w:r w:rsidR="007B3A83" w:rsidRPr="000362D7">
        <w:rPr>
          <w:rFonts w:cs="Arial"/>
          <w:sz w:val="14"/>
          <w:szCs w:val="14"/>
        </w:rPr>
        <w:t>the Parties’ authorised representatives</w:t>
      </w:r>
      <w:r w:rsidR="008B763F" w:rsidRPr="000362D7">
        <w:rPr>
          <w:rFonts w:cs="Arial"/>
          <w:sz w:val="14"/>
          <w:szCs w:val="14"/>
        </w:rPr>
        <w:t xml:space="preserve"> </w:t>
      </w:r>
      <w:r w:rsidRPr="000362D7">
        <w:rPr>
          <w:rFonts w:cs="Arial"/>
          <w:sz w:val="14"/>
          <w:szCs w:val="14"/>
        </w:rPr>
        <w:t>shall attempt in good faith to resolve the</w:t>
      </w:r>
      <w:r w:rsidRPr="000362D7">
        <w:rPr>
          <w:rFonts w:cs="Arial"/>
          <w:spacing w:val="-6"/>
          <w:sz w:val="14"/>
          <w:szCs w:val="14"/>
        </w:rPr>
        <w:t xml:space="preserve"> </w:t>
      </w:r>
      <w:proofErr w:type="gramStart"/>
      <w:r w:rsidRPr="000362D7">
        <w:rPr>
          <w:rFonts w:cs="Arial"/>
          <w:sz w:val="14"/>
          <w:szCs w:val="14"/>
        </w:rPr>
        <w:t>Dispute</w:t>
      </w:r>
      <w:r w:rsidR="00F808F1" w:rsidRPr="000362D7">
        <w:rPr>
          <w:rFonts w:cs="Arial"/>
          <w:sz w:val="14"/>
          <w:szCs w:val="14"/>
        </w:rPr>
        <w:t>;</w:t>
      </w:r>
      <w:proofErr w:type="gramEnd"/>
    </w:p>
    <w:p w14:paraId="10FD287A" w14:textId="09EF6A47" w:rsidR="00766CAC" w:rsidRPr="000362D7" w:rsidRDefault="00971E46" w:rsidP="008F15AE">
      <w:pPr>
        <w:pStyle w:val="Heading2"/>
        <w:tabs>
          <w:tab w:val="clear" w:pos="1440"/>
          <w:tab w:val="num" w:pos="426"/>
        </w:tabs>
        <w:spacing w:before="0" w:after="0"/>
        <w:ind w:left="426" w:hanging="426"/>
        <w:rPr>
          <w:rFonts w:cs="Arial"/>
          <w:sz w:val="14"/>
          <w:szCs w:val="14"/>
        </w:rPr>
      </w:pPr>
      <w:r w:rsidRPr="00971E46">
        <w:rPr>
          <w:rFonts w:cs="Arial"/>
          <w:sz w:val="14"/>
          <w:szCs w:val="14"/>
        </w:rPr>
        <w:t xml:space="preserve">If the Dispute is not resolved within 30 days of the service of the Dispute Notice, the Parties shall attempt to resolve the Dispute through mediation administered by a mutually agreed mediator. If mediation fails or </w:t>
      </w:r>
      <w:proofErr w:type="gramStart"/>
      <w:r w:rsidRPr="00971E46">
        <w:rPr>
          <w:rFonts w:cs="Arial"/>
          <w:sz w:val="14"/>
          <w:szCs w:val="14"/>
        </w:rPr>
        <w:t>either Party</w:t>
      </w:r>
      <w:proofErr w:type="gramEnd"/>
      <w:r w:rsidRPr="00971E46">
        <w:rPr>
          <w:rFonts w:cs="Arial"/>
          <w:sz w:val="14"/>
          <w:szCs w:val="14"/>
        </w:rPr>
        <w:t xml:space="preserve"> refuses to mediate, either Party may then commence litigation</w:t>
      </w:r>
      <w:r>
        <w:rPr>
          <w:rFonts w:cs="Arial"/>
          <w:sz w:val="14"/>
          <w:szCs w:val="14"/>
        </w:rPr>
        <w:t xml:space="preserve">. </w:t>
      </w:r>
      <w:r w:rsidR="007262BE" w:rsidRPr="000362D7">
        <w:rPr>
          <w:rFonts w:cs="Arial"/>
          <w:sz w:val="14"/>
          <w:szCs w:val="14"/>
        </w:rPr>
        <w:t xml:space="preserve">For the avoidance of doubt, the Supplier shall continue to comply with its obligations under </w:t>
      </w:r>
      <w:r w:rsidR="008B763F" w:rsidRPr="000362D7">
        <w:rPr>
          <w:rFonts w:cs="Arial"/>
          <w:sz w:val="14"/>
          <w:szCs w:val="14"/>
        </w:rPr>
        <w:t xml:space="preserve">this </w:t>
      </w:r>
      <w:r w:rsidR="00C72180" w:rsidRPr="000362D7">
        <w:rPr>
          <w:rFonts w:cs="Arial"/>
          <w:sz w:val="14"/>
          <w:szCs w:val="14"/>
        </w:rPr>
        <w:t>Contract</w:t>
      </w:r>
      <w:r w:rsidR="007262BE" w:rsidRPr="000362D7">
        <w:rPr>
          <w:rFonts w:cs="Arial"/>
          <w:spacing w:val="-14"/>
          <w:sz w:val="14"/>
          <w:szCs w:val="14"/>
        </w:rPr>
        <w:t xml:space="preserve"> </w:t>
      </w:r>
      <w:r w:rsidR="007262BE" w:rsidRPr="000362D7">
        <w:rPr>
          <w:rFonts w:cs="Arial"/>
          <w:sz w:val="14"/>
          <w:szCs w:val="14"/>
        </w:rPr>
        <w:t>and</w:t>
      </w:r>
      <w:r w:rsidR="003329B0" w:rsidRPr="000362D7">
        <w:rPr>
          <w:rFonts w:cs="Arial"/>
          <w:sz w:val="14"/>
          <w:szCs w:val="14"/>
        </w:rPr>
        <w:t xml:space="preserve"> </w:t>
      </w:r>
      <w:r w:rsidR="007262BE" w:rsidRPr="000362D7">
        <w:rPr>
          <w:rFonts w:cs="Arial"/>
          <w:sz w:val="14"/>
          <w:szCs w:val="14"/>
        </w:rPr>
        <w:t>without delay or disruption while the Dispute is being resolved pursuant to this clause</w:t>
      </w:r>
      <w:r w:rsidR="00AC5F8A" w:rsidRPr="000362D7">
        <w:rPr>
          <w:rFonts w:cs="Arial"/>
          <w:sz w:val="14"/>
          <w:szCs w:val="14"/>
        </w:rPr>
        <w:t xml:space="preserve"> </w:t>
      </w:r>
      <w:r w:rsidR="00AC5F8A" w:rsidRPr="000362D7">
        <w:rPr>
          <w:rFonts w:cs="Arial"/>
          <w:sz w:val="14"/>
          <w:szCs w:val="14"/>
        </w:rPr>
        <w:fldChar w:fldCharType="begin"/>
      </w:r>
      <w:r w:rsidR="00AC5F8A" w:rsidRPr="000362D7">
        <w:rPr>
          <w:rFonts w:cs="Arial"/>
          <w:sz w:val="14"/>
          <w:szCs w:val="14"/>
        </w:rPr>
        <w:instrText xml:space="preserve"> REF _Ref44411369 \r \h </w:instrText>
      </w:r>
      <w:r w:rsidR="000362D7">
        <w:rPr>
          <w:rFonts w:cs="Arial"/>
          <w:sz w:val="14"/>
          <w:szCs w:val="14"/>
        </w:rPr>
        <w:instrText xml:space="preserve"> \* MERGEFORMAT </w:instrText>
      </w:r>
      <w:r w:rsidR="00AC5F8A" w:rsidRPr="000362D7">
        <w:rPr>
          <w:rFonts w:cs="Arial"/>
          <w:sz w:val="14"/>
          <w:szCs w:val="14"/>
        </w:rPr>
      </w:r>
      <w:r w:rsidR="00AC5F8A" w:rsidRPr="000362D7">
        <w:rPr>
          <w:rFonts w:cs="Arial"/>
          <w:sz w:val="14"/>
          <w:szCs w:val="14"/>
        </w:rPr>
        <w:fldChar w:fldCharType="separate"/>
      </w:r>
      <w:r w:rsidR="003C242E">
        <w:rPr>
          <w:rFonts w:cs="Arial"/>
          <w:sz w:val="14"/>
          <w:szCs w:val="14"/>
        </w:rPr>
        <w:t>17</w:t>
      </w:r>
      <w:r w:rsidR="00AC5F8A" w:rsidRPr="000362D7">
        <w:rPr>
          <w:rFonts w:cs="Arial"/>
          <w:sz w:val="14"/>
          <w:szCs w:val="14"/>
        </w:rPr>
        <w:fldChar w:fldCharType="end"/>
      </w:r>
      <w:r w:rsidR="007262BE" w:rsidRPr="000362D7">
        <w:rPr>
          <w:rFonts w:cs="Arial"/>
          <w:sz w:val="14"/>
          <w:szCs w:val="14"/>
        </w:rPr>
        <w:t>.</w:t>
      </w:r>
    </w:p>
    <w:p w14:paraId="7AB18A9B" w14:textId="0C5BC69E" w:rsidR="00911AE1" w:rsidRDefault="00911AE1" w:rsidP="000B26A6">
      <w:pPr>
        <w:pStyle w:val="Heading1"/>
        <w:rPr>
          <w:szCs w:val="14"/>
        </w:rPr>
      </w:pPr>
      <w:bookmarkStart w:id="74" w:name="_bookmark40"/>
      <w:bookmarkEnd w:id="74"/>
      <w:r>
        <w:rPr>
          <w:szCs w:val="14"/>
        </w:rPr>
        <w:t>cyber security and information security</w:t>
      </w:r>
    </w:p>
    <w:p w14:paraId="17DF9917" w14:textId="77777777" w:rsidR="00911AE1" w:rsidRDefault="00911AE1" w:rsidP="00911AE1">
      <w:pPr>
        <w:pStyle w:val="Heading2"/>
        <w:tabs>
          <w:tab w:val="clear" w:pos="1440"/>
          <w:tab w:val="num" w:pos="426"/>
        </w:tabs>
        <w:spacing w:before="0" w:after="0"/>
        <w:ind w:left="426" w:hanging="426"/>
        <w:rPr>
          <w:rFonts w:cs="Arial"/>
          <w:sz w:val="14"/>
          <w:szCs w:val="14"/>
        </w:rPr>
      </w:pPr>
      <w:r>
        <w:rPr>
          <w:rFonts w:cs="Arial"/>
          <w:sz w:val="14"/>
          <w:szCs w:val="14"/>
        </w:rPr>
        <w:t>The Supplier will:</w:t>
      </w:r>
    </w:p>
    <w:p w14:paraId="2A586657" w14:textId="01042A83" w:rsidR="00911AE1" w:rsidRPr="00A7714D" w:rsidRDefault="00911AE1" w:rsidP="00A7714D">
      <w:pPr>
        <w:pStyle w:val="Heading3"/>
        <w:tabs>
          <w:tab w:val="clear" w:pos="2393"/>
          <w:tab w:val="num" w:pos="993"/>
        </w:tabs>
        <w:spacing w:before="0" w:after="0"/>
        <w:ind w:left="993" w:hanging="567"/>
        <w:rPr>
          <w:rFonts w:cs="Arial"/>
          <w:sz w:val="14"/>
          <w:szCs w:val="14"/>
        </w:rPr>
      </w:pPr>
      <w:r w:rsidRPr="00A7714D">
        <w:rPr>
          <w:rFonts w:cs="Arial"/>
          <w:sz w:val="14"/>
          <w:szCs w:val="14"/>
        </w:rPr>
        <w:t xml:space="preserve">maintain appropriate technical and organisational measures to protect MHRA's data and systems from unauthorised access, loss or </w:t>
      </w:r>
      <w:proofErr w:type="gramStart"/>
      <w:r w:rsidRPr="00A7714D">
        <w:rPr>
          <w:rFonts w:cs="Arial"/>
          <w:sz w:val="14"/>
          <w:szCs w:val="14"/>
        </w:rPr>
        <w:t>misuse;</w:t>
      </w:r>
      <w:proofErr w:type="gramEnd"/>
    </w:p>
    <w:p w14:paraId="1C5AE9F4" w14:textId="117AC8C4" w:rsidR="00911AE1" w:rsidRPr="00A7714D" w:rsidRDefault="00911AE1" w:rsidP="00A7714D">
      <w:pPr>
        <w:pStyle w:val="Heading3"/>
        <w:tabs>
          <w:tab w:val="clear" w:pos="2393"/>
          <w:tab w:val="num" w:pos="993"/>
        </w:tabs>
        <w:spacing w:before="0" w:after="0"/>
        <w:ind w:left="993" w:hanging="567"/>
        <w:rPr>
          <w:rFonts w:cs="Arial"/>
          <w:sz w:val="14"/>
          <w:szCs w:val="14"/>
        </w:rPr>
      </w:pPr>
      <w:r w:rsidRPr="00A7714D">
        <w:rPr>
          <w:rFonts w:cs="Arial"/>
          <w:sz w:val="14"/>
          <w:szCs w:val="14"/>
        </w:rPr>
        <w:t>hold (or obtain within a specified period) Cyber Essentials (or Cyber Essentials Plus) certification where t</w:t>
      </w:r>
      <w:r>
        <w:rPr>
          <w:rFonts w:cs="Arial"/>
          <w:sz w:val="14"/>
          <w:szCs w:val="14"/>
        </w:rPr>
        <w:t>his C</w:t>
      </w:r>
      <w:r w:rsidRPr="00A7714D">
        <w:rPr>
          <w:rFonts w:cs="Arial"/>
          <w:sz w:val="14"/>
          <w:szCs w:val="14"/>
        </w:rPr>
        <w:t>ontract involves access to MHRA's IT systems or government data; and</w:t>
      </w:r>
    </w:p>
    <w:p w14:paraId="757FD56C" w14:textId="10856944" w:rsidR="00911AE1" w:rsidRPr="00A57A9E" w:rsidRDefault="00911AE1" w:rsidP="00A7714D">
      <w:pPr>
        <w:pStyle w:val="Heading3"/>
        <w:tabs>
          <w:tab w:val="clear" w:pos="2393"/>
          <w:tab w:val="num" w:pos="993"/>
        </w:tabs>
        <w:spacing w:before="0" w:after="0"/>
        <w:ind w:left="993" w:hanging="567"/>
        <w:rPr>
          <w:rFonts w:cs="Arial"/>
          <w:szCs w:val="14"/>
        </w:rPr>
      </w:pPr>
      <w:r w:rsidRPr="00A7714D">
        <w:rPr>
          <w:rFonts w:cs="Arial"/>
          <w:sz w:val="14"/>
          <w:szCs w:val="14"/>
        </w:rPr>
        <w:t>promptly notify MHRA of any actual or suspected cyber security incident affecting MHRA's data or systems.</w:t>
      </w:r>
    </w:p>
    <w:p w14:paraId="5B06855E" w14:textId="4B1EE12E" w:rsidR="00766CAC" w:rsidRPr="000362D7" w:rsidRDefault="00B56103" w:rsidP="000B26A6">
      <w:pPr>
        <w:pStyle w:val="Heading1"/>
        <w:rPr>
          <w:szCs w:val="14"/>
        </w:rPr>
      </w:pPr>
      <w:r w:rsidRPr="000362D7">
        <w:rPr>
          <w:szCs w:val="14"/>
        </w:rPr>
        <w:t>GENERAL</w:t>
      </w:r>
    </w:p>
    <w:p w14:paraId="24375811" w14:textId="1F73235A" w:rsidR="00766CAC" w:rsidRPr="000362D7" w:rsidRDefault="007262BE" w:rsidP="008F15AE">
      <w:pPr>
        <w:pStyle w:val="Heading2"/>
        <w:tabs>
          <w:tab w:val="clear" w:pos="1440"/>
          <w:tab w:val="num" w:pos="426"/>
        </w:tabs>
        <w:spacing w:before="0" w:after="0"/>
        <w:ind w:left="426" w:hanging="426"/>
        <w:rPr>
          <w:rFonts w:cs="Arial"/>
          <w:sz w:val="14"/>
          <w:szCs w:val="14"/>
        </w:rPr>
      </w:pPr>
      <w:bookmarkStart w:id="75" w:name="_Ref113529963"/>
      <w:r w:rsidRPr="000362D7">
        <w:rPr>
          <w:rFonts w:cs="Arial"/>
          <w:sz w:val="14"/>
          <w:szCs w:val="14"/>
        </w:rPr>
        <w:t xml:space="preserve">Any variation of </w:t>
      </w:r>
      <w:r w:rsidR="008B763F"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shall be</w:t>
      </w:r>
      <w:r w:rsidR="00EA3F27">
        <w:rPr>
          <w:rFonts w:cs="Arial"/>
          <w:sz w:val="14"/>
          <w:szCs w:val="14"/>
        </w:rPr>
        <w:t xml:space="preserve"> agreed</w:t>
      </w:r>
      <w:r w:rsidRPr="000362D7">
        <w:rPr>
          <w:rFonts w:cs="Arial"/>
          <w:sz w:val="14"/>
          <w:szCs w:val="14"/>
        </w:rPr>
        <w:t xml:space="preserve"> in writing </w:t>
      </w:r>
      <w:r w:rsidR="00632F2A">
        <w:rPr>
          <w:rFonts w:cs="Arial"/>
          <w:sz w:val="14"/>
          <w:szCs w:val="14"/>
        </w:rPr>
        <w:t>by authorised representatives of the Parties</w:t>
      </w:r>
      <w:r w:rsidRPr="000362D7">
        <w:rPr>
          <w:rFonts w:cs="Arial"/>
          <w:sz w:val="14"/>
          <w:szCs w:val="14"/>
        </w:rPr>
        <w:t>.</w:t>
      </w:r>
      <w:bookmarkEnd w:id="75"/>
    </w:p>
    <w:p w14:paraId="7A3A53BF" w14:textId="77777777" w:rsidR="00B56103" w:rsidRPr="000362D7" w:rsidRDefault="00B56103" w:rsidP="008F15AE">
      <w:pPr>
        <w:pStyle w:val="Heading2"/>
        <w:tabs>
          <w:tab w:val="clear" w:pos="1440"/>
          <w:tab w:val="num" w:pos="426"/>
        </w:tabs>
        <w:spacing w:before="0" w:after="0"/>
        <w:ind w:left="426" w:hanging="426"/>
        <w:rPr>
          <w:rFonts w:cs="Arial"/>
          <w:sz w:val="14"/>
          <w:szCs w:val="14"/>
        </w:rPr>
      </w:pPr>
      <w:r w:rsidRPr="000362D7">
        <w:rPr>
          <w:rFonts w:cs="Arial"/>
          <w:sz w:val="14"/>
          <w:szCs w:val="14"/>
        </w:rPr>
        <w:t xml:space="preserve">No term of this </w:t>
      </w:r>
      <w:r w:rsidR="00C72180" w:rsidRPr="000362D7">
        <w:rPr>
          <w:rFonts w:cs="Arial"/>
          <w:sz w:val="14"/>
          <w:szCs w:val="14"/>
        </w:rPr>
        <w:t>Contract</w:t>
      </w:r>
      <w:r w:rsidRPr="000362D7">
        <w:rPr>
          <w:rFonts w:cs="Arial"/>
          <w:sz w:val="14"/>
          <w:szCs w:val="14"/>
        </w:rPr>
        <w:t xml:space="preserve"> shall be enforceable under </w:t>
      </w:r>
      <w:r w:rsidR="00C72180" w:rsidRPr="000362D7">
        <w:rPr>
          <w:rFonts w:cs="Arial"/>
          <w:sz w:val="14"/>
          <w:szCs w:val="14"/>
        </w:rPr>
        <w:t>the Contracts</w:t>
      </w:r>
      <w:r w:rsidRPr="000362D7">
        <w:rPr>
          <w:rFonts w:cs="Arial"/>
          <w:sz w:val="14"/>
          <w:szCs w:val="14"/>
        </w:rPr>
        <w:t xml:space="preserve"> (Rights of Third Parties) Act 1999 by a person who is not a Party, but this does not affect any right or remedy of a third party which exists or is available apart from under that</w:t>
      </w:r>
      <w:r w:rsidRPr="000362D7">
        <w:rPr>
          <w:rFonts w:cs="Arial"/>
          <w:spacing w:val="-2"/>
          <w:sz w:val="14"/>
          <w:szCs w:val="14"/>
        </w:rPr>
        <w:t xml:space="preserve"> </w:t>
      </w:r>
      <w:r w:rsidRPr="000362D7">
        <w:rPr>
          <w:rFonts w:cs="Arial"/>
          <w:sz w:val="14"/>
          <w:szCs w:val="14"/>
        </w:rPr>
        <w:t>Act.</w:t>
      </w:r>
    </w:p>
    <w:p w14:paraId="2AABC2D8" w14:textId="77777777" w:rsidR="00E220D4" w:rsidRPr="000362D7" w:rsidRDefault="00E220D4" w:rsidP="00E220D4">
      <w:pPr>
        <w:pStyle w:val="Heading2"/>
        <w:tabs>
          <w:tab w:val="clear" w:pos="1440"/>
          <w:tab w:val="num" w:pos="426"/>
        </w:tabs>
        <w:spacing w:before="0" w:after="0"/>
        <w:ind w:left="426" w:hanging="426"/>
        <w:rPr>
          <w:rFonts w:cs="Arial"/>
          <w:sz w:val="14"/>
          <w:szCs w:val="14"/>
        </w:rPr>
      </w:pPr>
      <w:r w:rsidRPr="000362D7">
        <w:rPr>
          <w:rFonts w:cs="Arial"/>
          <w:sz w:val="14"/>
          <w:szCs w:val="14"/>
        </w:rPr>
        <w:t xml:space="preserve">This </w:t>
      </w:r>
      <w:r w:rsidR="00C72180" w:rsidRPr="000362D7">
        <w:rPr>
          <w:rFonts w:cs="Arial"/>
          <w:sz w:val="14"/>
          <w:szCs w:val="14"/>
        </w:rPr>
        <w:t>Contract</w:t>
      </w:r>
      <w:r w:rsidRPr="000362D7">
        <w:rPr>
          <w:rFonts w:cs="Arial"/>
          <w:sz w:val="14"/>
          <w:szCs w:val="14"/>
        </w:rPr>
        <w:t xml:space="preserve"> constitutes the whole agreement and understanding of the Parties and supersedes any previous arrangement, understanding or agreement between them relating to the subject matter of this </w:t>
      </w:r>
      <w:r w:rsidR="00C72180" w:rsidRPr="000362D7">
        <w:rPr>
          <w:rFonts w:cs="Arial"/>
          <w:sz w:val="14"/>
          <w:szCs w:val="14"/>
        </w:rPr>
        <w:t>Contract</w:t>
      </w:r>
      <w:r w:rsidRPr="000362D7">
        <w:rPr>
          <w:rFonts w:cs="Arial"/>
          <w:sz w:val="14"/>
          <w:szCs w:val="14"/>
        </w:rPr>
        <w:t>.</w:t>
      </w:r>
    </w:p>
    <w:p w14:paraId="1A5EA712" w14:textId="77777777" w:rsidR="00E220D4" w:rsidRDefault="00E220D4" w:rsidP="004E2CC2">
      <w:pPr>
        <w:pStyle w:val="Heading2"/>
        <w:tabs>
          <w:tab w:val="clear" w:pos="1440"/>
          <w:tab w:val="num" w:pos="426"/>
        </w:tabs>
        <w:spacing w:before="0" w:after="0"/>
        <w:ind w:left="426" w:hanging="426"/>
        <w:rPr>
          <w:rFonts w:cs="Arial"/>
          <w:sz w:val="14"/>
          <w:szCs w:val="14"/>
        </w:rPr>
      </w:pPr>
      <w:r w:rsidRPr="000362D7">
        <w:rPr>
          <w:rFonts w:cs="Arial"/>
          <w:sz w:val="14"/>
          <w:szCs w:val="14"/>
        </w:rPr>
        <w:t xml:space="preserve">Each Party acknowledges that, in </w:t>
      </w:r>
      <w:proofErr w:type="gramStart"/>
      <w:r w:rsidRPr="000362D7">
        <w:rPr>
          <w:rFonts w:cs="Arial"/>
          <w:sz w:val="14"/>
          <w:szCs w:val="14"/>
        </w:rPr>
        <w:t>entering into</w:t>
      </w:r>
      <w:proofErr w:type="gramEnd"/>
      <w:r w:rsidRPr="000362D7">
        <w:rPr>
          <w:rFonts w:cs="Arial"/>
          <w:sz w:val="14"/>
          <w:szCs w:val="14"/>
        </w:rPr>
        <w:t xml:space="preserve"> this </w:t>
      </w:r>
      <w:r w:rsidR="00C72180" w:rsidRPr="000362D7">
        <w:rPr>
          <w:rFonts w:cs="Arial"/>
          <w:sz w:val="14"/>
          <w:szCs w:val="14"/>
        </w:rPr>
        <w:t>Contract</w:t>
      </w:r>
      <w:r w:rsidRPr="000362D7">
        <w:rPr>
          <w:rFonts w:cs="Arial"/>
          <w:sz w:val="14"/>
          <w:szCs w:val="14"/>
        </w:rPr>
        <w:t xml:space="preserve">, it has not relied on any statement, representation, assurance or warranty (whether made negligently or innocently) other than those expressly set out in this </w:t>
      </w:r>
      <w:r w:rsidR="00C72180" w:rsidRPr="000362D7">
        <w:rPr>
          <w:rFonts w:cs="Arial"/>
          <w:sz w:val="14"/>
          <w:szCs w:val="14"/>
        </w:rPr>
        <w:t>Contract</w:t>
      </w:r>
      <w:r w:rsidRPr="000362D7">
        <w:rPr>
          <w:rFonts w:cs="Arial"/>
          <w:sz w:val="14"/>
          <w:szCs w:val="14"/>
        </w:rPr>
        <w:t>.</w:t>
      </w:r>
    </w:p>
    <w:p w14:paraId="2A639D9C" w14:textId="3C2D48B5" w:rsidR="00971E46" w:rsidRDefault="00971E46" w:rsidP="00971E46">
      <w:pPr>
        <w:pStyle w:val="Heading2"/>
        <w:tabs>
          <w:tab w:val="clear" w:pos="1440"/>
          <w:tab w:val="num" w:pos="426"/>
        </w:tabs>
        <w:spacing w:before="0" w:after="0"/>
        <w:ind w:left="426" w:hanging="426"/>
        <w:rPr>
          <w:rFonts w:cs="Arial"/>
          <w:sz w:val="14"/>
          <w:szCs w:val="14"/>
        </w:rPr>
      </w:pPr>
      <w:r w:rsidRPr="00A7714D">
        <w:rPr>
          <w:rFonts w:cs="Arial"/>
          <w:sz w:val="14"/>
          <w:szCs w:val="14"/>
        </w:rPr>
        <w:t xml:space="preserve">The Supplier </w:t>
      </w:r>
      <w:r>
        <w:rPr>
          <w:rFonts w:cs="Arial"/>
          <w:sz w:val="14"/>
          <w:szCs w:val="14"/>
        </w:rPr>
        <w:t>will</w:t>
      </w:r>
      <w:r w:rsidRPr="00A7714D">
        <w:rPr>
          <w:rFonts w:cs="Arial"/>
          <w:sz w:val="14"/>
          <w:szCs w:val="14"/>
        </w:rPr>
        <w:t>, in performing this Contract, have reasonable regard to its environmental obligations and shall take reasonable steps to minimise any adverse environmental impact of its activities in connection with this Contract</w:t>
      </w:r>
      <w:r>
        <w:rPr>
          <w:rFonts w:cs="Arial"/>
          <w:sz w:val="14"/>
          <w:szCs w:val="14"/>
        </w:rPr>
        <w:t>.</w:t>
      </w:r>
    </w:p>
    <w:p w14:paraId="226B9B06" w14:textId="716AB08E" w:rsidR="00971E46" w:rsidRPr="00971E46" w:rsidRDefault="00971E46" w:rsidP="00971E46">
      <w:pPr>
        <w:pStyle w:val="Heading2"/>
        <w:tabs>
          <w:tab w:val="clear" w:pos="1440"/>
          <w:tab w:val="num" w:pos="426"/>
        </w:tabs>
        <w:spacing w:before="0" w:after="0"/>
        <w:ind w:left="426" w:hanging="426"/>
        <w:rPr>
          <w:rFonts w:cs="Arial"/>
          <w:sz w:val="14"/>
          <w:szCs w:val="14"/>
        </w:rPr>
      </w:pPr>
      <w:r>
        <w:rPr>
          <w:rFonts w:cs="Arial"/>
          <w:sz w:val="14"/>
          <w:szCs w:val="14"/>
        </w:rPr>
        <w:t>T</w:t>
      </w:r>
      <w:r w:rsidRPr="00A7714D">
        <w:rPr>
          <w:rFonts w:cs="Arial"/>
          <w:sz w:val="14"/>
          <w:szCs w:val="14"/>
        </w:rPr>
        <w:t>he Supplier will comply with the Equality Act 2010 and not unlawfully discriminate against any person in connection with the performance of th</w:t>
      </w:r>
      <w:r>
        <w:rPr>
          <w:rFonts w:cs="Arial"/>
          <w:sz w:val="14"/>
          <w:szCs w:val="14"/>
        </w:rPr>
        <w:t>is</w:t>
      </w:r>
      <w:r w:rsidRPr="00A7714D">
        <w:rPr>
          <w:rFonts w:cs="Arial"/>
          <w:sz w:val="14"/>
          <w:szCs w:val="14"/>
        </w:rPr>
        <w:t xml:space="preserve"> Contract.</w:t>
      </w:r>
    </w:p>
    <w:p w14:paraId="3C3C25C5" w14:textId="77777777" w:rsidR="00766CAC" w:rsidRPr="000362D7" w:rsidRDefault="007262BE" w:rsidP="000B26A6">
      <w:pPr>
        <w:pStyle w:val="Heading1"/>
        <w:rPr>
          <w:szCs w:val="14"/>
        </w:rPr>
      </w:pPr>
      <w:bookmarkStart w:id="76" w:name="_bookmark41"/>
      <w:bookmarkStart w:id="77" w:name="_Ref44412581"/>
      <w:bookmarkEnd w:id="76"/>
      <w:r w:rsidRPr="000362D7">
        <w:rPr>
          <w:szCs w:val="14"/>
        </w:rPr>
        <w:t>NOTICES</w:t>
      </w:r>
      <w:bookmarkEnd w:id="77"/>
    </w:p>
    <w:p w14:paraId="6A81D44D" w14:textId="56B417DE" w:rsidR="00766CAC" w:rsidRPr="000362D7" w:rsidRDefault="003E60DD" w:rsidP="008F15AE">
      <w:pPr>
        <w:pStyle w:val="Heading2"/>
        <w:tabs>
          <w:tab w:val="clear" w:pos="1440"/>
          <w:tab w:val="num" w:pos="426"/>
        </w:tabs>
        <w:spacing w:before="0" w:after="0"/>
        <w:ind w:left="426" w:hanging="426"/>
        <w:rPr>
          <w:rFonts w:cs="Arial"/>
          <w:sz w:val="14"/>
          <w:szCs w:val="14"/>
        </w:rPr>
      </w:pPr>
      <w:r w:rsidRPr="000362D7">
        <w:rPr>
          <w:sz w:val="14"/>
          <w:szCs w:val="14"/>
        </w:rPr>
        <w:t xml:space="preserve">All notices must be in writing and are considered effective on the Business Day of delivery </w:t>
      </w:r>
      <w:proofErr w:type="gramStart"/>
      <w:r w:rsidRPr="000362D7">
        <w:rPr>
          <w:sz w:val="14"/>
          <w:szCs w:val="14"/>
        </w:rPr>
        <w:t>as long as</w:t>
      </w:r>
      <w:proofErr w:type="gramEnd"/>
      <w:r w:rsidRPr="000362D7">
        <w:rPr>
          <w:sz w:val="14"/>
          <w:szCs w:val="14"/>
        </w:rPr>
        <w:t xml:space="preserve"> they</w:t>
      </w:r>
      <w:r w:rsidR="000F4BEB">
        <w:rPr>
          <w:sz w:val="14"/>
          <w:szCs w:val="14"/>
        </w:rPr>
        <w:t xml:space="preserve"> a</w:t>
      </w:r>
      <w:r w:rsidRPr="000362D7">
        <w:rPr>
          <w:sz w:val="14"/>
          <w:szCs w:val="14"/>
        </w:rPr>
        <w:t xml:space="preserve">re delivered before 5:00pm on a Business Day. </w:t>
      </w:r>
      <w:proofErr w:type="gramStart"/>
      <w:r w:rsidRPr="000362D7">
        <w:rPr>
          <w:sz w:val="14"/>
          <w:szCs w:val="14"/>
        </w:rPr>
        <w:t>Otherwise</w:t>
      </w:r>
      <w:proofErr w:type="gramEnd"/>
      <w:r w:rsidRPr="000362D7">
        <w:rPr>
          <w:sz w:val="14"/>
          <w:szCs w:val="14"/>
        </w:rPr>
        <w:t xml:space="preserve"> the notice is effective on the next Business Day. An email is effective when sent unless an error message is received. </w:t>
      </w:r>
      <w:r w:rsidRPr="000362D7">
        <w:rPr>
          <w:rFonts w:cs="Arial"/>
          <w:sz w:val="14"/>
          <w:szCs w:val="14"/>
        </w:rPr>
        <w:t xml:space="preserve">The provisions of this clause </w:t>
      </w:r>
      <w:r w:rsidR="00274E06" w:rsidRPr="000362D7">
        <w:rPr>
          <w:rFonts w:cs="Arial"/>
          <w:sz w:val="14"/>
          <w:szCs w:val="14"/>
        </w:rPr>
        <w:fldChar w:fldCharType="begin"/>
      </w:r>
      <w:r w:rsidR="00274E06" w:rsidRPr="000362D7">
        <w:rPr>
          <w:rFonts w:cs="Arial"/>
          <w:sz w:val="14"/>
          <w:szCs w:val="14"/>
        </w:rPr>
        <w:instrText xml:space="preserve"> REF _Ref44412581 \r \h </w:instrText>
      </w:r>
      <w:r w:rsidR="000362D7">
        <w:rPr>
          <w:rFonts w:cs="Arial"/>
          <w:sz w:val="14"/>
          <w:szCs w:val="14"/>
        </w:rPr>
        <w:instrText xml:space="preserve"> \* MERGEFORMAT </w:instrText>
      </w:r>
      <w:r w:rsidR="00274E06" w:rsidRPr="000362D7">
        <w:rPr>
          <w:rFonts w:cs="Arial"/>
          <w:sz w:val="14"/>
          <w:szCs w:val="14"/>
        </w:rPr>
      </w:r>
      <w:r w:rsidR="00274E06" w:rsidRPr="000362D7">
        <w:rPr>
          <w:rFonts w:cs="Arial"/>
          <w:sz w:val="14"/>
          <w:szCs w:val="14"/>
        </w:rPr>
        <w:fldChar w:fldCharType="separate"/>
      </w:r>
      <w:r w:rsidR="003C242E">
        <w:rPr>
          <w:rFonts w:cs="Arial"/>
          <w:sz w:val="14"/>
          <w:szCs w:val="14"/>
        </w:rPr>
        <w:t>19</w:t>
      </w:r>
      <w:r w:rsidR="00274E06" w:rsidRPr="000362D7">
        <w:rPr>
          <w:rFonts w:cs="Arial"/>
          <w:sz w:val="14"/>
          <w:szCs w:val="14"/>
        </w:rPr>
        <w:fldChar w:fldCharType="end"/>
      </w:r>
      <w:r w:rsidRPr="000362D7">
        <w:rPr>
          <w:rFonts w:cs="Arial"/>
          <w:sz w:val="14"/>
          <w:szCs w:val="14"/>
        </w:rPr>
        <w:t xml:space="preserve"> shall not apply to the service of any process in any legal action or proceedings.</w:t>
      </w:r>
    </w:p>
    <w:p w14:paraId="11BA70BB" w14:textId="77777777" w:rsidR="00766CAC" w:rsidRPr="000362D7" w:rsidRDefault="007262BE" w:rsidP="000B26A6">
      <w:pPr>
        <w:pStyle w:val="Heading1"/>
        <w:rPr>
          <w:szCs w:val="14"/>
        </w:rPr>
      </w:pPr>
      <w:bookmarkStart w:id="78" w:name="_bookmark44"/>
      <w:bookmarkStart w:id="79" w:name="_Ref44412967"/>
      <w:bookmarkEnd w:id="78"/>
      <w:r w:rsidRPr="000362D7">
        <w:rPr>
          <w:szCs w:val="14"/>
        </w:rPr>
        <w:t>GOVERNING LAW AND JURISDICTION</w:t>
      </w:r>
      <w:bookmarkEnd w:id="79"/>
    </w:p>
    <w:p w14:paraId="388378D8" w14:textId="77777777" w:rsidR="00766CAC" w:rsidRPr="000362D7" w:rsidRDefault="009E5097" w:rsidP="004E2CC2">
      <w:pPr>
        <w:pStyle w:val="Heading2"/>
        <w:tabs>
          <w:tab w:val="clear" w:pos="1440"/>
          <w:tab w:val="num" w:pos="426"/>
        </w:tabs>
        <w:spacing w:before="0" w:after="0"/>
        <w:ind w:left="426" w:hanging="426"/>
        <w:rPr>
          <w:rFonts w:cs="Arial"/>
          <w:sz w:val="14"/>
          <w:szCs w:val="14"/>
        </w:rPr>
      </w:pPr>
      <w:r w:rsidRPr="000362D7">
        <w:rPr>
          <w:rFonts w:cs="Arial"/>
          <w:sz w:val="14"/>
          <w:szCs w:val="14"/>
        </w:rPr>
        <w:t>This</w:t>
      </w:r>
      <w:r w:rsidR="007262BE" w:rsidRPr="000362D7">
        <w:rPr>
          <w:rFonts w:cs="Arial"/>
          <w:sz w:val="14"/>
          <w:szCs w:val="14"/>
        </w:rPr>
        <w:t xml:space="preserve"> </w:t>
      </w:r>
      <w:r w:rsidR="00C72180" w:rsidRPr="000362D7">
        <w:rPr>
          <w:rFonts w:cs="Arial"/>
          <w:sz w:val="14"/>
          <w:szCs w:val="14"/>
        </w:rPr>
        <w:t>Contract</w:t>
      </w:r>
      <w:r w:rsidR="007262BE" w:rsidRPr="000362D7">
        <w:rPr>
          <w:rFonts w:cs="Arial"/>
          <w:sz w:val="14"/>
          <w:szCs w:val="14"/>
        </w:rPr>
        <w:t xml:space="preserve"> and any dispute or claim arising out of or in connection with it or its subject matter or formation (including non-contractual disputes or claims) shall be governed by and construed in accordance with </w:t>
      </w:r>
      <w:r w:rsidR="00271EF0" w:rsidRPr="000362D7">
        <w:rPr>
          <w:rFonts w:cs="Arial"/>
          <w:sz w:val="14"/>
          <w:szCs w:val="14"/>
        </w:rPr>
        <w:t>English Law and the Parties submit to the exclusive</w:t>
      </w:r>
      <w:r w:rsidR="007262BE" w:rsidRPr="000362D7">
        <w:rPr>
          <w:rFonts w:cs="Arial"/>
          <w:sz w:val="14"/>
          <w:szCs w:val="14"/>
        </w:rPr>
        <w:t xml:space="preserve"> jurisdiction </w:t>
      </w:r>
      <w:r w:rsidR="00271EF0" w:rsidRPr="000362D7">
        <w:rPr>
          <w:rFonts w:cs="Arial"/>
          <w:sz w:val="14"/>
          <w:szCs w:val="14"/>
        </w:rPr>
        <w:t>of the English courts</w:t>
      </w:r>
      <w:r w:rsidR="007262BE" w:rsidRPr="000362D7">
        <w:rPr>
          <w:rFonts w:cs="Arial"/>
          <w:sz w:val="14"/>
          <w:szCs w:val="14"/>
        </w:rPr>
        <w:t>.</w:t>
      </w:r>
    </w:p>
    <w:sectPr w:rsidR="00766CAC" w:rsidRPr="000362D7" w:rsidSect="0024707F">
      <w:type w:val="continuous"/>
      <w:pgSz w:w="11910" w:h="16850"/>
      <w:pgMar w:top="709" w:right="720" w:bottom="284" w:left="720" w:header="818" w:footer="915" w:gutter="0"/>
      <w:cols w:num="2" w:space="282"/>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4253B" w14:textId="77777777" w:rsidR="00625F70" w:rsidRDefault="00625F70">
      <w:r>
        <w:separator/>
      </w:r>
    </w:p>
  </w:endnote>
  <w:endnote w:type="continuationSeparator" w:id="0">
    <w:p w14:paraId="402AA2E5" w14:textId="77777777" w:rsidR="00625F70" w:rsidRDefault="0062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396A" w14:textId="77777777" w:rsidR="00C0180F" w:rsidRDefault="00C01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0648" w14:textId="77777777" w:rsidR="00C0180F" w:rsidRDefault="00C01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AD0C" w14:textId="77777777" w:rsidR="00C0180F" w:rsidRDefault="00C01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1A7B" w14:textId="77777777" w:rsidR="00625F70" w:rsidRDefault="00625F70">
      <w:r>
        <w:separator/>
      </w:r>
    </w:p>
  </w:footnote>
  <w:footnote w:type="continuationSeparator" w:id="0">
    <w:p w14:paraId="0CF213C6" w14:textId="77777777" w:rsidR="00625F70" w:rsidRDefault="00625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E2D9" w14:textId="77777777" w:rsidR="00C0180F" w:rsidRDefault="00C01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11F9" w14:textId="77777777" w:rsidR="00D157FD" w:rsidRPr="00F2748A" w:rsidRDefault="00D157FD">
    <w:pPr>
      <w:pStyle w:val="BodyText"/>
      <w:spacing w:line="14" w:lineRule="auto"/>
      <w:jc w:val="left"/>
      <w:rPr>
        <w:color w:val="808080" w:themeColor="background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9D16" w14:textId="77777777" w:rsidR="00C0180F" w:rsidRDefault="00C01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B4AAF56"/>
    <w:lvl w:ilvl="0">
      <w:start w:val="1"/>
      <w:numFmt w:val="decimal"/>
      <w:pStyle w:val="Heading1"/>
      <w:lvlText w:val="%1."/>
      <w:lvlJc w:val="left"/>
      <w:pPr>
        <w:tabs>
          <w:tab w:val="num" w:pos="0"/>
        </w:tabs>
        <w:ind w:left="720" w:hanging="720"/>
      </w:pPr>
      <w:rPr>
        <w:rFonts w:ascii="Arial" w:hAnsi="Arial" w:hint="default"/>
        <w:b w:val="0"/>
        <w:i w:val="0"/>
        <w:sz w:val="14"/>
        <w:szCs w:val="14"/>
      </w:rPr>
    </w:lvl>
    <w:lvl w:ilvl="1">
      <w:start w:val="1"/>
      <w:numFmt w:val="decimal"/>
      <w:pStyle w:val="Heading2"/>
      <w:lvlText w:val="%1.%2"/>
      <w:lvlJc w:val="left"/>
      <w:pPr>
        <w:tabs>
          <w:tab w:val="num" w:pos="1440"/>
        </w:tabs>
        <w:ind w:left="1440" w:hanging="720"/>
      </w:pPr>
      <w:rPr>
        <w:rFonts w:ascii="Arial" w:hAnsi="Arial" w:hint="default"/>
        <w:b w:val="0"/>
        <w:i w:val="0"/>
        <w:sz w:val="14"/>
        <w:szCs w:val="14"/>
      </w:rPr>
    </w:lvl>
    <w:lvl w:ilvl="2">
      <w:start w:val="1"/>
      <w:numFmt w:val="decimal"/>
      <w:pStyle w:val="Heading3"/>
      <w:lvlText w:val="%1.%2.%3"/>
      <w:lvlJc w:val="left"/>
      <w:pPr>
        <w:tabs>
          <w:tab w:val="num" w:pos="2393"/>
        </w:tabs>
        <w:ind w:left="2393" w:hanging="953"/>
      </w:pPr>
      <w:rPr>
        <w:rFonts w:ascii="Arial" w:hAnsi="Arial" w:hint="default"/>
        <w:sz w:val="14"/>
        <w:szCs w:val="14"/>
      </w:rPr>
    </w:lvl>
    <w:lvl w:ilvl="3">
      <w:start w:val="1"/>
      <w:numFmt w:val="lowerLetter"/>
      <w:pStyle w:val="Heading4"/>
      <w:lvlText w:val="(%4)"/>
      <w:lvlJc w:val="left"/>
      <w:pPr>
        <w:tabs>
          <w:tab w:val="num" w:pos="3612"/>
        </w:tabs>
        <w:ind w:left="3612" w:hanging="720"/>
      </w:pPr>
      <w:rPr>
        <w:rFonts w:ascii="Arial" w:hAnsi="Arial" w:hint="default"/>
        <w:sz w:val="14"/>
        <w:szCs w:val="14"/>
      </w:rPr>
    </w:lvl>
    <w:lvl w:ilvl="4">
      <w:start w:val="1"/>
      <w:numFmt w:val="lowerRoman"/>
      <w:pStyle w:val="Heading5"/>
      <w:lvlText w:val="(%5)"/>
      <w:lvlJc w:val="left"/>
      <w:pPr>
        <w:tabs>
          <w:tab w:val="num" w:pos="4349"/>
        </w:tabs>
        <w:ind w:left="4349" w:hanging="720"/>
      </w:pPr>
      <w:rPr>
        <w:rFonts w:ascii="Arial" w:hAnsi="Arial" w:hint="default"/>
        <w:sz w:val="20"/>
      </w:rPr>
    </w:lvl>
    <w:lvl w:ilvl="5">
      <w:start w:val="1"/>
      <w:numFmt w:val="upperLetter"/>
      <w:pStyle w:val="Heading6"/>
      <w:lvlText w:val="(%6)"/>
      <w:lvlJc w:val="left"/>
      <w:pPr>
        <w:tabs>
          <w:tab w:val="num" w:pos="5058"/>
        </w:tabs>
        <w:ind w:left="5058" w:hanging="720"/>
      </w:pPr>
      <w:rPr>
        <w:rFonts w:ascii="Arial" w:hAnsi="Arial" w:hint="default"/>
        <w:sz w:val="20"/>
      </w:rPr>
    </w:lvl>
    <w:lvl w:ilvl="6">
      <w:start w:val="1"/>
      <w:numFmt w:val="none"/>
      <w:pStyle w:val="Heading7"/>
      <w:lvlText w:val=""/>
      <w:lvlJc w:val="left"/>
      <w:pPr>
        <w:tabs>
          <w:tab w:val="num" w:pos="0"/>
        </w:tabs>
        <w:ind w:left="5761" w:hanging="720"/>
      </w:pPr>
      <w:rPr>
        <w:rFonts w:ascii="Symbol" w:hAnsi="Symbol" w:hint="default"/>
        <w:sz w:val="24"/>
      </w:rPr>
    </w:lvl>
    <w:lvl w:ilvl="7">
      <w:start w:val="1"/>
      <w:numFmt w:val="none"/>
      <w:pStyle w:val="Heading8"/>
      <w:lvlText w:val=""/>
      <w:lvlJc w:val="left"/>
      <w:pPr>
        <w:tabs>
          <w:tab w:val="num" w:pos="0"/>
        </w:tabs>
        <w:ind w:left="6447" w:hanging="720"/>
      </w:pPr>
      <w:rPr>
        <w:rFonts w:ascii="Symbol" w:hAnsi="Symbol" w:hint="default"/>
        <w:sz w:val="24"/>
      </w:rPr>
    </w:lvl>
    <w:lvl w:ilvl="8">
      <w:start w:val="1"/>
      <w:numFmt w:val="none"/>
      <w:pStyle w:val="Heading9"/>
      <w:lvlText w:val=""/>
      <w:lvlJc w:val="left"/>
      <w:pPr>
        <w:tabs>
          <w:tab w:val="num" w:pos="0"/>
        </w:tabs>
        <w:ind w:left="7155" w:hanging="720"/>
      </w:pPr>
      <w:rPr>
        <w:rFonts w:ascii="Symbol" w:hAnsi="Symbol" w:hint="default"/>
        <w:sz w:val="24"/>
      </w:rPr>
    </w:lvl>
  </w:abstractNum>
  <w:abstractNum w:abstractNumId="1" w15:restartNumberingAfterBreak="0">
    <w:nsid w:val="14680910"/>
    <w:multiLevelType w:val="multilevel"/>
    <w:tmpl w:val="43382234"/>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lowerRoman"/>
      <w:lvlText w:val="(%5)"/>
      <w:lvlJc w:val="left"/>
      <w:pPr>
        <w:tabs>
          <w:tab w:val="num" w:pos="0"/>
        </w:tabs>
        <w:ind w:left="3600" w:hanging="720"/>
      </w:pPr>
      <w:rPr>
        <w:rFonts w:hint="default"/>
      </w:rPr>
    </w:lvl>
    <w:lvl w:ilvl="5">
      <w:start w:val="1"/>
      <w:numFmt w:val="upperLetter"/>
      <w:lvlText w:val="(%6)"/>
      <w:lvlJc w:val="left"/>
      <w:pPr>
        <w:tabs>
          <w:tab w:val="num" w:pos="0"/>
        </w:tabs>
        <w:ind w:left="4320" w:hanging="720"/>
      </w:pPr>
      <w:rPr>
        <w:rFonts w:hint="default"/>
      </w:rPr>
    </w:lvl>
    <w:lvl w:ilvl="6">
      <w:start w:val="1"/>
      <w:numFmt w:val="none"/>
      <w:lvlText w:val="·"/>
      <w:lvlJc w:val="left"/>
      <w:pPr>
        <w:tabs>
          <w:tab w:val="num" w:pos="0"/>
        </w:tabs>
        <w:ind w:left="5040" w:hanging="720"/>
      </w:pPr>
      <w:rPr>
        <w:rFonts w:ascii="Symbol" w:hAnsi="Symbol" w:hint="default"/>
      </w:rPr>
    </w:lvl>
    <w:lvl w:ilvl="7">
      <w:start w:val="1"/>
      <w:numFmt w:val="none"/>
      <w:lvlText w:val="*"/>
      <w:lvlJc w:val="left"/>
      <w:pPr>
        <w:tabs>
          <w:tab w:val="num" w:pos="0"/>
        </w:tabs>
        <w:ind w:left="5760" w:hanging="720"/>
      </w:pPr>
      <w:rPr>
        <w:rFonts w:ascii="Symbol" w:hAnsi="Symbol" w:hint="default"/>
      </w:rPr>
    </w:lvl>
    <w:lvl w:ilvl="8">
      <w:start w:val="1"/>
      <w:numFmt w:val="none"/>
      <w:lvlText w:val="Þ"/>
      <w:lvlJc w:val="left"/>
      <w:pPr>
        <w:tabs>
          <w:tab w:val="num" w:pos="0"/>
        </w:tabs>
        <w:ind w:left="6480" w:hanging="720"/>
      </w:pPr>
      <w:rPr>
        <w:rFonts w:ascii="Symbol" w:hAnsi="Symbol" w:hint="default"/>
      </w:rPr>
    </w:lvl>
  </w:abstractNum>
  <w:abstractNum w:abstractNumId="2" w15:restartNumberingAfterBreak="0">
    <w:nsid w:val="26D039AB"/>
    <w:multiLevelType w:val="multilevel"/>
    <w:tmpl w:val="B65EBB80"/>
    <w:lvl w:ilvl="0">
      <w:start w:val="1"/>
      <w:numFmt w:val="decimal"/>
      <w:lvlText w:val="%1."/>
      <w:lvlJc w:val="left"/>
      <w:pPr>
        <w:tabs>
          <w:tab w:val="num" w:pos="360"/>
        </w:tabs>
        <w:ind w:left="360" w:hanging="360"/>
      </w:pPr>
      <w:rPr>
        <w:rFonts w:ascii="Arial Bold" w:hAnsi="Arial Bold" w:cs="Times New Roman" w:hint="default"/>
        <w:b/>
        <w:i w:val="0"/>
        <w:caps/>
        <w:sz w:val="16"/>
        <w:szCs w:val="16"/>
      </w:rPr>
    </w:lvl>
    <w:lvl w:ilvl="1">
      <w:start w:val="1"/>
      <w:numFmt w:val="decimal"/>
      <w:lvlText w:val="%1.%2."/>
      <w:lvlJc w:val="left"/>
      <w:pPr>
        <w:tabs>
          <w:tab w:val="num" w:pos="720"/>
        </w:tabs>
        <w:ind w:left="432" w:hanging="432"/>
      </w:pPr>
      <w:rPr>
        <w:rFonts w:ascii="Arial" w:hAnsi="Arial" w:cs="Times New Roman" w:hint="default"/>
        <w:b w:val="0"/>
        <w:i w:val="0"/>
        <w:sz w:val="16"/>
        <w:szCs w:val="16"/>
      </w:rPr>
    </w:lvl>
    <w:lvl w:ilvl="2">
      <w:start w:val="1"/>
      <w:numFmt w:val="decimal"/>
      <w:lvlText w:val="%1.%2.%3."/>
      <w:lvlJc w:val="left"/>
      <w:pPr>
        <w:tabs>
          <w:tab w:val="num" w:pos="1800"/>
        </w:tabs>
        <w:ind w:left="1224" w:hanging="504"/>
      </w:pPr>
      <w:rPr>
        <w:rFonts w:ascii="Arial" w:hAnsi="Arial" w:cs="Times New Roman" w:hint="default"/>
        <w:b w:val="0"/>
        <w:i w:val="0"/>
        <w:sz w:val="16"/>
        <w:szCs w:val="16"/>
      </w:rPr>
    </w:lvl>
    <w:lvl w:ilvl="3">
      <w:start w:val="1"/>
      <w:numFmt w:val="decimal"/>
      <w:lvlText w:val="%1.%2.%3.%4."/>
      <w:lvlJc w:val="left"/>
      <w:pPr>
        <w:tabs>
          <w:tab w:val="num" w:pos="2160"/>
        </w:tabs>
        <w:ind w:left="1728" w:hanging="648"/>
      </w:pPr>
      <w:rPr>
        <w:sz w:val="16"/>
        <w:szCs w:val="16"/>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 w15:restartNumberingAfterBreak="0">
    <w:nsid w:val="2F29676B"/>
    <w:multiLevelType w:val="multilevel"/>
    <w:tmpl w:val="8B44448E"/>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none"/>
      <w:lvlText w:val="·"/>
      <w:lvlJc w:val="left"/>
      <w:pPr>
        <w:tabs>
          <w:tab w:val="num" w:pos="0"/>
        </w:tabs>
        <w:ind w:left="5040" w:hanging="720"/>
      </w:pPr>
      <w:rPr>
        <w:rFonts w:ascii="Symbol" w:hAnsi="Symbol" w:hint="default"/>
      </w:rPr>
    </w:lvl>
    <w:lvl w:ilvl="7">
      <w:start w:val="1"/>
      <w:numFmt w:val="none"/>
      <w:lvlText w:val="*"/>
      <w:lvlJc w:val="left"/>
      <w:pPr>
        <w:tabs>
          <w:tab w:val="num" w:pos="0"/>
        </w:tabs>
        <w:ind w:left="5760" w:hanging="720"/>
      </w:pPr>
      <w:rPr>
        <w:rFonts w:ascii="Symbol" w:hAnsi="Symbol" w:hint="default"/>
      </w:rPr>
    </w:lvl>
    <w:lvl w:ilvl="8">
      <w:start w:val="1"/>
      <w:numFmt w:val="none"/>
      <w:lvlText w:val="Þ"/>
      <w:lvlJc w:val="left"/>
      <w:pPr>
        <w:tabs>
          <w:tab w:val="num" w:pos="0"/>
        </w:tabs>
        <w:ind w:left="6480" w:hanging="720"/>
      </w:pPr>
      <w:rPr>
        <w:rFonts w:ascii="Symbol" w:hAnsi="Symbol" w:hint="default"/>
      </w:rPr>
    </w:lvl>
  </w:abstractNum>
  <w:abstractNum w:abstractNumId="4" w15:restartNumberingAfterBreak="0">
    <w:nsid w:val="342A6C6D"/>
    <w:multiLevelType w:val="singleLevel"/>
    <w:tmpl w:val="A43C07E0"/>
    <w:lvl w:ilvl="0">
      <w:start w:val="1"/>
      <w:numFmt w:val="upperLetter"/>
      <w:lvlText w:val="(%1)"/>
      <w:legacy w:legacy="1" w:legacySpace="0" w:legacyIndent="567"/>
      <w:lvlJc w:val="left"/>
      <w:pPr>
        <w:ind w:left="567" w:hanging="567"/>
      </w:pPr>
    </w:lvl>
  </w:abstractNum>
  <w:abstractNum w:abstractNumId="5" w15:restartNumberingAfterBreak="0">
    <w:nsid w:val="37B85C55"/>
    <w:multiLevelType w:val="multilevel"/>
    <w:tmpl w:val="FDC04DCE"/>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lowerRoman"/>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none"/>
      <w:lvlText w:val="·"/>
      <w:lvlJc w:val="left"/>
      <w:pPr>
        <w:tabs>
          <w:tab w:val="num" w:pos="0"/>
        </w:tabs>
        <w:ind w:left="5040" w:hanging="720"/>
      </w:pPr>
      <w:rPr>
        <w:rFonts w:ascii="Symbol" w:hAnsi="Symbol" w:hint="default"/>
      </w:rPr>
    </w:lvl>
    <w:lvl w:ilvl="7">
      <w:start w:val="1"/>
      <w:numFmt w:val="none"/>
      <w:lvlText w:val="*"/>
      <w:lvlJc w:val="left"/>
      <w:pPr>
        <w:tabs>
          <w:tab w:val="num" w:pos="0"/>
        </w:tabs>
        <w:ind w:left="5760" w:hanging="720"/>
      </w:pPr>
      <w:rPr>
        <w:rFonts w:ascii="Symbol" w:hAnsi="Symbol" w:hint="default"/>
      </w:rPr>
    </w:lvl>
    <w:lvl w:ilvl="8">
      <w:start w:val="1"/>
      <w:numFmt w:val="none"/>
      <w:lvlText w:val="Þ"/>
      <w:lvlJc w:val="left"/>
      <w:pPr>
        <w:tabs>
          <w:tab w:val="num" w:pos="0"/>
        </w:tabs>
        <w:ind w:left="6480" w:hanging="720"/>
      </w:pPr>
      <w:rPr>
        <w:rFonts w:ascii="Symbol" w:hAnsi="Symbol" w:hint="default"/>
      </w:rPr>
    </w:lvl>
  </w:abstractNum>
  <w:abstractNum w:abstractNumId="6" w15:restartNumberingAfterBreak="0">
    <w:nsid w:val="3AB626AD"/>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Roman"/>
      <w:lvlText w:val="(%6)"/>
      <w:legacy w:legacy="1" w:legacySpace="0" w:legacyIndent="720"/>
      <w:lvlJc w:val="left"/>
      <w:pPr>
        <w:ind w:left="4320" w:hanging="720"/>
      </w:pPr>
    </w:lvl>
    <w:lvl w:ilvl="6">
      <w:start w:val="1"/>
      <w:numFmt w:val="none"/>
      <w:lvlText w:val="·"/>
      <w:legacy w:legacy="1" w:legacySpace="0" w:legacyIndent="720"/>
      <w:lvlJc w:val="left"/>
      <w:pPr>
        <w:ind w:left="5040" w:hanging="720"/>
      </w:pPr>
      <w:rPr>
        <w:rFonts w:ascii="Symbol" w:hAnsi="Symbol" w:hint="default"/>
      </w:rPr>
    </w:lvl>
    <w:lvl w:ilvl="7">
      <w:start w:val="1"/>
      <w:numFmt w:val="none"/>
      <w:lvlText w:val="*"/>
      <w:legacy w:legacy="1" w:legacySpace="0" w:legacyIndent="720"/>
      <w:lvlJc w:val="left"/>
      <w:pPr>
        <w:ind w:left="5760" w:hanging="720"/>
      </w:pPr>
      <w:rPr>
        <w:rFonts w:ascii="Symbol" w:hAnsi="Symbol" w:hint="default"/>
      </w:rPr>
    </w:lvl>
    <w:lvl w:ilvl="8">
      <w:start w:val="1"/>
      <w:numFmt w:val="none"/>
      <w:lvlText w:val="Þ"/>
      <w:legacy w:legacy="1" w:legacySpace="0" w:legacyIndent="720"/>
      <w:lvlJc w:val="left"/>
      <w:pPr>
        <w:ind w:left="6480" w:hanging="720"/>
      </w:pPr>
      <w:rPr>
        <w:rFonts w:ascii="Symbol" w:hAnsi="Symbol" w:hint="default"/>
      </w:rPr>
    </w:lvl>
  </w:abstractNum>
  <w:abstractNum w:abstractNumId="7" w15:restartNumberingAfterBreak="0">
    <w:nsid w:val="7A427DD5"/>
    <w:multiLevelType w:val="singleLevel"/>
    <w:tmpl w:val="411E941C"/>
    <w:lvl w:ilvl="0">
      <w:start w:val="1"/>
      <w:numFmt w:val="decimal"/>
      <w:lvlText w:val="(%1)"/>
      <w:legacy w:legacy="1" w:legacySpace="0" w:legacyIndent="709"/>
      <w:lvlJc w:val="left"/>
      <w:pPr>
        <w:ind w:left="709" w:hanging="709"/>
      </w:pPr>
    </w:lvl>
  </w:abstractNum>
  <w:num w:numId="1" w16cid:durableId="1788231840">
    <w:abstractNumId w:val="0"/>
  </w:num>
  <w:num w:numId="2" w16cid:durableId="400754584">
    <w:abstractNumId w:val="7"/>
  </w:num>
  <w:num w:numId="3" w16cid:durableId="1486235991">
    <w:abstractNumId w:val="4"/>
  </w:num>
  <w:num w:numId="4" w16cid:durableId="2032223867">
    <w:abstractNumId w:val="1"/>
  </w:num>
  <w:num w:numId="5" w16cid:durableId="1374767996">
    <w:abstractNumId w:val="6"/>
  </w:num>
  <w:num w:numId="6" w16cid:durableId="112866339">
    <w:abstractNumId w:val="3"/>
  </w:num>
  <w:num w:numId="7" w16cid:durableId="1062366762">
    <w:abstractNumId w:val="5"/>
  </w:num>
  <w:num w:numId="8" w16cid:durableId="20651795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9705558">
    <w:abstractNumId w:val="0"/>
  </w:num>
  <w:num w:numId="10" w16cid:durableId="1391927805">
    <w:abstractNumId w:val="0"/>
  </w:num>
  <w:num w:numId="11" w16cid:durableId="402947217">
    <w:abstractNumId w:val="0"/>
  </w:num>
  <w:num w:numId="12" w16cid:durableId="891499774">
    <w:abstractNumId w:val="0"/>
  </w:num>
  <w:num w:numId="13" w16cid:durableId="13686768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3164022">
    <w:abstractNumId w:val="0"/>
  </w:num>
  <w:num w:numId="15" w16cid:durableId="1677919687">
    <w:abstractNumId w:val="0"/>
  </w:num>
  <w:num w:numId="16" w16cid:durableId="1857382622">
    <w:abstractNumId w:val="0"/>
  </w:num>
  <w:num w:numId="17" w16cid:durableId="669599969">
    <w:abstractNumId w:val="0"/>
  </w:num>
  <w:num w:numId="18" w16cid:durableId="2081637733">
    <w:abstractNumId w:val="0"/>
  </w:num>
  <w:num w:numId="19" w16cid:durableId="17586902">
    <w:abstractNumId w:val="0"/>
  </w:num>
  <w:num w:numId="20" w16cid:durableId="1063135785">
    <w:abstractNumId w:val="0"/>
  </w:num>
  <w:num w:numId="21" w16cid:durableId="1022786442">
    <w:abstractNumId w:val="0"/>
  </w:num>
  <w:num w:numId="22" w16cid:durableId="1793747755">
    <w:abstractNumId w:val="0"/>
  </w:num>
  <w:num w:numId="23" w16cid:durableId="1491096845">
    <w:abstractNumId w:val="0"/>
  </w:num>
  <w:num w:numId="24" w16cid:durableId="2051103985">
    <w:abstractNumId w:val="0"/>
  </w:num>
  <w:num w:numId="25" w16cid:durableId="1944730591">
    <w:abstractNumId w:val="0"/>
  </w:num>
  <w:num w:numId="26" w16cid:durableId="874927601">
    <w:abstractNumId w:val="0"/>
  </w:num>
  <w:num w:numId="27" w16cid:durableId="1394617464">
    <w:abstractNumId w:val="0"/>
  </w:num>
  <w:num w:numId="28" w16cid:durableId="547644620">
    <w:abstractNumId w:val="0"/>
  </w:num>
  <w:num w:numId="29" w16cid:durableId="960914148">
    <w:abstractNumId w:val="0"/>
  </w:num>
  <w:num w:numId="30" w16cid:durableId="1421104189">
    <w:abstractNumId w:val="0"/>
  </w:num>
  <w:num w:numId="31" w16cid:durableId="1574973936">
    <w:abstractNumId w:val="0"/>
  </w:num>
  <w:num w:numId="32" w16cid:durableId="2085838794">
    <w:abstractNumId w:val="0"/>
  </w:num>
  <w:num w:numId="33" w16cid:durableId="272051873">
    <w:abstractNumId w:val="0"/>
  </w:num>
  <w:num w:numId="34" w16cid:durableId="1346402070">
    <w:abstractNumId w:val="0"/>
  </w:num>
  <w:num w:numId="35" w16cid:durableId="1290629640">
    <w:abstractNumId w:val="0"/>
  </w:num>
  <w:num w:numId="36" w16cid:durableId="2009359185">
    <w:abstractNumId w:val="0"/>
  </w:num>
  <w:num w:numId="37" w16cid:durableId="1971402843">
    <w:abstractNumId w:val="0"/>
  </w:num>
  <w:num w:numId="38" w16cid:durableId="1060129065">
    <w:abstractNumId w:val="0"/>
  </w:num>
  <w:num w:numId="39" w16cid:durableId="602029949">
    <w:abstractNumId w:val="0"/>
  </w:num>
  <w:num w:numId="40" w16cid:durableId="382364117">
    <w:abstractNumId w:val="0"/>
  </w:num>
  <w:num w:numId="41" w16cid:durableId="2025011958">
    <w:abstractNumId w:val="0"/>
  </w:num>
  <w:num w:numId="42" w16cid:durableId="2988751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atermarkFontSize" w:val="70"/>
  </w:docVars>
  <w:rsids>
    <w:rsidRoot w:val="00766CAC"/>
    <w:rsid w:val="000104B7"/>
    <w:rsid w:val="000150E6"/>
    <w:rsid w:val="00015F64"/>
    <w:rsid w:val="00016E75"/>
    <w:rsid w:val="00017F3B"/>
    <w:rsid w:val="0002119B"/>
    <w:rsid w:val="000242F3"/>
    <w:rsid w:val="00024C06"/>
    <w:rsid w:val="000333B7"/>
    <w:rsid w:val="000362D7"/>
    <w:rsid w:val="00036AFC"/>
    <w:rsid w:val="000405D1"/>
    <w:rsid w:val="00052445"/>
    <w:rsid w:val="0005692A"/>
    <w:rsid w:val="0006302E"/>
    <w:rsid w:val="000643BB"/>
    <w:rsid w:val="0007519E"/>
    <w:rsid w:val="00075B2F"/>
    <w:rsid w:val="00080052"/>
    <w:rsid w:val="00082CE6"/>
    <w:rsid w:val="00086C57"/>
    <w:rsid w:val="00093129"/>
    <w:rsid w:val="000947C4"/>
    <w:rsid w:val="00095C0C"/>
    <w:rsid w:val="000A7E30"/>
    <w:rsid w:val="000B03FF"/>
    <w:rsid w:val="000B26A6"/>
    <w:rsid w:val="000C1058"/>
    <w:rsid w:val="000C694E"/>
    <w:rsid w:val="000D54C8"/>
    <w:rsid w:val="000F4BEB"/>
    <w:rsid w:val="000F4F4E"/>
    <w:rsid w:val="00112357"/>
    <w:rsid w:val="001136D6"/>
    <w:rsid w:val="00117C7C"/>
    <w:rsid w:val="00120D40"/>
    <w:rsid w:val="0012694F"/>
    <w:rsid w:val="00130184"/>
    <w:rsid w:val="00131699"/>
    <w:rsid w:val="001331DE"/>
    <w:rsid w:val="0013460B"/>
    <w:rsid w:val="00137626"/>
    <w:rsid w:val="001532CB"/>
    <w:rsid w:val="00155291"/>
    <w:rsid w:val="00157CCC"/>
    <w:rsid w:val="0016008C"/>
    <w:rsid w:val="00160B8A"/>
    <w:rsid w:val="001615E1"/>
    <w:rsid w:val="001673BF"/>
    <w:rsid w:val="0017062F"/>
    <w:rsid w:val="0017176C"/>
    <w:rsid w:val="00176414"/>
    <w:rsid w:val="00177543"/>
    <w:rsid w:val="00184FEC"/>
    <w:rsid w:val="00192DB0"/>
    <w:rsid w:val="001A1E0F"/>
    <w:rsid w:val="001A4D8E"/>
    <w:rsid w:val="001A4F46"/>
    <w:rsid w:val="001A591E"/>
    <w:rsid w:val="001A7753"/>
    <w:rsid w:val="001B4141"/>
    <w:rsid w:val="001B4DA3"/>
    <w:rsid w:val="001C02CD"/>
    <w:rsid w:val="001C1B3A"/>
    <w:rsid w:val="001D1D5E"/>
    <w:rsid w:val="001E5428"/>
    <w:rsid w:val="001E7B5D"/>
    <w:rsid w:val="001F32AD"/>
    <w:rsid w:val="001F3333"/>
    <w:rsid w:val="00205D8F"/>
    <w:rsid w:val="002076FD"/>
    <w:rsid w:val="00207E5D"/>
    <w:rsid w:val="00211058"/>
    <w:rsid w:val="00212288"/>
    <w:rsid w:val="002125AB"/>
    <w:rsid w:val="0021501E"/>
    <w:rsid w:val="00220206"/>
    <w:rsid w:val="002205B5"/>
    <w:rsid w:val="002235D3"/>
    <w:rsid w:val="00227C33"/>
    <w:rsid w:val="0024707F"/>
    <w:rsid w:val="0025436E"/>
    <w:rsid w:val="0025655F"/>
    <w:rsid w:val="00257675"/>
    <w:rsid w:val="00265870"/>
    <w:rsid w:val="00271238"/>
    <w:rsid w:val="00271EF0"/>
    <w:rsid w:val="00274E06"/>
    <w:rsid w:val="00275022"/>
    <w:rsid w:val="00282794"/>
    <w:rsid w:val="00290983"/>
    <w:rsid w:val="002913E8"/>
    <w:rsid w:val="00296208"/>
    <w:rsid w:val="0029725D"/>
    <w:rsid w:val="002A0739"/>
    <w:rsid w:val="002A3A60"/>
    <w:rsid w:val="002B7EDC"/>
    <w:rsid w:val="002C4932"/>
    <w:rsid w:val="002C784D"/>
    <w:rsid w:val="002D58B9"/>
    <w:rsid w:val="002D6539"/>
    <w:rsid w:val="002E073C"/>
    <w:rsid w:val="002E239B"/>
    <w:rsid w:val="002E527C"/>
    <w:rsid w:val="002E57FF"/>
    <w:rsid w:val="00305529"/>
    <w:rsid w:val="00310273"/>
    <w:rsid w:val="00311FD2"/>
    <w:rsid w:val="003123CD"/>
    <w:rsid w:val="00324D41"/>
    <w:rsid w:val="003301BD"/>
    <w:rsid w:val="003329B0"/>
    <w:rsid w:val="00335B5F"/>
    <w:rsid w:val="003406DD"/>
    <w:rsid w:val="00350CDB"/>
    <w:rsid w:val="00352949"/>
    <w:rsid w:val="00354C62"/>
    <w:rsid w:val="00355236"/>
    <w:rsid w:val="00356F9A"/>
    <w:rsid w:val="00360B52"/>
    <w:rsid w:val="0037271F"/>
    <w:rsid w:val="00372B43"/>
    <w:rsid w:val="00372E26"/>
    <w:rsid w:val="00382DFE"/>
    <w:rsid w:val="00397B0D"/>
    <w:rsid w:val="003A01CD"/>
    <w:rsid w:val="003A40CD"/>
    <w:rsid w:val="003A7075"/>
    <w:rsid w:val="003A7907"/>
    <w:rsid w:val="003B69D2"/>
    <w:rsid w:val="003B6CD1"/>
    <w:rsid w:val="003C242E"/>
    <w:rsid w:val="003C3189"/>
    <w:rsid w:val="003C7433"/>
    <w:rsid w:val="003D6F11"/>
    <w:rsid w:val="003E60DD"/>
    <w:rsid w:val="00400EDA"/>
    <w:rsid w:val="0040768C"/>
    <w:rsid w:val="004304EF"/>
    <w:rsid w:val="00431569"/>
    <w:rsid w:val="004320C9"/>
    <w:rsid w:val="004457F7"/>
    <w:rsid w:val="00464569"/>
    <w:rsid w:val="00473CA2"/>
    <w:rsid w:val="00476670"/>
    <w:rsid w:val="00485219"/>
    <w:rsid w:val="00486CD0"/>
    <w:rsid w:val="00493478"/>
    <w:rsid w:val="00496646"/>
    <w:rsid w:val="004A2AC6"/>
    <w:rsid w:val="004A3C0C"/>
    <w:rsid w:val="004B36BA"/>
    <w:rsid w:val="004D6405"/>
    <w:rsid w:val="004E1F25"/>
    <w:rsid w:val="004E2CC2"/>
    <w:rsid w:val="004E40A3"/>
    <w:rsid w:val="004F3AD7"/>
    <w:rsid w:val="0050041D"/>
    <w:rsid w:val="0050258D"/>
    <w:rsid w:val="00504D4F"/>
    <w:rsid w:val="0051496A"/>
    <w:rsid w:val="00517491"/>
    <w:rsid w:val="00517D48"/>
    <w:rsid w:val="00520A54"/>
    <w:rsid w:val="00533ACF"/>
    <w:rsid w:val="005356C5"/>
    <w:rsid w:val="005361B2"/>
    <w:rsid w:val="00544AE3"/>
    <w:rsid w:val="00546AEF"/>
    <w:rsid w:val="005511A5"/>
    <w:rsid w:val="00553FF0"/>
    <w:rsid w:val="0056744C"/>
    <w:rsid w:val="00571A49"/>
    <w:rsid w:val="00574917"/>
    <w:rsid w:val="005757B9"/>
    <w:rsid w:val="00583DD4"/>
    <w:rsid w:val="00591439"/>
    <w:rsid w:val="005A30CE"/>
    <w:rsid w:val="005A4721"/>
    <w:rsid w:val="005B22D3"/>
    <w:rsid w:val="005B259A"/>
    <w:rsid w:val="005B3C3E"/>
    <w:rsid w:val="005B6B02"/>
    <w:rsid w:val="005B7232"/>
    <w:rsid w:val="005C222F"/>
    <w:rsid w:val="005C573C"/>
    <w:rsid w:val="005C656F"/>
    <w:rsid w:val="005D3189"/>
    <w:rsid w:val="005D353D"/>
    <w:rsid w:val="005D559A"/>
    <w:rsid w:val="005D686C"/>
    <w:rsid w:val="005E100C"/>
    <w:rsid w:val="005E7707"/>
    <w:rsid w:val="005F0E1A"/>
    <w:rsid w:val="005F2080"/>
    <w:rsid w:val="005F7460"/>
    <w:rsid w:val="006045A5"/>
    <w:rsid w:val="00624F16"/>
    <w:rsid w:val="00625F70"/>
    <w:rsid w:val="00626BCC"/>
    <w:rsid w:val="00627B5C"/>
    <w:rsid w:val="00632F2A"/>
    <w:rsid w:val="00640E82"/>
    <w:rsid w:val="00641418"/>
    <w:rsid w:val="00645DA6"/>
    <w:rsid w:val="00654980"/>
    <w:rsid w:val="00661671"/>
    <w:rsid w:val="0066663D"/>
    <w:rsid w:val="00675C32"/>
    <w:rsid w:val="00677652"/>
    <w:rsid w:val="006811D8"/>
    <w:rsid w:val="006816D9"/>
    <w:rsid w:val="006A3B64"/>
    <w:rsid w:val="006A601D"/>
    <w:rsid w:val="006B2026"/>
    <w:rsid w:val="006C6BF1"/>
    <w:rsid w:val="006D346E"/>
    <w:rsid w:val="006D498A"/>
    <w:rsid w:val="006E2E59"/>
    <w:rsid w:val="006E5087"/>
    <w:rsid w:val="006F3E96"/>
    <w:rsid w:val="006F52FC"/>
    <w:rsid w:val="00702596"/>
    <w:rsid w:val="007054D9"/>
    <w:rsid w:val="00705BA6"/>
    <w:rsid w:val="00706669"/>
    <w:rsid w:val="00707165"/>
    <w:rsid w:val="00711595"/>
    <w:rsid w:val="007133A2"/>
    <w:rsid w:val="007161FD"/>
    <w:rsid w:val="00723A2F"/>
    <w:rsid w:val="00725B0F"/>
    <w:rsid w:val="007262BE"/>
    <w:rsid w:val="007340D4"/>
    <w:rsid w:val="00734B3E"/>
    <w:rsid w:val="00736953"/>
    <w:rsid w:val="007450CB"/>
    <w:rsid w:val="00751884"/>
    <w:rsid w:val="00753514"/>
    <w:rsid w:val="007537AC"/>
    <w:rsid w:val="00753A76"/>
    <w:rsid w:val="00754165"/>
    <w:rsid w:val="00754629"/>
    <w:rsid w:val="00761D7D"/>
    <w:rsid w:val="00764D48"/>
    <w:rsid w:val="00766CAC"/>
    <w:rsid w:val="00767069"/>
    <w:rsid w:val="00772468"/>
    <w:rsid w:val="00777017"/>
    <w:rsid w:val="00786185"/>
    <w:rsid w:val="00786F50"/>
    <w:rsid w:val="00790690"/>
    <w:rsid w:val="00796A26"/>
    <w:rsid w:val="00796BC4"/>
    <w:rsid w:val="00797FF8"/>
    <w:rsid w:val="007A13EB"/>
    <w:rsid w:val="007A3CC9"/>
    <w:rsid w:val="007B0CF5"/>
    <w:rsid w:val="007B1149"/>
    <w:rsid w:val="007B398C"/>
    <w:rsid w:val="007B3A83"/>
    <w:rsid w:val="007C339A"/>
    <w:rsid w:val="007C5A41"/>
    <w:rsid w:val="007C5B78"/>
    <w:rsid w:val="007C6A3D"/>
    <w:rsid w:val="007D0EF1"/>
    <w:rsid w:val="007D2A62"/>
    <w:rsid w:val="007D425F"/>
    <w:rsid w:val="007D5198"/>
    <w:rsid w:val="007E2950"/>
    <w:rsid w:val="00800513"/>
    <w:rsid w:val="00806AFE"/>
    <w:rsid w:val="00815E0C"/>
    <w:rsid w:val="00817FF3"/>
    <w:rsid w:val="00820264"/>
    <w:rsid w:val="00824D9A"/>
    <w:rsid w:val="00825E79"/>
    <w:rsid w:val="00827E3B"/>
    <w:rsid w:val="0083187E"/>
    <w:rsid w:val="0083508C"/>
    <w:rsid w:val="00837C65"/>
    <w:rsid w:val="008401E2"/>
    <w:rsid w:val="008415C6"/>
    <w:rsid w:val="00842D0E"/>
    <w:rsid w:val="00852B3E"/>
    <w:rsid w:val="008544EE"/>
    <w:rsid w:val="00862920"/>
    <w:rsid w:val="00863D0C"/>
    <w:rsid w:val="008651DD"/>
    <w:rsid w:val="008809D1"/>
    <w:rsid w:val="00884726"/>
    <w:rsid w:val="00895695"/>
    <w:rsid w:val="008A6590"/>
    <w:rsid w:val="008A6C0C"/>
    <w:rsid w:val="008A7FEF"/>
    <w:rsid w:val="008B072B"/>
    <w:rsid w:val="008B577D"/>
    <w:rsid w:val="008B5D57"/>
    <w:rsid w:val="008B6C82"/>
    <w:rsid w:val="008B763F"/>
    <w:rsid w:val="008C4E70"/>
    <w:rsid w:val="008C647C"/>
    <w:rsid w:val="008D1ECD"/>
    <w:rsid w:val="008D249A"/>
    <w:rsid w:val="008D44F1"/>
    <w:rsid w:val="008F0DD5"/>
    <w:rsid w:val="008F15AE"/>
    <w:rsid w:val="008F1B66"/>
    <w:rsid w:val="00901261"/>
    <w:rsid w:val="00904DD8"/>
    <w:rsid w:val="0091026E"/>
    <w:rsid w:val="00911AE1"/>
    <w:rsid w:val="0091596A"/>
    <w:rsid w:val="00916550"/>
    <w:rsid w:val="00920F28"/>
    <w:rsid w:val="00923940"/>
    <w:rsid w:val="00925E34"/>
    <w:rsid w:val="00926D29"/>
    <w:rsid w:val="0092731F"/>
    <w:rsid w:val="00936FDB"/>
    <w:rsid w:val="00941219"/>
    <w:rsid w:val="00944961"/>
    <w:rsid w:val="00963835"/>
    <w:rsid w:val="009656F9"/>
    <w:rsid w:val="0096656E"/>
    <w:rsid w:val="00967295"/>
    <w:rsid w:val="00971E46"/>
    <w:rsid w:val="0098420F"/>
    <w:rsid w:val="009A4684"/>
    <w:rsid w:val="009B0298"/>
    <w:rsid w:val="009B0477"/>
    <w:rsid w:val="009B4D74"/>
    <w:rsid w:val="009D0B9A"/>
    <w:rsid w:val="009D3F98"/>
    <w:rsid w:val="009D7CAA"/>
    <w:rsid w:val="009E1B15"/>
    <w:rsid w:val="009E20E7"/>
    <w:rsid w:val="009E3CEA"/>
    <w:rsid w:val="009E506A"/>
    <w:rsid w:val="009E5097"/>
    <w:rsid w:val="009F4346"/>
    <w:rsid w:val="00A036EA"/>
    <w:rsid w:val="00A06CFE"/>
    <w:rsid w:val="00A1318E"/>
    <w:rsid w:val="00A13546"/>
    <w:rsid w:val="00A30C37"/>
    <w:rsid w:val="00A32A85"/>
    <w:rsid w:val="00A3301E"/>
    <w:rsid w:val="00A41B1D"/>
    <w:rsid w:val="00A420A4"/>
    <w:rsid w:val="00A457C8"/>
    <w:rsid w:val="00A47265"/>
    <w:rsid w:val="00A507B6"/>
    <w:rsid w:val="00A51A13"/>
    <w:rsid w:val="00A54A4F"/>
    <w:rsid w:val="00A56DD3"/>
    <w:rsid w:val="00A57A9E"/>
    <w:rsid w:val="00A64176"/>
    <w:rsid w:val="00A65CB6"/>
    <w:rsid w:val="00A664F2"/>
    <w:rsid w:val="00A717C9"/>
    <w:rsid w:val="00A739BD"/>
    <w:rsid w:val="00A7714D"/>
    <w:rsid w:val="00A874DA"/>
    <w:rsid w:val="00A917E4"/>
    <w:rsid w:val="00AB2740"/>
    <w:rsid w:val="00AB4F8A"/>
    <w:rsid w:val="00AB59E9"/>
    <w:rsid w:val="00AB7B6E"/>
    <w:rsid w:val="00AC0145"/>
    <w:rsid w:val="00AC0A6A"/>
    <w:rsid w:val="00AC564E"/>
    <w:rsid w:val="00AC5F8A"/>
    <w:rsid w:val="00AD02F8"/>
    <w:rsid w:val="00AE57EA"/>
    <w:rsid w:val="00AF7592"/>
    <w:rsid w:val="00B009F3"/>
    <w:rsid w:val="00B1202D"/>
    <w:rsid w:val="00B26858"/>
    <w:rsid w:val="00B404D9"/>
    <w:rsid w:val="00B44F63"/>
    <w:rsid w:val="00B50205"/>
    <w:rsid w:val="00B54C9E"/>
    <w:rsid w:val="00B56103"/>
    <w:rsid w:val="00B56EC3"/>
    <w:rsid w:val="00B65E83"/>
    <w:rsid w:val="00B702C7"/>
    <w:rsid w:val="00B80712"/>
    <w:rsid w:val="00B80787"/>
    <w:rsid w:val="00B93D8A"/>
    <w:rsid w:val="00B95A0A"/>
    <w:rsid w:val="00BA25CC"/>
    <w:rsid w:val="00BA41FE"/>
    <w:rsid w:val="00BB0310"/>
    <w:rsid w:val="00BB03C7"/>
    <w:rsid w:val="00BC17FB"/>
    <w:rsid w:val="00BC2084"/>
    <w:rsid w:val="00BC3822"/>
    <w:rsid w:val="00BC3F6E"/>
    <w:rsid w:val="00BD1222"/>
    <w:rsid w:val="00BE61D0"/>
    <w:rsid w:val="00BE6D4D"/>
    <w:rsid w:val="00C00482"/>
    <w:rsid w:val="00C0180F"/>
    <w:rsid w:val="00C01853"/>
    <w:rsid w:val="00C05148"/>
    <w:rsid w:val="00C0779C"/>
    <w:rsid w:val="00C11FF4"/>
    <w:rsid w:val="00C126A1"/>
    <w:rsid w:val="00C12E64"/>
    <w:rsid w:val="00C22DDF"/>
    <w:rsid w:val="00C23D72"/>
    <w:rsid w:val="00C23D7B"/>
    <w:rsid w:val="00C316EA"/>
    <w:rsid w:val="00C330E8"/>
    <w:rsid w:val="00C331CD"/>
    <w:rsid w:val="00C33900"/>
    <w:rsid w:val="00C355D3"/>
    <w:rsid w:val="00C37345"/>
    <w:rsid w:val="00C406F2"/>
    <w:rsid w:val="00C512FD"/>
    <w:rsid w:val="00C514DC"/>
    <w:rsid w:val="00C53206"/>
    <w:rsid w:val="00C5510F"/>
    <w:rsid w:val="00C57670"/>
    <w:rsid w:val="00C61591"/>
    <w:rsid w:val="00C615FF"/>
    <w:rsid w:val="00C645B2"/>
    <w:rsid w:val="00C650A0"/>
    <w:rsid w:val="00C71334"/>
    <w:rsid w:val="00C72180"/>
    <w:rsid w:val="00C7352B"/>
    <w:rsid w:val="00C76643"/>
    <w:rsid w:val="00C800FA"/>
    <w:rsid w:val="00C8411E"/>
    <w:rsid w:val="00C87776"/>
    <w:rsid w:val="00CB3D52"/>
    <w:rsid w:val="00CB7402"/>
    <w:rsid w:val="00CB7693"/>
    <w:rsid w:val="00CC01DB"/>
    <w:rsid w:val="00CC02A0"/>
    <w:rsid w:val="00CC0BBB"/>
    <w:rsid w:val="00CE0E95"/>
    <w:rsid w:val="00CE3129"/>
    <w:rsid w:val="00CE54D9"/>
    <w:rsid w:val="00CF0461"/>
    <w:rsid w:val="00CF0B38"/>
    <w:rsid w:val="00CF6F20"/>
    <w:rsid w:val="00D015AE"/>
    <w:rsid w:val="00D02B1B"/>
    <w:rsid w:val="00D07A4D"/>
    <w:rsid w:val="00D10569"/>
    <w:rsid w:val="00D11576"/>
    <w:rsid w:val="00D147E8"/>
    <w:rsid w:val="00D157FD"/>
    <w:rsid w:val="00D165C8"/>
    <w:rsid w:val="00D238D7"/>
    <w:rsid w:val="00D262A9"/>
    <w:rsid w:val="00D30810"/>
    <w:rsid w:val="00D31ADA"/>
    <w:rsid w:val="00D32F3F"/>
    <w:rsid w:val="00D3673E"/>
    <w:rsid w:val="00D36970"/>
    <w:rsid w:val="00D40203"/>
    <w:rsid w:val="00D43026"/>
    <w:rsid w:val="00D51F0F"/>
    <w:rsid w:val="00D526D0"/>
    <w:rsid w:val="00D52DBC"/>
    <w:rsid w:val="00D53A22"/>
    <w:rsid w:val="00D55D06"/>
    <w:rsid w:val="00D61C6A"/>
    <w:rsid w:val="00D62A69"/>
    <w:rsid w:val="00D630A4"/>
    <w:rsid w:val="00D63C35"/>
    <w:rsid w:val="00D64152"/>
    <w:rsid w:val="00D726E8"/>
    <w:rsid w:val="00D773DF"/>
    <w:rsid w:val="00D80790"/>
    <w:rsid w:val="00D95EF3"/>
    <w:rsid w:val="00D962A7"/>
    <w:rsid w:val="00D96D10"/>
    <w:rsid w:val="00DA3D18"/>
    <w:rsid w:val="00DB7A90"/>
    <w:rsid w:val="00DC19CA"/>
    <w:rsid w:val="00DC3563"/>
    <w:rsid w:val="00DC4829"/>
    <w:rsid w:val="00DC5BD7"/>
    <w:rsid w:val="00DD32FE"/>
    <w:rsid w:val="00DE34D9"/>
    <w:rsid w:val="00DE3D77"/>
    <w:rsid w:val="00DE7C26"/>
    <w:rsid w:val="00DF7EFA"/>
    <w:rsid w:val="00E060BC"/>
    <w:rsid w:val="00E06F46"/>
    <w:rsid w:val="00E12D37"/>
    <w:rsid w:val="00E14144"/>
    <w:rsid w:val="00E20198"/>
    <w:rsid w:val="00E220D4"/>
    <w:rsid w:val="00E262E6"/>
    <w:rsid w:val="00E36EED"/>
    <w:rsid w:val="00E5272D"/>
    <w:rsid w:val="00E6072D"/>
    <w:rsid w:val="00E741FE"/>
    <w:rsid w:val="00E76BE8"/>
    <w:rsid w:val="00E87CD7"/>
    <w:rsid w:val="00E95300"/>
    <w:rsid w:val="00EA222C"/>
    <w:rsid w:val="00EA27EB"/>
    <w:rsid w:val="00EA3F27"/>
    <w:rsid w:val="00EB19F3"/>
    <w:rsid w:val="00EB1A16"/>
    <w:rsid w:val="00EB463F"/>
    <w:rsid w:val="00EC7CCC"/>
    <w:rsid w:val="00ED0053"/>
    <w:rsid w:val="00ED4A80"/>
    <w:rsid w:val="00ED6388"/>
    <w:rsid w:val="00EE5B17"/>
    <w:rsid w:val="00EE63CC"/>
    <w:rsid w:val="00EF0385"/>
    <w:rsid w:val="00EF192A"/>
    <w:rsid w:val="00F050E9"/>
    <w:rsid w:val="00F11E91"/>
    <w:rsid w:val="00F22ADE"/>
    <w:rsid w:val="00F25141"/>
    <w:rsid w:val="00F2748A"/>
    <w:rsid w:val="00F30620"/>
    <w:rsid w:val="00F34E28"/>
    <w:rsid w:val="00F4281C"/>
    <w:rsid w:val="00F65B7B"/>
    <w:rsid w:val="00F748B1"/>
    <w:rsid w:val="00F808B4"/>
    <w:rsid w:val="00F808F1"/>
    <w:rsid w:val="00F8486F"/>
    <w:rsid w:val="00F86043"/>
    <w:rsid w:val="00F86BDA"/>
    <w:rsid w:val="00F87888"/>
    <w:rsid w:val="00FA2C33"/>
    <w:rsid w:val="00FB52E6"/>
    <w:rsid w:val="00FB60DB"/>
    <w:rsid w:val="00FC070A"/>
    <w:rsid w:val="00FC7308"/>
    <w:rsid w:val="00FD2879"/>
    <w:rsid w:val="00FE16AC"/>
    <w:rsid w:val="00FE4D4A"/>
    <w:rsid w:val="00FE6522"/>
    <w:rsid w:val="00FF50D0"/>
    <w:rsid w:val="00FF7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944E9"/>
  <w15:docId w15:val="{8570DEBE-4EAD-4F24-9C53-EACB6D51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A2"/>
    <w:pPr>
      <w:widowControl/>
      <w:autoSpaceDE/>
      <w:autoSpaceDN/>
      <w:jc w:val="both"/>
    </w:pPr>
    <w:rPr>
      <w:rFonts w:ascii="Arial" w:eastAsia="Times New Roman" w:hAnsi="Arial" w:cs="Times New Roman"/>
      <w:sz w:val="20"/>
      <w:szCs w:val="20"/>
      <w:lang w:val="en-GB" w:eastAsia="en-GB"/>
    </w:rPr>
  </w:style>
  <w:style w:type="paragraph" w:styleId="Heading1">
    <w:name w:val="heading 1"/>
    <w:aliases w:val="Numbered - 1,h1,Paragraph,Section,Section Heading,Lev 1,1.,AITS 1,AITS Main Heading,CBC Heading 1,Lev 11,Numbered - 11,Lev 12,Numbered - 12,Lev 13,Numbered - 13,SECTION,Hoofdstukkop,Level 1,level 1,Level 1 Head,H1,Titre 1 SQ,A MAJOR/BOLD"/>
    <w:basedOn w:val="Normal"/>
    <w:next w:val="Body1"/>
    <w:link w:val="Heading1Char"/>
    <w:autoRedefine/>
    <w:qFormat/>
    <w:rsid w:val="000B26A6"/>
    <w:pPr>
      <w:numPr>
        <w:numId w:val="1"/>
      </w:numPr>
      <w:tabs>
        <w:tab w:val="left" w:pos="426"/>
      </w:tabs>
      <w:outlineLvl w:val="0"/>
    </w:pPr>
    <w:rPr>
      <w:b/>
      <w:caps/>
      <w:sz w:val="14"/>
    </w:rPr>
  </w:style>
  <w:style w:type="paragraph" w:styleId="Heading2">
    <w:name w:val="heading 2"/>
    <w:aliases w:val="h2,ParaLvl2,Numbered - 2,Major,Sub-paragraph,B,#2,1.1,AITS 2,AITS Section Heading,Lev 2,Clause,H2,2,section header,Paragraafkop,KJL:1st Level,Reset numbering,PARA2,S Heading,S Heading 2,1.1.1 heading,m,Body Text (Reset numbering),2m,h 2,L2,Ma"/>
    <w:basedOn w:val="Normal"/>
    <w:next w:val="Body2"/>
    <w:link w:val="Heading2Char"/>
    <w:qFormat/>
    <w:rsid w:val="007133A2"/>
    <w:pPr>
      <w:numPr>
        <w:ilvl w:val="1"/>
        <w:numId w:val="1"/>
      </w:numPr>
      <w:spacing w:before="200" w:after="60"/>
      <w:outlineLvl w:val="1"/>
    </w:pPr>
  </w:style>
  <w:style w:type="paragraph" w:styleId="Heading3">
    <w:name w:val="heading 3"/>
    <w:aliases w:val="Mia,h3,Numbered - 3,Minor,MI,C,Level 1 - 1,Mi,(a),1.1.1,AITS 3,AITS Sub Head 1,Lev 3,Lev 31,Numbered - 31,Minor1,Subparagraafkop,Para Heading 3,Para Heading 31,h31,H3,H31,H32,H33,H311,(Alt+3),h32,h311,h33,h312,h34,h313,h35,h314,h36,h315,h37,3"/>
    <w:basedOn w:val="Normal"/>
    <w:next w:val="Body3"/>
    <w:link w:val="Heading3Char"/>
    <w:qFormat/>
    <w:rsid w:val="007133A2"/>
    <w:pPr>
      <w:numPr>
        <w:ilvl w:val="2"/>
        <w:numId w:val="1"/>
      </w:numPr>
      <w:spacing w:before="200" w:after="60"/>
      <w:outlineLvl w:val="2"/>
    </w:pPr>
  </w:style>
  <w:style w:type="paragraph" w:styleId="Heading4">
    <w:name w:val="heading 4"/>
    <w:basedOn w:val="Normal"/>
    <w:next w:val="Body4"/>
    <w:link w:val="Heading4Char"/>
    <w:qFormat/>
    <w:rsid w:val="007133A2"/>
    <w:pPr>
      <w:numPr>
        <w:ilvl w:val="3"/>
        <w:numId w:val="1"/>
      </w:numPr>
      <w:tabs>
        <w:tab w:val="clear" w:pos="3612"/>
        <w:tab w:val="left" w:pos="3113"/>
      </w:tabs>
      <w:spacing w:before="200" w:after="60"/>
      <w:ind w:left="3122" w:hanging="714"/>
      <w:outlineLvl w:val="3"/>
    </w:pPr>
  </w:style>
  <w:style w:type="paragraph" w:styleId="Heading5">
    <w:name w:val="heading 5"/>
    <w:basedOn w:val="Normal"/>
    <w:next w:val="Body5"/>
    <w:link w:val="Heading5Char"/>
    <w:qFormat/>
    <w:rsid w:val="007133A2"/>
    <w:pPr>
      <w:numPr>
        <w:ilvl w:val="4"/>
        <w:numId w:val="1"/>
      </w:numPr>
      <w:tabs>
        <w:tab w:val="clear" w:pos="4349"/>
        <w:tab w:val="left" w:pos="3833"/>
      </w:tabs>
      <w:spacing w:before="200" w:after="60"/>
      <w:ind w:left="3836" w:hanging="714"/>
      <w:outlineLvl w:val="4"/>
    </w:pPr>
  </w:style>
  <w:style w:type="paragraph" w:styleId="Heading6">
    <w:name w:val="heading 6"/>
    <w:basedOn w:val="Normal"/>
    <w:next w:val="Body6"/>
    <w:link w:val="Heading6Char"/>
    <w:qFormat/>
    <w:rsid w:val="007133A2"/>
    <w:pPr>
      <w:numPr>
        <w:ilvl w:val="5"/>
        <w:numId w:val="1"/>
      </w:numPr>
      <w:tabs>
        <w:tab w:val="clear" w:pos="5058"/>
        <w:tab w:val="left" w:pos="4553"/>
      </w:tabs>
      <w:spacing w:before="200" w:after="60"/>
      <w:ind w:left="4564" w:hanging="728"/>
      <w:outlineLvl w:val="5"/>
    </w:pPr>
  </w:style>
  <w:style w:type="paragraph" w:styleId="Heading7">
    <w:name w:val="heading 7"/>
    <w:basedOn w:val="Normal"/>
    <w:next w:val="Body7"/>
    <w:link w:val="Heading7Char"/>
    <w:qFormat/>
    <w:rsid w:val="007133A2"/>
    <w:pPr>
      <w:numPr>
        <w:ilvl w:val="6"/>
        <w:numId w:val="1"/>
      </w:numPr>
      <w:tabs>
        <w:tab w:val="clear" w:pos="0"/>
        <w:tab w:val="left" w:pos="5278"/>
      </w:tabs>
      <w:spacing w:before="200" w:after="60"/>
      <w:ind w:left="5264" w:hanging="700"/>
      <w:outlineLvl w:val="6"/>
    </w:pPr>
  </w:style>
  <w:style w:type="paragraph" w:styleId="Heading8">
    <w:name w:val="heading 8"/>
    <w:basedOn w:val="Normal"/>
    <w:next w:val="Body8"/>
    <w:link w:val="Heading8Char"/>
    <w:qFormat/>
    <w:rsid w:val="007133A2"/>
    <w:pPr>
      <w:numPr>
        <w:ilvl w:val="7"/>
        <w:numId w:val="1"/>
      </w:numPr>
      <w:tabs>
        <w:tab w:val="clear" w:pos="0"/>
        <w:tab w:val="left" w:pos="5993"/>
      </w:tabs>
      <w:spacing w:before="200" w:after="60"/>
      <w:ind w:left="6005" w:hanging="727"/>
      <w:outlineLvl w:val="7"/>
    </w:pPr>
  </w:style>
  <w:style w:type="paragraph" w:styleId="Heading9">
    <w:name w:val="heading 9"/>
    <w:basedOn w:val="Normal"/>
    <w:next w:val="Body9"/>
    <w:link w:val="Heading9Char"/>
    <w:qFormat/>
    <w:rsid w:val="007133A2"/>
    <w:pPr>
      <w:numPr>
        <w:ilvl w:val="8"/>
        <w:numId w:val="1"/>
      </w:numPr>
      <w:tabs>
        <w:tab w:val="clear" w:pos="0"/>
        <w:tab w:val="left" w:pos="6713"/>
      </w:tabs>
      <w:spacing w:before="200" w:after="60"/>
      <w:ind w:left="6719" w:hanging="71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133A2"/>
    <w:pPr>
      <w:spacing w:before="200" w:after="60"/>
    </w:pPr>
  </w:style>
  <w:style w:type="paragraph" w:styleId="ListParagraph">
    <w:name w:val="List Paragraph"/>
    <w:basedOn w:val="Normal"/>
    <w:uiPriority w:val="1"/>
    <w:qFormat/>
    <w:pPr>
      <w:spacing w:before="121"/>
      <w:ind w:left="832" w:hanging="720"/>
    </w:pPr>
  </w:style>
  <w:style w:type="paragraph" w:customStyle="1" w:styleId="TableParagraph">
    <w:name w:val="Table Paragraph"/>
    <w:basedOn w:val="Normal"/>
    <w:uiPriority w:val="1"/>
    <w:qFormat/>
  </w:style>
  <w:style w:type="paragraph" w:styleId="BalloonText">
    <w:name w:val="Balloon Text"/>
    <w:basedOn w:val="Normal"/>
    <w:link w:val="BalloonTextChar"/>
    <w:rsid w:val="007133A2"/>
    <w:rPr>
      <w:rFonts w:ascii="Tahoma" w:hAnsi="Tahoma" w:cs="Tahoma"/>
      <w:sz w:val="16"/>
      <w:szCs w:val="16"/>
    </w:rPr>
  </w:style>
  <w:style w:type="character" w:customStyle="1" w:styleId="BalloonTextChar">
    <w:name w:val="Balloon Text Char"/>
    <w:basedOn w:val="DefaultParagraphFont"/>
    <w:link w:val="BalloonText"/>
    <w:rsid w:val="007133A2"/>
    <w:rPr>
      <w:rFonts w:ascii="Tahoma" w:eastAsia="Times New Roman" w:hAnsi="Tahoma" w:cs="Tahoma"/>
      <w:sz w:val="16"/>
      <w:szCs w:val="16"/>
      <w:lang w:val="en-GB" w:eastAsia="en-GB"/>
    </w:rPr>
  </w:style>
  <w:style w:type="paragraph" w:styleId="Header">
    <w:name w:val="header"/>
    <w:basedOn w:val="Normal"/>
    <w:link w:val="HeaderChar"/>
    <w:rsid w:val="007133A2"/>
    <w:pPr>
      <w:tabs>
        <w:tab w:val="right" w:pos="9072"/>
      </w:tabs>
    </w:pPr>
  </w:style>
  <w:style w:type="character" w:customStyle="1" w:styleId="HeaderChar">
    <w:name w:val="Header Char"/>
    <w:basedOn w:val="DefaultParagraphFont"/>
    <w:link w:val="Header"/>
    <w:rsid w:val="00C71334"/>
    <w:rPr>
      <w:rFonts w:ascii="Arial" w:eastAsia="Times New Roman" w:hAnsi="Arial" w:cs="Times New Roman"/>
      <w:sz w:val="20"/>
      <w:szCs w:val="20"/>
      <w:lang w:val="en-GB" w:eastAsia="en-GB"/>
    </w:rPr>
  </w:style>
  <w:style w:type="paragraph" w:styleId="Footer">
    <w:name w:val="footer"/>
    <w:basedOn w:val="Normal"/>
    <w:link w:val="FooterChar"/>
    <w:uiPriority w:val="99"/>
    <w:rsid w:val="007133A2"/>
    <w:pPr>
      <w:tabs>
        <w:tab w:val="right" w:pos="9072"/>
      </w:tabs>
    </w:pPr>
    <w:rPr>
      <w:color w:val="808080" w:themeColor="background1" w:themeShade="80"/>
      <w:sz w:val="18"/>
    </w:rPr>
  </w:style>
  <w:style w:type="character" w:customStyle="1" w:styleId="FooterChar">
    <w:name w:val="Footer Char"/>
    <w:basedOn w:val="DefaultParagraphFont"/>
    <w:link w:val="Footer"/>
    <w:uiPriority w:val="99"/>
    <w:rsid w:val="00C71334"/>
    <w:rPr>
      <w:rFonts w:ascii="Arial" w:eastAsia="Times New Roman" w:hAnsi="Arial" w:cs="Times New Roman"/>
      <w:color w:val="808080" w:themeColor="background1" w:themeShade="80"/>
      <w:sz w:val="18"/>
      <w:szCs w:val="20"/>
      <w:lang w:val="en-GB" w:eastAsia="en-GB"/>
    </w:rPr>
  </w:style>
  <w:style w:type="character" w:customStyle="1" w:styleId="Heading2Char">
    <w:name w:val="Heading 2 Char"/>
    <w:aliases w:val="h2 Char,ParaLvl2 Char,Numbered - 2 Char,Major Char,Sub-paragraph Char,B Char,#2 Char,1.1 Char,AITS 2 Char,AITS Section Heading Char,Lev 2 Char,Clause Char,H2 Char,2 Char,section header Char,Paragraafkop Char,KJL:1st Level Char,PARA2 Char"/>
    <w:basedOn w:val="DefaultParagraphFont"/>
    <w:link w:val="Heading2"/>
    <w:rsid w:val="007A13EB"/>
    <w:rPr>
      <w:rFonts w:ascii="Arial" w:eastAsia="Times New Roman" w:hAnsi="Arial" w:cs="Times New Roman"/>
      <w:sz w:val="20"/>
      <w:szCs w:val="20"/>
      <w:lang w:val="en-GB" w:eastAsia="en-GB"/>
    </w:rPr>
  </w:style>
  <w:style w:type="paragraph" w:customStyle="1" w:styleId="Definitions">
    <w:name w:val="Definitions"/>
    <w:basedOn w:val="Normal"/>
    <w:rsid w:val="002D6539"/>
    <w:pPr>
      <w:tabs>
        <w:tab w:val="left" w:pos="709"/>
      </w:tabs>
      <w:spacing w:after="120" w:line="300" w:lineRule="atLeast"/>
      <w:ind w:left="720"/>
    </w:pPr>
    <w:rPr>
      <w:rFonts w:ascii="Times New Roman" w:hAnsi="Times New Roman"/>
      <w:lang w:eastAsia="en-US"/>
    </w:rPr>
  </w:style>
  <w:style w:type="character" w:styleId="CommentReference">
    <w:name w:val="annotation reference"/>
    <w:basedOn w:val="DefaultParagraphFont"/>
    <w:uiPriority w:val="99"/>
    <w:semiHidden/>
    <w:unhideWhenUsed/>
    <w:rsid w:val="00A874DA"/>
    <w:rPr>
      <w:sz w:val="16"/>
      <w:szCs w:val="16"/>
    </w:rPr>
  </w:style>
  <w:style w:type="paragraph" w:styleId="CommentText">
    <w:name w:val="annotation text"/>
    <w:basedOn w:val="Normal"/>
    <w:link w:val="CommentTextChar"/>
    <w:uiPriority w:val="99"/>
    <w:unhideWhenUsed/>
    <w:rsid w:val="00A874DA"/>
  </w:style>
  <w:style w:type="character" w:customStyle="1" w:styleId="CommentTextChar">
    <w:name w:val="Comment Text Char"/>
    <w:basedOn w:val="DefaultParagraphFont"/>
    <w:link w:val="CommentText"/>
    <w:uiPriority w:val="99"/>
    <w:rsid w:val="00A874DA"/>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A874DA"/>
    <w:rPr>
      <w:b/>
      <w:bCs/>
    </w:rPr>
  </w:style>
  <w:style w:type="character" w:customStyle="1" w:styleId="CommentSubjectChar">
    <w:name w:val="Comment Subject Char"/>
    <w:basedOn w:val="CommentTextChar"/>
    <w:link w:val="CommentSubject"/>
    <w:uiPriority w:val="99"/>
    <w:semiHidden/>
    <w:rsid w:val="00A874DA"/>
    <w:rPr>
      <w:rFonts w:ascii="Arial" w:eastAsia="Arial" w:hAnsi="Arial" w:cs="Arial"/>
      <w:b/>
      <w:bCs/>
      <w:sz w:val="20"/>
      <w:szCs w:val="20"/>
      <w:lang w:val="en-GB" w:eastAsia="en-GB" w:bidi="en-GB"/>
    </w:rPr>
  </w:style>
  <w:style w:type="character" w:customStyle="1" w:styleId="Heading1Char">
    <w:name w:val="Heading 1 Char"/>
    <w:aliases w:val="Numbered - 1 Char,h1 Char,Paragraph Char,Section Char,Section Heading Char,Lev 1 Char,1. Char,AITS 1 Char,AITS Main Heading Char,CBC Heading 1 Char,Lev 11 Char,Numbered - 11 Char,Lev 12 Char,Numbered - 12 Char,Lev 13 Char,SECTION Char"/>
    <w:basedOn w:val="DefaultParagraphFont"/>
    <w:link w:val="Heading1"/>
    <w:rsid w:val="000B26A6"/>
    <w:rPr>
      <w:rFonts w:ascii="Arial" w:eastAsia="Times New Roman" w:hAnsi="Arial" w:cs="Times New Roman"/>
      <w:b/>
      <w:caps/>
      <w:sz w:val="14"/>
      <w:szCs w:val="20"/>
      <w:lang w:val="en-GB" w:eastAsia="en-GB"/>
    </w:rPr>
  </w:style>
  <w:style w:type="character" w:customStyle="1" w:styleId="Heading3Char">
    <w:name w:val="Heading 3 Char"/>
    <w:aliases w:val="Mia Char,h3 Char,Numbered - 3 Char,Minor Char,MI Char,C Char,Level 1 - 1 Char,Mi Char,(a) Char,1.1.1 Char,AITS 3 Char,AITS Sub Head 1 Char,Lev 3 Char,Lev 31 Char,Numbered - 31 Char,Minor1 Char,Subparagraafkop Char,Para Heading 3 Char"/>
    <w:basedOn w:val="DefaultParagraphFont"/>
    <w:link w:val="Heading3"/>
    <w:rsid w:val="00D015AE"/>
    <w:rPr>
      <w:rFonts w:ascii="Arial" w:eastAsia="Times New Roman" w:hAnsi="Arial" w:cs="Times New Roman"/>
      <w:sz w:val="20"/>
      <w:szCs w:val="20"/>
      <w:lang w:val="en-GB" w:eastAsia="en-GB"/>
    </w:rPr>
  </w:style>
  <w:style w:type="character" w:customStyle="1" w:styleId="Heading4Char">
    <w:name w:val="Heading 4 Char"/>
    <w:basedOn w:val="DefaultParagraphFont"/>
    <w:link w:val="Heading4"/>
    <w:rsid w:val="00D015AE"/>
    <w:rPr>
      <w:rFonts w:ascii="Arial" w:eastAsia="Times New Roman" w:hAnsi="Arial" w:cs="Times New Roman"/>
      <w:sz w:val="20"/>
      <w:szCs w:val="20"/>
      <w:lang w:val="en-GB" w:eastAsia="en-GB"/>
    </w:rPr>
  </w:style>
  <w:style w:type="character" w:customStyle="1" w:styleId="Heading5Char">
    <w:name w:val="Heading 5 Char"/>
    <w:basedOn w:val="DefaultParagraphFont"/>
    <w:link w:val="Heading5"/>
    <w:rsid w:val="00D015AE"/>
    <w:rPr>
      <w:rFonts w:ascii="Arial" w:eastAsia="Times New Roman" w:hAnsi="Arial" w:cs="Times New Roman"/>
      <w:sz w:val="20"/>
      <w:szCs w:val="20"/>
      <w:lang w:val="en-GB" w:eastAsia="en-GB"/>
    </w:rPr>
  </w:style>
  <w:style w:type="character" w:customStyle="1" w:styleId="Heading6Char">
    <w:name w:val="Heading 6 Char"/>
    <w:basedOn w:val="DefaultParagraphFont"/>
    <w:link w:val="Heading6"/>
    <w:rsid w:val="00D015AE"/>
    <w:rPr>
      <w:rFonts w:ascii="Arial" w:eastAsia="Times New Roman" w:hAnsi="Arial" w:cs="Times New Roman"/>
      <w:sz w:val="20"/>
      <w:szCs w:val="20"/>
      <w:lang w:val="en-GB" w:eastAsia="en-GB"/>
    </w:rPr>
  </w:style>
  <w:style w:type="character" w:customStyle="1" w:styleId="Heading7Char">
    <w:name w:val="Heading 7 Char"/>
    <w:basedOn w:val="DefaultParagraphFont"/>
    <w:link w:val="Heading7"/>
    <w:rsid w:val="00D015AE"/>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rsid w:val="00D015AE"/>
    <w:rPr>
      <w:rFonts w:ascii="Arial" w:eastAsia="Times New Roman" w:hAnsi="Arial" w:cs="Times New Roman"/>
      <w:sz w:val="20"/>
      <w:szCs w:val="20"/>
      <w:lang w:val="en-GB" w:eastAsia="en-GB"/>
    </w:rPr>
  </w:style>
  <w:style w:type="character" w:customStyle="1" w:styleId="Heading9Char">
    <w:name w:val="Heading 9 Char"/>
    <w:basedOn w:val="DefaultParagraphFont"/>
    <w:link w:val="Heading9"/>
    <w:rsid w:val="00D015AE"/>
    <w:rPr>
      <w:rFonts w:ascii="Arial" w:eastAsia="Times New Roman" w:hAnsi="Arial" w:cs="Times New Roman"/>
      <w:sz w:val="20"/>
      <w:szCs w:val="20"/>
      <w:lang w:val="en-GB" w:eastAsia="en-GB"/>
    </w:rPr>
  </w:style>
  <w:style w:type="paragraph" w:customStyle="1" w:styleId="Body1">
    <w:name w:val="Body1"/>
    <w:basedOn w:val="Normal"/>
    <w:rsid w:val="007133A2"/>
    <w:pPr>
      <w:spacing w:before="200" w:after="60"/>
      <w:ind w:left="720"/>
    </w:pPr>
  </w:style>
  <w:style w:type="paragraph" w:customStyle="1" w:styleId="Body2">
    <w:name w:val="Body2"/>
    <w:basedOn w:val="Normal"/>
    <w:autoRedefine/>
    <w:rsid w:val="007133A2"/>
    <w:pPr>
      <w:spacing w:before="200" w:after="60"/>
      <w:ind w:left="1440"/>
    </w:pPr>
  </w:style>
  <w:style w:type="paragraph" w:customStyle="1" w:styleId="Body3">
    <w:name w:val="Body3"/>
    <w:basedOn w:val="Normal"/>
    <w:rsid w:val="007133A2"/>
    <w:pPr>
      <w:spacing w:before="200" w:after="60"/>
      <w:ind w:left="2393"/>
    </w:pPr>
  </w:style>
  <w:style w:type="paragraph" w:customStyle="1" w:styleId="Body4">
    <w:name w:val="Body4"/>
    <w:basedOn w:val="Normal"/>
    <w:rsid w:val="007133A2"/>
    <w:pPr>
      <w:spacing w:before="200" w:after="60"/>
      <w:ind w:left="3113"/>
    </w:pPr>
  </w:style>
  <w:style w:type="paragraph" w:customStyle="1" w:styleId="Body5">
    <w:name w:val="Body5"/>
    <w:basedOn w:val="Normal"/>
    <w:rsid w:val="007133A2"/>
    <w:pPr>
      <w:spacing w:before="200" w:after="60"/>
      <w:ind w:left="3833"/>
    </w:pPr>
  </w:style>
  <w:style w:type="paragraph" w:customStyle="1" w:styleId="Body6">
    <w:name w:val="Body6"/>
    <w:basedOn w:val="Normal"/>
    <w:rsid w:val="007133A2"/>
    <w:pPr>
      <w:spacing w:before="200" w:after="60"/>
      <w:ind w:left="4553"/>
    </w:pPr>
  </w:style>
  <w:style w:type="paragraph" w:customStyle="1" w:styleId="Body7">
    <w:name w:val="Body7"/>
    <w:basedOn w:val="Normal"/>
    <w:rsid w:val="007133A2"/>
    <w:pPr>
      <w:spacing w:before="200" w:after="60"/>
      <w:ind w:left="5273"/>
    </w:pPr>
  </w:style>
  <w:style w:type="paragraph" w:customStyle="1" w:styleId="Body8">
    <w:name w:val="Body8"/>
    <w:basedOn w:val="Normal"/>
    <w:rsid w:val="007133A2"/>
    <w:pPr>
      <w:spacing w:before="200" w:after="60"/>
      <w:ind w:left="5993"/>
    </w:pPr>
  </w:style>
  <w:style w:type="paragraph" w:customStyle="1" w:styleId="Body9">
    <w:name w:val="Body9"/>
    <w:basedOn w:val="Normal"/>
    <w:rsid w:val="007133A2"/>
    <w:pPr>
      <w:spacing w:before="200" w:after="60"/>
      <w:ind w:left="6713"/>
    </w:pPr>
  </w:style>
  <w:style w:type="paragraph" w:styleId="BodyTextIndent">
    <w:name w:val="Body Text Indent"/>
    <w:basedOn w:val="Normal"/>
    <w:link w:val="BodyTextIndentChar"/>
    <w:rsid w:val="007133A2"/>
    <w:pPr>
      <w:spacing w:before="200" w:after="60"/>
      <w:ind w:left="720"/>
    </w:pPr>
  </w:style>
  <w:style w:type="character" w:customStyle="1" w:styleId="BodyTextIndentChar">
    <w:name w:val="Body Text Indent Char"/>
    <w:basedOn w:val="DefaultParagraphFont"/>
    <w:link w:val="BodyTextIndent"/>
    <w:rsid w:val="00D015AE"/>
    <w:rPr>
      <w:rFonts w:ascii="Arial" w:eastAsia="Times New Roman" w:hAnsi="Arial" w:cs="Times New Roman"/>
      <w:sz w:val="20"/>
      <w:szCs w:val="20"/>
      <w:lang w:val="en-GB" w:eastAsia="en-GB"/>
    </w:rPr>
  </w:style>
  <w:style w:type="paragraph" w:customStyle="1" w:styleId="DocSpace">
    <w:name w:val="DocSpace"/>
    <w:basedOn w:val="Normal"/>
    <w:rsid w:val="007133A2"/>
    <w:pPr>
      <w:spacing w:before="200" w:after="60"/>
    </w:pPr>
  </w:style>
  <w:style w:type="paragraph" w:styleId="ListBullet">
    <w:name w:val="List Bullet"/>
    <w:basedOn w:val="Normal"/>
    <w:rsid w:val="007133A2"/>
    <w:pPr>
      <w:ind w:left="720" w:hanging="720"/>
    </w:pPr>
  </w:style>
  <w:style w:type="paragraph" w:styleId="ListBullet2">
    <w:name w:val="List Bullet 2"/>
    <w:basedOn w:val="Normal"/>
    <w:rsid w:val="007133A2"/>
    <w:pPr>
      <w:ind w:left="1004" w:hanging="720"/>
    </w:pPr>
  </w:style>
  <w:style w:type="paragraph" w:styleId="ListBullet3">
    <w:name w:val="List Bullet 3"/>
    <w:basedOn w:val="Normal"/>
    <w:rsid w:val="007133A2"/>
    <w:pPr>
      <w:ind w:left="1287" w:hanging="720"/>
    </w:pPr>
  </w:style>
  <w:style w:type="paragraph" w:styleId="ListBullet4">
    <w:name w:val="List Bullet 4"/>
    <w:basedOn w:val="Normal"/>
    <w:rsid w:val="007133A2"/>
    <w:pPr>
      <w:ind w:left="1571" w:hanging="720"/>
    </w:pPr>
  </w:style>
  <w:style w:type="paragraph" w:styleId="ListBullet5">
    <w:name w:val="List Bullet 5"/>
    <w:basedOn w:val="Normal"/>
    <w:rsid w:val="007133A2"/>
    <w:pPr>
      <w:ind w:left="1854" w:hanging="720"/>
    </w:pPr>
  </w:style>
  <w:style w:type="paragraph" w:styleId="ListContinue">
    <w:name w:val="List Continue"/>
    <w:basedOn w:val="Normal"/>
    <w:rsid w:val="007133A2"/>
    <w:pPr>
      <w:spacing w:after="120"/>
      <w:ind w:left="720"/>
    </w:pPr>
  </w:style>
  <w:style w:type="paragraph" w:styleId="ListContinue2">
    <w:name w:val="List Continue 2"/>
    <w:basedOn w:val="Normal"/>
    <w:rsid w:val="007133A2"/>
    <w:pPr>
      <w:spacing w:after="120"/>
      <w:ind w:left="566"/>
    </w:pPr>
  </w:style>
  <w:style w:type="paragraph" w:styleId="ListNumber">
    <w:name w:val="List Number"/>
    <w:basedOn w:val="Normal"/>
    <w:rsid w:val="007133A2"/>
    <w:pPr>
      <w:widowControl w:val="0"/>
      <w:ind w:left="709" w:hanging="709"/>
    </w:pPr>
    <w:rPr>
      <w:lang w:eastAsia="en-US"/>
    </w:rPr>
  </w:style>
  <w:style w:type="paragraph" w:styleId="ListNumber2">
    <w:name w:val="List Number 2"/>
    <w:basedOn w:val="Normal"/>
    <w:rsid w:val="007133A2"/>
    <w:pPr>
      <w:widowControl w:val="0"/>
      <w:ind w:left="993" w:hanging="709"/>
    </w:pPr>
    <w:rPr>
      <w:lang w:eastAsia="en-US"/>
    </w:rPr>
  </w:style>
  <w:style w:type="paragraph" w:styleId="ListNumber3">
    <w:name w:val="List Number 3"/>
    <w:basedOn w:val="Normal"/>
    <w:rsid w:val="007133A2"/>
    <w:pPr>
      <w:ind w:left="1287" w:hanging="720"/>
    </w:pPr>
  </w:style>
  <w:style w:type="paragraph" w:styleId="ListNumber4">
    <w:name w:val="List Number 4"/>
    <w:basedOn w:val="Normal"/>
    <w:rsid w:val="007133A2"/>
    <w:pPr>
      <w:ind w:left="1571" w:hanging="720"/>
    </w:pPr>
  </w:style>
  <w:style w:type="paragraph" w:styleId="ListNumber5">
    <w:name w:val="List Number 5"/>
    <w:basedOn w:val="Normal"/>
    <w:rsid w:val="007133A2"/>
    <w:pPr>
      <w:ind w:left="1854" w:hanging="720"/>
    </w:pPr>
  </w:style>
  <w:style w:type="paragraph" w:customStyle="1" w:styleId="SchTitle">
    <w:name w:val="Sch Title"/>
    <w:next w:val="Normal"/>
    <w:rsid w:val="007133A2"/>
    <w:pPr>
      <w:keepNext/>
      <w:widowControl/>
      <w:autoSpaceDE/>
      <w:autoSpaceDN/>
      <w:spacing w:before="200" w:after="60"/>
      <w:jc w:val="center"/>
    </w:pPr>
    <w:rPr>
      <w:rFonts w:ascii="Arial" w:eastAsia="Times New Roman" w:hAnsi="Arial" w:cs="Times New Roman"/>
      <w:b/>
      <w:sz w:val="20"/>
      <w:szCs w:val="20"/>
      <w:lang w:val="en-GB" w:eastAsia="en-GB"/>
    </w:rPr>
  </w:style>
  <w:style w:type="paragraph" w:customStyle="1" w:styleId="STBody">
    <w:name w:val="STBody"/>
    <w:basedOn w:val="Normal"/>
    <w:rsid w:val="007133A2"/>
    <w:pPr>
      <w:keepNext/>
      <w:spacing w:before="200" w:after="60"/>
      <w:jc w:val="center"/>
    </w:pPr>
  </w:style>
  <w:style w:type="paragraph" w:customStyle="1" w:styleId="SchedClauses">
    <w:name w:val="Sched Clauses"/>
    <w:basedOn w:val="Normal"/>
    <w:rsid w:val="007133A2"/>
    <w:pPr>
      <w:spacing w:before="200" w:after="60"/>
    </w:pPr>
  </w:style>
  <w:style w:type="paragraph" w:styleId="BlockText">
    <w:name w:val="Block Text"/>
    <w:basedOn w:val="Normal"/>
    <w:rsid w:val="00D015AE"/>
    <w:pPr>
      <w:spacing w:after="120"/>
      <w:ind w:left="1418" w:right="1418"/>
    </w:pPr>
  </w:style>
  <w:style w:type="character" w:styleId="PageNumber">
    <w:name w:val="page number"/>
    <w:basedOn w:val="DefaultParagraphFont"/>
    <w:rsid w:val="007133A2"/>
    <w:rPr>
      <w:rFonts w:ascii="Arial" w:hAnsi="Arial"/>
    </w:rPr>
  </w:style>
  <w:style w:type="paragraph" w:styleId="Index1">
    <w:name w:val="index 1"/>
    <w:basedOn w:val="Normal"/>
    <w:next w:val="Normal"/>
    <w:semiHidden/>
    <w:rsid w:val="007133A2"/>
    <w:pPr>
      <w:tabs>
        <w:tab w:val="right" w:leader="dot" w:pos="9071"/>
      </w:tabs>
      <w:ind w:left="85" w:hanging="85"/>
      <w:jc w:val="left"/>
    </w:pPr>
  </w:style>
  <w:style w:type="paragraph" w:styleId="NormalIndent">
    <w:name w:val="Normal Indent"/>
    <w:basedOn w:val="Normal"/>
    <w:rsid w:val="007133A2"/>
    <w:pPr>
      <w:ind w:left="720"/>
    </w:pPr>
  </w:style>
  <w:style w:type="paragraph" w:styleId="Index2">
    <w:name w:val="index 2"/>
    <w:basedOn w:val="Normal"/>
    <w:next w:val="Normal"/>
    <w:semiHidden/>
    <w:rsid w:val="007133A2"/>
    <w:pPr>
      <w:tabs>
        <w:tab w:val="right" w:leader="dot" w:pos="9071"/>
      </w:tabs>
      <w:ind w:left="170" w:hanging="85"/>
      <w:jc w:val="left"/>
    </w:pPr>
  </w:style>
  <w:style w:type="paragraph" w:styleId="Index3">
    <w:name w:val="index 3"/>
    <w:basedOn w:val="Normal"/>
    <w:next w:val="Normal"/>
    <w:semiHidden/>
    <w:rsid w:val="007133A2"/>
    <w:pPr>
      <w:tabs>
        <w:tab w:val="right" w:leader="dot" w:pos="9071"/>
      </w:tabs>
      <w:ind w:left="720" w:hanging="240"/>
      <w:jc w:val="left"/>
    </w:pPr>
  </w:style>
  <w:style w:type="paragraph" w:styleId="Index4">
    <w:name w:val="index 4"/>
    <w:basedOn w:val="Normal"/>
    <w:next w:val="Normal"/>
    <w:semiHidden/>
    <w:rsid w:val="007133A2"/>
    <w:pPr>
      <w:tabs>
        <w:tab w:val="right" w:leader="dot" w:pos="9071"/>
      </w:tabs>
      <w:ind w:left="960" w:hanging="240"/>
      <w:jc w:val="left"/>
    </w:pPr>
  </w:style>
  <w:style w:type="paragraph" w:styleId="Index5">
    <w:name w:val="index 5"/>
    <w:basedOn w:val="Normal"/>
    <w:next w:val="Normal"/>
    <w:semiHidden/>
    <w:rsid w:val="007133A2"/>
    <w:pPr>
      <w:tabs>
        <w:tab w:val="right" w:leader="dot" w:pos="9071"/>
      </w:tabs>
      <w:ind w:left="1200" w:hanging="240"/>
      <w:jc w:val="left"/>
    </w:pPr>
  </w:style>
  <w:style w:type="paragraph" w:styleId="Index6">
    <w:name w:val="index 6"/>
    <w:basedOn w:val="Normal"/>
    <w:next w:val="Normal"/>
    <w:semiHidden/>
    <w:rsid w:val="007133A2"/>
    <w:pPr>
      <w:tabs>
        <w:tab w:val="right" w:leader="dot" w:pos="9071"/>
      </w:tabs>
      <w:ind w:left="1440" w:hanging="240"/>
      <w:jc w:val="left"/>
    </w:pPr>
  </w:style>
  <w:style w:type="paragraph" w:styleId="Index7">
    <w:name w:val="index 7"/>
    <w:basedOn w:val="Normal"/>
    <w:next w:val="Normal"/>
    <w:semiHidden/>
    <w:rsid w:val="007133A2"/>
    <w:pPr>
      <w:tabs>
        <w:tab w:val="right" w:leader="dot" w:pos="9071"/>
      </w:tabs>
      <w:ind w:left="1680" w:hanging="240"/>
      <w:jc w:val="left"/>
    </w:pPr>
  </w:style>
  <w:style w:type="paragraph" w:styleId="Index8">
    <w:name w:val="index 8"/>
    <w:basedOn w:val="Normal"/>
    <w:next w:val="Normal"/>
    <w:semiHidden/>
    <w:rsid w:val="007133A2"/>
    <w:pPr>
      <w:tabs>
        <w:tab w:val="right" w:leader="dot" w:pos="9071"/>
      </w:tabs>
      <w:ind w:left="1920" w:hanging="240"/>
      <w:jc w:val="left"/>
    </w:pPr>
  </w:style>
  <w:style w:type="paragraph" w:styleId="Index9">
    <w:name w:val="index 9"/>
    <w:basedOn w:val="Normal"/>
    <w:next w:val="Normal"/>
    <w:semiHidden/>
    <w:rsid w:val="007133A2"/>
    <w:pPr>
      <w:tabs>
        <w:tab w:val="right" w:leader="dot" w:pos="9071"/>
      </w:tabs>
      <w:ind w:left="2160" w:hanging="240"/>
      <w:jc w:val="left"/>
    </w:pPr>
  </w:style>
  <w:style w:type="paragraph" w:styleId="IndexHeading">
    <w:name w:val="index heading"/>
    <w:basedOn w:val="Normal"/>
    <w:next w:val="Index1"/>
    <w:semiHidden/>
    <w:rsid w:val="007133A2"/>
    <w:pPr>
      <w:spacing w:before="120" w:after="120"/>
      <w:jc w:val="left"/>
    </w:pPr>
    <w:rPr>
      <w:b/>
      <w:i/>
    </w:rPr>
  </w:style>
  <w:style w:type="paragraph" w:styleId="Signature">
    <w:name w:val="Signature"/>
    <w:basedOn w:val="Normal"/>
    <w:link w:val="SignatureChar"/>
    <w:rsid w:val="007133A2"/>
    <w:pPr>
      <w:ind w:left="4252"/>
    </w:pPr>
  </w:style>
  <w:style w:type="character" w:customStyle="1" w:styleId="SignatureChar">
    <w:name w:val="Signature Char"/>
    <w:basedOn w:val="DefaultParagraphFont"/>
    <w:link w:val="Signature"/>
    <w:rsid w:val="00D015AE"/>
    <w:rPr>
      <w:rFonts w:ascii="Arial" w:eastAsia="Times New Roman" w:hAnsi="Arial" w:cs="Times New Roman"/>
      <w:sz w:val="20"/>
      <w:szCs w:val="20"/>
      <w:lang w:val="en-GB" w:eastAsia="en-GB"/>
    </w:rPr>
  </w:style>
  <w:style w:type="paragraph" w:customStyle="1" w:styleId="DefinitionLeft">
    <w:name w:val="Definition Left"/>
    <w:basedOn w:val="Normal"/>
    <w:rsid w:val="007133A2"/>
    <w:pPr>
      <w:spacing w:before="200"/>
    </w:pPr>
    <w:rPr>
      <w:b/>
    </w:rPr>
  </w:style>
  <w:style w:type="paragraph" w:customStyle="1" w:styleId="DefinitionRight">
    <w:name w:val="Definition Right"/>
    <w:basedOn w:val="Normal"/>
    <w:rsid w:val="007133A2"/>
    <w:pPr>
      <w:spacing w:before="200"/>
    </w:pPr>
  </w:style>
  <w:style w:type="character" w:styleId="Hyperlink">
    <w:name w:val="Hyperlink"/>
    <w:basedOn w:val="DefaultParagraphFont"/>
    <w:rsid w:val="007133A2"/>
    <w:rPr>
      <w:color w:val="0000FF"/>
      <w:u w:val="single"/>
    </w:rPr>
  </w:style>
  <w:style w:type="paragraph" w:styleId="TOC1">
    <w:name w:val="toc 1"/>
    <w:basedOn w:val="Normal"/>
    <w:next w:val="Normal"/>
    <w:semiHidden/>
    <w:rsid w:val="007133A2"/>
    <w:pPr>
      <w:tabs>
        <w:tab w:val="left" w:pos="720"/>
        <w:tab w:val="right" w:leader="dot" w:pos="9071"/>
      </w:tabs>
      <w:spacing w:before="120" w:after="120"/>
      <w:jc w:val="left"/>
    </w:pPr>
    <w:rPr>
      <w:caps/>
    </w:rPr>
  </w:style>
  <w:style w:type="paragraph" w:styleId="TOC2">
    <w:name w:val="toc 2"/>
    <w:basedOn w:val="Normal"/>
    <w:next w:val="Normal"/>
    <w:semiHidden/>
    <w:rsid w:val="007133A2"/>
    <w:pPr>
      <w:tabs>
        <w:tab w:val="right" w:leader="dot" w:pos="9071"/>
      </w:tabs>
      <w:jc w:val="left"/>
    </w:pPr>
    <w:rPr>
      <w:smallCaps/>
    </w:rPr>
  </w:style>
  <w:style w:type="paragraph" w:styleId="TOC3">
    <w:name w:val="toc 3"/>
    <w:basedOn w:val="Normal"/>
    <w:next w:val="Normal"/>
    <w:semiHidden/>
    <w:rsid w:val="007133A2"/>
    <w:pPr>
      <w:tabs>
        <w:tab w:val="right" w:leader="dot" w:pos="9071"/>
      </w:tabs>
      <w:ind w:left="240"/>
      <w:jc w:val="left"/>
    </w:pPr>
    <w:rPr>
      <w:i/>
    </w:rPr>
  </w:style>
  <w:style w:type="paragraph" w:styleId="TOC4">
    <w:name w:val="toc 4"/>
    <w:basedOn w:val="Normal"/>
    <w:next w:val="Normal"/>
    <w:semiHidden/>
    <w:rsid w:val="007133A2"/>
    <w:pPr>
      <w:tabs>
        <w:tab w:val="right" w:leader="dot" w:pos="9071"/>
      </w:tabs>
      <w:ind w:left="480"/>
      <w:jc w:val="left"/>
    </w:pPr>
    <w:rPr>
      <w:sz w:val="18"/>
    </w:rPr>
  </w:style>
  <w:style w:type="paragraph" w:styleId="TOC5">
    <w:name w:val="toc 5"/>
    <w:basedOn w:val="Normal"/>
    <w:next w:val="Normal"/>
    <w:semiHidden/>
    <w:rsid w:val="007133A2"/>
    <w:pPr>
      <w:tabs>
        <w:tab w:val="right" w:leader="dot" w:pos="9071"/>
      </w:tabs>
      <w:ind w:left="720"/>
      <w:jc w:val="left"/>
    </w:pPr>
    <w:rPr>
      <w:sz w:val="18"/>
    </w:rPr>
  </w:style>
  <w:style w:type="paragraph" w:styleId="TOC6">
    <w:name w:val="toc 6"/>
    <w:basedOn w:val="Normal"/>
    <w:next w:val="Normal"/>
    <w:semiHidden/>
    <w:rsid w:val="007133A2"/>
    <w:pPr>
      <w:tabs>
        <w:tab w:val="right" w:leader="dot" w:pos="9071"/>
      </w:tabs>
      <w:ind w:left="960"/>
      <w:jc w:val="left"/>
    </w:pPr>
    <w:rPr>
      <w:sz w:val="18"/>
    </w:rPr>
  </w:style>
  <w:style w:type="paragraph" w:styleId="TOC7">
    <w:name w:val="toc 7"/>
    <w:basedOn w:val="Normal"/>
    <w:next w:val="Normal"/>
    <w:semiHidden/>
    <w:rsid w:val="007133A2"/>
    <w:pPr>
      <w:tabs>
        <w:tab w:val="right" w:leader="dot" w:pos="9071"/>
      </w:tabs>
      <w:ind w:left="1200"/>
      <w:jc w:val="left"/>
    </w:pPr>
    <w:rPr>
      <w:sz w:val="18"/>
    </w:rPr>
  </w:style>
  <w:style w:type="paragraph" w:styleId="TOC8">
    <w:name w:val="toc 8"/>
    <w:basedOn w:val="Normal"/>
    <w:next w:val="Normal"/>
    <w:semiHidden/>
    <w:rsid w:val="007133A2"/>
    <w:pPr>
      <w:tabs>
        <w:tab w:val="right" w:leader="dot" w:pos="9071"/>
      </w:tabs>
      <w:ind w:left="1440"/>
      <w:jc w:val="left"/>
    </w:pPr>
    <w:rPr>
      <w:sz w:val="18"/>
    </w:rPr>
  </w:style>
  <w:style w:type="paragraph" w:styleId="TOC9">
    <w:name w:val="toc 9"/>
    <w:basedOn w:val="Normal"/>
    <w:next w:val="Normal"/>
    <w:semiHidden/>
    <w:rsid w:val="007133A2"/>
    <w:pPr>
      <w:tabs>
        <w:tab w:val="right" w:leader="dot" w:pos="9071"/>
      </w:tabs>
      <w:ind w:left="1680"/>
      <w:jc w:val="left"/>
    </w:pPr>
    <w:rPr>
      <w:sz w:val="18"/>
    </w:rPr>
  </w:style>
  <w:style w:type="paragraph" w:styleId="BodyText2">
    <w:name w:val="Body Text 2"/>
    <w:basedOn w:val="Normal"/>
    <w:link w:val="BodyText2Char"/>
    <w:rsid w:val="007133A2"/>
    <w:pPr>
      <w:spacing w:before="200" w:after="60" w:line="480" w:lineRule="auto"/>
    </w:pPr>
  </w:style>
  <w:style w:type="character" w:customStyle="1" w:styleId="BodyText2Char">
    <w:name w:val="Body Text 2 Char"/>
    <w:basedOn w:val="DefaultParagraphFont"/>
    <w:link w:val="BodyText2"/>
    <w:rsid w:val="00D015AE"/>
    <w:rPr>
      <w:rFonts w:ascii="Arial" w:eastAsia="Times New Roman" w:hAnsi="Arial" w:cs="Times New Roman"/>
      <w:sz w:val="20"/>
      <w:szCs w:val="20"/>
      <w:lang w:val="en-GB" w:eastAsia="en-GB"/>
    </w:rPr>
  </w:style>
  <w:style w:type="paragraph" w:styleId="BodyText3">
    <w:name w:val="Body Text 3"/>
    <w:basedOn w:val="Normal"/>
    <w:link w:val="BodyText3Char"/>
    <w:rsid w:val="007133A2"/>
    <w:pPr>
      <w:spacing w:before="200" w:after="60"/>
    </w:pPr>
    <w:rPr>
      <w:sz w:val="16"/>
      <w:szCs w:val="16"/>
    </w:rPr>
  </w:style>
  <w:style w:type="character" w:customStyle="1" w:styleId="BodyText3Char">
    <w:name w:val="Body Text 3 Char"/>
    <w:basedOn w:val="DefaultParagraphFont"/>
    <w:link w:val="BodyText3"/>
    <w:rsid w:val="00D015AE"/>
    <w:rPr>
      <w:rFonts w:ascii="Arial" w:eastAsia="Times New Roman" w:hAnsi="Arial" w:cs="Times New Roman"/>
      <w:sz w:val="16"/>
      <w:szCs w:val="16"/>
      <w:lang w:val="en-GB" w:eastAsia="en-GB"/>
    </w:rPr>
  </w:style>
  <w:style w:type="paragraph" w:styleId="BodyTextFirstIndent">
    <w:name w:val="Body Text First Indent"/>
    <w:basedOn w:val="BodyText"/>
    <w:link w:val="BodyTextFirstIndentChar"/>
    <w:rsid w:val="007133A2"/>
    <w:pPr>
      <w:ind w:firstLine="210"/>
    </w:pPr>
  </w:style>
  <w:style w:type="character" w:customStyle="1" w:styleId="BodyTextChar">
    <w:name w:val="Body Text Char"/>
    <w:basedOn w:val="DefaultParagraphFont"/>
    <w:link w:val="BodyText"/>
    <w:rsid w:val="00D015AE"/>
    <w:rPr>
      <w:rFonts w:ascii="Arial" w:eastAsia="Times New Roman" w:hAnsi="Arial" w:cs="Times New Roman"/>
      <w:sz w:val="20"/>
      <w:szCs w:val="20"/>
      <w:lang w:val="en-GB" w:eastAsia="en-GB"/>
    </w:rPr>
  </w:style>
  <w:style w:type="character" w:customStyle="1" w:styleId="BodyTextFirstIndentChar">
    <w:name w:val="Body Text First Indent Char"/>
    <w:basedOn w:val="BodyTextChar"/>
    <w:link w:val="BodyTextFirstIndent"/>
    <w:rsid w:val="00D015AE"/>
    <w:rPr>
      <w:rFonts w:ascii="Arial" w:eastAsia="Times New Roman" w:hAnsi="Arial" w:cs="Times New Roman"/>
      <w:sz w:val="20"/>
      <w:szCs w:val="20"/>
      <w:lang w:val="en-GB" w:eastAsia="en-GB"/>
    </w:rPr>
  </w:style>
  <w:style w:type="paragraph" w:styleId="BodyTextFirstIndent2">
    <w:name w:val="Body Text First Indent 2"/>
    <w:basedOn w:val="BodyTextIndent"/>
    <w:link w:val="BodyTextFirstIndent2Char"/>
    <w:rsid w:val="007133A2"/>
    <w:pPr>
      <w:ind w:left="284" w:firstLine="210"/>
    </w:pPr>
  </w:style>
  <w:style w:type="character" w:customStyle="1" w:styleId="BodyTextFirstIndent2Char">
    <w:name w:val="Body Text First Indent 2 Char"/>
    <w:basedOn w:val="BodyTextIndentChar"/>
    <w:link w:val="BodyTextFirstIndent2"/>
    <w:rsid w:val="00D015AE"/>
    <w:rPr>
      <w:rFonts w:ascii="Arial" w:eastAsia="Times New Roman" w:hAnsi="Arial" w:cs="Times New Roman"/>
      <w:sz w:val="20"/>
      <w:szCs w:val="20"/>
      <w:lang w:val="en-GB" w:eastAsia="en-GB"/>
    </w:rPr>
  </w:style>
  <w:style w:type="paragraph" w:styleId="BodyTextIndent2">
    <w:name w:val="Body Text Indent 2"/>
    <w:basedOn w:val="Normal"/>
    <w:link w:val="BodyTextIndent2Char"/>
    <w:rsid w:val="007133A2"/>
    <w:pPr>
      <w:spacing w:before="200" w:after="60" w:line="480" w:lineRule="auto"/>
      <w:ind w:left="284"/>
    </w:pPr>
  </w:style>
  <w:style w:type="character" w:customStyle="1" w:styleId="BodyTextIndent2Char">
    <w:name w:val="Body Text Indent 2 Char"/>
    <w:basedOn w:val="DefaultParagraphFont"/>
    <w:link w:val="BodyTextIndent2"/>
    <w:rsid w:val="00D015AE"/>
    <w:rPr>
      <w:rFonts w:ascii="Arial" w:eastAsia="Times New Roman" w:hAnsi="Arial" w:cs="Times New Roman"/>
      <w:sz w:val="20"/>
      <w:szCs w:val="20"/>
      <w:lang w:val="en-GB" w:eastAsia="en-GB"/>
    </w:rPr>
  </w:style>
  <w:style w:type="paragraph" w:styleId="BodyTextIndent3">
    <w:name w:val="Body Text Indent 3"/>
    <w:basedOn w:val="Normal"/>
    <w:link w:val="BodyTextIndent3Char"/>
    <w:rsid w:val="007133A2"/>
    <w:pPr>
      <w:spacing w:before="200" w:after="60"/>
      <w:ind w:left="284"/>
    </w:pPr>
    <w:rPr>
      <w:sz w:val="16"/>
      <w:szCs w:val="16"/>
    </w:rPr>
  </w:style>
  <w:style w:type="character" w:customStyle="1" w:styleId="BodyTextIndent3Char">
    <w:name w:val="Body Text Indent 3 Char"/>
    <w:basedOn w:val="DefaultParagraphFont"/>
    <w:link w:val="BodyTextIndent3"/>
    <w:rsid w:val="00D015AE"/>
    <w:rPr>
      <w:rFonts w:ascii="Arial" w:eastAsia="Times New Roman" w:hAnsi="Arial" w:cs="Times New Roman"/>
      <w:sz w:val="16"/>
      <w:szCs w:val="16"/>
      <w:lang w:val="en-GB" w:eastAsia="en-GB"/>
    </w:rPr>
  </w:style>
  <w:style w:type="character" w:styleId="FollowedHyperlink">
    <w:name w:val="FollowedHyperlink"/>
    <w:basedOn w:val="DefaultParagraphFont"/>
    <w:uiPriority w:val="99"/>
    <w:semiHidden/>
    <w:unhideWhenUsed/>
    <w:rsid w:val="00916550"/>
    <w:rPr>
      <w:color w:val="800080" w:themeColor="followedHyperlink"/>
      <w:u w:val="single"/>
    </w:rPr>
  </w:style>
  <w:style w:type="paragraph" w:styleId="Revision">
    <w:name w:val="Revision"/>
    <w:hidden/>
    <w:uiPriority w:val="99"/>
    <w:semiHidden/>
    <w:rsid w:val="005F7460"/>
    <w:pPr>
      <w:widowControl/>
      <w:autoSpaceDE/>
      <w:autoSpaceDN/>
    </w:pPr>
    <w:rPr>
      <w:rFonts w:ascii="Arial" w:eastAsia="Times New Roman" w:hAnsi="Arial" w:cs="Times New Roman"/>
      <w:sz w:val="20"/>
      <w:szCs w:val="20"/>
      <w:lang w:val="en-GB" w:eastAsia="en-GB"/>
    </w:rPr>
  </w:style>
  <w:style w:type="character" w:customStyle="1" w:styleId="khidentifier">
    <w:name w:val="kh_identifier"/>
    <w:basedOn w:val="DefaultParagraphFont"/>
    <w:rsid w:val="0006302E"/>
  </w:style>
  <w:style w:type="character" w:customStyle="1" w:styleId="UnresolvedMention1">
    <w:name w:val="Unresolved Mention1"/>
    <w:basedOn w:val="DefaultParagraphFont"/>
    <w:uiPriority w:val="99"/>
    <w:semiHidden/>
    <w:unhideWhenUsed/>
    <w:rsid w:val="00220206"/>
    <w:rPr>
      <w:color w:val="605E5C"/>
      <w:shd w:val="clear" w:color="auto" w:fill="E1DFDD"/>
    </w:rPr>
  </w:style>
  <w:style w:type="character" w:customStyle="1" w:styleId="DocsCorpHyperlinkStyle">
    <w:name w:val="DocsCorpHyperlinkStyle"/>
    <w:basedOn w:val="DefaultParagraphFont"/>
    <w:rsid w:val="00ED0053"/>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72193">
      <w:bodyDiv w:val="1"/>
      <w:marLeft w:val="0"/>
      <w:marRight w:val="0"/>
      <w:marTop w:val="0"/>
      <w:marBottom w:val="0"/>
      <w:divBdr>
        <w:top w:val="none" w:sz="0" w:space="0" w:color="auto"/>
        <w:left w:val="none" w:sz="0" w:space="0" w:color="auto"/>
        <w:bottom w:val="none" w:sz="0" w:space="0" w:color="auto"/>
        <w:right w:val="none" w:sz="0" w:space="0" w:color="auto"/>
      </w:divBdr>
    </w:div>
    <w:div w:id="796534590">
      <w:bodyDiv w:val="1"/>
      <w:marLeft w:val="0"/>
      <w:marRight w:val="0"/>
      <w:marTop w:val="0"/>
      <w:marBottom w:val="0"/>
      <w:divBdr>
        <w:top w:val="none" w:sz="0" w:space="0" w:color="auto"/>
        <w:left w:val="none" w:sz="0" w:space="0" w:color="auto"/>
        <w:bottom w:val="none" w:sz="0" w:space="0" w:color="auto"/>
        <w:right w:val="none" w:sz="0" w:space="0" w:color="auto"/>
      </w:divBdr>
    </w:div>
    <w:div w:id="935748033">
      <w:bodyDiv w:val="1"/>
      <w:marLeft w:val="0"/>
      <w:marRight w:val="0"/>
      <w:marTop w:val="0"/>
      <w:marBottom w:val="0"/>
      <w:divBdr>
        <w:top w:val="none" w:sz="0" w:space="0" w:color="auto"/>
        <w:left w:val="none" w:sz="0" w:space="0" w:color="auto"/>
        <w:bottom w:val="none" w:sz="0" w:space="0" w:color="auto"/>
        <w:right w:val="none" w:sz="0" w:space="0" w:color="auto"/>
      </w:divBdr>
      <w:divsChild>
        <w:div w:id="1307080376">
          <w:marLeft w:val="0"/>
          <w:marRight w:val="0"/>
          <w:marTop w:val="0"/>
          <w:marBottom w:val="0"/>
          <w:divBdr>
            <w:top w:val="none" w:sz="0" w:space="0" w:color="auto"/>
            <w:left w:val="none" w:sz="0" w:space="0" w:color="auto"/>
            <w:bottom w:val="none" w:sz="0" w:space="0" w:color="auto"/>
            <w:right w:val="none" w:sz="0" w:space="0" w:color="auto"/>
          </w:divBdr>
          <w:divsChild>
            <w:div w:id="1249119432">
              <w:marLeft w:val="0"/>
              <w:marRight w:val="0"/>
              <w:marTop w:val="0"/>
              <w:marBottom w:val="0"/>
              <w:divBdr>
                <w:top w:val="none" w:sz="0" w:space="0" w:color="auto"/>
                <w:left w:val="none" w:sz="0" w:space="0" w:color="auto"/>
                <w:bottom w:val="none" w:sz="0" w:space="0" w:color="auto"/>
                <w:right w:val="none" w:sz="0" w:space="0" w:color="auto"/>
              </w:divBdr>
              <w:divsChild>
                <w:div w:id="10712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7616">
          <w:marLeft w:val="0"/>
          <w:marRight w:val="0"/>
          <w:marTop w:val="0"/>
          <w:marBottom w:val="0"/>
          <w:divBdr>
            <w:top w:val="none" w:sz="0" w:space="0" w:color="auto"/>
            <w:left w:val="none" w:sz="0" w:space="0" w:color="auto"/>
            <w:bottom w:val="none" w:sz="0" w:space="0" w:color="auto"/>
            <w:right w:val="none" w:sz="0" w:space="0" w:color="auto"/>
          </w:divBdr>
          <w:divsChild>
            <w:div w:id="988828249">
              <w:marLeft w:val="0"/>
              <w:marRight w:val="0"/>
              <w:marTop w:val="0"/>
              <w:marBottom w:val="0"/>
              <w:divBdr>
                <w:top w:val="none" w:sz="0" w:space="0" w:color="auto"/>
                <w:left w:val="none" w:sz="0" w:space="0" w:color="auto"/>
                <w:bottom w:val="none" w:sz="0" w:space="0" w:color="auto"/>
                <w:right w:val="none" w:sz="0" w:space="0" w:color="auto"/>
              </w:divBdr>
              <w:divsChild>
                <w:div w:id="6231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28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accounts.payable@mhra.gov.uk"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ACB%20Office\Templates\stdPro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30D89E5AA1B4494FFD43E311259BD" ma:contentTypeVersion="17" ma:contentTypeDescription="Create a new document." ma:contentTypeScope="" ma:versionID="d66f29d8d41d34f8aef504605b785a75">
  <xsd:schema xmlns:xsd="http://www.w3.org/2001/XMLSchema" xmlns:xs="http://www.w3.org/2001/XMLSchema" xmlns:p="http://schemas.microsoft.com/office/2006/metadata/properties" xmlns:ns2="40915471-3fef-4e1f-bfe1-515ed7a89456" xmlns:ns3="a3434173-e45a-4542-9378-fe4c456b3307" targetNamespace="http://schemas.microsoft.com/office/2006/metadata/properties" ma:root="true" ma:fieldsID="f256f516bbf87c6c7e07aabcd7a8fc35" ns2:_="" ns3:_="">
    <xsd:import namespace="40915471-3fef-4e1f-bfe1-515ed7a89456"/>
    <xsd:import namespace="a3434173-e45a-4542-9378-fe4c456b33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15471-3fef-4e1f-bfe1-515ed7a89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ce39e8-067c-4fc3-a590-ab112a3e49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34173-e45a-4542-9378-fe4c456b330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b05f62f-dfac-4383-9378-42139878f18f}" ma:internalName="TaxCatchAll" ma:showField="CatchAllData" ma:web="a3434173-e45a-4542-9378-fe4c456b3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915471-3fef-4e1f-bfe1-515ed7a89456">
      <Terms xmlns="http://schemas.microsoft.com/office/infopath/2007/PartnerControls"/>
    </lcf76f155ced4ddcb4097134ff3c332f>
    <TaxCatchAll xmlns="a3434173-e45a-4542-9378-fe4c456b3307"/>
    <Notes xmlns="40915471-3fef-4e1f-bfe1-515ed7a894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0B87-AA61-4B9B-945B-226949D11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15471-3fef-4e1f-bfe1-515ed7a89456"/>
    <ds:schemaRef ds:uri="a3434173-e45a-4542-9378-fe4c456b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45470-B53A-4D58-8A77-CD555F7AF9DE}">
  <ds:schemaRefs>
    <ds:schemaRef ds:uri="http://schemas.microsoft.com/office/2006/metadata/properties"/>
    <ds:schemaRef ds:uri="http://schemas.microsoft.com/office/infopath/2007/PartnerControls"/>
    <ds:schemaRef ds:uri="40915471-3fef-4e1f-bfe1-515ed7a89456"/>
    <ds:schemaRef ds:uri="a3434173-e45a-4542-9378-fe4c456b3307"/>
  </ds:schemaRefs>
</ds:datastoreItem>
</file>

<file path=customXml/itemProps3.xml><?xml version="1.0" encoding="utf-8"?>
<ds:datastoreItem xmlns:ds="http://schemas.openxmlformats.org/officeDocument/2006/customXml" ds:itemID="{AC9209F6-4C05-4400-970B-ECEB2F2BFC19}">
  <ds:schemaRefs>
    <ds:schemaRef ds:uri="http://schemas.microsoft.com/sharepoint/v3/contenttype/forms"/>
  </ds:schemaRefs>
</ds:datastoreItem>
</file>

<file path=customXml/itemProps4.xml><?xml version="1.0" encoding="utf-8"?>
<ds:datastoreItem xmlns:ds="http://schemas.openxmlformats.org/officeDocument/2006/customXml" ds:itemID="{58739775-1121-4F2D-A2D5-BE9A97DD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stdProj</Template>
  <TotalTime>1</TotalTime>
  <Pages>4</Pages>
  <Words>5475</Words>
  <Characters>31209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DACB</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Gregory, Anne-Marie</dc:creator>
  <cp:keywords/>
  <cp:lastModifiedBy>Kristina Silkauskaite</cp:lastModifiedBy>
  <cp:revision>2</cp:revision>
  <cp:lastPrinted>2026-03-30T18:23:00Z</cp:lastPrinted>
  <dcterms:created xsi:type="dcterms:W3CDTF">2026-04-23T14:24:00Z</dcterms:created>
  <dcterms:modified xsi:type="dcterms:W3CDTF">2026-04-23T14:24:00Z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1601-01-01T00:00:00Z</vt:filetime>
  </property>
  <property fmtid="{D5CDD505-2E9C-101B-9397-08002B2CF9AE}" pid="3" name="Creator">
    <vt:lpwstr>Aspose Ltd.</vt:lpwstr>
  </property>
  <property fmtid="{D5CDD505-2E9C-101B-9397-08002B2CF9AE}" pid="4" name="LastSaved">
    <vt:filetime>2020-01-30T00:00:00Z</vt:filetime>
  </property>
  <property fmtid="{D5CDD505-2E9C-101B-9397-08002B2CF9AE}" pid="5" name="ContentTypeId">
    <vt:lpwstr>0x01010028130D89E5AA1B4494FFD43E311259BD</vt:lpwstr>
  </property>
  <property fmtid="{D5CDD505-2E9C-101B-9397-08002B2CF9AE}" pid="6" name="AgencyKeywords">
    <vt:lpwstr/>
  </property>
  <property fmtid="{D5CDD505-2E9C-101B-9397-08002B2CF9AE}" pid="7" name="SecurityClassification">
    <vt:lpwstr>1;#Official|9d42bd58-89d2-4e46-94bb-80d8f31efd91</vt:lpwstr>
  </property>
  <property fmtid="{D5CDD505-2E9C-101B-9397-08002B2CF9AE}" pid="8" name="MediaServiceImageTags">
    <vt:lpwstr/>
  </property>
</Properties>
</file>