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F909" w14:textId="77777777" w:rsidR="00D34816" w:rsidRPr="0096282E" w:rsidRDefault="00D34816" w:rsidP="00D34816">
      <w:pPr>
        <w:rPr>
          <w:b/>
          <w:sz w:val="22"/>
          <w:u w:val="single"/>
        </w:rPr>
      </w:pPr>
      <w:r w:rsidRPr="0096282E">
        <w:rPr>
          <w:b/>
          <w:sz w:val="22"/>
          <w:u w:val="single"/>
        </w:rPr>
        <w:t>Aims and Purpose</w:t>
      </w:r>
    </w:p>
    <w:p w14:paraId="05D8A2A5" w14:textId="3952C7AB" w:rsidR="00D34816" w:rsidRDefault="00D34816" w:rsidP="00D34816">
      <w:pPr>
        <w:rPr>
          <w:sz w:val="22"/>
        </w:rPr>
      </w:pPr>
      <w:r>
        <w:rPr>
          <w:sz w:val="22"/>
        </w:rPr>
        <w:t>The A</w:t>
      </w:r>
      <w:r w:rsidR="00A34E26">
        <w:rPr>
          <w:sz w:val="22"/>
        </w:rPr>
        <w:t>T</w:t>
      </w:r>
      <w:r>
        <w:rPr>
          <w:sz w:val="22"/>
        </w:rPr>
        <w:t>12 Dispute Result Form is used to record the outcome of a dispute and report the outcome to DBS. This document will assist you in the completion of the A</w:t>
      </w:r>
      <w:r w:rsidR="00A34E26">
        <w:rPr>
          <w:sz w:val="22"/>
        </w:rPr>
        <w:t>T</w:t>
      </w:r>
      <w:r>
        <w:rPr>
          <w:sz w:val="22"/>
        </w:rPr>
        <w:t>12; it details what is required in each section. Once completed and returned to DBS, information from this AT12 will be provided to the applicant to explain your decision and (if the raising party (RP) wishes to challenge further) the AT12 will be provided to the Independent Monitor.</w:t>
      </w:r>
    </w:p>
    <w:p w14:paraId="62E43548" w14:textId="77777777" w:rsidR="00D34816" w:rsidRDefault="00D34816" w:rsidP="00D34816">
      <w:pPr>
        <w:spacing w:after="0" w:line="240" w:lineRule="auto"/>
        <w:rPr>
          <w:b/>
          <w:u w:val="single"/>
        </w:rPr>
      </w:pPr>
    </w:p>
    <w:p w14:paraId="67DD04D6" w14:textId="44A67313" w:rsidR="00D34816" w:rsidRPr="00E73890" w:rsidRDefault="00D34816" w:rsidP="00D34816">
      <w:pPr>
        <w:spacing w:after="0" w:line="240" w:lineRule="auto"/>
        <w:rPr>
          <w:b/>
          <w:sz w:val="22"/>
          <w:u w:val="single"/>
        </w:rPr>
      </w:pPr>
      <w:r>
        <w:rPr>
          <w:b/>
          <w:u w:val="single"/>
        </w:rPr>
        <w:t>How to c</w:t>
      </w:r>
      <w:r w:rsidRPr="00B53E4F">
        <w:rPr>
          <w:b/>
          <w:u w:val="single"/>
        </w:rPr>
        <w:t>omplet</w:t>
      </w:r>
      <w:r>
        <w:rPr>
          <w:b/>
          <w:u w:val="single"/>
        </w:rPr>
        <w:t>e</w:t>
      </w:r>
      <w:r w:rsidRPr="00E73890">
        <w:rPr>
          <w:b/>
          <w:sz w:val="22"/>
          <w:u w:val="single"/>
        </w:rPr>
        <w:t xml:space="preserve"> </w:t>
      </w:r>
      <w:r>
        <w:rPr>
          <w:b/>
          <w:sz w:val="22"/>
          <w:u w:val="single"/>
        </w:rPr>
        <w:t>the A</w:t>
      </w:r>
      <w:r w:rsidR="00A34E26">
        <w:rPr>
          <w:b/>
          <w:sz w:val="22"/>
          <w:u w:val="single"/>
        </w:rPr>
        <w:t>T</w:t>
      </w:r>
      <w:r w:rsidRPr="00E73890">
        <w:rPr>
          <w:b/>
          <w:sz w:val="22"/>
          <w:u w:val="single"/>
        </w:rPr>
        <w:t xml:space="preserve">12 </w:t>
      </w:r>
    </w:p>
    <w:p w14:paraId="250F8559" w14:textId="77777777" w:rsidR="00D34816" w:rsidRDefault="00D34816" w:rsidP="00D34816">
      <w:pPr>
        <w:spacing w:after="0" w:line="240" w:lineRule="auto"/>
        <w:rPr>
          <w:sz w:val="22"/>
        </w:rPr>
      </w:pPr>
    </w:p>
    <w:p w14:paraId="5F7B679E" w14:textId="48FC8C59" w:rsidR="00D34816" w:rsidRPr="00E73890" w:rsidRDefault="00D34816" w:rsidP="00D34816">
      <w:pPr>
        <w:spacing w:after="0" w:line="240" w:lineRule="auto"/>
        <w:rPr>
          <w:b/>
          <w:sz w:val="22"/>
        </w:rPr>
      </w:pPr>
      <w:r>
        <w:rPr>
          <w:b/>
          <w:sz w:val="22"/>
        </w:rPr>
        <w:t>A</w:t>
      </w:r>
      <w:r w:rsidR="00A34E26">
        <w:rPr>
          <w:b/>
          <w:sz w:val="22"/>
        </w:rPr>
        <w:t>T1</w:t>
      </w:r>
      <w:r w:rsidRPr="00E73890">
        <w:rPr>
          <w:b/>
          <w:sz w:val="22"/>
        </w:rPr>
        <w:t>2 Header</w:t>
      </w:r>
    </w:p>
    <w:p w14:paraId="1C4312C2" w14:textId="57375ADC" w:rsidR="00D34816" w:rsidRPr="00683FFB" w:rsidRDefault="00D34816" w:rsidP="00DB07EA">
      <w:pPr>
        <w:spacing w:after="0"/>
        <w:rPr>
          <w:sz w:val="22"/>
        </w:rPr>
      </w:pPr>
      <w:r>
        <w:rPr>
          <w:sz w:val="22"/>
        </w:rPr>
        <w:t xml:space="preserve">Please complete this </w:t>
      </w:r>
      <w:r w:rsidRPr="00683FFB">
        <w:rPr>
          <w:sz w:val="22"/>
        </w:rPr>
        <w:t>section with the name of your force, the applicants name and both the Application Reference Number and Customer</w:t>
      </w:r>
      <w:r w:rsidR="00DB07EA" w:rsidRPr="00683FFB">
        <w:rPr>
          <w:sz w:val="22"/>
        </w:rPr>
        <w:t>/Service Request</w:t>
      </w:r>
      <w:r w:rsidRPr="00683FFB">
        <w:rPr>
          <w:sz w:val="22"/>
        </w:rPr>
        <w:t xml:space="preserve"> Reference Number that were provided to you on the AF14/15. If you are the Raising Party (RP) for this </w:t>
      </w:r>
      <w:r w:rsidR="00190115" w:rsidRPr="00683FFB">
        <w:rPr>
          <w:sz w:val="22"/>
        </w:rPr>
        <w:t>dispute,</w:t>
      </w:r>
      <w:r w:rsidRPr="00683FFB">
        <w:rPr>
          <w:sz w:val="22"/>
        </w:rPr>
        <w:t xml:space="preserve"> please indicate this here</w:t>
      </w:r>
      <w:r w:rsidR="00DB07EA" w:rsidRPr="00683FFB">
        <w:rPr>
          <w:sz w:val="22"/>
        </w:rPr>
        <w:t xml:space="preserve"> and please skip Sections 1 &amp; 2 entirely. Complete Sections 3 &amp; 4 (and Section 5 if applicable). Section 5 is only applicable if you dispute your own Approved Info text (text requires revision).</w:t>
      </w:r>
    </w:p>
    <w:p w14:paraId="543367B4" w14:textId="77777777" w:rsidR="00D34816" w:rsidRDefault="00D34816" w:rsidP="00D34816">
      <w:pPr>
        <w:spacing w:after="0"/>
        <w:rPr>
          <w:sz w:val="22"/>
        </w:rPr>
      </w:pPr>
    </w:p>
    <w:p w14:paraId="531E4C51" w14:textId="77777777" w:rsidR="00D34816" w:rsidRDefault="00D34816" w:rsidP="00D34816">
      <w:pPr>
        <w:spacing w:after="0"/>
        <w:rPr>
          <w:b/>
          <w:sz w:val="22"/>
        </w:rPr>
      </w:pPr>
      <w:r w:rsidRPr="00E73890">
        <w:rPr>
          <w:b/>
          <w:sz w:val="22"/>
        </w:rPr>
        <w:t>Section 1</w:t>
      </w:r>
    </w:p>
    <w:p w14:paraId="4C6296CB" w14:textId="77777777" w:rsidR="00D34816" w:rsidRDefault="00D34816" w:rsidP="00D34816">
      <w:pPr>
        <w:spacing w:after="0"/>
        <w:rPr>
          <w:sz w:val="22"/>
        </w:rPr>
      </w:pPr>
      <w:r>
        <w:rPr>
          <w:sz w:val="22"/>
        </w:rPr>
        <w:t xml:space="preserve">Only complete this section if some/all of the dispute relates to the PNC record. </w:t>
      </w:r>
    </w:p>
    <w:p w14:paraId="7D3FBBA4" w14:textId="77777777" w:rsidR="00D34816" w:rsidRDefault="00D34816" w:rsidP="00D34816">
      <w:pPr>
        <w:spacing w:after="0"/>
        <w:rPr>
          <w:sz w:val="22"/>
        </w:rPr>
      </w:pPr>
      <w:r>
        <w:rPr>
          <w:sz w:val="22"/>
        </w:rPr>
        <w:t>This section does not apply to information that is background/contextual to a PNC record and which you decided to disclose as Approved Information (dealt with at Section 2).</w:t>
      </w:r>
    </w:p>
    <w:p w14:paraId="110E70E0" w14:textId="77777777" w:rsidR="00D34816" w:rsidRDefault="00D34816" w:rsidP="00D34816">
      <w:pPr>
        <w:spacing w:after="0"/>
        <w:rPr>
          <w:sz w:val="22"/>
        </w:rPr>
      </w:pPr>
      <w:r>
        <w:rPr>
          <w:sz w:val="22"/>
        </w:rPr>
        <w:t>Examples of PNC disputes are:</w:t>
      </w:r>
    </w:p>
    <w:p w14:paraId="720D033C" w14:textId="77777777" w:rsidR="00D34816" w:rsidRDefault="00D34816" w:rsidP="00D34816">
      <w:pPr>
        <w:numPr>
          <w:ilvl w:val="0"/>
          <w:numId w:val="1"/>
        </w:numPr>
        <w:spacing w:after="0"/>
        <w:rPr>
          <w:sz w:val="22"/>
        </w:rPr>
      </w:pPr>
      <w:r>
        <w:rPr>
          <w:sz w:val="22"/>
        </w:rPr>
        <w:t>It is believed that the entire PNC record does not belong to the applicant</w:t>
      </w:r>
    </w:p>
    <w:p w14:paraId="78420809" w14:textId="77777777" w:rsidR="00D34816" w:rsidRDefault="00D34816" w:rsidP="00D34816">
      <w:pPr>
        <w:numPr>
          <w:ilvl w:val="0"/>
          <w:numId w:val="1"/>
        </w:numPr>
        <w:spacing w:after="0"/>
        <w:rPr>
          <w:sz w:val="22"/>
        </w:rPr>
      </w:pPr>
      <w:r>
        <w:rPr>
          <w:sz w:val="22"/>
        </w:rPr>
        <w:t>an individual conviction/caution etc. within a record does not belong to the applicant</w:t>
      </w:r>
    </w:p>
    <w:p w14:paraId="183B2933" w14:textId="77777777" w:rsidR="00D34816" w:rsidRDefault="00D34816" w:rsidP="00D34816">
      <w:pPr>
        <w:numPr>
          <w:ilvl w:val="0"/>
          <w:numId w:val="1"/>
        </w:numPr>
        <w:spacing w:after="0"/>
        <w:rPr>
          <w:sz w:val="22"/>
        </w:rPr>
      </w:pPr>
      <w:r>
        <w:rPr>
          <w:sz w:val="22"/>
        </w:rPr>
        <w:t>an incorrect/incomplete sentence has been recorded</w:t>
      </w:r>
    </w:p>
    <w:p w14:paraId="30A83A9B" w14:textId="77777777" w:rsidR="00D34816" w:rsidRDefault="00D34816" w:rsidP="00D34816">
      <w:pPr>
        <w:numPr>
          <w:ilvl w:val="0"/>
          <w:numId w:val="1"/>
        </w:numPr>
        <w:spacing w:after="0"/>
        <w:rPr>
          <w:sz w:val="22"/>
        </w:rPr>
      </w:pPr>
      <w:r>
        <w:rPr>
          <w:sz w:val="22"/>
        </w:rPr>
        <w:t>the conviction/caution differs from that which it is believed the applicant has</w:t>
      </w:r>
    </w:p>
    <w:p w14:paraId="40DD252C" w14:textId="77777777" w:rsidR="00126918" w:rsidRDefault="00126918" w:rsidP="00E73890">
      <w:pPr>
        <w:spacing w:after="0"/>
        <w:rPr>
          <w:sz w:val="22"/>
        </w:rPr>
      </w:pPr>
    </w:p>
    <w:p w14:paraId="7EE7F327" w14:textId="77777777" w:rsidR="00CC470E" w:rsidRDefault="00FF72E1" w:rsidP="00E73890">
      <w:pPr>
        <w:spacing w:after="0"/>
        <w:rPr>
          <w:i/>
          <w:sz w:val="22"/>
        </w:rPr>
      </w:pPr>
      <w:r w:rsidRPr="00FC1EF8">
        <w:rPr>
          <w:b/>
          <w:sz w:val="22"/>
        </w:rPr>
        <w:t>1</w:t>
      </w:r>
      <w:r w:rsidR="00974D2D" w:rsidRPr="00FC1EF8">
        <w:rPr>
          <w:b/>
          <w:sz w:val="22"/>
        </w:rPr>
        <w:t>.</w:t>
      </w:r>
      <w:r w:rsidRPr="00FC1EF8">
        <w:rPr>
          <w:b/>
          <w:sz w:val="22"/>
        </w:rPr>
        <w:t>1</w:t>
      </w:r>
      <w:r w:rsidR="00974D2D">
        <w:rPr>
          <w:sz w:val="22"/>
        </w:rPr>
        <w:t xml:space="preserve"> </w:t>
      </w:r>
      <w:r w:rsidR="00EC78F8">
        <w:rPr>
          <w:sz w:val="22"/>
        </w:rPr>
        <w:t xml:space="preserve">Answer </w:t>
      </w:r>
      <w:r w:rsidR="00974D2D">
        <w:rPr>
          <w:sz w:val="22"/>
        </w:rPr>
        <w:t>‘</w:t>
      </w:r>
      <w:r w:rsidR="00974D2D" w:rsidRPr="00BE5D11">
        <w:rPr>
          <w:b/>
          <w:i/>
          <w:sz w:val="22"/>
        </w:rPr>
        <w:t>Yes</w:t>
      </w:r>
      <w:r w:rsidR="00974D2D">
        <w:rPr>
          <w:sz w:val="22"/>
        </w:rPr>
        <w:t>’ to this questi</w:t>
      </w:r>
      <w:r w:rsidR="004E1271">
        <w:rPr>
          <w:sz w:val="22"/>
        </w:rPr>
        <w:t xml:space="preserve">on if </w:t>
      </w:r>
      <w:r w:rsidR="00974D2D">
        <w:rPr>
          <w:sz w:val="22"/>
        </w:rPr>
        <w:t xml:space="preserve">you </w:t>
      </w:r>
      <w:r w:rsidR="00BE5D11">
        <w:rPr>
          <w:sz w:val="22"/>
        </w:rPr>
        <w:t>agree with</w:t>
      </w:r>
      <w:r w:rsidR="00CC470E">
        <w:rPr>
          <w:sz w:val="22"/>
        </w:rPr>
        <w:t xml:space="preserve"> </w:t>
      </w:r>
      <w:r w:rsidR="00BE5D11" w:rsidRPr="00CC470E">
        <w:rPr>
          <w:b/>
          <w:sz w:val="22"/>
          <w:u w:val="single"/>
        </w:rPr>
        <w:t>a</w:t>
      </w:r>
      <w:r w:rsidR="00CC470E" w:rsidRPr="00CC470E">
        <w:rPr>
          <w:b/>
          <w:sz w:val="22"/>
          <w:u w:val="single"/>
        </w:rPr>
        <w:t>l</w:t>
      </w:r>
      <w:r w:rsidR="00BE5D11" w:rsidRPr="00CC470E">
        <w:rPr>
          <w:b/>
          <w:sz w:val="22"/>
          <w:u w:val="single"/>
        </w:rPr>
        <w:t>l</w:t>
      </w:r>
      <w:r w:rsidR="00CC470E">
        <w:rPr>
          <w:b/>
          <w:sz w:val="22"/>
          <w:u w:val="single"/>
        </w:rPr>
        <w:t xml:space="preserve"> </w:t>
      </w:r>
      <w:r w:rsidR="00BE5D11">
        <w:rPr>
          <w:sz w:val="22"/>
        </w:rPr>
        <w:t>of</w:t>
      </w:r>
      <w:r w:rsidR="00974D2D">
        <w:rPr>
          <w:sz w:val="22"/>
        </w:rPr>
        <w:t xml:space="preserve"> the </w:t>
      </w:r>
      <w:r w:rsidR="009F0F9B">
        <w:rPr>
          <w:sz w:val="22"/>
        </w:rPr>
        <w:t xml:space="preserve">raising parties </w:t>
      </w:r>
      <w:r w:rsidR="00B53E4F">
        <w:rPr>
          <w:sz w:val="22"/>
        </w:rPr>
        <w:t xml:space="preserve">dispute of the </w:t>
      </w:r>
      <w:r w:rsidR="00CC470E">
        <w:rPr>
          <w:sz w:val="22"/>
        </w:rPr>
        <w:t xml:space="preserve">PNC record </w:t>
      </w:r>
      <w:r w:rsidR="00974D2D" w:rsidRPr="00974D2D">
        <w:rPr>
          <w:i/>
          <w:sz w:val="22"/>
        </w:rPr>
        <w:t>e.g.</w:t>
      </w:r>
    </w:p>
    <w:p w14:paraId="23682E22" w14:textId="77777777" w:rsidR="00CC470E" w:rsidRDefault="00D34816" w:rsidP="00CC470E">
      <w:pPr>
        <w:numPr>
          <w:ilvl w:val="0"/>
          <w:numId w:val="5"/>
        </w:numPr>
        <w:spacing w:after="0"/>
        <w:rPr>
          <w:i/>
          <w:sz w:val="22"/>
        </w:rPr>
      </w:pPr>
      <w:r>
        <w:rPr>
          <w:i/>
          <w:sz w:val="22"/>
        </w:rPr>
        <w:t>raising party</w:t>
      </w:r>
      <w:r w:rsidR="00CC470E" w:rsidRPr="00974D2D">
        <w:rPr>
          <w:i/>
          <w:sz w:val="22"/>
        </w:rPr>
        <w:t xml:space="preserve"> </w:t>
      </w:r>
      <w:r w:rsidR="00BE5D11">
        <w:rPr>
          <w:i/>
          <w:sz w:val="22"/>
        </w:rPr>
        <w:t>claims</w:t>
      </w:r>
      <w:r w:rsidR="00974D2D" w:rsidRPr="00974D2D">
        <w:rPr>
          <w:i/>
          <w:sz w:val="22"/>
        </w:rPr>
        <w:t xml:space="preserve"> that the </w:t>
      </w:r>
      <w:r w:rsidR="00BE5D11">
        <w:rPr>
          <w:i/>
          <w:sz w:val="22"/>
        </w:rPr>
        <w:t xml:space="preserve">entire </w:t>
      </w:r>
      <w:r w:rsidR="00974D2D" w:rsidRPr="00974D2D">
        <w:rPr>
          <w:i/>
          <w:sz w:val="22"/>
        </w:rPr>
        <w:t xml:space="preserve">PNC record belongs to </w:t>
      </w:r>
      <w:r w:rsidR="00BE5D11">
        <w:rPr>
          <w:i/>
          <w:sz w:val="22"/>
        </w:rPr>
        <w:t>someone else</w:t>
      </w:r>
      <w:r w:rsidR="00CC470E">
        <w:rPr>
          <w:i/>
          <w:sz w:val="22"/>
        </w:rPr>
        <w:t xml:space="preserve"> and,</w:t>
      </w:r>
      <w:r w:rsidR="00974D2D" w:rsidRPr="00974D2D">
        <w:rPr>
          <w:i/>
          <w:sz w:val="22"/>
        </w:rPr>
        <w:t xml:space="preserve"> </w:t>
      </w:r>
      <w:r w:rsidR="00CC470E">
        <w:rPr>
          <w:i/>
          <w:sz w:val="22"/>
        </w:rPr>
        <w:t xml:space="preserve">following </w:t>
      </w:r>
      <w:r w:rsidR="00BE5D11">
        <w:rPr>
          <w:i/>
          <w:sz w:val="22"/>
        </w:rPr>
        <w:t>review, you</w:t>
      </w:r>
      <w:r w:rsidR="00CC470E">
        <w:rPr>
          <w:i/>
          <w:sz w:val="22"/>
        </w:rPr>
        <w:t xml:space="preserve"> </w:t>
      </w:r>
      <w:r w:rsidR="00B53E4F">
        <w:rPr>
          <w:i/>
          <w:sz w:val="22"/>
        </w:rPr>
        <w:t xml:space="preserve">fully </w:t>
      </w:r>
      <w:r w:rsidR="00CC470E">
        <w:rPr>
          <w:i/>
          <w:sz w:val="22"/>
        </w:rPr>
        <w:t xml:space="preserve">agree </w:t>
      </w:r>
    </w:p>
    <w:p w14:paraId="6EBE97B4" w14:textId="77777777" w:rsidR="00EC78F8" w:rsidRDefault="00D34816" w:rsidP="00EC78F8">
      <w:pPr>
        <w:numPr>
          <w:ilvl w:val="0"/>
          <w:numId w:val="5"/>
        </w:numPr>
        <w:spacing w:after="0"/>
        <w:rPr>
          <w:i/>
          <w:sz w:val="22"/>
        </w:rPr>
      </w:pPr>
      <w:r>
        <w:rPr>
          <w:i/>
          <w:sz w:val="22"/>
        </w:rPr>
        <w:t>raising party</w:t>
      </w:r>
      <w:r w:rsidR="00BE5D11">
        <w:rPr>
          <w:i/>
          <w:sz w:val="22"/>
        </w:rPr>
        <w:t xml:space="preserve"> claims that some of the offence records/disposals are inaccurate or do not belong to the</w:t>
      </w:r>
      <w:r>
        <w:rPr>
          <w:i/>
          <w:sz w:val="22"/>
        </w:rPr>
        <w:t xml:space="preserve"> applicant</w:t>
      </w:r>
      <w:r w:rsidR="00BE5D11">
        <w:rPr>
          <w:i/>
          <w:sz w:val="22"/>
        </w:rPr>
        <w:t xml:space="preserve">. </w:t>
      </w:r>
      <w:r w:rsidR="00B53E4F">
        <w:rPr>
          <w:i/>
          <w:sz w:val="22"/>
        </w:rPr>
        <w:t>Following</w:t>
      </w:r>
      <w:r w:rsidR="00BE5D11">
        <w:rPr>
          <w:i/>
          <w:sz w:val="22"/>
        </w:rPr>
        <w:t xml:space="preserve"> review, you</w:t>
      </w:r>
      <w:r w:rsidR="00CC470E">
        <w:rPr>
          <w:i/>
          <w:sz w:val="22"/>
        </w:rPr>
        <w:t xml:space="preserve"> </w:t>
      </w:r>
      <w:r w:rsidR="00B53E4F">
        <w:rPr>
          <w:i/>
          <w:sz w:val="22"/>
        </w:rPr>
        <w:t xml:space="preserve">fully agree </w:t>
      </w:r>
    </w:p>
    <w:p w14:paraId="20CECDED" w14:textId="77777777" w:rsidR="00FB297E" w:rsidRDefault="00FB297E" w:rsidP="00FB297E">
      <w:pPr>
        <w:spacing w:after="0"/>
        <w:ind w:left="765"/>
        <w:rPr>
          <w:sz w:val="22"/>
        </w:rPr>
      </w:pPr>
    </w:p>
    <w:p w14:paraId="38BEC88D" w14:textId="77777777" w:rsidR="00FB297E" w:rsidRPr="00FB297E" w:rsidRDefault="00FB297E" w:rsidP="00FB297E">
      <w:pPr>
        <w:spacing w:after="0"/>
        <w:rPr>
          <w:sz w:val="22"/>
        </w:rPr>
      </w:pPr>
      <w:r>
        <w:rPr>
          <w:sz w:val="22"/>
        </w:rPr>
        <w:t>Please record how you arrived at this decision at section 4.</w:t>
      </w:r>
    </w:p>
    <w:p w14:paraId="0A209FB2" w14:textId="77777777" w:rsidR="00EC78F8" w:rsidRPr="00EC78F8" w:rsidRDefault="00EC78F8" w:rsidP="00E73890">
      <w:pPr>
        <w:spacing w:after="0"/>
        <w:rPr>
          <w:sz w:val="22"/>
        </w:rPr>
      </w:pPr>
    </w:p>
    <w:p w14:paraId="209B144E" w14:textId="77777777" w:rsidR="00CC470E" w:rsidRDefault="00FF72E1" w:rsidP="00E73890">
      <w:pPr>
        <w:spacing w:after="0"/>
        <w:rPr>
          <w:i/>
          <w:sz w:val="22"/>
        </w:rPr>
      </w:pPr>
      <w:r w:rsidRPr="00FC1EF8">
        <w:rPr>
          <w:b/>
          <w:sz w:val="22"/>
        </w:rPr>
        <w:t>1.2</w:t>
      </w:r>
      <w:r w:rsidR="00974D2D">
        <w:rPr>
          <w:sz w:val="22"/>
        </w:rPr>
        <w:t xml:space="preserve"> </w:t>
      </w:r>
      <w:r w:rsidR="00EC78F8">
        <w:rPr>
          <w:sz w:val="22"/>
        </w:rPr>
        <w:t xml:space="preserve">Answer </w:t>
      </w:r>
      <w:r w:rsidR="0035257D">
        <w:rPr>
          <w:sz w:val="22"/>
        </w:rPr>
        <w:t>‘</w:t>
      </w:r>
      <w:r w:rsidR="0035257D" w:rsidRPr="00BE5D11">
        <w:rPr>
          <w:b/>
          <w:i/>
          <w:sz w:val="22"/>
        </w:rPr>
        <w:t>Yes</w:t>
      </w:r>
      <w:r w:rsidR="0035257D">
        <w:rPr>
          <w:sz w:val="22"/>
        </w:rPr>
        <w:t xml:space="preserve">’ to this question if </w:t>
      </w:r>
      <w:r w:rsidR="00CC470E">
        <w:rPr>
          <w:sz w:val="22"/>
        </w:rPr>
        <w:t xml:space="preserve">you agree with </w:t>
      </w:r>
      <w:r w:rsidR="0035257D" w:rsidRPr="00CC470E">
        <w:rPr>
          <w:b/>
          <w:i/>
          <w:sz w:val="22"/>
        </w:rPr>
        <w:t>some</w:t>
      </w:r>
      <w:r w:rsidR="0035257D">
        <w:rPr>
          <w:sz w:val="22"/>
        </w:rPr>
        <w:t xml:space="preserve">, </w:t>
      </w:r>
      <w:r w:rsidR="0035257D" w:rsidRPr="00B53E4F">
        <w:rPr>
          <w:b/>
          <w:i/>
          <w:sz w:val="22"/>
        </w:rPr>
        <w:t>but not all</w:t>
      </w:r>
      <w:r w:rsidR="0035257D">
        <w:rPr>
          <w:sz w:val="22"/>
        </w:rPr>
        <w:t xml:space="preserve">, of the </w:t>
      </w:r>
      <w:r w:rsidR="00FB297E">
        <w:rPr>
          <w:sz w:val="22"/>
        </w:rPr>
        <w:t xml:space="preserve">raising parties </w:t>
      </w:r>
      <w:r w:rsidR="00B53E4F">
        <w:rPr>
          <w:sz w:val="22"/>
        </w:rPr>
        <w:t xml:space="preserve">dispute of the </w:t>
      </w:r>
      <w:r w:rsidR="00CC470E">
        <w:rPr>
          <w:sz w:val="22"/>
        </w:rPr>
        <w:t>PNC record e</w:t>
      </w:r>
      <w:r w:rsidR="0035257D" w:rsidRPr="003F3202">
        <w:rPr>
          <w:i/>
          <w:sz w:val="22"/>
        </w:rPr>
        <w:t xml:space="preserve">.g. </w:t>
      </w:r>
    </w:p>
    <w:p w14:paraId="7866C75A" w14:textId="77777777" w:rsidR="00FB297E" w:rsidRDefault="00D34816" w:rsidP="00FB297E">
      <w:pPr>
        <w:numPr>
          <w:ilvl w:val="0"/>
          <w:numId w:val="6"/>
        </w:numPr>
        <w:spacing w:after="0"/>
        <w:rPr>
          <w:i/>
          <w:sz w:val="22"/>
        </w:rPr>
      </w:pPr>
      <w:r>
        <w:rPr>
          <w:i/>
          <w:sz w:val="22"/>
        </w:rPr>
        <w:t>raising party</w:t>
      </w:r>
      <w:r w:rsidR="00CC470E" w:rsidRPr="003F3202">
        <w:rPr>
          <w:i/>
          <w:sz w:val="22"/>
        </w:rPr>
        <w:t xml:space="preserve"> </w:t>
      </w:r>
      <w:r w:rsidR="0035257D" w:rsidRPr="003F3202">
        <w:rPr>
          <w:i/>
          <w:sz w:val="22"/>
        </w:rPr>
        <w:t>di</w:t>
      </w:r>
      <w:r w:rsidR="00CC470E">
        <w:rPr>
          <w:i/>
          <w:sz w:val="22"/>
        </w:rPr>
        <w:t xml:space="preserve">sputes that one conviction has the </w:t>
      </w:r>
      <w:r w:rsidR="0033619C">
        <w:rPr>
          <w:i/>
          <w:sz w:val="22"/>
        </w:rPr>
        <w:t>incorrect</w:t>
      </w:r>
      <w:r w:rsidR="00CC470E">
        <w:rPr>
          <w:i/>
          <w:sz w:val="22"/>
        </w:rPr>
        <w:t xml:space="preserve"> date of</w:t>
      </w:r>
      <w:r w:rsidR="0035257D" w:rsidRPr="003F3202">
        <w:rPr>
          <w:i/>
          <w:sz w:val="22"/>
        </w:rPr>
        <w:t xml:space="preserve"> </w:t>
      </w:r>
      <w:r w:rsidR="00BE5D11">
        <w:rPr>
          <w:i/>
          <w:sz w:val="22"/>
        </w:rPr>
        <w:t>sentence</w:t>
      </w:r>
      <w:r w:rsidR="0035257D" w:rsidRPr="003F3202">
        <w:rPr>
          <w:i/>
          <w:sz w:val="22"/>
        </w:rPr>
        <w:t xml:space="preserve"> and another </w:t>
      </w:r>
      <w:r w:rsidR="003F3202" w:rsidRPr="003F3202">
        <w:rPr>
          <w:i/>
          <w:sz w:val="22"/>
        </w:rPr>
        <w:t xml:space="preserve">conviction </w:t>
      </w:r>
      <w:r w:rsidR="00CC470E">
        <w:rPr>
          <w:i/>
          <w:sz w:val="22"/>
        </w:rPr>
        <w:t xml:space="preserve">does not belong to </w:t>
      </w:r>
      <w:r w:rsidR="00B53E4F">
        <w:rPr>
          <w:i/>
          <w:sz w:val="22"/>
        </w:rPr>
        <w:t>the</w:t>
      </w:r>
      <w:r>
        <w:rPr>
          <w:i/>
          <w:sz w:val="22"/>
        </w:rPr>
        <w:t xml:space="preserve"> applicant</w:t>
      </w:r>
      <w:r w:rsidR="00CC470E">
        <w:rPr>
          <w:i/>
          <w:sz w:val="22"/>
        </w:rPr>
        <w:t xml:space="preserve"> at all. Following</w:t>
      </w:r>
      <w:r w:rsidR="00CC470E" w:rsidRPr="003F3202">
        <w:rPr>
          <w:i/>
          <w:sz w:val="22"/>
        </w:rPr>
        <w:t xml:space="preserve"> </w:t>
      </w:r>
      <w:r w:rsidR="0035257D" w:rsidRPr="003F3202">
        <w:rPr>
          <w:i/>
          <w:sz w:val="22"/>
        </w:rPr>
        <w:t>review</w:t>
      </w:r>
      <w:r w:rsidR="006240DE">
        <w:rPr>
          <w:i/>
          <w:sz w:val="22"/>
        </w:rPr>
        <w:t>,</w:t>
      </w:r>
      <w:r w:rsidR="0035257D" w:rsidRPr="003F3202">
        <w:rPr>
          <w:i/>
          <w:sz w:val="22"/>
        </w:rPr>
        <w:t xml:space="preserve"> </w:t>
      </w:r>
      <w:r w:rsidR="003F3202" w:rsidRPr="003F3202">
        <w:rPr>
          <w:i/>
          <w:sz w:val="22"/>
        </w:rPr>
        <w:t xml:space="preserve">you </w:t>
      </w:r>
      <w:r w:rsidR="00CC470E">
        <w:rPr>
          <w:i/>
          <w:sz w:val="22"/>
        </w:rPr>
        <w:t>agree</w:t>
      </w:r>
      <w:r w:rsidR="003F3202" w:rsidRPr="003F3202">
        <w:rPr>
          <w:i/>
          <w:sz w:val="22"/>
        </w:rPr>
        <w:t xml:space="preserve"> that the date is incorrect and can be amended but</w:t>
      </w:r>
      <w:r w:rsidR="00B53E4F">
        <w:rPr>
          <w:i/>
          <w:sz w:val="22"/>
        </w:rPr>
        <w:t xml:space="preserve"> determine</w:t>
      </w:r>
      <w:r w:rsidR="003F3202" w:rsidRPr="003F3202">
        <w:rPr>
          <w:i/>
          <w:sz w:val="22"/>
        </w:rPr>
        <w:t xml:space="preserve"> that the other conviction </w:t>
      </w:r>
      <w:r w:rsidR="003F3202" w:rsidRPr="00BE5D11">
        <w:rPr>
          <w:b/>
          <w:i/>
          <w:sz w:val="22"/>
        </w:rPr>
        <w:t>does</w:t>
      </w:r>
      <w:r w:rsidR="003F3202" w:rsidRPr="003F3202">
        <w:rPr>
          <w:i/>
          <w:sz w:val="22"/>
        </w:rPr>
        <w:t xml:space="preserve"> belong to the appli</w:t>
      </w:r>
      <w:r w:rsidR="00CC470E">
        <w:rPr>
          <w:i/>
          <w:sz w:val="22"/>
        </w:rPr>
        <w:t>cant</w:t>
      </w:r>
      <w:r w:rsidR="0033619C">
        <w:rPr>
          <w:i/>
          <w:sz w:val="22"/>
        </w:rPr>
        <w:t>.</w:t>
      </w:r>
    </w:p>
    <w:p w14:paraId="19FAD1CA" w14:textId="77777777" w:rsidR="00FB297E" w:rsidRDefault="00FB297E" w:rsidP="00FB297E">
      <w:pPr>
        <w:spacing w:after="0"/>
        <w:ind w:left="720"/>
        <w:rPr>
          <w:sz w:val="22"/>
        </w:rPr>
      </w:pPr>
    </w:p>
    <w:p w14:paraId="5121F6CE" w14:textId="1F062524" w:rsidR="00CB5FDF" w:rsidRPr="00CB5FDF" w:rsidRDefault="00CB5FDF" w:rsidP="00CB5FDF">
      <w:pPr>
        <w:tabs>
          <w:tab w:val="left" w:pos="7120"/>
        </w:tabs>
        <w:rPr>
          <w:sz w:val="22"/>
        </w:rPr>
      </w:pPr>
      <w:r>
        <w:rPr>
          <w:sz w:val="22"/>
        </w:rPr>
        <w:lastRenderedPageBreak/>
        <w:tab/>
      </w:r>
    </w:p>
    <w:p w14:paraId="464F033B" w14:textId="77777777" w:rsidR="00FB297E" w:rsidRPr="00FB297E" w:rsidRDefault="00FB297E" w:rsidP="00FB297E">
      <w:pPr>
        <w:spacing w:after="0"/>
        <w:rPr>
          <w:sz w:val="22"/>
        </w:rPr>
      </w:pPr>
      <w:r>
        <w:rPr>
          <w:sz w:val="22"/>
        </w:rPr>
        <w:t>Please explain at Section 4 which elements that you had agreed with and why; as well as why you had rejected other elements of this dispute. A copy of this would be provided to applicant (if they are the raising party).</w:t>
      </w:r>
    </w:p>
    <w:p w14:paraId="603BC7E5" w14:textId="77777777" w:rsidR="00EC78F8" w:rsidRDefault="00EC78F8" w:rsidP="00EC78F8">
      <w:pPr>
        <w:spacing w:after="0"/>
        <w:rPr>
          <w:i/>
          <w:sz w:val="22"/>
        </w:rPr>
      </w:pPr>
    </w:p>
    <w:p w14:paraId="707097BF" w14:textId="77777777" w:rsidR="00FB297E" w:rsidRDefault="00B53E4F" w:rsidP="00E73890">
      <w:pPr>
        <w:spacing w:after="0"/>
        <w:rPr>
          <w:sz w:val="22"/>
        </w:rPr>
      </w:pPr>
      <w:r w:rsidRPr="00FC1EF8">
        <w:rPr>
          <w:b/>
          <w:sz w:val="22"/>
        </w:rPr>
        <w:t>1.3</w:t>
      </w:r>
      <w:r>
        <w:rPr>
          <w:sz w:val="22"/>
        </w:rPr>
        <w:t xml:space="preserve"> </w:t>
      </w:r>
      <w:r w:rsidR="00EC78F8">
        <w:rPr>
          <w:sz w:val="22"/>
        </w:rPr>
        <w:t xml:space="preserve">Answer </w:t>
      </w:r>
      <w:r>
        <w:rPr>
          <w:sz w:val="22"/>
        </w:rPr>
        <w:t>‘</w:t>
      </w:r>
      <w:r w:rsidRPr="00BE5D11">
        <w:rPr>
          <w:b/>
          <w:i/>
          <w:sz w:val="22"/>
        </w:rPr>
        <w:t>Yes</w:t>
      </w:r>
      <w:r>
        <w:rPr>
          <w:sz w:val="22"/>
        </w:rPr>
        <w:t xml:space="preserve">’ to this question if you </w:t>
      </w:r>
      <w:r w:rsidR="004E1271">
        <w:rPr>
          <w:sz w:val="22"/>
        </w:rPr>
        <w:t>reject</w:t>
      </w:r>
      <w:r>
        <w:rPr>
          <w:sz w:val="22"/>
        </w:rPr>
        <w:t xml:space="preserve"> </w:t>
      </w:r>
      <w:r w:rsidRPr="00CC470E">
        <w:rPr>
          <w:b/>
          <w:sz w:val="22"/>
          <w:u w:val="single"/>
        </w:rPr>
        <w:t>all</w:t>
      </w:r>
      <w:r w:rsidR="00FB297E">
        <w:rPr>
          <w:sz w:val="22"/>
        </w:rPr>
        <w:t xml:space="preserve"> of</w:t>
      </w:r>
      <w:r w:rsidRPr="004E1271">
        <w:rPr>
          <w:b/>
          <w:sz w:val="22"/>
        </w:rPr>
        <w:t xml:space="preserve"> </w:t>
      </w:r>
      <w:r>
        <w:rPr>
          <w:sz w:val="22"/>
        </w:rPr>
        <w:t xml:space="preserve">the </w:t>
      </w:r>
      <w:r w:rsidR="00FB297E">
        <w:rPr>
          <w:sz w:val="22"/>
        </w:rPr>
        <w:t xml:space="preserve">raising parties’ </w:t>
      </w:r>
      <w:r>
        <w:rPr>
          <w:sz w:val="22"/>
        </w:rPr>
        <w:t>dispute of the PNC record and you intend to make no change to PNC.</w:t>
      </w:r>
    </w:p>
    <w:p w14:paraId="2A7A6862" w14:textId="77777777" w:rsidR="00FB297E" w:rsidRDefault="00FB297E" w:rsidP="00E73890">
      <w:pPr>
        <w:spacing w:after="0"/>
        <w:rPr>
          <w:sz w:val="22"/>
        </w:rPr>
      </w:pPr>
    </w:p>
    <w:p w14:paraId="350343F4" w14:textId="77777777" w:rsidR="00610875" w:rsidRDefault="00FB297E" w:rsidP="00E73890">
      <w:pPr>
        <w:spacing w:after="0"/>
        <w:rPr>
          <w:sz w:val="22"/>
        </w:rPr>
      </w:pPr>
      <w:r>
        <w:rPr>
          <w:sz w:val="22"/>
        </w:rPr>
        <w:t>Please explain at Section 4 why you have rejected all elements of this dispute; a copy of this will be provided to the applicant (if they are the raising party).</w:t>
      </w:r>
    </w:p>
    <w:p w14:paraId="5952C500" w14:textId="77777777" w:rsidR="00EC78F8" w:rsidRPr="00B53E4F" w:rsidRDefault="00EC78F8" w:rsidP="00E73890">
      <w:pPr>
        <w:spacing w:after="0"/>
        <w:rPr>
          <w:sz w:val="22"/>
        </w:rPr>
      </w:pPr>
    </w:p>
    <w:p w14:paraId="575C7747" w14:textId="77777777" w:rsidR="00605E59" w:rsidRDefault="00811E4B" w:rsidP="00E73890">
      <w:pPr>
        <w:spacing w:after="0"/>
        <w:rPr>
          <w:sz w:val="22"/>
        </w:rPr>
      </w:pPr>
      <w:r w:rsidRPr="00FC1EF8">
        <w:rPr>
          <w:b/>
          <w:sz w:val="22"/>
        </w:rPr>
        <w:t>1.</w:t>
      </w:r>
      <w:r w:rsidR="00B53E4F" w:rsidRPr="00FC1EF8">
        <w:rPr>
          <w:b/>
          <w:sz w:val="22"/>
        </w:rPr>
        <w:t>4</w:t>
      </w:r>
      <w:r>
        <w:rPr>
          <w:sz w:val="22"/>
        </w:rPr>
        <w:t xml:space="preserve"> </w:t>
      </w:r>
      <w:r w:rsidR="006240DE">
        <w:rPr>
          <w:sz w:val="22"/>
        </w:rPr>
        <w:t>Only</w:t>
      </w:r>
      <w:r w:rsidR="006871BD">
        <w:rPr>
          <w:sz w:val="22"/>
        </w:rPr>
        <w:t xml:space="preserve"> answer ‘</w:t>
      </w:r>
      <w:r w:rsidR="006871BD" w:rsidRPr="00BE5D11">
        <w:rPr>
          <w:b/>
          <w:i/>
          <w:sz w:val="22"/>
        </w:rPr>
        <w:t>Yes</w:t>
      </w:r>
      <w:r w:rsidR="006871BD">
        <w:rPr>
          <w:sz w:val="22"/>
        </w:rPr>
        <w:t xml:space="preserve">’ if </w:t>
      </w:r>
      <w:r w:rsidR="006240DE">
        <w:rPr>
          <w:sz w:val="22"/>
        </w:rPr>
        <w:t>you have</w:t>
      </w:r>
      <w:r w:rsidR="00B53E4F">
        <w:rPr>
          <w:sz w:val="22"/>
        </w:rPr>
        <w:t xml:space="preserve"> amended</w:t>
      </w:r>
      <w:r w:rsidR="006240DE">
        <w:rPr>
          <w:sz w:val="22"/>
        </w:rPr>
        <w:t xml:space="preserve">/will amend </w:t>
      </w:r>
      <w:r w:rsidR="00FC1EF8">
        <w:rPr>
          <w:sz w:val="22"/>
        </w:rPr>
        <w:t xml:space="preserve">the </w:t>
      </w:r>
      <w:r w:rsidR="006871BD">
        <w:rPr>
          <w:sz w:val="22"/>
        </w:rPr>
        <w:t xml:space="preserve">PNC </w:t>
      </w:r>
      <w:r w:rsidR="00CC470E">
        <w:rPr>
          <w:sz w:val="22"/>
        </w:rPr>
        <w:t>record</w:t>
      </w:r>
      <w:r w:rsidR="006871BD">
        <w:rPr>
          <w:sz w:val="22"/>
        </w:rPr>
        <w:t xml:space="preserve"> so that a </w:t>
      </w:r>
      <w:r w:rsidR="006240DE">
        <w:rPr>
          <w:sz w:val="22"/>
        </w:rPr>
        <w:t xml:space="preserve">new </w:t>
      </w:r>
      <w:r w:rsidR="006871BD">
        <w:rPr>
          <w:sz w:val="22"/>
        </w:rPr>
        <w:t>correct certificate can be issued. If the answer is ‘</w:t>
      </w:r>
      <w:r w:rsidR="006871BD" w:rsidRPr="006240DE">
        <w:rPr>
          <w:b/>
          <w:i/>
          <w:sz w:val="22"/>
        </w:rPr>
        <w:t>No</w:t>
      </w:r>
      <w:r w:rsidR="006871BD">
        <w:rPr>
          <w:sz w:val="22"/>
        </w:rPr>
        <w:t>’ and PNC has not been</w:t>
      </w:r>
      <w:r w:rsidR="00CC470E">
        <w:rPr>
          <w:sz w:val="22"/>
        </w:rPr>
        <w:t>/will no</w:t>
      </w:r>
      <w:r w:rsidR="00B53E4F">
        <w:rPr>
          <w:sz w:val="22"/>
        </w:rPr>
        <w:t>t</w:t>
      </w:r>
      <w:r w:rsidR="00CC470E">
        <w:rPr>
          <w:sz w:val="22"/>
        </w:rPr>
        <w:t xml:space="preserve"> be</w:t>
      </w:r>
      <w:r w:rsidR="006871BD">
        <w:rPr>
          <w:sz w:val="22"/>
        </w:rPr>
        <w:t xml:space="preserve"> amended</w:t>
      </w:r>
      <w:r w:rsidR="006240DE">
        <w:rPr>
          <w:sz w:val="22"/>
        </w:rPr>
        <w:t>,</w:t>
      </w:r>
      <w:r w:rsidR="006871BD">
        <w:rPr>
          <w:sz w:val="22"/>
        </w:rPr>
        <w:t xml:space="preserve"> please </w:t>
      </w:r>
      <w:r w:rsidR="006240DE">
        <w:rPr>
          <w:sz w:val="22"/>
        </w:rPr>
        <w:t>record</w:t>
      </w:r>
      <w:r w:rsidR="00CC470E" w:rsidRPr="00CC470E">
        <w:rPr>
          <w:sz w:val="22"/>
        </w:rPr>
        <w:t xml:space="preserve"> </w:t>
      </w:r>
      <w:r w:rsidR="00CC470E">
        <w:rPr>
          <w:sz w:val="22"/>
        </w:rPr>
        <w:t>the reason why no amendments will be made</w:t>
      </w:r>
      <w:r w:rsidR="006871BD">
        <w:rPr>
          <w:sz w:val="22"/>
        </w:rPr>
        <w:t xml:space="preserve"> </w:t>
      </w:r>
      <w:r w:rsidR="006240DE">
        <w:rPr>
          <w:sz w:val="22"/>
        </w:rPr>
        <w:t xml:space="preserve">in </w:t>
      </w:r>
      <w:r w:rsidR="00CC470E">
        <w:rPr>
          <w:sz w:val="22"/>
        </w:rPr>
        <w:t>the space</w:t>
      </w:r>
      <w:r w:rsidR="003E4B37">
        <w:rPr>
          <w:sz w:val="22"/>
        </w:rPr>
        <w:t xml:space="preserve"> provided at Section 4 of the A</w:t>
      </w:r>
      <w:r w:rsidR="009D2D3F">
        <w:rPr>
          <w:sz w:val="22"/>
        </w:rPr>
        <w:t>T</w:t>
      </w:r>
      <w:r w:rsidR="00CC470E">
        <w:rPr>
          <w:sz w:val="22"/>
        </w:rPr>
        <w:t>12</w:t>
      </w:r>
      <w:r w:rsidR="006871BD">
        <w:rPr>
          <w:sz w:val="22"/>
        </w:rPr>
        <w:t>.</w:t>
      </w:r>
    </w:p>
    <w:p w14:paraId="1158B650" w14:textId="77777777" w:rsidR="006871BD" w:rsidRDefault="006871BD" w:rsidP="00E73890">
      <w:pPr>
        <w:spacing w:after="0"/>
        <w:rPr>
          <w:sz w:val="22"/>
        </w:rPr>
      </w:pPr>
    </w:p>
    <w:p w14:paraId="1356D489" w14:textId="6F244026" w:rsidR="00703065" w:rsidRDefault="006871BD" w:rsidP="00E73890">
      <w:pPr>
        <w:spacing w:after="0"/>
        <w:rPr>
          <w:sz w:val="22"/>
        </w:rPr>
      </w:pPr>
      <w:r w:rsidRPr="00FC1EF8">
        <w:rPr>
          <w:b/>
          <w:sz w:val="22"/>
        </w:rPr>
        <w:t>1.</w:t>
      </w:r>
      <w:r w:rsidR="00B53E4F" w:rsidRPr="00FC1EF8">
        <w:rPr>
          <w:b/>
          <w:sz w:val="22"/>
        </w:rPr>
        <w:t>5</w:t>
      </w:r>
      <w:r>
        <w:rPr>
          <w:sz w:val="22"/>
        </w:rPr>
        <w:t xml:space="preserve"> </w:t>
      </w:r>
      <w:r w:rsidR="00703065">
        <w:rPr>
          <w:sz w:val="22"/>
        </w:rPr>
        <w:t xml:space="preserve">Please indicate if you had decided to make any amendments that were not part of the original dispute. </w:t>
      </w:r>
      <w:r w:rsidR="00F37DB7">
        <w:rPr>
          <w:sz w:val="22"/>
        </w:rPr>
        <w:t xml:space="preserve">If upon review of the dispute you feel that something should be added to the original </w:t>
      </w:r>
      <w:r w:rsidR="00CE61F1">
        <w:rPr>
          <w:sz w:val="22"/>
        </w:rPr>
        <w:t>decision,</w:t>
      </w:r>
      <w:r w:rsidR="00F37DB7">
        <w:rPr>
          <w:sz w:val="22"/>
        </w:rPr>
        <w:t xml:space="preserve"> then you can indicate this here; please record the details of this change in </w:t>
      </w:r>
      <w:r w:rsidR="00E10BAC">
        <w:rPr>
          <w:sz w:val="22"/>
        </w:rPr>
        <w:t>S</w:t>
      </w:r>
      <w:r w:rsidR="00F37DB7">
        <w:rPr>
          <w:sz w:val="22"/>
        </w:rPr>
        <w:t>ection 4.</w:t>
      </w:r>
    </w:p>
    <w:p w14:paraId="05244B76" w14:textId="77777777" w:rsidR="00703065" w:rsidRDefault="00703065" w:rsidP="00E73890">
      <w:pPr>
        <w:spacing w:after="0"/>
        <w:rPr>
          <w:sz w:val="22"/>
        </w:rPr>
      </w:pPr>
    </w:p>
    <w:p w14:paraId="5C6FB07A" w14:textId="77777777" w:rsidR="006871BD" w:rsidRDefault="00F37DB7" w:rsidP="00E73890">
      <w:pPr>
        <w:spacing w:after="0"/>
        <w:rPr>
          <w:sz w:val="22"/>
        </w:rPr>
      </w:pPr>
      <w:r>
        <w:rPr>
          <w:b/>
          <w:sz w:val="22"/>
        </w:rPr>
        <w:t xml:space="preserve">1.6 </w:t>
      </w:r>
      <w:r w:rsidR="006871BD">
        <w:rPr>
          <w:sz w:val="22"/>
        </w:rPr>
        <w:t xml:space="preserve">Please answer </w:t>
      </w:r>
      <w:r w:rsidR="00BE5D11">
        <w:rPr>
          <w:sz w:val="22"/>
        </w:rPr>
        <w:t>‘</w:t>
      </w:r>
      <w:r w:rsidR="006871BD" w:rsidRPr="00BE5D11">
        <w:rPr>
          <w:b/>
          <w:i/>
          <w:sz w:val="22"/>
        </w:rPr>
        <w:t>Yes</w:t>
      </w:r>
      <w:r w:rsidR="00BE5D11">
        <w:rPr>
          <w:sz w:val="22"/>
        </w:rPr>
        <w:t>’</w:t>
      </w:r>
      <w:r w:rsidR="006871BD">
        <w:rPr>
          <w:sz w:val="22"/>
        </w:rPr>
        <w:t>/</w:t>
      </w:r>
      <w:r w:rsidR="00BE5D11">
        <w:rPr>
          <w:sz w:val="22"/>
        </w:rPr>
        <w:t>’</w:t>
      </w:r>
      <w:r w:rsidR="006871BD" w:rsidRPr="00BE5D11">
        <w:rPr>
          <w:b/>
          <w:i/>
          <w:sz w:val="22"/>
        </w:rPr>
        <w:t>No</w:t>
      </w:r>
      <w:r w:rsidR="00BE5D11">
        <w:rPr>
          <w:sz w:val="22"/>
        </w:rPr>
        <w:t>’</w:t>
      </w:r>
      <w:r w:rsidR="006240DE">
        <w:rPr>
          <w:sz w:val="22"/>
        </w:rPr>
        <w:t>,</w:t>
      </w:r>
      <w:r w:rsidR="006871BD">
        <w:rPr>
          <w:sz w:val="22"/>
        </w:rPr>
        <w:t xml:space="preserve"> as applicable</w:t>
      </w:r>
      <w:r w:rsidR="006240DE">
        <w:rPr>
          <w:sz w:val="22"/>
        </w:rPr>
        <w:t>,</w:t>
      </w:r>
      <w:r w:rsidR="006871BD">
        <w:rPr>
          <w:sz w:val="22"/>
        </w:rPr>
        <w:t xml:space="preserve"> to indicate whether Fingerprints </w:t>
      </w:r>
      <w:r w:rsidR="006240DE">
        <w:rPr>
          <w:sz w:val="22"/>
        </w:rPr>
        <w:t>were</w:t>
      </w:r>
      <w:r w:rsidR="006871BD">
        <w:rPr>
          <w:sz w:val="22"/>
        </w:rPr>
        <w:t xml:space="preserve"> required to resolve this dispute.</w:t>
      </w:r>
    </w:p>
    <w:p w14:paraId="43D22484" w14:textId="77777777" w:rsidR="006871BD" w:rsidRDefault="006871BD" w:rsidP="00E73890">
      <w:pPr>
        <w:spacing w:after="0"/>
        <w:rPr>
          <w:sz w:val="22"/>
        </w:rPr>
      </w:pPr>
    </w:p>
    <w:p w14:paraId="6FCFC0E1" w14:textId="77777777" w:rsidR="006871BD" w:rsidRDefault="006871BD" w:rsidP="00E73890">
      <w:pPr>
        <w:spacing w:after="0"/>
        <w:rPr>
          <w:sz w:val="22"/>
        </w:rPr>
      </w:pPr>
      <w:r w:rsidRPr="00FC1EF8">
        <w:rPr>
          <w:b/>
          <w:sz w:val="22"/>
        </w:rPr>
        <w:t>1.</w:t>
      </w:r>
      <w:r w:rsidR="00F37DB7">
        <w:rPr>
          <w:b/>
          <w:sz w:val="22"/>
        </w:rPr>
        <w:t>7</w:t>
      </w:r>
      <w:r>
        <w:rPr>
          <w:sz w:val="22"/>
        </w:rPr>
        <w:t xml:space="preserve"> Please </w:t>
      </w:r>
      <w:r w:rsidR="006240DE">
        <w:rPr>
          <w:sz w:val="22"/>
        </w:rPr>
        <w:t>record</w:t>
      </w:r>
      <w:r>
        <w:rPr>
          <w:sz w:val="22"/>
        </w:rPr>
        <w:t xml:space="preserve"> the correct PNC</w:t>
      </w:r>
      <w:r w:rsidR="00FC1EF8">
        <w:rPr>
          <w:sz w:val="22"/>
        </w:rPr>
        <w:t>ID</w:t>
      </w:r>
      <w:r w:rsidR="006240DE">
        <w:rPr>
          <w:sz w:val="22"/>
        </w:rPr>
        <w:t>(s) belonging to the applicant</w:t>
      </w:r>
      <w:r>
        <w:rPr>
          <w:sz w:val="22"/>
        </w:rPr>
        <w:t xml:space="preserve"> </w:t>
      </w:r>
      <w:r w:rsidR="006240DE">
        <w:rPr>
          <w:sz w:val="22"/>
        </w:rPr>
        <w:t>(</w:t>
      </w:r>
      <w:r w:rsidR="007A7DC9">
        <w:rPr>
          <w:sz w:val="22"/>
        </w:rPr>
        <w:t>where</w:t>
      </w:r>
      <w:r>
        <w:rPr>
          <w:sz w:val="22"/>
        </w:rPr>
        <w:t xml:space="preserve"> different to that indicated </w:t>
      </w:r>
      <w:r w:rsidR="006240DE">
        <w:rPr>
          <w:sz w:val="22"/>
        </w:rPr>
        <w:t xml:space="preserve">by DBS </w:t>
      </w:r>
      <w:r>
        <w:rPr>
          <w:sz w:val="22"/>
        </w:rPr>
        <w:t>on the LPF search screen</w:t>
      </w:r>
      <w:r w:rsidR="006240DE">
        <w:rPr>
          <w:sz w:val="22"/>
        </w:rPr>
        <w:t>)</w:t>
      </w:r>
      <w:r>
        <w:rPr>
          <w:sz w:val="22"/>
        </w:rPr>
        <w:t>.</w:t>
      </w:r>
    </w:p>
    <w:p w14:paraId="10276B48" w14:textId="77777777" w:rsidR="006871BD" w:rsidRDefault="006871BD" w:rsidP="00E73890">
      <w:pPr>
        <w:spacing w:after="0"/>
        <w:rPr>
          <w:sz w:val="22"/>
        </w:rPr>
      </w:pPr>
    </w:p>
    <w:p w14:paraId="534B603A" w14:textId="77777777" w:rsidR="006871BD" w:rsidRDefault="006871BD" w:rsidP="00E73890">
      <w:pPr>
        <w:spacing w:after="0"/>
        <w:rPr>
          <w:sz w:val="22"/>
        </w:rPr>
      </w:pPr>
      <w:r w:rsidRPr="00FC1EF8">
        <w:rPr>
          <w:b/>
          <w:sz w:val="22"/>
        </w:rPr>
        <w:t>1.</w:t>
      </w:r>
      <w:r w:rsidR="00F37DB7">
        <w:rPr>
          <w:b/>
          <w:sz w:val="22"/>
        </w:rPr>
        <w:t>8</w:t>
      </w:r>
      <w:r>
        <w:rPr>
          <w:sz w:val="22"/>
        </w:rPr>
        <w:t xml:space="preserve"> </w:t>
      </w:r>
      <w:r w:rsidR="00F164B9">
        <w:rPr>
          <w:sz w:val="22"/>
        </w:rPr>
        <w:t xml:space="preserve">Please </w:t>
      </w:r>
      <w:r w:rsidR="006240DE">
        <w:rPr>
          <w:sz w:val="22"/>
        </w:rPr>
        <w:t>record</w:t>
      </w:r>
      <w:r w:rsidR="00F164B9">
        <w:rPr>
          <w:sz w:val="22"/>
        </w:rPr>
        <w:t xml:space="preserve"> the correct File Name(s) </w:t>
      </w:r>
      <w:r w:rsidR="006240DE">
        <w:rPr>
          <w:sz w:val="22"/>
        </w:rPr>
        <w:t xml:space="preserve">for the applicant, taken </w:t>
      </w:r>
      <w:r w:rsidR="00F164B9">
        <w:rPr>
          <w:sz w:val="22"/>
        </w:rPr>
        <w:t>from the PNC</w:t>
      </w:r>
      <w:r w:rsidR="00FC1EF8">
        <w:rPr>
          <w:sz w:val="22"/>
        </w:rPr>
        <w:t>ID</w:t>
      </w:r>
      <w:r w:rsidR="00F164B9">
        <w:rPr>
          <w:sz w:val="22"/>
        </w:rPr>
        <w:t xml:space="preserve">(s) </w:t>
      </w:r>
      <w:r w:rsidR="007A7DC9">
        <w:rPr>
          <w:sz w:val="22"/>
        </w:rPr>
        <w:t>recorded</w:t>
      </w:r>
      <w:r w:rsidR="00D6048C">
        <w:rPr>
          <w:sz w:val="22"/>
        </w:rPr>
        <w:t xml:space="preserve"> at 1.6</w:t>
      </w:r>
      <w:r w:rsidR="00FC1EF8">
        <w:rPr>
          <w:sz w:val="22"/>
        </w:rPr>
        <w:t xml:space="preserve"> (where applicable)</w:t>
      </w:r>
      <w:r w:rsidR="00F164B9">
        <w:rPr>
          <w:sz w:val="22"/>
        </w:rPr>
        <w:t>.</w:t>
      </w:r>
    </w:p>
    <w:p w14:paraId="0DB77E52" w14:textId="77777777" w:rsidR="00645B84" w:rsidRDefault="00645B84" w:rsidP="00E73890">
      <w:pPr>
        <w:spacing w:after="0"/>
        <w:rPr>
          <w:sz w:val="22"/>
        </w:rPr>
      </w:pPr>
    </w:p>
    <w:p w14:paraId="5375BCD2" w14:textId="77777777" w:rsidR="00F164B9" w:rsidRDefault="00F164B9" w:rsidP="00E73890">
      <w:pPr>
        <w:spacing w:after="0"/>
        <w:rPr>
          <w:sz w:val="22"/>
        </w:rPr>
      </w:pPr>
      <w:r w:rsidRPr="00FC1EF8">
        <w:rPr>
          <w:b/>
          <w:sz w:val="22"/>
        </w:rPr>
        <w:t>1.</w:t>
      </w:r>
      <w:r w:rsidR="00F37DB7">
        <w:rPr>
          <w:b/>
          <w:sz w:val="22"/>
        </w:rPr>
        <w:t>9</w:t>
      </w:r>
      <w:r>
        <w:rPr>
          <w:sz w:val="22"/>
        </w:rPr>
        <w:t xml:space="preserve"> Please </w:t>
      </w:r>
      <w:r w:rsidR="006240DE">
        <w:rPr>
          <w:sz w:val="22"/>
        </w:rPr>
        <w:t>record</w:t>
      </w:r>
      <w:r>
        <w:rPr>
          <w:sz w:val="22"/>
        </w:rPr>
        <w:t xml:space="preserve"> </w:t>
      </w:r>
      <w:r w:rsidR="006240DE">
        <w:rPr>
          <w:sz w:val="22"/>
        </w:rPr>
        <w:t xml:space="preserve">the correct File date(s) </w:t>
      </w:r>
      <w:r>
        <w:rPr>
          <w:sz w:val="22"/>
        </w:rPr>
        <w:t>of birth from the PNC</w:t>
      </w:r>
      <w:r w:rsidR="00FC1EF8">
        <w:rPr>
          <w:sz w:val="22"/>
        </w:rPr>
        <w:t>ID</w:t>
      </w:r>
      <w:r>
        <w:rPr>
          <w:sz w:val="22"/>
        </w:rPr>
        <w:t xml:space="preserve">(s) </w:t>
      </w:r>
      <w:r w:rsidR="007A7DC9">
        <w:rPr>
          <w:sz w:val="22"/>
        </w:rPr>
        <w:t>recorded</w:t>
      </w:r>
      <w:r>
        <w:rPr>
          <w:sz w:val="22"/>
        </w:rPr>
        <w:t xml:space="preserve"> at 1.</w:t>
      </w:r>
      <w:r w:rsidR="00D443C1">
        <w:rPr>
          <w:sz w:val="22"/>
        </w:rPr>
        <w:t>7</w:t>
      </w:r>
      <w:r w:rsidR="00FC1EF8">
        <w:rPr>
          <w:sz w:val="22"/>
        </w:rPr>
        <w:t xml:space="preserve"> (where applicable)</w:t>
      </w:r>
      <w:r>
        <w:rPr>
          <w:sz w:val="22"/>
        </w:rPr>
        <w:t>.</w:t>
      </w:r>
    </w:p>
    <w:p w14:paraId="66D9A47F" w14:textId="77777777" w:rsidR="0062122A" w:rsidRDefault="0062122A" w:rsidP="00E73890">
      <w:pPr>
        <w:spacing w:after="0"/>
        <w:rPr>
          <w:sz w:val="22"/>
        </w:rPr>
      </w:pPr>
    </w:p>
    <w:p w14:paraId="46887EAB" w14:textId="77777777" w:rsidR="0062122A" w:rsidRPr="0062122A" w:rsidRDefault="0062122A" w:rsidP="00E73890">
      <w:pPr>
        <w:spacing w:after="0"/>
        <w:rPr>
          <w:sz w:val="22"/>
        </w:rPr>
      </w:pPr>
      <w:r>
        <w:rPr>
          <w:sz w:val="22"/>
        </w:rPr>
        <w:t>Plea</w:t>
      </w:r>
      <w:r w:rsidR="008A4EDD">
        <w:rPr>
          <w:sz w:val="22"/>
        </w:rPr>
        <w:t>se record your rationale/</w:t>
      </w:r>
      <w:r w:rsidR="00062D3B">
        <w:rPr>
          <w:sz w:val="22"/>
        </w:rPr>
        <w:t xml:space="preserve">explanation </w:t>
      </w:r>
      <w:r w:rsidR="008A4EDD">
        <w:rPr>
          <w:sz w:val="22"/>
        </w:rPr>
        <w:t>for the information you have recorded th</w:t>
      </w:r>
      <w:r w:rsidR="00500463">
        <w:rPr>
          <w:sz w:val="22"/>
        </w:rPr>
        <w:t>r</w:t>
      </w:r>
      <w:r w:rsidR="008A4EDD">
        <w:rPr>
          <w:sz w:val="22"/>
        </w:rPr>
        <w:t xml:space="preserve">ough </w:t>
      </w:r>
      <w:r w:rsidR="00062D3B">
        <w:rPr>
          <w:sz w:val="22"/>
        </w:rPr>
        <w:t>S</w:t>
      </w:r>
      <w:r w:rsidR="008A4EDD">
        <w:rPr>
          <w:sz w:val="22"/>
        </w:rPr>
        <w:t>ection 1</w:t>
      </w:r>
      <w:r w:rsidR="00062D3B">
        <w:rPr>
          <w:sz w:val="22"/>
        </w:rPr>
        <w:t xml:space="preserve"> in Section 4</w:t>
      </w:r>
      <w:r w:rsidR="008A4EDD">
        <w:rPr>
          <w:sz w:val="22"/>
        </w:rPr>
        <w:t xml:space="preserve">. This information will assist the DBS in knowing what decision has been made regarding the disputed certificate. </w:t>
      </w:r>
    </w:p>
    <w:p w14:paraId="7D703A7D" w14:textId="77777777" w:rsidR="00F164B9" w:rsidRDefault="00F164B9" w:rsidP="00E73890">
      <w:pPr>
        <w:spacing w:after="0"/>
        <w:rPr>
          <w:sz w:val="22"/>
        </w:rPr>
      </w:pPr>
    </w:p>
    <w:p w14:paraId="5580BB7B" w14:textId="77777777" w:rsidR="00F164B9" w:rsidRPr="00F164B9" w:rsidRDefault="00F164B9" w:rsidP="00E73890">
      <w:pPr>
        <w:spacing w:after="0"/>
        <w:rPr>
          <w:b/>
          <w:sz w:val="22"/>
        </w:rPr>
      </w:pPr>
      <w:r w:rsidRPr="00F164B9">
        <w:rPr>
          <w:b/>
          <w:sz w:val="22"/>
        </w:rPr>
        <w:t>Section 2</w:t>
      </w:r>
    </w:p>
    <w:p w14:paraId="46A53114" w14:textId="77777777" w:rsidR="004E1271" w:rsidRDefault="00F164B9" w:rsidP="00E73890">
      <w:pPr>
        <w:spacing w:after="0"/>
        <w:rPr>
          <w:sz w:val="22"/>
        </w:rPr>
      </w:pPr>
      <w:r>
        <w:rPr>
          <w:sz w:val="22"/>
        </w:rPr>
        <w:t>This Section is to be completed whe</w:t>
      </w:r>
      <w:r w:rsidR="006240DE">
        <w:rPr>
          <w:sz w:val="22"/>
        </w:rPr>
        <w:t>n</w:t>
      </w:r>
      <w:r>
        <w:rPr>
          <w:sz w:val="22"/>
        </w:rPr>
        <w:t xml:space="preserve"> </w:t>
      </w:r>
      <w:r w:rsidR="006240DE">
        <w:rPr>
          <w:sz w:val="22"/>
        </w:rPr>
        <w:t xml:space="preserve">any part of </w:t>
      </w:r>
      <w:r>
        <w:rPr>
          <w:sz w:val="22"/>
        </w:rPr>
        <w:t xml:space="preserve">the dispute relates to the Approved Information disclosed at the </w:t>
      </w:r>
      <w:r w:rsidR="00540302">
        <w:rPr>
          <w:sz w:val="22"/>
        </w:rPr>
        <w:t xml:space="preserve">discretion </w:t>
      </w:r>
      <w:r w:rsidR="00645B84">
        <w:rPr>
          <w:sz w:val="22"/>
        </w:rPr>
        <w:t xml:space="preserve">of the </w:t>
      </w:r>
      <w:r>
        <w:rPr>
          <w:sz w:val="22"/>
        </w:rPr>
        <w:t xml:space="preserve">Chief Officer. </w:t>
      </w:r>
    </w:p>
    <w:p w14:paraId="4A58AC79" w14:textId="77777777" w:rsidR="00540302" w:rsidRDefault="00540302" w:rsidP="00E73890">
      <w:pPr>
        <w:spacing w:after="0"/>
        <w:rPr>
          <w:sz w:val="22"/>
        </w:rPr>
      </w:pPr>
      <w:r>
        <w:rPr>
          <w:sz w:val="22"/>
        </w:rPr>
        <w:t>Some e</w:t>
      </w:r>
      <w:r w:rsidR="00F164B9">
        <w:rPr>
          <w:sz w:val="22"/>
        </w:rPr>
        <w:t>xamples of Approved Information disputes</w:t>
      </w:r>
      <w:r>
        <w:rPr>
          <w:sz w:val="22"/>
        </w:rPr>
        <w:t>:</w:t>
      </w:r>
    </w:p>
    <w:p w14:paraId="46DD807D" w14:textId="77777777" w:rsidR="00F164B9" w:rsidRDefault="00540302" w:rsidP="00E73890">
      <w:pPr>
        <w:spacing w:after="0"/>
        <w:rPr>
          <w:sz w:val="22"/>
        </w:rPr>
      </w:pPr>
      <w:r>
        <w:rPr>
          <w:sz w:val="22"/>
        </w:rPr>
        <w:t xml:space="preserve">The </w:t>
      </w:r>
      <w:r w:rsidR="00D34816">
        <w:rPr>
          <w:sz w:val="22"/>
        </w:rPr>
        <w:t>raising party</w:t>
      </w:r>
      <w:r>
        <w:rPr>
          <w:sz w:val="22"/>
        </w:rPr>
        <w:t xml:space="preserve"> claims that</w:t>
      </w:r>
    </w:p>
    <w:p w14:paraId="3A970FC8" w14:textId="77777777" w:rsidR="00F164B9" w:rsidRDefault="00540302" w:rsidP="00F164B9">
      <w:pPr>
        <w:numPr>
          <w:ilvl w:val="0"/>
          <w:numId w:val="2"/>
        </w:numPr>
        <w:spacing w:after="0"/>
        <w:rPr>
          <w:sz w:val="22"/>
        </w:rPr>
      </w:pPr>
      <w:r>
        <w:rPr>
          <w:sz w:val="22"/>
        </w:rPr>
        <w:t xml:space="preserve">disclosed </w:t>
      </w:r>
      <w:r w:rsidR="00F164B9">
        <w:rPr>
          <w:sz w:val="22"/>
        </w:rPr>
        <w:t>information d</w:t>
      </w:r>
      <w:r w:rsidR="006240DE">
        <w:rPr>
          <w:sz w:val="22"/>
        </w:rPr>
        <w:t xml:space="preserve">oes not belong to </w:t>
      </w:r>
      <w:r>
        <w:rPr>
          <w:sz w:val="22"/>
        </w:rPr>
        <w:t>the</w:t>
      </w:r>
      <w:r w:rsidR="00D34816">
        <w:rPr>
          <w:sz w:val="22"/>
        </w:rPr>
        <w:t xml:space="preserve"> applicant</w:t>
      </w:r>
    </w:p>
    <w:p w14:paraId="5045335D" w14:textId="77777777" w:rsidR="00F164B9" w:rsidRDefault="00540302" w:rsidP="00F164B9">
      <w:pPr>
        <w:numPr>
          <w:ilvl w:val="0"/>
          <w:numId w:val="2"/>
        </w:numPr>
        <w:spacing w:after="0"/>
        <w:rPr>
          <w:sz w:val="22"/>
        </w:rPr>
      </w:pPr>
      <w:r>
        <w:rPr>
          <w:sz w:val="22"/>
        </w:rPr>
        <w:lastRenderedPageBreak/>
        <w:t xml:space="preserve">disclosed </w:t>
      </w:r>
      <w:r w:rsidR="00F164B9">
        <w:rPr>
          <w:sz w:val="22"/>
        </w:rPr>
        <w:t xml:space="preserve">information </w:t>
      </w:r>
      <w:r w:rsidR="006240DE">
        <w:rPr>
          <w:sz w:val="22"/>
        </w:rPr>
        <w:t>contains factual inaccuracies</w:t>
      </w:r>
    </w:p>
    <w:p w14:paraId="09D04A1C" w14:textId="77777777" w:rsidR="00F164B9" w:rsidRDefault="00540302" w:rsidP="00F164B9">
      <w:pPr>
        <w:numPr>
          <w:ilvl w:val="0"/>
          <w:numId w:val="2"/>
        </w:numPr>
        <w:spacing w:after="0"/>
        <w:rPr>
          <w:sz w:val="22"/>
        </w:rPr>
      </w:pPr>
      <w:r>
        <w:rPr>
          <w:sz w:val="22"/>
        </w:rPr>
        <w:t xml:space="preserve">disclosed </w:t>
      </w:r>
      <w:r w:rsidR="00F164B9">
        <w:rPr>
          <w:sz w:val="22"/>
        </w:rPr>
        <w:t>information is</w:t>
      </w:r>
      <w:r w:rsidR="006240DE">
        <w:rPr>
          <w:sz w:val="22"/>
        </w:rPr>
        <w:t xml:space="preserve"> not </w:t>
      </w:r>
      <w:r w:rsidR="004E1271">
        <w:rPr>
          <w:sz w:val="22"/>
        </w:rPr>
        <w:t xml:space="preserve">relevant, </w:t>
      </w:r>
      <w:r w:rsidR="006240DE">
        <w:rPr>
          <w:sz w:val="22"/>
        </w:rPr>
        <w:t>complete, balanced or fair</w:t>
      </w:r>
    </w:p>
    <w:p w14:paraId="16B7C70D" w14:textId="77777777" w:rsidR="00F164B9" w:rsidRDefault="00540302" w:rsidP="00F164B9">
      <w:pPr>
        <w:numPr>
          <w:ilvl w:val="0"/>
          <w:numId w:val="2"/>
        </w:numPr>
        <w:spacing w:after="0"/>
        <w:rPr>
          <w:sz w:val="22"/>
        </w:rPr>
      </w:pPr>
      <w:r>
        <w:rPr>
          <w:sz w:val="22"/>
        </w:rPr>
        <w:t xml:space="preserve">the </w:t>
      </w:r>
      <w:r w:rsidR="00F164B9">
        <w:rPr>
          <w:sz w:val="22"/>
        </w:rPr>
        <w:t xml:space="preserve">reasons </w:t>
      </w:r>
      <w:r>
        <w:rPr>
          <w:sz w:val="22"/>
        </w:rPr>
        <w:t xml:space="preserve">given </w:t>
      </w:r>
      <w:r w:rsidR="00F164B9">
        <w:rPr>
          <w:sz w:val="22"/>
        </w:rPr>
        <w:t xml:space="preserve">for disclosure </w:t>
      </w:r>
      <w:r w:rsidR="006240DE">
        <w:rPr>
          <w:sz w:val="22"/>
        </w:rPr>
        <w:t>are unreasonable</w:t>
      </w:r>
    </w:p>
    <w:p w14:paraId="235BFE03" w14:textId="77777777" w:rsidR="00F164B9" w:rsidRDefault="00F164B9" w:rsidP="00F164B9">
      <w:pPr>
        <w:spacing w:after="0"/>
        <w:rPr>
          <w:sz w:val="22"/>
        </w:rPr>
      </w:pPr>
    </w:p>
    <w:p w14:paraId="1B2C8D16" w14:textId="77777777" w:rsidR="00F164B9" w:rsidRDefault="00550C06" w:rsidP="00E73890">
      <w:pPr>
        <w:spacing w:after="0"/>
        <w:rPr>
          <w:sz w:val="22"/>
        </w:rPr>
      </w:pPr>
      <w:r w:rsidRPr="00FC1EF8">
        <w:rPr>
          <w:b/>
          <w:sz w:val="22"/>
        </w:rPr>
        <w:t>2.1</w:t>
      </w:r>
      <w:r>
        <w:rPr>
          <w:sz w:val="22"/>
        </w:rPr>
        <w:t xml:space="preserve"> </w:t>
      </w:r>
      <w:r w:rsidR="007A7DC9">
        <w:rPr>
          <w:sz w:val="22"/>
        </w:rPr>
        <w:t>Only</w:t>
      </w:r>
      <w:r>
        <w:rPr>
          <w:sz w:val="22"/>
        </w:rPr>
        <w:t xml:space="preserve"> answer ‘</w:t>
      </w:r>
      <w:r w:rsidRPr="00BE5D11">
        <w:rPr>
          <w:b/>
          <w:i/>
          <w:sz w:val="22"/>
        </w:rPr>
        <w:t>Yes</w:t>
      </w:r>
      <w:r>
        <w:rPr>
          <w:sz w:val="22"/>
        </w:rPr>
        <w:t>’ to this question if you have overturned your</w:t>
      </w:r>
      <w:r w:rsidR="00AF7290">
        <w:rPr>
          <w:sz w:val="22"/>
        </w:rPr>
        <w:t xml:space="preserve"> forces</w:t>
      </w:r>
      <w:r>
        <w:rPr>
          <w:sz w:val="22"/>
        </w:rPr>
        <w:t xml:space="preserve"> original </w:t>
      </w:r>
      <w:r w:rsidR="00540302">
        <w:rPr>
          <w:sz w:val="22"/>
        </w:rPr>
        <w:t xml:space="preserve">disclosure </w:t>
      </w:r>
      <w:r>
        <w:rPr>
          <w:sz w:val="22"/>
        </w:rPr>
        <w:t xml:space="preserve">decision and are not disclosing </w:t>
      </w:r>
      <w:r w:rsidRPr="00540302">
        <w:rPr>
          <w:b/>
          <w:i/>
          <w:sz w:val="22"/>
        </w:rPr>
        <w:t>any</w:t>
      </w:r>
      <w:r>
        <w:rPr>
          <w:sz w:val="22"/>
        </w:rPr>
        <w:t xml:space="preserve"> </w:t>
      </w:r>
      <w:r w:rsidR="004E1271">
        <w:rPr>
          <w:sz w:val="22"/>
        </w:rPr>
        <w:t>of the original Approved I</w:t>
      </w:r>
      <w:r>
        <w:rPr>
          <w:sz w:val="22"/>
        </w:rPr>
        <w:t xml:space="preserve">nformation. </w:t>
      </w:r>
    </w:p>
    <w:p w14:paraId="172D5039" w14:textId="77777777" w:rsidR="0006598D" w:rsidRDefault="0006598D" w:rsidP="00E73890">
      <w:pPr>
        <w:spacing w:after="0"/>
        <w:rPr>
          <w:sz w:val="22"/>
        </w:rPr>
      </w:pPr>
    </w:p>
    <w:p w14:paraId="406B5C45" w14:textId="77777777" w:rsidR="009F0F9B" w:rsidRDefault="0006598D" w:rsidP="00E73890">
      <w:pPr>
        <w:spacing w:after="0"/>
        <w:rPr>
          <w:sz w:val="22"/>
        </w:rPr>
      </w:pPr>
      <w:r>
        <w:rPr>
          <w:sz w:val="22"/>
        </w:rPr>
        <w:t>In section 4 please provide details as to why this decision was reached – apply QAF MP7a and Chief Officer (AT3 Sect 4.2) considerations where appropriate.</w:t>
      </w:r>
    </w:p>
    <w:p w14:paraId="71BF9A6E" w14:textId="77777777" w:rsidR="006A244F" w:rsidRDefault="006A244F" w:rsidP="00E73890">
      <w:pPr>
        <w:spacing w:after="0"/>
        <w:rPr>
          <w:sz w:val="22"/>
        </w:rPr>
      </w:pPr>
    </w:p>
    <w:p w14:paraId="5E946638" w14:textId="77777777" w:rsidR="00540302" w:rsidRDefault="006A244F" w:rsidP="00E73890">
      <w:pPr>
        <w:spacing w:after="0"/>
        <w:rPr>
          <w:sz w:val="22"/>
        </w:rPr>
      </w:pPr>
      <w:r w:rsidRPr="00FC1EF8">
        <w:rPr>
          <w:b/>
          <w:sz w:val="22"/>
        </w:rPr>
        <w:t>2.2</w:t>
      </w:r>
      <w:r>
        <w:rPr>
          <w:sz w:val="22"/>
        </w:rPr>
        <w:t xml:space="preserve"> </w:t>
      </w:r>
      <w:r w:rsidR="007A7DC9">
        <w:rPr>
          <w:sz w:val="22"/>
        </w:rPr>
        <w:t>Only</w:t>
      </w:r>
      <w:r>
        <w:rPr>
          <w:sz w:val="22"/>
        </w:rPr>
        <w:t xml:space="preserve"> answer ‘</w:t>
      </w:r>
      <w:r w:rsidRPr="00BE5D11">
        <w:rPr>
          <w:b/>
          <w:i/>
          <w:sz w:val="22"/>
        </w:rPr>
        <w:t>Yes</w:t>
      </w:r>
      <w:r>
        <w:rPr>
          <w:sz w:val="22"/>
        </w:rPr>
        <w:t>’ to this question if</w:t>
      </w:r>
      <w:r w:rsidR="00540302">
        <w:rPr>
          <w:sz w:val="22"/>
        </w:rPr>
        <w:t xml:space="preserve"> you</w:t>
      </w:r>
      <w:r>
        <w:rPr>
          <w:sz w:val="22"/>
        </w:rPr>
        <w:t xml:space="preserve"> </w:t>
      </w:r>
      <w:r w:rsidR="00540302">
        <w:rPr>
          <w:sz w:val="22"/>
        </w:rPr>
        <w:t xml:space="preserve">have agreed with </w:t>
      </w:r>
      <w:r w:rsidRPr="00540302">
        <w:rPr>
          <w:b/>
          <w:i/>
          <w:sz w:val="22"/>
        </w:rPr>
        <w:t>all</w:t>
      </w:r>
      <w:r>
        <w:rPr>
          <w:sz w:val="22"/>
        </w:rPr>
        <w:t xml:space="preserve"> of the </w:t>
      </w:r>
      <w:r w:rsidR="004E1271">
        <w:rPr>
          <w:sz w:val="22"/>
        </w:rPr>
        <w:t xml:space="preserve">material </w:t>
      </w:r>
      <w:r w:rsidR="00540302">
        <w:rPr>
          <w:sz w:val="22"/>
        </w:rPr>
        <w:t>challenges</w:t>
      </w:r>
      <w:r>
        <w:rPr>
          <w:sz w:val="22"/>
        </w:rPr>
        <w:t xml:space="preserve"> </w:t>
      </w:r>
      <w:r w:rsidR="00233FE5">
        <w:rPr>
          <w:sz w:val="22"/>
        </w:rPr>
        <w:t xml:space="preserve">raised within the </w:t>
      </w:r>
      <w:r>
        <w:rPr>
          <w:sz w:val="22"/>
        </w:rPr>
        <w:t xml:space="preserve"> dispute </w:t>
      </w:r>
      <w:r w:rsidR="00540302">
        <w:rPr>
          <w:sz w:val="22"/>
        </w:rPr>
        <w:t>(</w:t>
      </w:r>
      <w:r w:rsidR="00540302" w:rsidRPr="00540302">
        <w:rPr>
          <w:b/>
          <w:i/>
          <w:sz w:val="22"/>
        </w:rPr>
        <w:t>all</w:t>
      </w:r>
      <w:r w:rsidR="00540302">
        <w:rPr>
          <w:sz w:val="22"/>
        </w:rPr>
        <w:t xml:space="preserve"> changes requested have been/will be made). </w:t>
      </w:r>
      <w:r>
        <w:rPr>
          <w:sz w:val="22"/>
        </w:rPr>
        <w:t>Example:</w:t>
      </w:r>
    </w:p>
    <w:p w14:paraId="7E2260B6" w14:textId="77777777" w:rsidR="00AF7290" w:rsidRPr="00AF7290" w:rsidRDefault="0006598D" w:rsidP="00AF7290">
      <w:pPr>
        <w:numPr>
          <w:ilvl w:val="0"/>
          <w:numId w:val="7"/>
        </w:numPr>
        <w:spacing w:after="0"/>
        <w:rPr>
          <w:sz w:val="22"/>
        </w:rPr>
      </w:pPr>
      <w:r>
        <w:rPr>
          <w:sz w:val="22"/>
        </w:rPr>
        <w:t>The</w:t>
      </w:r>
      <w:r w:rsidR="00FC1EF8">
        <w:rPr>
          <w:sz w:val="22"/>
        </w:rPr>
        <w:t xml:space="preserve"> </w:t>
      </w:r>
      <w:r w:rsidR="00D34816">
        <w:rPr>
          <w:sz w:val="22"/>
        </w:rPr>
        <w:t>raising party</w:t>
      </w:r>
      <w:r w:rsidR="00540302">
        <w:rPr>
          <w:sz w:val="22"/>
        </w:rPr>
        <w:t xml:space="preserve"> </w:t>
      </w:r>
      <w:r w:rsidR="006A244F">
        <w:rPr>
          <w:sz w:val="22"/>
        </w:rPr>
        <w:t xml:space="preserve">has raised </w:t>
      </w:r>
      <w:r w:rsidR="007A7DC9">
        <w:rPr>
          <w:sz w:val="22"/>
        </w:rPr>
        <w:t>three</w:t>
      </w:r>
      <w:r w:rsidR="006A244F">
        <w:rPr>
          <w:sz w:val="22"/>
        </w:rPr>
        <w:t xml:space="preserve"> points relating to </w:t>
      </w:r>
      <w:r w:rsidR="004908C3">
        <w:rPr>
          <w:sz w:val="22"/>
        </w:rPr>
        <w:t xml:space="preserve">(a) </w:t>
      </w:r>
      <w:r w:rsidR="004E1271">
        <w:rPr>
          <w:sz w:val="22"/>
        </w:rPr>
        <w:t>age of complainant</w:t>
      </w:r>
      <w:r w:rsidR="004908C3">
        <w:rPr>
          <w:sz w:val="22"/>
        </w:rPr>
        <w:t xml:space="preserve"> (b)</w:t>
      </w:r>
      <w:r w:rsidR="006A244F">
        <w:rPr>
          <w:sz w:val="22"/>
        </w:rPr>
        <w:t xml:space="preserve"> </w:t>
      </w:r>
      <w:r w:rsidR="007A7DC9">
        <w:rPr>
          <w:sz w:val="22"/>
        </w:rPr>
        <w:t>d</w:t>
      </w:r>
      <w:r w:rsidR="004908C3">
        <w:rPr>
          <w:sz w:val="22"/>
        </w:rPr>
        <w:t>ate of offence and (c) outcome of disciplinary action. On review of the information provided</w:t>
      </w:r>
      <w:r w:rsidR="00540302">
        <w:rPr>
          <w:sz w:val="22"/>
        </w:rPr>
        <w:t>,</w:t>
      </w:r>
      <w:r w:rsidR="00F81B00">
        <w:rPr>
          <w:sz w:val="22"/>
        </w:rPr>
        <w:t xml:space="preserve"> the Chief Officer has agreed with all </w:t>
      </w:r>
      <w:r w:rsidR="007A7DC9">
        <w:rPr>
          <w:sz w:val="22"/>
        </w:rPr>
        <w:t>three</w:t>
      </w:r>
      <w:r w:rsidR="00F81B00">
        <w:rPr>
          <w:sz w:val="22"/>
        </w:rPr>
        <w:t xml:space="preserve"> </w:t>
      </w:r>
      <w:r w:rsidR="007A7DC9">
        <w:rPr>
          <w:sz w:val="22"/>
        </w:rPr>
        <w:t>challenges</w:t>
      </w:r>
      <w:r w:rsidR="00F81B00">
        <w:rPr>
          <w:sz w:val="22"/>
        </w:rPr>
        <w:t xml:space="preserve"> and amendments are to be made on all </w:t>
      </w:r>
      <w:r w:rsidR="007A7DC9">
        <w:rPr>
          <w:sz w:val="22"/>
        </w:rPr>
        <w:t>three points</w:t>
      </w:r>
      <w:r>
        <w:rPr>
          <w:sz w:val="22"/>
        </w:rPr>
        <w:t>.</w:t>
      </w:r>
    </w:p>
    <w:p w14:paraId="07E51551" w14:textId="77777777" w:rsidR="00E20126" w:rsidRDefault="00E20126" w:rsidP="00E73890">
      <w:pPr>
        <w:spacing w:after="0"/>
        <w:rPr>
          <w:sz w:val="22"/>
        </w:rPr>
      </w:pPr>
    </w:p>
    <w:p w14:paraId="7A6F66D1" w14:textId="1B553044" w:rsidR="00AF7290" w:rsidRDefault="0006598D" w:rsidP="00E73890">
      <w:pPr>
        <w:spacing w:after="0"/>
        <w:rPr>
          <w:sz w:val="22"/>
        </w:rPr>
      </w:pPr>
      <w:r>
        <w:rPr>
          <w:sz w:val="22"/>
        </w:rPr>
        <w:t xml:space="preserve">A rationale is required at Section 4 of the AT12 to explain why this decision was reached – apply QAF </w:t>
      </w:r>
      <w:r w:rsidRPr="00D50428">
        <w:rPr>
          <w:sz w:val="22"/>
        </w:rPr>
        <w:t>MP7a</w:t>
      </w:r>
      <w:r w:rsidR="00DB07EA" w:rsidRPr="00D50428">
        <w:rPr>
          <w:sz w:val="22"/>
        </w:rPr>
        <w:t xml:space="preserve"> &amp; MP7b</w:t>
      </w:r>
      <w:r w:rsidRPr="00D50428">
        <w:rPr>
          <w:sz w:val="22"/>
        </w:rPr>
        <w:t xml:space="preserve"> and </w:t>
      </w:r>
      <w:r>
        <w:rPr>
          <w:sz w:val="22"/>
        </w:rPr>
        <w:t>Chief Officer (AT3 Sect 4.2) considerations where appropriate.</w:t>
      </w:r>
    </w:p>
    <w:p w14:paraId="1EC84814" w14:textId="77777777" w:rsidR="0006598D" w:rsidRDefault="0006598D" w:rsidP="00E73890">
      <w:pPr>
        <w:spacing w:after="0"/>
        <w:rPr>
          <w:sz w:val="22"/>
        </w:rPr>
      </w:pPr>
    </w:p>
    <w:p w14:paraId="0481ED54" w14:textId="77777777" w:rsidR="00540302" w:rsidRDefault="00E20126" w:rsidP="00E20126">
      <w:pPr>
        <w:spacing w:after="0"/>
        <w:rPr>
          <w:sz w:val="22"/>
        </w:rPr>
      </w:pPr>
      <w:r w:rsidRPr="00FC1EF8">
        <w:rPr>
          <w:b/>
          <w:sz w:val="22"/>
        </w:rPr>
        <w:t>2.3</w:t>
      </w:r>
      <w:r>
        <w:rPr>
          <w:sz w:val="22"/>
        </w:rPr>
        <w:t xml:space="preserve"> </w:t>
      </w:r>
      <w:r w:rsidR="007A7DC9">
        <w:rPr>
          <w:sz w:val="22"/>
        </w:rPr>
        <w:t>Only</w:t>
      </w:r>
      <w:r>
        <w:rPr>
          <w:sz w:val="22"/>
        </w:rPr>
        <w:t xml:space="preserve"> answer ‘</w:t>
      </w:r>
      <w:r w:rsidRPr="00BE5D11">
        <w:rPr>
          <w:b/>
          <w:i/>
          <w:sz w:val="22"/>
        </w:rPr>
        <w:t>Yes</w:t>
      </w:r>
      <w:r>
        <w:rPr>
          <w:sz w:val="22"/>
        </w:rPr>
        <w:t xml:space="preserve">’ to this question if </w:t>
      </w:r>
      <w:r w:rsidR="00540302">
        <w:rPr>
          <w:sz w:val="22"/>
        </w:rPr>
        <w:t xml:space="preserve">you have agreed with only </w:t>
      </w:r>
      <w:r w:rsidRPr="00540302">
        <w:rPr>
          <w:b/>
          <w:i/>
          <w:sz w:val="22"/>
        </w:rPr>
        <w:t>some</w:t>
      </w:r>
      <w:r>
        <w:rPr>
          <w:sz w:val="22"/>
        </w:rPr>
        <w:t xml:space="preserve"> of the </w:t>
      </w:r>
      <w:r w:rsidR="00540302">
        <w:rPr>
          <w:sz w:val="22"/>
        </w:rPr>
        <w:t xml:space="preserve">challenges </w:t>
      </w:r>
      <w:r w:rsidR="00FB297E">
        <w:rPr>
          <w:sz w:val="22"/>
        </w:rPr>
        <w:t>raised</w:t>
      </w:r>
      <w:r w:rsidR="00540302">
        <w:rPr>
          <w:sz w:val="22"/>
        </w:rPr>
        <w:t xml:space="preserve"> within the dispute (</w:t>
      </w:r>
      <w:r w:rsidR="004E1271">
        <w:rPr>
          <w:sz w:val="22"/>
        </w:rPr>
        <w:t xml:space="preserve">so </w:t>
      </w:r>
      <w:r w:rsidR="00540302">
        <w:rPr>
          <w:b/>
          <w:i/>
          <w:sz w:val="22"/>
        </w:rPr>
        <w:t xml:space="preserve">some </w:t>
      </w:r>
      <w:r w:rsidR="00540302" w:rsidRPr="00540302">
        <w:rPr>
          <w:sz w:val="22"/>
        </w:rPr>
        <w:t>of</w:t>
      </w:r>
      <w:r w:rsidR="00540302">
        <w:rPr>
          <w:sz w:val="22"/>
        </w:rPr>
        <w:t xml:space="preserve"> the changes requested have been/will be made) </w:t>
      </w:r>
      <w:r>
        <w:rPr>
          <w:sz w:val="22"/>
        </w:rPr>
        <w:t>Example:</w:t>
      </w:r>
    </w:p>
    <w:p w14:paraId="077A5CA0" w14:textId="77777777" w:rsidR="00540302" w:rsidRDefault="00FC1EF8" w:rsidP="00540302">
      <w:pPr>
        <w:numPr>
          <w:ilvl w:val="0"/>
          <w:numId w:val="7"/>
        </w:numPr>
        <w:spacing w:after="0"/>
        <w:rPr>
          <w:sz w:val="22"/>
        </w:rPr>
      </w:pPr>
      <w:r>
        <w:rPr>
          <w:sz w:val="22"/>
        </w:rPr>
        <w:t xml:space="preserve">the </w:t>
      </w:r>
      <w:r w:rsidR="00D34816">
        <w:rPr>
          <w:sz w:val="22"/>
        </w:rPr>
        <w:t>raising party</w:t>
      </w:r>
      <w:r w:rsidR="00540302">
        <w:rPr>
          <w:sz w:val="22"/>
        </w:rPr>
        <w:t xml:space="preserve"> </w:t>
      </w:r>
      <w:r w:rsidR="00E20126">
        <w:rPr>
          <w:sz w:val="22"/>
        </w:rPr>
        <w:t xml:space="preserve">has raised </w:t>
      </w:r>
      <w:r w:rsidR="007A7DC9">
        <w:rPr>
          <w:sz w:val="22"/>
        </w:rPr>
        <w:t>three</w:t>
      </w:r>
      <w:r w:rsidR="00E20126">
        <w:rPr>
          <w:sz w:val="22"/>
        </w:rPr>
        <w:t xml:space="preserve"> points relating to </w:t>
      </w:r>
    </w:p>
    <w:p w14:paraId="7C4026EF" w14:textId="77777777" w:rsidR="00540302" w:rsidRDefault="00E20126" w:rsidP="00540302">
      <w:pPr>
        <w:numPr>
          <w:ilvl w:val="1"/>
          <w:numId w:val="7"/>
        </w:numPr>
        <w:spacing w:after="0"/>
        <w:rPr>
          <w:sz w:val="22"/>
        </w:rPr>
      </w:pPr>
      <w:r>
        <w:rPr>
          <w:sz w:val="22"/>
        </w:rPr>
        <w:t xml:space="preserve">(a) </w:t>
      </w:r>
      <w:r w:rsidR="004E1271">
        <w:rPr>
          <w:sz w:val="22"/>
        </w:rPr>
        <w:t>age of complainant</w:t>
      </w:r>
      <w:r>
        <w:rPr>
          <w:sz w:val="22"/>
        </w:rPr>
        <w:t xml:space="preserve"> </w:t>
      </w:r>
    </w:p>
    <w:p w14:paraId="4422A399" w14:textId="77777777" w:rsidR="00540302" w:rsidRDefault="00E20126" w:rsidP="00540302">
      <w:pPr>
        <w:numPr>
          <w:ilvl w:val="1"/>
          <w:numId w:val="7"/>
        </w:numPr>
        <w:spacing w:after="0"/>
        <w:rPr>
          <w:sz w:val="22"/>
        </w:rPr>
      </w:pPr>
      <w:r>
        <w:rPr>
          <w:sz w:val="22"/>
        </w:rPr>
        <w:t xml:space="preserve">(b) </w:t>
      </w:r>
      <w:r w:rsidR="007A7DC9">
        <w:rPr>
          <w:sz w:val="22"/>
        </w:rPr>
        <w:t>d</w:t>
      </w:r>
      <w:r>
        <w:rPr>
          <w:sz w:val="22"/>
        </w:rPr>
        <w:t xml:space="preserve">ate of offence and </w:t>
      </w:r>
    </w:p>
    <w:p w14:paraId="7FEAF953" w14:textId="77777777" w:rsidR="00540302" w:rsidRDefault="00E20126" w:rsidP="00540302">
      <w:pPr>
        <w:numPr>
          <w:ilvl w:val="1"/>
          <w:numId w:val="7"/>
        </w:numPr>
        <w:spacing w:after="0"/>
        <w:rPr>
          <w:sz w:val="22"/>
        </w:rPr>
      </w:pPr>
      <w:r>
        <w:rPr>
          <w:sz w:val="22"/>
        </w:rPr>
        <w:t xml:space="preserve">(c) </w:t>
      </w:r>
      <w:r w:rsidR="00645B84">
        <w:rPr>
          <w:sz w:val="22"/>
        </w:rPr>
        <w:t>outcome of disciplinary action</w:t>
      </w:r>
    </w:p>
    <w:p w14:paraId="746BCFB3" w14:textId="77777777" w:rsidR="00E20126" w:rsidRDefault="00E20126" w:rsidP="00540302">
      <w:pPr>
        <w:spacing w:after="0"/>
        <w:ind w:left="765"/>
        <w:rPr>
          <w:sz w:val="22"/>
        </w:rPr>
      </w:pPr>
      <w:r>
        <w:rPr>
          <w:sz w:val="22"/>
        </w:rPr>
        <w:t>On review of the information provided</w:t>
      </w:r>
      <w:r w:rsidR="007A7DC9">
        <w:rPr>
          <w:sz w:val="22"/>
        </w:rPr>
        <w:t>,</w:t>
      </w:r>
      <w:r>
        <w:rPr>
          <w:sz w:val="22"/>
        </w:rPr>
        <w:t xml:space="preserve"> the Chief Officer has agreed with </w:t>
      </w:r>
      <w:r w:rsidR="00540302">
        <w:rPr>
          <w:sz w:val="22"/>
        </w:rPr>
        <w:t xml:space="preserve">only </w:t>
      </w:r>
      <w:r w:rsidR="007A7DC9">
        <w:rPr>
          <w:sz w:val="22"/>
        </w:rPr>
        <w:t>two</w:t>
      </w:r>
      <w:r>
        <w:rPr>
          <w:sz w:val="22"/>
        </w:rPr>
        <w:t xml:space="preserve"> </w:t>
      </w:r>
      <w:r w:rsidR="007A7DC9">
        <w:rPr>
          <w:sz w:val="22"/>
        </w:rPr>
        <w:t>challenges</w:t>
      </w:r>
      <w:r w:rsidR="00540302">
        <w:rPr>
          <w:sz w:val="22"/>
        </w:rPr>
        <w:t xml:space="preserve"> (‘a’ and ‘b’</w:t>
      </w:r>
      <w:r w:rsidR="004E1271">
        <w:rPr>
          <w:sz w:val="22"/>
        </w:rPr>
        <w:t>, but not ‘c’</w:t>
      </w:r>
      <w:r w:rsidR="00540302">
        <w:rPr>
          <w:sz w:val="22"/>
        </w:rPr>
        <w:t>) and will make two out of a possible three changes</w:t>
      </w:r>
    </w:p>
    <w:p w14:paraId="670BEB41" w14:textId="77777777" w:rsidR="0022172D" w:rsidRDefault="00E20126" w:rsidP="00540302">
      <w:pPr>
        <w:spacing w:before="60" w:after="0"/>
        <w:rPr>
          <w:sz w:val="22"/>
        </w:rPr>
      </w:pPr>
      <w:r>
        <w:rPr>
          <w:sz w:val="22"/>
        </w:rPr>
        <w:t>A rationale is</w:t>
      </w:r>
      <w:r w:rsidR="003E4B37">
        <w:rPr>
          <w:sz w:val="22"/>
        </w:rPr>
        <w:t xml:space="preserve"> required at Section 4 of the A</w:t>
      </w:r>
      <w:r w:rsidR="0006598D">
        <w:rPr>
          <w:sz w:val="22"/>
        </w:rPr>
        <w:t>T</w:t>
      </w:r>
      <w:r>
        <w:rPr>
          <w:sz w:val="22"/>
        </w:rPr>
        <w:t>12 for this decision</w:t>
      </w:r>
      <w:r w:rsidR="00540302">
        <w:rPr>
          <w:sz w:val="22"/>
        </w:rPr>
        <w:t>, explaining why you have not a</w:t>
      </w:r>
      <w:r w:rsidR="004E1271">
        <w:rPr>
          <w:sz w:val="22"/>
        </w:rPr>
        <w:t>greed to change ‘c’</w:t>
      </w:r>
      <w:r>
        <w:rPr>
          <w:sz w:val="22"/>
        </w:rPr>
        <w:t xml:space="preserve">. This rationale can be </w:t>
      </w:r>
      <w:r w:rsidR="004E1271">
        <w:rPr>
          <w:sz w:val="22"/>
        </w:rPr>
        <w:t>drawn</w:t>
      </w:r>
      <w:r>
        <w:rPr>
          <w:sz w:val="22"/>
        </w:rPr>
        <w:t xml:space="preserve"> from </w:t>
      </w:r>
      <w:r w:rsidR="004E1271">
        <w:rPr>
          <w:sz w:val="22"/>
        </w:rPr>
        <w:t>the</w:t>
      </w:r>
      <w:r w:rsidR="00540302">
        <w:rPr>
          <w:sz w:val="22"/>
        </w:rPr>
        <w:t xml:space="preserve"> </w:t>
      </w:r>
      <w:r w:rsidR="004E1271">
        <w:rPr>
          <w:sz w:val="22"/>
        </w:rPr>
        <w:t>AT3 decision rationales drafted when considering the d</w:t>
      </w:r>
      <w:r w:rsidR="007A7DC9">
        <w:rPr>
          <w:sz w:val="22"/>
        </w:rPr>
        <w:t>ispute</w:t>
      </w:r>
      <w:r w:rsidR="0022172D">
        <w:rPr>
          <w:sz w:val="22"/>
        </w:rPr>
        <w:t xml:space="preserve">. </w:t>
      </w:r>
    </w:p>
    <w:p w14:paraId="4F4D05BD" w14:textId="77777777" w:rsidR="009F0F9B" w:rsidRDefault="009F0F9B" w:rsidP="00540302">
      <w:pPr>
        <w:spacing w:before="60" w:after="0"/>
        <w:rPr>
          <w:sz w:val="22"/>
        </w:rPr>
      </w:pPr>
    </w:p>
    <w:p w14:paraId="58E1F76E" w14:textId="77777777" w:rsidR="00E20126" w:rsidRPr="0022172D" w:rsidRDefault="0022172D" w:rsidP="00E20126">
      <w:pPr>
        <w:spacing w:after="0"/>
        <w:rPr>
          <w:i/>
          <w:sz w:val="22"/>
        </w:rPr>
      </w:pPr>
      <w:r w:rsidRPr="0022172D">
        <w:rPr>
          <w:i/>
          <w:sz w:val="22"/>
        </w:rPr>
        <w:t>I</w:t>
      </w:r>
      <w:r w:rsidR="00E20126" w:rsidRPr="0022172D">
        <w:rPr>
          <w:i/>
          <w:sz w:val="22"/>
        </w:rPr>
        <w:t>t should be noted that the rationale giv</w:t>
      </w:r>
      <w:r w:rsidR="003E4B37">
        <w:rPr>
          <w:i/>
          <w:sz w:val="22"/>
        </w:rPr>
        <w:t>en at Section 4 of the A</w:t>
      </w:r>
      <w:r w:rsidR="009D2D3F">
        <w:rPr>
          <w:i/>
          <w:sz w:val="22"/>
        </w:rPr>
        <w:t>T</w:t>
      </w:r>
      <w:r w:rsidR="00E20126" w:rsidRPr="0022172D">
        <w:rPr>
          <w:i/>
          <w:sz w:val="22"/>
        </w:rPr>
        <w:t>12 will be given to the Applicant and, if applicable, to the Independent Monitor.</w:t>
      </w:r>
    </w:p>
    <w:p w14:paraId="6FDE13A5" w14:textId="77777777" w:rsidR="00E20126" w:rsidRDefault="00E20126" w:rsidP="00E73890">
      <w:pPr>
        <w:spacing w:after="0"/>
        <w:rPr>
          <w:sz w:val="22"/>
        </w:rPr>
      </w:pPr>
    </w:p>
    <w:p w14:paraId="35A4953B" w14:textId="77777777" w:rsidR="0022172D" w:rsidRDefault="0022172D" w:rsidP="00E73890">
      <w:pPr>
        <w:spacing w:after="0"/>
        <w:rPr>
          <w:sz w:val="22"/>
        </w:rPr>
      </w:pPr>
      <w:r w:rsidRPr="00FC1EF8">
        <w:rPr>
          <w:b/>
          <w:sz w:val="22"/>
        </w:rPr>
        <w:t>2.4</w:t>
      </w:r>
      <w:r>
        <w:rPr>
          <w:sz w:val="22"/>
        </w:rPr>
        <w:t xml:space="preserve"> </w:t>
      </w:r>
      <w:r w:rsidR="007A7DC9">
        <w:rPr>
          <w:sz w:val="22"/>
        </w:rPr>
        <w:t>Only</w:t>
      </w:r>
      <w:r>
        <w:rPr>
          <w:sz w:val="22"/>
        </w:rPr>
        <w:t xml:space="preserve"> answer ‘</w:t>
      </w:r>
      <w:r w:rsidRPr="00BE5D11">
        <w:rPr>
          <w:b/>
          <w:i/>
          <w:sz w:val="22"/>
        </w:rPr>
        <w:t>Yes</w:t>
      </w:r>
      <w:r>
        <w:rPr>
          <w:sz w:val="22"/>
        </w:rPr>
        <w:t xml:space="preserve">’ to this question </w:t>
      </w:r>
      <w:r w:rsidR="00C72F4A">
        <w:rPr>
          <w:sz w:val="22"/>
        </w:rPr>
        <w:t xml:space="preserve">if </w:t>
      </w:r>
      <w:r w:rsidR="00540302">
        <w:rPr>
          <w:sz w:val="22"/>
        </w:rPr>
        <w:t xml:space="preserve">you </w:t>
      </w:r>
      <w:r w:rsidR="004E1271">
        <w:rPr>
          <w:sz w:val="22"/>
        </w:rPr>
        <w:t xml:space="preserve">have rejected </w:t>
      </w:r>
      <w:r w:rsidR="004E1271" w:rsidRPr="004E1271">
        <w:rPr>
          <w:b/>
          <w:sz w:val="22"/>
          <w:u w:val="single"/>
        </w:rPr>
        <w:t>all</w:t>
      </w:r>
      <w:r w:rsidR="00540302">
        <w:rPr>
          <w:sz w:val="22"/>
        </w:rPr>
        <w:t xml:space="preserve"> of the </w:t>
      </w:r>
      <w:r w:rsidR="004E1271">
        <w:rPr>
          <w:sz w:val="22"/>
        </w:rPr>
        <w:t xml:space="preserve">material </w:t>
      </w:r>
      <w:r w:rsidR="00540302">
        <w:rPr>
          <w:sz w:val="22"/>
        </w:rPr>
        <w:t xml:space="preserve">challenges </w:t>
      </w:r>
      <w:r w:rsidR="0006598D">
        <w:rPr>
          <w:sz w:val="22"/>
        </w:rPr>
        <w:t xml:space="preserve">raised </w:t>
      </w:r>
      <w:r w:rsidR="00540302">
        <w:rPr>
          <w:sz w:val="22"/>
        </w:rPr>
        <w:t>within the dispute (</w:t>
      </w:r>
      <w:r w:rsidR="00C72F4A">
        <w:rPr>
          <w:sz w:val="22"/>
        </w:rPr>
        <w:t>no change</w:t>
      </w:r>
      <w:r w:rsidR="00540302">
        <w:rPr>
          <w:sz w:val="22"/>
        </w:rPr>
        <w:t>s</w:t>
      </w:r>
      <w:r w:rsidR="00C72F4A">
        <w:rPr>
          <w:sz w:val="22"/>
        </w:rPr>
        <w:t xml:space="preserve"> will be made to the </w:t>
      </w:r>
      <w:r w:rsidR="004E1271">
        <w:rPr>
          <w:sz w:val="22"/>
        </w:rPr>
        <w:t xml:space="preserve">Approved Information </w:t>
      </w:r>
      <w:r w:rsidR="00C72F4A">
        <w:rPr>
          <w:sz w:val="22"/>
        </w:rPr>
        <w:t>disclosure</w:t>
      </w:r>
      <w:r w:rsidR="00540302">
        <w:rPr>
          <w:sz w:val="22"/>
        </w:rPr>
        <w:t>)</w:t>
      </w:r>
      <w:r w:rsidR="000E12C3">
        <w:rPr>
          <w:sz w:val="22"/>
        </w:rPr>
        <w:t xml:space="preserve">. </w:t>
      </w:r>
    </w:p>
    <w:p w14:paraId="05FDCEAE" w14:textId="46B1D3DB" w:rsidR="004E1271" w:rsidRDefault="00540302" w:rsidP="00540302">
      <w:pPr>
        <w:spacing w:before="60" w:after="0"/>
        <w:rPr>
          <w:sz w:val="22"/>
        </w:rPr>
      </w:pPr>
      <w:r>
        <w:rPr>
          <w:sz w:val="22"/>
        </w:rPr>
        <w:t>A rationale is</w:t>
      </w:r>
      <w:r w:rsidR="003E4B37">
        <w:rPr>
          <w:sz w:val="22"/>
        </w:rPr>
        <w:t xml:space="preserve"> required at Section 4 of the A</w:t>
      </w:r>
      <w:r w:rsidR="0006598D">
        <w:rPr>
          <w:sz w:val="22"/>
        </w:rPr>
        <w:t>T</w:t>
      </w:r>
      <w:r>
        <w:rPr>
          <w:sz w:val="22"/>
        </w:rPr>
        <w:t xml:space="preserve">12 for this decision, explaining why you will not make any changes. If the </w:t>
      </w:r>
      <w:r w:rsidR="00D34816">
        <w:rPr>
          <w:sz w:val="22"/>
        </w:rPr>
        <w:t xml:space="preserve">raising party </w:t>
      </w:r>
      <w:r>
        <w:rPr>
          <w:sz w:val="22"/>
        </w:rPr>
        <w:t>provided specific</w:t>
      </w:r>
      <w:r w:rsidR="004E1271">
        <w:rPr>
          <w:sz w:val="22"/>
        </w:rPr>
        <w:t xml:space="preserve"> </w:t>
      </w:r>
      <w:r w:rsidR="00A43478">
        <w:rPr>
          <w:sz w:val="22"/>
        </w:rPr>
        <w:t>counterargument</w:t>
      </w:r>
      <w:r w:rsidR="004E1271">
        <w:rPr>
          <w:sz w:val="22"/>
        </w:rPr>
        <w:t xml:space="preserve">, </w:t>
      </w:r>
      <w:r>
        <w:rPr>
          <w:sz w:val="22"/>
        </w:rPr>
        <w:t xml:space="preserve">information or </w:t>
      </w:r>
      <w:r w:rsidR="004E1271">
        <w:rPr>
          <w:sz w:val="22"/>
        </w:rPr>
        <w:t xml:space="preserve">supporting </w:t>
      </w:r>
      <w:r>
        <w:rPr>
          <w:sz w:val="22"/>
        </w:rPr>
        <w:t>evidence to support their Dispute, take care to address each of them in turn.</w:t>
      </w:r>
      <w:r w:rsidR="00645B84">
        <w:rPr>
          <w:sz w:val="22"/>
        </w:rPr>
        <w:t xml:space="preserve"> </w:t>
      </w:r>
    </w:p>
    <w:p w14:paraId="74EE9F4E" w14:textId="77777777" w:rsidR="009F0F9B" w:rsidRDefault="004E1271" w:rsidP="004E1271">
      <w:pPr>
        <w:spacing w:before="60" w:after="0"/>
        <w:rPr>
          <w:sz w:val="22"/>
        </w:rPr>
      </w:pPr>
      <w:r>
        <w:rPr>
          <w:sz w:val="22"/>
        </w:rPr>
        <w:lastRenderedPageBreak/>
        <w:t>This rationale can be drawn from the AT3 decision rationales drafted when considering the dispute.</w:t>
      </w:r>
    </w:p>
    <w:p w14:paraId="6BB7707A" w14:textId="77777777" w:rsidR="00DB17A2" w:rsidRPr="008A14C6" w:rsidRDefault="00DB17A2" w:rsidP="004E1271">
      <w:pPr>
        <w:spacing w:before="60" w:after="0"/>
        <w:rPr>
          <w:i/>
          <w:sz w:val="22"/>
        </w:rPr>
      </w:pPr>
    </w:p>
    <w:p w14:paraId="39CBFD4F" w14:textId="77777777" w:rsidR="00E07F01" w:rsidRDefault="00E07F01" w:rsidP="00E07F01">
      <w:pPr>
        <w:spacing w:after="0"/>
        <w:rPr>
          <w:i/>
          <w:sz w:val="22"/>
        </w:rPr>
      </w:pPr>
      <w:r w:rsidRPr="008A14C6">
        <w:rPr>
          <w:i/>
          <w:sz w:val="22"/>
        </w:rPr>
        <w:t>It should be noted that the ration</w:t>
      </w:r>
      <w:r w:rsidR="003E4B37" w:rsidRPr="008A14C6">
        <w:rPr>
          <w:i/>
          <w:sz w:val="22"/>
        </w:rPr>
        <w:t>ale given at Section 4 of the A</w:t>
      </w:r>
      <w:r w:rsidR="0006598D" w:rsidRPr="008A14C6">
        <w:rPr>
          <w:i/>
          <w:sz w:val="22"/>
        </w:rPr>
        <w:t>T</w:t>
      </w:r>
      <w:r w:rsidRPr="008A14C6">
        <w:rPr>
          <w:i/>
          <w:sz w:val="22"/>
        </w:rPr>
        <w:t>12 will be given to the Applicant and, if applicable, to the Independent Monitor.</w:t>
      </w:r>
    </w:p>
    <w:p w14:paraId="5E945857" w14:textId="77777777" w:rsidR="008A14C6" w:rsidRDefault="008A14C6" w:rsidP="00E07F01">
      <w:pPr>
        <w:spacing w:after="0"/>
        <w:rPr>
          <w:i/>
          <w:sz w:val="22"/>
        </w:rPr>
      </w:pPr>
    </w:p>
    <w:p w14:paraId="3A779849" w14:textId="157DD4CD" w:rsidR="008A14C6" w:rsidRPr="008A14C6" w:rsidRDefault="008A14C6" w:rsidP="00E07F01">
      <w:pPr>
        <w:spacing w:after="0"/>
        <w:rPr>
          <w:iCs/>
          <w:sz w:val="22"/>
        </w:rPr>
      </w:pPr>
      <w:r w:rsidRPr="006767F8">
        <w:rPr>
          <w:b/>
          <w:bCs/>
          <w:iCs/>
          <w:sz w:val="22"/>
        </w:rPr>
        <w:t>2.5</w:t>
      </w:r>
      <w:r w:rsidR="00DC21D0">
        <w:rPr>
          <w:iCs/>
          <w:sz w:val="22"/>
        </w:rPr>
        <w:t xml:space="preserve"> Only answer </w:t>
      </w:r>
      <w:r w:rsidR="006767F8">
        <w:rPr>
          <w:sz w:val="22"/>
        </w:rPr>
        <w:t>‘</w:t>
      </w:r>
      <w:r w:rsidR="006767F8" w:rsidRPr="00BE5D11">
        <w:rPr>
          <w:b/>
          <w:i/>
          <w:sz w:val="22"/>
        </w:rPr>
        <w:t>Yes</w:t>
      </w:r>
      <w:r w:rsidR="006767F8">
        <w:rPr>
          <w:sz w:val="22"/>
        </w:rPr>
        <w:t xml:space="preserve">’ to this question if you have rejected </w:t>
      </w:r>
      <w:r w:rsidR="006767F8" w:rsidRPr="004E1271">
        <w:rPr>
          <w:b/>
          <w:sz w:val="22"/>
          <w:u w:val="single"/>
        </w:rPr>
        <w:t>all</w:t>
      </w:r>
      <w:r w:rsidR="006767F8">
        <w:rPr>
          <w:sz w:val="22"/>
        </w:rPr>
        <w:t xml:space="preserve"> of the material challenges</w:t>
      </w:r>
      <w:r w:rsidR="005A5C97">
        <w:rPr>
          <w:sz w:val="22"/>
        </w:rPr>
        <w:t xml:space="preserve"> raised within the dispute </w:t>
      </w:r>
      <w:r w:rsidR="005A5C97" w:rsidRPr="001B3C04">
        <w:rPr>
          <w:b/>
          <w:bCs/>
          <w:sz w:val="22"/>
        </w:rPr>
        <w:t>but the Chief Officer</w:t>
      </w:r>
      <w:r w:rsidR="005A5C97">
        <w:rPr>
          <w:sz w:val="22"/>
        </w:rPr>
        <w:t xml:space="preserve"> </w:t>
      </w:r>
      <w:r w:rsidR="005A5C97" w:rsidRPr="001B3C04">
        <w:rPr>
          <w:b/>
          <w:bCs/>
          <w:sz w:val="22"/>
        </w:rPr>
        <w:t>has made changes</w:t>
      </w:r>
      <w:r w:rsidR="005A5C97" w:rsidRPr="001B3C04">
        <w:rPr>
          <w:sz w:val="22"/>
        </w:rPr>
        <w:t xml:space="preserve"> </w:t>
      </w:r>
      <w:r w:rsidR="005A5C97">
        <w:rPr>
          <w:sz w:val="22"/>
        </w:rPr>
        <w:t>to the Approved Information (i.e</w:t>
      </w:r>
      <w:r w:rsidR="00440706">
        <w:rPr>
          <w:sz w:val="22"/>
        </w:rPr>
        <w:t>. changes will be made to the Approved Information which were not as a result of the applicant’s dispute)</w:t>
      </w:r>
    </w:p>
    <w:p w14:paraId="219E39A0" w14:textId="77777777" w:rsidR="008A14C6" w:rsidRDefault="008A14C6" w:rsidP="00E07F01">
      <w:pPr>
        <w:spacing w:after="0"/>
        <w:rPr>
          <w:i/>
          <w:sz w:val="22"/>
        </w:rPr>
      </w:pPr>
    </w:p>
    <w:p w14:paraId="4EF990F8" w14:textId="22B6158C" w:rsidR="00440706" w:rsidRDefault="00440706" w:rsidP="00440706">
      <w:pPr>
        <w:spacing w:before="60" w:after="0"/>
        <w:rPr>
          <w:sz w:val="22"/>
        </w:rPr>
      </w:pPr>
      <w:r>
        <w:rPr>
          <w:sz w:val="22"/>
        </w:rPr>
        <w:t>A rationale is required at Section 4 of the AT12 for this decision, explaining why you will not make any changes</w:t>
      </w:r>
      <w:r>
        <w:rPr>
          <w:sz w:val="22"/>
        </w:rPr>
        <w:t xml:space="preserve"> as a result of the applicant’s dispute and </w:t>
      </w:r>
      <w:r w:rsidR="00AE4544">
        <w:rPr>
          <w:sz w:val="22"/>
        </w:rPr>
        <w:t>why changes</w:t>
      </w:r>
      <w:r w:rsidR="006150CA">
        <w:rPr>
          <w:sz w:val="22"/>
        </w:rPr>
        <w:t xml:space="preserve"> </w:t>
      </w:r>
      <w:r w:rsidR="00AE4544">
        <w:rPr>
          <w:sz w:val="22"/>
        </w:rPr>
        <w:t>which</w:t>
      </w:r>
      <w:r w:rsidR="00F442C8">
        <w:rPr>
          <w:sz w:val="22"/>
        </w:rPr>
        <w:t xml:space="preserve"> did not result from the </w:t>
      </w:r>
      <w:r w:rsidR="00AE4544">
        <w:rPr>
          <w:sz w:val="22"/>
        </w:rPr>
        <w:t>applicant's dispute have</w:t>
      </w:r>
      <w:r w:rsidR="0081526F">
        <w:rPr>
          <w:sz w:val="22"/>
        </w:rPr>
        <w:t xml:space="preserve"> been made. </w:t>
      </w:r>
      <w:r>
        <w:rPr>
          <w:sz w:val="22"/>
        </w:rPr>
        <w:t xml:space="preserve">If the raising party provided specific counterargument, information or supporting evidence to support their Dispute, take care to address each of them in turn. </w:t>
      </w:r>
    </w:p>
    <w:p w14:paraId="573B4911" w14:textId="77777777" w:rsidR="00440706" w:rsidRDefault="00440706" w:rsidP="00440706">
      <w:pPr>
        <w:spacing w:before="60" w:after="0"/>
        <w:rPr>
          <w:sz w:val="22"/>
        </w:rPr>
      </w:pPr>
      <w:r>
        <w:rPr>
          <w:sz w:val="22"/>
        </w:rPr>
        <w:t>This rationale can be drawn from the AT3 decision rationales drafted when considering the dispute.</w:t>
      </w:r>
    </w:p>
    <w:p w14:paraId="186EFC40" w14:textId="77777777" w:rsidR="00440706" w:rsidRPr="008A14C6" w:rsidRDefault="00440706" w:rsidP="00440706">
      <w:pPr>
        <w:spacing w:before="60" w:after="0"/>
        <w:rPr>
          <w:i/>
          <w:sz w:val="22"/>
        </w:rPr>
      </w:pPr>
    </w:p>
    <w:p w14:paraId="74CFEC61" w14:textId="77777777" w:rsidR="00440706" w:rsidRDefault="00440706" w:rsidP="00440706">
      <w:pPr>
        <w:spacing w:after="0"/>
        <w:rPr>
          <w:i/>
          <w:sz w:val="22"/>
        </w:rPr>
      </w:pPr>
      <w:r w:rsidRPr="008A14C6">
        <w:rPr>
          <w:i/>
          <w:sz w:val="22"/>
        </w:rPr>
        <w:t>It should be noted that the rationale given at Section 4 of the AT12 will be given to the Applicant and, if applicable, to the Independent Monitor.</w:t>
      </w:r>
    </w:p>
    <w:p w14:paraId="22082BFE" w14:textId="77777777" w:rsidR="00DC21D0" w:rsidRDefault="00DC21D0" w:rsidP="00E07F01">
      <w:pPr>
        <w:spacing w:after="0"/>
        <w:rPr>
          <w:i/>
          <w:sz w:val="22"/>
        </w:rPr>
      </w:pPr>
    </w:p>
    <w:p w14:paraId="5C70F1A7" w14:textId="77777777" w:rsidR="00E07F01" w:rsidRDefault="00E07F01" w:rsidP="00E73890">
      <w:pPr>
        <w:spacing w:after="0"/>
        <w:rPr>
          <w:b/>
          <w:sz w:val="22"/>
        </w:rPr>
      </w:pPr>
      <w:r w:rsidRPr="00E07F01">
        <w:rPr>
          <w:b/>
          <w:sz w:val="22"/>
        </w:rPr>
        <w:t>Section 3</w:t>
      </w:r>
    </w:p>
    <w:p w14:paraId="73F38615" w14:textId="3294F10A" w:rsidR="00E07F01" w:rsidRPr="00DB07EA" w:rsidRDefault="00E07F01" w:rsidP="00E73890">
      <w:pPr>
        <w:spacing w:after="0"/>
        <w:rPr>
          <w:color w:val="0070C0"/>
          <w:sz w:val="22"/>
        </w:rPr>
      </w:pPr>
      <w:r w:rsidRPr="00E07F01">
        <w:rPr>
          <w:sz w:val="22"/>
        </w:rPr>
        <w:t xml:space="preserve">This Section is to be completed </w:t>
      </w:r>
      <w:r w:rsidR="000B60A9">
        <w:rPr>
          <w:sz w:val="22"/>
        </w:rPr>
        <w:t xml:space="preserve">only </w:t>
      </w:r>
      <w:r w:rsidRPr="00E07F01">
        <w:rPr>
          <w:sz w:val="22"/>
        </w:rPr>
        <w:t>whe</w:t>
      </w:r>
      <w:r w:rsidR="000B60A9">
        <w:rPr>
          <w:sz w:val="22"/>
        </w:rPr>
        <w:t>re</w:t>
      </w:r>
      <w:r w:rsidRPr="00E07F01">
        <w:rPr>
          <w:sz w:val="22"/>
        </w:rPr>
        <w:t xml:space="preserve"> you have agreed to make changes to the disclosure </w:t>
      </w:r>
      <w:r w:rsidR="00540302" w:rsidRPr="00E07F01">
        <w:rPr>
          <w:sz w:val="22"/>
        </w:rPr>
        <w:t>because</w:t>
      </w:r>
      <w:r w:rsidRPr="00E07F01">
        <w:rPr>
          <w:sz w:val="22"/>
        </w:rPr>
        <w:t xml:space="preserve"> of the dispute.</w:t>
      </w:r>
      <w:r>
        <w:rPr>
          <w:sz w:val="22"/>
        </w:rPr>
        <w:t xml:space="preserve"> It is there to indicate whether the changes made to the </w:t>
      </w:r>
      <w:r w:rsidR="000B60A9">
        <w:rPr>
          <w:sz w:val="22"/>
        </w:rPr>
        <w:t>disclosure (PNC or Approved Information)</w:t>
      </w:r>
      <w:r>
        <w:rPr>
          <w:sz w:val="22"/>
        </w:rPr>
        <w:t xml:space="preserve"> are</w:t>
      </w:r>
      <w:r w:rsidR="000B60A9">
        <w:rPr>
          <w:sz w:val="22"/>
        </w:rPr>
        <w:t xml:space="preserve"> considered</w:t>
      </w:r>
      <w:r>
        <w:rPr>
          <w:sz w:val="22"/>
        </w:rPr>
        <w:t xml:space="preserve"> ‘</w:t>
      </w:r>
      <w:r w:rsidRPr="00645B84">
        <w:rPr>
          <w:b/>
          <w:i/>
          <w:sz w:val="22"/>
        </w:rPr>
        <w:t>significant</w:t>
      </w:r>
      <w:r>
        <w:rPr>
          <w:sz w:val="22"/>
        </w:rPr>
        <w:t>’ or ‘</w:t>
      </w:r>
      <w:r w:rsidRPr="00540302">
        <w:rPr>
          <w:b/>
          <w:i/>
          <w:sz w:val="22"/>
        </w:rPr>
        <w:t>minor</w:t>
      </w:r>
      <w:r>
        <w:rPr>
          <w:sz w:val="22"/>
        </w:rPr>
        <w:t>’</w:t>
      </w:r>
      <w:r w:rsidR="00DB07EA">
        <w:rPr>
          <w:sz w:val="22"/>
        </w:rPr>
        <w:t xml:space="preserve"> </w:t>
      </w:r>
      <w:r w:rsidR="00DB07EA" w:rsidRPr="00D56E8B">
        <w:rPr>
          <w:sz w:val="22"/>
        </w:rPr>
        <w:t>or, if applicable, record as Incomplete Checks because you closed the application prematurely</w:t>
      </w:r>
    </w:p>
    <w:p w14:paraId="606BBB7A" w14:textId="77777777" w:rsidR="00E07F01" w:rsidRDefault="00E07F01" w:rsidP="00E73890">
      <w:pPr>
        <w:spacing w:after="0"/>
        <w:rPr>
          <w:sz w:val="22"/>
        </w:rPr>
      </w:pPr>
    </w:p>
    <w:p w14:paraId="20042E3C" w14:textId="77777777" w:rsidR="00E07F01" w:rsidRDefault="00E07F01" w:rsidP="00E73890">
      <w:pPr>
        <w:spacing w:after="0"/>
        <w:rPr>
          <w:sz w:val="22"/>
        </w:rPr>
      </w:pPr>
      <w:r w:rsidRPr="00FC1EF8">
        <w:rPr>
          <w:b/>
          <w:sz w:val="22"/>
        </w:rPr>
        <w:t>3.1</w:t>
      </w:r>
      <w:r>
        <w:rPr>
          <w:sz w:val="22"/>
        </w:rPr>
        <w:t xml:space="preserve"> Please answer ‘</w:t>
      </w:r>
      <w:r w:rsidRPr="00BE5D11">
        <w:rPr>
          <w:b/>
          <w:i/>
          <w:sz w:val="22"/>
        </w:rPr>
        <w:t>Yes</w:t>
      </w:r>
      <w:r>
        <w:rPr>
          <w:sz w:val="22"/>
        </w:rPr>
        <w:t xml:space="preserve">’ to this question if you consider </w:t>
      </w:r>
      <w:r w:rsidR="00540302">
        <w:rPr>
          <w:sz w:val="22"/>
        </w:rPr>
        <w:t xml:space="preserve">that </w:t>
      </w:r>
      <w:r>
        <w:rPr>
          <w:sz w:val="22"/>
        </w:rPr>
        <w:t>the change(s) you have made</w:t>
      </w:r>
      <w:r w:rsidR="000B60A9">
        <w:rPr>
          <w:sz w:val="22"/>
        </w:rPr>
        <w:t>/will make</w:t>
      </w:r>
      <w:r>
        <w:rPr>
          <w:sz w:val="22"/>
        </w:rPr>
        <w:t xml:space="preserve"> to the disclosure are</w:t>
      </w:r>
      <w:r w:rsidR="000B60A9">
        <w:rPr>
          <w:sz w:val="22"/>
        </w:rPr>
        <w:t>, in your opinion,</w:t>
      </w:r>
      <w:r>
        <w:rPr>
          <w:sz w:val="22"/>
        </w:rPr>
        <w:t xml:space="preserve"> </w:t>
      </w:r>
      <w:r w:rsidR="000B60A9" w:rsidRPr="000B60A9">
        <w:rPr>
          <w:b/>
          <w:i/>
          <w:sz w:val="22"/>
        </w:rPr>
        <w:t>Significant</w:t>
      </w:r>
      <w:r>
        <w:rPr>
          <w:sz w:val="22"/>
        </w:rPr>
        <w:t>. Examples of a significant change are:</w:t>
      </w:r>
    </w:p>
    <w:p w14:paraId="5B6E7163" w14:textId="77777777" w:rsidR="00E07F01" w:rsidRDefault="00540302" w:rsidP="00E07F01">
      <w:pPr>
        <w:numPr>
          <w:ilvl w:val="0"/>
          <w:numId w:val="3"/>
        </w:numPr>
        <w:spacing w:after="0"/>
        <w:rPr>
          <w:sz w:val="22"/>
        </w:rPr>
      </w:pPr>
      <w:r>
        <w:rPr>
          <w:sz w:val="22"/>
        </w:rPr>
        <w:t xml:space="preserve">removal </w:t>
      </w:r>
      <w:r w:rsidR="00E07F01">
        <w:rPr>
          <w:sz w:val="22"/>
        </w:rPr>
        <w:t>a particular incident/offence</w:t>
      </w:r>
      <w:r>
        <w:rPr>
          <w:sz w:val="22"/>
        </w:rPr>
        <w:t xml:space="preserve"> (from PNC or from Approved Information)</w:t>
      </w:r>
    </w:p>
    <w:p w14:paraId="3700C8A5" w14:textId="77777777" w:rsidR="00540302" w:rsidRDefault="00540302" w:rsidP="00E07F01">
      <w:pPr>
        <w:numPr>
          <w:ilvl w:val="0"/>
          <w:numId w:val="3"/>
        </w:numPr>
        <w:spacing w:after="0"/>
        <w:rPr>
          <w:sz w:val="22"/>
        </w:rPr>
      </w:pPr>
      <w:r>
        <w:rPr>
          <w:sz w:val="22"/>
        </w:rPr>
        <w:t xml:space="preserve">removal of all PNC or </w:t>
      </w:r>
      <w:r w:rsidR="000B60A9">
        <w:rPr>
          <w:sz w:val="22"/>
        </w:rPr>
        <w:t xml:space="preserve">all </w:t>
      </w:r>
      <w:r>
        <w:rPr>
          <w:sz w:val="22"/>
        </w:rPr>
        <w:t>Approved Information</w:t>
      </w:r>
    </w:p>
    <w:p w14:paraId="341E2813" w14:textId="77777777" w:rsidR="00E07F01" w:rsidRDefault="00540302" w:rsidP="00E07F01">
      <w:pPr>
        <w:numPr>
          <w:ilvl w:val="0"/>
          <w:numId w:val="3"/>
        </w:numPr>
        <w:spacing w:after="0"/>
        <w:rPr>
          <w:sz w:val="22"/>
        </w:rPr>
      </w:pPr>
      <w:r>
        <w:rPr>
          <w:sz w:val="22"/>
        </w:rPr>
        <w:t>addition of relevant contextual information that was omitted previously</w:t>
      </w:r>
    </w:p>
    <w:p w14:paraId="03F43B58" w14:textId="77777777" w:rsidR="00E07F01" w:rsidRDefault="00E07F01" w:rsidP="00E07F01">
      <w:pPr>
        <w:spacing w:after="0"/>
        <w:rPr>
          <w:sz w:val="22"/>
        </w:rPr>
      </w:pPr>
    </w:p>
    <w:p w14:paraId="4B955BA9" w14:textId="77777777" w:rsidR="00E07F01" w:rsidRDefault="00E07F01" w:rsidP="00E07F01">
      <w:pPr>
        <w:spacing w:after="0"/>
        <w:rPr>
          <w:sz w:val="22"/>
        </w:rPr>
      </w:pPr>
      <w:r w:rsidRPr="00FC1EF8">
        <w:rPr>
          <w:b/>
          <w:sz w:val="22"/>
        </w:rPr>
        <w:t>3.2</w:t>
      </w:r>
      <w:r>
        <w:rPr>
          <w:sz w:val="22"/>
        </w:rPr>
        <w:t xml:space="preserve"> </w:t>
      </w:r>
      <w:r w:rsidR="000B60A9">
        <w:rPr>
          <w:sz w:val="22"/>
        </w:rPr>
        <w:t>Please answer ‘</w:t>
      </w:r>
      <w:r w:rsidR="000B60A9" w:rsidRPr="00BE5D11">
        <w:rPr>
          <w:b/>
          <w:i/>
          <w:sz w:val="22"/>
        </w:rPr>
        <w:t>Yes</w:t>
      </w:r>
      <w:r w:rsidR="000B60A9">
        <w:rPr>
          <w:sz w:val="22"/>
        </w:rPr>
        <w:t>’ to this question if you consider that the change(s) you have made/will make to the disclosure are, in your opinion,</w:t>
      </w:r>
      <w:r>
        <w:rPr>
          <w:sz w:val="22"/>
        </w:rPr>
        <w:t xml:space="preserve"> </w:t>
      </w:r>
      <w:r w:rsidR="000B60A9" w:rsidRPr="000B60A9">
        <w:rPr>
          <w:b/>
          <w:i/>
          <w:sz w:val="22"/>
        </w:rPr>
        <w:t>Minor</w:t>
      </w:r>
      <w:r>
        <w:rPr>
          <w:sz w:val="22"/>
        </w:rPr>
        <w:t>. Examples of a minor change are:</w:t>
      </w:r>
    </w:p>
    <w:p w14:paraId="3BEA412E" w14:textId="77777777" w:rsidR="00E07F01" w:rsidRDefault="00540302" w:rsidP="00E07F01">
      <w:pPr>
        <w:numPr>
          <w:ilvl w:val="0"/>
          <w:numId w:val="4"/>
        </w:numPr>
        <w:spacing w:after="0"/>
        <w:rPr>
          <w:sz w:val="22"/>
        </w:rPr>
      </w:pPr>
      <w:r>
        <w:rPr>
          <w:sz w:val="22"/>
        </w:rPr>
        <w:t xml:space="preserve">cosmetic </w:t>
      </w:r>
      <w:r w:rsidR="00E07F01">
        <w:rPr>
          <w:sz w:val="22"/>
        </w:rPr>
        <w:t>change</w:t>
      </w:r>
      <w:r>
        <w:rPr>
          <w:sz w:val="22"/>
        </w:rPr>
        <w:t xml:space="preserve"> only; an amendment to spelling; change of ‘</w:t>
      </w:r>
      <w:r w:rsidRPr="00540302">
        <w:rPr>
          <w:i/>
          <w:sz w:val="22"/>
        </w:rPr>
        <w:t>bottom</w:t>
      </w:r>
      <w:r>
        <w:rPr>
          <w:sz w:val="22"/>
        </w:rPr>
        <w:t>’ to ‘</w:t>
      </w:r>
      <w:r w:rsidRPr="00540302">
        <w:rPr>
          <w:i/>
          <w:sz w:val="22"/>
        </w:rPr>
        <w:t>buttocks</w:t>
      </w:r>
      <w:r>
        <w:rPr>
          <w:sz w:val="22"/>
        </w:rPr>
        <w:t>’</w:t>
      </w:r>
    </w:p>
    <w:p w14:paraId="24D352EF" w14:textId="77777777" w:rsidR="00E07F01" w:rsidRDefault="00540302" w:rsidP="00E07F01">
      <w:pPr>
        <w:numPr>
          <w:ilvl w:val="0"/>
          <w:numId w:val="4"/>
        </w:numPr>
        <w:spacing w:after="0"/>
        <w:rPr>
          <w:sz w:val="22"/>
        </w:rPr>
      </w:pPr>
      <w:r>
        <w:rPr>
          <w:sz w:val="22"/>
        </w:rPr>
        <w:t xml:space="preserve">rewording </w:t>
      </w:r>
      <w:r w:rsidR="00E07F01">
        <w:rPr>
          <w:sz w:val="22"/>
        </w:rPr>
        <w:t xml:space="preserve">to </w:t>
      </w:r>
      <w:r>
        <w:rPr>
          <w:sz w:val="22"/>
        </w:rPr>
        <w:t xml:space="preserve">correct grammar but </w:t>
      </w:r>
      <w:r w:rsidR="00E07F01">
        <w:rPr>
          <w:sz w:val="22"/>
        </w:rPr>
        <w:t>not alter mean</w:t>
      </w:r>
      <w:r w:rsidR="00FC1EF8">
        <w:rPr>
          <w:sz w:val="22"/>
        </w:rPr>
        <w:t>ing or context of the disclosure</w:t>
      </w:r>
    </w:p>
    <w:p w14:paraId="5A2170C4" w14:textId="77777777" w:rsidR="000B60A9" w:rsidRDefault="000B60A9" w:rsidP="00E07F01">
      <w:pPr>
        <w:numPr>
          <w:ilvl w:val="0"/>
          <w:numId w:val="4"/>
        </w:numPr>
        <w:spacing w:after="0"/>
        <w:rPr>
          <w:sz w:val="22"/>
        </w:rPr>
      </w:pPr>
      <w:r>
        <w:rPr>
          <w:sz w:val="22"/>
        </w:rPr>
        <w:t>change to the date of an incident (where date is not a relevant factor)</w:t>
      </w:r>
    </w:p>
    <w:p w14:paraId="7CDFEF48" w14:textId="77777777" w:rsidR="00DB07EA" w:rsidRDefault="00DB07EA" w:rsidP="00DB07EA">
      <w:pPr>
        <w:spacing w:after="0"/>
        <w:rPr>
          <w:sz w:val="22"/>
        </w:rPr>
      </w:pPr>
    </w:p>
    <w:p w14:paraId="29C19273" w14:textId="3840FA3B" w:rsidR="00DB07EA" w:rsidRPr="009D23B4" w:rsidRDefault="00DB07EA" w:rsidP="00DB07EA">
      <w:pPr>
        <w:spacing w:after="0"/>
        <w:rPr>
          <w:sz w:val="22"/>
        </w:rPr>
      </w:pPr>
      <w:r w:rsidRPr="009D23B4">
        <w:rPr>
          <w:b/>
          <w:bCs/>
          <w:sz w:val="22"/>
        </w:rPr>
        <w:lastRenderedPageBreak/>
        <w:t xml:space="preserve">3.3 </w:t>
      </w:r>
      <w:r w:rsidR="00077A79" w:rsidRPr="009D23B4">
        <w:rPr>
          <w:sz w:val="22"/>
        </w:rPr>
        <w:t>Please answer</w:t>
      </w:r>
      <w:r w:rsidR="00077A79" w:rsidRPr="009D23B4">
        <w:rPr>
          <w:b/>
          <w:bCs/>
          <w:sz w:val="22"/>
        </w:rPr>
        <w:t xml:space="preserve"> ‘Yes’ </w:t>
      </w:r>
      <w:r w:rsidR="00077A79" w:rsidRPr="009D23B4">
        <w:rPr>
          <w:sz w:val="22"/>
        </w:rPr>
        <w:t>to this question if you have identified that the</w:t>
      </w:r>
      <w:r w:rsidR="00077A79" w:rsidRPr="009D23B4">
        <w:rPr>
          <w:b/>
          <w:bCs/>
          <w:sz w:val="22"/>
        </w:rPr>
        <w:t xml:space="preserve"> </w:t>
      </w:r>
      <w:r w:rsidR="00077A79" w:rsidRPr="009D23B4">
        <w:rPr>
          <w:sz w:val="22"/>
        </w:rPr>
        <w:t xml:space="preserve">checks are incomplete - </w:t>
      </w:r>
      <w:r w:rsidRPr="009D23B4">
        <w:rPr>
          <w:sz w:val="22"/>
        </w:rPr>
        <w:t>application requires Conflict, or your force closed the case without completing all necessary checks</w:t>
      </w:r>
    </w:p>
    <w:p w14:paraId="4FEFF627" w14:textId="77777777" w:rsidR="00E07F01" w:rsidRDefault="00E07F01" w:rsidP="00E07F01">
      <w:pPr>
        <w:spacing w:after="0"/>
        <w:rPr>
          <w:sz w:val="22"/>
        </w:rPr>
      </w:pPr>
    </w:p>
    <w:p w14:paraId="43C32609" w14:textId="027DFB2A" w:rsidR="00E07F01" w:rsidRDefault="007A7DC9" w:rsidP="00E07F01">
      <w:pPr>
        <w:spacing w:after="0"/>
        <w:rPr>
          <w:sz w:val="22"/>
        </w:rPr>
      </w:pPr>
      <w:r w:rsidRPr="009D23B4">
        <w:rPr>
          <w:b/>
          <w:sz w:val="22"/>
        </w:rPr>
        <w:t>3.</w:t>
      </w:r>
      <w:r w:rsidR="00DB07EA" w:rsidRPr="009D23B4">
        <w:rPr>
          <w:b/>
          <w:sz w:val="22"/>
        </w:rPr>
        <w:t>4</w:t>
      </w:r>
      <w:r w:rsidRPr="009D23B4">
        <w:rPr>
          <w:sz w:val="22"/>
        </w:rPr>
        <w:t xml:space="preserve"> </w:t>
      </w:r>
      <w:r w:rsidR="00E07F01" w:rsidRPr="00645B84">
        <w:rPr>
          <w:sz w:val="22"/>
        </w:rPr>
        <w:t>Please complete the Disclosure Unit Contact section with your name</w:t>
      </w:r>
      <w:r w:rsidR="00645B84" w:rsidRPr="00645B84">
        <w:rPr>
          <w:sz w:val="22"/>
        </w:rPr>
        <w:t>, position</w:t>
      </w:r>
      <w:r w:rsidR="00645B84">
        <w:rPr>
          <w:sz w:val="22"/>
        </w:rPr>
        <w:t xml:space="preserve"> and contact details (the IM may need to contact the individu</w:t>
      </w:r>
      <w:r w:rsidR="003E4B37">
        <w:rPr>
          <w:sz w:val="22"/>
        </w:rPr>
        <w:t>al who completed/returned the A</w:t>
      </w:r>
      <w:r w:rsidR="009D2D3F">
        <w:rPr>
          <w:sz w:val="22"/>
        </w:rPr>
        <w:t>T</w:t>
      </w:r>
      <w:r w:rsidR="00645B84">
        <w:rPr>
          <w:sz w:val="22"/>
        </w:rPr>
        <w:t>12).</w:t>
      </w:r>
    </w:p>
    <w:p w14:paraId="30970861" w14:textId="77777777" w:rsidR="003E4B37" w:rsidRDefault="003E4B37" w:rsidP="00E07F01">
      <w:pPr>
        <w:spacing w:after="0"/>
        <w:rPr>
          <w:sz w:val="22"/>
        </w:rPr>
      </w:pPr>
    </w:p>
    <w:p w14:paraId="2D29344D" w14:textId="77777777" w:rsidR="00E07F01" w:rsidRPr="00D56A01" w:rsidRDefault="00E07F01" w:rsidP="00E07F01">
      <w:pPr>
        <w:spacing w:after="0"/>
        <w:rPr>
          <w:b/>
          <w:sz w:val="22"/>
        </w:rPr>
      </w:pPr>
      <w:r w:rsidRPr="00D56A01">
        <w:rPr>
          <w:b/>
          <w:sz w:val="22"/>
        </w:rPr>
        <w:t xml:space="preserve">Section </w:t>
      </w:r>
      <w:r w:rsidR="00D56A01" w:rsidRPr="00D56A01">
        <w:rPr>
          <w:b/>
          <w:sz w:val="22"/>
        </w:rPr>
        <w:t>4</w:t>
      </w:r>
    </w:p>
    <w:p w14:paraId="20C83741" w14:textId="77777777" w:rsidR="00D56A01" w:rsidRDefault="00616285" w:rsidP="00E07F01">
      <w:pPr>
        <w:spacing w:after="0"/>
        <w:rPr>
          <w:sz w:val="22"/>
        </w:rPr>
      </w:pPr>
      <w:r>
        <w:rPr>
          <w:sz w:val="22"/>
        </w:rPr>
        <w:t>P</w:t>
      </w:r>
      <w:r w:rsidR="00D56A01">
        <w:rPr>
          <w:sz w:val="22"/>
        </w:rPr>
        <w:t xml:space="preserve">lease </w:t>
      </w:r>
      <w:r w:rsidR="00540302">
        <w:rPr>
          <w:sz w:val="22"/>
        </w:rPr>
        <w:t>record</w:t>
      </w:r>
      <w:r w:rsidR="00D56A01">
        <w:rPr>
          <w:sz w:val="22"/>
        </w:rPr>
        <w:t xml:space="preserve"> your rationale</w:t>
      </w:r>
      <w:r>
        <w:rPr>
          <w:sz w:val="22"/>
        </w:rPr>
        <w:t xml:space="preserve">/explanation </w:t>
      </w:r>
      <w:r w:rsidR="00D56A01">
        <w:rPr>
          <w:sz w:val="22"/>
        </w:rPr>
        <w:t>for decisions m</w:t>
      </w:r>
      <w:r w:rsidR="003E4B37">
        <w:rPr>
          <w:sz w:val="22"/>
        </w:rPr>
        <w:t>ade in Section 1 and 2 of the A</w:t>
      </w:r>
      <w:r w:rsidR="009D2D3F">
        <w:rPr>
          <w:sz w:val="22"/>
        </w:rPr>
        <w:t>T</w:t>
      </w:r>
      <w:r w:rsidR="00D56A01">
        <w:rPr>
          <w:sz w:val="22"/>
        </w:rPr>
        <w:t>12.</w:t>
      </w:r>
    </w:p>
    <w:p w14:paraId="3BFC84D1" w14:textId="77777777" w:rsidR="00616285" w:rsidRDefault="00616285" w:rsidP="00E07F01">
      <w:pPr>
        <w:spacing w:after="0"/>
        <w:rPr>
          <w:sz w:val="22"/>
        </w:rPr>
      </w:pPr>
    </w:p>
    <w:p w14:paraId="61801559" w14:textId="338347DD" w:rsidR="006517D2" w:rsidRDefault="00610875" w:rsidP="000B60A9">
      <w:pPr>
        <w:spacing w:after="60"/>
        <w:rPr>
          <w:sz w:val="22"/>
        </w:rPr>
      </w:pPr>
      <w:r w:rsidRPr="0067172E">
        <w:rPr>
          <w:b/>
          <w:sz w:val="22"/>
        </w:rPr>
        <w:t xml:space="preserve">4 </w:t>
      </w:r>
      <w:r w:rsidR="000B60A9">
        <w:rPr>
          <w:sz w:val="22"/>
        </w:rPr>
        <w:t>Rationales</w:t>
      </w:r>
      <w:r w:rsidR="006517D2">
        <w:rPr>
          <w:sz w:val="22"/>
        </w:rPr>
        <w:t>/explanations</w:t>
      </w:r>
      <w:r w:rsidR="000B60A9">
        <w:rPr>
          <w:sz w:val="22"/>
        </w:rPr>
        <w:t xml:space="preserve"> are </w:t>
      </w:r>
      <w:r w:rsidR="00616285">
        <w:rPr>
          <w:sz w:val="22"/>
        </w:rPr>
        <w:t>always required</w:t>
      </w:r>
      <w:r w:rsidR="00B6418A">
        <w:rPr>
          <w:sz w:val="22"/>
        </w:rPr>
        <w:t xml:space="preserve"> detailing the decisions made at </w:t>
      </w:r>
      <w:r w:rsidR="00B6418A" w:rsidRPr="0067172E">
        <w:rPr>
          <w:sz w:val="22"/>
        </w:rPr>
        <w:t>sections</w:t>
      </w:r>
      <w:r w:rsidR="00077A79" w:rsidRPr="0067172E">
        <w:rPr>
          <w:sz w:val="22"/>
        </w:rPr>
        <w:t xml:space="preserve"> 1,</w:t>
      </w:r>
      <w:r w:rsidR="00B6418A" w:rsidRPr="0067172E">
        <w:rPr>
          <w:sz w:val="22"/>
        </w:rPr>
        <w:t xml:space="preserve"> 2 </w:t>
      </w:r>
      <w:r w:rsidR="00B6418A">
        <w:rPr>
          <w:sz w:val="22"/>
        </w:rPr>
        <w:t>and 3.</w:t>
      </w:r>
      <w:r w:rsidR="006517D2">
        <w:rPr>
          <w:sz w:val="22"/>
        </w:rPr>
        <w:t xml:space="preserve"> This will help the DBS</w:t>
      </w:r>
      <w:r w:rsidR="00502318">
        <w:rPr>
          <w:sz w:val="22"/>
        </w:rPr>
        <w:t>,</w:t>
      </w:r>
      <w:r w:rsidR="006517D2">
        <w:rPr>
          <w:sz w:val="22"/>
        </w:rPr>
        <w:t xml:space="preserve"> and in some instances the </w:t>
      </w:r>
      <w:r w:rsidR="00FE1E03">
        <w:rPr>
          <w:sz w:val="22"/>
        </w:rPr>
        <w:t>raising party</w:t>
      </w:r>
      <w:r w:rsidR="006517D2">
        <w:rPr>
          <w:sz w:val="22"/>
        </w:rPr>
        <w:t xml:space="preserve"> of the dispute</w:t>
      </w:r>
      <w:r w:rsidR="00502318">
        <w:rPr>
          <w:sz w:val="22"/>
        </w:rPr>
        <w:t>,</w:t>
      </w:r>
      <w:r w:rsidR="006517D2">
        <w:rPr>
          <w:sz w:val="22"/>
        </w:rPr>
        <w:t xml:space="preserve"> understand why a decision has </w:t>
      </w:r>
      <w:r w:rsidR="00FE1E03">
        <w:rPr>
          <w:sz w:val="22"/>
        </w:rPr>
        <w:t>been reached</w:t>
      </w:r>
      <w:r w:rsidR="006517D2">
        <w:rPr>
          <w:sz w:val="22"/>
        </w:rPr>
        <w:t>.</w:t>
      </w:r>
    </w:p>
    <w:p w14:paraId="09BFE5DB" w14:textId="77777777" w:rsidR="00AA6599" w:rsidRDefault="00AA6599" w:rsidP="000B60A9">
      <w:pPr>
        <w:spacing w:after="60"/>
        <w:rPr>
          <w:sz w:val="22"/>
        </w:rPr>
      </w:pPr>
    </w:p>
    <w:p w14:paraId="21E1B2F7" w14:textId="77777777" w:rsidR="00610875" w:rsidRDefault="00AA6599" w:rsidP="000B60A9">
      <w:pPr>
        <w:spacing w:after="60"/>
        <w:rPr>
          <w:sz w:val="22"/>
        </w:rPr>
      </w:pPr>
      <w:r>
        <w:rPr>
          <w:sz w:val="22"/>
        </w:rPr>
        <w:t>Examples of why this explanation would be needed in relation to PNC disputes</w:t>
      </w:r>
      <w:r w:rsidR="00610875">
        <w:rPr>
          <w:sz w:val="22"/>
        </w:rPr>
        <w:t>:</w:t>
      </w:r>
    </w:p>
    <w:p w14:paraId="6A9B6E3E" w14:textId="77777777" w:rsidR="00610875" w:rsidRDefault="00AA6599" w:rsidP="00610875">
      <w:pPr>
        <w:numPr>
          <w:ilvl w:val="0"/>
          <w:numId w:val="9"/>
        </w:numPr>
        <w:spacing w:after="60"/>
        <w:rPr>
          <w:sz w:val="22"/>
        </w:rPr>
      </w:pPr>
      <w:r>
        <w:rPr>
          <w:sz w:val="22"/>
        </w:rPr>
        <w:t>If you have decided to uphold all aspects of the dispute then the explanation would tell the disputes team why the information was inaccurate</w:t>
      </w:r>
      <w:r w:rsidR="00610875">
        <w:rPr>
          <w:sz w:val="22"/>
        </w:rPr>
        <w:t xml:space="preserve"> in the first place.</w:t>
      </w:r>
    </w:p>
    <w:p w14:paraId="67E1296C" w14:textId="77777777" w:rsidR="00AA6599" w:rsidRDefault="00610875" w:rsidP="00610875">
      <w:pPr>
        <w:numPr>
          <w:ilvl w:val="0"/>
          <w:numId w:val="9"/>
        </w:numPr>
        <w:spacing w:after="60"/>
        <w:rPr>
          <w:sz w:val="22"/>
        </w:rPr>
      </w:pPr>
      <w:r>
        <w:rPr>
          <w:sz w:val="22"/>
        </w:rPr>
        <w:t>I</w:t>
      </w:r>
      <w:r w:rsidR="00AA6599">
        <w:rPr>
          <w:sz w:val="22"/>
        </w:rPr>
        <w:t xml:space="preserve">f you are updating the PNC </w:t>
      </w:r>
      <w:r>
        <w:rPr>
          <w:sz w:val="22"/>
        </w:rPr>
        <w:t xml:space="preserve">Record as per 1.4, </w:t>
      </w:r>
      <w:r w:rsidR="00AA6599">
        <w:rPr>
          <w:sz w:val="22"/>
        </w:rPr>
        <w:t>but this has not been completed yet</w:t>
      </w:r>
      <w:r>
        <w:rPr>
          <w:sz w:val="22"/>
        </w:rPr>
        <w:t>.</w:t>
      </w:r>
      <w:r w:rsidR="00AA6599">
        <w:rPr>
          <w:sz w:val="22"/>
        </w:rPr>
        <w:t xml:space="preserve"> </w:t>
      </w:r>
      <w:r>
        <w:rPr>
          <w:sz w:val="22"/>
        </w:rPr>
        <w:t>Y</w:t>
      </w:r>
      <w:r w:rsidR="00AA6599">
        <w:rPr>
          <w:sz w:val="22"/>
        </w:rPr>
        <w:t>ou can provide information about why this has yet to happen and when you expect this to be completed.</w:t>
      </w:r>
    </w:p>
    <w:p w14:paraId="43FEF976" w14:textId="215C6DC1" w:rsidR="00610875" w:rsidRDefault="00610875" w:rsidP="00610875">
      <w:pPr>
        <w:numPr>
          <w:ilvl w:val="0"/>
          <w:numId w:val="9"/>
        </w:numPr>
        <w:spacing w:after="60"/>
        <w:rPr>
          <w:sz w:val="22"/>
        </w:rPr>
      </w:pPr>
      <w:r>
        <w:rPr>
          <w:sz w:val="22"/>
        </w:rPr>
        <w:t xml:space="preserve">If you have made changes that were not requested in the original dispute (identified in </w:t>
      </w:r>
      <w:r w:rsidR="006150CA">
        <w:rPr>
          <w:sz w:val="22"/>
        </w:rPr>
        <w:t>S</w:t>
      </w:r>
      <w:r>
        <w:rPr>
          <w:sz w:val="22"/>
        </w:rPr>
        <w:t>ection 1.5</w:t>
      </w:r>
      <w:r w:rsidR="006150CA">
        <w:rPr>
          <w:sz w:val="22"/>
        </w:rPr>
        <w:t xml:space="preserve"> or Section 2.5</w:t>
      </w:r>
      <w:r>
        <w:rPr>
          <w:sz w:val="22"/>
        </w:rPr>
        <w:t xml:space="preserve">) then you </w:t>
      </w:r>
      <w:r w:rsidRPr="0067172E">
        <w:rPr>
          <w:sz w:val="22"/>
        </w:rPr>
        <w:t xml:space="preserve">must provide the </w:t>
      </w:r>
      <w:r>
        <w:rPr>
          <w:sz w:val="22"/>
        </w:rPr>
        <w:t>details about what you are changing and why.</w:t>
      </w:r>
    </w:p>
    <w:p w14:paraId="27B50CEB" w14:textId="77777777" w:rsidR="00610875" w:rsidRDefault="00610875" w:rsidP="00610875">
      <w:pPr>
        <w:spacing w:after="60"/>
        <w:rPr>
          <w:sz w:val="22"/>
        </w:rPr>
      </w:pPr>
    </w:p>
    <w:p w14:paraId="67BD602C" w14:textId="6CC65266" w:rsidR="00610875" w:rsidRDefault="00610875" w:rsidP="00610875">
      <w:pPr>
        <w:spacing w:after="60"/>
        <w:rPr>
          <w:sz w:val="22"/>
        </w:rPr>
      </w:pPr>
      <w:r>
        <w:rPr>
          <w:sz w:val="22"/>
        </w:rPr>
        <w:t xml:space="preserve">If changing the approved text, please </w:t>
      </w:r>
      <w:r w:rsidR="00B6418A">
        <w:rPr>
          <w:sz w:val="22"/>
        </w:rPr>
        <w:t>provide</w:t>
      </w:r>
      <w:r>
        <w:rPr>
          <w:sz w:val="22"/>
        </w:rPr>
        <w:t xml:space="preserve"> a rationale akin to AT3 </w:t>
      </w:r>
      <w:r w:rsidR="006150CA">
        <w:rPr>
          <w:sz w:val="22"/>
        </w:rPr>
        <w:t>document,</w:t>
      </w:r>
      <w:r>
        <w:rPr>
          <w:sz w:val="22"/>
        </w:rPr>
        <w:t xml:space="preserve"> applying QAF </w:t>
      </w:r>
      <w:r w:rsidRPr="006150CA">
        <w:rPr>
          <w:sz w:val="22"/>
        </w:rPr>
        <w:t>MP7a</w:t>
      </w:r>
      <w:r w:rsidR="00077A79" w:rsidRPr="006150CA">
        <w:rPr>
          <w:sz w:val="22"/>
        </w:rPr>
        <w:t xml:space="preserve"> &amp; MP7b</w:t>
      </w:r>
      <w:r w:rsidRPr="006150CA">
        <w:rPr>
          <w:sz w:val="22"/>
        </w:rPr>
        <w:t xml:space="preserve"> and Chief </w:t>
      </w:r>
      <w:r w:rsidR="00FE1E03" w:rsidRPr="006150CA">
        <w:rPr>
          <w:sz w:val="22"/>
        </w:rPr>
        <w:t>Officer Considerations</w:t>
      </w:r>
      <w:r w:rsidRPr="006150CA">
        <w:rPr>
          <w:sz w:val="22"/>
        </w:rPr>
        <w:t>.</w:t>
      </w:r>
    </w:p>
    <w:p w14:paraId="39141F17" w14:textId="77777777" w:rsidR="00077A79" w:rsidRDefault="00077A79" w:rsidP="00610875">
      <w:pPr>
        <w:spacing w:after="60"/>
        <w:rPr>
          <w:sz w:val="22"/>
        </w:rPr>
      </w:pPr>
    </w:p>
    <w:p w14:paraId="0E7C28D4" w14:textId="28C359A8" w:rsidR="00077A79" w:rsidRPr="006150CA" w:rsidRDefault="00077A79" w:rsidP="00610875">
      <w:pPr>
        <w:spacing w:after="60"/>
        <w:rPr>
          <w:sz w:val="22"/>
        </w:rPr>
      </w:pPr>
      <w:r w:rsidRPr="006150CA">
        <w:rPr>
          <w:sz w:val="22"/>
        </w:rPr>
        <w:t xml:space="preserve">Please note: Your rationale for not making changes to the disclosure, where requested by the applicant, will be supplied to the Independent Monitor (should the Approved information be disputed) and provided to the applicant to aid them in any subsequent challenge to your disclosure. </w:t>
      </w:r>
    </w:p>
    <w:p w14:paraId="266FC696" w14:textId="77777777" w:rsidR="00077A79" w:rsidRPr="006150CA" w:rsidRDefault="00077A79" w:rsidP="00610875">
      <w:pPr>
        <w:spacing w:after="60"/>
        <w:rPr>
          <w:sz w:val="22"/>
        </w:rPr>
      </w:pPr>
    </w:p>
    <w:p w14:paraId="1EAB92D8" w14:textId="5BE2912C" w:rsidR="00077A79" w:rsidRPr="006150CA" w:rsidRDefault="00077A79" w:rsidP="00610875">
      <w:pPr>
        <w:spacing w:after="60"/>
        <w:rPr>
          <w:b/>
          <w:bCs/>
          <w:sz w:val="22"/>
        </w:rPr>
      </w:pPr>
      <w:r w:rsidRPr="006150CA">
        <w:rPr>
          <w:b/>
          <w:bCs/>
          <w:sz w:val="22"/>
        </w:rPr>
        <w:t>Section 5</w:t>
      </w:r>
    </w:p>
    <w:p w14:paraId="671F58CA" w14:textId="77777777" w:rsidR="00D56A01" w:rsidRDefault="00D56A01" w:rsidP="00E07F01">
      <w:pPr>
        <w:spacing w:after="0"/>
        <w:rPr>
          <w:sz w:val="22"/>
        </w:rPr>
      </w:pPr>
    </w:p>
    <w:p w14:paraId="389E314C" w14:textId="6175ADC4" w:rsidR="00610875" w:rsidRPr="006150CA" w:rsidRDefault="00077A79" w:rsidP="00610875">
      <w:pPr>
        <w:spacing w:after="0"/>
        <w:rPr>
          <w:sz w:val="22"/>
        </w:rPr>
      </w:pPr>
      <w:r w:rsidRPr="006150CA">
        <w:rPr>
          <w:b/>
          <w:sz w:val="22"/>
        </w:rPr>
        <w:t>5</w:t>
      </w:r>
      <w:r w:rsidR="00610875" w:rsidRPr="006150CA">
        <w:rPr>
          <w:b/>
          <w:sz w:val="22"/>
        </w:rPr>
        <w:t xml:space="preserve"> </w:t>
      </w:r>
      <w:r w:rsidR="00610875" w:rsidRPr="006150CA">
        <w:rPr>
          <w:sz w:val="22"/>
        </w:rPr>
        <w:t xml:space="preserve">This section should be used to provide the revised </w:t>
      </w:r>
      <w:r w:rsidR="00D56A01" w:rsidRPr="006150CA">
        <w:rPr>
          <w:sz w:val="22"/>
        </w:rPr>
        <w:t>Approved Information text</w:t>
      </w:r>
      <w:r w:rsidR="00FC1EF8" w:rsidRPr="006150CA">
        <w:rPr>
          <w:sz w:val="22"/>
        </w:rPr>
        <w:t xml:space="preserve"> (where applicable)</w:t>
      </w:r>
      <w:r w:rsidR="00D56A01" w:rsidRPr="006150CA">
        <w:rPr>
          <w:sz w:val="22"/>
        </w:rPr>
        <w:t>, in the 6c format.</w:t>
      </w:r>
      <w:r w:rsidRPr="006150CA">
        <w:rPr>
          <w:sz w:val="22"/>
        </w:rPr>
        <w:t xml:space="preserve"> Please note – this should be the complete Approved text, including, where applicable, other incidents/records that were not disputed by the applicant. DBS will not amend this text - it will be sent as you have entered it at Section 5.</w:t>
      </w:r>
    </w:p>
    <w:p w14:paraId="27D60A60" w14:textId="77777777" w:rsidR="00B23D0E" w:rsidRDefault="00B23D0E" w:rsidP="00610875">
      <w:pPr>
        <w:spacing w:after="0"/>
        <w:rPr>
          <w:sz w:val="22"/>
        </w:rPr>
      </w:pPr>
    </w:p>
    <w:p w14:paraId="5958CF94" w14:textId="77777777" w:rsidR="00D56A01" w:rsidRDefault="004D5DE2" w:rsidP="00E07F01">
      <w:pPr>
        <w:spacing w:after="0"/>
        <w:rPr>
          <w:sz w:val="22"/>
        </w:rPr>
      </w:pPr>
      <w:r>
        <w:rPr>
          <w:sz w:val="22"/>
        </w:rPr>
        <w:t>T</w:t>
      </w:r>
      <w:r w:rsidR="00B23D0E">
        <w:rPr>
          <w:sz w:val="22"/>
        </w:rPr>
        <w:t>he applicant and Independent Monitor</w:t>
      </w:r>
      <w:r w:rsidR="00B23D0E" w:rsidRPr="00B23D0E">
        <w:rPr>
          <w:sz w:val="22"/>
        </w:rPr>
        <w:t xml:space="preserve"> </w:t>
      </w:r>
      <w:r w:rsidR="00B23D0E">
        <w:rPr>
          <w:sz w:val="22"/>
        </w:rPr>
        <w:t>(where applicable) will receive a copy of Section 4 as it will help them understand the reasons for your decision and your actions</w:t>
      </w:r>
      <w:r w:rsidR="00D56A01">
        <w:rPr>
          <w:sz w:val="22"/>
        </w:rPr>
        <w:t>.</w:t>
      </w:r>
    </w:p>
    <w:p w14:paraId="3F203E47" w14:textId="77777777" w:rsidR="00D56A01" w:rsidRDefault="00D56A01" w:rsidP="00E07F01">
      <w:pPr>
        <w:spacing w:after="0"/>
        <w:rPr>
          <w:sz w:val="22"/>
        </w:rPr>
      </w:pPr>
    </w:p>
    <w:p w14:paraId="5301F7A5" w14:textId="77777777" w:rsidR="00E07F01" w:rsidRDefault="00085176" w:rsidP="00B6418A">
      <w:pPr>
        <w:rPr>
          <w:i/>
          <w:color w:val="FF0000"/>
          <w:sz w:val="20"/>
          <w:szCs w:val="20"/>
        </w:rPr>
      </w:pPr>
      <w:r>
        <w:rPr>
          <w:i/>
          <w:color w:val="FF0000"/>
          <w:sz w:val="20"/>
          <w:szCs w:val="20"/>
        </w:rPr>
        <w:t>*</w:t>
      </w:r>
      <w:r w:rsidRPr="00077A79">
        <w:rPr>
          <w:iCs/>
          <w:color w:val="FF0000"/>
          <w:sz w:val="20"/>
          <w:szCs w:val="20"/>
        </w:rPr>
        <w:t>Please be aware that the rationale that you record in this section will not be amended by DBS and will be sent to the applicant exactly how it is received by DBS.</w:t>
      </w:r>
      <w:r>
        <w:rPr>
          <w:i/>
          <w:color w:val="FF0000"/>
          <w:sz w:val="20"/>
          <w:szCs w:val="20"/>
        </w:rPr>
        <w:t xml:space="preserve"> Care should be taken when including names and numbers of Police &amp; DBS staff. </w:t>
      </w:r>
    </w:p>
    <w:p w14:paraId="0563C466" w14:textId="0A739F00" w:rsidR="00077A79" w:rsidRPr="006150CA" w:rsidRDefault="00077A79" w:rsidP="00077A79">
      <w:pPr>
        <w:rPr>
          <w:i/>
          <w:sz w:val="20"/>
          <w:szCs w:val="20"/>
        </w:rPr>
      </w:pPr>
      <w:r w:rsidRPr="006150CA">
        <w:rPr>
          <w:i/>
          <w:sz w:val="20"/>
          <w:szCs w:val="20"/>
        </w:rPr>
        <w:t>This text, along with your responses at Page 1, will be used by the applicant to determine whether this case will be referred to the Independent Monitor</w:t>
      </w:r>
    </w:p>
    <w:p w14:paraId="398910EB" w14:textId="77777777" w:rsidR="00077A79" w:rsidRPr="00E07F01" w:rsidRDefault="00077A79" w:rsidP="00B6418A">
      <w:pPr>
        <w:rPr>
          <w:sz w:val="22"/>
        </w:rPr>
      </w:pPr>
    </w:p>
    <w:sectPr w:rsidR="00077A79" w:rsidRPr="00E07F01" w:rsidSect="00D728B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CCA2" w14:textId="77777777" w:rsidR="004A6D64" w:rsidRDefault="004A6D64" w:rsidP="0096282E">
      <w:pPr>
        <w:spacing w:after="0" w:line="240" w:lineRule="auto"/>
      </w:pPr>
      <w:r>
        <w:separator/>
      </w:r>
    </w:p>
  </w:endnote>
  <w:endnote w:type="continuationSeparator" w:id="0">
    <w:p w14:paraId="1CB99602" w14:textId="77777777" w:rsidR="004A6D64" w:rsidRDefault="004A6D64" w:rsidP="0096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DF99" w14:textId="5D7605D8" w:rsidR="00FB297E" w:rsidRPr="005752DE" w:rsidRDefault="00CB5FDF" w:rsidP="0096282E">
    <w:pPr>
      <w:pStyle w:val="Footer"/>
      <w:jc w:val="right"/>
      <w:rPr>
        <w:rFonts w:ascii="Franklin Gothic Book" w:hAnsi="Franklin Gothic Book"/>
        <w:i/>
        <w:sz w:val="20"/>
      </w:rPr>
    </w:pPr>
    <w:r w:rsidRPr="00CB5FDF">
      <w:rPr>
        <w:rStyle w:val="PageNumber"/>
        <w:rFonts w:ascii="Franklin Gothic Book" w:hAnsi="Franklin Gothic Book"/>
        <w:i/>
        <w:sz w:val="18"/>
      </w:rPr>
      <w:t>QAF v10</w:t>
    </w:r>
    <w:r>
      <w:rPr>
        <w:rStyle w:val="PageNumber"/>
        <w:rFonts w:ascii="Franklin Gothic Book" w:hAnsi="Franklin Gothic Book"/>
        <w:i/>
        <w:sz w:val="18"/>
      </w:rPr>
      <w:t xml:space="preserve"> – GD7 – AT12 Dispute Result Form Guidance        </w:t>
    </w:r>
    <w:r w:rsidRPr="00CB5FDF">
      <w:rPr>
        <w:rStyle w:val="PageNumber"/>
        <w:rFonts w:ascii="Franklin Gothic Book" w:hAnsi="Franklin Gothic Book"/>
        <w:i/>
        <w:sz w:val="18"/>
      </w:rPr>
      <w:t xml:space="preserve"> </w:t>
    </w:r>
    <w:r w:rsidR="00FB297E" w:rsidRPr="005752DE">
      <w:rPr>
        <w:rStyle w:val="PageNumber"/>
        <w:rFonts w:ascii="Franklin Gothic Book" w:hAnsi="Franklin Gothic Book"/>
        <w:i/>
        <w:sz w:val="20"/>
      </w:rPr>
      <w:fldChar w:fldCharType="begin"/>
    </w:r>
    <w:r w:rsidR="00FB297E" w:rsidRPr="005752DE">
      <w:rPr>
        <w:rStyle w:val="PageNumber"/>
        <w:rFonts w:ascii="Franklin Gothic Book" w:hAnsi="Franklin Gothic Book"/>
        <w:i/>
        <w:sz w:val="20"/>
      </w:rPr>
      <w:instrText xml:space="preserve"> PAGE </w:instrText>
    </w:r>
    <w:r w:rsidR="00FB297E" w:rsidRPr="005752DE">
      <w:rPr>
        <w:rStyle w:val="PageNumber"/>
        <w:rFonts w:ascii="Franklin Gothic Book" w:hAnsi="Franklin Gothic Book"/>
        <w:i/>
        <w:sz w:val="20"/>
      </w:rPr>
      <w:fldChar w:fldCharType="separate"/>
    </w:r>
    <w:r w:rsidR="001B3CE6">
      <w:rPr>
        <w:rStyle w:val="PageNumber"/>
        <w:rFonts w:ascii="Franklin Gothic Book" w:hAnsi="Franklin Gothic Book"/>
        <w:i/>
        <w:noProof/>
        <w:sz w:val="20"/>
      </w:rPr>
      <w:t>1</w:t>
    </w:r>
    <w:r w:rsidR="00FB297E" w:rsidRPr="005752DE">
      <w:rPr>
        <w:rStyle w:val="PageNumber"/>
        <w:rFonts w:ascii="Franklin Gothic Book" w:hAnsi="Franklin Gothic Book"/>
        <w:i/>
        <w:sz w:val="20"/>
      </w:rPr>
      <w:fldChar w:fldCharType="end"/>
    </w:r>
    <w:r w:rsidR="00FB297E" w:rsidRPr="005752DE">
      <w:rPr>
        <w:rStyle w:val="PageNumber"/>
        <w:rFonts w:ascii="Franklin Gothic Book" w:hAnsi="Franklin Gothic Book"/>
        <w:i/>
        <w:sz w:val="20"/>
      </w:rPr>
      <w:t xml:space="preserve"> of </w:t>
    </w:r>
    <w:r w:rsidR="00FB297E" w:rsidRPr="005752DE">
      <w:rPr>
        <w:rStyle w:val="PageNumber"/>
        <w:rFonts w:ascii="Franklin Gothic Book" w:hAnsi="Franklin Gothic Book"/>
        <w:i/>
        <w:sz w:val="20"/>
      </w:rPr>
      <w:fldChar w:fldCharType="begin"/>
    </w:r>
    <w:r w:rsidR="00FB297E" w:rsidRPr="005752DE">
      <w:rPr>
        <w:rStyle w:val="PageNumber"/>
        <w:rFonts w:ascii="Franklin Gothic Book" w:hAnsi="Franklin Gothic Book"/>
        <w:i/>
        <w:sz w:val="20"/>
      </w:rPr>
      <w:instrText xml:space="preserve"> NUMPAGES </w:instrText>
    </w:r>
    <w:r w:rsidR="00FB297E" w:rsidRPr="005752DE">
      <w:rPr>
        <w:rStyle w:val="PageNumber"/>
        <w:rFonts w:ascii="Franklin Gothic Book" w:hAnsi="Franklin Gothic Book"/>
        <w:i/>
        <w:sz w:val="20"/>
      </w:rPr>
      <w:fldChar w:fldCharType="separate"/>
    </w:r>
    <w:r w:rsidR="001B3CE6">
      <w:rPr>
        <w:rStyle w:val="PageNumber"/>
        <w:rFonts w:ascii="Franklin Gothic Book" w:hAnsi="Franklin Gothic Book"/>
        <w:i/>
        <w:noProof/>
        <w:sz w:val="20"/>
      </w:rPr>
      <w:t>5</w:t>
    </w:r>
    <w:r w:rsidR="00FB297E" w:rsidRPr="005752DE">
      <w:rPr>
        <w:rStyle w:val="PageNumber"/>
        <w:rFonts w:ascii="Franklin Gothic Book" w:hAnsi="Franklin Gothic Book"/>
        <w:i/>
        <w:sz w:val="20"/>
      </w:rPr>
      <w:fldChar w:fldCharType="end"/>
    </w:r>
    <w:r w:rsidR="00FB297E" w:rsidRPr="005752DE">
      <w:rPr>
        <w:rStyle w:val="PageNumber"/>
        <w:rFonts w:ascii="Franklin Gothic Book" w:hAnsi="Franklin Gothic Book"/>
        <w:i/>
        <w:sz w:val="20"/>
      </w:rPr>
      <w:t xml:space="preserve">       </w:t>
    </w:r>
    <w:r w:rsidR="00FB297E">
      <w:rPr>
        <w:rStyle w:val="PageNumber"/>
        <w:rFonts w:ascii="Franklin Gothic Book" w:hAnsi="Franklin Gothic Book"/>
        <w:i/>
        <w:sz w:val="20"/>
      </w:rPr>
      <w:t xml:space="preserve">                                        </w:t>
    </w:r>
    <w:r w:rsidR="00FB297E" w:rsidRPr="005752DE">
      <w:rPr>
        <w:rStyle w:val="PageNumber"/>
        <w:rFonts w:ascii="Franklin Gothic Book" w:hAnsi="Franklin Gothic Book"/>
        <w:i/>
        <w:sz w:val="20"/>
      </w:rPr>
      <w:t xml:space="preserve"> </w:t>
    </w:r>
    <w:r w:rsidR="00FB297E" w:rsidRPr="005752DE">
      <w:rPr>
        <w:rStyle w:val="PageNumber"/>
        <w:rFonts w:ascii="Franklin Gothic Book" w:hAnsi="Franklin Gothic Book"/>
        <w:i/>
        <w:sz w:val="20"/>
      </w:rPr>
      <w:tab/>
    </w:r>
    <w:r w:rsidR="00FB297E">
      <w:rPr>
        <w:rStyle w:val="PageNumber"/>
        <w:rFonts w:ascii="Franklin Gothic Book" w:hAnsi="Franklin Gothic Book"/>
        <w:i/>
        <w:sz w:val="18"/>
      </w:rPr>
      <w:t xml:space="preserve">Issue Date: </w:t>
    </w:r>
    <w:r>
      <w:rPr>
        <w:rStyle w:val="PageNumber"/>
        <w:rFonts w:ascii="Franklin Gothic Book" w:hAnsi="Franklin Gothic Book"/>
        <w:i/>
        <w:sz w:val="18"/>
      </w:rPr>
      <w:t>April 202</w:t>
    </w:r>
    <w:r w:rsidR="00AE6001">
      <w:rPr>
        <w:rStyle w:val="PageNumber"/>
        <w:rFonts w:ascii="Franklin Gothic Book" w:hAnsi="Franklin Gothic Book"/>
        <w:i/>
        <w:sz w:val="18"/>
      </w:rPr>
      <w:t>6</w:t>
    </w:r>
  </w:p>
  <w:p w14:paraId="5CC5D1D6" w14:textId="77777777" w:rsidR="00FB297E" w:rsidRDefault="00FB2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1FB5" w14:textId="77777777" w:rsidR="004A6D64" w:rsidRDefault="004A6D64" w:rsidP="0096282E">
      <w:pPr>
        <w:spacing w:after="0" w:line="240" w:lineRule="auto"/>
      </w:pPr>
      <w:r>
        <w:separator/>
      </w:r>
    </w:p>
  </w:footnote>
  <w:footnote w:type="continuationSeparator" w:id="0">
    <w:p w14:paraId="531E4F2A" w14:textId="77777777" w:rsidR="004A6D64" w:rsidRDefault="004A6D64" w:rsidP="00962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2CD2" w14:textId="77777777" w:rsidR="00FB297E" w:rsidRPr="00BB4F48" w:rsidRDefault="00502318" w:rsidP="0096282E">
    <w:pPr>
      <w:pStyle w:val="Header"/>
      <w:jc w:val="center"/>
      <w:rPr>
        <w:rFonts w:ascii="Arial Narrow" w:hAnsi="Arial Narrow"/>
        <w:b/>
        <w:sz w:val="32"/>
        <w:szCs w:val="32"/>
      </w:rPr>
    </w:pPr>
    <w:r>
      <w:rPr>
        <w:rFonts w:ascii="Arial Narrow" w:hAnsi="Arial Narrow"/>
        <w:b/>
        <w:sz w:val="32"/>
        <w:szCs w:val="32"/>
      </w:rPr>
      <w:t xml:space="preserve">GD 7 - </w:t>
    </w:r>
    <w:r w:rsidR="00FB297E">
      <w:rPr>
        <w:rFonts w:ascii="Arial Narrow" w:hAnsi="Arial Narrow"/>
        <w:b/>
        <w:sz w:val="32"/>
        <w:szCs w:val="32"/>
      </w:rPr>
      <w:t>AT12 Dispute Result Form Guidance</w:t>
    </w:r>
  </w:p>
  <w:p w14:paraId="3467382D" w14:textId="285E2E29" w:rsidR="00FB297E" w:rsidRDefault="00543DF6" w:rsidP="0096282E">
    <w:pPr>
      <w:pStyle w:val="Header"/>
      <w:rPr>
        <w:rFonts w:ascii="Arial Narrow" w:hAnsi="Arial Narrow"/>
        <w:b/>
        <w:sz w:val="30"/>
      </w:rPr>
    </w:pPr>
    <w:r>
      <w:rPr>
        <w:rFonts w:ascii="Arial Narrow" w:hAnsi="Arial Narrow"/>
        <w:b/>
        <w:noProof/>
        <w:sz w:val="30"/>
      </w:rPr>
      <mc:AlternateContent>
        <mc:Choice Requires="wps">
          <w:drawing>
            <wp:anchor distT="0" distB="0" distL="114300" distR="114300" simplePos="0" relativeHeight="251658240" behindDoc="0" locked="0" layoutInCell="0" allowOverlap="1" wp14:anchorId="0BFD4BDC" wp14:editId="522D212A">
              <wp:simplePos x="0" y="0"/>
              <wp:positionH relativeFrom="column">
                <wp:posOffset>0</wp:posOffset>
              </wp:positionH>
              <wp:positionV relativeFrom="paragraph">
                <wp:posOffset>144145</wp:posOffset>
              </wp:positionV>
              <wp:extent cx="6172200" cy="0"/>
              <wp:effectExtent l="9525" t="10795" r="9525" b="8255"/>
              <wp:wrapNone/>
              <wp:docPr id="4898165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06C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5pt" to="48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81C"/>
    <w:multiLevelType w:val="hybridMultilevel"/>
    <w:tmpl w:val="6750C3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E304B2A"/>
    <w:multiLevelType w:val="hybridMultilevel"/>
    <w:tmpl w:val="7DE8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1195B"/>
    <w:multiLevelType w:val="hybridMultilevel"/>
    <w:tmpl w:val="EDBC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531DE"/>
    <w:multiLevelType w:val="hybridMultilevel"/>
    <w:tmpl w:val="B902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E0460"/>
    <w:multiLevelType w:val="hybridMultilevel"/>
    <w:tmpl w:val="17B4DA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F4B6279"/>
    <w:multiLevelType w:val="hybridMultilevel"/>
    <w:tmpl w:val="FC32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52E34"/>
    <w:multiLevelType w:val="hybridMultilevel"/>
    <w:tmpl w:val="565A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8220DD"/>
    <w:multiLevelType w:val="hybridMultilevel"/>
    <w:tmpl w:val="D0804B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EF10B72"/>
    <w:multiLevelType w:val="hybridMultilevel"/>
    <w:tmpl w:val="89F2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44191">
    <w:abstractNumId w:val="5"/>
  </w:num>
  <w:num w:numId="2" w16cid:durableId="939918863">
    <w:abstractNumId w:val="6"/>
  </w:num>
  <w:num w:numId="3" w16cid:durableId="382801430">
    <w:abstractNumId w:val="3"/>
  </w:num>
  <w:num w:numId="4" w16cid:durableId="1799228144">
    <w:abstractNumId w:val="2"/>
  </w:num>
  <w:num w:numId="5" w16cid:durableId="2100518235">
    <w:abstractNumId w:val="4"/>
  </w:num>
  <w:num w:numId="6" w16cid:durableId="160658770">
    <w:abstractNumId w:val="1"/>
  </w:num>
  <w:num w:numId="7" w16cid:durableId="669716309">
    <w:abstractNumId w:val="0"/>
  </w:num>
  <w:num w:numId="8" w16cid:durableId="964777056">
    <w:abstractNumId w:val="7"/>
  </w:num>
  <w:num w:numId="9" w16cid:durableId="1202551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6A"/>
    <w:rsid w:val="00005F17"/>
    <w:rsid w:val="0003514D"/>
    <w:rsid w:val="00043A3C"/>
    <w:rsid w:val="00057CEF"/>
    <w:rsid w:val="00062D3B"/>
    <w:rsid w:val="0006598D"/>
    <w:rsid w:val="00077A79"/>
    <w:rsid w:val="00085176"/>
    <w:rsid w:val="00087EBC"/>
    <w:rsid w:val="000952B7"/>
    <w:rsid w:val="000A1AF3"/>
    <w:rsid w:val="000A421C"/>
    <w:rsid w:val="000A4736"/>
    <w:rsid w:val="000B5249"/>
    <w:rsid w:val="000B58CF"/>
    <w:rsid w:val="000B60A9"/>
    <w:rsid w:val="000E12C3"/>
    <w:rsid w:val="000E436C"/>
    <w:rsid w:val="000F061C"/>
    <w:rsid w:val="000F6A9C"/>
    <w:rsid w:val="001064F7"/>
    <w:rsid w:val="00113FA3"/>
    <w:rsid w:val="00126918"/>
    <w:rsid w:val="00135A37"/>
    <w:rsid w:val="0014058F"/>
    <w:rsid w:val="00164DB3"/>
    <w:rsid w:val="00166972"/>
    <w:rsid w:val="00166D5F"/>
    <w:rsid w:val="0017410D"/>
    <w:rsid w:val="00174E4A"/>
    <w:rsid w:val="001756BC"/>
    <w:rsid w:val="00190115"/>
    <w:rsid w:val="001929EF"/>
    <w:rsid w:val="001A0513"/>
    <w:rsid w:val="001A4542"/>
    <w:rsid w:val="001B06EB"/>
    <w:rsid w:val="001B3C04"/>
    <w:rsid w:val="001B3CE6"/>
    <w:rsid w:val="001C204A"/>
    <w:rsid w:val="001C556E"/>
    <w:rsid w:val="001C7E66"/>
    <w:rsid w:val="001D1FC3"/>
    <w:rsid w:val="001D3108"/>
    <w:rsid w:val="001E4DD1"/>
    <w:rsid w:val="0022172D"/>
    <w:rsid w:val="00221C06"/>
    <w:rsid w:val="00222853"/>
    <w:rsid w:val="002276EA"/>
    <w:rsid w:val="00233FE5"/>
    <w:rsid w:val="0023771F"/>
    <w:rsid w:val="002519E1"/>
    <w:rsid w:val="002550B6"/>
    <w:rsid w:val="0026150A"/>
    <w:rsid w:val="00265C3F"/>
    <w:rsid w:val="00291358"/>
    <w:rsid w:val="002A252E"/>
    <w:rsid w:val="002A27E7"/>
    <w:rsid w:val="002A3B43"/>
    <w:rsid w:val="002A4F2F"/>
    <w:rsid w:val="002A4F7B"/>
    <w:rsid w:val="002B4CA6"/>
    <w:rsid w:val="002C09FD"/>
    <w:rsid w:val="002D2A5C"/>
    <w:rsid w:val="002D6021"/>
    <w:rsid w:val="002E299E"/>
    <w:rsid w:val="002F44A1"/>
    <w:rsid w:val="00317134"/>
    <w:rsid w:val="003240E8"/>
    <w:rsid w:val="0033619C"/>
    <w:rsid w:val="003502F3"/>
    <w:rsid w:val="0035257D"/>
    <w:rsid w:val="00352644"/>
    <w:rsid w:val="003546BF"/>
    <w:rsid w:val="00357632"/>
    <w:rsid w:val="003662C9"/>
    <w:rsid w:val="00387C9A"/>
    <w:rsid w:val="00390E96"/>
    <w:rsid w:val="003A7B9D"/>
    <w:rsid w:val="003B198B"/>
    <w:rsid w:val="003B1DE3"/>
    <w:rsid w:val="003B7D39"/>
    <w:rsid w:val="003C0C71"/>
    <w:rsid w:val="003E1947"/>
    <w:rsid w:val="003E4B37"/>
    <w:rsid w:val="003E5EFE"/>
    <w:rsid w:val="003F3202"/>
    <w:rsid w:val="00404D9F"/>
    <w:rsid w:val="00411DB6"/>
    <w:rsid w:val="00412199"/>
    <w:rsid w:val="00440706"/>
    <w:rsid w:val="004442FD"/>
    <w:rsid w:val="0045006C"/>
    <w:rsid w:val="0045084E"/>
    <w:rsid w:val="00454201"/>
    <w:rsid w:val="0046065D"/>
    <w:rsid w:val="004811B1"/>
    <w:rsid w:val="004908C3"/>
    <w:rsid w:val="0049293C"/>
    <w:rsid w:val="004A6D64"/>
    <w:rsid w:val="004B0E82"/>
    <w:rsid w:val="004B23F8"/>
    <w:rsid w:val="004C541C"/>
    <w:rsid w:val="004D29B0"/>
    <w:rsid w:val="004D5DE2"/>
    <w:rsid w:val="004E01C5"/>
    <w:rsid w:val="004E1271"/>
    <w:rsid w:val="004F5CCF"/>
    <w:rsid w:val="00500463"/>
    <w:rsid w:val="00502318"/>
    <w:rsid w:val="005138DD"/>
    <w:rsid w:val="0052176A"/>
    <w:rsid w:val="005220F5"/>
    <w:rsid w:val="00534F21"/>
    <w:rsid w:val="00540302"/>
    <w:rsid w:val="00543DF6"/>
    <w:rsid w:val="00547CF0"/>
    <w:rsid w:val="00550C06"/>
    <w:rsid w:val="00551BD8"/>
    <w:rsid w:val="005604E6"/>
    <w:rsid w:val="00570293"/>
    <w:rsid w:val="005823D1"/>
    <w:rsid w:val="005A5C97"/>
    <w:rsid w:val="005A684D"/>
    <w:rsid w:val="005A7575"/>
    <w:rsid w:val="005B798F"/>
    <w:rsid w:val="005B7CF8"/>
    <w:rsid w:val="005E6026"/>
    <w:rsid w:val="005F383D"/>
    <w:rsid w:val="006041C6"/>
    <w:rsid w:val="00605E59"/>
    <w:rsid w:val="00607E3D"/>
    <w:rsid w:val="00610875"/>
    <w:rsid w:val="006150CA"/>
    <w:rsid w:val="00615999"/>
    <w:rsid w:val="00616285"/>
    <w:rsid w:val="0062122A"/>
    <w:rsid w:val="006240DE"/>
    <w:rsid w:val="00645B84"/>
    <w:rsid w:val="006517D2"/>
    <w:rsid w:val="00656D18"/>
    <w:rsid w:val="00666783"/>
    <w:rsid w:val="0067172E"/>
    <w:rsid w:val="006767F8"/>
    <w:rsid w:val="00680F2D"/>
    <w:rsid w:val="00683FFB"/>
    <w:rsid w:val="0068655D"/>
    <w:rsid w:val="00686CBD"/>
    <w:rsid w:val="006871BD"/>
    <w:rsid w:val="006A244F"/>
    <w:rsid w:val="006A6FC5"/>
    <w:rsid w:val="006A7879"/>
    <w:rsid w:val="006B4300"/>
    <w:rsid w:val="006D531E"/>
    <w:rsid w:val="006F41A7"/>
    <w:rsid w:val="006F48C4"/>
    <w:rsid w:val="006F5781"/>
    <w:rsid w:val="00703065"/>
    <w:rsid w:val="007048CD"/>
    <w:rsid w:val="007072FD"/>
    <w:rsid w:val="00707565"/>
    <w:rsid w:val="00707BC7"/>
    <w:rsid w:val="00710D26"/>
    <w:rsid w:val="00733E9D"/>
    <w:rsid w:val="00737DD9"/>
    <w:rsid w:val="00737F13"/>
    <w:rsid w:val="007665B3"/>
    <w:rsid w:val="007728ED"/>
    <w:rsid w:val="007818F7"/>
    <w:rsid w:val="00796492"/>
    <w:rsid w:val="007A5509"/>
    <w:rsid w:val="007A7DC9"/>
    <w:rsid w:val="007B3B9F"/>
    <w:rsid w:val="007D13BD"/>
    <w:rsid w:val="007E116C"/>
    <w:rsid w:val="00806FB6"/>
    <w:rsid w:val="00811E4B"/>
    <w:rsid w:val="0081526F"/>
    <w:rsid w:val="00815EC6"/>
    <w:rsid w:val="00835716"/>
    <w:rsid w:val="008467C5"/>
    <w:rsid w:val="00846833"/>
    <w:rsid w:val="008505DE"/>
    <w:rsid w:val="0086681E"/>
    <w:rsid w:val="0086798D"/>
    <w:rsid w:val="00877696"/>
    <w:rsid w:val="008A14C6"/>
    <w:rsid w:val="008A2855"/>
    <w:rsid w:val="008A2D71"/>
    <w:rsid w:val="008A468C"/>
    <w:rsid w:val="008A4EDD"/>
    <w:rsid w:val="008A70ED"/>
    <w:rsid w:val="008C532B"/>
    <w:rsid w:val="008F78EE"/>
    <w:rsid w:val="00902B48"/>
    <w:rsid w:val="00927B94"/>
    <w:rsid w:val="00933F56"/>
    <w:rsid w:val="00934B62"/>
    <w:rsid w:val="00940456"/>
    <w:rsid w:val="00956166"/>
    <w:rsid w:val="0096017C"/>
    <w:rsid w:val="0096282E"/>
    <w:rsid w:val="00974643"/>
    <w:rsid w:val="00974D2D"/>
    <w:rsid w:val="009819B1"/>
    <w:rsid w:val="00991821"/>
    <w:rsid w:val="009B0900"/>
    <w:rsid w:val="009B0D41"/>
    <w:rsid w:val="009D23B4"/>
    <w:rsid w:val="009D2D3F"/>
    <w:rsid w:val="009D47CD"/>
    <w:rsid w:val="009D4D4B"/>
    <w:rsid w:val="009E4D3B"/>
    <w:rsid w:val="009F0F9B"/>
    <w:rsid w:val="009F13BA"/>
    <w:rsid w:val="009F43D7"/>
    <w:rsid w:val="009F4B66"/>
    <w:rsid w:val="00A11714"/>
    <w:rsid w:val="00A159CE"/>
    <w:rsid w:val="00A227F7"/>
    <w:rsid w:val="00A26154"/>
    <w:rsid w:val="00A31CFC"/>
    <w:rsid w:val="00A34E26"/>
    <w:rsid w:val="00A35892"/>
    <w:rsid w:val="00A417DB"/>
    <w:rsid w:val="00A43478"/>
    <w:rsid w:val="00A6459D"/>
    <w:rsid w:val="00A66FC5"/>
    <w:rsid w:val="00A80A1F"/>
    <w:rsid w:val="00AA6599"/>
    <w:rsid w:val="00AB2EC0"/>
    <w:rsid w:val="00AB7907"/>
    <w:rsid w:val="00AC2BCF"/>
    <w:rsid w:val="00AC7E3B"/>
    <w:rsid w:val="00AD451C"/>
    <w:rsid w:val="00AE4544"/>
    <w:rsid w:val="00AE6001"/>
    <w:rsid w:val="00AF7290"/>
    <w:rsid w:val="00B021D6"/>
    <w:rsid w:val="00B05192"/>
    <w:rsid w:val="00B12164"/>
    <w:rsid w:val="00B13144"/>
    <w:rsid w:val="00B21B9C"/>
    <w:rsid w:val="00B22498"/>
    <w:rsid w:val="00B23D0E"/>
    <w:rsid w:val="00B3610D"/>
    <w:rsid w:val="00B436F9"/>
    <w:rsid w:val="00B52607"/>
    <w:rsid w:val="00B53E4F"/>
    <w:rsid w:val="00B571BA"/>
    <w:rsid w:val="00B6418A"/>
    <w:rsid w:val="00B709CD"/>
    <w:rsid w:val="00B72943"/>
    <w:rsid w:val="00B939BC"/>
    <w:rsid w:val="00BA2D51"/>
    <w:rsid w:val="00BA7DDA"/>
    <w:rsid w:val="00BB426A"/>
    <w:rsid w:val="00BE5D11"/>
    <w:rsid w:val="00BF2A84"/>
    <w:rsid w:val="00C02BD4"/>
    <w:rsid w:val="00C0312D"/>
    <w:rsid w:val="00C162EA"/>
    <w:rsid w:val="00C2583F"/>
    <w:rsid w:val="00C267ED"/>
    <w:rsid w:val="00C3106C"/>
    <w:rsid w:val="00C51F9B"/>
    <w:rsid w:val="00C621B3"/>
    <w:rsid w:val="00C67AC1"/>
    <w:rsid w:val="00C72F4A"/>
    <w:rsid w:val="00C83990"/>
    <w:rsid w:val="00C87FDF"/>
    <w:rsid w:val="00CA4CD4"/>
    <w:rsid w:val="00CB1459"/>
    <w:rsid w:val="00CB2765"/>
    <w:rsid w:val="00CB51EC"/>
    <w:rsid w:val="00CB5FDF"/>
    <w:rsid w:val="00CC315A"/>
    <w:rsid w:val="00CC470E"/>
    <w:rsid w:val="00CC7F1A"/>
    <w:rsid w:val="00CE61F1"/>
    <w:rsid w:val="00D118C2"/>
    <w:rsid w:val="00D20C56"/>
    <w:rsid w:val="00D34816"/>
    <w:rsid w:val="00D36630"/>
    <w:rsid w:val="00D443C1"/>
    <w:rsid w:val="00D50428"/>
    <w:rsid w:val="00D56A01"/>
    <w:rsid w:val="00D56E8B"/>
    <w:rsid w:val="00D6048C"/>
    <w:rsid w:val="00D62389"/>
    <w:rsid w:val="00D728BE"/>
    <w:rsid w:val="00D83B2A"/>
    <w:rsid w:val="00DA6D87"/>
    <w:rsid w:val="00DB07EA"/>
    <w:rsid w:val="00DB17A2"/>
    <w:rsid w:val="00DB29EE"/>
    <w:rsid w:val="00DB62DB"/>
    <w:rsid w:val="00DC21D0"/>
    <w:rsid w:val="00DD7AF1"/>
    <w:rsid w:val="00DF6A21"/>
    <w:rsid w:val="00E07F01"/>
    <w:rsid w:val="00E10BAC"/>
    <w:rsid w:val="00E1332C"/>
    <w:rsid w:val="00E20126"/>
    <w:rsid w:val="00E21D80"/>
    <w:rsid w:val="00E561AB"/>
    <w:rsid w:val="00E56C7D"/>
    <w:rsid w:val="00E63D71"/>
    <w:rsid w:val="00E73890"/>
    <w:rsid w:val="00E770E3"/>
    <w:rsid w:val="00E8787E"/>
    <w:rsid w:val="00E91AB4"/>
    <w:rsid w:val="00E92D03"/>
    <w:rsid w:val="00EA479F"/>
    <w:rsid w:val="00EA5349"/>
    <w:rsid w:val="00EB34E0"/>
    <w:rsid w:val="00EB3E63"/>
    <w:rsid w:val="00EB569F"/>
    <w:rsid w:val="00EB69BD"/>
    <w:rsid w:val="00EC122C"/>
    <w:rsid w:val="00EC54AE"/>
    <w:rsid w:val="00EC78F8"/>
    <w:rsid w:val="00ED3D61"/>
    <w:rsid w:val="00EE4140"/>
    <w:rsid w:val="00EE4610"/>
    <w:rsid w:val="00EF4B1F"/>
    <w:rsid w:val="00EF5F02"/>
    <w:rsid w:val="00F0545B"/>
    <w:rsid w:val="00F164B9"/>
    <w:rsid w:val="00F175A3"/>
    <w:rsid w:val="00F37DB7"/>
    <w:rsid w:val="00F43696"/>
    <w:rsid w:val="00F442C8"/>
    <w:rsid w:val="00F46D71"/>
    <w:rsid w:val="00F52E91"/>
    <w:rsid w:val="00F81B00"/>
    <w:rsid w:val="00F847AF"/>
    <w:rsid w:val="00FB297E"/>
    <w:rsid w:val="00FC1EF8"/>
    <w:rsid w:val="00FE1E03"/>
    <w:rsid w:val="00FF0CEE"/>
    <w:rsid w:val="00FF5A75"/>
    <w:rsid w:val="00FF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F19AE"/>
  <w15:chartTrackingRefBased/>
  <w15:docId w15:val="{37EB19EF-1678-4FB2-BE0B-FDE015DD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82E"/>
    <w:pPr>
      <w:tabs>
        <w:tab w:val="center" w:pos="4513"/>
        <w:tab w:val="right" w:pos="9026"/>
      </w:tabs>
    </w:pPr>
  </w:style>
  <w:style w:type="character" w:customStyle="1" w:styleId="HeaderChar">
    <w:name w:val="Header Char"/>
    <w:link w:val="Header"/>
    <w:uiPriority w:val="99"/>
    <w:rsid w:val="0096282E"/>
    <w:rPr>
      <w:sz w:val="24"/>
      <w:szCs w:val="22"/>
      <w:lang w:eastAsia="en-US"/>
    </w:rPr>
  </w:style>
  <w:style w:type="paragraph" w:styleId="Footer">
    <w:name w:val="footer"/>
    <w:basedOn w:val="Normal"/>
    <w:link w:val="FooterChar"/>
    <w:unhideWhenUsed/>
    <w:rsid w:val="0096282E"/>
    <w:pPr>
      <w:tabs>
        <w:tab w:val="center" w:pos="4513"/>
        <w:tab w:val="right" w:pos="9026"/>
      </w:tabs>
    </w:pPr>
  </w:style>
  <w:style w:type="character" w:customStyle="1" w:styleId="FooterChar">
    <w:name w:val="Footer Char"/>
    <w:link w:val="Footer"/>
    <w:uiPriority w:val="99"/>
    <w:semiHidden/>
    <w:rsid w:val="0096282E"/>
    <w:rPr>
      <w:sz w:val="24"/>
      <w:szCs w:val="22"/>
      <w:lang w:eastAsia="en-US"/>
    </w:rPr>
  </w:style>
  <w:style w:type="character" w:styleId="PageNumber">
    <w:name w:val="page number"/>
    <w:basedOn w:val="DefaultParagraphFont"/>
    <w:rsid w:val="0096282E"/>
  </w:style>
  <w:style w:type="paragraph" w:styleId="BalloonText">
    <w:name w:val="Balloon Text"/>
    <w:basedOn w:val="Normal"/>
    <w:link w:val="BalloonTextChar"/>
    <w:uiPriority w:val="99"/>
    <w:semiHidden/>
    <w:unhideWhenUsed/>
    <w:rsid w:val="009E4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4D3B"/>
    <w:rPr>
      <w:rFonts w:ascii="Tahoma" w:hAnsi="Tahoma" w:cs="Tahoma"/>
      <w:sz w:val="16"/>
      <w:szCs w:val="16"/>
      <w:lang w:eastAsia="en-US"/>
    </w:rPr>
  </w:style>
  <w:style w:type="character" w:styleId="Hyperlink">
    <w:name w:val="Hyperlink"/>
    <w:uiPriority w:val="99"/>
    <w:semiHidden/>
    <w:unhideWhenUsed/>
    <w:rsid w:val="000B60A9"/>
    <w:rPr>
      <w:color w:val="1D4994"/>
      <w:u w:val="single"/>
    </w:rPr>
  </w:style>
  <w:style w:type="paragraph" w:styleId="NormalWeb">
    <w:name w:val="Normal (Web)"/>
    <w:basedOn w:val="Normal"/>
    <w:uiPriority w:val="99"/>
    <w:semiHidden/>
    <w:unhideWhenUsed/>
    <w:rsid w:val="000B60A9"/>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3722">
      <w:bodyDiv w:val="1"/>
      <w:marLeft w:val="105"/>
      <w:marRight w:val="105"/>
      <w:marTop w:val="15"/>
      <w:marBottom w:val="15"/>
      <w:divBdr>
        <w:top w:val="none" w:sz="0" w:space="0" w:color="auto"/>
        <w:left w:val="none" w:sz="0" w:space="0" w:color="auto"/>
        <w:bottom w:val="none" w:sz="0" w:space="0" w:color="auto"/>
        <w:right w:val="none" w:sz="0" w:space="0" w:color="auto"/>
      </w:divBdr>
      <w:divsChild>
        <w:div w:id="77524934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8C37B-D418-4430-BF2E-3B51C6AAA0AE}">
  <ds:schemaRefs>
    <ds:schemaRef ds:uri="http://schemas.microsoft.com/sharepoint/v3/contenttype/forms"/>
  </ds:schemaRefs>
</ds:datastoreItem>
</file>

<file path=customXml/itemProps2.xml><?xml version="1.0" encoding="utf-8"?>
<ds:datastoreItem xmlns:ds="http://schemas.openxmlformats.org/officeDocument/2006/customXml" ds:itemID="{3715C108-78B9-43CE-A529-4D94276021CD}">
  <ds:schemaRefs>
    <ds:schemaRef ds:uri="http://schemas.openxmlformats.org/officeDocument/2006/bibliography"/>
  </ds:schemaRefs>
</ds:datastoreItem>
</file>

<file path=customXml/itemProps3.xml><?xml version="1.0" encoding="utf-8"?>
<ds:datastoreItem xmlns:ds="http://schemas.openxmlformats.org/officeDocument/2006/customXml" ds:itemID="{A60DCEB9-7C56-4521-AE99-361463CC24DB}">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4.xml><?xml version="1.0" encoding="utf-8"?>
<ds:datastoreItem xmlns:ds="http://schemas.openxmlformats.org/officeDocument/2006/customXml" ds:itemID="{AA3D10BB-B67D-41DF-AEB2-8315E5D43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2018</Words>
  <Characters>9994</Characters>
  <Application>Microsoft Office Word</Application>
  <DocSecurity>0</DocSecurity>
  <Lines>222</Lines>
  <Paragraphs>103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Burke</dc:creator>
  <cp:keywords/>
  <cp:lastModifiedBy>Sonja Pring</cp:lastModifiedBy>
  <cp:revision>32</cp:revision>
  <cp:lastPrinted>2020-03-17T11:58:00Z</cp:lastPrinted>
  <dcterms:created xsi:type="dcterms:W3CDTF">2024-09-23T08:33:00Z</dcterms:created>
  <dcterms:modified xsi:type="dcterms:W3CDTF">2026-03-05T13:06:00Z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BusinessUnit">
    <vt:lpwstr>1;#Disclosure Operations Directorate|2ca535e2-e0be-4b60-b778-ffbb92a77038</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2;#Business Administration|5cf5151c-6415-40e6-83ef-762094d505d0</vt:lpwstr>
  </property>
  <property fmtid="{D5CDD505-2E9C-101B-9397-08002B2CF9AE}" pid="7" name="docLang">
    <vt:lpwstr>en</vt:lpwstr>
  </property>
</Properties>
</file>