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11376" w14:textId="725D3147" w:rsidR="00C1438D" w:rsidRPr="00863842" w:rsidRDefault="00C1438D" w:rsidP="00C1438D">
      <w:r>
        <w:rPr>
          <w:noProof/>
          <w:sz w:val="16"/>
          <w:szCs w:val="16"/>
        </w:rPr>
        <w:drawing>
          <wp:inline distT="0" distB="0" distL="0" distR="0" wp14:anchorId="1CFAE3ED" wp14:editId="7C386574">
            <wp:extent cx="1419225" cy="828675"/>
            <wp:effectExtent l="0" t="0" r="9525" b="9525"/>
            <wp:docPr id="1304469359" name="Graphic 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69359" name="Graphic 5" descr="Department for Education logo"/>
                    <pic:cNvPicPr/>
                  </pic:nvPicPr>
                  <pic:blipFill>
                    <a:blip r:embed="rId14">
                      <a:extLst>
                        <a:ext uri="{96DAC541-7B7A-43D3-8B79-37D633B846F1}">
                          <asvg:svgBlip xmlns:asvg="http://schemas.microsoft.com/office/drawing/2016/SVG/main" r:embed="rId15"/>
                        </a:ext>
                      </a:extLst>
                    </a:blip>
                    <a:stretch>
                      <a:fillRect/>
                    </a:stretch>
                  </pic:blipFill>
                  <pic:spPr>
                    <a:xfrm>
                      <a:off x="0" y="0"/>
                      <a:ext cx="1419225" cy="828675"/>
                    </a:xfrm>
                    <a:prstGeom prst="rect">
                      <a:avLst/>
                    </a:prstGeom>
                  </pic:spPr>
                </pic:pic>
              </a:graphicData>
            </a:graphic>
          </wp:inline>
        </w:drawing>
      </w:r>
    </w:p>
    <w:p w14:paraId="4071CB8E" w14:textId="0E4AA843" w:rsidR="00E27459" w:rsidRDefault="00C1438D" w:rsidP="00C1438D">
      <w:pPr>
        <w:pStyle w:val="TitleText"/>
      </w:pPr>
      <w:r>
        <w:t>H</w:t>
      </w:r>
      <w:r w:rsidR="00CB67D7">
        <w:t xml:space="preserve">igh </w:t>
      </w:r>
      <w:r w:rsidR="007762CA">
        <w:t>n</w:t>
      </w:r>
      <w:r w:rsidR="00CB67D7">
        <w:t xml:space="preserve">eeds </w:t>
      </w:r>
      <w:r w:rsidR="007762CA">
        <w:t>p</w:t>
      </w:r>
      <w:r w:rsidR="00CB67D7">
        <w:t xml:space="preserve">rovision </w:t>
      </w:r>
      <w:r w:rsidR="007762CA">
        <w:t>c</w:t>
      </w:r>
      <w:r w:rsidR="00CB67D7">
        <w:t>apital</w:t>
      </w:r>
      <w:r w:rsidR="00D34AB3">
        <w:t xml:space="preserve"> </w:t>
      </w:r>
      <w:r w:rsidR="007762CA">
        <w:t>a</w:t>
      </w:r>
      <w:r w:rsidR="00B94555">
        <w:t xml:space="preserve">llocation </w:t>
      </w:r>
      <w:r w:rsidR="00AB62F4">
        <w:t>202</w:t>
      </w:r>
      <w:r w:rsidR="00CB67D7">
        <w:t>6</w:t>
      </w:r>
      <w:r w:rsidR="007762CA">
        <w:t xml:space="preserve"> to 20</w:t>
      </w:r>
      <w:r w:rsidR="00803032">
        <w:t>2</w:t>
      </w:r>
      <w:r w:rsidR="00CB67D7">
        <w:t>7</w:t>
      </w:r>
    </w:p>
    <w:p w14:paraId="187EEA4C" w14:textId="77777777" w:rsidR="004C3BD5" w:rsidRDefault="00E27459" w:rsidP="004C3BD5">
      <w:pPr>
        <w:pStyle w:val="SubtitleText"/>
      </w:pPr>
      <w:r>
        <w:t xml:space="preserve">Memorandum of </w:t>
      </w:r>
      <w:r w:rsidR="004C3BD5">
        <w:t>u</w:t>
      </w:r>
      <w:r>
        <w:t>nderstanding</w:t>
      </w:r>
    </w:p>
    <w:p w14:paraId="15AF6928" w14:textId="67FE53B6" w:rsidR="00E27459" w:rsidRDefault="004C3BD5" w:rsidP="004C3BD5">
      <w:pPr>
        <w:pStyle w:val="SubtitleText"/>
      </w:pPr>
      <w:r>
        <w:t>M</w:t>
      </w:r>
      <w:r w:rsidR="008F0EAF">
        <w:t>arch 2026</w:t>
      </w:r>
    </w:p>
    <w:sdt>
      <w:sdtPr>
        <w:rPr>
          <w:rFonts w:cs="Times New Roman"/>
          <w:b w:val="0"/>
          <w:noProof/>
          <w:color w:val="0D0D0D" w:themeColor="text1" w:themeTint="F2"/>
          <w:sz w:val="24"/>
          <w:szCs w:val="24"/>
          <w:lang w:eastAsia="en-GB"/>
        </w:rPr>
        <w:id w:val="1811450716"/>
        <w:docPartObj>
          <w:docPartGallery w:val="Table of Contents"/>
          <w:docPartUnique/>
        </w:docPartObj>
      </w:sdtPr>
      <w:sdtContent>
        <w:p w14:paraId="1D2D96B5" w14:textId="708B8F2E" w:rsidR="00C7091C" w:rsidRDefault="00C7091C">
          <w:pPr>
            <w:pStyle w:val="TOCHeading"/>
          </w:pPr>
          <w:r>
            <w:t>Contents</w:t>
          </w:r>
        </w:p>
        <w:p w14:paraId="3208573C" w14:textId="2B77123C" w:rsidR="00533CA0" w:rsidRDefault="53BDD7BF">
          <w:pPr>
            <w:pStyle w:val="TOC2"/>
            <w:tabs>
              <w:tab w:val="left" w:pos="720"/>
            </w:tabs>
            <w:rPr>
              <w:rFonts w:asciiTheme="minorHAnsi" w:eastAsiaTheme="minorEastAsia" w:hAnsiTheme="minorHAnsi" w:cstheme="minorBidi"/>
              <w:color w:val="auto"/>
              <w:kern w:val="2"/>
              <w14:ligatures w14:val="standardContextual"/>
            </w:rPr>
          </w:pPr>
          <w:r>
            <w:fldChar w:fldCharType="begin"/>
          </w:r>
          <w:r w:rsidR="00C7091C">
            <w:instrText>TOC \o "1-3" \z \u \h</w:instrText>
          </w:r>
          <w:r>
            <w:fldChar w:fldCharType="separate"/>
          </w:r>
          <w:hyperlink w:anchor="_Toc225252546" w:history="1">
            <w:r w:rsidR="00533CA0" w:rsidRPr="002A4728">
              <w:rPr>
                <w:rStyle w:val="Hyperlink"/>
              </w:rPr>
              <w:t>1.</w:t>
            </w:r>
            <w:r w:rsidR="00533CA0">
              <w:rPr>
                <w:rFonts w:asciiTheme="minorHAnsi" w:eastAsiaTheme="minorEastAsia" w:hAnsiTheme="minorHAnsi" w:cstheme="minorBidi"/>
                <w:color w:val="auto"/>
                <w:kern w:val="2"/>
                <w14:ligatures w14:val="standardContextual"/>
              </w:rPr>
              <w:tab/>
            </w:r>
            <w:r w:rsidR="00533CA0" w:rsidRPr="002A4728">
              <w:rPr>
                <w:rStyle w:val="Hyperlink"/>
              </w:rPr>
              <w:t>Purpose</w:t>
            </w:r>
            <w:r w:rsidR="00533CA0">
              <w:rPr>
                <w:webHidden/>
              </w:rPr>
              <w:tab/>
            </w:r>
            <w:r w:rsidR="00533CA0">
              <w:rPr>
                <w:webHidden/>
              </w:rPr>
              <w:fldChar w:fldCharType="begin"/>
            </w:r>
            <w:r w:rsidR="00533CA0">
              <w:rPr>
                <w:webHidden/>
              </w:rPr>
              <w:instrText xml:space="preserve"> PAGEREF _Toc225252546 \h </w:instrText>
            </w:r>
            <w:r w:rsidR="00533CA0">
              <w:rPr>
                <w:webHidden/>
              </w:rPr>
            </w:r>
            <w:r w:rsidR="00533CA0">
              <w:rPr>
                <w:webHidden/>
              </w:rPr>
              <w:fldChar w:fldCharType="separate"/>
            </w:r>
            <w:r w:rsidR="00533CA0">
              <w:rPr>
                <w:webHidden/>
              </w:rPr>
              <w:t>3</w:t>
            </w:r>
            <w:r w:rsidR="00533CA0">
              <w:rPr>
                <w:webHidden/>
              </w:rPr>
              <w:fldChar w:fldCharType="end"/>
            </w:r>
          </w:hyperlink>
        </w:p>
        <w:p w14:paraId="05075CFC" w14:textId="25444D38" w:rsidR="00533CA0" w:rsidRDefault="00533CA0">
          <w:pPr>
            <w:pStyle w:val="TOC2"/>
            <w:tabs>
              <w:tab w:val="left" w:pos="720"/>
            </w:tabs>
            <w:rPr>
              <w:rFonts w:asciiTheme="minorHAnsi" w:eastAsiaTheme="minorEastAsia" w:hAnsiTheme="minorHAnsi" w:cstheme="minorBidi"/>
              <w:color w:val="auto"/>
              <w:kern w:val="2"/>
              <w14:ligatures w14:val="standardContextual"/>
            </w:rPr>
          </w:pPr>
          <w:hyperlink w:anchor="_Toc225252547" w:history="1">
            <w:r w:rsidRPr="002A4728">
              <w:rPr>
                <w:rStyle w:val="Hyperlink"/>
              </w:rPr>
              <w:t>2.</w:t>
            </w:r>
            <w:r>
              <w:rPr>
                <w:rFonts w:asciiTheme="minorHAnsi" w:eastAsiaTheme="minorEastAsia" w:hAnsiTheme="minorHAnsi" w:cstheme="minorBidi"/>
                <w:color w:val="auto"/>
                <w:kern w:val="2"/>
                <w14:ligatures w14:val="standardContextual"/>
              </w:rPr>
              <w:tab/>
            </w:r>
            <w:r w:rsidRPr="002A4728">
              <w:rPr>
                <w:rStyle w:val="Hyperlink"/>
              </w:rPr>
              <w:t>Background</w:t>
            </w:r>
            <w:r>
              <w:rPr>
                <w:webHidden/>
              </w:rPr>
              <w:tab/>
            </w:r>
            <w:r>
              <w:rPr>
                <w:webHidden/>
              </w:rPr>
              <w:fldChar w:fldCharType="begin"/>
            </w:r>
            <w:r>
              <w:rPr>
                <w:webHidden/>
              </w:rPr>
              <w:instrText xml:space="preserve"> PAGEREF _Toc225252547 \h </w:instrText>
            </w:r>
            <w:r>
              <w:rPr>
                <w:webHidden/>
              </w:rPr>
            </w:r>
            <w:r>
              <w:rPr>
                <w:webHidden/>
              </w:rPr>
              <w:fldChar w:fldCharType="separate"/>
            </w:r>
            <w:r>
              <w:rPr>
                <w:webHidden/>
              </w:rPr>
              <w:t>3</w:t>
            </w:r>
            <w:r>
              <w:rPr>
                <w:webHidden/>
              </w:rPr>
              <w:fldChar w:fldCharType="end"/>
            </w:r>
          </w:hyperlink>
        </w:p>
        <w:p w14:paraId="0686EE44" w14:textId="37EC809D" w:rsidR="00533CA0" w:rsidRDefault="00533CA0">
          <w:pPr>
            <w:pStyle w:val="TOC2"/>
            <w:tabs>
              <w:tab w:val="left" w:pos="720"/>
            </w:tabs>
            <w:rPr>
              <w:rFonts w:asciiTheme="minorHAnsi" w:eastAsiaTheme="minorEastAsia" w:hAnsiTheme="minorHAnsi" w:cstheme="minorBidi"/>
              <w:color w:val="auto"/>
              <w:kern w:val="2"/>
              <w14:ligatures w14:val="standardContextual"/>
            </w:rPr>
          </w:pPr>
          <w:hyperlink w:anchor="_Toc225252548" w:history="1">
            <w:r w:rsidRPr="002A4728">
              <w:rPr>
                <w:rStyle w:val="Hyperlink"/>
              </w:rPr>
              <w:t>3.</w:t>
            </w:r>
            <w:r>
              <w:rPr>
                <w:rFonts w:asciiTheme="minorHAnsi" w:eastAsiaTheme="minorEastAsia" w:hAnsiTheme="minorHAnsi" w:cstheme="minorBidi"/>
                <w:color w:val="auto"/>
                <w:kern w:val="2"/>
                <w14:ligatures w14:val="standardContextual"/>
              </w:rPr>
              <w:tab/>
            </w:r>
            <w:r w:rsidRPr="002A4728">
              <w:rPr>
                <w:rStyle w:val="Hyperlink"/>
              </w:rPr>
              <w:t>Roles and responsibilities</w:t>
            </w:r>
            <w:r>
              <w:rPr>
                <w:webHidden/>
              </w:rPr>
              <w:tab/>
            </w:r>
            <w:r>
              <w:rPr>
                <w:webHidden/>
              </w:rPr>
              <w:fldChar w:fldCharType="begin"/>
            </w:r>
            <w:r>
              <w:rPr>
                <w:webHidden/>
              </w:rPr>
              <w:instrText xml:space="preserve"> PAGEREF _Toc225252548 \h </w:instrText>
            </w:r>
            <w:r>
              <w:rPr>
                <w:webHidden/>
              </w:rPr>
            </w:r>
            <w:r>
              <w:rPr>
                <w:webHidden/>
              </w:rPr>
              <w:fldChar w:fldCharType="separate"/>
            </w:r>
            <w:r>
              <w:rPr>
                <w:webHidden/>
              </w:rPr>
              <w:t>3</w:t>
            </w:r>
            <w:r>
              <w:rPr>
                <w:webHidden/>
              </w:rPr>
              <w:fldChar w:fldCharType="end"/>
            </w:r>
          </w:hyperlink>
        </w:p>
        <w:p w14:paraId="016F5B75" w14:textId="60740771" w:rsidR="00533CA0" w:rsidRDefault="00533CA0">
          <w:pPr>
            <w:pStyle w:val="TOC2"/>
            <w:tabs>
              <w:tab w:val="left" w:pos="720"/>
            </w:tabs>
            <w:rPr>
              <w:rFonts w:asciiTheme="minorHAnsi" w:eastAsiaTheme="minorEastAsia" w:hAnsiTheme="minorHAnsi" w:cstheme="minorBidi"/>
              <w:color w:val="auto"/>
              <w:kern w:val="2"/>
              <w14:ligatures w14:val="standardContextual"/>
            </w:rPr>
          </w:pPr>
          <w:hyperlink w:anchor="_Toc225252549" w:history="1">
            <w:r w:rsidRPr="002A4728">
              <w:rPr>
                <w:rStyle w:val="Hyperlink"/>
              </w:rPr>
              <w:t>4.</w:t>
            </w:r>
            <w:r>
              <w:rPr>
                <w:rFonts w:asciiTheme="minorHAnsi" w:eastAsiaTheme="minorEastAsia" w:hAnsiTheme="minorHAnsi" w:cstheme="minorBidi"/>
                <w:color w:val="auto"/>
                <w:kern w:val="2"/>
                <w14:ligatures w14:val="standardContextual"/>
              </w:rPr>
              <w:tab/>
            </w:r>
            <w:r w:rsidRPr="002A4728">
              <w:rPr>
                <w:rStyle w:val="Hyperlink"/>
              </w:rPr>
              <w:t>Conditions</w:t>
            </w:r>
            <w:r>
              <w:rPr>
                <w:webHidden/>
              </w:rPr>
              <w:tab/>
            </w:r>
            <w:r>
              <w:rPr>
                <w:webHidden/>
              </w:rPr>
              <w:fldChar w:fldCharType="begin"/>
            </w:r>
            <w:r>
              <w:rPr>
                <w:webHidden/>
              </w:rPr>
              <w:instrText xml:space="preserve"> PAGEREF _Toc225252549 \h </w:instrText>
            </w:r>
            <w:r>
              <w:rPr>
                <w:webHidden/>
              </w:rPr>
            </w:r>
            <w:r>
              <w:rPr>
                <w:webHidden/>
              </w:rPr>
              <w:fldChar w:fldCharType="separate"/>
            </w:r>
            <w:r>
              <w:rPr>
                <w:webHidden/>
              </w:rPr>
              <w:t>3</w:t>
            </w:r>
            <w:r>
              <w:rPr>
                <w:webHidden/>
              </w:rPr>
              <w:fldChar w:fldCharType="end"/>
            </w:r>
          </w:hyperlink>
        </w:p>
        <w:p w14:paraId="28144630" w14:textId="01A3F916" w:rsidR="00533CA0" w:rsidRDefault="00533CA0">
          <w:pPr>
            <w:pStyle w:val="TOC2"/>
            <w:tabs>
              <w:tab w:val="left" w:pos="720"/>
            </w:tabs>
            <w:rPr>
              <w:rFonts w:asciiTheme="minorHAnsi" w:eastAsiaTheme="minorEastAsia" w:hAnsiTheme="minorHAnsi" w:cstheme="minorBidi"/>
              <w:color w:val="auto"/>
              <w:kern w:val="2"/>
              <w14:ligatures w14:val="standardContextual"/>
            </w:rPr>
          </w:pPr>
          <w:hyperlink w:anchor="_Toc225252550" w:history="1">
            <w:r w:rsidRPr="002A4728">
              <w:rPr>
                <w:rStyle w:val="Hyperlink"/>
              </w:rPr>
              <w:t>5.</w:t>
            </w:r>
            <w:r>
              <w:rPr>
                <w:rFonts w:asciiTheme="minorHAnsi" w:eastAsiaTheme="minorEastAsia" w:hAnsiTheme="minorHAnsi" w:cstheme="minorBidi"/>
                <w:color w:val="auto"/>
                <w:kern w:val="2"/>
                <w14:ligatures w14:val="standardContextual"/>
              </w:rPr>
              <w:tab/>
            </w:r>
            <w:r w:rsidRPr="002A4728">
              <w:rPr>
                <w:rStyle w:val="Hyperlink"/>
              </w:rPr>
              <w:t>Expiry or review date</w:t>
            </w:r>
            <w:r>
              <w:rPr>
                <w:webHidden/>
              </w:rPr>
              <w:tab/>
            </w:r>
            <w:r>
              <w:rPr>
                <w:webHidden/>
              </w:rPr>
              <w:fldChar w:fldCharType="begin"/>
            </w:r>
            <w:r>
              <w:rPr>
                <w:webHidden/>
              </w:rPr>
              <w:instrText xml:space="preserve"> PAGEREF _Toc225252550 \h </w:instrText>
            </w:r>
            <w:r>
              <w:rPr>
                <w:webHidden/>
              </w:rPr>
            </w:r>
            <w:r>
              <w:rPr>
                <w:webHidden/>
              </w:rPr>
              <w:fldChar w:fldCharType="separate"/>
            </w:r>
            <w:r>
              <w:rPr>
                <w:webHidden/>
              </w:rPr>
              <w:t>6</w:t>
            </w:r>
            <w:r>
              <w:rPr>
                <w:webHidden/>
              </w:rPr>
              <w:fldChar w:fldCharType="end"/>
            </w:r>
          </w:hyperlink>
        </w:p>
        <w:p w14:paraId="2CD55923" w14:textId="6DF1C18F" w:rsidR="00533CA0" w:rsidRDefault="00533CA0">
          <w:pPr>
            <w:pStyle w:val="TOC2"/>
            <w:tabs>
              <w:tab w:val="left" w:pos="720"/>
            </w:tabs>
            <w:rPr>
              <w:rFonts w:asciiTheme="minorHAnsi" w:eastAsiaTheme="minorEastAsia" w:hAnsiTheme="minorHAnsi" w:cstheme="minorBidi"/>
              <w:color w:val="auto"/>
              <w:kern w:val="2"/>
              <w14:ligatures w14:val="standardContextual"/>
            </w:rPr>
          </w:pPr>
          <w:hyperlink w:anchor="_Toc225252551" w:history="1">
            <w:r w:rsidRPr="002A4728">
              <w:rPr>
                <w:rStyle w:val="Hyperlink"/>
              </w:rPr>
              <w:t>6.</w:t>
            </w:r>
            <w:r>
              <w:rPr>
                <w:rFonts w:asciiTheme="minorHAnsi" w:eastAsiaTheme="minorEastAsia" w:hAnsiTheme="minorHAnsi" w:cstheme="minorBidi"/>
                <w:color w:val="auto"/>
                <w:kern w:val="2"/>
                <w14:ligatures w14:val="standardContextual"/>
              </w:rPr>
              <w:tab/>
            </w:r>
            <w:r w:rsidRPr="002A4728">
              <w:rPr>
                <w:rStyle w:val="Hyperlink"/>
              </w:rPr>
              <w:t>Disclaimer</w:t>
            </w:r>
            <w:r>
              <w:rPr>
                <w:webHidden/>
              </w:rPr>
              <w:tab/>
            </w:r>
            <w:r>
              <w:rPr>
                <w:webHidden/>
              </w:rPr>
              <w:fldChar w:fldCharType="begin"/>
            </w:r>
            <w:r>
              <w:rPr>
                <w:webHidden/>
              </w:rPr>
              <w:instrText xml:space="preserve"> PAGEREF _Toc225252551 \h </w:instrText>
            </w:r>
            <w:r>
              <w:rPr>
                <w:webHidden/>
              </w:rPr>
            </w:r>
            <w:r>
              <w:rPr>
                <w:webHidden/>
              </w:rPr>
              <w:fldChar w:fldCharType="separate"/>
            </w:r>
            <w:r>
              <w:rPr>
                <w:webHidden/>
              </w:rPr>
              <w:t>6</w:t>
            </w:r>
            <w:r>
              <w:rPr>
                <w:webHidden/>
              </w:rPr>
              <w:fldChar w:fldCharType="end"/>
            </w:r>
          </w:hyperlink>
        </w:p>
        <w:p w14:paraId="42C3B416" w14:textId="0FC94D73" w:rsidR="00C7091C" w:rsidRDefault="53BDD7BF" w:rsidP="00947842">
          <w:pPr>
            <w:pStyle w:val="TOC3"/>
            <w:rPr>
              <w:rStyle w:val="Hyperlink"/>
              <w:kern w:val="2"/>
              <w14:ligatures w14:val="standardContextual"/>
            </w:rPr>
          </w:pPr>
          <w:r>
            <w:fldChar w:fldCharType="end"/>
          </w:r>
        </w:p>
      </w:sdtContent>
    </w:sdt>
    <w:p w14:paraId="3499916F" w14:textId="54E5A538" w:rsidR="00533CA0" w:rsidRDefault="00533CA0">
      <w:pPr>
        <w:spacing w:after="0" w:line="240" w:lineRule="auto"/>
      </w:pPr>
      <w:r>
        <w:br w:type="page"/>
      </w:r>
    </w:p>
    <w:p w14:paraId="4E768B2C" w14:textId="4EFCF559" w:rsidR="00E27459" w:rsidRPr="00CA2CE2" w:rsidRDefault="00FC33FB" w:rsidP="00947842">
      <w:pPr>
        <w:pStyle w:val="Heading2"/>
        <w:numPr>
          <w:ilvl w:val="0"/>
          <w:numId w:val="38"/>
        </w:numPr>
        <w:spacing w:after="120" w:line="276" w:lineRule="auto"/>
      </w:pPr>
      <w:bookmarkStart w:id="0" w:name="_Toc225252546"/>
      <w:bookmarkStart w:id="1" w:name="_Toc206568110"/>
      <w:bookmarkStart w:id="2" w:name="_Toc523924565"/>
      <w:r>
        <w:lastRenderedPageBreak/>
        <w:t>Purpose</w:t>
      </w:r>
      <w:bookmarkEnd w:id="0"/>
      <w:r w:rsidR="34AB66B3">
        <w:t xml:space="preserve"> </w:t>
      </w:r>
      <w:bookmarkEnd w:id="1"/>
      <w:bookmarkEnd w:id="2"/>
    </w:p>
    <w:p w14:paraId="26372D7E" w14:textId="3CD1C101" w:rsidR="00E27459" w:rsidRDefault="345F4685" w:rsidP="00947842">
      <w:pPr>
        <w:pStyle w:val="ListParagraph"/>
        <w:numPr>
          <w:ilvl w:val="1"/>
          <w:numId w:val="37"/>
        </w:numPr>
        <w:ind w:left="567"/>
      </w:pPr>
      <w:r w:rsidRPr="00947842">
        <w:t xml:space="preserve">This Memorandum of Understanding outlines the </w:t>
      </w:r>
      <w:r w:rsidR="427127B7">
        <w:t>agreement</w:t>
      </w:r>
      <w:r w:rsidRPr="00947842">
        <w:t xml:space="preserve"> between the Department for Education and </w:t>
      </w:r>
      <w:r w:rsidR="00D70464">
        <w:t>Local Authorities</w:t>
      </w:r>
      <w:r w:rsidRPr="00947842">
        <w:t xml:space="preserve"> reg</w:t>
      </w:r>
      <w:r w:rsidR="1A381C79">
        <w:t xml:space="preserve">arding </w:t>
      </w:r>
      <w:r w:rsidR="00CB67D7">
        <w:rPr>
          <w:b/>
          <w:bCs/>
        </w:rPr>
        <w:t>high needs</w:t>
      </w:r>
      <w:r w:rsidR="007D246B" w:rsidRPr="007D246B">
        <w:rPr>
          <w:b/>
          <w:bCs/>
        </w:rPr>
        <w:t xml:space="preserve"> </w:t>
      </w:r>
      <w:r w:rsidR="007D3B0E">
        <w:rPr>
          <w:b/>
          <w:bCs/>
        </w:rPr>
        <w:t xml:space="preserve">provision </w:t>
      </w:r>
      <w:r w:rsidR="2C083C79" w:rsidRPr="007D246B">
        <w:rPr>
          <w:b/>
          <w:bCs/>
        </w:rPr>
        <w:t>capital</w:t>
      </w:r>
      <w:r w:rsidR="007D3B0E">
        <w:rPr>
          <w:b/>
          <w:bCs/>
        </w:rPr>
        <w:t xml:space="preserve"> allocations</w:t>
      </w:r>
      <w:r w:rsidRPr="00947842">
        <w:t>. The purpose is t</w:t>
      </w:r>
      <w:r w:rsidR="00F33086">
        <w:t>o</w:t>
      </w:r>
      <w:r w:rsidR="00F33086" w:rsidRPr="00E5679C">
        <w:t xml:space="preserve"> ensure effective planning</w:t>
      </w:r>
      <w:r w:rsidR="00F33086">
        <w:t xml:space="preserve"> </w:t>
      </w:r>
      <w:r w:rsidR="00F33086" w:rsidRPr="00E5679C">
        <w:t xml:space="preserve">and delivery of school places through </w:t>
      </w:r>
      <w:r w:rsidR="00F33086">
        <w:t xml:space="preserve">efficient </w:t>
      </w:r>
      <w:r w:rsidR="00F33086" w:rsidRPr="00E5679C">
        <w:t>capital investment.</w:t>
      </w:r>
    </w:p>
    <w:p w14:paraId="2DD90EC5" w14:textId="13054EE6" w:rsidR="00E27459" w:rsidRPr="00050FE5" w:rsidRDefault="001C1D24" w:rsidP="00947842">
      <w:pPr>
        <w:pStyle w:val="Heading2"/>
        <w:numPr>
          <w:ilvl w:val="0"/>
          <w:numId w:val="38"/>
        </w:numPr>
      </w:pPr>
      <w:bookmarkStart w:id="3" w:name="_Toc523924566"/>
      <w:bookmarkStart w:id="4" w:name="_Toc206568111"/>
      <w:bookmarkStart w:id="5" w:name="_Toc225252547"/>
      <w:r>
        <w:t>Background</w:t>
      </w:r>
      <w:bookmarkEnd w:id="3"/>
      <w:bookmarkEnd w:id="4"/>
      <w:bookmarkEnd w:id="5"/>
    </w:p>
    <w:p w14:paraId="4576446C" w14:textId="5BB17525" w:rsidR="00424C73" w:rsidRDefault="0026128A" w:rsidP="00947842">
      <w:pPr>
        <w:pStyle w:val="ListParagraph"/>
        <w:numPr>
          <w:ilvl w:val="1"/>
          <w:numId w:val="38"/>
        </w:numPr>
      </w:pPr>
      <w:r>
        <w:t xml:space="preserve">Local authorities have a statutory responsibility </w:t>
      </w:r>
      <w:r w:rsidR="004E22BD" w:rsidRPr="004E22BD">
        <w:t xml:space="preserve">to ensure </w:t>
      </w:r>
      <w:r w:rsidR="00443C73" w:rsidRPr="00443C73">
        <w:t xml:space="preserve">to keep the provision for children and young people with </w:t>
      </w:r>
      <w:r w:rsidR="0088165C">
        <w:t>s</w:t>
      </w:r>
      <w:r w:rsidR="54958E3E">
        <w:t xml:space="preserve">pecial </w:t>
      </w:r>
      <w:r w:rsidR="0088165C">
        <w:t>e</w:t>
      </w:r>
      <w:r w:rsidR="00860806">
        <w:t>ducational</w:t>
      </w:r>
      <w:r w:rsidR="54958E3E">
        <w:t xml:space="preserve"> needs</w:t>
      </w:r>
      <w:r w:rsidR="3E9FF96C">
        <w:t xml:space="preserve"> </w:t>
      </w:r>
      <w:r w:rsidR="00443C73" w:rsidRPr="00443C73">
        <w:t xml:space="preserve">and disabilities </w:t>
      </w:r>
      <w:r w:rsidR="78C4E5A7">
        <w:t>(SEND)</w:t>
      </w:r>
      <w:r w:rsidR="00443C73">
        <w:t xml:space="preserve"> </w:t>
      </w:r>
      <w:r w:rsidR="00443C73" w:rsidRPr="00443C73">
        <w:t>under review (including its sufficiency), working with parents, young people, and providers</w:t>
      </w:r>
      <w:r w:rsidR="00957024">
        <w:t>, as set out in the Children and Families Act 2014.</w:t>
      </w:r>
      <w:r w:rsidR="004E22BD">
        <w:t xml:space="preserve"> </w:t>
      </w:r>
      <w:r>
        <w:t xml:space="preserve">The department provides </w:t>
      </w:r>
      <w:r w:rsidR="00CB67D7">
        <w:rPr>
          <w:b/>
          <w:bCs/>
        </w:rPr>
        <w:t>high needs</w:t>
      </w:r>
      <w:r w:rsidR="007D3B0E">
        <w:rPr>
          <w:b/>
          <w:bCs/>
        </w:rPr>
        <w:t xml:space="preserve"> provision capital allocations</w:t>
      </w:r>
      <w:r>
        <w:t xml:space="preserve"> to </w:t>
      </w:r>
      <w:r w:rsidR="00C1683C">
        <w:t>local authorities</w:t>
      </w:r>
      <w:r>
        <w:t xml:space="preserve"> to support them to meet that statutory responsibility.</w:t>
      </w:r>
    </w:p>
    <w:p w14:paraId="5745AEFF" w14:textId="21FA4558" w:rsidR="00424C73" w:rsidRDefault="00D96AA8" w:rsidP="00424C73">
      <w:pPr>
        <w:pStyle w:val="ListParagraph"/>
        <w:numPr>
          <w:ilvl w:val="1"/>
          <w:numId w:val="38"/>
        </w:numPr>
      </w:pPr>
      <w:r w:rsidRPr="00D96AA8">
        <w:t xml:space="preserve">The department provides </w:t>
      </w:r>
      <w:r w:rsidR="00CB67D7">
        <w:rPr>
          <w:b/>
          <w:bCs/>
        </w:rPr>
        <w:t>high needs capital provision</w:t>
      </w:r>
      <w:r w:rsidR="007E27C1" w:rsidRPr="007E27C1">
        <w:rPr>
          <w:b/>
          <w:bCs/>
        </w:rPr>
        <w:t xml:space="preserve"> </w:t>
      </w:r>
      <w:r w:rsidRPr="007E27C1">
        <w:rPr>
          <w:b/>
          <w:bCs/>
        </w:rPr>
        <w:t>allocations</w:t>
      </w:r>
      <w:r w:rsidRPr="00D96AA8">
        <w:t xml:space="preserve"> under section 31 of the Local Government Act 2003. The funding is not ringfenced, nor is it time bound,</w:t>
      </w:r>
      <w:r w:rsidR="009F1DB0">
        <w:t xml:space="preserve"> however</w:t>
      </w:r>
      <w:r w:rsidRPr="00D96AA8">
        <w:t xml:space="preserve"> it can only be used for capital purposes and therefore cannot be used for revenue expenditure of any kind, such as training or staff costs. Grant conditions are set out in full in the published Grant Determination document available at</w:t>
      </w:r>
      <w:r w:rsidR="008A0A07">
        <w:t xml:space="preserve"> </w:t>
      </w:r>
      <w:hyperlink r:id="rId16" w:history="1">
        <w:r w:rsidR="00D77D8D" w:rsidRPr="00D77D8D">
          <w:rPr>
            <w:rStyle w:val="Hyperlink"/>
          </w:rPr>
          <w:t>High needs provision capital allocations - GOV.UK</w:t>
        </w:r>
      </w:hyperlink>
      <w:r w:rsidR="008A0A07">
        <w:t xml:space="preserve">. </w:t>
      </w:r>
      <w:r w:rsidR="0026128A" w:rsidRPr="00CD154C">
        <w:t xml:space="preserve"> </w:t>
      </w:r>
    </w:p>
    <w:p w14:paraId="4996C9C6" w14:textId="03F28744" w:rsidR="00E27459" w:rsidRDefault="00E916E3" w:rsidP="00947842">
      <w:pPr>
        <w:pStyle w:val="ListParagraph"/>
        <w:numPr>
          <w:ilvl w:val="1"/>
          <w:numId w:val="38"/>
        </w:numPr>
      </w:pPr>
      <w:r>
        <w:t>This M</w:t>
      </w:r>
      <w:r w:rsidR="001D15FA">
        <w:t xml:space="preserve">emorandum </w:t>
      </w:r>
      <w:r>
        <w:t>o</w:t>
      </w:r>
      <w:r w:rsidR="001D15FA">
        <w:t xml:space="preserve">f </w:t>
      </w:r>
      <w:r>
        <w:t>U</w:t>
      </w:r>
      <w:r w:rsidR="001D15FA">
        <w:t>nderstanding</w:t>
      </w:r>
      <w:r>
        <w:t xml:space="preserve"> formalises the partnership between the Department for Education and [L</w:t>
      </w:r>
      <w:r w:rsidR="00C54E42">
        <w:t xml:space="preserve">ocal Authority], to facilitate the efficient use of </w:t>
      </w:r>
      <w:r w:rsidR="00CB67D7">
        <w:rPr>
          <w:b/>
          <w:bCs/>
        </w:rPr>
        <w:t>high needs</w:t>
      </w:r>
      <w:r w:rsidR="007D3B0E">
        <w:rPr>
          <w:b/>
          <w:bCs/>
        </w:rPr>
        <w:t xml:space="preserve"> provision capital allocations</w:t>
      </w:r>
      <w:r w:rsidR="00C54E42" w:rsidRPr="004252F6">
        <w:rPr>
          <w:b/>
          <w:bCs/>
        </w:rPr>
        <w:t>.</w:t>
      </w:r>
      <w:r w:rsidR="00C54E42">
        <w:t xml:space="preserve"> </w:t>
      </w:r>
      <w:r w:rsidR="0018133F">
        <w:t>This M</w:t>
      </w:r>
      <w:r w:rsidR="007D43B9">
        <w:t xml:space="preserve">emorandum of </w:t>
      </w:r>
      <w:r w:rsidR="0018133F">
        <w:t>U</w:t>
      </w:r>
      <w:r w:rsidR="007D43B9">
        <w:t>nderstanding</w:t>
      </w:r>
      <w:r w:rsidR="0018133F">
        <w:t xml:space="preserve"> does not supersede or alter statutory duties. </w:t>
      </w:r>
    </w:p>
    <w:p w14:paraId="5022EDF1" w14:textId="11599E74" w:rsidR="00CF6D07" w:rsidRDefault="00CF6D07" w:rsidP="00CF6D07">
      <w:pPr>
        <w:pStyle w:val="Heading2"/>
        <w:numPr>
          <w:ilvl w:val="0"/>
          <w:numId w:val="38"/>
        </w:numPr>
      </w:pPr>
      <w:bookmarkStart w:id="6" w:name="_Toc225252548"/>
      <w:r>
        <w:t>Roles and responsibilities</w:t>
      </w:r>
      <w:bookmarkEnd w:id="6"/>
      <w:r>
        <w:t xml:space="preserve"> </w:t>
      </w:r>
    </w:p>
    <w:p w14:paraId="3A036A9F" w14:textId="0768F6F8" w:rsidR="00CF6D07" w:rsidRPr="007E4960" w:rsidRDefault="00BD3AF5" w:rsidP="00BD3AF5">
      <w:pPr>
        <w:pStyle w:val="ListParagraph"/>
        <w:numPr>
          <w:ilvl w:val="1"/>
          <w:numId w:val="38"/>
        </w:numPr>
      </w:pPr>
      <w:r>
        <w:t xml:space="preserve"> </w:t>
      </w:r>
      <w:r w:rsidR="00BE4D20">
        <w:t>Local authorities should read the</w:t>
      </w:r>
      <w:r w:rsidR="00F93109">
        <w:t xml:space="preserve"> published</w:t>
      </w:r>
      <w:r w:rsidR="00BE4D20">
        <w:t xml:space="preserve"> </w:t>
      </w:r>
      <w:r w:rsidR="00CE10FE" w:rsidRPr="1A56FD11">
        <w:rPr>
          <w:b/>
          <w:bCs/>
        </w:rPr>
        <w:t>High Needs Provision Capital Allocations</w:t>
      </w:r>
      <w:r w:rsidR="00AD0036">
        <w:t xml:space="preserve"> </w:t>
      </w:r>
      <w:r w:rsidR="4FB84889">
        <w:t>G</w:t>
      </w:r>
      <w:r w:rsidR="00AD0036">
        <w:t xml:space="preserve">uidance available on </w:t>
      </w:r>
      <w:hyperlink r:id="rId17">
        <w:r w:rsidR="00AD0036" w:rsidRPr="1A56FD11">
          <w:rPr>
            <w:rStyle w:val="Hyperlink"/>
          </w:rPr>
          <w:t>GOV.UK</w:t>
        </w:r>
      </w:hyperlink>
      <w:r w:rsidR="00AD0036">
        <w:t xml:space="preserve">. </w:t>
      </w:r>
      <w:r w:rsidR="00340802">
        <w:t xml:space="preserve">This guidance sets out the intended purpose of </w:t>
      </w:r>
      <w:r w:rsidR="00CB67D7" w:rsidRPr="1A56FD11">
        <w:rPr>
          <w:b/>
          <w:bCs/>
        </w:rPr>
        <w:t>high needs</w:t>
      </w:r>
      <w:r w:rsidR="00F1051C" w:rsidRPr="1A56FD11">
        <w:rPr>
          <w:b/>
          <w:bCs/>
        </w:rPr>
        <w:t xml:space="preserve"> </w:t>
      </w:r>
      <w:r w:rsidR="007D3B0E" w:rsidRPr="1A56FD11">
        <w:rPr>
          <w:b/>
          <w:bCs/>
        </w:rPr>
        <w:t>provision capital allocations</w:t>
      </w:r>
      <w:r w:rsidR="00F1051C" w:rsidRPr="1A56FD11">
        <w:rPr>
          <w:b/>
          <w:bCs/>
        </w:rPr>
        <w:t xml:space="preserve"> </w:t>
      </w:r>
      <w:r w:rsidR="00F1051C">
        <w:t xml:space="preserve">and </w:t>
      </w:r>
      <w:r w:rsidR="00AF4685">
        <w:t>outlines i</w:t>
      </w:r>
      <w:r w:rsidR="000F2D3C">
        <w:t xml:space="preserve">ssues local authorities </w:t>
      </w:r>
      <w:r w:rsidR="007E4960">
        <w:t xml:space="preserve">should consider </w:t>
      </w:r>
      <w:proofErr w:type="gramStart"/>
      <w:r w:rsidR="007E4960">
        <w:t>to ensure</w:t>
      </w:r>
      <w:proofErr w:type="gramEnd"/>
      <w:r w:rsidR="007E4960">
        <w:t xml:space="preserve"> they achieve best outcomes. </w:t>
      </w:r>
    </w:p>
    <w:p w14:paraId="38C788AC" w14:textId="22CDAC8E" w:rsidR="00E27459" w:rsidRPr="00050FE5" w:rsidRDefault="000541CF" w:rsidP="00947842">
      <w:pPr>
        <w:pStyle w:val="Heading2"/>
        <w:numPr>
          <w:ilvl w:val="0"/>
          <w:numId w:val="38"/>
        </w:numPr>
      </w:pPr>
      <w:bookmarkStart w:id="7" w:name="_Toc523924567"/>
      <w:bookmarkStart w:id="8" w:name="_Toc225252549"/>
      <w:r>
        <w:t>Conditions</w:t>
      </w:r>
      <w:bookmarkEnd w:id="7"/>
      <w:bookmarkEnd w:id="8"/>
    </w:p>
    <w:p w14:paraId="0E3B5D9D" w14:textId="7716B5AF" w:rsidR="00E27459" w:rsidRPr="005039E6" w:rsidRDefault="7FEC3864" w:rsidP="00BD3AF5">
      <w:pPr>
        <w:pStyle w:val="ListParagraph"/>
        <w:numPr>
          <w:ilvl w:val="1"/>
          <w:numId w:val="38"/>
        </w:numPr>
        <w:rPr>
          <w:color w:val="auto"/>
        </w:rPr>
      </w:pPr>
      <w:r w:rsidRPr="6A83BC44">
        <w:rPr>
          <w:color w:val="auto"/>
        </w:rPr>
        <w:t>Under this Memorandum of Understanding</w:t>
      </w:r>
      <w:r w:rsidR="6D833D9B" w:rsidRPr="6A83BC44">
        <w:rPr>
          <w:color w:val="auto"/>
        </w:rPr>
        <w:t>,</w:t>
      </w:r>
      <w:r w:rsidR="00C32744" w:rsidRPr="6A83BC44">
        <w:rPr>
          <w:color w:val="auto"/>
        </w:rPr>
        <w:t xml:space="preserve"> regarding the intended purpose and outcomes of high needs </w:t>
      </w:r>
      <w:r w:rsidR="1F05069D" w:rsidRPr="6A83BC44">
        <w:rPr>
          <w:color w:val="auto"/>
        </w:rPr>
        <w:t>provision capital allocations</w:t>
      </w:r>
      <w:r w:rsidR="00C32744" w:rsidRPr="6A83BC44">
        <w:rPr>
          <w:color w:val="auto"/>
        </w:rPr>
        <w:t>,</w:t>
      </w:r>
      <w:r w:rsidR="6D833D9B" w:rsidRPr="6A83BC44">
        <w:rPr>
          <w:color w:val="auto"/>
        </w:rPr>
        <w:t xml:space="preserve"> local authorities agree to the</w:t>
      </w:r>
      <w:r w:rsidR="68FBCA3D" w:rsidRPr="6A83BC44">
        <w:rPr>
          <w:color w:val="auto"/>
        </w:rPr>
        <w:t xml:space="preserve"> </w:t>
      </w:r>
      <w:r w:rsidR="6D833D9B" w:rsidRPr="6A83BC44">
        <w:rPr>
          <w:color w:val="auto"/>
        </w:rPr>
        <w:t xml:space="preserve">following: </w:t>
      </w:r>
    </w:p>
    <w:p w14:paraId="5374C892" w14:textId="708D550B" w:rsidR="007B5FFD" w:rsidRPr="00E60612" w:rsidRDefault="007B5FFD" w:rsidP="00E60612">
      <w:pPr>
        <w:pStyle w:val="ListParagraph"/>
        <w:numPr>
          <w:ilvl w:val="2"/>
          <w:numId w:val="38"/>
        </w:numPr>
        <w:rPr>
          <w:color w:val="auto"/>
        </w:rPr>
      </w:pPr>
      <w:r w:rsidRPr="005039E6">
        <w:rPr>
          <w:color w:val="auto"/>
        </w:rPr>
        <w:t>High needs</w:t>
      </w:r>
      <w:r w:rsidR="007D3B0E" w:rsidRPr="005039E6">
        <w:rPr>
          <w:color w:val="auto"/>
        </w:rPr>
        <w:t xml:space="preserve"> provision</w:t>
      </w:r>
      <w:r w:rsidRPr="005039E6">
        <w:rPr>
          <w:color w:val="auto"/>
        </w:rPr>
        <w:t xml:space="preserve"> capital allocations are intended to fund the delivery of suitable places for children and young people with SEND, or those requiring </w:t>
      </w:r>
      <w:r w:rsidRPr="005039E6">
        <w:rPr>
          <w:color w:val="auto"/>
        </w:rPr>
        <w:lastRenderedPageBreak/>
        <w:t xml:space="preserve">alternative provision (AP). </w:t>
      </w:r>
      <w:r w:rsidR="553CCF3B" w:rsidRPr="00327765">
        <w:rPr>
          <w:rFonts w:eastAsia="Arial" w:cs="Arial"/>
          <w:color w:val="auto"/>
        </w:rPr>
        <w:t>This funding is intended to support place delivery across the full 0-25 age range, including early years and post-16.</w:t>
      </w:r>
    </w:p>
    <w:p w14:paraId="3CAB36D8" w14:textId="53185DE3" w:rsidR="007B5FFD" w:rsidRPr="005039E6" w:rsidRDefault="007B5FFD" w:rsidP="007B5FFD">
      <w:pPr>
        <w:pStyle w:val="ListParagraph"/>
        <w:numPr>
          <w:ilvl w:val="2"/>
          <w:numId w:val="38"/>
        </w:numPr>
        <w:rPr>
          <w:color w:val="auto"/>
        </w:rPr>
      </w:pPr>
      <w:r w:rsidRPr="00327765">
        <w:rPr>
          <w:color w:val="auto"/>
        </w:rPr>
        <w:t xml:space="preserve">This should </w:t>
      </w:r>
      <w:r w:rsidR="0E692B02" w:rsidRPr="00327765">
        <w:rPr>
          <w:color w:val="auto"/>
        </w:rPr>
        <w:t xml:space="preserve">start from ensuring </w:t>
      </w:r>
      <w:r w:rsidRPr="00327765">
        <w:rPr>
          <w:color w:val="auto"/>
        </w:rPr>
        <w:t xml:space="preserve">the sufficiency and suitability of places in mainstream </w:t>
      </w:r>
      <w:r w:rsidR="00844D90" w:rsidRPr="00327765">
        <w:rPr>
          <w:color w:val="auto"/>
        </w:rPr>
        <w:t>settings</w:t>
      </w:r>
      <w:r w:rsidRPr="00327765">
        <w:rPr>
          <w:color w:val="auto"/>
        </w:rPr>
        <w:t xml:space="preserve">, </w:t>
      </w:r>
      <w:r w:rsidRPr="005039E6">
        <w:rPr>
          <w:color w:val="auto"/>
        </w:rPr>
        <w:t xml:space="preserve">including through </w:t>
      </w:r>
      <w:r w:rsidRPr="6DBE3810">
        <w:rPr>
          <w:b/>
          <w:bCs/>
          <w:color w:val="auto"/>
        </w:rPr>
        <w:t>inclusion bases</w:t>
      </w:r>
      <w:r w:rsidRPr="005039E6">
        <w:rPr>
          <w:b/>
          <w:bCs/>
          <w:color w:val="auto"/>
        </w:rPr>
        <w:t>.</w:t>
      </w:r>
      <w:r w:rsidR="4A2C483D" w:rsidRPr="005039E6">
        <w:rPr>
          <w:rStyle w:val="FootnoteReference"/>
          <w:color w:val="auto"/>
        </w:rPr>
        <w:footnoteReference w:id="1"/>
      </w:r>
      <w:r w:rsidRPr="005039E6">
        <w:rPr>
          <w:color w:val="auto"/>
        </w:rPr>
        <w:t xml:space="preserve"> This form of provision should become a core part of the local education offer, delivering high quality teaching and support to children who would benefit from provision that bridges the gap between mainstream and specialist. This could include:</w:t>
      </w:r>
    </w:p>
    <w:p w14:paraId="0F63D5B6" w14:textId="77777777" w:rsidR="007B5FFD" w:rsidRPr="005039E6" w:rsidRDefault="007B5FFD" w:rsidP="007B5FFD">
      <w:pPr>
        <w:pStyle w:val="ListParagraph"/>
        <w:numPr>
          <w:ilvl w:val="3"/>
          <w:numId w:val="38"/>
        </w:numPr>
        <w:rPr>
          <w:color w:val="auto"/>
        </w:rPr>
      </w:pPr>
      <w:r w:rsidRPr="005039E6">
        <w:rPr>
          <w:b/>
          <w:color w:val="auto"/>
        </w:rPr>
        <w:t>Specialist bases</w:t>
      </w:r>
      <w:r w:rsidRPr="005039E6">
        <w:rPr>
          <w:color w:val="auto"/>
        </w:rPr>
        <w:t>: commissioned and funded by the local authority;</w:t>
      </w:r>
    </w:p>
    <w:p w14:paraId="040A6769" w14:textId="77777777" w:rsidR="007B5FFD" w:rsidRPr="005039E6" w:rsidRDefault="007B5FFD" w:rsidP="007B5FFD">
      <w:pPr>
        <w:pStyle w:val="ListParagraph"/>
        <w:numPr>
          <w:ilvl w:val="3"/>
          <w:numId w:val="38"/>
        </w:numPr>
        <w:rPr>
          <w:color w:val="auto"/>
        </w:rPr>
      </w:pPr>
      <w:r w:rsidRPr="005039E6">
        <w:rPr>
          <w:b/>
          <w:color w:val="auto"/>
        </w:rPr>
        <w:t>Support bases</w:t>
      </w:r>
      <w:r w:rsidRPr="005039E6">
        <w:rPr>
          <w:color w:val="auto"/>
        </w:rPr>
        <w:t xml:space="preserve">: commissioned and funded by settings or groups.   </w:t>
      </w:r>
    </w:p>
    <w:p w14:paraId="5F48A185" w14:textId="6AC0603E" w:rsidR="007B5FFD" w:rsidRPr="005039E6" w:rsidRDefault="007B5FFD" w:rsidP="007B5FFD">
      <w:pPr>
        <w:pStyle w:val="ListParagraph"/>
        <w:numPr>
          <w:ilvl w:val="2"/>
          <w:numId w:val="38"/>
        </w:numPr>
        <w:rPr>
          <w:color w:val="auto"/>
        </w:rPr>
      </w:pPr>
      <w:r w:rsidRPr="005039E6">
        <w:rPr>
          <w:color w:val="auto"/>
        </w:rPr>
        <w:t xml:space="preserve">High needs </w:t>
      </w:r>
      <w:r w:rsidR="007D3B0E" w:rsidRPr="005039E6">
        <w:rPr>
          <w:color w:val="auto"/>
        </w:rPr>
        <w:t xml:space="preserve">provision </w:t>
      </w:r>
      <w:r w:rsidRPr="005039E6">
        <w:rPr>
          <w:color w:val="auto"/>
        </w:rPr>
        <w:t xml:space="preserve">capital </w:t>
      </w:r>
      <w:r w:rsidR="007D3B0E" w:rsidRPr="005039E6">
        <w:rPr>
          <w:color w:val="auto"/>
        </w:rPr>
        <w:t xml:space="preserve">allocations </w:t>
      </w:r>
      <w:r w:rsidRPr="005039E6">
        <w:rPr>
          <w:color w:val="auto"/>
        </w:rPr>
        <w:t xml:space="preserve">could also be spent on </w:t>
      </w:r>
      <w:r w:rsidRPr="005039E6">
        <w:rPr>
          <w:b/>
          <w:color w:val="auto"/>
        </w:rPr>
        <w:t>improving and adapting the physical environment in mainstream settings</w:t>
      </w:r>
      <w:r w:rsidR="007D3B0E" w:rsidRPr="005039E6">
        <w:rPr>
          <w:b/>
          <w:color w:val="auto"/>
        </w:rPr>
        <w:t>,</w:t>
      </w:r>
      <w:r w:rsidR="00E6506C" w:rsidRPr="005039E6">
        <w:rPr>
          <w:color w:val="auto"/>
        </w:rPr>
        <w:t xml:space="preserve"> </w:t>
      </w:r>
      <w:r w:rsidR="00E6506C" w:rsidRPr="005039E6">
        <w:rPr>
          <w:b/>
          <w:color w:val="auto"/>
        </w:rPr>
        <w:t>early years and post-16</w:t>
      </w:r>
      <w:r w:rsidRPr="005039E6">
        <w:rPr>
          <w:color w:val="auto"/>
        </w:rPr>
        <w:t xml:space="preserve">. For example, this could include installing ramps or changing facilities to improve physical accessibility, creating breakout spaces and sensory rooms, or enhancing acoustics, lighting, or ventilation to create a more comfortable sensory environment. </w:t>
      </w:r>
      <w:r w:rsidR="1B4BA083" w:rsidRPr="00844D90">
        <w:rPr>
          <w:rFonts w:eastAsia="Arial" w:cs="Arial"/>
          <w:color w:val="auto"/>
        </w:rPr>
        <w:t>We will be publishing guidance in Spring 2026 to support this area of investment</w:t>
      </w:r>
      <w:r w:rsidR="1B4BA083" w:rsidRPr="00726F87">
        <w:rPr>
          <w:rFonts w:eastAsia="Arial" w:cs="Arial"/>
          <w:color w:val="auto"/>
        </w:rPr>
        <w:t xml:space="preserve">. </w:t>
      </w:r>
      <w:r w:rsidR="00844D90" w:rsidRPr="00726F87">
        <w:rPr>
          <w:rFonts w:eastAsia="Arial" w:cs="Arial"/>
          <w:color w:val="auto"/>
        </w:rPr>
        <w:t>We also welcome innovative uses of high needs capital to drive inclusion, for example, investment in assistive technology for use in mainstream settings.</w:t>
      </w:r>
      <w:r w:rsidR="00844D90" w:rsidRPr="00726F87">
        <w:rPr>
          <w:rFonts w:eastAsia="Arial" w:cs="Arial"/>
          <w:color w:val="auto"/>
          <w:u w:val="single"/>
        </w:rPr>
        <w:t xml:space="preserve"> </w:t>
      </w:r>
      <w:r w:rsidR="00844D90" w:rsidRPr="00726F87">
        <w:rPr>
          <w:color w:val="auto"/>
        </w:rPr>
        <w:t xml:space="preserve"> </w:t>
      </w:r>
    </w:p>
    <w:p w14:paraId="3745F3C7" w14:textId="627E22B0" w:rsidR="0791F05D" w:rsidRPr="00726F87" w:rsidRDefault="36DD29AF" w:rsidP="00844D90">
      <w:pPr>
        <w:pStyle w:val="ListParagraph"/>
        <w:numPr>
          <w:ilvl w:val="2"/>
          <w:numId w:val="38"/>
        </w:numPr>
        <w:rPr>
          <w:color w:val="auto"/>
        </w:rPr>
      </w:pPr>
      <w:r w:rsidRPr="00726F87">
        <w:rPr>
          <w:rFonts w:eastAsia="Arial" w:cs="Arial"/>
          <w:color w:val="auto"/>
        </w:rPr>
        <w:t xml:space="preserve">This money </w:t>
      </w:r>
      <w:r w:rsidR="79871DFE" w:rsidRPr="00726F87">
        <w:rPr>
          <w:rFonts w:eastAsia="Arial" w:cs="Arial"/>
          <w:color w:val="auto"/>
        </w:rPr>
        <w:t>c</w:t>
      </w:r>
      <w:r w:rsidR="2D18C33B" w:rsidRPr="00726F87">
        <w:rPr>
          <w:rFonts w:eastAsia="Arial" w:cs="Arial"/>
          <w:color w:val="auto"/>
        </w:rPr>
        <w:t>ould also</w:t>
      </w:r>
      <w:r w:rsidRPr="00726F87">
        <w:rPr>
          <w:rFonts w:eastAsia="Arial" w:cs="Arial"/>
          <w:color w:val="auto"/>
        </w:rPr>
        <w:t xml:space="preserve"> be used to increase special school or AP places</w:t>
      </w:r>
      <w:r w:rsidR="149D4DC8" w:rsidRPr="00726F87">
        <w:rPr>
          <w:rFonts w:eastAsia="Arial" w:cs="Arial"/>
          <w:color w:val="auto"/>
        </w:rPr>
        <w:t>,</w:t>
      </w:r>
      <w:r w:rsidR="4D990F80" w:rsidRPr="00726F87">
        <w:rPr>
          <w:rFonts w:eastAsia="Arial" w:cs="Arial"/>
          <w:color w:val="auto"/>
        </w:rPr>
        <w:t xml:space="preserve"> </w:t>
      </w:r>
      <w:r w:rsidR="547BC031" w:rsidRPr="00726F87">
        <w:rPr>
          <w:rFonts w:eastAsia="Arial" w:cs="Arial"/>
          <w:color w:val="auto"/>
        </w:rPr>
        <w:t>given the</w:t>
      </w:r>
      <w:r w:rsidR="7E87575E" w:rsidRPr="00726F87">
        <w:rPr>
          <w:rFonts w:eastAsia="Arial" w:cs="Arial"/>
          <w:color w:val="auto"/>
        </w:rPr>
        <w:t xml:space="preserve"> important</w:t>
      </w:r>
      <w:r w:rsidR="547BC031" w:rsidRPr="00726F87">
        <w:rPr>
          <w:rFonts w:eastAsia="Arial" w:cs="Arial"/>
          <w:color w:val="auto"/>
        </w:rPr>
        <w:t xml:space="preserve"> role they play in </w:t>
      </w:r>
      <w:r w:rsidR="4D990F80" w:rsidRPr="00726F87">
        <w:rPr>
          <w:rFonts w:eastAsia="Arial" w:cs="Arial"/>
          <w:color w:val="auto"/>
        </w:rPr>
        <w:t>providing support for the most vulnerable children</w:t>
      </w:r>
      <w:r w:rsidR="5A23DAC4" w:rsidRPr="00726F87">
        <w:rPr>
          <w:rFonts w:eastAsia="Arial" w:cs="Arial"/>
          <w:color w:val="auto"/>
        </w:rPr>
        <w:t xml:space="preserve"> with complex needs</w:t>
      </w:r>
      <w:r w:rsidR="272E7664" w:rsidRPr="00726F87">
        <w:rPr>
          <w:rFonts w:eastAsia="Arial" w:cs="Arial"/>
          <w:color w:val="auto"/>
        </w:rPr>
        <w:t xml:space="preserve"> and supporting high quality practice across the sector</w:t>
      </w:r>
      <w:r w:rsidR="00241BCE" w:rsidRPr="00726F87">
        <w:rPr>
          <w:rFonts w:eastAsia="Arial" w:cs="Arial"/>
          <w:color w:val="auto"/>
        </w:rPr>
        <w:t xml:space="preserve">. </w:t>
      </w:r>
      <w:r w:rsidR="40D51EB9" w:rsidRPr="00726F87">
        <w:rPr>
          <w:rFonts w:eastAsia="Arial" w:cs="Arial"/>
          <w:color w:val="auto"/>
        </w:rPr>
        <w:t>T</w:t>
      </w:r>
      <w:r w:rsidRPr="00726F87">
        <w:rPr>
          <w:rFonts w:eastAsia="Arial" w:cs="Arial"/>
          <w:color w:val="auto"/>
        </w:rPr>
        <w:t xml:space="preserve">his must be accompanied by a </w:t>
      </w:r>
      <w:r w:rsidRPr="00726F87">
        <w:rPr>
          <w:rFonts w:eastAsia="Arial" w:cs="Arial"/>
          <w:b/>
          <w:bCs/>
          <w:color w:val="auto"/>
        </w:rPr>
        <w:t>clear evidence-based rationale</w:t>
      </w:r>
      <w:r w:rsidRPr="00726F87">
        <w:rPr>
          <w:rFonts w:eastAsia="Arial" w:cs="Arial"/>
          <w:color w:val="auto"/>
        </w:rPr>
        <w:t xml:space="preserve">, as set out in </w:t>
      </w:r>
      <w:r w:rsidR="683FEA1E" w:rsidRPr="00726F87">
        <w:rPr>
          <w:rFonts w:eastAsia="Arial" w:cs="Arial"/>
          <w:color w:val="auto"/>
        </w:rPr>
        <w:t>L</w:t>
      </w:r>
      <w:r w:rsidRPr="00726F87">
        <w:rPr>
          <w:rFonts w:eastAsia="Arial" w:cs="Arial"/>
          <w:color w:val="auto"/>
        </w:rPr>
        <w:t xml:space="preserve">ocal SEND </w:t>
      </w:r>
      <w:r w:rsidR="3921DE8A" w:rsidRPr="00726F87">
        <w:rPr>
          <w:rFonts w:eastAsia="Arial" w:cs="Arial"/>
          <w:color w:val="auto"/>
        </w:rPr>
        <w:t>R</w:t>
      </w:r>
      <w:r w:rsidRPr="00726F87">
        <w:rPr>
          <w:rFonts w:eastAsia="Arial" w:cs="Arial"/>
          <w:color w:val="auto"/>
        </w:rPr>
        <w:t xml:space="preserve">eform </w:t>
      </w:r>
      <w:r w:rsidR="159DF8E4" w:rsidRPr="00726F87">
        <w:rPr>
          <w:rFonts w:eastAsia="Arial" w:cs="Arial"/>
          <w:color w:val="auto"/>
        </w:rPr>
        <w:t>P</w:t>
      </w:r>
      <w:r w:rsidRPr="00726F87">
        <w:rPr>
          <w:rFonts w:eastAsia="Arial" w:cs="Arial"/>
          <w:color w:val="auto"/>
        </w:rPr>
        <w:t>lans</w:t>
      </w:r>
      <w:r w:rsidR="632D5FB1" w:rsidRPr="00726F87">
        <w:rPr>
          <w:rFonts w:eastAsia="Arial" w:cs="Arial"/>
          <w:color w:val="auto"/>
        </w:rPr>
        <w:t xml:space="preserve"> (for further information, </w:t>
      </w:r>
      <w:r w:rsidR="632D5FB1" w:rsidRPr="00726F87">
        <w:rPr>
          <w:rFonts w:eastAsia="Arial" w:cs="Arial"/>
          <w:color w:val="auto"/>
          <w:u w:val="single"/>
        </w:rPr>
        <w:t>please see joint letter from the Secretaries of State for Education and Health, 9</w:t>
      </w:r>
      <w:r w:rsidR="632D5FB1" w:rsidRPr="00726F87">
        <w:rPr>
          <w:rFonts w:eastAsia="Arial" w:cs="Arial"/>
          <w:color w:val="auto"/>
          <w:u w:val="single"/>
          <w:vertAlign w:val="superscript"/>
        </w:rPr>
        <w:t>th</w:t>
      </w:r>
      <w:r w:rsidR="632D5FB1" w:rsidRPr="00726F87">
        <w:rPr>
          <w:rFonts w:eastAsia="Arial" w:cs="Arial"/>
          <w:color w:val="auto"/>
          <w:u w:val="single"/>
        </w:rPr>
        <w:t xml:space="preserve"> March 2026)</w:t>
      </w:r>
      <w:r w:rsidRPr="00726F87">
        <w:rPr>
          <w:rFonts w:eastAsia="Arial" w:cs="Arial"/>
          <w:color w:val="auto"/>
        </w:rPr>
        <w:t>.</w:t>
      </w:r>
    </w:p>
    <w:p w14:paraId="63AB48E3" w14:textId="389528F8" w:rsidR="007B5FFD" w:rsidRPr="005039E6" w:rsidRDefault="007B5FFD" w:rsidP="007B5FFD">
      <w:pPr>
        <w:pStyle w:val="ListParagraph"/>
        <w:numPr>
          <w:ilvl w:val="2"/>
          <w:numId w:val="38"/>
        </w:numPr>
        <w:rPr>
          <w:color w:val="auto"/>
        </w:rPr>
      </w:pPr>
      <w:r w:rsidRPr="005039E6">
        <w:rPr>
          <w:color w:val="auto"/>
        </w:rPr>
        <w:t>Therefore, an overall strategy for high needs</w:t>
      </w:r>
      <w:r w:rsidR="007D3B0E" w:rsidRPr="005039E6">
        <w:rPr>
          <w:color w:val="auto"/>
        </w:rPr>
        <w:t xml:space="preserve"> provision</w:t>
      </w:r>
      <w:r w:rsidRPr="005039E6">
        <w:rPr>
          <w:color w:val="auto"/>
        </w:rPr>
        <w:t xml:space="preserve"> capital investment should support the following outcomes: </w:t>
      </w:r>
    </w:p>
    <w:p w14:paraId="3D1824BA" w14:textId="72D0B028" w:rsidR="007B5FFD" w:rsidRPr="005039E6" w:rsidRDefault="007B5FFD" w:rsidP="00E07057">
      <w:pPr>
        <w:pStyle w:val="ListParagraph"/>
        <w:numPr>
          <w:ilvl w:val="3"/>
          <w:numId w:val="38"/>
        </w:numPr>
        <w:rPr>
          <w:color w:val="auto"/>
        </w:rPr>
      </w:pPr>
      <w:r w:rsidRPr="005039E6">
        <w:rPr>
          <w:color w:val="auto"/>
        </w:rPr>
        <w:t>Inclusion at the core of high needs sufficiency strategy, resulting in more children and young people with SEND accessing suitable places in mainstream</w:t>
      </w:r>
      <w:r w:rsidR="00C5537C" w:rsidRPr="005039E6">
        <w:rPr>
          <w:color w:val="auto"/>
        </w:rPr>
        <w:t xml:space="preserve"> (across all phases</w:t>
      </w:r>
      <w:r w:rsidR="008925D6">
        <w:rPr>
          <w:color w:val="auto"/>
        </w:rPr>
        <w:t xml:space="preserve"> of education</w:t>
      </w:r>
      <w:r w:rsidR="00C5537C" w:rsidRPr="005039E6">
        <w:rPr>
          <w:color w:val="auto"/>
        </w:rPr>
        <w:t>, including early years and post-16)</w:t>
      </w:r>
    </w:p>
    <w:p w14:paraId="6245C9E3" w14:textId="7892BC06" w:rsidR="007B5FFD" w:rsidRPr="005039E6" w:rsidRDefault="007B5FFD" w:rsidP="00E07057">
      <w:pPr>
        <w:pStyle w:val="ListParagraph"/>
        <w:numPr>
          <w:ilvl w:val="3"/>
          <w:numId w:val="38"/>
        </w:numPr>
        <w:rPr>
          <w:color w:val="auto"/>
        </w:rPr>
      </w:pPr>
      <w:r w:rsidRPr="005039E6">
        <w:rPr>
          <w:color w:val="auto"/>
        </w:rPr>
        <w:t>Every child or young person who needs a place in a</w:t>
      </w:r>
      <w:r w:rsidR="0B6CF2D8" w:rsidRPr="005039E6">
        <w:rPr>
          <w:color w:val="auto"/>
        </w:rPr>
        <w:t>n inclusion base</w:t>
      </w:r>
      <w:r w:rsidRPr="005039E6">
        <w:rPr>
          <w:color w:val="auto"/>
        </w:rPr>
        <w:t xml:space="preserve"> can access one</w:t>
      </w:r>
    </w:p>
    <w:p w14:paraId="2A5EECE5" w14:textId="77777777" w:rsidR="007B5FFD" w:rsidRPr="005039E6" w:rsidRDefault="007B5FFD" w:rsidP="00E07057">
      <w:pPr>
        <w:pStyle w:val="ListParagraph"/>
        <w:numPr>
          <w:ilvl w:val="3"/>
          <w:numId w:val="38"/>
        </w:numPr>
        <w:rPr>
          <w:color w:val="auto"/>
        </w:rPr>
      </w:pPr>
      <w:r w:rsidRPr="005039E6">
        <w:rPr>
          <w:color w:val="auto"/>
        </w:rPr>
        <w:t>Fewer children and young people with SEND needing to travel a long way to access a suitable placement</w:t>
      </w:r>
    </w:p>
    <w:p w14:paraId="16B2E875" w14:textId="01FF8049" w:rsidR="007B5FFD" w:rsidRPr="005039E6" w:rsidRDefault="007B5FFD" w:rsidP="00E07057">
      <w:pPr>
        <w:pStyle w:val="ListParagraph"/>
        <w:numPr>
          <w:ilvl w:val="3"/>
          <w:numId w:val="38"/>
        </w:numPr>
        <w:rPr>
          <w:color w:val="auto"/>
        </w:rPr>
      </w:pPr>
      <w:r w:rsidRPr="005039E6">
        <w:rPr>
          <w:color w:val="auto"/>
        </w:rPr>
        <w:lastRenderedPageBreak/>
        <w:t xml:space="preserve">Improved suitability of the mainstream estate to support children and young people with SEND, with adaptations to improve inclusivity and accessibility of the physical environment </w:t>
      </w:r>
    </w:p>
    <w:p w14:paraId="2EC9AC1C" w14:textId="0F497B4E" w:rsidR="66DD16B9" w:rsidRPr="00726F87" w:rsidRDefault="000C762E" w:rsidP="1C59BC44">
      <w:pPr>
        <w:pStyle w:val="ListParagraph"/>
        <w:numPr>
          <w:ilvl w:val="3"/>
          <w:numId w:val="38"/>
        </w:numPr>
        <w:rPr>
          <w:color w:val="auto"/>
        </w:rPr>
      </w:pPr>
      <w:r w:rsidRPr="00726F87">
        <w:rPr>
          <w:color w:val="auto"/>
        </w:rPr>
        <w:t>Sufficient special schoo</w:t>
      </w:r>
      <w:r w:rsidR="00DF5EAB" w:rsidRPr="00726F87">
        <w:rPr>
          <w:color w:val="auto"/>
        </w:rPr>
        <w:t xml:space="preserve">l and AP places </w:t>
      </w:r>
      <w:r w:rsidR="00AA6F87" w:rsidRPr="00726F87">
        <w:rPr>
          <w:color w:val="auto"/>
        </w:rPr>
        <w:t>for children and young people with the most complex needs, where these needs require a dist</w:t>
      </w:r>
      <w:r w:rsidR="00C75E55" w:rsidRPr="00726F87">
        <w:rPr>
          <w:color w:val="auto"/>
        </w:rPr>
        <w:t>inctive offer which only special or alternative provision settings can deliver.</w:t>
      </w:r>
    </w:p>
    <w:p w14:paraId="688C8D1E" w14:textId="2DC8CC37" w:rsidR="007B5FFD" w:rsidRPr="005039E6" w:rsidRDefault="007B5FFD" w:rsidP="007B5FFD">
      <w:pPr>
        <w:pStyle w:val="ListParagraph"/>
        <w:numPr>
          <w:ilvl w:val="2"/>
          <w:numId w:val="38"/>
        </w:numPr>
        <w:rPr>
          <w:color w:val="auto"/>
        </w:rPr>
      </w:pPr>
      <w:r w:rsidRPr="005039E6">
        <w:rPr>
          <w:color w:val="auto"/>
        </w:rPr>
        <w:t xml:space="preserve">Local authorities will be asked to demonstrate how their strategy for high needs </w:t>
      </w:r>
      <w:r w:rsidR="007D3B0E" w:rsidRPr="005039E6">
        <w:rPr>
          <w:color w:val="auto"/>
        </w:rPr>
        <w:t xml:space="preserve">provision </w:t>
      </w:r>
      <w:r w:rsidRPr="005039E6">
        <w:rPr>
          <w:color w:val="auto"/>
        </w:rPr>
        <w:t xml:space="preserve">capital investment supports these outcomes, as part of their </w:t>
      </w:r>
      <w:r w:rsidR="6B22E923" w:rsidRPr="005039E6">
        <w:rPr>
          <w:color w:val="auto"/>
        </w:rPr>
        <w:t xml:space="preserve">Local </w:t>
      </w:r>
      <w:r w:rsidRPr="005039E6">
        <w:rPr>
          <w:color w:val="auto"/>
        </w:rPr>
        <w:t xml:space="preserve">SEND </w:t>
      </w:r>
      <w:r w:rsidR="74DF9E96" w:rsidRPr="005039E6">
        <w:rPr>
          <w:color w:val="auto"/>
        </w:rPr>
        <w:t>R</w:t>
      </w:r>
      <w:r w:rsidRPr="005039E6">
        <w:rPr>
          <w:color w:val="auto"/>
        </w:rPr>
        <w:t xml:space="preserve">eform </w:t>
      </w:r>
      <w:r w:rsidR="6AEDD8DF" w:rsidRPr="005039E6">
        <w:rPr>
          <w:color w:val="auto"/>
        </w:rPr>
        <w:t>P</w:t>
      </w:r>
      <w:r w:rsidRPr="005039E6">
        <w:rPr>
          <w:color w:val="auto"/>
        </w:rPr>
        <w:t xml:space="preserve">lan. </w:t>
      </w:r>
      <w:r w:rsidRPr="005039E6">
        <w:rPr>
          <w:b/>
          <w:color w:val="auto"/>
        </w:rPr>
        <w:t xml:space="preserve">If the plan does not provide sufficient evidence of working towards the agreed outcomes, local authorities will have their allocation withheld </w:t>
      </w:r>
      <w:r w:rsidR="00D97983" w:rsidRPr="005039E6">
        <w:rPr>
          <w:b/>
          <w:color w:val="auto"/>
        </w:rPr>
        <w:t xml:space="preserve">(under future year grant conditions) </w:t>
      </w:r>
      <w:r w:rsidRPr="005039E6">
        <w:rPr>
          <w:b/>
          <w:color w:val="auto"/>
        </w:rPr>
        <w:t>until the strategy is revised.</w:t>
      </w:r>
      <w:r w:rsidRPr="005039E6">
        <w:rPr>
          <w:color w:val="auto"/>
        </w:rPr>
        <w:t xml:space="preserve"> </w:t>
      </w:r>
    </w:p>
    <w:p w14:paraId="2B5ADE03" w14:textId="7BCD2DCF" w:rsidR="007B5FFD" w:rsidRDefault="00C32744" w:rsidP="00C32744">
      <w:pPr>
        <w:pStyle w:val="ListParagraph"/>
        <w:numPr>
          <w:ilvl w:val="1"/>
          <w:numId w:val="38"/>
        </w:numPr>
      </w:pPr>
      <w:r>
        <w:t>Also</w:t>
      </w:r>
      <w:r w:rsidR="0067348F">
        <w:t>,</w:t>
      </w:r>
      <w:r>
        <w:t xml:space="preserve"> </w:t>
      </w:r>
      <w:r w:rsidR="0067348F">
        <w:t xml:space="preserve">under </w:t>
      </w:r>
      <w:r>
        <w:t>this Memorandum of Understanding, regarding the</w:t>
      </w:r>
      <w:r w:rsidR="0067348F">
        <w:t xml:space="preserve"> general</w:t>
      </w:r>
      <w:r>
        <w:t xml:space="preserve"> principles of capital grants, local authorities agree to the following: </w:t>
      </w:r>
    </w:p>
    <w:p w14:paraId="45E35BBF" w14:textId="35E54D5A" w:rsidR="00BD3AF5" w:rsidRDefault="00CB67D7" w:rsidP="00BD3AF5">
      <w:pPr>
        <w:pStyle w:val="ListParagraph"/>
        <w:numPr>
          <w:ilvl w:val="2"/>
          <w:numId w:val="38"/>
        </w:numPr>
        <w:rPr>
          <w:rFonts w:eastAsia="Arial" w:cs="Arial"/>
          <w:b/>
          <w:bCs/>
        </w:rPr>
      </w:pPr>
      <w:r>
        <w:rPr>
          <w:rFonts w:eastAsia="Arial" w:cs="Arial"/>
          <w:b/>
          <w:bCs/>
        </w:rPr>
        <w:t>High needs</w:t>
      </w:r>
      <w:r w:rsidR="007D3B0E">
        <w:rPr>
          <w:rFonts w:eastAsia="Arial" w:cs="Arial"/>
          <w:b/>
          <w:bCs/>
        </w:rPr>
        <w:t xml:space="preserve"> provision</w:t>
      </w:r>
      <w:r>
        <w:rPr>
          <w:rFonts w:eastAsia="Arial" w:cs="Arial"/>
          <w:b/>
          <w:bCs/>
        </w:rPr>
        <w:t xml:space="preserve"> capital</w:t>
      </w:r>
      <w:r w:rsidR="00F56410" w:rsidRPr="00BD3AF5">
        <w:rPr>
          <w:rFonts w:eastAsia="Arial" w:cs="Arial"/>
          <w:b/>
          <w:bCs/>
        </w:rPr>
        <w:t xml:space="preserve"> </w:t>
      </w:r>
      <w:r w:rsidR="67F7248B" w:rsidRPr="00BD3AF5">
        <w:rPr>
          <w:rFonts w:eastAsia="Arial" w:cs="Arial"/>
          <w:b/>
          <w:bCs/>
        </w:rPr>
        <w:t>allocations</w:t>
      </w:r>
      <w:r w:rsidR="67F7248B" w:rsidRPr="00BD3AF5">
        <w:rPr>
          <w:rFonts w:eastAsia="Arial" w:cs="Arial"/>
        </w:rPr>
        <w:t xml:space="preserve"> are not directly intended to address other capital needs, such as improving the condition of school buildings</w:t>
      </w:r>
      <w:r w:rsidR="004A2952">
        <w:rPr>
          <w:rFonts w:eastAsia="Arial" w:cs="Arial"/>
        </w:rPr>
        <w:t xml:space="preserve"> or basic need for places in mainstream </w:t>
      </w:r>
      <w:r w:rsidR="0067348F">
        <w:rPr>
          <w:rFonts w:eastAsia="Arial" w:cs="Arial"/>
        </w:rPr>
        <w:t>(</w:t>
      </w:r>
      <w:r w:rsidR="004A2952">
        <w:rPr>
          <w:rFonts w:eastAsia="Arial" w:cs="Arial"/>
        </w:rPr>
        <w:t>except in circumstances where this has the specific aim of creating provision for children and young people with SEND</w:t>
      </w:r>
      <w:r w:rsidR="0067348F">
        <w:rPr>
          <w:rFonts w:eastAsia="Arial" w:cs="Arial"/>
        </w:rPr>
        <w:t>)</w:t>
      </w:r>
      <w:r w:rsidR="004A2952">
        <w:rPr>
          <w:rFonts w:eastAsia="Arial" w:cs="Arial"/>
        </w:rPr>
        <w:t>.</w:t>
      </w:r>
    </w:p>
    <w:p w14:paraId="3E15AE15" w14:textId="77777777" w:rsidR="00BD3AF5" w:rsidRPr="00BD3AF5" w:rsidRDefault="004F5D4D" w:rsidP="00BD3AF5">
      <w:pPr>
        <w:pStyle w:val="ListParagraph"/>
        <w:numPr>
          <w:ilvl w:val="2"/>
          <w:numId w:val="38"/>
        </w:numPr>
        <w:rPr>
          <w:rFonts w:eastAsia="Arial" w:cs="Arial"/>
          <w:b/>
          <w:bCs/>
        </w:rPr>
      </w:pPr>
      <w:r w:rsidRPr="00BD3AF5">
        <w:rPr>
          <w:rFonts w:eastAsia="Arial" w:cs="Arial"/>
        </w:rPr>
        <w:t xml:space="preserve">A local authority should seek to ensure funding paid out under this grant is spent efficiently. To which end, it should thoroughly evaluate all procurement options for school projects – including the DfE construction frameworks and output specification – to demonstrate value for money. A local authority should encourage academy trusts and other responsible bodies to do the same, should they procure a construction project directly. </w:t>
      </w:r>
    </w:p>
    <w:p w14:paraId="34AED5DF" w14:textId="1E064FB4" w:rsidR="00FC0120" w:rsidRPr="0037486A" w:rsidRDefault="00BD3AF5" w:rsidP="0037486A">
      <w:pPr>
        <w:pStyle w:val="ListParagraph"/>
        <w:numPr>
          <w:ilvl w:val="2"/>
          <w:numId w:val="38"/>
        </w:numPr>
        <w:rPr>
          <w:rFonts w:eastAsia="Arial" w:cs="Arial"/>
          <w:b/>
          <w:bCs/>
        </w:rPr>
      </w:pPr>
      <w:r>
        <w:rPr>
          <w:rFonts w:eastAsia="Arial" w:cs="Arial"/>
        </w:rPr>
        <w:t>T</w:t>
      </w:r>
      <w:r w:rsidR="00FC0120" w:rsidRPr="00BD3AF5">
        <w:rPr>
          <w:rFonts w:eastAsia="Arial" w:cs="Arial"/>
        </w:rPr>
        <w:t xml:space="preserve">he Section 151 officer / Chief Finance Officer of each of the recipient authorities </w:t>
      </w:r>
      <w:r w:rsidR="00582189">
        <w:rPr>
          <w:rFonts w:eastAsia="Arial" w:cs="Arial"/>
        </w:rPr>
        <w:t>should</w:t>
      </w:r>
      <w:r w:rsidR="00FC0120" w:rsidRPr="00BD3AF5">
        <w:rPr>
          <w:rFonts w:eastAsia="Arial" w:cs="Arial"/>
        </w:rPr>
        <w:t xml:space="preserve"> sign and return to the Capital Grant Assurance Team within the Operations and Infrastructure Group of the Department for Education a declaration, as part of the outturn statements in the Capital Grant Assurance return to be received no later than the date communicated by the team, in the following terms:</w:t>
      </w:r>
    </w:p>
    <w:p w14:paraId="398D7FC3" w14:textId="748C86EE" w:rsidR="00FC0120" w:rsidRPr="000A3615" w:rsidRDefault="00FC0120" w:rsidP="000650A3">
      <w:pPr>
        <w:ind w:left="1224"/>
        <w:rPr>
          <w:rFonts w:eastAsia="Arial" w:cs="Arial"/>
          <w:i/>
          <w:iCs/>
        </w:rPr>
      </w:pPr>
      <w:r w:rsidRPr="000A3615">
        <w:rPr>
          <w:rFonts w:eastAsia="Arial" w:cs="Arial"/>
          <w:i/>
          <w:iCs/>
        </w:rPr>
        <w:t xml:space="preserve">“As the local authority's designated section 151 officer / Chief Finance Officer I certify that I am satisfied that the data submitted in this return are correct and that the expenditure reported has been spent in accordance with the requirements and conditions of grant set out when the grants were allocated to the Authority. I also certify that any capital grant provided through the </w:t>
      </w:r>
      <w:r w:rsidR="00C65BBA" w:rsidRPr="00C65BBA">
        <w:rPr>
          <w:rFonts w:eastAsia="Arial" w:cs="Arial"/>
          <w:b/>
          <w:bCs/>
          <w:i/>
          <w:iCs/>
        </w:rPr>
        <w:t>XX</w:t>
      </w:r>
      <w:r w:rsidRPr="000A3615">
        <w:rPr>
          <w:rFonts w:eastAsia="Arial" w:cs="Arial"/>
          <w:i/>
          <w:iCs/>
        </w:rPr>
        <w:t xml:space="preserve"> or Capital Maintenance programmes, that has been spent to date, has been used for a capital purpose.”</w:t>
      </w:r>
    </w:p>
    <w:p w14:paraId="6E181B29" w14:textId="5EDF3A62" w:rsidR="00BD3AF5" w:rsidRDefault="25755D68" w:rsidP="00BD3AF5">
      <w:pPr>
        <w:pStyle w:val="ListParagraph"/>
        <w:numPr>
          <w:ilvl w:val="2"/>
          <w:numId w:val="38"/>
        </w:numPr>
        <w:rPr>
          <w:rFonts w:eastAsia="Arial" w:cs="Arial"/>
        </w:rPr>
      </w:pPr>
      <w:r w:rsidRPr="00BD3AF5">
        <w:rPr>
          <w:rFonts w:eastAsia="Arial" w:cs="Arial"/>
        </w:rPr>
        <w:lastRenderedPageBreak/>
        <w:t>L</w:t>
      </w:r>
      <w:r w:rsidR="00CB5AC9">
        <w:rPr>
          <w:rFonts w:eastAsia="Arial" w:cs="Arial"/>
        </w:rPr>
        <w:t>ocal planning authorities</w:t>
      </w:r>
      <w:r w:rsidR="00CF7BAD">
        <w:rPr>
          <w:rFonts w:eastAsia="Arial" w:cs="Arial"/>
        </w:rPr>
        <w:t xml:space="preserve"> should</w:t>
      </w:r>
      <w:r w:rsidRPr="00BD3AF5">
        <w:rPr>
          <w:rFonts w:eastAsia="Arial" w:cs="Arial"/>
        </w:rPr>
        <w:t xml:space="preserve"> secure significant contributions </w:t>
      </w:r>
      <w:r w:rsidR="009875FE">
        <w:rPr>
          <w:rFonts w:eastAsia="Arial" w:cs="Arial"/>
        </w:rPr>
        <w:t xml:space="preserve">through </w:t>
      </w:r>
      <w:r w:rsidR="004B7B67">
        <w:rPr>
          <w:rFonts w:eastAsia="Arial" w:cs="Arial"/>
        </w:rPr>
        <w:t xml:space="preserve">section 106 agreements or the Community Infrastructure Levy (CIL) </w:t>
      </w:r>
      <w:r w:rsidRPr="00BD3AF5">
        <w:rPr>
          <w:rFonts w:eastAsia="Arial" w:cs="Arial"/>
        </w:rPr>
        <w:t>for new school places and to work closely with colleagues planning school places in their area, including county councils in two-tier areas.</w:t>
      </w:r>
    </w:p>
    <w:p w14:paraId="60B71171" w14:textId="41B9163F" w:rsidR="00E27459" w:rsidRDefault="00EC3E0C" w:rsidP="00BD3AF5">
      <w:pPr>
        <w:pStyle w:val="ListParagraph"/>
        <w:numPr>
          <w:ilvl w:val="2"/>
          <w:numId w:val="38"/>
        </w:numPr>
        <w:rPr>
          <w:rFonts w:eastAsia="Arial" w:cs="Arial"/>
        </w:rPr>
      </w:pPr>
      <w:r>
        <w:rPr>
          <w:rFonts w:eastAsia="Arial" w:cs="Arial"/>
        </w:rPr>
        <w:t>W</w:t>
      </w:r>
      <w:r w:rsidR="300D7DC4" w:rsidRPr="00BD3AF5">
        <w:rPr>
          <w:rFonts w:eastAsia="Arial" w:cs="Arial"/>
        </w:rPr>
        <w:t xml:space="preserve">hen planning the use of </w:t>
      </w:r>
      <w:r w:rsidR="00BA5045" w:rsidRPr="00BA5045">
        <w:rPr>
          <w:rFonts w:eastAsia="Arial" w:cs="Arial"/>
        </w:rPr>
        <w:t>capital funding, local</w:t>
      </w:r>
      <w:r w:rsidR="300D7DC4" w:rsidRPr="00BD3AF5">
        <w:rPr>
          <w:rFonts w:eastAsia="Arial" w:cs="Arial"/>
        </w:rPr>
        <w:t xml:space="preserve"> authorities should consider environmental sustainability, carbon reduction and energy efficiency to develop solutions for projects that are in line with government targets and objectives.</w:t>
      </w:r>
      <w:r w:rsidR="0028016E">
        <w:rPr>
          <w:rFonts w:eastAsia="Arial" w:cs="Arial"/>
        </w:rPr>
        <w:t xml:space="preserve"> </w:t>
      </w:r>
      <w:r w:rsidR="0028016E" w:rsidRPr="00BD3AF5">
        <w:rPr>
          <w:rFonts w:eastAsia="Arial" w:cs="Arial"/>
        </w:rPr>
        <w:t>Funding should help with delivering school capital projects to meet sustainability standards, including buildings that are net zero carbon in operation and with additional climate resilience measures.</w:t>
      </w:r>
    </w:p>
    <w:p w14:paraId="4300CDD5" w14:textId="19D5E412" w:rsidR="349F7137" w:rsidRPr="00305C3F" w:rsidRDefault="349F7137" w:rsidP="00BA5045">
      <w:pPr>
        <w:pStyle w:val="ListParagraph"/>
        <w:numPr>
          <w:ilvl w:val="1"/>
          <w:numId w:val="38"/>
        </w:numPr>
        <w:rPr>
          <w:rFonts w:eastAsia="Arial" w:cs="Arial"/>
          <w:b/>
          <w:bCs/>
        </w:rPr>
      </w:pPr>
      <w:r w:rsidRPr="00305C3F">
        <w:rPr>
          <w:rFonts w:eastAsia="Arial" w:cs="Arial"/>
          <w:b/>
          <w:bCs/>
        </w:rPr>
        <w:t>L</w:t>
      </w:r>
      <w:r w:rsidR="001B791D">
        <w:rPr>
          <w:rFonts w:eastAsia="Arial" w:cs="Arial"/>
          <w:b/>
          <w:bCs/>
        </w:rPr>
        <w:t>ocal authorities</w:t>
      </w:r>
      <w:r w:rsidRPr="00305C3F">
        <w:rPr>
          <w:rFonts w:eastAsia="Arial" w:cs="Arial"/>
          <w:b/>
          <w:bCs/>
        </w:rPr>
        <w:t xml:space="preserve"> </w:t>
      </w:r>
      <w:r w:rsidR="5A23D7BE" w:rsidRPr="00305C3F">
        <w:rPr>
          <w:rFonts w:eastAsia="Arial" w:cs="Arial"/>
          <w:b/>
          <w:bCs/>
        </w:rPr>
        <w:t xml:space="preserve">that </w:t>
      </w:r>
      <w:r w:rsidR="11BA2992" w:rsidRPr="00305C3F">
        <w:rPr>
          <w:rFonts w:eastAsia="Arial" w:cs="Arial"/>
          <w:b/>
          <w:bCs/>
        </w:rPr>
        <w:t xml:space="preserve">sign and return this </w:t>
      </w:r>
      <w:r w:rsidR="00CD7E58" w:rsidRPr="00305C3F">
        <w:rPr>
          <w:rFonts w:eastAsia="Arial" w:cs="Arial"/>
          <w:b/>
          <w:bCs/>
        </w:rPr>
        <w:t>M</w:t>
      </w:r>
      <w:r w:rsidR="00CD7E58">
        <w:rPr>
          <w:rFonts w:eastAsia="Arial" w:cs="Arial"/>
          <w:b/>
          <w:bCs/>
        </w:rPr>
        <w:t xml:space="preserve">emorandum of </w:t>
      </w:r>
      <w:r w:rsidR="11BA2992" w:rsidRPr="00305C3F">
        <w:rPr>
          <w:rFonts w:eastAsia="Arial" w:cs="Arial"/>
          <w:b/>
          <w:bCs/>
        </w:rPr>
        <w:t>U</w:t>
      </w:r>
      <w:r w:rsidR="00CD7E58">
        <w:rPr>
          <w:rFonts w:eastAsia="Arial" w:cs="Arial"/>
          <w:b/>
          <w:bCs/>
        </w:rPr>
        <w:t>nderstanding</w:t>
      </w:r>
      <w:r w:rsidR="11BA2992" w:rsidRPr="00305C3F">
        <w:rPr>
          <w:rFonts w:eastAsia="Arial" w:cs="Arial"/>
          <w:b/>
          <w:bCs/>
        </w:rPr>
        <w:t xml:space="preserve"> but fail to </w:t>
      </w:r>
      <w:r w:rsidR="00305C3F" w:rsidRPr="00305C3F">
        <w:rPr>
          <w:rFonts w:eastAsia="Arial" w:cs="Arial"/>
          <w:b/>
          <w:bCs/>
        </w:rPr>
        <w:t xml:space="preserve">evidence the outcomes above </w:t>
      </w:r>
      <w:r w:rsidR="11BA2992" w:rsidRPr="00305C3F">
        <w:rPr>
          <w:rFonts w:eastAsia="Arial" w:cs="Arial"/>
          <w:b/>
          <w:bCs/>
        </w:rPr>
        <w:t>may not receive funding in future years or</w:t>
      </w:r>
      <w:r w:rsidR="00305C3F">
        <w:rPr>
          <w:rFonts w:eastAsia="Arial" w:cs="Arial"/>
          <w:b/>
          <w:bCs/>
        </w:rPr>
        <w:t xml:space="preserve"> may</w:t>
      </w:r>
      <w:r w:rsidR="11BA2992" w:rsidRPr="00305C3F">
        <w:rPr>
          <w:rFonts w:eastAsia="Arial" w:cs="Arial"/>
          <w:b/>
          <w:bCs/>
        </w:rPr>
        <w:t xml:space="preserve"> receive a reduced level of funding.</w:t>
      </w:r>
    </w:p>
    <w:p w14:paraId="56FF63E1" w14:textId="4196818A" w:rsidR="00E27459" w:rsidRPr="00050FE5" w:rsidRDefault="009E634F" w:rsidP="00BD3AF5">
      <w:pPr>
        <w:pStyle w:val="Heading2"/>
        <w:numPr>
          <w:ilvl w:val="0"/>
          <w:numId w:val="38"/>
        </w:numPr>
      </w:pPr>
      <w:bookmarkStart w:id="9" w:name="_Toc225252550"/>
      <w:r>
        <w:t>Expiry or review date</w:t>
      </w:r>
      <w:bookmarkEnd w:id="9"/>
    </w:p>
    <w:p w14:paraId="17E58422" w14:textId="4E57133A" w:rsidR="00E27459" w:rsidRDefault="4472FAFB" w:rsidP="00BD3AF5">
      <w:pPr>
        <w:pStyle w:val="ListParagraph"/>
        <w:numPr>
          <w:ilvl w:val="1"/>
          <w:numId w:val="38"/>
        </w:numPr>
      </w:pPr>
      <w:r>
        <w:t xml:space="preserve"> </w:t>
      </w:r>
      <w:r w:rsidR="450A3C8B">
        <w:t>T</w:t>
      </w:r>
      <w:r w:rsidR="00F81972">
        <w:t xml:space="preserve">his </w:t>
      </w:r>
      <w:r w:rsidR="00975BC1">
        <w:t>agreement</w:t>
      </w:r>
      <w:r w:rsidR="00F81972">
        <w:t xml:space="preserve"> is specific to </w:t>
      </w:r>
      <w:r w:rsidR="0067348F">
        <w:rPr>
          <w:b/>
          <w:bCs/>
        </w:rPr>
        <w:t>high needs</w:t>
      </w:r>
      <w:r w:rsidR="001B06D2" w:rsidRPr="00BD3AF5">
        <w:rPr>
          <w:b/>
          <w:bCs/>
        </w:rPr>
        <w:t xml:space="preserve"> </w:t>
      </w:r>
      <w:r w:rsidR="007D3B0E">
        <w:rPr>
          <w:b/>
          <w:bCs/>
        </w:rPr>
        <w:t xml:space="preserve">provision </w:t>
      </w:r>
      <w:r w:rsidR="72C9E170" w:rsidRPr="00BD3AF5">
        <w:rPr>
          <w:b/>
          <w:bCs/>
        </w:rPr>
        <w:t xml:space="preserve">capital </w:t>
      </w:r>
      <w:r w:rsidR="00F81972" w:rsidRPr="00BD3AF5">
        <w:rPr>
          <w:b/>
          <w:bCs/>
        </w:rPr>
        <w:t>allocations</w:t>
      </w:r>
      <w:r w:rsidR="00F81972">
        <w:t xml:space="preserve"> for the </w:t>
      </w:r>
      <w:r w:rsidR="00F81972" w:rsidRPr="00BD3AF5">
        <w:rPr>
          <w:b/>
          <w:bCs/>
        </w:rPr>
        <w:t>202</w:t>
      </w:r>
      <w:r w:rsidR="0067348F">
        <w:rPr>
          <w:b/>
          <w:bCs/>
        </w:rPr>
        <w:t>6</w:t>
      </w:r>
      <w:r w:rsidR="00F81972" w:rsidRPr="00BD3AF5">
        <w:rPr>
          <w:b/>
          <w:bCs/>
        </w:rPr>
        <w:t>-2</w:t>
      </w:r>
      <w:r w:rsidR="0067348F">
        <w:rPr>
          <w:b/>
          <w:bCs/>
        </w:rPr>
        <w:t>7</w:t>
      </w:r>
      <w:r w:rsidR="00F81972" w:rsidRPr="00BD3AF5">
        <w:rPr>
          <w:b/>
          <w:bCs/>
        </w:rPr>
        <w:t xml:space="preserve"> financial year.</w:t>
      </w:r>
      <w:r w:rsidR="00F81972">
        <w:t xml:space="preserve"> It will be updated annually, in advance of payments being issued for the financial year in question.</w:t>
      </w:r>
    </w:p>
    <w:p w14:paraId="4845D598" w14:textId="56C97229" w:rsidR="00E27459" w:rsidRPr="00050FE5" w:rsidRDefault="00E27459" w:rsidP="00BD3AF5">
      <w:pPr>
        <w:pStyle w:val="Heading2"/>
        <w:numPr>
          <w:ilvl w:val="0"/>
          <w:numId w:val="38"/>
        </w:numPr>
      </w:pPr>
      <w:bookmarkStart w:id="10" w:name="_Toc225252551"/>
      <w:r>
        <w:t>Disclaimer</w:t>
      </w:r>
      <w:bookmarkEnd w:id="10"/>
    </w:p>
    <w:p w14:paraId="1A47014F" w14:textId="18F422CF" w:rsidR="00C25E56" w:rsidRDefault="17F72743" w:rsidP="00C25E56">
      <w:pPr>
        <w:pStyle w:val="ListParagraph"/>
        <w:ind w:left="792"/>
        <w:rPr>
          <w:rFonts w:cs="Arial"/>
        </w:rPr>
      </w:pPr>
      <w:r>
        <w:t>It should be noted that by signing this document</w:t>
      </w:r>
      <w:r w:rsidR="000D0363" w:rsidRPr="000D0363">
        <w:rPr>
          <w:b/>
          <w:bCs/>
        </w:rPr>
        <w:t xml:space="preserve"> [XX </w:t>
      </w:r>
      <w:r w:rsidR="000D0363">
        <w:rPr>
          <w:b/>
          <w:bCs/>
        </w:rPr>
        <w:t>local authority]</w:t>
      </w:r>
      <w:r w:rsidR="00E27459">
        <w:t xml:space="preserve"> are not committing to</w:t>
      </w:r>
      <w:r w:rsidR="6BE78AEC">
        <w:t xml:space="preserve"> any</w:t>
      </w:r>
      <w:r w:rsidR="00E27459">
        <w:t xml:space="preserve"> legally binding obligations</w:t>
      </w:r>
      <w:r w:rsidR="00A36BAF">
        <w:t>. T</w:t>
      </w:r>
      <w:r w:rsidR="00974564">
        <w:t xml:space="preserve">his document </w:t>
      </w:r>
      <w:r w:rsidR="00974564" w:rsidRPr="00BD3AF5">
        <w:rPr>
          <w:rFonts w:cs="Arial"/>
        </w:rPr>
        <w:t xml:space="preserve">serves </w:t>
      </w:r>
      <w:r w:rsidR="4AE7D901" w:rsidRPr="00BD3AF5">
        <w:rPr>
          <w:rFonts w:cs="Arial"/>
        </w:rPr>
        <w:t xml:space="preserve">only </w:t>
      </w:r>
      <w:r w:rsidR="00974564" w:rsidRPr="00BD3AF5">
        <w:rPr>
          <w:rFonts w:cs="Arial"/>
        </w:rPr>
        <w:t xml:space="preserve">as a statement of understanding and cooperation. </w:t>
      </w:r>
      <w:r w:rsidR="00270BA4">
        <w:rPr>
          <w:rFonts w:cs="Arial"/>
        </w:rPr>
        <w:t xml:space="preserve">However, </w:t>
      </w:r>
      <w:r w:rsidR="628BB52C" w:rsidRPr="161946AD">
        <w:rPr>
          <w:rFonts w:cs="Arial"/>
        </w:rPr>
        <w:t xml:space="preserve">eligibility </w:t>
      </w:r>
      <w:r w:rsidR="628BB52C" w:rsidRPr="065256C4">
        <w:rPr>
          <w:rFonts w:cs="Arial"/>
        </w:rPr>
        <w:t xml:space="preserve">to </w:t>
      </w:r>
      <w:r w:rsidR="628BB52C" w:rsidRPr="2EED86F4">
        <w:rPr>
          <w:rFonts w:cs="Arial"/>
        </w:rPr>
        <w:t xml:space="preserve">receive future funding may </w:t>
      </w:r>
      <w:r w:rsidR="628BB52C" w:rsidRPr="421413C6">
        <w:rPr>
          <w:rFonts w:cs="Arial"/>
        </w:rPr>
        <w:t xml:space="preserve">be </w:t>
      </w:r>
      <w:r w:rsidR="628BB52C" w:rsidRPr="159891D3">
        <w:rPr>
          <w:rFonts w:cs="Arial"/>
        </w:rPr>
        <w:t xml:space="preserve">determined by </w:t>
      </w:r>
      <w:r w:rsidR="547641B4" w:rsidRPr="33E90F7D">
        <w:rPr>
          <w:rFonts w:cs="Arial"/>
        </w:rPr>
        <w:t>whether</w:t>
      </w:r>
      <w:r w:rsidR="628BB52C" w:rsidRPr="75265BCA">
        <w:rPr>
          <w:rFonts w:cs="Arial"/>
        </w:rPr>
        <w:t xml:space="preserve"> local authorities </w:t>
      </w:r>
      <w:r w:rsidR="628BB52C" w:rsidRPr="6F161C94">
        <w:rPr>
          <w:rFonts w:cs="Arial"/>
        </w:rPr>
        <w:t xml:space="preserve">have </w:t>
      </w:r>
      <w:r w:rsidR="628BB52C" w:rsidRPr="25357549">
        <w:rPr>
          <w:rFonts w:cs="Arial"/>
        </w:rPr>
        <w:t xml:space="preserve">invested their funding </w:t>
      </w:r>
      <w:r w:rsidR="628BB52C" w:rsidRPr="4A3149DB">
        <w:rPr>
          <w:rFonts w:cs="Arial"/>
        </w:rPr>
        <w:t xml:space="preserve">in </w:t>
      </w:r>
      <w:r w:rsidR="628BB52C" w:rsidRPr="242027DE">
        <w:rPr>
          <w:rFonts w:cs="Arial"/>
        </w:rPr>
        <w:t>l</w:t>
      </w:r>
      <w:r w:rsidR="00272481">
        <w:rPr>
          <w:rFonts w:cs="Arial"/>
        </w:rPr>
        <w:t>i</w:t>
      </w:r>
      <w:r w:rsidR="628BB52C" w:rsidRPr="242027DE">
        <w:rPr>
          <w:rFonts w:cs="Arial"/>
        </w:rPr>
        <w:t xml:space="preserve">ne </w:t>
      </w:r>
      <w:r w:rsidR="27C8206C" w:rsidRPr="43777117">
        <w:rPr>
          <w:rFonts w:cs="Arial"/>
        </w:rPr>
        <w:t xml:space="preserve">with the expectations set out </w:t>
      </w:r>
      <w:r w:rsidR="27C8206C" w:rsidRPr="5CD8FD41">
        <w:rPr>
          <w:rFonts w:cs="Arial"/>
        </w:rPr>
        <w:t>in this document.</w:t>
      </w:r>
    </w:p>
    <w:p w14:paraId="29581193" w14:textId="77777777" w:rsidR="00107FB9" w:rsidRDefault="00107FB9" w:rsidP="00C25E56">
      <w:pPr>
        <w:pStyle w:val="ListParagraph"/>
        <w:ind w:left="792"/>
      </w:pPr>
    </w:p>
    <w:p w14:paraId="5062E042" w14:textId="3BC8DC2B" w:rsidR="007900B8" w:rsidRDefault="00E27459" w:rsidP="007900B8">
      <w:pPr>
        <w:pStyle w:val="ListParagraph"/>
        <w:ind w:left="792"/>
      </w:pPr>
      <w:bookmarkStart w:id="11" w:name="_Toc523924554"/>
      <w:bookmarkStart w:id="12" w:name="_Toc523924574"/>
      <w:r w:rsidRPr="00947842">
        <w:rPr>
          <w:b/>
          <w:bCs/>
          <w:color w:val="1F497D" w:themeColor="text2"/>
        </w:rPr>
        <w:t xml:space="preserve">Signed on behalf of </w:t>
      </w:r>
      <w:bookmarkEnd w:id="11"/>
      <w:bookmarkEnd w:id="12"/>
      <w:r w:rsidR="00E97955" w:rsidRPr="00947842">
        <w:rPr>
          <w:b/>
          <w:bCs/>
          <w:color w:val="1F497D" w:themeColor="text2"/>
        </w:rPr>
        <w:t>Department for Education</w:t>
      </w:r>
      <w:r w:rsidR="007900B8">
        <w:rPr>
          <w:b/>
          <w:bCs/>
          <w:color w:val="1F497D" w:themeColor="text2"/>
        </w:rPr>
        <w:br/>
      </w:r>
    </w:p>
    <w:p w14:paraId="2373F7D2" w14:textId="7C422322" w:rsidR="00E27459" w:rsidRPr="00E27459" w:rsidRDefault="00E27459" w:rsidP="007900B8">
      <w:pPr>
        <w:spacing w:after="200"/>
        <w:rPr>
          <w:rFonts w:eastAsia="Calibri" w:cs="Arial"/>
          <w:color w:val="auto"/>
          <w:sz w:val="22"/>
          <w:szCs w:val="22"/>
          <w:lang w:eastAsia="en-US"/>
        </w:rPr>
      </w:pPr>
      <w:r w:rsidRPr="00E27459">
        <w:rPr>
          <w:rFonts w:eastAsia="Calibri" w:cs="Arial"/>
          <w:color w:val="auto"/>
          <w:sz w:val="22"/>
          <w:szCs w:val="22"/>
          <w:lang w:eastAsia="en-US"/>
        </w:rPr>
        <w:t>………………………………………………………...............</w:t>
      </w:r>
      <w:r>
        <w:rPr>
          <w:rFonts w:eastAsia="Calibri" w:cs="Arial"/>
          <w:color w:val="auto"/>
          <w:sz w:val="22"/>
          <w:szCs w:val="22"/>
          <w:lang w:eastAsia="en-US"/>
        </w:rPr>
        <w:t>.</w:t>
      </w:r>
      <w:r w:rsidRPr="00E27459">
        <w:rPr>
          <w:rFonts w:eastAsia="Calibri" w:cs="Arial"/>
          <w:color w:val="auto"/>
          <w:sz w:val="22"/>
          <w:szCs w:val="22"/>
          <w:lang w:eastAsia="en-US"/>
        </w:rPr>
        <w:tab/>
        <w:t>Date ………………………………….</w:t>
      </w:r>
    </w:p>
    <w:p w14:paraId="32F6E92A" w14:textId="77777777" w:rsidR="00E27459" w:rsidRPr="00E27459" w:rsidRDefault="00E27459" w:rsidP="00E27459">
      <w:pPr>
        <w:spacing w:after="160" w:line="259" w:lineRule="auto"/>
        <w:rPr>
          <w:rFonts w:eastAsia="Calibri" w:cs="Arial"/>
          <w:i/>
          <w:color w:val="auto"/>
          <w:sz w:val="18"/>
          <w:szCs w:val="22"/>
          <w:lang w:eastAsia="en-US"/>
        </w:rPr>
      </w:pPr>
      <w:r w:rsidRPr="00E27459">
        <w:rPr>
          <w:rFonts w:eastAsia="Calibri" w:cs="Arial"/>
          <w:i/>
          <w:color w:val="auto"/>
          <w:sz w:val="18"/>
          <w:szCs w:val="22"/>
          <w:lang w:eastAsia="en-US"/>
        </w:rPr>
        <w:t>[NAME, POSITION]</w:t>
      </w:r>
    </w:p>
    <w:p w14:paraId="455BBABD" w14:textId="77777777" w:rsidR="00E27459" w:rsidRPr="00E27459" w:rsidRDefault="00E27459" w:rsidP="00E27459">
      <w:pPr>
        <w:spacing w:after="160" w:line="259" w:lineRule="auto"/>
        <w:rPr>
          <w:rFonts w:eastAsia="Calibri" w:cs="Arial"/>
          <w:color w:val="auto"/>
          <w:szCs w:val="22"/>
          <w:lang w:eastAsia="en-US"/>
        </w:rPr>
      </w:pPr>
    </w:p>
    <w:p w14:paraId="74E03D0E" w14:textId="39D0C3CB" w:rsidR="007900B8" w:rsidRPr="007C008C" w:rsidRDefault="00E27459" w:rsidP="00107FB9">
      <w:pPr>
        <w:ind w:firstLine="720"/>
        <w:rPr>
          <w:b/>
          <w:bCs/>
          <w:color w:val="1F497D" w:themeColor="text2"/>
        </w:rPr>
      </w:pPr>
      <w:bookmarkStart w:id="13" w:name="_Toc523924555"/>
      <w:bookmarkStart w:id="14" w:name="_Toc523924575"/>
      <w:r w:rsidRPr="00947842">
        <w:rPr>
          <w:b/>
          <w:bCs/>
          <w:color w:val="1F497D" w:themeColor="text2"/>
        </w:rPr>
        <w:t>Signed on behalf of [</w:t>
      </w:r>
      <w:r w:rsidR="00107FB9">
        <w:rPr>
          <w:b/>
          <w:bCs/>
          <w:color w:val="1F497D" w:themeColor="text2"/>
        </w:rPr>
        <w:t>l</w:t>
      </w:r>
      <w:r w:rsidR="70DEA0BD" w:rsidRPr="53BDD7BF">
        <w:rPr>
          <w:b/>
          <w:bCs/>
          <w:color w:val="1F497D" w:themeColor="text2"/>
        </w:rPr>
        <w:t>ocal</w:t>
      </w:r>
      <w:r w:rsidR="00E97955" w:rsidRPr="00947842">
        <w:rPr>
          <w:b/>
          <w:bCs/>
          <w:color w:val="1F497D" w:themeColor="text2"/>
        </w:rPr>
        <w:t xml:space="preserve"> </w:t>
      </w:r>
      <w:r w:rsidR="00107FB9">
        <w:rPr>
          <w:b/>
          <w:bCs/>
          <w:color w:val="1F497D" w:themeColor="text2"/>
        </w:rPr>
        <w:t>a</w:t>
      </w:r>
      <w:r w:rsidR="3E622CD5" w:rsidRPr="53BDD7BF">
        <w:rPr>
          <w:b/>
          <w:bCs/>
          <w:color w:val="1F497D" w:themeColor="text2"/>
        </w:rPr>
        <w:t>uthority</w:t>
      </w:r>
      <w:r w:rsidRPr="00947842">
        <w:rPr>
          <w:b/>
          <w:bCs/>
          <w:color w:val="1F497D" w:themeColor="text2"/>
        </w:rPr>
        <w:t>]</w:t>
      </w:r>
      <w:bookmarkEnd w:id="13"/>
      <w:bookmarkEnd w:id="14"/>
      <w:r w:rsidR="007900B8">
        <w:rPr>
          <w:b/>
          <w:bCs/>
          <w:color w:val="1F497D" w:themeColor="text2"/>
        </w:rPr>
        <w:br/>
      </w:r>
    </w:p>
    <w:p w14:paraId="665A90C4" w14:textId="1496BD1E" w:rsidR="00533CA0" w:rsidRDefault="00E27459" w:rsidP="007900B8">
      <w:pPr>
        <w:rPr>
          <w:rFonts w:eastAsia="Calibri" w:cs="Arial"/>
          <w:i/>
          <w:color w:val="auto"/>
          <w:sz w:val="18"/>
          <w:szCs w:val="22"/>
          <w:lang w:eastAsia="en-US"/>
        </w:rPr>
      </w:pPr>
      <w:r w:rsidRPr="00E27459">
        <w:rPr>
          <w:rFonts w:eastAsia="Calibri" w:cs="Arial"/>
          <w:color w:val="auto"/>
          <w:sz w:val="22"/>
          <w:szCs w:val="22"/>
          <w:lang w:eastAsia="en-US"/>
        </w:rPr>
        <w:t>………………………………………………………...............</w:t>
      </w:r>
      <w:r>
        <w:rPr>
          <w:rFonts w:eastAsia="Calibri" w:cs="Arial"/>
          <w:color w:val="auto"/>
          <w:sz w:val="22"/>
          <w:szCs w:val="22"/>
          <w:lang w:eastAsia="en-US"/>
        </w:rPr>
        <w:t>.</w:t>
      </w:r>
      <w:r w:rsidRPr="00E27459">
        <w:rPr>
          <w:rFonts w:eastAsia="Calibri" w:cs="Arial"/>
          <w:color w:val="auto"/>
          <w:sz w:val="22"/>
          <w:szCs w:val="22"/>
          <w:lang w:eastAsia="en-US"/>
        </w:rPr>
        <w:tab/>
        <w:t xml:space="preserve">Date …………………………………. </w:t>
      </w:r>
      <w:r w:rsidRPr="00E27459">
        <w:rPr>
          <w:rFonts w:eastAsia="Calibri" w:cs="Arial"/>
          <w:i/>
          <w:color w:val="auto"/>
          <w:sz w:val="18"/>
          <w:szCs w:val="22"/>
          <w:lang w:eastAsia="en-US"/>
        </w:rPr>
        <w:t>[NAME, POSITION]</w:t>
      </w:r>
    </w:p>
    <w:p w14:paraId="75E1EA48" w14:textId="77777777" w:rsidR="00533CA0" w:rsidRDefault="00533CA0">
      <w:pPr>
        <w:spacing w:after="0" w:line="240" w:lineRule="auto"/>
        <w:rPr>
          <w:rFonts w:eastAsia="Calibri" w:cs="Arial"/>
          <w:i/>
          <w:color w:val="auto"/>
          <w:sz w:val="18"/>
          <w:szCs w:val="22"/>
          <w:lang w:eastAsia="en-US"/>
        </w:rPr>
      </w:pPr>
      <w:r>
        <w:rPr>
          <w:rFonts w:eastAsia="Calibri" w:cs="Arial"/>
          <w:i/>
          <w:color w:val="auto"/>
          <w:sz w:val="18"/>
          <w:szCs w:val="22"/>
          <w:lang w:eastAsia="en-US"/>
        </w:rPr>
        <w:br w:type="page"/>
      </w:r>
    </w:p>
    <w:p w14:paraId="56142283" w14:textId="7415077D" w:rsidR="00533CA0" w:rsidRPr="00375062" w:rsidRDefault="00533CA0" w:rsidP="00533CA0">
      <w:r>
        <w:rPr>
          <w:noProof/>
        </w:rPr>
        <w:lastRenderedPageBreak/>
        <w:drawing>
          <wp:inline distT="0" distB="0" distL="0" distR="0" wp14:anchorId="6C6B7CC5" wp14:editId="09D59968">
            <wp:extent cx="1419225" cy="828675"/>
            <wp:effectExtent l="0" t="0" r="9525" b="9525"/>
            <wp:docPr id="1548586075"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86075" name="Graphic 9">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419225" cy="828675"/>
                    </a:xfrm>
                    <a:prstGeom prst="rect">
                      <a:avLst/>
                    </a:prstGeom>
                  </pic:spPr>
                </pic:pic>
              </a:graphicData>
            </a:graphic>
          </wp:inline>
        </w:drawing>
      </w:r>
    </w:p>
    <w:p w14:paraId="5D7CDF65" w14:textId="0173351A" w:rsidR="00533CA0" w:rsidRDefault="00533CA0" w:rsidP="00533CA0">
      <w:pPr>
        <w:pStyle w:val="CopyrightSpacing"/>
      </w:pPr>
      <w:r>
        <w:t xml:space="preserve">© Crown copyright </w:t>
      </w:r>
      <w:r w:rsidRPr="00F87663">
        <w:t>20</w:t>
      </w:r>
      <w:r>
        <w:t>26</w:t>
      </w:r>
    </w:p>
    <w:p w14:paraId="1A92FD6F" w14:textId="77777777" w:rsidR="00533CA0" w:rsidRPr="00022BCE" w:rsidRDefault="00533CA0" w:rsidP="00533CA0">
      <w:pPr>
        <w:pStyle w:val="LicenceIntro"/>
        <w:rPr>
          <w:szCs w:val="24"/>
        </w:rPr>
      </w:pPr>
      <w:r w:rsidRPr="00022BCE">
        <w:rPr>
          <w:szCs w:val="24"/>
        </w:rPr>
        <w:t>This publication is licensed under the terms of the Open Government Licence v3.0</w:t>
      </w:r>
      <w:r>
        <w:rPr>
          <w:szCs w:val="24"/>
        </w:rPr>
        <w:t>,</w:t>
      </w:r>
      <w:r w:rsidRPr="00022BCE">
        <w:rPr>
          <w:szCs w:val="24"/>
        </w:rPr>
        <w:t xml:space="preserve"> except where otherwise stated. To view this licence, visit </w:t>
      </w:r>
      <w:hyperlink r:id="rId18" w:history="1">
        <w:r w:rsidRPr="00B20DAB">
          <w:rPr>
            <w:rStyle w:val="Hyperlink"/>
            <w:szCs w:val="24"/>
          </w:rPr>
          <w:t>nationalarchives.gov.uk/doc/open-government-licence/version/3</w:t>
        </w:r>
      </w:hyperlink>
      <w:r w:rsidRPr="00022BCE">
        <w:rPr>
          <w:szCs w:val="24"/>
        </w:rPr>
        <w:t xml:space="preserve">. </w:t>
      </w:r>
    </w:p>
    <w:p w14:paraId="141159B4" w14:textId="77777777" w:rsidR="00533CA0" w:rsidRPr="00022BCE" w:rsidRDefault="00533CA0" w:rsidP="00533CA0">
      <w:pPr>
        <w:pStyle w:val="LicenceIntro"/>
        <w:rPr>
          <w:szCs w:val="24"/>
        </w:rPr>
      </w:pPr>
    </w:p>
    <w:p w14:paraId="78AB01B7" w14:textId="77777777" w:rsidR="00533CA0" w:rsidRDefault="00533CA0" w:rsidP="00533CA0">
      <w:pPr>
        <w:pStyle w:val="LicenceIntro"/>
        <w:rPr>
          <w:szCs w:val="24"/>
        </w:rPr>
      </w:pPr>
      <w:r w:rsidRPr="00022BCE">
        <w:rPr>
          <w:szCs w:val="24"/>
        </w:rPr>
        <w:t>Where we have identified any third-party copyright information</w:t>
      </w:r>
      <w:r>
        <w:rPr>
          <w:szCs w:val="24"/>
        </w:rPr>
        <w:t>,</w:t>
      </w:r>
      <w:r w:rsidRPr="00022BCE">
        <w:rPr>
          <w:szCs w:val="24"/>
        </w:rPr>
        <w:t xml:space="preserve"> you will need to obtain permission from the copyright holders concerned.</w:t>
      </w:r>
    </w:p>
    <w:p w14:paraId="536DB394" w14:textId="77777777" w:rsidR="00533CA0" w:rsidRDefault="00533CA0" w:rsidP="00533CA0">
      <w:pPr>
        <w:pStyle w:val="LicenceIntro"/>
      </w:pPr>
    </w:p>
    <w:p w14:paraId="328F1666" w14:textId="77777777" w:rsidR="00533CA0" w:rsidRDefault="00533CA0" w:rsidP="00533CA0">
      <w:pPr>
        <w:pStyle w:val="LicenceIntro"/>
      </w:pPr>
      <w:r>
        <w:t>About this publication:</w:t>
      </w:r>
    </w:p>
    <w:p w14:paraId="365B1488" w14:textId="77777777" w:rsidR="00533CA0" w:rsidRDefault="00533CA0" w:rsidP="00533CA0">
      <w:pPr>
        <w:pStyle w:val="LicenceIntro"/>
      </w:pPr>
    </w:p>
    <w:p w14:paraId="5F2F7833" w14:textId="77777777" w:rsidR="00533CA0" w:rsidRDefault="00533CA0" w:rsidP="00533CA0">
      <w:pPr>
        <w:pStyle w:val="Licence"/>
      </w:pPr>
      <w:r>
        <w:t xml:space="preserve">enquiries  </w:t>
      </w:r>
      <w:hyperlink r:id="rId19" w:history="1">
        <w:r w:rsidRPr="003058AC">
          <w:rPr>
            <w:rStyle w:val="Hyperlink"/>
          </w:rPr>
          <w:t>https://www.gov.uk/contact-dfe</w:t>
        </w:r>
      </w:hyperlink>
      <w:r>
        <w:t xml:space="preserve">  </w:t>
      </w:r>
    </w:p>
    <w:p w14:paraId="3B2331B7" w14:textId="77777777" w:rsidR="00533CA0" w:rsidRDefault="00533CA0" w:rsidP="00533CA0">
      <w:pPr>
        <w:pStyle w:val="Licence"/>
      </w:pPr>
      <w:r>
        <w:t xml:space="preserve">download </w:t>
      </w:r>
      <w:r>
        <w:tab/>
      </w:r>
      <w:hyperlink r:id="rId20" w:tooltip="Link to GOV.UK list of publications" w:history="1">
        <w:r w:rsidRPr="00D42B65">
          <w:rPr>
            <w:rStyle w:val="Hyperlink"/>
          </w:rPr>
          <w:t>www.gov.uk/government/publications</w:t>
        </w:r>
      </w:hyperlink>
      <w:r>
        <w:t xml:space="preserve"> </w:t>
      </w:r>
    </w:p>
    <w:p w14:paraId="5037169E" w14:textId="77777777" w:rsidR="00533CA0" w:rsidRPr="007D29D3" w:rsidRDefault="00533CA0" w:rsidP="00533CA0">
      <w:r>
        <w:t xml:space="preserve">Follow us on X: </w:t>
      </w:r>
      <w:hyperlink r:id="rId21" w:history="1">
        <w:r w:rsidRPr="00C14860">
          <w:rPr>
            <w:rStyle w:val="Hyperlink"/>
          </w:rPr>
          <w:t>@educationgovuk</w:t>
        </w:r>
      </w:hyperlink>
      <w:r>
        <w:br/>
        <w:t xml:space="preserve">Connect with us on Facebook: </w:t>
      </w:r>
      <w:hyperlink r:id="rId22" w:history="1">
        <w:r w:rsidRPr="0086337A">
          <w:rPr>
            <w:rStyle w:val="Hyperlink"/>
          </w:rPr>
          <w:t>facebook.com/</w:t>
        </w:r>
        <w:proofErr w:type="spellStart"/>
        <w:r w:rsidRPr="0086337A">
          <w:rPr>
            <w:rStyle w:val="Hyperlink"/>
          </w:rPr>
          <w:t>educationgovuk</w:t>
        </w:r>
        <w:proofErr w:type="spellEnd"/>
      </w:hyperlink>
      <w:r>
        <w:t xml:space="preserve">  </w:t>
      </w:r>
    </w:p>
    <w:p w14:paraId="2886CA85" w14:textId="77777777" w:rsidR="00533CA0" w:rsidRDefault="00533CA0">
      <w:pPr>
        <w:spacing w:after="0" w:line="240" w:lineRule="auto"/>
        <w:rPr>
          <w:rFonts w:eastAsia="Calibri" w:cs="Arial"/>
          <w:i/>
          <w:color w:val="auto"/>
          <w:sz w:val="18"/>
          <w:szCs w:val="22"/>
          <w:lang w:eastAsia="en-US"/>
        </w:rPr>
      </w:pPr>
    </w:p>
    <w:p w14:paraId="1B25CF84" w14:textId="77777777" w:rsidR="00E27459" w:rsidRPr="00E27459" w:rsidRDefault="00E27459" w:rsidP="007900B8">
      <w:pPr>
        <w:rPr>
          <w:rFonts w:eastAsia="Calibri" w:cs="Arial"/>
          <w:i/>
          <w:color w:val="A5A5A5"/>
          <w:sz w:val="18"/>
          <w:szCs w:val="22"/>
          <w:lang w:eastAsia="en-US"/>
        </w:rPr>
      </w:pPr>
    </w:p>
    <w:sectPr w:rsidR="00E27459" w:rsidRPr="00E27459" w:rsidSect="00E27459">
      <w:headerReference w:type="even" r:id="rId23"/>
      <w:headerReference w:type="default" r:id="rId24"/>
      <w:footerReference w:type="even" r:id="rId25"/>
      <w:footerReference w:type="default" r:id="rId26"/>
      <w:headerReference w:type="first" r:id="rId27"/>
      <w:footerReference w:type="first" r:id="rId28"/>
      <w:pgSz w:w="11906" w:h="16838"/>
      <w:pgMar w:top="1134" w:right="1276" w:bottom="1134" w:left="1134" w:header="709" w:footer="1169"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A4D43" w14:textId="77777777" w:rsidR="009D36A6" w:rsidRDefault="009D36A6" w:rsidP="009F41B6">
      <w:r>
        <w:separator/>
      </w:r>
    </w:p>
    <w:p w14:paraId="5932E738" w14:textId="77777777" w:rsidR="009D36A6" w:rsidRDefault="009D36A6" w:rsidP="009F41B6"/>
  </w:endnote>
  <w:endnote w:type="continuationSeparator" w:id="0">
    <w:p w14:paraId="103F7937" w14:textId="77777777" w:rsidR="009D36A6" w:rsidRDefault="009D36A6" w:rsidP="009F41B6">
      <w:r>
        <w:continuationSeparator/>
      </w:r>
    </w:p>
    <w:p w14:paraId="6E19E28F" w14:textId="77777777" w:rsidR="009D36A6" w:rsidRDefault="009D36A6" w:rsidP="009F4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32BD" w14:textId="0D84E00D" w:rsidR="004509D1" w:rsidRDefault="00C16AB9">
    <w:pPr>
      <w:pStyle w:val="Footer"/>
    </w:pPr>
    <w:r>
      <w:rPr>
        <w:noProof/>
      </w:rPr>
      <mc:AlternateContent>
        <mc:Choice Requires="wps">
          <w:drawing>
            <wp:anchor distT="0" distB="0" distL="0" distR="0" simplePos="0" relativeHeight="251658244" behindDoc="0" locked="0" layoutInCell="1" allowOverlap="1" wp14:anchorId="3D93F8C9" wp14:editId="09437825">
              <wp:simplePos x="635" y="635"/>
              <wp:positionH relativeFrom="page">
                <wp:align>center</wp:align>
              </wp:positionH>
              <wp:positionV relativeFrom="page">
                <wp:align>bottom</wp:align>
              </wp:positionV>
              <wp:extent cx="2004060" cy="394970"/>
              <wp:effectExtent l="0" t="0" r="15240" b="0"/>
              <wp:wrapNone/>
              <wp:docPr id="1259656631" name="Text Box 11"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7B72077C" w14:textId="60961E73" w:rsidR="00C16AB9" w:rsidRPr="00C16AB9" w:rsidRDefault="00C16AB9" w:rsidP="00C16AB9">
                          <w:pPr>
                            <w:spacing w:after="0"/>
                            <w:rPr>
                              <w:rFonts w:ascii="Aptos" w:eastAsia="Aptos" w:hAnsi="Aptos" w:cs="Aptos"/>
                              <w:noProof/>
                              <w:color w:val="000000"/>
                              <w:sz w:val="22"/>
                              <w:szCs w:val="22"/>
                            </w:rPr>
                          </w:pPr>
                          <w:r w:rsidRPr="00C16AB9">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93F8C9" id="_x0000_t202" coordsize="21600,21600" o:spt="202" path="m,l,21600r21600,l21600,xe">
              <v:stroke joinstyle="miter"/>
              <v:path gradientshapeok="t" o:connecttype="rect"/>
            </v:shapetype>
            <v:shape id="Text Box 11" o:spid="_x0000_s1028" type="#_x0000_t202" alt="OFFICIAL - FOR PUBLIC RELEASE" style="position:absolute;margin-left:0;margin-top:0;width:157.8pt;height:31.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" filled="f" stroked="f">
              <v:fill o:detectmouseclick="t"/>
              <v:textbox style="mso-fit-shape-to-text:t" inset="0,0,0,15pt">
                <w:txbxContent>
                  <w:p w14:paraId="7B72077C" w14:textId="60961E73" w:rsidR="00C16AB9" w:rsidRPr="00C16AB9" w:rsidRDefault="00C16AB9" w:rsidP="00C16AB9">
                    <w:pPr>
                      <w:spacing w:after="0"/>
                      <w:rPr>
                        <w:rFonts w:ascii="Aptos" w:eastAsia="Aptos" w:hAnsi="Aptos" w:cs="Aptos"/>
                        <w:noProof/>
                        <w:color w:val="000000"/>
                        <w:sz w:val="22"/>
                        <w:szCs w:val="22"/>
                      </w:rPr>
                    </w:pPr>
                    <w:r w:rsidRPr="00C16AB9">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50FD" w14:textId="443F5F6A" w:rsidR="00D21B4A" w:rsidRDefault="00C16AB9" w:rsidP="005A65F5">
    <w:pPr>
      <w:pStyle w:val="Footer"/>
      <w:ind w:firstLine="4513"/>
    </w:pPr>
    <w:r>
      <w:rPr>
        <w:noProof/>
      </w:rPr>
      <mc:AlternateContent>
        <mc:Choice Requires="wps">
          <w:drawing>
            <wp:anchor distT="0" distB="0" distL="0" distR="0" simplePos="0" relativeHeight="251658245" behindDoc="0" locked="0" layoutInCell="1" allowOverlap="1" wp14:anchorId="4E3C3202" wp14:editId="3FF9AEAA">
              <wp:simplePos x="635" y="635"/>
              <wp:positionH relativeFrom="page">
                <wp:align>center</wp:align>
              </wp:positionH>
              <wp:positionV relativeFrom="page">
                <wp:align>bottom</wp:align>
              </wp:positionV>
              <wp:extent cx="2004060" cy="394970"/>
              <wp:effectExtent l="0" t="0" r="15240" b="0"/>
              <wp:wrapNone/>
              <wp:docPr id="1251225758" name="Text Box 12"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11585E38" w14:textId="137637E6" w:rsidR="00C16AB9" w:rsidRPr="00C16AB9" w:rsidRDefault="00C16AB9" w:rsidP="00C16AB9">
                          <w:pPr>
                            <w:spacing w:after="0"/>
                            <w:rPr>
                              <w:rFonts w:ascii="Aptos" w:eastAsia="Aptos" w:hAnsi="Aptos" w:cs="Aptos"/>
                              <w:noProof/>
                              <w:color w:val="000000"/>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3C3202" id="_x0000_t202" coordsize="21600,21600" o:spt="202" path="m,l,21600r21600,l21600,xe">
              <v:stroke joinstyle="miter"/>
              <v:path gradientshapeok="t" o:connecttype="rect"/>
            </v:shapetype>
            <v:shape id="Text Box 12" o:spid="_x0000_s1029" type="#_x0000_t202" alt="OFFICIAL - FOR PUBLIC RELEASE" style="position:absolute;left:0;text-align:left;margin-left:0;margin-top:0;width:157.8pt;height:31.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" filled="f" stroked="f">
              <v:textbox style="mso-fit-shape-to-text:t" inset="0,0,0,15pt">
                <w:txbxContent>
                  <w:p w14:paraId="11585E38" w14:textId="137637E6" w:rsidR="00C16AB9" w:rsidRPr="00C16AB9" w:rsidRDefault="00C16AB9" w:rsidP="00C16AB9">
                    <w:pPr>
                      <w:spacing w:after="0"/>
                      <w:rPr>
                        <w:rFonts w:ascii="Aptos" w:eastAsia="Aptos" w:hAnsi="Aptos" w:cs="Aptos"/>
                        <w:noProof/>
                        <w:color w:val="000000"/>
                        <w:sz w:val="22"/>
                        <w:szCs w:val="22"/>
                      </w:rPr>
                    </w:pPr>
                  </w:p>
                </w:txbxContent>
              </v:textbox>
              <w10:wrap anchorx="page" anchory="page"/>
            </v:shape>
          </w:pict>
        </mc:Fallback>
      </mc:AlternateContent>
    </w:r>
    <w:sdt>
      <w:sdtPr>
        <w:id w:val="-427582540"/>
        <w:docPartObj>
          <w:docPartGallery w:val="Page Numbers (Bottom of Page)"/>
          <w:docPartUnique/>
        </w:docPartObj>
      </w:sdtPr>
      <w:sdtEndPr>
        <w:rPr>
          <w:noProof/>
        </w:rPr>
      </w:sdtEndPr>
      <w:sdtContent>
        <w:r w:rsidR="00D21B4A">
          <w:fldChar w:fldCharType="begin"/>
        </w:r>
        <w:r w:rsidR="00D21B4A">
          <w:instrText xml:space="preserve"> PAGE   \* MERGEFORMAT </w:instrText>
        </w:r>
        <w:r w:rsidR="00D21B4A">
          <w:fldChar w:fldCharType="separate"/>
        </w:r>
        <w:r w:rsidR="008C75C7">
          <w:rPr>
            <w:noProof/>
          </w:rPr>
          <w:t>2</w:t>
        </w:r>
        <w:r w:rsidR="00D21B4A">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58AE" w14:textId="72B9A093" w:rsidR="004509D1" w:rsidRDefault="00C16AB9">
    <w:pPr>
      <w:pStyle w:val="Footer"/>
    </w:pPr>
    <w:r>
      <w:rPr>
        <w:noProof/>
      </w:rPr>
      <mc:AlternateContent>
        <mc:Choice Requires="wps">
          <w:drawing>
            <wp:anchor distT="0" distB="0" distL="0" distR="0" simplePos="0" relativeHeight="251658243" behindDoc="0" locked="0" layoutInCell="1" allowOverlap="1" wp14:anchorId="56522CD9" wp14:editId="3C269CB6">
              <wp:simplePos x="723900" y="9772650"/>
              <wp:positionH relativeFrom="page">
                <wp:align>center</wp:align>
              </wp:positionH>
              <wp:positionV relativeFrom="page">
                <wp:align>bottom</wp:align>
              </wp:positionV>
              <wp:extent cx="2004060" cy="394970"/>
              <wp:effectExtent l="0" t="0" r="15240" b="0"/>
              <wp:wrapNone/>
              <wp:docPr id="261837365" name="Text Box 10"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7E7BE8C9" w14:textId="5D3E012C" w:rsidR="00C16AB9" w:rsidRPr="00C16AB9" w:rsidRDefault="00C16AB9" w:rsidP="00C16AB9">
                          <w:pPr>
                            <w:spacing w:after="0"/>
                            <w:rPr>
                              <w:rFonts w:ascii="Aptos" w:eastAsia="Aptos" w:hAnsi="Aptos" w:cs="Aptos"/>
                              <w:noProof/>
                              <w:color w:val="000000"/>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522CD9" id="_x0000_t202" coordsize="21600,21600" o:spt="202" path="m,l,21600r21600,l21600,xe">
              <v:stroke joinstyle="miter"/>
              <v:path gradientshapeok="t" o:connecttype="rect"/>
            </v:shapetype>
            <v:shape id="Text Box 10" o:spid="_x0000_s1031" type="#_x0000_t202" alt="OFFICIAL - FOR PUBLIC RELEASE" style="position:absolute;margin-left:0;margin-top:0;width:157.8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" filled="f" stroked="f">
              <v:textbox style="mso-fit-shape-to-text:t" inset="0,0,0,15pt">
                <w:txbxContent>
                  <w:p w14:paraId="7E7BE8C9" w14:textId="5D3E012C" w:rsidR="00C16AB9" w:rsidRPr="00C16AB9" w:rsidRDefault="00C16AB9" w:rsidP="00C16AB9">
                    <w:pPr>
                      <w:spacing w:after="0"/>
                      <w:rPr>
                        <w:rFonts w:ascii="Aptos" w:eastAsia="Aptos" w:hAnsi="Aptos" w:cs="Aptos"/>
                        <w:noProof/>
                        <w:color w:val="000000"/>
                        <w:sz w:val="22"/>
                        <w:szCs w:val="2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5D37" w14:textId="77777777" w:rsidR="009D36A6" w:rsidRDefault="009D36A6" w:rsidP="009F41B6">
      <w:r>
        <w:separator/>
      </w:r>
    </w:p>
    <w:p w14:paraId="2393E8C4" w14:textId="77777777" w:rsidR="009D36A6" w:rsidRDefault="009D36A6" w:rsidP="009F41B6"/>
  </w:footnote>
  <w:footnote w:type="continuationSeparator" w:id="0">
    <w:p w14:paraId="71C0F42A" w14:textId="77777777" w:rsidR="009D36A6" w:rsidRDefault="009D36A6" w:rsidP="009F41B6">
      <w:r>
        <w:continuationSeparator/>
      </w:r>
    </w:p>
    <w:p w14:paraId="1263E546" w14:textId="77777777" w:rsidR="009D36A6" w:rsidRDefault="009D36A6" w:rsidP="009F41B6"/>
  </w:footnote>
  <w:footnote w:id="1">
    <w:p w14:paraId="23F744A5" w14:textId="64EFFA0A" w:rsidR="49A5C92D" w:rsidRDefault="51A9502B" w:rsidP="005039E6">
      <w:pPr>
        <w:pStyle w:val="FootnoteText"/>
        <w:spacing w:line="288" w:lineRule="auto"/>
        <w:rPr>
          <w:rFonts w:eastAsia="Arial" w:cs="Arial"/>
        </w:rPr>
      </w:pPr>
      <w:r w:rsidRPr="51A9502B">
        <w:rPr>
          <w:rStyle w:val="FootnoteReference"/>
        </w:rPr>
        <w:footnoteRef/>
      </w:r>
      <w:r w:rsidR="49A5C92D">
        <w:t xml:space="preserve"> </w:t>
      </w:r>
      <w:r w:rsidR="49A5C92D" w:rsidRPr="49A5C92D">
        <w:rPr>
          <w:rFonts w:eastAsia="Arial" w:cs="Arial"/>
        </w:rPr>
        <w:t>Formerly known as SEN units, resourced provision and pupil support units.</w:t>
      </w:r>
    </w:p>
    <w:p w14:paraId="19612942" w14:textId="07831C49" w:rsidR="51A9502B" w:rsidRDefault="51A9502B" w:rsidP="49A5C92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00656" w14:textId="6A214DD5" w:rsidR="004509D1" w:rsidRDefault="00C16AB9">
    <w:pPr>
      <w:pStyle w:val="Header"/>
    </w:pPr>
    <w:r>
      <w:rPr>
        <w:noProof/>
      </w:rPr>
      <mc:AlternateContent>
        <mc:Choice Requires="wps">
          <w:drawing>
            <wp:anchor distT="0" distB="0" distL="0" distR="0" simplePos="0" relativeHeight="251658241" behindDoc="0" locked="0" layoutInCell="1" allowOverlap="1" wp14:anchorId="1AB3D8F8" wp14:editId="05DD986E">
              <wp:simplePos x="635" y="635"/>
              <wp:positionH relativeFrom="page">
                <wp:align>center</wp:align>
              </wp:positionH>
              <wp:positionV relativeFrom="page">
                <wp:align>top</wp:align>
              </wp:positionV>
              <wp:extent cx="2004060" cy="394970"/>
              <wp:effectExtent l="0" t="0" r="15240" b="5080"/>
              <wp:wrapNone/>
              <wp:docPr id="1018073979" name="Text Box 8"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4C5DE9CF" w14:textId="49DF8B15" w:rsidR="00C16AB9" w:rsidRPr="00C16AB9" w:rsidRDefault="00C16AB9" w:rsidP="00C16AB9">
                          <w:pPr>
                            <w:spacing w:after="0"/>
                            <w:rPr>
                              <w:rFonts w:ascii="Aptos" w:eastAsia="Aptos" w:hAnsi="Aptos" w:cs="Aptos"/>
                              <w:noProof/>
                              <w:color w:val="000000"/>
                              <w:sz w:val="22"/>
                              <w:szCs w:val="22"/>
                            </w:rPr>
                          </w:pPr>
                          <w:r w:rsidRPr="00C16AB9">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B3D8F8" id="_x0000_t202" coordsize="21600,21600" o:spt="202" path="m,l,21600r21600,l21600,xe">
              <v:stroke joinstyle="miter"/>
              <v:path gradientshapeok="t" o:connecttype="rect"/>
            </v:shapetype>
            <v:shape id="Text Box 8" o:spid="_x0000_s1026" type="#_x0000_t202" alt="OFFICIAL - FOR PUBLIC RELEASE" style="position:absolute;margin-left:0;margin-top:0;width:157.8pt;height:31.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" filled="f" stroked="f">
              <v:fill o:detectmouseclick="t"/>
              <v:textbox style="mso-fit-shape-to-text:t" inset="0,15pt,0,0">
                <w:txbxContent>
                  <w:p w14:paraId="4C5DE9CF" w14:textId="49DF8B15" w:rsidR="00C16AB9" w:rsidRPr="00C16AB9" w:rsidRDefault="00C16AB9" w:rsidP="00C16AB9">
                    <w:pPr>
                      <w:spacing w:after="0"/>
                      <w:rPr>
                        <w:rFonts w:ascii="Aptos" w:eastAsia="Aptos" w:hAnsi="Aptos" w:cs="Aptos"/>
                        <w:noProof/>
                        <w:color w:val="000000"/>
                        <w:sz w:val="22"/>
                        <w:szCs w:val="22"/>
                      </w:rPr>
                    </w:pPr>
                    <w:r w:rsidRPr="00C16AB9">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9FE0" w14:textId="66F9F8F1" w:rsidR="004509D1" w:rsidRDefault="00C16AB9">
    <w:pPr>
      <w:pStyle w:val="Header"/>
    </w:pPr>
    <w:r>
      <w:rPr>
        <w:noProof/>
      </w:rPr>
      <mc:AlternateContent>
        <mc:Choice Requires="wps">
          <w:drawing>
            <wp:anchor distT="0" distB="0" distL="0" distR="0" simplePos="0" relativeHeight="251658242" behindDoc="0" locked="0" layoutInCell="1" allowOverlap="1" wp14:anchorId="1ED02951" wp14:editId="323794FF">
              <wp:simplePos x="635" y="635"/>
              <wp:positionH relativeFrom="page">
                <wp:align>center</wp:align>
              </wp:positionH>
              <wp:positionV relativeFrom="page">
                <wp:align>top</wp:align>
              </wp:positionV>
              <wp:extent cx="2004060" cy="394970"/>
              <wp:effectExtent l="0" t="0" r="15240" b="5080"/>
              <wp:wrapNone/>
              <wp:docPr id="1184506564" name="Text Box 9"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1D549490" w14:textId="2EBFE9B9" w:rsidR="00C16AB9" w:rsidRPr="00C16AB9" w:rsidRDefault="00C16AB9" w:rsidP="00C16AB9">
                          <w:pPr>
                            <w:spacing w:after="0"/>
                            <w:rPr>
                              <w:rFonts w:ascii="Aptos" w:eastAsia="Aptos" w:hAnsi="Aptos" w:cs="Aptos"/>
                              <w:noProof/>
                              <w:color w:val="000000"/>
                              <w:sz w:val="22"/>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D02951" id="_x0000_t202" coordsize="21600,21600" o:spt="202" path="m,l,21600r21600,l21600,xe">
              <v:stroke joinstyle="miter"/>
              <v:path gradientshapeok="t" o:connecttype="rect"/>
            </v:shapetype>
            <v:shape id="Text Box 9" o:spid="_x0000_s1027" type="#_x0000_t202" alt="OFFICIAL - FOR PUBLIC RELEASE" style="position:absolute;margin-left:0;margin-top:0;width:157.8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" filled="f" stroked="f">
              <v:textbox style="mso-fit-shape-to-text:t" inset="0,15pt,0,0">
                <w:txbxContent>
                  <w:p w14:paraId="1D549490" w14:textId="2EBFE9B9" w:rsidR="00C16AB9" w:rsidRPr="00C16AB9" w:rsidRDefault="00C16AB9" w:rsidP="00C16AB9">
                    <w:pPr>
                      <w:spacing w:after="0"/>
                      <w:rPr>
                        <w:rFonts w:ascii="Aptos" w:eastAsia="Aptos" w:hAnsi="Aptos" w:cs="Aptos"/>
                        <w:noProof/>
                        <w:color w:val="000000"/>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F32F" w14:textId="159D3242" w:rsidR="004509D1" w:rsidRDefault="00C16AB9">
    <w:pPr>
      <w:pStyle w:val="Header"/>
    </w:pPr>
    <w:r>
      <w:rPr>
        <w:noProof/>
      </w:rPr>
      <mc:AlternateContent>
        <mc:Choice Requires="wps">
          <w:drawing>
            <wp:anchor distT="0" distB="0" distL="0" distR="0" simplePos="0" relativeHeight="251658240" behindDoc="0" locked="0" layoutInCell="1" allowOverlap="1" wp14:anchorId="4A9DBB28" wp14:editId="2D25FC46">
              <wp:simplePos x="723900" y="450850"/>
              <wp:positionH relativeFrom="page">
                <wp:align>center</wp:align>
              </wp:positionH>
              <wp:positionV relativeFrom="page">
                <wp:align>top</wp:align>
              </wp:positionV>
              <wp:extent cx="2004060" cy="394970"/>
              <wp:effectExtent l="0" t="0" r="15240" b="5080"/>
              <wp:wrapNone/>
              <wp:docPr id="1594770897" name="Text Box 7"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4DF55623" w14:textId="31607A3B" w:rsidR="00C16AB9" w:rsidRPr="00C16AB9" w:rsidRDefault="00C16AB9" w:rsidP="00C16AB9">
                          <w:pPr>
                            <w:spacing w:after="0"/>
                            <w:rPr>
                              <w:rFonts w:ascii="Aptos" w:eastAsia="Aptos" w:hAnsi="Aptos" w:cs="Aptos"/>
                              <w:noProof/>
                              <w:color w:val="000000"/>
                              <w:sz w:val="22"/>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9DBB28" id="_x0000_t202" coordsize="21600,21600" o:spt="202" path="m,l,21600r21600,l21600,xe">
              <v:stroke joinstyle="miter"/>
              <v:path gradientshapeok="t" o:connecttype="rect"/>
            </v:shapetype>
            <v:shape id="Text Box 7" o:spid="_x0000_s1030" type="#_x0000_t202" alt="OFFICIAL - FOR PUBLIC RELEASE" style="position:absolute;margin-left:0;margin-top:0;width:157.8pt;height:31.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L4DgIAAB0EAAAOAAAAZHJzL2Uyb0RvYy54bWysU01v2zAMvQ/YfxB0X+x0Wd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" filled="f" stroked="f">
              <v:textbox style="mso-fit-shape-to-text:t" inset="0,15pt,0,0">
                <w:txbxContent>
                  <w:p w14:paraId="4DF55623" w14:textId="31607A3B" w:rsidR="00C16AB9" w:rsidRPr="00C16AB9" w:rsidRDefault="00C16AB9" w:rsidP="00C16AB9">
                    <w:pPr>
                      <w:spacing w:after="0"/>
                      <w:rPr>
                        <w:rFonts w:ascii="Aptos" w:eastAsia="Aptos" w:hAnsi="Aptos" w:cs="Aptos"/>
                        <w:noProof/>
                        <w:color w:val="000000"/>
                        <w:sz w:val="22"/>
                        <w:szCs w:val="2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543FB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082A3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27F0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3A74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184EB9"/>
    <w:multiLevelType w:val="multilevel"/>
    <w:tmpl w:val="B02AAE0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0A0B7AFB"/>
    <w:multiLevelType w:val="multilevel"/>
    <w:tmpl w:val="4D46CB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EB0D5F"/>
    <w:multiLevelType w:val="multilevel"/>
    <w:tmpl w:val="F4142C2E"/>
    <w:lvl w:ilvl="0">
      <w:start w:val="1"/>
      <w:numFmt w:val="decimal"/>
      <w:lvlRestart w:val="0"/>
      <w:pStyle w:val="Numbered"/>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0FD62E05"/>
    <w:multiLevelType w:val="hybridMultilevel"/>
    <w:tmpl w:val="763C7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4927DE"/>
    <w:multiLevelType w:val="multilevel"/>
    <w:tmpl w:val="EEDC13A0"/>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15:restartNumberingAfterBreak="0">
    <w:nsid w:val="1D9F9E9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223469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B06A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5F14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C270A1"/>
    <w:multiLevelType w:val="hybridMultilevel"/>
    <w:tmpl w:val="83D4E556"/>
    <w:lvl w:ilvl="0" w:tplc="A5EE3B1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D266E4"/>
    <w:multiLevelType w:val="hybridMultilevel"/>
    <w:tmpl w:val="5866C972"/>
    <w:lvl w:ilvl="0" w:tplc="DFBCD95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D125953"/>
    <w:multiLevelType w:val="hybridMultilevel"/>
    <w:tmpl w:val="28466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AF2272"/>
    <w:multiLevelType w:val="multilevel"/>
    <w:tmpl w:val="08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50E1C2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E09131F"/>
    <w:multiLevelType w:val="multilevel"/>
    <w:tmpl w:val="E25222E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3E8A76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5B376C"/>
    <w:multiLevelType w:val="hybridMultilevel"/>
    <w:tmpl w:val="79A29F7E"/>
    <w:lvl w:ilvl="0" w:tplc="33C8F21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CA0D39"/>
    <w:multiLevelType w:val="hybridMultilevel"/>
    <w:tmpl w:val="0E4A8206"/>
    <w:lvl w:ilvl="0" w:tplc="C6A8B9F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4AA90CA8"/>
    <w:multiLevelType w:val="hybridMultilevel"/>
    <w:tmpl w:val="92AA1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822453"/>
    <w:multiLevelType w:val="hybridMultilevel"/>
    <w:tmpl w:val="7F08F934"/>
    <w:lvl w:ilvl="0" w:tplc="F84E4BBA">
      <w:start w:val="1"/>
      <w:numFmt w:val="decimal"/>
      <w:lvlText w:val="%1."/>
      <w:lvlJc w:val="left"/>
      <w:pPr>
        <w:ind w:left="598" w:hanging="360"/>
      </w:pPr>
      <w:rPr>
        <w:rFonts w:ascii="Arial" w:eastAsia="Times New Roman" w:hAnsi="Arial" w:cs="Times New Roman" w:hint="default"/>
        <w:color w:val="auto"/>
        <w:u w:val="none"/>
      </w:rPr>
    </w:lvl>
    <w:lvl w:ilvl="1" w:tplc="08090019" w:tentative="1">
      <w:start w:val="1"/>
      <w:numFmt w:val="lowerLetter"/>
      <w:lvlText w:val="%2."/>
      <w:lvlJc w:val="left"/>
      <w:pPr>
        <w:ind w:left="1318" w:hanging="360"/>
      </w:pPr>
    </w:lvl>
    <w:lvl w:ilvl="2" w:tplc="0809001B" w:tentative="1">
      <w:start w:val="1"/>
      <w:numFmt w:val="lowerRoman"/>
      <w:lvlText w:val="%3."/>
      <w:lvlJc w:val="right"/>
      <w:pPr>
        <w:ind w:left="2038" w:hanging="180"/>
      </w:pPr>
    </w:lvl>
    <w:lvl w:ilvl="3" w:tplc="0809000F" w:tentative="1">
      <w:start w:val="1"/>
      <w:numFmt w:val="decimal"/>
      <w:lvlText w:val="%4."/>
      <w:lvlJc w:val="left"/>
      <w:pPr>
        <w:ind w:left="2758" w:hanging="360"/>
      </w:pPr>
    </w:lvl>
    <w:lvl w:ilvl="4" w:tplc="08090019" w:tentative="1">
      <w:start w:val="1"/>
      <w:numFmt w:val="lowerLetter"/>
      <w:lvlText w:val="%5."/>
      <w:lvlJc w:val="left"/>
      <w:pPr>
        <w:ind w:left="3478" w:hanging="360"/>
      </w:pPr>
    </w:lvl>
    <w:lvl w:ilvl="5" w:tplc="0809001B" w:tentative="1">
      <w:start w:val="1"/>
      <w:numFmt w:val="lowerRoman"/>
      <w:lvlText w:val="%6."/>
      <w:lvlJc w:val="right"/>
      <w:pPr>
        <w:ind w:left="4198" w:hanging="180"/>
      </w:pPr>
    </w:lvl>
    <w:lvl w:ilvl="6" w:tplc="0809000F" w:tentative="1">
      <w:start w:val="1"/>
      <w:numFmt w:val="decimal"/>
      <w:lvlText w:val="%7."/>
      <w:lvlJc w:val="left"/>
      <w:pPr>
        <w:ind w:left="4918" w:hanging="360"/>
      </w:pPr>
    </w:lvl>
    <w:lvl w:ilvl="7" w:tplc="08090019" w:tentative="1">
      <w:start w:val="1"/>
      <w:numFmt w:val="lowerLetter"/>
      <w:lvlText w:val="%8."/>
      <w:lvlJc w:val="left"/>
      <w:pPr>
        <w:ind w:left="5638" w:hanging="360"/>
      </w:pPr>
    </w:lvl>
    <w:lvl w:ilvl="8" w:tplc="0809001B" w:tentative="1">
      <w:start w:val="1"/>
      <w:numFmt w:val="lowerRoman"/>
      <w:lvlText w:val="%9."/>
      <w:lvlJc w:val="right"/>
      <w:pPr>
        <w:ind w:left="6358" w:hanging="180"/>
      </w:pPr>
    </w:lvl>
  </w:abstractNum>
  <w:abstractNum w:abstractNumId="29" w15:restartNumberingAfterBreak="0">
    <w:nsid w:val="52292940"/>
    <w:multiLevelType w:val="multilevel"/>
    <w:tmpl w:val="4D46CB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CF40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E62558"/>
    <w:multiLevelType w:val="hybridMultilevel"/>
    <w:tmpl w:val="C19630A6"/>
    <w:lvl w:ilvl="0" w:tplc="35B0007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65D6A60"/>
    <w:multiLevelType w:val="hybridMultilevel"/>
    <w:tmpl w:val="63A6319E"/>
    <w:lvl w:ilvl="0" w:tplc="9D42683E">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85A3A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EE77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BE2452"/>
    <w:multiLevelType w:val="hybridMultilevel"/>
    <w:tmpl w:val="1304C6D4"/>
    <w:lvl w:ilvl="0" w:tplc="F08A90E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96B765F"/>
    <w:multiLevelType w:val="multilevel"/>
    <w:tmpl w:val="763C72B6"/>
    <w:lvl w:ilvl="0">
      <w:start w:val="1"/>
      <w:numFmt w:val="bullet"/>
      <w:lvlText w:val=""/>
      <w:lvlJc w:val="left"/>
      <w:pPr>
        <w:ind w:left="720" w:hanging="360"/>
      </w:pPr>
      <w:rPr>
        <w:rFonts w:ascii="Symbol" w:hAnsi="Symbol"/>
        <w:color w:val="0D0D0D" w:themeColor="text1" w:themeTint="F2"/>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BCD68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39320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1B756C"/>
    <w:multiLevelType w:val="hybridMultilevel"/>
    <w:tmpl w:val="1140053C"/>
    <w:lvl w:ilvl="0" w:tplc="1DB291A0">
      <w:start w:val="1"/>
      <w:numFmt w:val="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EC5240"/>
    <w:multiLevelType w:val="multilevel"/>
    <w:tmpl w:val="6F44E5E8"/>
    <w:lvl w:ilvl="0">
      <w:start w:val="1"/>
      <w:numFmt w:val="decimal"/>
      <w:lvlText w:val="%1."/>
      <w:lvlJc w:val="left"/>
      <w:pPr>
        <w:ind w:left="720" w:hanging="360"/>
      </w:pPr>
    </w:lvl>
    <w:lvl w:ilvl="1">
      <w:start w:val="1"/>
      <w:numFmt w:val="lowerLetter"/>
      <w:lvlText w:val="%2."/>
      <w:lvlJc w:val="left"/>
      <w:pPr>
        <w:ind w:left="1440" w:hanging="360"/>
      </w:pPr>
      <w:rPr>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6334727">
    <w:abstractNumId w:val="13"/>
  </w:num>
  <w:num w:numId="2" w16cid:durableId="649867382">
    <w:abstractNumId w:val="36"/>
  </w:num>
  <w:num w:numId="3" w16cid:durableId="562911129">
    <w:abstractNumId w:val="12"/>
  </w:num>
  <w:num w:numId="4" w16cid:durableId="1426071893">
    <w:abstractNumId w:val="9"/>
  </w:num>
  <w:num w:numId="5" w16cid:durableId="181286788">
    <w:abstractNumId w:val="0"/>
  </w:num>
  <w:num w:numId="6" w16cid:durableId="690379720">
    <w:abstractNumId w:val="22"/>
  </w:num>
  <w:num w:numId="7" w16cid:durableId="2012176008">
    <w:abstractNumId w:val="8"/>
  </w:num>
  <w:num w:numId="8" w16cid:durableId="1883440491">
    <w:abstractNumId w:val="25"/>
  </w:num>
  <w:num w:numId="9" w16cid:durableId="1591818152">
    <w:abstractNumId w:val="26"/>
  </w:num>
  <w:num w:numId="10" w16cid:durableId="1267158090">
    <w:abstractNumId w:val="2"/>
  </w:num>
  <w:num w:numId="11" w16cid:durableId="1574580435">
    <w:abstractNumId w:val="1"/>
  </w:num>
  <w:num w:numId="12" w16cid:durableId="1988430704">
    <w:abstractNumId w:val="19"/>
  </w:num>
  <w:num w:numId="13" w16cid:durableId="155582877">
    <w:abstractNumId w:val="40"/>
  </w:num>
  <w:num w:numId="14" w16cid:durableId="1414467820">
    <w:abstractNumId w:val="3"/>
  </w:num>
  <w:num w:numId="15" w16cid:durableId="804392677">
    <w:abstractNumId w:val="17"/>
  </w:num>
  <w:num w:numId="16" w16cid:durableId="1229997721">
    <w:abstractNumId w:val="40"/>
  </w:num>
  <w:num w:numId="17" w16cid:durableId="149833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80134569">
    <w:abstractNumId w:val="27"/>
  </w:num>
  <w:num w:numId="19" w16cid:durableId="1819835319">
    <w:abstractNumId w:val="6"/>
  </w:num>
  <w:num w:numId="20" w16cid:durableId="1061247784">
    <w:abstractNumId w:val="12"/>
  </w:num>
  <w:num w:numId="21" w16cid:durableId="1387530651">
    <w:abstractNumId w:val="35"/>
  </w:num>
  <w:num w:numId="22" w16cid:durableId="1077289288">
    <w:abstractNumId w:val="26"/>
  </w:num>
  <w:num w:numId="23" w16cid:durableId="1980161">
    <w:abstractNumId w:val="32"/>
  </w:num>
  <w:num w:numId="24" w16cid:durableId="1074205154">
    <w:abstractNumId w:val="26"/>
  </w:num>
  <w:num w:numId="25" w16cid:durableId="111704684">
    <w:abstractNumId w:val="10"/>
  </w:num>
  <w:num w:numId="26" w16cid:durableId="1613437715">
    <w:abstractNumId w:val="21"/>
  </w:num>
  <w:num w:numId="27" w16cid:durableId="465240151">
    <w:abstractNumId w:val="37"/>
  </w:num>
  <w:num w:numId="28" w16cid:durableId="1045788358">
    <w:abstractNumId w:val="11"/>
  </w:num>
  <w:num w:numId="29" w16cid:durableId="41373222">
    <w:abstractNumId w:val="12"/>
  </w:num>
  <w:num w:numId="30" w16cid:durableId="273751776">
    <w:abstractNumId w:val="31"/>
  </w:num>
  <w:num w:numId="31" w16cid:durableId="914825935">
    <w:abstractNumId w:val="26"/>
  </w:num>
  <w:num w:numId="32" w16cid:durableId="268391773">
    <w:abstractNumId w:val="41"/>
  </w:num>
  <w:num w:numId="33" w16cid:durableId="383217956">
    <w:abstractNumId w:val="24"/>
  </w:num>
  <w:num w:numId="34" w16cid:durableId="19773705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1313686">
    <w:abstractNumId w:val="18"/>
  </w:num>
  <w:num w:numId="36" w16cid:durableId="668098617">
    <w:abstractNumId w:val="23"/>
  </w:num>
  <w:num w:numId="37" w16cid:durableId="126439963">
    <w:abstractNumId w:val="20"/>
  </w:num>
  <w:num w:numId="38" w16cid:durableId="1441411735">
    <w:abstractNumId w:val="7"/>
  </w:num>
  <w:num w:numId="39" w16cid:durableId="1267881434">
    <w:abstractNumId w:val="33"/>
  </w:num>
  <w:num w:numId="40" w16cid:durableId="1885867628">
    <w:abstractNumId w:val="5"/>
  </w:num>
  <w:num w:numId="41" w16cid:durableId="1763723406">
    <w:abstractNumId w:val="16"/>
  </w:num>
  <w:num w:numId="42" w16cid:durableId="1418675588">
    <w:abstractNumId w:val="14"/>
  </w:num>
  <w:num w:numId="43" w16cid:durableId="409157307">
    <w:abstractNumId w:val="30"/>
  </w:num>
  <w:num w:numId="44" w16cid:durableId="1063212904">
    <w:abstractNumId w:val="39"/>
  </w:num>
  <w:num w:numId="45" w16cid:durableId="1403331021">
    <w:abstractNumId w:val="4"/>
  </w:num>
  <w:num w:numId="46" w16cid:durableId="1212109027">
    <w:abstractNumId w:val="34"/>
  </w:num>
  <w:num w:numId="47" w16cid:durableId="1361584352">
    <w:abstractNumId w:val="38"/>
  </w:num>
  <w:num w:numId="48" w16cid:durableId="1504975023">
    <w:abstractNumId w:val="15"/>
  </w:num>
  <w:num w:numId="49" w16cid:durableId="1650553771">
    <w:abstractNumId w:val="28"/>
  </w:num>
  <w:num w:numId="50" w16cid:durableId="216089529">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0CCE"/>
    <w:rsid w:val="0000184C"/>
    <w:rsid w:val="00002BE4"/>
    <w:rsid w:val="00007648"/>
    <w:rsid w:val="000078B3"/>
    <w:rsid w:val="000108BB"/>
    <w:rsid w:val="000115B5"/>
    <w:rsid w:val="00011A88"/>
    <w:rsid w:val="000134FE"/>
    <w:rsid w:val="00013A6E"/>
    <w:rsid w:val="00016391"/>
    <w:rsid w:val="00016912"/>
    <w:rsid w:val="0002203B"/>
    <w:rsid w:val="00023913"/>
    <w:rsid w:val="00023ACF"/>
    <w:rsid w:val="000246FF"/>
    <w:rsid w:val="000252AE"/>
    <w:rsid w:val="0002585D"/>
    <w:rsid w:val="00030ABD"/>
    <w:rsid w:val="00031F36"/>
    <w:rsid w:val="00032990"/>
    <w:rsid w:val="00033265"/>
    <w:rsid w:val="000356F0"/>
    <w:rsid w:val="0003572B"/>
    <w:rsid w:val="000442BD"/>
    <w:rsid w:val="00050FE5"/>
    <w:rsid w:val="00051C84"/>
    <w:rsid w:val="00051E2E"/>
    <w:rsid w:val="00053410"/>
    <w:rsid w:val="00053503"/>
    <w:rsid w:val="000536B5"/>
    <w:rsid w:val="000541CF"/>
    <w:rsid w:val="00054FD3"/>
    <w:rsid w:val="00057100"/>
    <w:rsid w:val="00057912"/>
    <w:rsid w:val="00057B6B"/>
    <w:rsid w:val="0006305D"/>
    <w:rsid w:val="00063372"/>
    <w:rsid w:val="000650A3"/>
    <w:rsid w:val="00065836"/>
    <w:rsid w:val="00066A63"/>
    <w:rsid w:val="00066B1C"/>
    <w:rsid w:val="00072136"/>
    <w:rsid w:val="0007258F"/>
    <w:rsid w:val="00073BC9"/>
    <w:rsid w:val="00074179"/>
    <w:rsid w:val="00074C64"/>
    <w:rsid w:val="00075C8E"/>
    <w:rsid w:val="00076BF2"/>
    <w:rsid w:val="0008108C"/>
    <w:rsid w:val="00083A73"/>
    <w:rsid w:val="00083FB1"/>
    <w:rsid w:val="0008765C"/>
    <w:rsid w:val="00087AEF"/>
    <w:rsid w:val="00090369"/>
    <w:rsid w:val="00093D9F"/>
    <w:rsid w:val="00095901"/>
    <w:rsid w:val="00096B56"/>
    <w:rsid w:val="000A10F4"/>
    <w:rsid w:val="000A3615"/>
    <w:rsid w:val="000A4CFA"/>
    <w:rsid w:val="000B2C0E"/>
    <w:rsid w:val="000B38C5"/>
    <w:rsid w:val="000B3DE0"/>
    <w:rsid w:val="000B4A3E"/>
    <w:rsid w:val="000B50C2"/>
    <w:rsid w:val="000C1B61"/>
    <w:rsid w:val="000C1BE0"/>
    <w:rsid w:val="000C21BA"/>
    <w:rsid w:val="000C411D"/>
    <w:rsid w:val="000C762E"/>
    <w:rsid w:val="000D0363"/>
    <w:rsid w:val="000D0CC9"/>
    <w:rsid w:val="000D193A"/>
    <w:rsid w:val="000D1D30"/>
    <w:rsid w:val="000D2585"/>
    <w:rsid w:val="000D2E42"/>
    <w:rsid w:val="000D4433"/>
    <w:rsid w:val="000D5697"/>
    <w:rsid w:val="000D650C"/>
    <w:rsid w:val="000E3350"/>
    <w:rsid w:val="000E638F"/>
    <w:rsid w:val="000E63DA"/>
    <w:rsid w:val="000F0DBA"/>
    <w:rsid w:val="000F17AE"/>
    <w:rsid w:val="000F1A98"/>
    <w:rsid w:val="000F22D0"/>
    <w:rsid w:val="000F2D3C"/>
    <w:rsid w:val="000F4465"/>
    <w:rsid w:val="000F6F7E"/>
    <w:rsid w:val="000F72F0"/>
    <w:rsid w:val="000F73F3"/>
    <w:rsid w:val="00103E77"/>
    <w:rsid w:val="00104D6E"/>
    <w:rsid w:val="0010721B"/>
    <w:rsid w:val="00107FB9"/>
    <w:rsid w:val="0011301D"/>
    <w:rsid w:val="00113E8C"/>
    <w:rsid w:val="0011494F"/>
    <w:rsid w:val="00116F2B"/>
    <w:rsid w:val="00117F2C"/>
    <w:rsid w:val="001215CF"/>
    <w:rsid w:val="00121C6C"/>
    <w:rsid w:val="00122634"/>
    <w:rsid w:val="00127889"/>
    <w:rsid w:val="001321D2"/>
    <w:rsid w:val="00133075"/>
    <w:rsid w:val="00133AFD"/>
    <w:rsid w:val="00133C03"/>
    <w:rsid w:val="00134698"/>
    <w:rsid w:val="00136543"/>
    <w:rsid w:val="001407C4"/>
    <w:rsid w:val="00141A2F"/>
    <w:rsid w:val="0014216D"/>
    <w:rsid w:val="001424DD"/>
    <w:rsid w:val="001438CE"/>
    <w:rsid w:val="00144B48"/>
    <w:rsid w:val="00145FFC"/>
    <w:rsid w:val="00147214"/>
    <w:rsid w:val="00152A3A"/>
    <w:rsid w:val="001540AB"/>
    <w:rsid w:val="00155ECC"/>
    <w:rsid w:val="00160C17"/>
    <w:rsid w:val="0016152D"/>
    <w:rsid w:val="001615DF"/>
    <w:rsid w:val="00161A13"/>
    <w:rsid w:val="001624E3"/>
    <w:rsid w:val="00164124"/>
    <w:rsid w:val="00165948"/>
    <w:rsid w:val="00171F6B"/>
    <w:rsid w:val="00174104"/>
    <w:rsid w:val="001747E2"/>
    <w:rsid w:val="00176EB9"/>
    <w:rsid w:val="00180CA1"/>
    <w:rsid w:val="0018133F"/>
    <w:rsid w:val="00183ACD"/>
    <w:rsid w:val="0018408F"/>
    <w:rsid w:val="00184783"/>
    <w:rsid w:val="00185054"/>
    <w:rsid w:val="00190C3A"/>
    <w:rsid w:val="00196306"/>
    <w:rsid w:val="001A0287"/>
    <w:rsid w:val="001A3A04"/>
    <w:rsid w:val="001A3C55"/>
    <w:rsid w:val="001A6B5D"/>
    <w:rsid w:val="001B06D2"/>
    <w:rsid w:val="001B2AE2"/>
    <w:rsid w:val="001B4452"/>
    <w:rsid w:val="001B4CCF"/>
    <w:rsid w:val="001B5C15"/>
    <w:rsid w:val="001B65FE"/>
    <w:rsid w:val="001B6DDD"/>
    <w:rsid w:val="001B791D"/>
    <w:rsid w:val="001B796F"/>
    <w:rsid w:val="001C13EF"/>
    <w:rsid w:val="001C1D24"/>
    <w:rsid w:val="001C34AF"/>
    <w:rsid w:val="001C4E9C"/>
    <w:rsid w:val="001C55FC"/>
    <w:rsid w:val="001C5A63"/>
    <w:rsid w:val="001C5EB6"/>
    <w:rsid w:val="001C6582"/>
    <w:rsid w:val="001C795F"/>
    <w:rsid w:val="001D09EC"/>
    <w:rsid w:val="001D15FA"/>
    <w:rsid w:val="001D5770"/>
    <w:rsid w:val="001D6601"/>
    <w:rsid w:val="001E0C82"/>
    <w:rsid w:val="001E12EF"/>
    <w:rsid w:val="001E1F05"/>
    <w:rsid w:val="001E353A"/>
    <w:rsid w:val="001E3581"/>
    <w:rsid w:val="001E6920"/>
    <w:rsid w:val="001F68BC"/>
    <w:rsid w:val="001F7064"/>
    <w:rsid w:val="001F7D5E"/>
    <w:rsid w:val="00203967"/>
    <w:rsid w:val="00203ACA"/>
    <w:rsid w:val="00203EC9"/>
    <w:rsid w:val="00210593"/>
    <w:rsid w:val="00210E6D"/>
    <w:rsid w:val="002113CF"/>
    <w:rsid w:val="00214378"/>
    <w:rsid w:val="00214713"/>
    <w:rsid w:val="00216E10"/>
    <w:rsid w:val="0022255C"/>
    <w:rsid w:val="0022489D"/>
    <w:rsid w:val="002262F3"/>
    <w:rsid w:val="00230559"/>
    <w:rsid w:val="002332F8"/>
    <w:rsid w:val="00234F75"/>
    <w:rsid w:val="002356A6"/>
    <w:rsid w:val="00240AA2"/>
    <w:rsid w:val="00240F4B"/>
    <w:rsid w:val="00241BCE"/>
    <w:rsid w:val="00244087"/>
    <w:rsid w:val="002453E6"/>
    <w:rsid w:val="00247895"/>
    <w:rsid w:val="00250992"/>
    <w:rsid w:val="0025142A"/>
    <w:rsid w:val="00253451"/>
    <w:rsid w:val="00253EB9"/>
    <w:rsid w:val="00254216"/>
    <w:rsid w:val="002575C5"/>
    <w:rsid w:val="00261198"/>
    <w:rsid w:val="0026128A"/>
    <w:rsid w:val="00262382"/>
    <w:rsid w:val="00262E68"/>
    <w:rsid w:val="002634E2"/>
    <w:rsid w:val="0026761E"/>
    <w:rsid w:val="00270BA4"/>
    <w:rsid w:val="0027230F"/>
    <w:rsid w:val="00272481"/>
    <w:rsid w:val="0027252F"/>
    <w:rsid w:val="00273718"/>
    <w:rsid w:val="002753A2"/>
    <w:rsid w:val="00277C07"/>
    <w:rsid w:val="0028016E"/>
    <w:rsid w:val="002839B5"/>
    <w:rsid w:val="00285AC2"/>
    <w:rsid w:val="00287788"/>
    <w:rsid w:val="00291D7E"/>
    <w:rsid w:val="00292DED"/>
    <w:rsid w:val="00295F6F"/>
    <w:rsid w:val="00296E50"/>
    <w:rsid w:val="002A1639"/>
    <w:rsid w:val="002A28F7"/>
    <w:rsid w:val="002A3153"/>
    <w:rsid w:val="002A76B9"/>
    <w:rsid w:val="002B2775"/>
    <w:rsid w:val="002B2F2A"/>
    <w:rsid w:val="002B345E"/>
    <w:rsid w:val="002B731C"/>
    <w:rsid w:val="002B7CA0"/>
    <w:rsid w:val="002C0CD8"/>
    <w:rsid w:val="002C3AA4"/>
    <w:rsid w:val="002C3E99"/>
    <w:rsid w:val="002C7853"/>
    <w:rsid w:val="002D02C3"/>
    <w:rsid w:val="002D1F1B"/>
    <w:rsid w:val="002D2D45"/>
    <w:rsid w:val="002D35B7"/>
    <w:rsid w:val="002D4B69"/>
    <w:rsid w:val="002D54E8"/>
    <w:rsid w:val="002D63FF"/>
    <w:rsid w:val="002D6A29"/>
    <w:rsid w:val="002D7FD0"/>
    <w:rsid w:val="002E05FF"/>
    <w:rsid w:val="002E1891"/>
    <w:rsid w:val="002E1F36"/>
    <w:rsid w:val="002E25F6"/>
    <w:rsid w:val="002E2EA3"/>
    <w:rsid w:val="002E463F"/>
    <w:rsid w:val="002E4E9A"/>
    <w:rsid w:val="002E508B"/>
    <w:rsid w:val="002E5F9F"/>
    <w:rsid w:val="002E7368"/>
    <w:rsid w:val="002E7849"/>
    <w:rsid w:val="002F15EE"/>
    <w:rsid w:val="002F3751"/>
    <w:rsid w:val="002F6A4F"/>
    <w:rsid w:val="002F7128"/>
    <w:rsid w:val="00300F99"/>
    <w:rsid w:val="0030172B"/>
    <w:rsid w:val="00305502"/>
    <w:rsid w:val="00305914"/>
    <w:rsid w:val="00305C3F"/>
    <w:rsid w:val="00312013"/>
    <w:rsid w:val="003154AC"/>
    <w:rsid w:val="00316DD9"/>
    <w:rsid w:val="003170F6"/>
    <w:rsid w:val="003174B8"/>
    <w:rsid w:val="00317AD0"/>
    <w:rsid w:val="00317F46"/>
    <w:rsid w:val="00323776"/>
    <w:rsid w:val="0032395B"/>
    <w:rsid w:val="003259CD"/>
    <w:rsid w:val="00325D84"/>
    <w:rsid w:val="00327765"/>
    <w:rsid w:val="00330303"/>
    <w:rsid w:val="00331C81"/>
    <w:rsid w:val="00337A66"/>
    <w:rsid w:val="00340802"/>
    <w:rsid w:val="00341229"/>
    <w:rsid w:val="00341D12"/>
    <w:rsid w:val="0034222D"/>
    <w:rsid w:val="00343311"/>
    <w:rsid w:val="00344383"/>
    <w:rsid w:val="003462C8"/>
    <w:rsid w:val="003467E1"/>
    <w:rsid w:val="00351B95"/>
    <w:rsid w:val="0035219B"/>
    <w:rsid w:val="003563F3"/>
    <w:rsid w:val="00356713"/>
    <w:rsid w:val="00361752"/>
    <w:rsid w:val="00361FE6"/>
    <w:rsid w:val="00362051"/>
    <w:rsid w:val="00367972"/>
    <w:rsid w:val="00371AD8"/>
    <w:rsid w:val="0037486A"/>
    <w:rsid w:val="00374981"/>
    <w:rsid w:val="00375606"/>
    <w:rsid w:val="00376F66"/>
    <w:rsid w:val="00377FF1"/>
    <w:rsid w:val="003810D8"/>
    <w:rsid w:val="00384F97"/>
    <w:rsid w:val="003853A4"/>
    <w:rsid w:val="00390A67"/>
    <w:rsid w:val="003A01C4"/>
    <w:rsid w:val="003A1CC2"/>
    <w:rsid w:val="003A5B30"/>
    <w:rsid w:val="003A77BD"/>
    <w:rsid w:val="003A7930"/>
    <w:rsid w:val="003B19C5"/>
    <w:rsid w:val="003B2561"/>
    <w:rsid w:val="003B2DB9"/>
    <w:rsid w:val="003B3FFC"/>
    <w:rsid w:val="003C01A7"/>
    <w:rsid w:val="003C1643"/>
    <w:rsid w:val="003C3DD5"/>
    <w:rsid w:val="003C60B5"/>
    <w:rsid w:val="003D1EFE"/>
    <w:rsid w:val="003D2D5F"/>
    <w:rsid w:val="003D60CC"/>
    <w:rsid w:val="003D69B2"/>
    <w:rsid w:val="003D764C"/>
    <w:rsid w:val="003E129B"/>
    <w:rsid w:val="003E1329"/>
    <w:rsid w:val="003E2862"/>
    <w:rsid w:val="003E4B03"/>
    <w:rsid w:val="003E7A37"/>
    <w:rsid w:val="003F2668"/>
    <w:rsid w:val="003F2710"/>
    <w:rsid w:val="003F63E0"/>
    <w:rsid w:val="003F751E"/>
    <w:rsid w:val="00407032"/>
    <w:rsid w:val="00407F8F"/>
    <w:rsid w:val="00412610"/>
    <w:rsid w:val="00416220"/>
    <w:rsid w:val="004200B9"/>
    <w:rsid w:val="004213CC"/>
    <w:rsid w:val="00421F3D"/>
    <w:rsid w:val="004242C5"/>
    <w:rsid w:val="00424503"/>
    <w:rsid w:val="00424C73"/>
    <w:rsid w:val="00425150"/>
    <w:rsid w:val="004252F6"/>
    <w:rsid w:val="00431A23"/>
    <w:rsid w:val="0043261E"/>
    <w:rsid w:val="00432D3C"/>
    <w:rsid w:val="004339FB"/>
    <w:rsid w:val="00435039"/>
    <w:rsid w:val="00441230"/>
    <w:rsid w:val="004419F0"/>
    <w:rsid w:val="00441B12"/>
    <w:rsid w:val="00443AED"/>
    <w:rsid w:val="00443C73"/>
    <w:rsid w:val="00443FD8"/>
    <w:rsid w:val="00444282"/>
    <w:rsid w:val="00445E79"/>
    <w:rsid w:val="0044707F"/>
    <w:rsid w:val="00447207"/>
    <w:rsid w:val="00447C1E"/>
    <w:rsid w:val="004509BE"/>
    <w:rsid w:val="004509D1"/>
    <w:rsid w:val="00450F3F"/>
    <w:rsid w:val="00454EFB"/>
    <w:rsid w:val="00455AB4"/>
    <w:rsid w:val="00456E49"/>
    <w:rsid w:val="004572EE"/>
    <w:rsid w:val="004642BE"/>
    <w:rsid w:val="00467132"/>
    <w:rsid w:val="00467BC5"/>
    <w:rsid w:val="00470223"/>
    <w:rsid w:val="00471FEE"/>
    <w:rsid w:val="004726CF"/>
    <w:rsid w:val="004736B5"/>
    <w:rsid w:val="004737C1"/>
    <w:rsid w:val="00482B2F"/>
    <w:rsid w:val="004866AD"/>
    <w:rsid w:val="00487456"/>
    <w:rsid w:val="004909FE"/>
    <w:rsid w:val="00490E18"/>
    <w:rsid w:val="004955CD"/>
    <w:rsid w:val="004962DB"/>
    <w:rsid w:val="00497E0A"/>
    <w:rsid w:val="004A22AB"/>
    <w:rsid w:val="004A25DF"/>
    <w:rsid w:val="004A2952"/>
    <w:rsid w:val="004A4F33"/>
    <w:rsid w:val="004A6311"/>
    <w:rsid w:val="004A64A5"/>
    <w:rsid w:val="004A7A75"/>
    <w:rsid w:val="004A7B3B"/>
    <w:rsid w:val="004B19E5"/>
    <w:rsid w:val="004B3F5F"/>
    <w:rsid w:val="004B4394"/>
    <w:rsid w:val="004B6B92"/>
    <w:rsid w:val="004B75AF"/>
    <w:rsid w:val="004B7B67"/>
    <w:rsid w:val="004C37AA"/>
    <w:rsid w:val="004C3BD5"/>
    <w:rsid w:val="004D0B5A"/>
    <w:rsid w:val="004D13A3"/>
    <w:rsid w:val="004D2508"/>
    <w:rsid w:val="004D3AB1"/>
    <w:rsid w:val="004D3D33"/>
    <w:rsid w:val="004E22BD"/>
    <w:rsid w:val="004E2609"/>
    <w:rsid w:val="004E37FA"/>
    <w:rsid w:val="004E64E7"/>
    <w:rsid w:val="004E6CD9"/>
    <w:rsid w:val="004F1292"/>
    <w:rsid w:val="004F20E3"/>
    <w:rsid w:val="004F211A"/>
    <w:rsid w:val="004F3159"/>
    <w:rsid w:val="004F4AEF"/>
    <w:rsid w:val="004F558F"/>
    <w:rsid w:val="004F5D4D"/>
    <w:rsid w:val="004F70A9"/>
    <w:rsid w:val="005039E6"/>
    <w:rsid w:val="00503D25"/>
    <w:rsid w:val="00506BCC"/>
    <w:rsid w:val="00513D53"/>
    <w:rsid w:val="00521825"/>
    <w:rsid w:val="0052566B"/>
    <w:rsid w:val="00526376"/>
    <w:rsid w:val="0052775B"/>
    <w:rsid w:val="00527E70"/>
    <w:rsid w:val="00530ABB"/>
    <w:rsid w:val="005338E0"/>
    <w:rsid w:val="00533CA0"/>
    <w:rsid w:val="00536E0B"/>
    <w:rsid w:val="0054281F"/>
    <w:rsid w:val="0054344F"/>
    <w:rsid w:val="00543E82"/>
    <w:rsid w:val="00544497"/>
    <w:rsid w:val="00545257"/>
    <w:rsid w:val="0054659B"/>
    <w:rsid w:val="00550B79"/>
    <w:rsid w:val="00550E2B"/>
    <w:rsid w:val="005535E5"/>
    <w:rsid w:val="00553E4E"/>
    <w:rsid w:val="005552BF"/>
    <w:rsid w:val="00560451"/>
    <w:rsid w:val="00561C92"/>
    <w:rsid w:val="00562261"/>
    <w:rsid w:val="005622EE"/>
    <w:rsid w:val="0056283E"/>
    <w:rsid w:val="005635BC"/>
    <w:rsid w:val="00563861"/>
    <w:rsid w:val="00565C66"/>
    <w:rsid w:val="005663D6"/>
    <w:rsid w:val="00566C31"/>
    <w:rsid w:val="005704B9"/>
    <w:rsid w:val="005723C7"/>
    <w:rsid w:val="0057250B"/>
    <w:rsid w:val="00574294"/>
    <w:rsid w:val="005749C5"/>
    <w:rsid w:val="00574E33"/>
    <w:rsid w:val="0057670A"/>
    <w:rsid w:val="00577870"/>
    <w:rsid w:val="00581D79"/>
    <w:rsid w:val="00582189"/>
    <w:rsid w:val="00585490"/>
    <w:rsid w:val="005905B1"/>
    <w:rsid w:val="005914F1"/>
    <w:rsid w:val="00591C2B"/>
    <w:rsid w:val="00591EC8"/>
    <w:rsid w:val="0059494A"/>
    <w:rsid w:val="005A07FF"/>
    <w:rsid w:val="005A26F9"/>
    <w:rsid w:val="005A2C81"/>
    <w:rsid w:val="005A4342"/>
    <w:rsid w:val="005A4AE2"/>
    <w:rsid w:val="005A5146"/>
    <w:rsid w:val="005A51E9"/>
    <w:rsid w:val="005A5EFE"/>
    <w:rsid w:val="005A60F8"/>
    <w:rsid w:val="005A65F5"/>
    <w:rsid w:val="005A67AA"/>
    <w:rsid w:val="005A6DE5"/>
    <w:rsid w:val="005A7D82"/>
    <w:rsid w:val="005B05CB"/>
    <w:rsid w:val="005B1536"/>
    <w:rsid w:val="005B1A0F"/>
    <w:rsid w:val="005B2F97"/>
    <w:rsid w:val="005B2FD4"/>
    <w:rsid w:val="005B3480"/>
    <w:rsid w:val="005B5045"/>
    <w:rsid w:val="005C0B41"/>
    <w:rsid w:val="005C1447"/>
    <w:rsid w:val="005C1770"/>
    <w:rsid w:val="005C2466"/>
    <w:rsid w:val="005C2A16"/>
    <w:rsid w:val="005C2B92"/>
    <w:rsid w:val="005C2F3F"/>
    <w:rsid w:val="005C4101"/>
    <w:rsid w:val="005C48B0"/>
    <w:rsid w:val="005C4BB2"/>
    <w:rsid w:val="005C6416"/>
    <w:rsid w:val="005C657D"/>
    <w:rsid w:val="005C661B"/>
    <w:rsid w:val="005D05CE"/>
    <w:rsid w:val="005D07F5"/>
    <w:rsid w:val="005D18EC"/>
    <w:rsid w:val="005D252F"/>
    <w:rsid w:val="005D2FCA"/>
    <w:rsid w:val="005D380A"/>
    <w:rsid w:val="005D3FB3"/>
    <w:rsid w:val="005D415A"/>
    <w:rsid w:val="005D6A8E"/>
    <w:rsid w:val="005E02BB"/>
    <w:rsid w:val="005E2F4F"/>
    <w:rsid w:val="005E3379"/>
    <w:rsid w:val="005F0C11"/>
    <w:rsid w:val="005F0F26"/>
    <w:rsid w:val="005F107C"/>
    <w:rsid w:val="005F1CB5"/>
    <w:rsid w:val="005F4C09"/>
    <w:rsid w:val="005F7F07"/>
    <w:rsid w:val="00601245"/>
    <w:rsid w:val="00601780"/>
    <w:rsid w:val="00602008"/>
    <w:rsid w:val="0060587E"/>
    <w:rsid w:val="0060702F"/>
    <w:rsid w:val="006108B3"/>
    <w:rsid w:val="0061132A"/>
    <w:rsid w:val="006118D3"/>
    <w:rsid w:val="00611B77"/>
    <w:rsid w:val="00611F91"/>
    <w:rsid w:val="0061309E"/>
    <w:rsid w:val="006155C4"/>
    <w:rsid w:val="00616B33"/>
    <w:rsid w:val="0062015E"/>
    <w:rsid w:val="0062052F"/>
    <w:rsid w:val="006237FB"/>
    <w:rsid w:val="006248B1"/>
    <w:rsid w:val="00626DD2"/>
    <w:rsid w:val="00633E4E"/>
    <w:rsid w:val="00635D57"/>
    <w:rsid w:val="00637E0F"/>
    <w:rsid w:val="0064163D"/>
    <w:rsid w:val="006418B2"/>
    <w:rsid w:val="00642404"/>
    <w:rsid w:val="006429B3"/>
    <w:rsid w:val="00644CA7"/>
    <w:rsid w:val="00646A65"/>
    <w:rsid w:val="00647EFA"/>
    <w:rsid w:val="006503A2"/>
    <w:rsid w:val="00651B99"/>
    <w:rsid w:val="00652973"/>
    <w:rsid w:val="00652E16"/>
    <w:rsid w:val="00654E8F"/>
    <w:rsid w:val="006558CA"/>
    <w:rsid w:val="006576F4"/>
    <w:rsid w:val="00657E79"/>
    <w:rsid w:val="006606F5"/>
    <w:rsid w:val="00665A38"/>
    <w:rsid w:val="00666B14"/>
    <w:rsid w:val="00667B10"/>
    <w:rsid w:val="00667B24"/>
    <w:rsid w:val="0067185E"/>
    <w:rsid w:val="00671B64"/>
    <w:rsid w:val="00671D5B"/>
    <w:rsid w:val="0067348F"/>
    <w:rsid w:val="00676F09"/>
    <w:rsid w:val="006775FA"/>
    <w:rsid w:val="0068032F"/>
    <w:rsid w:val="0068137A"/>
    <w:rsid w:val="006814D7"/>
    <w:rsid w:val="006814E7"/>
    <w:rsid w:val="0068544D"/>
    <w:rsid w:val="00685D37"/>
    <w:rsid w:val="006924A1"/>
    <w:rsid w:val="0069471C"/>
    <w:rsid w:val="00695A67"/>
    <w:rsid w:val="00695D08"/>
    <w:rsid w:val="006A03E1"/>
    <w:rsid w:val="006A081E"/>
    <w:rsid w:val="006A27AA"/>
    <w:rsid w:val="006A2BCC"/>
    <w:rsid w:val="006A3602"/>
    <w:rsid w:val="006A58C1"/>
    <w:rsid w:val="006A6093"/>
    <w:rsid w:val="006A64DD"/>
    <w:rsid w:val="006A6E63"/>
    <w:rsid w:val="006B0840"/>
    <w:rsid w:val="006B1F9F"/>
    <w:rsid w:val="006B2547"/>
    <w:rsid w:val="006B53E7"/>
    <w:rsid w:val="006B7EEB"/>
    <w:rsid w:val="006C06A8"/>
    <w:rsid w:val="006C30AD"/>
    <w:rsid w:val="006C382D"/>
    <w:rsid w:val="006C4678"/>
    <w:rsid w:val="006D10B3"/>
    <w:rsid w:val="006D1162"/>
    <w:rsid w:val="006D1CA5"/>
    <w:rsid w:val="006D2019"/>
    <w:rsid w:val="006D67EB"/>
    <w:rsid w:val="006E09E9"/>
    <w:rsid w:val="006E22B1"/>
    <w:rsid w:val="006E2C60"/>
    <w:rsid w:val="006E7F39"/>
    <w:rsid w:val="006F1F96"/>
    <w:rsid w:val="006F2A0A"/>
    <w:rsid w:val="006F3C3E"/>
    <w:rsid w:val="006F6DC9"/>
    <w:rsid w:val="006F769E"/>
    <w:rsid w:val="00700337"/>
    <w:rsid w:val="007009AC"/>
    <w:rsid w:val="00700B01"/>
    <w:rsid w:val="007014D4"/>
    <w:rsid w:val="00702EBF"/>
    <w:rsid w:val="00713414"/>
    <w:rsid w:val="00715880"/>
    <w:rsid w:val="007203DA"/>
    <w:rsid w:val="00721123"/>
    <w:rsid w:val="007212B9"/>
    <w:rsid w:val="007213B6"/>
    <w:rsid w:val="00721FE1"/>
    <w:rsid w:val="00726F87"/>
    <w:rsid w:val="00730350"/>
    <w:rsid w:val="00730EF3"/>
    <w:rsid w:val="007326E5"/>
    <w:rsid w:val="0073516C"/>
    <w:rsid w:val="007363A8"/>
    <w:rsid w:val="007403F5"/>
    <w:rsid w:val="00741213"/>
    <w:rsid w:val="007426B3"/>
    <w:rsid w:val="00743353"/>
    <w:rsid w:val="0074373A"/>
    <w:rsid w:val="00745C9F"/>
    <w:rsid w:val="00747CD7"/>
    <w:rsid w:val="0075096B"/>
    <w:rsid w:val="00751648"/>
    <w:rsid w:val="00752CD9"/>
    <w:rsid w:val="007575B5"/>
    <w:rsid w:val="00760615"/>
    <w:rsid w:val="0076231A"/>
    <w:rsid w:val="00762344"/>
    <w:rsid w:val="00762BA9"/>
    <w:rsid w:val="00764D03"/>
    <w:rsid w:val="00765E95"/>
    <w:rsid w:val="00766306"/>
    <w:rsid w:val="00766417"/>
    <w:rsid w:val="007742FF"/>
    <w:rsid w:val="00774F55"/>
    <w:rsid w:val="00775567"/>
    <w:rsid w:val="00775D8A"/>
    <w:rsid w:val="007762CA"/>
    <w:rsid w:val="0077659E"/>
    <w:rsid w:val="00776877"/>
    <w:rsid w:val="0077689B"/>
    <w:rsid w:val="00777AD4"/>
    <w:rsid w:val="00780950"/>
    <w:rsid w:val="007809EF"/>
    <w:rsid w:val="007830E5"/>
    <w:rsid w:val="00783D2C"/>
    <w:rsid w:val="007879D9"/>
    <w:rsid w:val="007900B8"/>
    <w:rsid w:val="0079130C"/>
    <w:rsid w:val="00794F29"/>
    <w:rsid w:val="007A0750"/>
    <w:rsid w:val="007A1326"/>
    <w:rsid w:val="007A2250"/>
    <w:rsid w:val="007A4283"/>
    <w:rsid w:val="007A5759"/>
    <w:rsid w:val="007A5767"/>
    <w:rsid w:val="007A6150"/>
    <w:rsid w:val="007B3CFE"/>
    <w:rsid w:val="007B4546"/>
    <w:rsid w:val="007B5FFD"/>
    <w:rsid w:val="007B6720"/>
    <w:rsid w:val="007B7C25"/>
    <w:rsid w:val="007C008C"/>
    <w:rsid w:val="007C0555"/>
    <w:rsid w:val="007C321D"/>
    <w:rsid w:val="007C41A5"/>
    <w:rsid w:val="007C4CCB"/>
    <w:rsid w:val="007C58BE"/>
    <w:rsid w:val="007C6A48"/>
    <w:rsid w:val="007C7EEE"/>
    <w:rsid w:val="007D0537"/>
    <w:rsid w:val="007D080B"/>
    <w:rsid w:val="007D0C85"/>
    <w:rsid w:val="007D1C9D"/>
    <w:rsid w:val="007D2331"/>
    <w:rsid w:val="007D246B"/>
    <w:rsid w:val="007D29C8"/>
    <w:rsid w:val="007D29D3"/>
    <w:rsid w:val="007D3B0E"/>
    <w:rsid w:val="007D43B9"/>
    <w:rsid w:val="007E06DD"/>
    <w:rsid w:val="007E0C47"/>
    <w:rsid w:val="007E27C1"/>
    <w:rsid w:val="007E35BC"/>
    <w:rsid w:val="007E3D98"/>
    <w:rsid w:val="007E4960"/>
    <w:rsid w:val="007E5184"/>
    <w:rsid w:val="007F1ACB"/>
    <w:rsid w:val="007F419B"/>
    <w:rsid w:val="007F5569"/>
    <w:rsid w:val="007F670A"/>
    <w:rsid w:val="007F7235"/>
    <w:rsid w:val="007F7B91"/>
    <w:rsid w:val="00803032"/>
    <w:rsid w:val="008110C2"/>
    <w:rsid w:val="0081212D"/>
    <w:rsid w:val="00814D1A"/>
    <w:rsid w:val="008168A2"/>
    <w:rsid w:val="00816E77"/>
    <w:rsid w:val="0081799D"/>
    <w:rsid w:val="008209ED"/>
    <w:rsid w:val="00821CD3"/>
    <w:rsid w:val="008229EC"/>
    <w:rsid w:val="00823BDC"/>
    <w:rsid w:val="00824E92"/>
    <w:rsid w:val="00827FF1"/>
    <w:rsid w:val="00831263"/>
    <w:rsid w:val="00831DB7"/>
    <w:rsid w:val="00832EBF"/>
    <w:rsid w:val="008366CB"/>
    <w:rsid w:val="008369F6"/>
    <w:rsid w:val="00837BD7"/>
    <w:rsid w:val="00837F3A"/>
    <w:rsid w:val="008419B8"/>
    <w:rsid w:val="00844554"/>
    <w:rsid w:val="00844D90"/>
    <w:rsid w:val="008510D8"/>
    <w:rsid w:val="008515CE"/>
    <w:rsid w:val="00857D3C"/>
    <w:rsid w:val="00860806"/>
    <w:rsid w:val="00861E9E"/>
    <w:rsid w:val="008620F3"/>
    <w:rsid w:val="00863986"/>
    <w:rsid w:val="00865FA1"/>
    <w:rsid w:val="00866257"/>
    <w:rsid w:val="00873448"/>
    <w:rsid w:val="00874F24"/>
    <w:rsid w:val="00876230"/>
    <w:rsid w:val="00877D5B"/>
    <w:rsid w:val="00877ECD"/>
    <w:rsid w:val="00880AA4"/>
    <w:rsid w:val="0088165C"/>
    <w:rsid w:val="00883300"/>
    <w:rsid w:val="008836C7"/>
    <w:rsid w:val="008859D7"/>
    <w:rsid w:val="00886B1E"/>
    <w:rsid w:val="0089094C"/>
    <w:rsid w:val="0089257B"/>
    <w:rsid w:val="008925D6"/>
    <w:rsid w:val="008929F1"/>
    <w:rsid w:val="008953F2"/>
    <w:rsid w:val="008A0A07"/>
    <w:rsid w:val="008A1061"/>
    <w:rsid w:val="008A4179"/>
    <w:rsid w:val="008A460D"/>
    <w:rsid w:val="008A4CD5"/>
    <w:rsid w:val="008A588F"/>
    <w:rsid w:val="008A644A"/>
    <w:rsid w:val="008B05BD"/>
    <w:rsid w:val="008B0C03"/>
    <w:rsid w:val="008B0DD1"/>
    <w:rsid w:val="008B1297"/>
    <w:rsid w:val="008B250D"/>
    <w:rsid w:val="008B2549"/>
    <w:rsid w:val="008B341C"/>
    <w:rsid w:val="008B427B"/>
    <w:rsid w:val="008B4D13"/>
    <w:rsid w:val="008B6009"/>
    <w:rsid w:val="008C0FD7"/>
    <w:rsid w:val="008C3E3A"/>
    <w:rsid w:val="008C46DC"/>
    <w:rsid w:val="008C75C7"/>
    <w:rsid w:val="008D15AA"/>
    <w:rsid w:val="008D4007"/>
    <w:rsid w:val="008D6968"/>
    <w:rsid w:val="008D7479"/>
    <w:rsid w:val="008E3846"/>
    <w:rsid w:val="008E3B15"/>
    <w:rsid w:val="008E3F07"/>
    <w:rsid w:val="008E4B40"/>
    <w:rsid w:val="008E5F36"/>
    <w:rsid w:val="008E66AD"/>
    <w:rsid w:val="008E684C"/>
    <w:rsid w:val="008E6FFB"/>
    <w:rsid w:val="008F0EAF"/>
    <w:rsid w:val="008F2757"/>
    <w:rsid w:val="008F2E4F"/>
    <w:rsid w:val="008F32F6"/>
    <w:rsid w:val="008F4D07"/>
    <w:rsid w:val="008F6A85"/>
    <w:rsid w:val="008F6CA2"/>
    <w:rsid w:val="008F6F8B"/>
    <w:rsid w:val="008F7436"/>
    <w:rsid w:val="008F756A"/>
    <w:rsid w:val="008F7E4C"/>
    <w:rsid w:val="00901DF7"/>
    <w:rsid w:val="009027AD"/>
    <w:rsid w:val="0090521B"/>
    <w:rsid w:val="009055E4"/>
    <w:rsid w:val="00905AD6"/>
    <w:rsid w:val="00907270"/>
    <w:rsid w:val="00911DF8"/>
    <w:rsid w:val="00911F50"/>
    <w:rsid w:val="00917A54"/>
    <w:rsid w:val="00917E9C"/>
    <w:rsid w:val="0092379D"/>
    <w:rsid w:val="00924E3D"/>
    <w:rsid w:val="00925160"/>
    <w:rsid w:val="0092542E"/>
    <w:rsid w:val="00926617"/>
    <w:rsid w:val="00935B2E"/>
    <w:rsid w:val="00941C72"/>
    <w:rsid w:val="009424B1"/>
    <w:rsid w:val="009430D2"/>
    <w:rsid w:val="009433B7"/>
    <w:rsid w:val="009451E6"/>
    <w:rsid w:val="00947051"/>
    <w:rsid w:val="00947842"/>
    <w:rsid w:val="00951C56"/>
    <w:rsid w:val="00952391"/>
    <w:rsid w:val="00955907"/>
    <w:rsid w:val="0095599F"/>
    <w:rsid w:val="009567A7"/>
    <w:rsid w:val="00956CF7"/>
    <w:rsid w:val="00957024"/>
    <w:rsid w:val="00961B84"/>
    <w:rsid w:val="0096342D"/>
    <w:rsid w:val="009636CC"/>
    <w:rsid w:val="0096424B"/>
    <w:rsid w:val="00964D20"/>
    <w:rsid w:val="009716FA"/>
    <w:rsid w:val="00973A0C"/>
    <w:rsid w:val="00973C02"/>
    <w:rsid w:val="00974564"/>
    <w:rsid w:val="009745CA"/>
    <w:rsid w:val="009757C3"/>
    <w:rsid w:val="00975BC1"/>
    <w:rsid w:val="00984782"/>
    <w:rsid w:val="00984AA8"/>
    <w:rsid w:val="00985088"/>
    <w:rsid w:val="0098648B"/>
    <w:rsid w:val="009873E7"/>
    <w:rsid w:val="009875FE"/>
    <w:rsid w:val="009903A0"/>
    <w:rsid w:val="00990B3B"/>
    <w:rsid w:val="009929D0"/>
    <w:rsid w:val="00992DBD"/>
    <w:rsid w:val="00994312"/>
    <w:rsid w:val="009946D4"/>
    <w:rsid w:val="009957B8"/>
    <w:rsid w:val="009A244C"/>
    <w:rsid w:val="009A27A0"/>
    <w:rsid w:val="009A602D"/>
    <w:rsid w:val="009A748F"/>
    <w:rsid w:val="009B0DAA"/>
    <w:rsid w:val="009B32FA"/>
    <w:rsid w:val="009B7943"/>
    <w:rsid w:val="009C13DC"/>
    <w:rsid w:val="009C14D2"/>
    <w:rsid w:val="009C23FE"/>
    <w:rsid w:val="009C45CA"/>
    <w:rsid w:val="009C70DB"/>
    <w:rsid w:val="009C73CF"/>
    <w:rsid w:val="009C7FB2"/>
    <w:rsid w:val="009D1290"/>
    <w:rsid w:val="009D165A"/>
    <w:rsid w:val="009D24C3"/>
    <w:rsid w:val="009D36A6"/>
    <w:rsid w:val="009D50C1"/>
    <w:rsid w:val="009D7AEE"/>
    <w:rsid w:val="009E00AE"/>
    <w:rsid w:val="009E09D3"/>
    <w:rsid w:val="009E0D70"/>
    <w:rsid w:val="009E26CE"/>
    <w:rsid w:val="009E39F3"/>
    <w:rsid w:val="009E4044"/>
    <w:rsid w:val="009E422E"/>
    <w:rsid w:val="009E634F"/>
    <w:rsid w:val="009E6E74"/>
    <w:rsid w:val="009F1DB0"/>
    <w:rsid w:val="009F35B2"/>
    <w:rsid w:val="009F3C13"/>
    <w:rsid w:val="009F41B6"/>
    <w:rsid w:val="00A01CAC"/>
    <w:rsid w:val="00A02821"/>
    <w:rsid w:val="00A03BF4"/>
    <w:rsid w:val="00A04626"/>
    <w:rsid w:val="00A0665A"/>
    <w:rsid w:val="00A0684A"/>
    <w:rsid w:val="00A10EDB"/>
    <w:rsid w:val="00A15FD8"/>
    <w:rsid w:val="00A16668"/>
    <w:rsid w:val="00A23C9C"/>
    <w:rsid w:val="00A24BD9"/>
    <w:rsid w:val="00A2741D"/>
    <w:rsid w:val="00A30BA1"/>
    <w:rsid w:val="00A32AA2"/>
    <w:rsid w:val="00A339BC"/>
    <w:rsid w:val="00A3418A"/>
    <w:rsid w:val="00A35DE1"/>
    <w:rsid w:val="00A369C3"/>
    <w:rsid w:val="00A36BAF"/>
    <w:rsid w:val="00A37DEE"/>
    <w:rsid w:val="00A433C3"/>
    <w:rsid w:val="00A450F3"/>
    <w:rsid w:val="00A454C8"/>
    <w:rsid w:val="00A45C38"/>
    <w:rsid w:val="00A46081"/>
    <w:rsid w:val="00A50806"/>
    <w:rsid w:val="00A53CDF"/>
    <w:rsid w:val="00A54AFD"/>
    <w:rsid w:val="00A54BB7"/>
    <w:rsid w:val="00A55057"/>
    <w:rsid w:val="00A55EB6"/>
    <w:rsid w:val="00A561AE"/>
    <w:rsid w:val="00A5643A"/>
    <w:rsid w:val="00A56586"/>
    <w:rsid w:val="00A5723C"/>
    <w:rsid w:val="00A57C6B"/>
    <w:rsid w:val="00A60D43"/>
    <w:rsid w:val="00A64873"/>
    <w:rsid w:val="00A6571B"/>
    <w:rsid w:val="00A66499"/>
    <w:rsid w:val="00A67106"/>
    <w:rsid w:val="00A67F4E"/>
    <w:rsid w:val="00A707A4"/>
    <w:rsid w:val="00A726D8"/>
    <w:rsid w:val="00A7274B"/>
    <w:rsid w:val="00A73356"/>
    <w:rsid w:val="00A73FB8"/>
    <w:rsid w:val="00A763CB"/>
    <w:rsid w:val="00A766E4"/>
    <w:rsid w:val="00A76EF7"/>
    <w:rsid w:val="00A772FF"/>
    <w:rsid w:val="00A77BCD"/>
    <w:rsid w:val="00A801D1"/>
    <w:rsid w:val="00A81F69"/>
    <w:rsid w:val="00A827D5"/>
    <w:rsid w:val="00A8431A"/>
    <w:rsid w:val="00A86403"/>
    <w:rsid w:val="00A905DD"/>
    <w:rsid w:val="00A91CB0"/>
    <w:rsid w:val="00A93FC0"/>
    <w:rsid w:val="00A95D3F"/>
    <w:rsid w:val="00A9651C"/>
    <w:rsid w:val="00A9731E"/>
    <w:rsid w:val="00A97807"/>
    <w:rsid w:val="00AA000B"/>
    <w:rsid w:val="00AA2BA6"/>
    <w:rsid w:val="00AA3484"/>
    <w:rsid w:val="00AA6F87"/>
    <w:rsid w:val="00AA7E7B"/>
    <w:rsid w:val="00AB1AF9"/>
    <w:rsid w:val="00AB4037"/>
    <w:rsid w:val="00AB62F4"/>
    <w:rsid w:val="00AB6D0F"/>
    <w:rsid w:val="00AB7858"/>
    <w:rsid w:val="00AC1177"/>
    <w:rsid w:val="00AC5041"/>
    <w:rsid w:val="00AC61A6"/>
    <w:rsid w:val="00AC73E8"/>
    <w:rsid w:val="00AD0036"/>
    <w:rsid w:val="00AD1DD2"/>
    <w:rsid w:val="00AD2044"/>
    <w:rsid w:val="00AD2062"/>
    <w:rsid w:val="00AD2F1D"/>
    <w:rsid w:val="00AD49EA"/>
    <w:rsid w:val="00AD6CF9"/>
    <w:rsid w:val="00AD7166"/>
    <w:rsid w:val="00AD7869"/>
    <w:rsid w:val="00AE0432"/>
    <w:rsid w:val="00AE1E46"/>
    <w:rsid w:val="00AE4B3F"/>
    <w:rsid w:val="00AE5177"/>
    <w:rsid w:val="00AE5AEB"/>
    <w:rsid w:val="00AE625A"/>
    <w:rsid w:val="00AF0989"/>
    <w:rsid w:val="00AF171E"/>
    <w:rsid w:val="00AF28C7"/>
    <w:rsid w:val="00AF4685"/>
    <w:rsid w:val="00AF7405"/>
    <w:rsid w:val="00AF785C"/>
    <w:rsid w:val="00B020B5"/>
    <w:rsid w:val="00B05DDC"/>
    <w:rsid w:val="00B1029F"/>
    <w:rsid w:val="00B146C6"/>
    <w:rsid w:val="00B162DE"/>
    <w:rsid w:val="00B20C07"/>
    <w:rsid w:val="00B235A5"/>
    <w:rsid w:val="00B24BBC"/>
    <w:rsid w:val="00B304A2"/>
    <w:rsid w:val="00B31522"/>
    <w:rsid w:val="00B33017"/>
    <w:rsid w:val="00B33614"/>
    <w:rsid w:val="00B33EC4"/>
    <w:rsid w:val="00B3498C"/>
    <w:rsid w:val="00B34F49"/>
    <w:rsid w:val="00B35B2F"/>
    <w:rsid w:val="00B35EEF"/>
    <w:rsid w:val="00B42D40"/>
    <w:rsid w:val="00B43CAD"/>
    <w:rsid w:val="00B43F86"/>
    <w:rsid w:val="00B50DDE"/>
    <w:rsid w:val="00B5108C"/>
    <w:rsid w:val="00B51536"/>
    <w:rsid w:val="00B527CC"/>
    <w:rsid w:val="00B53C79"/>
    <w:rsid w:val="00B55A49"/>
    <w:rsid w:val="00B55B44"/>
    <w:rsid w:val="00B56D25"/>
    <w:rsid w:val="00B5703D"/>
    <w:rsid w:val="00B63CFE"/>
    <w:rsid w:val="00B64265"/>
    <w:rsid w:val="00B67F76"/>
    <w:rsid w:val="00B70EFF"/>
    <w:rsid w:val="00B727D9"/>
    <w:rsid w:val="00B73DA0"/>
    <w:rsid w:val="00B748CB"/>
    <w:rsid w:val="00B7558C"/>
    <w:rsid w:val="00B775C6"/>
    <w:rsid w:val="00B8196A"/>
    <w:rsid w:val="00B81ADD"/>
    <w:rsid w:val="00B81E70"/>
    <w:rsid w:val="00B822E1"/>
    <w:rsid w:val="00B84765"/>
    <w:rsid w:val="00B85794"/>
    <w:rsid w:val="00B87EF1"/>
    <w:rsid w:val="00B9194F"/>
    <w:rsid w:val="00B94555"/>
    <w:rsid w:val="00B96AEB"/>
    <w:rsid w:val="00BA003B"/>
    <w:rsid w:val="00BA2625"/>
    <w:rsid w:val="00BA2AE7"/>
    <w:rsid w:val="00BA2DFA"/>
    <w:rsid w:val="00BA4E78"/>
    <w:rsid w:val="00BA5045"/>
    <w:rsid w:val="00BA54CB"/>
    <w:rsid w:val="00BA5710"/>
    <w:rsid w:val="00BA5EB3"/>
    <w:rsid w:val="00BA6645"/>
    <w:rsid w:val="00BB05E2"/>
    <w:rsid w:val="00BB137C"/>
    <w:rsid w:val="00BB1399"/>
    <w:rsid w:val="00BB3E9B"/>
    <w:rsid w:val="00BB48D7"/>
    <w:rsid w:val="00BB6022"/>
    <w:rsid w:val="00BB7C04"/>
    <w:rsid w:val="00BC1475"/>
    <w:rsid w:val="00BC3763"/>
    <w:rsid w:val="00BC45F6"/>
    <w:rsid w:val="00BD1111"/>
    <w:rsid w:val="00BD12EF"/>
    <w:rsid w:val="00BD1E87"/>
    <w:rsid w:val="00BD26B6"/>
    <w:rsid w:val="00BD3AF5"/>
    <w:rsid w:val="00BD4F65"/>
    <w:rsid w:val="00BD7DF4"/>
    <w:rsid w:val="00BE01C6"/>
    <w:rsid w:val="00BE03C5"/>
    <w:rsid w:val="00BE22B3"/>
    <w:rsid w:val="00BE4D20"/>
    <w:rsid w:val="00BE4D55"/>
    <w:rsid w:val="00BE4DAC"/>
    <w:rsid w:val="00BE6FE5"/>
    <w:rsid w:val="00BF13F8"/>
    <w:rsid w:val="00BF1C11"/>
    <w:rsid w:val="00BF3C14"/>
    <w:rsid w:val="00BF4D98"/>
    <w:rsid w:val="00BF5AD9"/>
    <w:rsid w:val="00BF5E46"/>
    <w:rsid w:val="00BF68F1"/>
    <w:rsid w:val="00C01CFF"/>
    <w:rsid w:val="00C02C7D"/>
    <w:rsid w:val="00C02F84"/>
    <w:rsid w:val="00C05D5B"/>
    <w:rsid w:val="00C073B9"/>
    <w:rsid w:val="00C1438D"/>
    <w:rsid w:val="00C1494D"/>
    <w:rsid w:val="00C15B78"/>
    <w:rsid w:val="00C1683C"/>
    <w:rsid w:val="00C16AB9"/>
    <w:rsid w:val="00C2207B"/>
    <w:rsid w:val="00C251F4"/>
    <w:rsid w:val="00C25C20"/>
    <w:rsid w:val="00C25E56"/>
    <w:rsid w:val="00C32744"/>
    <w:rsid w:val="00C336A4"/>
    <w:rsid w:val="00C342F9"/>
    <w:rsid w:val="00C34E3E"/>
    <w:rsid w:val="00C35AD8"/>
    <w:rsid w:val="00C371AE"/>
    <w:rsid w:val="00C416ED"/>
    <w:rsid w:val="00C46129"/>
    <w:rsid w:val="00C4715B"/>
    <w:rsid w:val="00C51219"/>
    <w:rsid w:val="00C51533"/>
    <w:rsid w:val="00C529E8"/>
    <w:rsid w:val="00C54E42"/>
    <w:rsid w:val="00C5537C"/>
    <w:rsid w:val="00C56433"/>
    <w:rsid w:val="00C579EA"/>
    <w:rsid w:val="00C6013F"/>
    <w:rsid w:val="00C6138B"/>
    <w:rsid w:val="00C62461"/>
    <w:rsid w:val="00C63537"/>
    <w:rsid w:val="00C65BBA"/>
    <w:rsid w:val="00C65DDC"/>
    <w:rsid w:val="00C66273"/>
    <w:rsid w:val="00C6636B"/>
    <w:rsid w:val="00C7091C"/>
    <w:rsid w:val="00C71169"/>
    <w:rsid w:val="00C71561"/>
    <w:rsid w:val="00C71E70"/>
    <w:rsid w:val="00C75A77"/>
    <w:rsid w:val="00C75E55"/>
    <w:rsid w:val="00C77120"/>
    <w:rsid w:val="00C8124F"/>
    <w:rsid w:val="00C81513"/>
    <w:rsid w:val="00C82A32"/>
    <w:rsid w:val="00C84637"/>
    <w:rsid w:val="00C8638F"/>
    <w:rsid w:val="00C9106A"/>
    <w:rsid w:val="00C9157E"/>
    <w:rsid w:val="00C9217B"/>
    <w:rsid w:val="00C92AD3"/>
    <w:rsid w:val="00C93089"/>
    <w:rsid w:val="00C93999"/>
    <w:rsid w:val="00CA1009"/>
    <w:rsid w:val="00CA2CE2"/>
    <w:rsid w:val="00CA30B4"/>
    <w:rsid w:val="00CA322D"/>
    <w:rsid w:val="00CA3349"/>
    <w:rsid w:val="00CA34FA"/>
    <w:rsid w:val="00CA4180"/>
    <w:rsid w:val="00CA5ED9"/>
    <w:rsid w:val="00CA72FC"/>
    <w:rsid w:val="00CB2013"/>
    <w:rsid w:val="00CB56F5"/>
    <w:rsid w:val="00CB5AC9"/>
    <w:rsid w:val="00CB65D8"/>
    <w:rsid w:val="00CB67D7"/>
    <w:rsid w:val="00CB6E04"/>
    <w:rsid w:val="00CB7F72"/>
    <w:rsid w:val="00CC2512"/>
    <w:rsid w:val="00CC2F90"/>
    <w:rsid w:val="00CC368F"/>
    <w:rsid w:val="00CC4C58"/>
    <w:rsid w:val="00CC547F"/>
    <w:rsid w:val="00CC5A88"/>
    <w:rsid w:val="00CD154C"/>
    <w:rsid w:val="00CD5D21"/>
    <w:rsid w:val="00CD7E58"/>
    <w:rsid w:val="00CE0E9F"/>
    <w:rsid w:val="00CE10FE"/>
    <w:rsid w:val="00CE40D7"/>
    <w:rsid w:val="00CE5358"/>
    <w:rsid w:val="00CE5F52"/>
    <w:rsid w:val="00CE75D8"/>
    <w:rsid w:val="00CE76DA"/>
    <w:rsid w:val="00CE7906"/>
    <w:rsid w:val="00CF0E19"/>
    <w:rsid w:val="00CF228C"/>
    <w:rsid w:val="00CF2CB2"/>
    <w:rsid w:val="00CF6D07"/>
    <w:rsid w:val="00CF6E80"/>
    <w:rsid w:val="00CF7BAD"/>
    <w:rsid w:val="00CF7CEA"/>
    <w:rsid w:val="00D0485D"/>
    <w:rsid w:val="00D05342"/>
    <w:rsid w:val="00D061F6"/>
    <w:rsid w:val="00D062EA"/>
    <w:rsid w:val="00D066C1"/>
    <w:rsid w:val="00D10392"/>
    <w:rsid w:val="00D123E4"/>
    <w:rsid w:val="00D12B89"/>
    <w:rsid w:val="00D13A42"/>
    <w:rsid w:val="00D1762E"/>
    <w:rsid w:val="00D20730"/>
    <w:rsid w:val="00D21B4A"/>
    <w:rsid w:val="00D222AC"/>
    <w:rsid w:val="00D24327"/>
    <w:rsid w:val="00D2767F"/>
    <w:rsid w:val="00D27D9B"/>
    <w:rsid w:val="00D32BB5"/>
    <w:rsid w:val="00D34AB3"/>
    <w:rsid w:val="00D370C5"/>
    <w:rsid w:val="00D376DB"/>
    <w:rsid w:val="00D40586"/>
    <w:rsid w:val="00D40DE9"/>
    <w:rsid w:val="00D41212"/>
    <w:rsid w:val="00D423CC"/>
    <w:rsid w:val="00D42B45"/>
    <w:rsid w:val="00D43507"/>
    <w:rsid w:val="00D446D5"/>
    <w:rsid w:val="00D458D5"/>
    <w:rsid w:val="00D52006"/>
    <w:rsid w:val="00D54AF9"/>
    <w:rsid w:val="00D55BDC"/>
    <w:rsid w:val="00D57CFC"/>
    <w:rsid w:val="00D611D3"/>
    <w:rsid w:val="00D6326A"/>
    <w:rsid w:val="00D64907"/>
    <w:rsid w:val="00D64A19"/>
    <w:rsid w:val="00D660A1"/>
    <w:rsid w:val="00D66FFC"/>
    <w:rsid w:val="00D6727D"/>
    <w:rsid w:val="00D70464"/>
    <w:rsid w:val="00D71F30"/>
    <w:rsid w:val="00D736C0"/>
    <w:rsid w:val="00D7676C"/>
    <w:rsid w:val="00D77D8D"/>
    <w:rsid w:val="00D822E8"/>
    <w:rsid w:val="00D83035"/>
    <w:rsid w:val="00D83BF8"/>
    <w:rsid w:val="00D85ABE"/>
    <w:rsid w:val="00D85EC7"/>
    <w:rsid w:val="00D87D4F"/>
    <w:rsid w:val="00D91CEE"/>
    <w:rsid w:val="00D91F76"/>
    <w:rsid w:val="00D9225F"/>
    <w:rsid w:val="00D92274"/>
    <w:rsid w:val="00D94339"/>
    <w:rsid w:val="00D9542A"/>
    <w:rsid w:val="00D96AA8"/>
    <w:rsid w:val="00D9707F"/>
    <w:rsid w:val="00D97983"/>
    <w:rsid w:val="00DA1F8E"/>
    <w:rsid w:val="00DA57A4"/>
    <w:rsid w:val="00DB0D07"/>
    <w:rsid w:val="00DB7925"/>
    <w:rsid w:val="00DC0350"/>
    <w:rsid w:val="00DC207B"/>
    <w:rsid w:val="00DC39E8"/>
    <w:rsid w:val="00DC4922"/>
    <w:rsid w:val="00DC4950"/>
    <w:rsid w:val="00DC585C"/>
    <w:rsid w:val="00DC5A2D"/>
    <w:rsid w:val="00DD2B5E"/>
    <w:rsid w:val="00DD3A4E"/>
    <w:rsid w:val="00DD3DCF"/>
    <w:rsid w:val="00DD426F"/>
    <w:rsid w:val="00DD4D0A"/>
    <w:rsid w:val="00DD51B7"/>
    <w:rsid w:val="00DD699B"/>
    <w:rsid w:val="00DD788A"/>
    <w:rsid w:val="00DE1D90"/>
    <w:rsid w:val="00DE2205"/>
    <w:rsid w:val="00DE6998"/>
    <w:rsid w:val="00DF0054"/>
    <w:rsid w:val="00DF047A"/>
    <w:rsid w:val="00DF1C8D"/>
    <w:rsid w:val="00DF3309"/>
    <w:rsid w:val="00DF3AF3"/>
    <w:rsid w:val="00DF5124"/>
    <w:rsid w:val="00DF54EE"/>
    <w:rsid w:val="00DF5EAB"/>
    <w:rsid w:val="00DF7F39"/>
    <w:rsid w:val="00E00B88"/>
    <w:rsid w:val="00E020FA"/>
    <w:rsid w:val="00E02F9C"/>
    <w:rsid w:val="00E03ED7"/>
    <w:rsid w:val="00E05D2C"/>
    <w:rsid w:val="00E06075"/>
    <w:rsid w:val="00E07057"/>
    <w:rsid w:val="00E12D24"/>
    <w:rsid w:val="00E13665"/>
    <w:rsid w:val="00E14A44"/>
    <w:rsid w:val="00E15BE5"/>
    <w:rsid w:val="00E1702C"/>
    <w:rsid w:val="00E202D2"/>
    <w:rsid w:val="00E20819"/>
    <w:rsid w:val="00E2257D"/>
    <w:rsid w:val="00E22CFE"/>
    <w:rsid w:val="00E22EE8"/>
    <w:rsid w:val="00E23ABB"/>
    <w:rsid w:val="00E23E99"/>
    <w:rsid w:val="00E25AE5"/>
    <w:rsid w:val="00E27459"/>
    <w:rsid w:val="00E3093A"/>
    <w:rsid w:val="00E31EDB"/>
    <w:rsid w:val="00E32EDF"/>
    <w:rsid w:val="00E33078"/>
    <w:rsid w:val="00E3326C"/>
    <w:rsid w:val="00E335AB"/>
    <w:rsid w:val="00E33AB6"/>
    <w:rsid w:val="00E35C31"/>
    <w:rsid w:val="00E3741F"/>
    <w:rsid w:val="00E3DC30"/>
    <w:rsid w:val="00E4012C"/>
    <w:rsid w:val="00E42A5B"/>
    <w:rsid w:val="00E42A8F"/>
    <w:rsid w:val="00E431AE"/>
    <w:rsid w:val="00E4428E"/>
    <w:rsid w:val="00E470A9"/>
    <w:rsid w:val="00E50AA2"/>
    <w:rsid w:val="00E5214C"/>
    <w:rsid w:val="00E5223F"/>
    <w:rsid w:val="00E54440"/>
    <w:rsid w:val="00E5589B"/>
    <w:rsid w:val="00E57A2B"/>
    <w:rsid w:val="00E60612"/>
    <w:rsid w:val="00E6185D"/>
    <w:rsid w:val="00E61DE8"/>
    <w:rsid w:val="00E6319B"/>
    <w:rsid w:val="00E6506C"/>
    <w:rsid w:val="00E66B4F"/>
    <w:rsid w:val="00E72519"/>
    <w:rsid w:val="00E73E1D"/>
    <w:rsid w:val="00E741D5"/>
    <w:rsid w:val="00E74322"/>
    <w:rsid w:val="00E74474"/>
    <w:rsid w:val="00E82681"/>
    <w:rsid w:val="00E82AD0"/>
    <w:rsid w:val="00E87520"/>
    <w:rsid w:val="00E87A6A"/>
    <w:rsid w:val="00E87AB6"/>
    <w:rsid w:val="00E916E3"/>
    <w:rsid w:val="00E9232A"/>
    <w:rsid w:val="00E97955"/>
    <w:rsid w:val="00EA0457"/>
    <w:rsid w:val="00EA1075"/>
    <w:rsid w:val="00EA14FE"/>
    <w:rsid w:val="00EA4D1B"/>
    <w:rsid w:val="00EA58D1"/>
    <w:rsid w:val="00EA6621"/>
    <w:rsid w:val="00EB1D11"/>
    <w:rsid w:val="00EB2360"/>
    <w:rsid w:val="00EB281B"/>
    <w:rsid w:val="00EC112E"/>
    <w:rsid w:val="00EC1C50"/>
    <w:rsid w:val="00EC2450"/>
    <w:rsid w:val="00EC2667"/>
    <w:rsid w:val="00EC2DA7"/>
    <w:rsid w:val="00EC3102"/>
    <w:rsid w:val="00EC3E0C"/>
    <w:rsid w:val="00EC6D28"/>
    <w:rsid w:val="00ED3D05"/>
    <w:rsid w:val="00ED5025"/>
    <w:rsid w:val="00EE5525"/>
    <w:rsid w:val="00EE5713"/>
    <w:rsid w:val="00EE64AE"/>
    <w:rsid w:val="00EE715F"/>
    <w:rsid w:val="00EF0AF2"/>
    <w:rsid w:val="00EF2A0F"/>
    <w:rsid w:val="00F00CFB"/>
    <w:rsid w:val="00F01340"/>
    <w:rsid w:val="00F01A58"/>
    <w:rsid w:val="00F03193"/>
    <w:rsid w:val="00F0589E"/>
    <w:rsid w:val="00F06445"/>
    <w:rsid w:val="00F07114"/>
    <w:rsid w:val="00F07762"/>
    <w:rsid w:val="00F1051C"/>
    <w:rsid w:val="00F114DB"/>
    <w:rsid w:val="00F12530"/>
    <w:rsid w:val="00F12729"/>
    <w:rsid w:val="00F13874"/>
    <w:rsid w:val="00F14CF5"/>
    <w:rsid w:val="00F161C2"/>
    <w:rsid w:val="00F206A7"/>
    <w:rsid w:val="00F21B8A"/>
    <w:rsid w:val="00F23D4D"/>
    <w:rsid w:val="00F3105E"/>
    <w:rsid w:val="00F31AAB"/>
    <w:rsid w:val="00F33086"/>
    <w:rsid w:val="00F41591"/>
    <w:rsid w:val="00F415A9"/>
    <w:rsid w:val="00F41A63"/>
    <w:rsid w:val="00F45BEB"/>
    <w:rsid w:val="00F46DFC"/>
    <w:rsid w:val="00F46E71"/>
    <w:rsid w:val="00F53522"/>
    <w:rsid w:val="00F54523"/>
    <w:rsid w:val="00F54E45"/>
    <w:rsid w:val="00F55D9D"/>
    <w:rsid w:val="00F56410"/>
    <w:rsid w:val="00F566BC"/>
    <w:rsid w:val="00F6263F"/>
    <w:rsid w:val="00F62E5E"/>
    <w:rsid w:val="00F63A3A"/>
    <w:rsid w:val="00F65C7D"/>
    <w:rsid w:val="00F665E5"/>
    <w:rsid w:val="00F70793"/>
    <w:rsid w:val="00F70E5F"/>
    <w:rsid w:val="00F71B8A"/>
    <w:rsid w:val="00F71B8B"/>
    <w:rsid w:val="00F766AA"/>
    <w:rsid w:val="00F776DC"/>
    <w:rsid w:val="00F80C0B"/>
    <w:rsid w:val="00F81972"/>
    <w:rsid w:val="00F84544"/>
    <w:rsid w:val="00F85896"/>
    <w:rsid w:val="00F90552"/>
    <w:rsid w:val="00F908B7"/>
    <w:rsid w:val="00F911A5"/>
    <w:rsid w:val="00F93109"/>
    <w:rsid w:val="00F93935"/>
    <w:rsid w:val="00F949ED"/>
    <w:rsid w:val="00F954FA"/>
    <w:rsid w:val="00F95B1F"/>
    <w:rsid w:val="00F96EB7"/>
    <w:rsid w:val="00FA05B2"/>
    <w:rsid w:val="00FA0889"/>
    <w:rsid w:val="00FA13DC"/>
    <w:rsid w:val="00FA15B4"/>
    <w:rsid w:val="00FA1E17"/>
    <w:rsid w:val="00FA68A7"/>
    <w:rsid w:val="00FB3D38"/>
    <w:rsid w:val="00FB7DC9"/>
    <w:rsid w:val="00FC0120"/>
    <w:rsid w:val="00FC0C51"/>
    <w:rsid w:val="00FC33FB"/>
    <w:rsid w:val="00FC3903"/>
    <w:rsid w:val="00FC3E4B"/>
    <w:rsid w:val="00FC6848"/>
    <w:rsid w:val="00FE07FA"/>
    <w:rsid w:val="00FE0FE8"/>
    <w:rsid w:val="00FE1B88"/>
    <w:rsid w:val="00FF0D8E"/>
    <w:rsid w:val="00FF4AC8"/>
    <w:rsid w:val="00FF5F3D"/>
    <w:rsid w:val="00FF733C"/>
    <w:rsid w:val="0129833A"/>
    <w:rsid w:val="02AAA427"/>
    <w:rsid w:val="02D0EA9B"/>
    <w:rsid w:val="0358F098"/>
    <w:rsid w:val="038EDD04"/>
    <w:rsid w:val="065256C4"/>
    <w:rsid w:val="0791F05D"/>
    <w:rsid w:val="08162448"/>
    <w:rsid w:val="08BC92B3"/>
    <w:rsid w:val="08E1F0DE"/>
    <w:rsid w:val="099E858F"/>
    <w:rsid w:val="0B6CF2D8"/>
    <w:rsid w:val="0B9AE51A"/>
    <w:rsid w:val="0D15D385"/>
    <w:rsid w:val="0D41686D"/>
    <w:rsid w:val="0E084491"/>
    <w:rsid w:val="0E692B02"/>
    <w:rsid w:val="0EC28890"/>
    <w:rsid w:val="0FBA3C23"/>
    <w:rsid w:val="1027011C"/>
    <w:rsid w:val="11BA1550"/>
    <w:rsid w:val="11BA2992"/>
    <w:rsid w:val="149D4DC8"/>
    <w:rsid w:val="159891D3"/>
    <w:rsid w:val="159DF8E4"/>
    <w:rsid w:val="161946AD"/>
    <w:rsid w:val="1669384F"/>
    <w:rsid w:val="17F72743"/>
    <w:rsid w:val="188DF36C"/>
    <w:rsid w:val="1985E7C4"/>
    <w:rsid w:val="1A381C79"/>
    <w:rsid w:val="1A56FD11"/>
    <w:rsid w:val="1B4BA083"/>
    <w:rsid w:val="1C0396FE"/>
    <w:rsid w:val="1C59BC44"/>
    <w:rsid w:val="1C73CDD9"/>
    <w:rsid w:val="1D63D4FE"/>
    <w:rsid w:val="1DDD9632"/>
    <w:rsid w:val="1E5D455D"/>
    <w:rsid w:val="1F05069D"/>
    <w:rsid w:val="1F964198"/>
    <w:rsid w:val="2012A1F3"/>
    <w:rsid w:val="242027DE"/>
    <w:rsid w:val="243DE61C"/>
    <w:rsid w:val="25357549"/>
    <w:rsid w:val="25755D68"/>
    <w:rsid w:val="25A82EDC"/>
    <w:rsid w:val="25D8F61C"/>
    <w:rsid w:val="272E7664"/>
    <w:rsid w:val="27C8206C"/>
    <w:rsid w:val="2812835C"/>
    <w:rsid w:val="287FC105"/>
    <w:rsid w:val="2880499F"/>
    <w:rsid w:val="293A43C7"/>
    <w:rsid w:val="2A2EC78C"/>
    <w:rsid w:val="2C083C79"/>
    <w:rsid w:val="2C49BF52"/>
    <w:rsid w:val="2D18C33B"/>
    <w:rsid w:val="2E6FA4AE"/>
    <w:rsid w:val="2EED86F4"/>
    <w:rsid w:val="2FA8645E"/>
    <w:rsid w:val="2FC69531"/>
    <w:rsid w:val="2FD06902"/>
    <w:rsid w:val="300D7DC4"/>
    <w:rsid w:val="301F98AC"/>
    <w:rsid w:val="3227C04A"/>
    <w:rsid w:val="322BB3CE"/>
    <w:rsid w:val="32BFD3EF"/>
    <w:rsid w:val="32DA83F2"/>
    <w:rsid w:val="33375A44"/>
    <w:rsid w:val="33E90F7D"/>
    <w:rsid w:val="345F4685"/>
    <w:rsid w:val="349F7137"/>
    <w:rsid w:val="34AB66B3"/>
    <w:rsid w:val="36DD29AF"/>
    <w:rsid w:val="3921DE8A"/>
    <w:rsid w:val="3A08CDDA"/>
    <w:rsid w:val="3D0C25C2"/>
    <w:rsid w:val="3E0DAC17"/>
    <w:rsid w:val="3E5729E8"/>
    <w:rsid w:val="3E622CD5"/>
    <w:rsid w:val="3E9FF96C"/>
    <w:rsid w:val="3EF9D5FE"/>
    <w:rsid w:val="40D51EB9"/>
    <w:rsid w:val="40E2EF06"/>
    <w:rsid w:val="421413C6"/>
    <w:rsid w:val="421DF1C9"/>
    <w:rsid w:val="4228B828"/>
    <w:rsid w:val="427127B7"/>
    <w:rsid w:val="43036B22"/>
    <w:rsid w:val="43777117"/>
    <w:rsid w:val="446CFAC7"/>
    <w:rsid w:val="4472FAFB"/>
    <w:rsid w:val="450A3C8B"/>
    <w:rsid w:val="46EA920A"/>
    <w:rsid w:val="47807559"/>
    <w:rsid w:val="4862978D"/>
    <w:rsid w:val="49A5C92D"/>
    <w:rsid w:val="49B653A2"/>
    <w:rsid w:val="49BDECAE"/>
    <w:rsid w:val="4A2C483D"/>
    <w:rsid w:val="4A3149DB"/>
    <w:rsid w:val="4A6D1DA4"/>
    <w:rsid w:val="4AC805A3"/>
    <w:rsid w:val="4AE7D901"/>
    <w:rsid w:val="4C3DC58A"/>
    <w:rsid w:val="4D990F80"/>
    <w:rsid w:val="4F88F543"/>
    <w:rsid w:val="4FB84889"/>
    <w:rsid w:val="5008FABC"/>
    <w:rsid w:val="51039176"/>
    <w:rsid w:val="51A9502B"/>
    <w:rsid w:val="5242AE88"/>
    <w:rsid w:val="53BDD7BF"/>
    <w:rsid w:val="541537AC"/>
    <w:rsid w:val="543C1FA0"/>
    <w:rsid w:val="547641B4"/>
    <w:rsid w:val="547BC031"/>
    <w:rsid w:val="54958E3E"/>
    <w:rsid w:val="54C7E308"/>
    <w:rsid w:val="553CCF3B"/>
    <w:rsid w:val="55BB43FF"/>
    <w:rsid w:val="55DC7F1A"/>
    <w:rsid w:val="5622E295"/>
    <w:rsid w:val="56640977"/>
    <w:rsid w:val="577F35BA"/>
    <w:rsid w:val="58631FE4"/>
    <w:rsid w:val="58670645"/>
    <w:rsid w:val="59431502"/>
    <w:rsid w:val="5A23D7BE"/>
    <w:rsid w:val="5A23DAC4"/>
    <w:rsid w:val="5B14DA24"/>
    <w:rsid w:val="5BCA751C"/>
    <w:rsid w:val="5C4A7600"/>
    <w:rsid w:val="5CD8FD41"/>
    <w:rsid w:val="5CE64DA4"/>
    <w:rsid w:val="5D1F3CB6"/>
    <w:rsid w:val="606F7297"/>
    <w:rsid w:val="610890F5"/>
    <w:rsid w:val="616B19F5"/>
    <w:rsid w:val="61DE6C27"/>
    <w:rsid w:val="628BB52C"/>
    <w:rsid w:val="62E7CBFC"/>
    <w:rsid w:val="632D5FB1"/>
    <w:rsid w:val="647A3A9F"/>
    <w:rsid w:val="65A07663"/>
    <w:rsid w:val="66DD16B9"/>
    <w:rsid w:val="672B4B95"/>
    <w:rsid w:val="67F537CB"/>
    <w:rsid w:val="67F7248B"/>
    <w:rsid w:val="683FEA1E"/>
    <w:rsid w:val="688BC1A4"/>
    <w:rsid w:val="68FBCA3D"/>
    <w:rsid w:val="6920E0A0"/>
    <w:rsid w:val="6A58B9E2"/>
    <w:rsid w:val="6A83BC44"/>
    <w:rsid w:val="6AA7F33C"/>
    <w:rsid w:val="6AEDD8DF"/>
    <w:rsid w:val="6AFB33F1"/>
    <w:rsid w:val="6B22E923"/>
    <w:rsid w:val="6BE78AEC"/>
    <w:rsid w:val="6C513B81"/>
    <w:rsid w:val="6D16B323"/>
    <w:rsid w:val="6D833D9B"/>
    <w:rsid w:val="6DBE3810"/>
    <w:rsid w:val="6F161C94"/>
    <w:rsid w:val="6FEB261E"/>
    <w:rsid w:val="7021E969"/>
    <w:rsid w:val="70DEA0BD"/>
    <w:rsid w:val="711BBCD9"/>
    <w:rsid w:val="7128142E"/>
    <w:rsid w:val="72C9E170"/>
    <w:rsid w:val="72E146C8"/>
    <w:rsid w:val="74DF9E96"/>
    <w:rsid w:val="75265BCA"/>
    <w:rsid w:val="78C4E5A7"/>
    <w:rsid w:val="78EB0DD3"/>
    <w:rsid w:val="79871DFE"/>
    <w:rsid w:val="7A736631"/>
    <w:rsid w:val="7BE2C5FA"/>
    <w:rsid w:val="7C409CFA"/>
    <w:rsid w:val="7D7BF9F7"/>
    <w:rsid w:val="7DC04736"/>
    <w:rsid w:val="7E87575E"/>
    <w:rsid w:val="7FEC3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B7BDBC0A-B740-40BC-8190-3A957EBB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E35C31"/>
    <w:pPr>
      <w:spacing w:after="240" w:line="288" w:lineRule="auto"/>
    </w:pPr>
    <w:rPr>
      <w:color w:val="0D0D0D" w:themeColor="text1" w:themeTint="F2"/>
      <w:sz w:val="24"/>
      <w:szCs w:val="24"/>
    </w:rPr>
  </w:style>
  <w:style w:type="paragraph" w:styleId="Heading1">
    <w:name w:val="heading 1"/>
    <w:basedOn w:val="Normal"/>
    <w:next w:val="Normal"/>
    <w:link w:val="Heading1Char"/>
    <w:qFormat/>
    <w:rsid w:val="009F41B6"/>
    <w:pPr>
      <w:pageBreakBefore/>
      <w:spacing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qFormat/>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984AA8"/>
    <w:pPr>
      <w:numPr>
        <w:numId w:val="7"/>
      </w:numPr>
      <w:ind w:left="714" w:hanging="357"/>
      <w:contextualSpacing/>
    </w:pPr>
  </w:style>
  <w:style w:type="paragraph" w:styleId="TOC1">
    <w:name w:val="toc 1"/>
    <w:basedOn w:val="Normal"/>
    <w:next w:val="Normal"/>
    <w:autoRedefine/>
    <w:uiPriority w:val="39"/>
    <w:unhideWhenUsed/>
    <w:qFormat/>
    <w:rsid w:val="00611F91"/>
    <w:pPr>
      <w:tabs>
        <w:tab w:val="right" w:pos="9498"/>
      </w:tabs>
      <w:spacing w:after="120"/>
    </w:pPr>
    <w:rPr>
      <w:noProof/>
    </w:rPr>
  </w:style>
  <w:style w:type="paragraph" w:styleId="TOC2">
    <w:name w:val="toc 2"/>
    <w:basedOn w:val="Normal"/>
    <w:next w:val="Normal"/>
    <w:autoRedefine/>
    <w:uiPriority w:val="39"/>
    <w:unhideWhenUsed/>
    <w:qFormat/>
    <w:rsid w:val="00611F91"/>
    <w:pPr>
      <w:tabs>
        <w:tab w:val="right" w:pos="9498"/>
      </w:tabs>
      <w:spacing w:after="120"/>
      <w:ind w:left="238"/>
    </w:pPr>
    <w:rPr>
      <w:noProof/>
    </w:rPr>
  </w:style>
  <w:style w:type="paragraph" w:styleId="TOC3">
    <w:name w:val="toc 3"/>
    <w:basedOn w:val="Normal"/>
    <w:next w:val="Normal"/>
    <w:autoRedefine/>
    <w:uiPriority w:val="39"/>
    <w:unhideWhenUsed/>
    <w:qFormat/>
    <w:rsid w:val="00611F91"/>
    <w:pPr>
      <w:tabs>
        <w:tab w:val="right" w:pos="9498"/>
      </w:tabs>
      <w:spacing w:after="120"/>
      <w:ind w:left="480"/>
    </w:pPr>
    <w:rPr>
      <w:noProof/>
    </w:r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52566B"/>
    <w:pPr>
      <w:spacing w:before="6000" w:after="120"/>
    </w:pPr>
  </w:style>
  <w:style w:type="character" w:customStyle="1" w:styleId="CopyrightSpacingChar">
    <w:name w:val="CopyrightSpacing Char"/>
    <w:link w:val="CopyrightSpacing"/>
    <w:rsid w:val="0052566B"/>
    <w:rPr>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paragraph" w:styleId="ListBullet4">
    <w:name w:val="List Bullet 4"/>
    <w:basedOn w:val="Normal"/>
    <w:rsid w:val="00E50AA2"/>
    <w:pPr>
      <w:numPr>
        <w:numId w:val="5"/>
      </w:numPr>
      <w:contextualSpacing/>
    </w:pPr>
  </w:style>
  <w:style w:type="paragraph" w:styleId="ListParagraph">
    <w:name w:val="List Paragraph"/>
    <w:basedOn w:val="Normal"/>
    <w:uiPriority w:val="34"/>
    <w:qFormat/>
    <w:rsid w:val="007B7C25"/>
    <w:pPr>
      <w:spacing w:after="120"/>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4"/>
      <w:szCs w:val="24"/>
    </w:rPr>
  </w:style>
  <w:style w:type="character" w:customStyle="1" w:styleId="Heading8Char">
    <w:name w:val="Heading 8 Char"/>
    <w:link w:val="Heading8"/>
    <w:semiHidden/>
    <w:rsid w:val="008B427B"/>
    <w:rPr>
      <w:rFonts w:ascii="Calibri" w:hAnsi="Calibri"/>
      <w:i/>
      <w:iCs/>
      <w:sz w:val="24"/>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1321D2"/>
    <w:pPr>
      <w:spacing w:before="60" w:after="60"/>
      <w:ind w:left="57" w:right="57"/>
      <w:jc w:val="center"/>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1321D2"/>
    <w:pPr>
      <w:spacing w:before="60" w:after="60"/>
      <w:ind w:left="57" w:right="57"/>
    </w:pPr>
    <w:rPr>
      <w:color w:val="0D0D0D" w:themeColor="text1" w:themeTint="F2"/>
      <w:sz w:val="24"/>
      <w:szCs w:val="24"/>
    </w:rPr>
  </w:style>
  <w:style w:type="character" w:customStyle="1" w:styleId="TableRowChar">
    <w:name w:val="TableRow Char"/>
    <w:link w:val="TableRow"/>
    <w:rsid w:val="001321D2"/>
    <w:rPr>
      <w:color w:val="0D0D0D" w:themeColor="text1" w:themeTint="F2"/>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ListBullet5">
    <w:name w:val="List Bullet 5"/>
    <w:basedOn w:val="Normal"/>
    <w:rsid w:val="00E50AA2"/>
  </w:style>
  <w:style w:type="character" w:styleId="CommentReference">
    <w:name w:val="annotation reference"/>
    <w:basedOn w:val="DefaultParagraphFont"/>
    <w:unhideWhenUsed/>
    <w:rsid w:val="0090521B"/>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43261E"/>
  </w:style>
  <w:style w:type="paragraph" w:customStyle="1" w:styleId="Source">
    <w:name w:val="Source"/>
    <w:basedOn w:val="Normal"/>
    <w:link w:val="SourceChar"/>
    <w:qFormat/>
    <w:rsid w:val="0043261E"/>
    <w:pPr>
      <w:jc w:val="right"/>
    </w:pPr>
    <w:rPr>
      <w:sz w:val="20"/>
      <w:szCs w:val="20"/>
    </w:rPr>
  </w:style>
  <w:style w:type="paragraph" w:customStyle="1" w:styleId="Numbered">
    <w:name w:val="Numbered"/>
    <w:basedOn w:val="Normal"/>
    <w:link w:val="NumberedChar"/>
    <w:qFormat/>
    <w:rsid w:val="007A0750"/>
    <w:pPr>
      <w:numPr>
        <w:numId w:val="4"/>
      </w:numPr>
    </w:pPr>
  </w:style>
  <w:style w:type="character" w:customStyle="1" w:styleId="NumberedChar">
    <w:name w:val="Numbered Char"/>
    <w:link w:val="Numbered"/>
    <w:rsid w:val="007A0750"/>
    <w:rPr>
      <w:sz w:val="24"/>
      <w:szCs w:val="24"/>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styleId="ListBullet2">
    <w:name w:val="List Bullet 2"/>
    <w:basedOn w:val="Normal"/>
    <w:rsid w:val="00984AA8"/>
    <w:pPr>
      <w:numPr>
        <w:numId w:val="10"/>
      </w:numPr>
      <w:tabs>
        <w:tab w:val="clear" w:pos="643"/>
        <w:tab w:val="num" w:pos="1134"/>
      </w:tabs>
      <w:ind w:left="1134"/>
      <w:contextualSpacing/>
    </w:p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styleId="ListBullet3">
    <w:name w:val="List Bullet 3"/>
    <w:basedOn w:val="Normal"/>
    <w:rsid w:val="00984AA8"/>
    <w:pPr>
      <w:numPr>
        <w:numId w:val="11"/>
      </w:numPr>
      <w:contextualSpacing/>
    </w:pPr>
  </w:style>
  <w:style w:type="paragraph" w:customStyle="1" w:styleId="DfESOutNumbered">
    <w:name w:val="DfESOutNumbered"/>
    <w:basedOn w:val="Normal"/>
    <w:link w:val="DfESOutNumberedChar"/>
    <w:rsid w:val="00562261"/>
    <w:pPr>
      <w:widowControl w:val="0"/>
      <w:numPr>
        <w:numId w:val="29"/>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DeptBullets">
    <w:name w:val="DeptBullets"/>
    <w:basedOn w:val="Normal"/>
    <w:link w:val="DeptBulletsChar"/>
    <w:rsid w:val="00562261"/>
    <w:pPr>
      <w:widowControl w:val="0"/>
      <w:numPr>
        <w:numId w:val="31"/>
      </w:numPr>
      <w:overflowPunct w:val="0"/>
      <w:autoSpaceDE w:val="0"/>
      <w:autoSpaceDN w:val="0"/>
      <w:adjustRightInd w:val="0"/>
      <w:spacing w:line="240" w:lineRule="auto"/>
      <w:textAlignment w:val="baseline"/>
    </w:pPr>
    <w:rPr>
      <w:color w:val="auto"/>
      <w:szCs w:val="20"/>
      <w:lang w:eastAsia="en-US"/>
    </w:rPr>
  </w:style>
  <w:style w:type="character" w:customStyle="1" w:styleId="DeptBulletsChar">
    <w:name w:val="DeptBullets Char"/>
    <w:basedOn w:val="LogosChar"/>
    <w:link w:val="DeptBullets"/>
    <w:rsid w:val="00562261"/>
    <w:rPr>
      <w:noProof/>
      <w:color w:val="0D0D0D" w:themeColor="text1" w:themeTint="F2"/>
      <w:sz w:val="24"/>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paragraph" w:customStyle="1" w:styleId="Quote-DfE">
    <w:name w:val="Quote-DfE"/>
    <w:basedOn w:val="Normal"/>
    <w:link w:val="Quote-DfEChar"/>
    <w:qFormat/>
    <w:rsid w:val="00BB137C"/>
    <w:pPr>
      <w:spacing w:after="360"/>
      <w:ind w:left="1080" w:right="1036"/>
    </w:pPr>
    <w:rPr>
      <w:color w:val="auto"/>
    </w:rPr>
  </w:style>
  <w:style w:type="character" w:customStyle="1" w:styleId="Quote-DfEChar">
    <w:name w:val="Quote-DfE Char"/>
    <w:basedOn w:val="DefaultParagraphFont"/>
    <w:link w:val="Quote-DfE"/>
    <w:rsid w:val="00BB137C"/>
    <w:rPr>
      <w:sz w:val="24"/>
      <w:szCs w:val="24"/>
    </w:rPr>
  </w:style>
  <w:style w:type="paragraph" w:styleId="Revision">
    <w:name w:val="Revision"/>
    <w:hidden/>
    <w:uiPriority w:val="99"/>
    <w:semiHidden/>
    <w:rsid w:val="00FC33FB"/>
    <w:rPr>
      <w:color w:val="0D0D0D" w:themeColor="text1" w:themeTint="F2"/>
      <w:sz w:val="24"/>
      <w:szCs w:val="24"/>
    </w:rPr>
  </w:style>
  <w:style w:type="character" w:styleId="UnresolvedMention">
    <w:name w:val="Unresolved Mention"/>
    <w:basedOn w:val="DefaultParagraphFont"/>
    <w:uiPriority w:val="99"/>
    <w:semiHidden/>
    <w:unhideWhenUsed/>
    <w:rsid w:val="00D77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nationalarchives.gov.uk/doc/open-government-licence/version/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twitter.com/educationgovuk"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gov.uk/government/publications/high-needs-provision-capital-alloca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high-needs-provision-capital-allocations" TargetMode="External"/><Relationship Id="rId20" Type="http://schemas.openxmlformats.org/officeDocument/2006/relationships/hyperlink" Target="http://www.gov.uk/government/publication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https://www.gov.uk/contact-df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facebook.com/educationgovuk"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A11A8780371A1E40B0419BE90FFD6A75" ma:contentTypeVersion="598" ma:contentTypeDescription="" ma:contentTypeScope="" ma:versionID="77c24216aadfd3f0ead1c4a582d6a976">
  <xsd:schema xmlns:xsd="http://www.w3.org/2001/XMLSchema" xmlns:xs="http://www.w3.org/2001/XMLSchema" xmlns:p="http://schemas.microsoft.com/office/2006/metadata/properties" xmlns:ns2="8c566321-f672-4e06-a901-b5e72b4c4357" xmlns:ns3="ffc96c24-f5f4-43c4-aa5f-408afa277dda" targetNamespace="http://schemas.microsoft.com/office/2006/metadata/properties" ma:root="true" ma:fieldsID="d6c5668e2f13995857edcec197ea3519" ns2:_="" ns3:_="">
    <xsd:import namespace="8c566321-f672-4e06-a901-b5e72b4c4357"/>
    <xsd:import namespace="ffc96c24-f5f4-43c4-aa5f-408afa277dda"/>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5148b0-514b-4b42-93e9-a2664066f267}" ma:internalName="TaxCatchAll" ma:showField="CatchAllData" ma:web="ffc96c24-f5f4-43c4-aa5f-408afa277dd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5148b0-514b-4b42-93e9-a2664066f267}" ma:internalName="TaxCatchAllLabel" ma:readOnly="true" ma:showField="CatchAllDataLabel" ma:web="ffc96c24-f5f4-43c4-aa5f-408afa277dda">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readOnly="false" ma:default="2;#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3;#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i98b064926ea4fbe8f5b88c394ff652b" ma:index="14"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c96c24-f5f4-43c4-aa5f-408afa277dda"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false">
      <xsd:simpleType>
        <xsd:restriction base="dms:Text"/>
      </xsd:simpleType>
    </xsd:element>
    <xsd:element name="_dlc_DocIdUrl" ma:index="1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fc96c24-f5f4-43c4-aa5f-408afa277dda">TVWCA6RFTEWP-4-304279</_dlc_DocId>
    <_dlc_DocIdUrl xmlns="ffc96c24-f5f4-43c4-aa5f-408afa277dda">
      <Url>https://educationgovuk.sharepoint.com/sites/ccu/_layouts/15/DocIdRedir.aspx?ID=TVWCA6RFTEWP-4-304279</Url>
      <Description>TVWCA6RFTEWP-4-304279</Description>
    </_dlc_DocIdUr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i98b064926ea4fbe8f5b88c394ff652b xmlns="8c566321-f672-4e06-a901-b5e72b4c4357">
      <Terms xmlns="http://schemas.microsoft.com/office/infopath/2007/PartnerControls"/>
    </i98b064926ea4fbe8f5b88c394ff652b>
    <TaxCatchAll xmlns="8c566321-f672-4e06-a901-b5e72b4c4357">
      <Value>3</Value>
      <Value>2</Value>
    </TaxCatchAll>
  </documentManagement>
</p:properties>
</file>

<file path=customXml/item5.xml><?xml version="1.0" encoding="utf-8"?>
<?mso-contentType ?>
<SharedContentType xmlns="Microsoft.SharePoint.Taxonomy.ContentTypeSync" SourceId="ec07c698-60f5-424f-b9af-f4c59398b511" ContentTypeId="0x010100545E941595ED5448BA61900FDDAFF313"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81084-9ECB-4A0D-A64D-9DA28951A212}">
  <ds:schemaRefs>
    <ds:schemaRef ds:uri="http://schemas.openxmlformats.org/officeDocument/2006/bibliography"/>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BA890522-31CB-4642-A4FF-DA887AD87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ffc96c24-f5f4-43c4-aa5f-408afa277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A2858-15CB-405F-9A67-C50C13D90168}">
  <ds:schemaRefs>
    <ds:schemaRef ds:uri="http://schemas.microsoft.com/office/2006/metadata/properties"/>
    <ds:schemaRef ds:uri="http://schemas.microsoft.com/office/infopath/2007/PartnerControls"/>
    <ds:schemaRef ds:uri="ffc96c24-f5f4-43c4-aa5f-408afa277dda"/>
    <ds:schemaRef ds:uri="8c566321-f672-4e06-a901-b5e72b4c4357"/>
  </ds:schemaRefs>
</ds:datastoreItem>
</file>

<file path=customXml/itemProps5.xml><?xml version="1.0" encoding="utf-8"?>
<ds:datastoreItem xmlns:ds="http://schemas.openxmlformats.org/officeDocument/2006/customXml" ds:itemID="{E2104673-21CF-4966-8BD0-9AA773C56BA6}">
  <ds:schemaRefs>
    <ds:schemaRef ds:uri="Microsoft.SharePoint.Taxonomy.ContentTypeSync"/>
  </ds:schemaRefs>
</ds:datastoreItem>
</file>

<file path=customXml/itemProps6.xml><?xml version="1.0" encoding="utf-8"?>
<ds:datastoreItem xmlns:ds="http://schemas.openxmlformats.org/officeDocument/2006/customXml" ds:itemID="{8658299F-681D-4D3F-9EFE-41B0878E2C91}">
  <ds:schemaRefs>
    <ds:schemaRef ds:uri="http://schemas.microsoft.com/sharepoint/events"/>
  </ds:schemaRefs>
</ds:datastoreItem>
</file>

<file path=customXml/itemProps7.xml><?xml version="1.0" encoding="utf-8"?>
<ds:datastoreItem xmlns:ds="http://schemas.openxmlformats.org/officeDocument/2006/customXml" ds:itemID="{A04A994F-86D4-41F6-8E68-E4124EE8663B}">
  <ds:schemaRefs>
    <ds:schemaRef ds:uri="http://schemas.microsoft.com/sharepoint/v3/contenttype/forms"/>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Links>
    <vt:vector size="48" baseType="variant">
      <vt:variant>
        <vt:i4>2424890</vt:i4>
      </vt:variant>
      <vt:variant>
        <vt:i4>42</vt:i4>
      </vt:variant>
      <vt:variant>
        <vt:i4>0</vt:i4>
      </vt:variant>
      <vt:variant>
        <vt:i4>5</vt:i4>
      </vt:variant>
      <vt:variant>
        <vt:lpwstr>https://www.gov.uk/government/publications/high-needs-provision-capital-allocations</vt:lpwstr>
      </vt:variant>
      <vt:variant>
        <vt:lpwstr/>
      </vt:variant>
      <vt:variant>
        <vt:i4>2424890</vt:i4>
      </vt:variant>
      <vt:variant>
        <vt:i4>39</vt:i4>
      </vt:variant>
      <vt:variant>
        <vt:i4>0</vt:i4>
      </vt:variant>
      <vt:variant>
        <vt:i4>5</vt:i4>
      </vt:variant>
      <vt:variant>
        <vt:lpwstr>https://www.gov.uk/government/publications/high-needs-provision-capital-allocations</vt:lpwstr>
      </vt:variant>
      <vt:variant>
        <vt:lpwstr/>
      </vt:variant>
      <vt:variant>
        <vt:i4>1376307</vt:i4>
      </vt:variant>
      <vt:variant>
        <vt:i4>32</vt:i4>
      </vt:variant>
      <vt:variant>
        <vt:i4>0</vt:i4>
      </vt:variant>
      <vt:variant>
        <vt:i4>5</vt:i4>
      </vt:variant>
      <vt:variant>
        <vt:lpwstr/>
      </vt:variant>
      <vt:variant>
        <vt:lpwstr>_Toc208387164</vt:lpwstr>
      </vt:variant>
      <vt:variant>
        <vt:i4>1376307</vt:i4>
      </vt:variant>
      <vt:variant>
        <vt:i4>26</vt:i4>
      </vt:variant>
      <vt:variant>
        <vt:i4>0</vt:i4>
      </vt:variant>
      <vt:variant>
        <vt:i4>5</vt:i4>
      </vt:variant>
      <vt:variant>
        <vt:lpwstr/>
      </vt:variant>
      <vt:variant>
        <vt:lpwstr>_Toc208387163</vt:lpwstr>
      </vt:variant>
      <vt:variant>
        <vt:i4>1376307</vt:i4>
      </vt:variant>
      <vt:variant>
        <vt:i4>20</vt:i4>
      </vt:variant>
      <vt:variant>
        <vt:i4>0</vt:i4>
      </vt:variant>
      <vt:variant>
        <vt:i4>5</vt:i4>
      </vt:variant>
      <vt:variant>
        <vt:lpwstr/>
      </vt:variant>
      <vt:variant>
        <vt:lpwstr>_Toc208387162</vt:lpwstr>
      </vt:variant>
      <vt:variant>
        <vt:i4>1376307</vt:i4>
      </vt:variant>
      <vt:variant>
        <vt:i4>14</vt:i4>
      </vt:variant>
      <vt:variant>
        <vt:i4>0</vt:i4>
      </vt:variant>
      <vt:variant>
        <vt:i4>5</vt:i4>
      </vt:variant>
      <vt:variant>
        <vt:lpwstr/>
      </vt:variant>
      <vt:variant>
        <vt:lpwstr>_Toc208387161</vt:lpwstr>
      </vt:variant>
      <vt:variant>
        <vt:i4>1376307</vt:i4>
      </vt:variant>
      <vt:variant>
        <vt:i4>8</vt:i4>
      </vt:variant>
      <vt:variant>
        <vt:i4>0</vt:i4>
      </vt:variant>
      <vt:variant>
        <vt:i4>5</vt:i4>
      </vt:variant>
      <vt:variant>
        <vt:lpwstr/>
      </vt:variant>
      <vt:variant>
        <vt:lpwstr>_Toc208387160</vt:lpwstr>
      </vt:variant>
      <vt:variant>
        <vt:i4>1441843</vt:i4>
      </vt:variant>
      <vt:variant>
        <vt:i4>2</vt:i4>
      </vt:variant>
      <vt:variant>
        <vt:i4>0</vt:i4>
      </vt:variant>
      <vt:variant>
        <vt:i4>5</vt:i4>
      </vt:variant>
      <vt:variant>
        <vt:lpwstr/>
      </vt:variant>
      <vt:variant>
        <vt:lpwstr>_Toc208387159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SLOGGETT, Chris</cp:lastModifiedBy>
  <cp:revision>5</cp:revision>
  <dcterms:created xsi:type="dcterms:W3CDTF">2026-04-22T12:11:00Z</dcterms:created>
  <dcterms:modified xsi:type="dcterms:W3CDTF">2026-04-24T09:22:00Z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POrganisationalUnit">
    <vt:lpwstr>2;#DfE|cc08a6d4-dfde-4d0f-bd85-069ebcef80d5</vt:lpwstr>
  </property>
  <property fmtid="{D5CDD505-2E9C-101B-9397-08002B2CF9AE}" pid="3" name="IWPOwner">
    <vt:lpwstr>3;#DfE|a484111e-5b24-4ad9-9778-c536c8c88985</vt:lpwstr>
  </property>
  <property fmtid="{D5CDD505-2E9C-101B-9397-08002B2CF9AE}" pid="4" name="MediaServiceImageTags">
    <vt:lpwstr/>
  </property>
  <property fmtid="{D5CDD505-2E9C-101B-9397-08002B2CF9AE}" pid="5" name="ContentTypeId">
    <vt:lpwstr>0x010100545E941595ED5448BA61900FDDAFF31300A11A8780371A1E40B0419BE90FFD6A75</vt:lpwstr>
  </property>
  <property fmtid="{D5CDD505-2E9C-101B-9397-08002B2CF9AE}" pid="6" name="IWPRightsProtectiveMarking">
    <vt:lpwstr>2;#Official|0884c477-2e62-47ea-b19c-5af6e91124c5</vt:lpwstr>
  </property>
  <property fmtid="{D5CDD505-2E9C-101B-9397-08002B2CF9AE}" pid="7" name="ne3f47d9a80143b781184f104f3d7002">
    <vt:lpwstr/>
  </property>
  <property fmtid="{D5CDD505-2E9C-101B-9397-08002B2CF9AE}" pid="8" name="c308197822434acba106e8325879afdb">
    <vt:lpwstr>DfE|cc08a6d4-dfde-4d0f-bd85-069ebcef80d5</vt:lpwstr>
  </property>
  <property fmtid="{D5CDD505-2E9C-101B-9397-08002B2CF9AE}" pid="9" name="IWPGroupOOB">
    <vt:lpwstr>Communications Directorate</vt:lpwstr>
  </property>
  <property fmtid="{D5CDD505-2E9C-101B-9397-08002B2CF9AE}" pid="10" name="DfeOrganisationalUnit">
    <vt:lpwstr>2;#DfE|cc08a6d4-dfde-4d0f-bd85-069ebcef80d5</vt:lpwstr>
  </property>
  <property fmtid="{D5CDD505-2E9C-101B-9397-08002B2CF9AE}" pid="11" name="IWPSubject">
    <vt:lpwstr/>
  </property>
  <property fmtid="{D5CDD505-2E9C-101B-9397-08002B2CF9AE}" pid="12" name="l9c5f524e04c4b649133d1de18784566">
    <vt:lpwstr>DfE|a484111e-5b24-4ad9-9778-c536c8c88985</vt:lpwstr>
  </property>
  <property fmtid="{D5CDD505-2E9C-101B-9397-08002B2CF9AE}" pid="13" name="h5181134883947a99a38d116ffff0006">
    <vt:lpwstr/>
  </property>
  <property fmtid="{D5CDD505-2E9C-101B-9397-08002B2CF9AE}" pid="14" name="DfeOwner">
    <vt:lpwstr>3;#DfE|a484111e-5b24-4ad9-9778-c536c8c88985</vt:lpwstr>
  </property>
  <property fmtid="{D5CDD505-2E9C-101B-9397-08002B2CF9AE}" pid="15" name="DfeSubject">
    <vt:lpwstr/>
  </property>
  <property fmtid="{D5CDD505-2E9C-101B-9397-08002B2CF9AE}" pid="16" name="lcf76f155ced4ddcb4097134ff3c332f">
    <vt:lpwstr/>
  </property>
  <property fmtid="{D5CDD505-2E9C-101B-9397-08002B2CF9AE}" pid="17" name="IWPFunction">
    <vt:lpwstr/>
  </property>
  <property fmtid="{D5CDD505-2E9C-101B-9397-08002B2CF9AE}" pid="18" name="IWPSiteType">
    <vt:lpwstr/>
  </property>
  <property fmtid="{D5CDD505-2E9C-101B-9397-08002B2CF9AE}" pid="19" name="l3b5d7d928664d1d973b0bca654753c3">
    <vt:lpwstr/>
  </property>
  <property fmtid="{D5CDD505-2E9C-101B-9397-08002B2CF9AE}" pid="20" name="_dlc_DocIdItemGuid">
    <vt:lpwstr>2be34eff-e08a-40c5-8cd7-a48286bf42d8</vt:lpwstr>
  </property>
  <property fmtid="{D5CDD505-2E9C-101B-9397-08002B2CF9AE}" pid="21" name="ClassificationContentMarkingHeaderShapeIds">
    <vt:lpwstr>5f0e45d1,3cae937b,469a22c4</vt:lpwstr>
  </property>
  <property fmtid="{D5CDD505-2E9C-101B-9397-08002B2CF9AE}" pid="22" name="ClassificationContentMarkingHeaderFontProps">
    <vt:lpwstr>#000000,11,Aptos</vt:lpwstr>
  </property>
  <property fmtid="{D5CDD505-2E9C-101B-9397-08002B2CF9AE}" pid="23" name="ClassificationContentMarkingHeaderText">
    <vt:lpwstr>OFFICIAL - FOR PUBLIC RELEASE</vt:lpwstr>
  </property>
  <property fmtid="{D5CDD505-2E9C-101B-9397-08002B2CF9AE}" pid="24" name="ClassificationContentMarkingFooterShapeIds">
    <vt:lpwstr>f9b5235,4b14d5b7,4a94309e</vt:lpwstr>
  </property>
  <property fmtid="{D5CDD505-2E9C-101B-9397-08002B2CF9AE}" pid="25" name="ClassificationContentMarkingFooterFontProps">
    <vt:lpwstr>#000000,11,Aptos</vt:lpwstr>
  </property>
  <property fmtid="{D5CDD505-2E9C-101B-9397-08002B2CF9AE}" pid="26" name="ClassificationContentMarkingFooterText">
    <vt:lpwstr>OFFICIAL - FOR PUBLIC RELEASE</vt:lpwstr>
  </property>
</Properties>
</file>