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202B" w14:textId="41EF47EE" w:rsidR="000B0589" w:rsidRDefault="007A1851" w:rsidP="00BC2702">
      <w:pPr>
        <w:pStyle w:val="Conditions1"/>
        <w:numPr>
          <w:ilvl w:val="0"/>
          <w:numId w:val="0"/>
        </w:numPr>
      </w:pPr>
      <w:r>
        <w:rPr>
          <w:noProof/>
        </w:rPr>
        <w:drawing>
          <wp:inline distT="0" distB="0" distL="0" distR="0" wp14:anchorId="15ABDF45" wp14:editId="2BC017AE">
            <wp:extent cx="3420110" cy="402590"/>
            <wp:effectExtent l="0" t="0" r="8890" b="0"/>
            <wp:docPr id="1413610556"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10556" name="Picture 1" descr="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0110" cy="402590"/>
                    </a:xfrm>
                    <a:prstGeom prst="rect">
                      <a:avLst/>
                    </a:prstGeom>
                    <a:noFill/>
                  </pic:spPr>
                </pic:pic>
              </a:graphicData>
            </a:graphic>
          </wp:inline>
        </w:drawing>
      </w: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0B0589" w:rsidRPr="00D46B11" w14:paraId="77C1433A" w14:textId="77777777" w:rsidTr="00D46B11">
        <w:trPr>
          <w:cantSplit/>
          <w:trHeight w:val="23"/>
        </w:trPr>
        <w:tc>
          <w:tcPr>
            <w:tcW w:w="9356" w:type="dxa"/>
          </w:tcPr>
          <w:p w14:paraId="50D4334F" w14:textId="270AE9D5" w:rsidR="000B0589" w:rsidRPr="00D46B11" w:rsidRDefault="00D46B11" w:rsidP="002E2646">
            <w:pPr>
              <w:spacing w:before="120"/>
              <w:ind w:left="-108" w:right="34"/>
              <w:rPr>
                <w:rFonts w:ascii="Arial" w:hAnsi="Arial" w:cs="Arial"/>
                <w:b/>
                <w:color w:val="000000"/>
                <w:sz w:val="40"/>
                <w:szCs w:val="40"/>
              </w:rPr>
            </w:pPr>
            <w:bookmarkStart w:id="0" w:name="bmkTable00"/>
            <w:bookmarkEnd w:id="0"/>
            <w:r w:rsidRPr="00D46B11">
              <w:rPr>
                <w:rFonts w:ascii="Arial" w:hAnsi="Arial" w:cs="Arial"/>
                <w:b/>
                <w:color w:val="000000"/>
                <w:sz w:val="40"/>
                <w:szCs w:val="40"/>
              </w:rPr>
              <w:t>Appeal Decision</w:t>
            </w:r>
          </w:p>
        </w:tc>
      </w:tr>
      <w:tr w:rsidR="000B0589" w:rsidRPr="00D46B11" w14:paraId="3990C2D7" w14:textId="77777777" w:rsidTr="00D46B11">
        <w:trPr>
          <w:cantSplit/>
          <w:trHeight w:val="23"/>
        </w:trPr>
        <w:tc>
          <w:tcPr>
            <w:tcW w:w="9356" w:type="dxa"/>
          </w:tcPr>
          <w:p w14:paraId="4E176A14" w14:textId="70AE0B0F" w:rsidR="00D60197" w:rsidRPr="00A431EF" w:rsidRDefault="00D60197" w:rsidP="00A431EF">
            <w:pPr>
              <w:spacing w:before="120"/>
              <w:ind w:left="-108" w:right="34"/>
              <w:rPr>
                <w:rFonts w:ascii="Arial" w:hAnsi="Arial" w:cs="Arial"/>
                <w:bCs/>
                <w:color w:val="000000"/>
                <w:sz w:val="24"/>
                <w:szCs w:val="24"/>
              </w:rPr>
            </w:pPr>
            <w:r w:rsidRPr="00A431EF">
              <w:rPr>
                <w:rFonts w:ascii="Arial" w:hAnsi="Arial" w:cs="Arial"/>
                <w:bCs/>
                <w:color w:val="000000"/>
                <w:sz w:val="24"/>
                <w:szCs w:val="24"/>
              </w:rPr>
              <w:t xml:space="preserve">Papers on </w:t>
            </w:r>
            <w:r w:rsidR="00A431EF" w:rsidRPr="00A431EF">
              <w:rPr>
                <w:rFonts w:ascii="Arial" w:hAnsi="Arial" w:cs="Arial"/>
                <w:bCs/>
                <w:color w:val="000000"/>
                <w:sz w:val="24"/>
                <w:szCs w:val="24"/>
              </w:rPr>
              <w:t>file</w:t>
            </w:r>
          </w:p>
          <w:p w14:paraId="49AE2A12" w14:textId="31420DC7" w:rsidR="000B0589" w:rsidRPr="00D46B11" w:rsidRDefault="00D46B11" w:rsidP="00A431EF">
            <w:pPr>
              <w:spacing w:before="120"/>
              <w:ind w:left="-108" w:right="34"/>
              <w:rPr>
                <w:rFonts w:ascii="Arial" w:hAnsi="Arial" w:cs="Arial"/>
                <w:b/>
                <w:color w:val="000000"/>
                <w:sz w:val="24"/>
                <w:szCs w:val="24"/>
              </w:rPr>
            </w:pPr>
            <w:r w:rsidRPr="00D46B11">
              <w:rPr>
                <w:rFonts w:ascii="Arial" w:hAnsi="Arial" w:cs="Arial"/>
                <w:b/>
                <w:color w:val="000000"/>
                <w:sz w:val="24"/>
                <w:szCs w:val="24"/>
              </w:rPr>
              <w:t>by</w:t>
            </w:r>
            <w:r w:rsidR="00810ED2">
              <w:rPr>
                <w:rFonts w:ascii="Arial" w:hAnsi="Arial" w:cs="Arial"/>
                <w:b/>
                <w:color w:val="000000"/>
                <w:sz w:val="24"/>
                <w:szCs w:val="24"/>
              </w:rPr>
              <w:t xml:space="preserve"> </w:t>
            </w:r>
            <w:r w:rsidR="00284134">
              <w:rPr>
                <w:rFonts w:ascii="Arial" w:hAnsi="Arial" w:cs="Arial"/>
                <w:b/>
                <w:color w:val="000000"/>
                <w:sz w:val="24"/>
                <w:szCs w:val="24"/>
              </w:rPr>
              <w:t>K Taylor BSc (Hons) PGDip MRTPI</w:t>
            </w:r>
            <w:r w:rsidRPr="00D46B11">
              <w:rPr>
                <w:rFonts w:ascii="Arial" w:hAnsi="Arial" w:cs="Arial"/>
                <w:b/>
                <w:color w:val="000000"/>
                <w:sz w:val="24"/>
                <w:szCs w:val="24"/>
              </w:rPr>
              <w:t xml:space="preserve"> </w:t>
            </w:r>
          </w:p>
        </w:tc>
      </w:tr>
      <w:tr w:rsidR="000B0589" w:rsidRPr="00D46B11" w14:paraId="79E780DE" w14:textId="77777777" w:rsidTr="00D46B11">
        <w:trPr>
          <w:cantSplit/>
          <w:trHeight w:val="23"/>
        </w:trPr>
        <w:tc>
          <w:tcPr>
            <w:tcW w:w="9356" w:type="dxa"/>
          </w:tcPr>
          <w:p w14:paraId="018F84D5" w14:textId="0784AE34" w:rsidR="000B0589" w:rsidRPr="002F6518" w:rsidRDefault="00D46B11" w:rsidP="002E2646">
            <w:pPr>
              <w:spacing w:before="120"/>
              <w:ind w:left="-108" w:right="34"/>
              <w:rPr>
                <w:rFonts w:ascii="Arial" w:hAnsi="Arial" w:cs="Arial"/>
                <w:b/>
                <w:color w:val="000000"/>
                <w:sz w:val="18"/>
                <w:szCs w:val="18"/>
              </w:rPr>
            </w:pPr>
            <w:r w:rsidRPr="002F6518">
              <w:rPr>
                <w:rFonts w:ascii="Arial" w:hAnsi="Arial" w:cs="Arial"/>
                <w:b/>
                <w:color w:val="000000"/>
                <w:sz w:val="18"/>
                <w:szCs w:val="18"/>
              </w:rPr>
              <w:t>An Inspector appointed by the Secretary of State for Environment, Food and Rural Affairs</w:t>
            </w:r>
          </w:p>
        </w:tc>
      </w:tr>
      <w:tr w:rsidR="000B0589" w:rsidRPr="00D46B11" w14:paraId="7A744F99" w14:textId="77777777" w:rsidTr="00D46B11">
        <w:trPr>
          <w:cantSplit/>
          <w:trHeight w:val="23"/>
        </w:trPr>
        <w:tc>
          <w:tcPr>
            <w:tcW w:w="9356" w:type="dxa"/>
          </w:tcPr>
          <w:p w14:paraId="4147CC45" w14:textId="457ED54B" w:rsidR="00463122" w:rsidRPr="002F6518" w:rsidRDefault="000B0589" w:rsidP="008B66A5">
            <w:pPr>
              <w:spacing w:before="120"/>
              <w:ind w:left="-108" w:right="176"/>
              <w:rPr>
                <w:rFonts w:ascii="Arial" w:hAnsi="Arial" w:cs="Arial"/>
                <w:b/>
                <w:color w:val="000000"/>
                <w:sz w:val="18"/>
                <w:szCs w:val="18"/>
              </w:rPr>
            </w:pPr>
            <w:r w:rsidRPr="002F6518">
              <w:rPr>
                <w:rFonts w:ascii="Arial" w:hAnsi="Arial" w:cs="Arial"/>
                <w:b/>
                <w:color w:val="000000"/>
                <w:sz w:val="18"/>
                <w:szCs w:val="18"/>
              </w:rPr>
              <w:t>Decision date:</w:t>
            </w:r>
            <w:r w:rsidR="00BC3F14">
              <w:rPr>
                <w:rFonts w:ascii="Arial" w:hAnsi="Arial" w:cs="Arial"/>
                <w:b/>
                <w:color w:val="000000"/>
                <w:sz w:val="18"/>
                <w:szCs w:val="18"/>
              </w:rPr>
              <w:t xml:space="preserve"> </w:t>
            </w:r>
            <w:r w:rsidR="00755FAF">
              <w:rPr>
                <w:rFonts w:ascii="Arial" w:hAnsi="Arial" w:cs="Arial"/>
                <w:b/>
                <w:color w:val="000000"/>
                <w:sz w:val="18"/>
                <w:szCs w:val="18"/>
              </w:rPr>
              <w:t>13 February 2026</w:t>
            </w:r>
          </w:p>
        </w:tc>
      </w:tr>
    </w:tbl>
    <w:p w14:paraId="72AB9FE0" w14:textId="77777777" w:rsidR="00D46B11" w:rsidRPr="00195734" w:rsidRDefault="00D46B11" w:rsidP="000B0589">
      <w:pPr>
        <w:rPr>
          <w:rFonts w:ascii="Arial" w:hAnsi="Arial" w:cs="Arial"/>
          <w:sz w:val="12"/>
          <w:szCs w:val="12"/>
        </w:rPr>
      </w:pPr>
    </w:p>
    <w:tbl>
      <w:tblPr>
        <w:tblW w:w="9520" w:type="dxa"/>
        <w:tblLayout w:type="fixed"/>
        <w:tblLook w:val="0000" w:firstRow="0" w:lastRow="0" w:firstColumn="0" w:lastColumn="0" w:noHBand="0" w:noVBand="0"/>
      </w:tblPr>
      <w:tblGrid>
        <w:gridCol w:w="9520"/>
      </w:tblGrid>
      <w:tr w:rsidR="00D46B11" w:rsidRPr="00D46B11" w14:paraId="0EE5B43C" w14:textId="77777777" w:rsidTr="00717F04">
        <w:tc>
          <w:tcPr>
            <w:tcW w:w="9520" w:type="dxa"/>
          </w:tcPr>
          <w:p w14:paraId="374D17A9" w14:textId="7866521E" w:rsidR="00D46B11" w:rsidRPr="00733191" w:rsidRDefault="00D46B11" w:rsidP="00792CD9">
            <w:pPr>
              <w:rPr>
                <w:rFonts w:ascii="Arial" w:hAnsi="Arial" w:cs="Arial"/>
                <w:b/>
                <w:color w:val="000000"/>
                <w:sz w:val="24"/>
                <w:szCs w:val="24"/>
              </w:rPr>
            </w:pPr>
            <w:r w:rsidRPr="00733191">
              <w:rPr>
                <w:rFonts w:ascii="Arial" w:hAnsi="Arial" w:cs="Arial"/>
                <w:b/>
                <w:color w:val="000000"/>
                <w:sz w:val="24"/>
                <w:szCs w:val="24"/>
              </w:rPr>
              <w:t xml:space="preserve">Appeal Ref: </w:t>
            </w:r>
            <w:r w:rsidR="00A32E57">
              <w:rPr>
                <w:rFonts w:ascii="Arial" w:hAnsi="Arial" w:cs="Arial"/>
                <w:b/>
                <w:color w:val="000000"/>
                <w:sz w:val="24"/>
                <w:szCs w:val="24"/>
              </w:rPr>
              <w:t>ROW/</w:t>
            </w:r>
            <w:r w:rsidR="00FE000C">
              <w:rPr>
                <w:rFonts w:ascii="Arial" w:hAnsi="Arial" w:cs="Arial"/>
                <w:b/>
                <w:color w:val="000000"/>
                <w:sz w:val="24"/>
                <w:szCs w:val="24"/>
              </w:rPr>
              <w:t>3365060</w:t>
            </w:r>
            <w:r w:rsidR="00792CD9">
              <w:rPr>
                <w:rFonts w:ascii="Arial" w:hAnsi="Arial" w:cs="Arial"/>
                <w:b/>
                <w:color w:val="000000"/>
                <w:sz w:val="24"/>
                <w:szCs w:val="24"/>
              </w:rPr>
              <w:t xml:space="preserve">                                                       </w:t>
            </w:r>
          </w:p>
          <w:p w14:paraId="3FB14660" w14:textId="404AD9A9" w:rsidR="00D46B11" w:rsidRPr="00CF4760" w:rsidRDefault="00D46B11" w:rsidP="00D46B11">
            <w:pPr>
              <w:spacing w:after="60"/>
              <w:rPr>
                <w:rFonts w:ascii="Arial" w:hAnsi="Arial" w:cs="Arial"/>
                <w:b/>
                <w:color w:val="000000"/>
                <w:sz w:val="2"/>
                <w:szCs w:val="2"/>
              </w:rPr>
            </w:pPr>
          </w:p>
        </w:tc>
      </w:tr>
      <w:tr w:rsidR="00D46B11" w:rsidRPr="00D46B11" w14:paraId="61B93D7D" w14:textId="77777777" w:rsidTr="00717F04">
        <w:tc>
          <w:tcPr>
            <w:tcW w:w="9520" w:type="dxa"/>
          </w:tcPr>
          <w:p w14:paraId="0C17AB78" w14:textId="09F5D2E6" w:rsidR="00D46B11" w:rsidRDefault="00D46B11" w:rsidP="00D46B11">
            <w:pPr>
              <w:pStyle w:val="TBullet"/>
              <w:rPr>
                <w:rFonts w:ascii="Arial" w:hAnsi="Arial" w:cs="Arial"/>
                <w:sz w:val="22"/>
                <w:szCs w:val="22"/>
              </w:rPr>
            </w:pPr>
            <w:r w:rsidRPr="00A31E63">
              <w:rPr>
                <w:rFonts w:ascii="Arial" w:hAnsi="Arial" w:cs="Arial"/>
                <w:sz w:val="22"/>
                <w:szCs w:val="22"/>
              </w:rPr>
              <w:t xml:space="preserve">This </w:t>
            </w:r>
            <w:r w:rsidR="00427694">
              <w:rPr>
                <w:rFonts w:ascii="Arial" w:hAnsi="Arial" w:cs="Arial"/>
                <w:sz w:val="22"/>
                <w:szCs w:val="22"/>
              </w:rPr>
              <w:t>a</w:t>
            </w:r>
            <w:r w:rsidRPr="00A31E63">
              <w:rPr>
                <w:rFonts w:ascii="Arial" w:hAnsi="Arial" w:cs="Arial"/>
                <w:sz w:val="22"/>
                <w:szCs w:val="22"/>
              </w:rPr>
              <w:t xml:space="preserve">ppeal is made under Section 53(5) and Paragraph 4(1) of Schedule 14 of the Wildlife and Countryside Act 1981 against the decision of </w:t>
            </w:r>
            <w:r w:rsidR="000440E3">
              <w:rPr>
                <w:rFonts w:ascii="Arial" w:hAnsi="Arial" w:cs="Arial"/>
                <w:sz w:val="22"/>
                <w:szCs w:val="22"/>
              </w:rPr>
              <w:t>t</w:t>
            </w:r>
            <w:r w:rsidR="00D56530">
              <w:rPr>
                <w:rFonts w:ascii="Arial" w:hAnsi="Arial" w:cs="Arial"/>
                <w:sz w:val="22"/>
                <w:szCs w:val="22"/>
              </w:rPr>
              <w:t>he Borough Council of Gateshead</w:t>
            </w:r>
            <w:r w:rsidR="00D74BCF">
              <w:rPr>
                <w:rFonts w:ascii="Arial" w:hAnsi="Arial" w:cs="Arial"/>
                <w:sz w:val="22"/>
                <w:szCs w:val="22"/>
              </w:rPr>
              <w:t xml:space="preserve"> </w:t>
            </w:r>
            <w:r w:rsidRPr="00A31E63">
              <w:rPr>
                <w:rFonts w:ascii="Arial" w:hAnsi="Arial" w:cs="Arial"/>
                <w:sz w:val="22"/>
                <w:szCs w:val="22"/>
              </w:rPr>
              <w:t>not to make an Order under section 53(2) of that Act.</w:t>
            </w:r>
          </w:p>
          <w:p w14:paraId="5705EE76" w14:textId="12EF32E4" w:rsidR="00D74BCF" w:rsidRPr="00A31E63" w:rsidRDefault="00D74BCF" w:rsidP="00D46B11">
            <w:pPr>
              <w:pStyle w:val="TBullet"/>
              <w:rPr>
                <w:rFonts w:ascii="Arial" w:hAnsi="Arial" w:cs="Arial"/>
                <w:sz w:val="22"/>
                <w:szCs w:val="22"/>
              </w:rPr>
            </w:pPr>
            <w:r>
              <w:rPr>
                <w:rFonts w:ascii="Arial" w:hAnsi="Arial" w:cs="Arial"/>
                <w:sz w:val="22"/>
                <w:szCs w:val="22"/>
              </w:rPr>
              <w:t xml:space="preserve">The application </w:t>
            </w:r>
            <w:r w:rsidR="00012673">
              <w:rPr>
                <w:rFonts w:ascii="Arial" w:hAnsi="Arial" w:cs="Arial"/>
                <w:sz w:val="22"/>
                <w:szCs w:val="22"/>
              </w:rPr>
              <w:t>dated</w:t>
            </w:r>
            <w:r w:rsidR="00E24771">
              <w:rPr>
                <w:rFonts w:ascii="Arial" w:hAnsi="Arial" w:cs="Arial"/>
                <w:sz w:val="22"/>
                <w:szCs w:val="22"/>
              </w:rPr>
              <w:t xml:space="preserve"> 14 August</w:t>
            </w:r>
            <w:r w:rsidR="001A67E4">
              <w:rPr>
                <w:rFonts w:ascii="Arial" w:hAnsi="Arial" w:cs="Arial"/>
                <w:sz w:val="22"/>
                <w:szCs w:val="22"/>
              </w:rPr>
              <w:t xml:space="preserve"> 2020</w:t>
            </w:r>
            <w:r w:rsidR="00DA19C7">
              <w:rPr>
                <w:rFonts w:ascii="Arial" w:hAnsi="Arial" w:cs="Arial"/>
                <w:sz w:val="22"/>
                <w:szCs w:val="22"/>
              </w:rPr>
              <w:t xml:space="preserve"> </w:t>
            </w:r>
            <w:r w:rsidR="00D02A9E">
              <w:rPr>
                <w:rFonts w:ascii="Arial" w:hAnsi="Arial" w:cs="Arial"/>
                <w:sz w:val="22"/>
                <w:szCs w:val="22"/>
              </w:rPr>
              <w:t xml:space="preserve">was refused by the Council on 14 April 2025. </w:t>
            </w:r>
          </w:p>
          <w:p w14:paraId="41B9F2DF" w14:textId="4F7A78DE" w:rsidR="00FB58D0" w:rsidRPr="00465B3E" w:rsidRDefault="000440E3" w:rsidP="00DA19C7">
            <w:pPr>
              <w:pStyle w:val="TBullet"/>
              <w:rPr>
                <w:rFonts w:ascii="Arial" w:hAnsi="Arial" w:cs="Arial"/>
                <w:sz w:val="24"/>
                <w:szCs w:val="24"/>
              </w:rPr>
            </w:pPr>
            <w:r>
              <w:rPr>
                <w:rFonts w:ascii="Arial" w:hAnsi="Arial" w:cs="Arial"/>
                <w:sz w:val="22"/>
                <w:szCs w:val="22"/>
              </w:rPr>
              <w:t>The</w:t>
            </w:r>
            <w:r w:rsidR="00C90CE4">
              <w:rPr>
                <w:rFonts w:ascii="Arial" w:hAnsi="Arial" w:cs="Arial"/>
                <w:sz w:val="22"/>
                <w:szCs w:val="22"/>
              </w:rPr>
              <w:t xml:space="preserve"> </w:t>
            </w:r>
            <w:r w:rsidR="00505453" w:rsidRPr="00A31E63">
              <w:rPr>
                <w:rFonts w:ascii="Arial" w:hAnsi="Arial" w:cs="Arial"/>
                <w:sz w:val="22"/>
                <w:szCs w:val="22"/>
              </w:rPr>
              <w:t>appe</w:t>
            </w:r>
            <w:r w:rsidR="00505453">
              <w:rPr>
                <w:rFonts w:ascii="Arial" w:hAnsi="Arial" w:cs="Arial"/>
                <w:sz w:val="22"/>
                <w:szCs w:val="22"/>
              </w:rPr>
              <w:t>llant</w:t>
            </w:r>
            <w:r w:rsidR="00D02A9E">
              <w:rPr>
                <w:rFonts w:ascii="Arial" w:hAnsi="Arial" w:cs="Arial"/>
                <w:sz w:val="22"/>
                <w:szCs w:val="22"/>
              </w:rPr>
              <w:t xml:space="preserve"> </w:t>
            </w:r>
            <w:r w:rsidR="00E320E9">
              <w:rPr>
                <w:rFonts w:ascii="Arial" w:hAnsi="Arial" w:cs="Arial"/>
                <w:sz w:val="22"/>
                <w:szCs w:val="22"/>
              </w:rPr>
              <w:t xml:space="preserve">claims the definitive map and statement of public rights of way </w:t>
            </w:r>
            <w:r w:rsidR="00855613">
              <w:rPr>
                <w:rFonts w:ascii="Arial" w:hAnsi="Arial" w:cs="Arial"/>
                <w:sz w:val="22"/>
                <w:szCs w:val="22"/>
              </w:rPr>
              <w:t xml:space="preserve">should be modified </w:t>
            </w:r>
            <w:r w:rsidR="00F60ADD">
              <w:rPr>
                <w:rFonts w:ascii="Arial" w:hAnsi="Arial" w:cs="Arial"/>
                <w:sz w:val="22"/>
                <w:szCs w:val="22"/>
              </w:rPr>
              <w:t xml:space="preserve">by adding a bridleway as shown on the plan appended to this decision. </w:t>
            </w:r>
          </w:p>
          <w:p w14:paraId="0B449949" w14:textId="7FAD16E4" w:rsidR="00465B3E" w:rsidRPr="00DD5F65" w:rsidRDefault="00465B3E" w:rsidP="00C31378">
            <w:pPr>
              <w:pStyle w:val="TBullet"/>
              <w:numPr>
                <w:ilvl w:val="0"/>
                <w:numId w:val="0"/>
              </w:numPr>
              <w:rPr>
                <w:rFonts w:ascii="Arial" w:hAnsi="Arial" w:cs="Arial"/>
                <w:b/>
                <w:bCs/>
                <w:sz w:val="24"/>
                <w:szCs w:val="24"/>
              </w:rPr>
            </w:pPr>
            <w:r w:rsidRPr="00DD5F65">
              <w:rPr>
                <w:rFonts w:ascii="Arial" w:hAnsi="Arial" w:cs="Arial"/>
                <w:b/>
                <w:bCs/>
                <w:sz w:val="22"/>
                <w:szCs w:val="22"/>
              </w:rPr>
              <w:t xml:space="preserve">Summary of Decision: </w:t>
            </w:r>
            <w:r w:rsidR="00434F0D" w:rsidRPr="00DD5F65">
              <w:rPr>
                <w:rFonts w:ascii="Arial" w:hAnsi="Arial" w:cs="Arial"/>
                <w:b/>
                <w:bCs/>
                <w:sz w:val="22"/>
                <w:szCs w:val="22"/>
              </w:rPr>
              <w:t>The</w:t>
            </w:r>
            <w:r w:rsidR="00065AFB" w:rsidRPr="00DD5F65">
              <w:rPr>
                <w:rFonts w:ascii="Arial" w:hAnsi="Arial" w:cs="Arial"/>
                <w:b/>
                <w:bCs/>
                <w:sz w:val="22"/>
                <w:szCs w:val="22"/>
              </w:rPr>
              <w:t xml:space="preserve"> appeal decision directs for an Order to be made for a restricted byway</w:t>
            </w:r>
            <w:r w:rsidR="00C31378" w:rsidRPr="00DD5F65">
              <w:rPr>
                <w:rFonts w:ascii="Arial" w:hAnsi="Arial" w:cs="Arial"/>
                <w:b/>
                <w:bCs/>
                <w:sz w:val="22"/>
                <w:szCs w:val="22"/>
              </w:rPr>
              <w:t xml:space="preserve"> rather than the bridleway applied for in the application. </w:t>
            </w:r>
          </w:p>
        </w:tc>
      </w:tr>
      <w:tr w:rsidR="00D46B11" w14:paraId="3E96A7CB" w14:textId="77777777" w:rsidTr="00FB58D0">
        <w:trPr>
          <w:trHeight w:val="80"/>
        </w:trPr>
        <w:tc>
          <w:tcPr>
            <w:tcW w:w="9520" w:type="dxa"/>
            <w:tcBorders>
              <w:bottom w:val="single" w:sz="6" w:space="0" w:color="000000"/>
            </w:tcBorders>
          </w:tcPr>
          <w:p w14:paraId="5CBFA12A" w14:textId="77777777" w:rsidR="00D46B11" w:rsidRPr="00D46B11" w:rsidRDefault="00D46B11" w:rsidP="00D46B11">
            <w:pPr>
              <w:rPr>
                <w:b/>
                <w:color w:val="000000"/>
                <w:sz w:val="4"/>
              </w:rPr>
            </w:pPr>
            <w:bookmarkStart w:id="1" w:name="bmkReturn"/>
            <w:bookmarkEnd w:id="1"/>
          </w:p>
        </w:tc>
      </w:tr>
    </w:tbl>
    <w:p w14:paraId="4F088AA9" w14:textId="248DA5E2" w:rsidR="00FA734C" w:rsidRPr="00BD3804" w:rsidRDefault="00284134" w:rsidP="00FA734C">
      <w:pPr>
        <w:pStyle w:val="Style1"/>
        <w:numPr>
          <w:ilvl w:val="0"/>
          <w:numId w:val="0"/>
        </w:numPr>
        <w:rPr>
          <w:rFonts w:ascii="Arial" w:hAnsi="Arial" w:cs="Arial"/>
          <w:b/>
          <w:bCs/>
          <w:sz w:val="24"/>
          <w:szCs w:val="24"/>
        </w:rPr>
      </w:pPr>
      <w:r w:rsidRPr="00BD3804">
        <w:rPr>
          <w:rFonts w:ascii="Arial" w:hAnsi="Arial" w:cs="Arial"/>
          <w:b/>
          <w:bCs/>
          <w:sz w:val="24"/>
          <w:szCs w:val="24"/>
        </w:rPr>
        <w:t xml:space="preserve">Preliminary Matters </w:t>
      </w:r>
    </w:p>
    <w:p w14:paraId="64BEF903" w14:textId="77777777" w:rsidR="00554D86" w:rsidRPr="00554D86" w:rsidRDefault="00554D86" w:rsidP="00554D86">
      <w:pPr>
        <w:pStyle w:val="Style1"/>
        <w:rPr>
          <w:rFonts w:ascii="Arial" w:hAnsi="Arial" w:cs="Arial"/>
          <w:sz w:val="24"/>
          <w:szCs w:val="24"/>
        </w:rPr>
      </w:pPr>
      <w:r w:rsidRPr="00554D86">
        <w:rPr>
          <w:rFonts w:ascii="Arial" w:hAnsi="Arial" w:cs="Arial"/>
          <w:sz w:val="24"/>
          <w:szCs w:val="24"/>
        </w:rPr>
        <w:t>I have been directed by the Secretary of State for Environment, Food and Rural Affairs to determine this appeal under section 53(5) and Paragraph 4(1) of Schedule 14 of the Wildlife and Countryside Act 1981 (the 1981 Act).</w:t>
      </w:r>
    </w:p>
    <w:p w14:paraId="6C5175F6" w14:textId="2DC68C2D" w:rsidR="00284134" w:rsidRPr="00911B18" w:rsidRDefault="00554D86" w:rsidP="0095003B">
      <w:pPr>
        <w:pStyle w:val="Style1"/>
        <w:rPr>
          <w:rFonts w:ascii="Arial" w:hAnsi="Arial" w:cs="Arial"/>
          <w:sz w:val="24"/>
          <w:szCs w:val="24"/>
        </w:rPr>
      </w:pPr>
      <w:r w:rsidRPr="00911B18">
        <w:rPr>
          <w:rFonts w:ascii="Arial" w:hAnsi="Arial" w:cs="Arial"/>
          <w:sz w:val="24"/>
          <w:szCs w:val="24"/>
        </w:rPr>
        <w:t>The appeal has been determined on the papers submitted. I have not visited the site, but I am satisfied I can make my decision without the need to do so.</w:t>
      </w:r>
      <w:r w:rsidR="00EC1F9F" w:rsidRPr="00911B18">
        <w:rPr>
          <w:rFonts w:ascii="Arial" w:hAnsi="Arial" w:cs="Arial"/>
          <w:sz w:val="24"/>
          <w:szCs w:val="24"/>
        </w:rPr>
        <w:t xml:space="preserve"> A plan</w:t>
      </w:r>
      <w:r w:rsidR="00E53207" w:rsidRPr="00911B18">
        <w:rPr>
          <w:rFonts w:ascii="Arial" w:hAnsi="Arial" w:cs="Arial"/>
          <w:sz w:val="24"/>
          <w:szCs w:val="24"/>
        </w:rPr>
        <w:t xml:space="preserve"> of the claimed route is appended to the end of this decision</w:t>
      </w:r>
      <w:r w:rsidR="00970682" w:rsidRPr="00911B18">
        <w:rPr>
          <w:rFonts w:ascii="Arial" w:hAnsi="Arial" w:cs="Arial"/>
          <w:sz w:val="24"/>
          <w:szCs w:val="24"/>
        </w:rPr>
        <w:t xml:space="preserve">. References within this </w:t>
      </w:r>
      <w:r w:rsidR="00E77DAC" w:rsidRPr="00911B18">
        <w:rPr>
          <w:rFonts w:ascii="Arial" w:hAnsi="Arial" w:cs="Arial"/>
          <w:sz w:val="24"/>
          <w:szCs w:val="24"/>
        </w:rPr>
        <w:t>decision</w:t>
      </w:r>
      <w:r w:rsidR="00970682" w:rsidRPr="00911B18">
        <w:rPr>
          <w:rFonts w:ascii="Arial" w:hAnsi="Arial" w:cs="Arial"/>
          <w:sz w:val="24"/>
          <w:szCs w:val="24"/>
        </w:rPr>
        <w:t xml:space="preserve"> to the termination points of the claimed route and the </w:t>
      </w:r>
      <w:r w:rsidR="00E77DAC" w:rsidRPr="00911B18">
        <w:rPr>
          <w:rFonts w:ascii="Arial" w:hAnsi="Arial" w:cs="Arial"/>
          <w:sz w:val="24"/>
          <w:szCs w:val="24"/>
        </w:rPr>
        <w:t xml:space="preserve">3 public footpaths </w:t>
      </w:r>
      <w:r w:rsidR="00E521FA" w:rsidRPr="00911B18">
        <w:rPr>
          <w:rFonts w:ascii="Arial" w:hAnsi="Arial" w:cs="Arial"/>
          <w:sz w:val="24"/>
          <w:szCs w:val="24"/>
        </w:rPr>
        <w:t xml:space="preserve">which link to the </w:t>
      </w:r>
      <w:r w:rsidR="005F3233" w:rsidRPr="00911B18">
        <w:rPr>
          <w:rFonts w:ascii="Arial" w:hAnsi="Arial" w:cs="Arial"/>
          <w:sz w:val="24"/>
          <w:szCs w:val="24"/>
        </w:rPr>
        <w:t xml:space="preserve">claimed route are taken from the annotations on this plan. </w:t>
      </w:r>
    </w:p>
    <w:p w14:paraId="5E703C7B" w14:textId="0E863411" w:rsidR="00284134" w:rsidRPr="00BD3804" w:rsidRDefault="00911B18" w:rsidP="00284134">
      <w:pPr>
        <w:pStyle w:val="Style1"/>
        <w:numPr>
          <w:ilvl w:val="0"/>
          <w:numId w:val="0"/>
        </w:numPr>
        <w:rPr>
          <w:rFonts w:ascii="Arial" w:hAnsi="Arial" w:cs="Arial"/>
          <w:b/>
          <w:bCs/>
          <w:sz w:val="24"/>
          <w:szCs w:val="24"/>
        </w:rPr>
      </w:pPr>
      <w:r>
        <w:rPr>
          <w:rFonts w:ascii="Arial" w:hAnsi="Arial" w:cs="Arial"/>
          <w:b/>
          <w:bCs/>
          <w:sz w:val="24"/>
          <w:szCs w:val="24"/>
        </w:rPr>
        <w:t xml:space="preserve">Background and </w:t>
      </w:r>
      <w:r w:rsidR="00376216">
        <w:rPr>
          <w:rFonts w:ascii="Arial" w:hAnsi="Arial" w:cs="Arial"/>
          <w:b/>
          <w:bCs/>
          <w:sz w:val="24"/>
          <w:szCs w:val="24"/>
        </w:rPr>
        <w:t xml:space="preserve">Relevant Standard of </w:t>
      </w:r>
      <w:r w:rsidR="00F70653">
        <w:rPr>
          <w:rFonts w:ascii="Arial" w:hAnsi="Arial" w:cs="Arial"/>
          <w:b/>
          <w:bCs/>
          <w:sz w:val="24"/>
          <w:szCs w:val="24"/>
        </w:rPr>
        <w:t xml:space="preserve">Evidence </w:t>
      </w:r>
      <w:r w:rsidR="00284134" w:rsidRPr="00BD3804">
        <w:rPr>
          <w:rFonts w:ascii="Arial" w:hAnsi="Arial" w:cs="Arial"/>
          <w:b/>
          <w:bCs/>
          <w:sz w:val="24"/>
          <w:szCs w:val="24"/>
        </w:rPr>
        <w:t xml:space="preserve"> </w:t>
      </w:r>
    </w:p>
    <w:p w14:paraId="688B3D40" w14:textId="285AD680" w:rsidR="00284134" w:rsidRPr="00BD3804" w:rsidRDefault="00A91DD7" w:rsidP="00E72E6E">
      <w:pPr>
        <w:pStyle w:val="Style1"/>
        <w:rPr>
          <w:rFonts w:ascii="Arial" w:hAnsi="Arial" w:cs="Arial"/>
          <w:sz w:val="24"/>
          <w:szCs w:val="24"/>
        </w:rPr>
      </w:pPr>
      <w:r>
        <w:rPr>
          <w:rFonts w:ascii="Arial" w:hAnsi="Arial" w:cs="Arial"/>
          <w:sz w:val="24"/>
          <w:szCs w:val="24"/>
        </w:rPr>
        <w:t xml:space="preserve">The Council has specifically requested that this decision considers and clarifies </w:t>
      </w:r>
      <w:r w:rsidR="00F63FBE">
        <w:rPr>
          <w:rFonts w:ascii="Arial" w:hAnsi="Arial" w:cs="Arial"/>
          <w:sz w:val="24"/>
          <w:szCs w:val="24"/>
        </w:rPr>
        <w:t xml:space="preserve">the relevant </w:t>
      </w:r>
      <w:r w:rsidR="00804479">
        <w:rPr>
          <w:rFonts w:ascii="Arial" w:hAnsi="Arial" w:cs="Arial"/>
          <w:sz w:val="24"/>
          <w:szCs w:val="24"/>
        </w:rPr>
        <w:t xml:space="preserve">legal test relating to the standard of evidence which should be applied in this case. </w:t>
      </w:r>
    </w:p>
    <w:p w14:paraId="063A188D" w14:textId="32587E04" w:rsidR="00936ACE" w:rsidRPr="00DE43ED" w:rsidRDefault="00936ACE" w:rsidP="00936ACE">
      <w:pPr>
        <w:pStyle w:val="Style1"/>
        <w:numPr>
          <w:ilvl w:val="0"/>
          <w:numId w:val="27"/>
        </w:numPr>
        <w:tabs>
          <w:tab w:val="clear" w:pos="720"/>
        </w:tabs>
        <w:rPr>
          <w:rFonts w:ascii="Arial" w:hAnsi="Arial" w:cs="Arial"/>
          <w:sz w:val="24"/>
          <w:szCs w:val="24"/>
        </w:rPr>
      </w:pPr>
      <w:r w:rsidRPr="00DE43ED">
        <w:rPr>
          <w:rFonts w:ascii="Arial" w:hAnsi="Arial" w:cs="Arial"/>
          <w:sz w:val="24"/>
          <w:szCs w:val="24"/>
        </w:rPr>
        <w:t>The application was made under section 53(2) of the 1981 Act which requires the surveying authority to keep their definitive map and statement (DMS) under continuous review, and to modify them upon occurrence of specific events cited in section 53(3).</w:t>
      </w:r>
    </w:p>
    <w:p w14:paraId="7DCC81C1" w14:textId="2B5FA03D" w:rsidR="00936ACE" w:rsidRPr="00DE43ED" w:rsidRDefault="00936ACE" w:rsidP="00936ACE">
      <w:pPr>
        <w:pStyle w:val="Style1"/>
        <w:numPr>
          <w:ilvl w:val="0"/>
          <w:numId w:val="27"/>
        </w:numPr>
        <w:tabs>
          <w:tab w:val="clear" w:pos="720"/>
        </w:tabs>
        <w:rPr>
          <w:rFonts w:ascii="Arial" w:hAnsi="Arial" w:cs="Arial"/>
          <w:sz w:val="24"/>
          <w:szCs w:val="24"/>
        </w:rPr>
      </w:pPr>
      <w:r w:rsidRPr="00DE43ED">
        <w:rPr>
          <w:rFonts w:ascii="Arial" w:hAnsi="Arial" w:cs="Arial"/>
          <w:sz w:val="24"/>
          <w:szCs w:val="24"/>
        </w:rPr>
        <w:t xml:space="preserve">The need for an Order to be considered when evidence is submitted in support of a claim that a public right of way which is not shown in the </w:t>
      </w:r>
      <w:r>
        <w:rPr>
          <w:rFonts w:ascii="Arial" w:hAnsi="Arial" w:cs="Arial"/>
          <w:sz w:val="24"/>
          <w:szCs w:val="24"/>
        </w:rPr>
        <w:t>DMS</w:t>
      </w:r>
      <w:r w:rsidRPr="00DE43ED">
        <w:rPr>
          <w:rFonts w:ascii="Arial" w:hAnsi="Arial" w:cs="Arial"/>
          <w:sz w:val="24"/>
          <w:szCs w:val="24"/>
        </w:rPr>
        <w:t xml:space="preserve"> subsists is dealt with under section 53 of the 1981 Act. Section 53(3)</w:t>
      </w:r>
      <w:r w:rsidRPr="00DE43ED">
        <w:rPr>
          <w:rFonts w:ascii="Arial" w:hAnsi="Arial" w:cs="Arial"/>
          <w:color w:val="000000" w:themeColor="text1"/>
          <w:sz w:val="24"/>
          <w:szCs w:val="24"/>
        </w:rPr>
        <w:t xml:space="preserve">(c)(i) </w:t>
      </w:r>
      <w:r w:rsidRPr="00DE43ED">
        <w:rPr>
          <w:rFonts w:ascii="Arial" w:hAnsi="Arial" w:cs="Arial"/>
          <w:sz w:val="24"/>
          <w:szCs w:val="24"/>
        </w:rPr>
        <w:t>of the 1981 Act provides that a modification order should be made on the discovery of evidence which, when considered with all other relevant evidence available, shows that a right of way which is not shown subsists or is reasonably alleged to subsist over land in the area to which the map relates.</w:t>
      </w:r>
    </w:p>
    <w:p w14:paraId="24ACF468" w14:textId="2A6CC131" w:rsidR="004C7243" w:rsidRDefault="008A1F67" w:rsidP="00BC6BEB">
      <w:pPr>
        <w:pStyle w:val="Style1"/>
        <w:rPr>
          <w:rFonts w:ascii="Arial" w:hAnsi="Arial" w:cs="Arial"/>
          <w:sz w:val="24"/>
          <w:szCs w:val="24"/>
        </w:rPr>
      </w:pPr>
      <w:r>
        <w:rPr>
          <w:rFonts w:ascii="Arial" w:hAnsi="Arial" w:cs="Arial"/>
          <w:sz w:val="24"/>
          <w:szCs w:val="24"/>
        </w:rPr>
        <w:t>The construction</w:t>
      </w:r>
      <w:r w:rsidR="0074744A">
        <w:rPr>
          <w:rFonts w:ascii="Arial" w:hAnsi="Arial" w:cs="Arial"/>
          <w:sz w:val="24"/>
          <w:szCs w:val="24"/>
        </w:rPr>
        <w:t xml:space="preserve"> of section 53</w:t>
      </w:r>
      <w:r w:rsidR="00FA05B9">
        <w:rPr>
          <w:rFonts w:ascii="Arial" w:hAnsi="Arial" w:cs="Arial"/>
          <w:sz w:val="24"/>
          <w:szCs w:val="24"/>
        </w:rPr>
        <w:t>(3)(c)(i) was considered in</w:t>
      </w:r>
      <w:r w:rsidR="00376B49">
        <w:rPr>
          <w:rFonts w:ascii="Arial" w:hAnsi="Arial" w:cs="Arial"/>
          <w:sz w:val="24"/>
          <w:szCs w:val="24"/>
        </w:rPr>
        <w:t xml:space="preserve"> the Courts in the case of </w:t>
      </w:r>
      <w:r w:rsidR="00376B49" w:rsidRPr="00BC6BEB">
        <w:rPr>
          <w:rFonts w:ascii="Arial" w:hAnsi="Arial" w:cs="Arial"/>
          <w:i/>
          <w:iCs/>
          <w:sz w:val="24"/>
          <w:szCs w:val="24"/>
        </w:rPr>
        <w:t>Secretary of State for the Environment ex parte Bagshaw and Norton</w:t>
      </w:r>
      <w:r w:rsidR="00376B49" w:rsidRPr="00BC6BEB">
        <w:rPr>
          <w:rFonts w:ascii="Arial" w:hAnsi="Arial" w:cs="Arial"/>
          <w:sz w:val="24"/>
          <w:szCs w:val="24"/>
        </w:rPr>
        <w:t xml:space="preserve"> (QBD) [1994] 68 P &amp; CR 402 [1995] (</w:t>
      </w:r>
      <w:r w:rsidR="00376B49" w:rsidRPr="00BC6BEB">
        <w:rPr>
          <w:rFonts w:ascii="Arial" w:hAnsi="Arial" w:cs="Arial"/>
          <w:i/>
          <w:iCs/>
          <w:sz w:val="24"/>
          <w:szCs w:val="24"/>
        </w:rPr>
        <w:t>Bagshaw and Norton</w:t>
      </w:r>
      <w:r w:rsidR="00376B49" w:rsidRPr="00BC6BEB">
        <w:rPr>
          <w:rFonts w:ascii="Arial" w:hAnsi="Arial" w:cs="Arial"/>
          <w:sz w:val="24"/>
          <w:szCs w:val="24"/>
        </w:rPr>
        <w:t>)</w:t>
      </w:r>
      <w:r w:rsidR="00523F4F">
        <w:rPr>
          <w:rFonts w:ascii="Arial" w:hAnsi="Arial" w:cs="Arial"/>
          <w:sz w:val="24"/>
          <w:szCs w:val="24"/>
        </w:rPr>
        <w:t xml:space="preserve">. </w:t>
      </w:r>
      <w:r w:rsidR="000A0A6C">
        <w:rPr>
          <w:rFonts w:ascii="Arial" w:hAnsi="Arial" w:cs="Arial"/>
          <w:sz w:val="24"/>
          <w:szCs w:val="24"/>
        </w:rPr>
        <w:t>It was clarified that this involves 2</w:t>
      </w:r>
      <w:r w:rsidR="00B208F4">
        <w:rPr>
          <w:rFonts w:ascii="Arial" w:hAnsi="Arial" w:cs="Arial"/>
          <w:sz w:val="24"/>
          <w:szCs w:val="24"/>
        </w:rPr>
        <w:t xml:space="preserve"> </w:t>
      </w:r>
      <w:r w:rsidR="00B208F4">
        <w:rPr>
          <w:rFonts w:ascii="Arial" w:hAnsi="Arial" w:cs="Arial"/>
          <w:sz w:val="24"/>
          <w:szCs w:val="24"/>
        </w:rPr>
        <w:lastRenderedPageBreak/>
        <w:t xml:space="preserve">separate </w:t>
      </w:r>
      <w:r w:rsidR="000A0A6C">
        <w:rPr>
          <w:rFonts w:ascii="Arial" w:hAnsi="Arial" w:cs="Arial"/>
          <w:sz w:val="24"/>
          <w:szCs w:val="24"/>
        </w:rPr>
        <w:t xml:space="preserve">tests </w:t>
      </w:r>
      <w:r w:rsidR="00245F43">
        <w:rPr>
          <w:rFonts w:ascii="Arial" w:hAnsi="Arial" w:cs="Arial"/>
          <w:sz w:val="24"/>
          <w:szCs w:val="24"/>
        </w:rPr>
        <w:t xml:space="preserve">which need to be </w:t>
      </w:r>
      <w:r w:rsidR="0040369A">
        <w:rPr>
          <w:rFonts w:ascii="Arial" w:hAnsi="Arial" w:cs="Arial"/>
          <w:sz w:val="24"/>
          <w:szCs w:val="24"/>
        </w:rPr>
        <w:t xml:space="preserve">considered, with </w:t>
      </w:r>
      <w:r w:rsidR="00245F43">
        <w:rPr>
          <w:rFonts w:ascii="Arial" w:hAnsi="Arial" w:cs="Arial"/>
          <w:sz w:val="24"/>
          <w:szCs w:val="24"/>
        </w:rPr>
        <w:t xml:space="preserve">the linking word ‘or’ being of importance. </w:t>
      </w:r>
      <w:r w:rsidR="00E93252">
        <w:rPr>
          <w:rFonts w:ascii="Arial" w:hAnsi="Arial" w:cs="Arial"/>
          <w:sz w:val="24"/>
          <w:szCs w:val="24"/>
        </w:rPr>
        <w:t>These were set out as follows in the Judgement</w:t>
      </w:r>
      <w:r w:rsidR="00634535">
        <w:rPr>
          <w:rFonts w:ascii="Arial" w:hAnsi="Arial" w:cs="Arial"/>
          <w:sz w:val="24"/>
          <w:szCs w:val="24"/>
        </w:rPr>
        <w:t xml:space="preserve">: </w:t>
      </w:r>
    </w:p>
    <w:p w14:paraId="0F8957C1" w14:textId="4B0C26F0" w:rsidR="00634535" w:rsidRPr="00DE43ED" w:rsidRDefault="00634535" w:rsidP="00634535">
      <w:pPr>
        <w:pStyle w:val="Style1"/>
        <w:numPr>
          <w:ilvl w:val="0"/>
          <w:numId w:val="28"/>
        </w:numPr>
        <w:rPr>
          <w:rFonts w:ascii="Arial" w:hAnsi="Arial" w:cs="Arial"/>
          <w:bCs/>
          <w:sz w:val="24"/>
          <w:szCs w:val="24"/>
        </w:rPr>
      </w:pPr>
      <w:r w:rsidRPr="00DE43ED">
        <w:rPr>
          <w:rFonts w:ascii="Arial" w:hAnsi="Arial" w:cs="Arial"/>
          <w:bCs/>
          <w:sz w:val="24"/>
          <w:szCs w:val="24"/>
        </w:rPr>
        <w:t>Test A - Does a right of way subsist?</w:t>
      </w:r>
      <w:r w:rsidRPr="00DE43ED">
        <w:rPr>
          <w:rFonts w:ascii="Arial" w:hAnsi="Arial" w:cs="Arial"/>
          <w:bCs/>
          <w:color w:val="FF0000"/>
          <w:sz w:val="24"/>
          <w:szCs w:val="24"/>
        </w:rPr>
        <w:t xml:space="preserve"> </w:t>
      </w:r>
    </w:p>
    <w:p w14:paraId="5B13E2AF" w14:textId="22F8454E" w:rsidR="00634535" w:rsidRDefault="00634535" w:rsidP="00634535">
      <w:pPr>
        <w:pStyle w:val="Style1"/>
        <w:numPr>
          <w:ilvl w:val="0"/>
          <w:numId w:val="28"/>
        </w:numPr>
        <w:rPr>
          <w:rFonts w:ascii="Arial" w:hAnsi="Arial" w:cs="Arial"/>
          <w:sz w:val="24"/>
          <w:szCs w:val="24"/>
        </w:rPr>
      </w:pPr>
      <w:r w:rsidRPr="00DE43ED">
        <w:rPr>
          <w:rFonts w:ascii="Arial" w:hAnsi="Arial" w:cs="Arial"/>
          <w:bCs/>
          <w:sz w:val="24"/>
          <w:szCs w:val="24"/>
        </w:rPr>
        <w:t>Test B - Is</w:t>
      </w:r>
      <w:r w:rsidRPr="00DE43ED">
        <w:rPr>
          <w:rFonts w:ascii="Arial" w:hAnsi="Arial" w:cs="Arial"/>
          <w:sz w:val="24"/>
          <w:szCs w:val="24"/>
        </w:rPr>
        <w:t xml:space="preserve"> it reasonable to allege that a right of way subsists?</w:t>
      </w:r>
    </w:p>
    <w:p w14:paraId="1D07ACA2" w14:textId="03F9A8A3" w:rsidR="00634535" w:rsidRDefault="001964EC" w:rsidP="00BC6BEB">
      <w:pPr>
        <w:pStyle w:val="Style1"/>
        <w:rPr>
          <w:rFonts w:ascii="Arial" w:hAnsi="Arial" w:cs="Arial"/>
          <w:sz w:val="24"/>
          <w:szCs w:val="24"/>
        </w:rPr>
      </w:pPr>
      <w:r>
        <w:rPr>
          <w:rFonts w:ascii="Arial" w:hAnsi="Arial" w:cs="Arial"/>
          <w:sz w:val="24"/>
          <w:szCs w:val="24"/>
        </w:rPr>
        <w:t xml:space="preserve">Answering either question involves some </w:t>
      </w:r>
      <w:r w:rsidR="00A6261C">
        <w:rPr>
          <w:rFonts w:ascii="Arial" w:hAnsi="Arial" w:cs="Arial"/>
          <w:sz w:val="24"/>
          <w:szCs w:val="24"/>
        </w:rPr>
        <w:t>evaluation</w:t>
      </w:r>
      <w:r>
        <w:rPr>
          <w:rFonts w:ascii="Arial" w:hAnsi="Arial" w:cs="Arial"/>
          <w:sz w:val="24"/>
          <w:szCs w:val="24"/>
        </w:rPr>
        <w:t xml:space="preserve"> of the evidence and a judgement upon that evidence. </w:t>
      </w:r>
      <w:r w:rsidR="000401FC">
        <w:rPr>
          <w:rFonts w:ascii="Arial" w:hAnsi="Arial" w:cs="Arial"/>
          <w:sz w:val="24"/>
          <w:szCs w:val="24"/>
        </w:rPr>
        <w:t>For Test A it is necessary to show that on the balance of probabilities the right of way exists</w:t>
      </w:r>
      <w:r w:rsidR="00B36BBE">
        <w:rPr>
          <w:rFonts w:ascii="Arial" w:hAnsi="Arial" w:cs="Arial"/>
          <w:sz w:val="24"/>
          <w:szCs w:val="24"/>
        </w:rPr>
        <w:t xml:space="preserve">. For Test B it is necessary to show that a </w:t>
      </w:r>
      <w:r w:rsidR="00681736">
        <w:rPr>
          <w:rFonts w:ascii="Arial" w:hAnsi="Arial" w:cs="Arial"/>
          <w:sz w:val="24"/>
          <w:szCs w:val="24"/>
        </w:rPr>
        <w:t xml:space="preserve">reasonable person, having considered all the relevant evidence available, could reasonably allege a right of way </w:t>
      </w:r>
      <w:r w:rsidR="00C5141D">
        <w:rPr>
          <w:rFonts w:ascii="Arial" w:hAnsi="Arial" w:cs="Arial"/>
          <w:sz w:val="24"/>
          <w:szCs w:val="24"/>
        </w:rPr>
        <w:t>to subsist</w:t>
      </w:r>
      <w:r w:rsidR="00681736">
        <w:rPr>
          <w:rFonts w:ascii="Arial" w:hAnsi="Arial" w:cs="Arial"/>
          <w:sz w:val="24"/>
          <w:szCs w:val="24"/>
        </w:rPr>
        <w:t>.</w:t>
      </w:r>
      <w:r w:rsidR="00C5141D">
        <w:rPr>
          <w:rFonts w:ascii="Arial" w:hAnsi="Arial" w:cs="Arial"/>
          <w:sz w:val="24"/>
          <w:szCs w:val="24"/>
        </w:rPr>
        <w:t xml:space="preserve"> </w:t>
      </w:r>
    </w:p>
    <w:p w14:paraId="6DD3BF66" w14:textId="710B40FD" w:rsidR="00C5141D" w:rsidRDefault="008F135B" w:rsidP="00BC6BEB">
      <w:pPr>
        <w:pStyle w:val="Style1"/>
        <w:rPr>
          <w:rFonts w:ascii="Arial" w:hAnsi="Arial" w:cs="Arial"/>
          <w:sz w:val="24"/>
          <w:szCs w:val="24"/>
        </w:rPr>
      </w:pPr>
      <w:r>
        <w:rPr>
          <w:rFonts w:ascii="Arial" w:hAnsi="Arial" w:cs="Arial"/>
          <w:sz w:val="24"/>
          <w:szCs w:val="24"/>
        </w:rPr>
        <w:t xml:space="preserve">The wording of the section </w:t>
      </w:r>
      <w:r w:rsidR="00DE2E24">
        <w:rPr>
          <w:rFonts w:ascii="Arial" w:hAnsi="Arial" w:cs="Arial"/>
          <w:sz w:val="24"/>
          <w:szCs w:val="24"/>
        </w:rPr>
        <w:t xml:space="preserve">indicates that the evidence necessary </w:t>
      </w:r>
      <w:r w:rsidR="003E4A1F">
        <w:rPr>
          <w:rFonts w:ascii="Arial" w:hAnsi="Arial" w:cs="Arial"/>
          <w:sz w:val="24"/>
          <w:szCs w:val="24"/>
        </w:rPr>
        <w:t>to</w:t>
      </w:r>
      <w:r w:rsidR="00DE2E24">
        <w:rPr>
          <w:rFonts w:ascii="Arial" w:hAnsi="Arial" w:cs="Arial"/>
          <w:sz w:val="24"/>
          <w:szCs w:val="24"/>
        </w:rPr>
        <w:t xml:space="preserve"> establish that a right of way</w:t>
      </w:r>
      <w:r w:rsidR="00CC1185">
        <w:rPr>
          <w:rFonts w:ascii="Arial" w:hAnsi="Arial" w:cs="Arial"/>
          <w:sz w:val="24"/>
          <w:szCs w:val="24"/>
        </w:rPr>
        <w:t xml:space="preserve"> is reasonably </w:t>
      </w:r>
      <w:r w:rsidR="003E4A1F">
        <w:rPr>
          <w:rFonts w:ascii="Arial" w:hAnsi="Arial" w:cs="Arial"/>
          <w:sz w:val="24"/>
          <w:szCs w:val="24"/>
        </w:rPr>
        <w:t>alleged</w:t>
      </w:r>
      <w:r w:rsidR="007154BB">
        <w:rPr>
          <w:rFonts w:ascii="Arial" w:hAnsi="Arial" w:cs="Arial"/>
          <w:sz w:val="24"/>
          <w:szCs w:val="24"/>
        </w:rPr>
        <w:t xml:space="preserve"> to </w:t>
      </w:r>
      <w:r w:rsidR="003E4A1F">
        <w:rPr>
          <w:rFonts w:ascii="Arial" w:hAnsi="Arial" w:cs="Arial"/>
          <w:sz w:val="24"/>
          <w:szCs w:val="24"/>
        </w:rPr>
        <w:t>subsist</w:t>
      </w:r>
      <w:r w:rsidR="007154BB">
        <w:rPr>
          <w:rFonts w:ascii="Arial" w:hAnsi="Arial" w:cs="Arial"/>
          <w:sz w:val="24"/>
          <w:szCs w:val="24"/>
        </w:rPr>
        <w:t xml:space="preserve"> </w:t>
      </w:r>
      <w:r w:rsidR="00145938">
        <w:rPr>
          <w:rFonts w:ascii="Arial" w:hAnsi="Arial" w:cs="Arial"/>
          <w:sz w:val="24"/>
          <w:szCs w:val="24"/>
        </w:rPr>
        <w:t xml:space="preserve">must be </w:t>
      </w:r>
      <w:r w:rsidR="000C2814">
        <w:rPr>
          <w:rFonts w:ascii="Arial" w:hAnsi="Arial" w:cs="Arial"/>
          <w:sz w:val="24"/>
          <w:szCs w:val="24"/>
        </w:rPr>
        <w:t xml:space="preserve">less than that which is necessary to establish that a right of way does subsist. </w:t>
      </w:r>
    </w:p>
    <w:p w14:paraId="74997D92" w14:textId="15C75890" w:rsidR="00CC3561" w:rsidRDefault="00CC3561" w:rsidP="00BC6BEB">
      <w:pPr>
        <w:pStyle w:val="Style1"/>
        <w:rPr>
          <w:rFonts w:ascii="Arial" w:hAnsi="Arial" w:cs="Arial"/>
          <w:sz w:val="24"/>
          <w:szCs w:val="24"/>
        </w:rPr>
      </w:pPr>
      <w:r>
        <w:rPr>
          <w:rFonts w:ascii="Arial" w:hAnsi="Arial" w:cs="Arial"/>
          <w:sz w:val="24"/>
          <w:szCs w:val="24"/>
        </w:rPr>
        <w:t>The structure of the Act is</w:t>
      </w:r>
      <w:r w:rsidR="000B0464">
        <w:rPr>
          <w:rFonts w:ascii="Arial" w:hAnsi="Arial" w:cs="Arial"/>
          <w:sz w:val="24"/>
          <w:szCs w:val="24"/>
        </w:rPr>
        <w:t xml:space="preserve"> that an application under 53(3)(c)(i)</w:t>
      </w:r>
      <w:r w:rsidR="00370280">
        <w:rPr>
          <w:rFonts w:ascii="Arial" w:hAnsi="Arial" w:cs="Arial"/>
          <w:sz w:val="24"/>
          <w:szCs w:val="24"/>
        </w:rPr>
        <w:t>, if upheld, will be followed by an order, consequent</w:t>
      </w:r>
      <w:r w:rsidR="00CB755B">
        <w:rPr>
          <w:rFonts w:ascii="Arial" w:hAnsi="Arial" w:cs="Arial"/>
          <w:sz w:val="24"/>
          <w:szCs w:val="24"/>
        </w:rPr>
        <w:t xml:space="preserve"> upon which, after an objection, there may be some form of inquiry </w:t>
      </w:r>
      <w:r w:rsidR="00B93F2B">
        <w:rPr>
          <w:rFonts w:ascii="Arial" w:hAnsi="Arial" w:cs="Arial"/>
          <w:sz w:val="24"/>
          <w:szCs w:val="24"/>
        </w:rPr>
        <w:t xml:space="preserve">with either conformation or a refusal to confirm. </w:t>
      </w:r>
    </w:p>
    <w:p w14:paraId="4ED6A197" w14:textId="4D467FB0" w:rsidR="0095032A" w:rsidRPr="00BC6BEB" w:rsidRDefault="0095032A" w:rsidP="0095032A">
      <w:pPr>
        <w:pStyle w:val="Style1"/>
        <w:rPr>
          <w:rFonts w:ascii="Arial" w:hAnsi="Arial" w:cs="Arial"/>
          <w:sz w:val="24"/>
          <w:szCs w:val="24"/>
        </w:rPr>
      </w:pPr>
      <w:r w:rsidRPr="00BC6BEB">
        <w:rPr>
          <w:rFonts w:ascii="Arial" w:hAnsi="Arial" w:cs="Arial"/>
          <w:sz w:val="24"/>
          <w:szCs w:val="24"/>
        </w:rPr>
        <w:t xml:space="preserve">In relation to Test B, the Court of Appeal recognised in the </w:t>
      </w:r>
      <w:r w:rsidRPr="00BC6BEB">
        <w:rPr>
          <w:rFonts w:ascii="Arial" w:hAnsi="Arial" w:cs="Arial"/>
          <w:i/>
          <w:sz w:val="24"/>
          <w:szCs w:val="24"/>
        </w:rPr>
        <w:t>Emery</w:t>
      </w:r>
      <w:r w:rsidRPr="00BC6BEB">
        <w:rPr>
          <w:rFonts w:ascii="Arial" w:hAnsi="Arial" w:cs="Arial"/>
          <w:sz w:val="24"/>
          <w:szCs w:val="24"/>
        </w:rPr>
        <w:t xml:space="preserve"> case that there may be instances where conflicting evidence was presented at the schedule 14 stage. </w:t>
      </w:r>
      <w:r>
        <w:rPr>
          <w:rFonts w:ascii="Arial" w:hAnsi="Arial" w:cs="Arial"/>
          <w:sz w:val="24"/>
          <w:szCs w:val="24"/>
        </w:rPr>
        <w:t xml:space="preserve">It was </w:t>
      </w:r>
      <w:r w:rsidRPr="00BC6BEB">
        <w:rPr>
          <w:rFonts w:ascii="Arial" w:hAnsi="Arial" w:cs="Arial"/>
          <w:sz w:val="24"/>
          <w:szCs w:val="24"/>
        </w:rPr>
        <w:t>held that “…</w:t>
      </w:r>
      <w:r w:rsidRPr="00BC6BEB">
        <w:rPr>
          <w:rFonts w:ascii="Arial" w:hAnsi="Arial" w:cs="Arial"/>
          <w:i/>
          <w:iCs/>
          <w:sz w:val="24"/>
          <w:szCs w:val="24"/>
        </w:rPr>
        <w:t>The problem arises where there is conflicting evidence…In approaching such cases, the authority and the Secretary of State must bear in mind that an order…made following a Schedule 14 procedure still leaves both the applicant and objectors with the ability to object to the order under Schedule 15 when conflicting evidence can be heard and those issues determined following a public inquiry.”</w:t>
      </w:r>
    </w:p>
    <w:p w14:paraId="014A10D9" w14:textId="6E754779" w:rsidR="0079488D" w:rsidRDefault="0079488D" w:rsidP="0079488D">
      <w:pPr>
        <w:pStyle w:val="Style1"/>
        <w:rPr>
          <w:rFonts w:ascii="Arial" w:hAnsi="Arial" w:cs="Arial"/>
          <w:sz w:val="24"/>
          <w:szCs w:val="24"/>
        </w:rPr>
      </w:pPr>
      <w:r>
        <w:rPr>
          <w:rFonts w:ascii="Arial" w:hAnsi="Arial" w:cs="Arial"/>
          <w:sz w:val="24"/>
          <w:szCs w:val="24"/>
        </w:rPr>
        <w:t xml:space="preserve">It was held in Todd v </w:t>
      </w:r>
      <w:r w:rsidR="00BB75A2">
        <w:rPr>
          <w:rFonts w:ascii="Arial" w:hAnsi="Arial" w:cs="Arial"/>
          <w:sz w:val="24"/>
          <w:szCs w:val="24"/>
        </w:rPr>
        <w:t xml:space="preserve">Secretary of State for </w:t>
      </w:r>
      <w:r w:rsidR="00C52F94">
        <w:rPr>
          <w:rFonts w:ascii="Arial" w:hAnsi="Arial" w:cs="Arial"/>
          <w:sz w:val="24"/>
          <w:szCs w:val="24"/>
        </w:rPr>
        <w:t xml:space="preserve">the Environment, Food and Rural Affairs </w:t>
      </w:r>
      <w:r>
        <w:rPr>
          <w:rFonts w:ascii="Arial" w:hAnsi="Arial" w:cs="Arial"/>
          <w:sz w:val="24"/>
          <w:szCs w:val="24"/>
        </w:rPr>
        <w:t xml:space="preserve">[2004] EWHC 1450 (Admin) that in </w:t>
      </w:r>
      <w:r w:rsidR="0031729B">
        <w:rPr>
          <w:rFonts w:ascii="Arial" w:hAnsi="Arial" w:cs="Arial"/>
          <w:sz w:val="24"/>
          <w:szCs w:val="24"/>
        </w:rPr>
        <w:t xml:space="preserve">the </w:t>
      </w:r>
      <w:r>
        <w:rPr>
          <w:rFonts w:ascii="Arial" w:hAnsi="Arial" w:cs="Arial"/>
          <w:sz w:val="24"/>
          <w:szCs w:val="24"/>
        </w:rPr>
        <w:t xml:space="preserve">conformation of an order only Test A is considered and so the standard to be applied is whether the right of way subsists on the balance of probabilities. </w:t>
      </w:r>
    </w:p>
    <w:p w14:paraId="4F253B34" w14:textId="7168F8DF" w:rsidR="00B41763" w:rsidRDefault="00B8287C" w:rsidP="00B41763">
      <w:pPr>
        <w:pStyle w:val="Style1"/>
        <w:rPr>
          <w:rFonts w:ascii="Arial" w:hAnsi="Arial" w:cs="Arial"/>
          <w:sz w:val="24"/>
          <w:szCs w:val="24"/>
        </w:rPr>
      </w:pPr>
      <w:r>
        <w:rPr>
          <w:rFonts w:ascii="Arial" w:hAnsi="Arial" w:cs="Arial"/>
          <w:sz w:val="24"/>
          <w:szCs w:val="24"/>
        </w:rPr>
        <w:t>The claimed route is not shown on the definitive map and statement (DMS)</w:t>
      </w:r>
      <w:r w:rsidR="0049322A">
        <w:rPr>
          <w:rFonts w:ascii="Arial" w:hAnsi="Arial" w:cs="Arial"/>
          <w:sz w:val="24"/>
          <w:szCs w:val="24"/>
        </w:rPr>
        <w:t xml:space="preserve">. </w:t>
      </w:r>
      <w:r w:rsidR="00CC4A8F">
        <w:rPr>
          <w:rFonts w:ascii="Arial" w:hAnsi="Arial" w:cs="Arial"/>
          <w:sz w:val="24"/>
          <w:szCs w:val="24"/>
        </w:rPr>
        <w:t xml:space="preserve">Although not </w:t>
      </w:r>
      <w:r w:rsidR="0049322A">
        <w:rPr>
          <w:rFonts w:ascii="Arial" w:hAnsi="Arial" w:cs="Arial"/>
          <w:sz w:val="24"/>
          <w:szCs w:val="24"/>
        </w:rPr>
        <w:t xml:space="preserve">directly </w:t>
      </w:r>
      <w:r w:rsidR="00CC4A8F">
        <w:rPr>
          <w:rFonts w:ascii="Arial" w:hAnsi="Arial" w:cs="Arial"/>
          <w:sz w:val="24"/>
          <w:szCs w:val="24"/>
        </w:rPr>
        <w:t>relevant to this appeal, in the interests of completeness, it is worth highlighting that w</w:t>
      </w:r>
      <w:r w:rsidR="005F0C91">
        <w:rPr>
          <w:rFonts w:ascii="Arial" w:hAnsi="Arial" w:cs="Arial"/>
          <w:sz w:val="24"/>
          <w:szCs w:val="24"/>
        </w:rPr>
        <w:t>here an application is made under</w:t>
      </w:r>
      <w:r w:rsidR="00715DA7">
        <w:rPr>
          <w:rFonts w:ascii="Arial" w:hAnsi="Arial" w:cs="Arial"/>
          <w:sz w:val="24"/>
          <w:szCs w:val="24"/>
        </w:rPr>
        <w:t xml:space="preserve"> </w:t>
      </w:r>
      <w:r w:rsidR="006649DE">
        <w:rPr>
          <w:rFonts w:ascii="Arial" w:hAnsi="Arial" w:cs="Arial"/>
          <w:sz w:val="24"/>
          <w:szCs w:val="24"/>
        </w:rPr>
        <w:t>s</w:t>
      </w:r>
      <w:r w:rsidR="00715DA7">
        <w:rPr>
          <w:rFonts w:ascii="Arial" w:hAnsi="Arial" w:cs="Arial"/>
          <w:sz w:val="24"/>
          <w:szCs w:val="24"/>
        </w:rPr>
        <w:t xml:space="preserve">ection 53(3)(c)(ii) or </w:t>
      </w:r>
      <w:r w:rsidR="006649DE">
        <w:rPr>
          <w:rFonts w:ascii="Arial" w:hAnsi="Arial" w:cs="Arial"/>
          <w:sz w:val="24"/>
          <w:szCs w:val="24"/>
        </w:rPr>
        <w:t xml:space="preserve">section 53(3)(c)(iii) the relevant test is </w:t>
      </w:r>
      <w:r w:rsidR="007C7984">
        <w:rPr>
          <w:rFonts w:ascii="Arial" w:hAnsi="Arial" w:cs="Arial"/>
          <w:sz w:val="24"/>
          <w:szCs w:val="24"/>
        </w:rPr>
        <w:t xml:space="preserve">‘on the balance of probabilities’ and there is no ‘reasonable allegation’ test. </w:t>
      </w:r>
      <w:r w:rsidR="00BF0DF5">
        <w:rPr>
          <w:rFonts w:ascii="Arial" w:hAnsi="Arial" w:cs="Arial"/>
          <w:sz w:val="24"/>
          <w:szCs w:val="24"/>
        </w:rPr>
        <w:t>These applications being:</w:t>
      </w:r>
    </w:p>
    <w:p w14:paraId="056AE0F2" w14:textId="5680DEA2" w:rsidR="003D41DC" w:rsidRDefault="00BF0DF5" w:rsidP="00CC4A8F">
      <w:pPr>
        <w:pStyle w:val="Style1"/>
        <w:numPr>
          <w:ilvl w:val="0"/>
          <w:numId w:val="29"/>
        </w:numPr>
        <w:rPr>
          <w:rFonts w:ascii="Arial" w:hAnsi="Arial" w:cs="Arial"/>
          <w:sz w:val="24"/>
          <w:szCs w:val="24"/>
        </w:rPr>
      </w:pPr>
      <w:r>
        <w:rPr>
          <w:rFonts w:ascii="Arial" w:hAnsi="Arial" w:cs="Arial"/>
          <w:sz w:val="24"/>
          <w:szCs w:val="24"/>
        </w:rPr>
        <w:t>s</w:t>
      </w:r>
      <w:r w:rsidR="003D41DC">
        <w:rPr>
          <w:rFonts w:ascii="Arial" w:hAnsi="Arial" w:cs="Arial"/>
          <w:sz w:val="24"/>
          <w:szCs w:val="24"/>
        </w:rPr>
        <w:t xml:space="preserve">ection </w:t>
      </w:r>
      <w:r w:rsidR="005F0C91">
        <w:rPr>
          <w:rFonts w:ascii="Arial" w:hAnsi="Arial" w:cs="Arial"/>
          <w:sz w:val="24"/>
          <w:szCs w:val="24"/>
        </w:rPr>
        <w:t>53(3)(c)(ii)</w:t>
      </w:r>
      <w:r w:rsidR="002F5BE9">
        <w:rPr>
          <w:rFonts w:ascii="Arial" w:hAnsi="Arial" w:cs="Arial"/>
          <w:sz w:val="24"/>
          <w:szCs w:val="24"/>
        </w:rPr>
        <w:t>:</w:t>
      </w:r>
      <w:r w:rsidR="00B41763">
        <w:rPr>
          <w:rFonts w:ascii="Arial" w:hAnsi="Arial" w:cs="Arial"/>
          <w:sz w:val="24"/>
          <w:szCs w:val="24"/>
        </w:rPr>
        <w:t xml:space="preserve"> </w:t>
      </w:r>
      <w:r w:rsidR="00E87EDD" w:rsidRPr="00B41763">
        <w:rPr>
          <w:rFonts w:ascii="Arial" w:hAnsi="Arial" w:cs="Arial"/>
          <w:sz w:val="24"/>
          <w:szCs w:val="24"/>
        </w:rPr>
        <w:t xml:space="preserve">that a highway shown in </w:t>
      </w:r>
      <w:r w:rsidR="009139B0" w:rsidRPr="00B41763">
        <w:rPr>
          <w:rFonts w:ascii="Arial" w:hAnsi="Arial" w:cs="Arial"/>
          <w:sz w:val="24"/>
          <w:szCs w:val="24"/>
        </w:rPr>
        <w:t>the map and statement as a highway of a particular description ought to be shown as a different description</w:t>
      </w:r>
      <w:r w:rsidR="003D41DC">
        <w:rPr>
          <w:rFonts w:ascii="Arial" w:hAnsi="Arial" w:cs="Arial"/>
          <w:sz w:val="24"/>
          <w:szCs w:val="24"/>
        </w:rPr>
        <w:t xml:space="preserve">; </w:t>
      </w:r>
      <w:r>
        <w:rPr>
          <w:rFonts w:ascii="Arial" w:hAnsi="Arial" w:cs="Arial"/>
          <w:sz w:val="24"/>
          <w:szCs w:val="24"/>
        </w:rPr>
        <w:t>and</w:t>
      </w:r>
      <w:r w:rsidR="003D41DC">
        <w:rPr>
          <w:rFonts w:ascii="Arial" w:hAnsi="Arial" w:cs="Arial"/>
          <w:sz w:val="24"/>
          <w:szCs w:val="24"/>
        </w:rPr>
        <w:t xml:space="preserve"> </w:t>
      </w:r>
    </w:p>
    <w:p w14:paraId="3D988971" w14:textId="28E9BEAD" w:rsidR="00C5141D" w:rsidRDefault="00BF0DF5" w:rsidP="00CC4A8F">
      <w:pPr>
        <w:pStyle w:val="Style1"/>
        <w:numPr>
          <w:ilvl w:val="0"/>
          <w:numId w:val="29"/>
        </w:numPr>
        <w:rPr>
          <w:rFonts w:ascii="Arial" w:hAnsi="Arial" w:cs="Arial"/>
          <w:sz w:val="24"/>
          <w:szCs w:val="24"/>
        </w:rPr>
      </w:pPr>
      <w:r>
        <w:rPr>
          <w:rFonts w:ascii="Arial" w:hAnsi="Arial" w:cs="Arial"/>
          <w:sz w:val="24"/>
          <w:szCs w:val="24"/>
        </w:rPr>
        <w:t>s</w:t>
      </w:r>
      <w:r w:rsidR="003D41DC">
        <w:rPr>
          <w:rFonts w:ascii="Arial" w:hAnsi="Arial" w:cs="Arial"/>
          <w:sz w:val="24"/>
          <w:szCs w:val="24"/>
        </w:rPr>
        <w:t>ection 53(3)(c)(iii)</w:t>
      </w:r>
      <w:r w:rsidR="002F5BE9">
        <w:rPr>
          <w:rFonts w:ascii="Arial" w:hAnsi="Arial" w:cs="Arial"/>
          <w:sz w:val="24"/>
          <w:szCs w:val="24"/>
        </w:rPr>
        <w:t>:</w:t>
      </w:r>
      <w:r w:rsidR="003D41DC">
        <w:rPr>
          <w:rFonts w:ascii="Arial" w:hAnsi="Arial" w:cs="Arial"/>
          <w:sz w:val="24"/>
          <w:szCs w:val="24"/>
        </w:rPr>
        <w:t xml:space="preserve"> </w:t>
      </w:r>
      <w:r w:rsidR="00AE5F3B">
        <w:rPr>
          <w:rFonts w:ascii="Arial" w:hAnsi="Arial" w:cs="Arial"/>
          <w:sz w:val="24"/>
          <w:szCs w:val="24"/>
        </w:rPr>
        <w:t xml:space="preserve">that there is no </w:t>
      </w:r>
      <w:r w:rsidR="006B58ED">
        <w:rPr>
          <w:rFonts w:ascii="Arial" w:hAnsi="Arial" w:cs="Arial"/>
          <w:sz w:val="24"/>
          <w:szCs w:val="24"/>
        </w:rPr>
        <w:t xml:space="preserve">public </w:t>
      </w:r>
      <w:r w:rsidR="00AE5F3B">
        <w:rPr>
          <w:rFonts w:ascii="Arial" w:hAnsi="Arial" w:cs="Arial"/>
          <w:sz w:val="24"/>
          <w:szCs w:val="24"/>
        </w:rPr>
        <w:t>right of way</w:t>
      </w:r>
      <w:r w:rsidR="00630FBB">
        <w:rPr>
          <w:rFonts w:ascii="Arial" w:hAnsi="Arial" w:cs="Arial"/>
          <w:sz w:val="24"/>
          <w:szCs w:val="24"/>
        </w:rPr>
        <w:t xml:space="preserve"> over land of any description, or any other particulars </w:t>
      </w:r>
      <w:r w:rsidR="00BC222F">
        <w:rPr>
          <w:rFonts w:ascii="Arial" w:hAnsi="Arial" w:cs="Arial"/>
          <w:sz w:val="24"/>
          <w:szCs w:val="24"/>
        </w:rPr>
        <w:t>contained in the definitive map and statement require modification</w:t>
      </w:r>
      <w:r>
        <w:rPr>
          <w:rFonts w:ascii="Arial" w:hAnsi="Arial" w:cs="Arial"/>
          <w:sz w:val="24"/>
          <w:szCs w:val="24"/>
        </w:rPr>
        <w:t>.</w:t>
      </w:r>
      <w:r w:rsidR="00BC222F">
        <w:rPr>
          <w:rFonts w:ascii="Arial" w:hAnsi="Arial" w:cs="Arial"/>
          <w:sz w:val="24"/>
          <w:szCs w:val="24"/>
        </w:rPr>
        <w:t xml:space="preserve"> </w:t>
      </w:r>
    </w:p>
    <w:p w14:paraId="7D16F4F4" w14:textId="54F7A200" w:rsidR="00F70653" w:rsidRPr="00015926" w:rsidRDefault="00B52E5D" w:rsidP="00D773BD">
      <w:pPr>
        <w:pStyle w:val="Style1"/>
        <w:rPr>
          <w:rFonts w:ascii="Arial" w:hAnsi="Arial" w:cs="Arial"/>
          <w:sz w:val="24"/>
          <w:szCs w:val="24"/>
        </w:rPr>
      </w:pPr>
      <w:r w:rsidRPr="00015926">
        <w:rPr>
          <w:rFonts w:ascii="Arial" w:hAnsi="Arial" w:cs="Arial"/>
          <w:sz w:val="24"/>
          <w:szCs w:val="24"/>
        </w:rPr>
        <w:t xml:space="preserve">At this stage, I need only to be satisfied that the evidence meets Test B, the lesser test. </w:t>
      </w:r>
      <w:r w:rsidR="00116F89">
        <w:rPr>
          <w:rFonts w:ascii="Arial" w:hAnsi="Arial" w:cs="Arial"/>
          <w:sz w:val="24"/>
          <w:szCs w:val="24"/>
        </w:rPr>
        <w:t>It is not necessary that the evidence also meets the higher standard in Test A and the test</w:t>
      </w:r>
      <w:r w:rsidR="00773426">
        <w:rPr>
          <w:rFonts w:ascii="Arial" w:hAnsi="Arial" w:cs="Arial"/>
          <w:sz w:val="24"/>
          <w:szCs w:val="24"/>
        </w:rPr>
        <w:t>s</w:t>
      </w:r>
      <w:r w:rsidR="00116F89">
        <w:rPr>
          <w:rFonts w:ascii="Arial" w:hAnsi="Arial" w:cs="Arial"/>
          <w:sz w:val="24"/>
          <w:szCs w:val="24"/>
        </w:rPr>
        <w:t xml:space="preserve"> </w:t>
      </w:r>
      <w:r w:rsidR="003325BC">
        <w:rPr>
          <w:rFonts w:ascii="Arial" w:hAnsi="Arial" w:cs="Arial"/>
          <w:sz w:val="24"/>
          <w:szCs w:val="24"/>
        </w:rPr>
        <w:t xml:space="preserve">must not be conflated. </w:t>
      </w:r>
      <w:r w:rsidRPr="00015926">
        <w:rPr>
          <w:rFonts w:ascii="Arial" w:hAnsi="Arial" w:cs="Arial"/>
          <w:sz w:val="24"/>
          <w:szCs w:val="24"/>
        </w:rPr>
        <w:t xml:space="preserve">However, this decision is made without prejudice to any decisions that may be made in the future in accordance with the powers under Schedule 15 of the 1981 Act, where the higher evidential test of the balance of probabilities would be relevant.  </w:t>
      </w:r>
    </w:p>
    <w:p w14:paraId="6B601A42" w14:textId="625399CC" w:rsidR="00F70653" w:rsidRPr="00F70653" w:rsidRDefault="00F70653" w:rsidP="00F70653">
      <w:pPr>
        <w:pStyle w:val="Style1"/>
        <w:numPr>
          <w:ilvl w:val="0"/>
          <w:numId w:val="0"/>
        </w:numPr>
        <w:rPr>
          <w:rFonts w:ascii="Arial" w:hAnsi="Arial" w:cs="Arial"/>
          <w:b/>
          <w:bCs/>
          <w:sz w:val="24"/>
          <w:szCs w:val="24"/>
        </w:rPr>
      </w:pPr>
      <w:r>
        <w:rPr>
          <w:rFonts w:ascii="Arial" w:hAnsi="Arial" w:cs="Arial"/>
          <w:b/>
          <w:bCs/>
          <w:sz w:val="24"/>
          <w:szCs w:val="24"/>
        </w:rPr>
        <w:lastRenderedPageBreak/>
        <w:t xml:space="preserve">Main Issues </w:t>
      </w:r>
    </w:p>
    <w:p w14:paraId="119D1F46" w14:textId="3C3DF413" w:rsidR="004C032B" w:rsidRPr="004C032B" w:rsidRDefault="004C032B" w:rsidP="004C032B">
      <w:pPr>
        <w:pStyle w:val="Style1"/>
        <w:rPr>
          <w:rFonts w:ascii="Arial" w:hAnsi="Arial" w:cs="Arial"/>
          <w:color w:val="000000" w:themeColor="text1"/>
          <w:sz w:val="24"/>
          <w:szCs w:val="24"/>
        </w:rPr>
      </w:pPr>
      <w:r w:rsidRPr="004C032B">
        <w:rPr>
          <w:rFonts w:ascii="Arial" w:hAnsi="Arial" w:cs="Arial"/>
          <w:color w:val="000000" w:themeColor="text1"/>
          <w:sz w:val="24"/>
          <w:szCs w:val="24"/>
        </w:rPr>
        <w:t>The case in support relies on the historical documents and maps</w:t>
      </w:r>
      <w:r w:rsidR="00535EFF">
        <w:rPr>
          <w:rFonts w:ascii="Arial" w:hAnsi="Arial" w:cs="Arial"/>
          <w:color w:val="000000" w:themeColor="text1"/>
          <w:sz w:val="24"/>
          <w:szCs w:val="24"/>
        </w:rPr>
        <w:t xml:space="preserve"> </w:t>
      </w:r>
      <w:r w:rsidR="00F70653">
        <w:rPr>
          <w:rFonts w:ascii="Arial" w:hAnsi="Arial" w:cs="Arial"/>
          <w:color w:val="000000" w:themeColor="text1"/>
          <w:sz w:val="24"/>
          <w:szCs w:val="24"/>
        </w:rPr>
        <w:t>only and</w:t>
      </w:r>
      <w:r w:rsidR="00535EFF">
        <w:rPr>
          <w:rFonts w:ascii="Arial" w:hAnsi="Arial" w:cs="Arial"/>
          <w:color w:val="000000" w:themeColor="text1"/>
          <w:sz w:val="24"/>
          <w:szCs w:val="24"/>
        </w:rPr>
        <w:t xml:space="preserve"> does not rely on user evidence</w:t>
      </w:r>
      <w:r w:rsidRPr="004C032B">
        <w:rPr>
          <w:rFonts w:ascii="Arial" w:hAnsi="Arial" w:cs="Arial"/>
          <w:color w:val="000000" w:themeColor="text1"/>
          <w:sz w:val="24"/>
          <w:szCs w:val="24"/>
        </w:rPr>
        <w:t xml:space="preserve">. I need to consider if the evidence provided is sufficient to infer the dedication of public rights over the claimed route at some point in the past. Section 32 of the Highways Act 1980 requires a court or tribunal to take into consideration any map, plan, or history of the locality, or other relevant document which is tendered in evidence, giving it such weight as appropriate, before determining whether or not a way has been dedicated as </w:t>
      </w:r>
      <w:r w:rsidR="007B727D">
        <w:rPr>
          <w:rFonts w:ascii="Arial" w:hAnsi="Arial" w:cs="Arial"/>
          <w:color w:val="000000" w:themeColor="text1"/>
          <w:sz w:val="24"/>
          <w:szCs w:val="24"/>
        </w:rPr>
        <w:t xml:space="preserve">a </w:t>
      </w:r>
      <w:r w:rsidRPr="004C032B">
        <w:rPr>
          <w:rFonts w:ascii="Arial" w:hAnsi="Arial" w:cs="Arial"/>
          <w:color w:val="000000" w:themeColor="text1"/>
          <w:sz w:val="24"/>
          <w:szCs w:val="24"/>
        </w:rPr>
        <w:t>highway.</w:t>
      </w:r>
    </w:p>
    <w:p w14:paraId="4ADEF5FD" w14:textId="5F9D84FC" w:rsidR="006A71E7" w:rsidRDefault="00C5436F" w:rsidP="003D6EE6">
      <w:pPr>
        <w:pStyle w:val="Style1"/>
        <w:rPr>
          <w:rFonts w:ascii="Arial" w:hAnsi="Arial" w:cs="Arial"/>
          <w:sz w:val="24"/>
          <w:szCs w:val="24"/>
        </w:rPr>
      </w:pPr>
      <w:r w:rsidRPr="00331EB6">
        <w:rPr>
          <w:rFonts w:ascii="Arial" w:hAnsi="Arial" w:cs="Arial"/>
          <w:sz w:val="24"/>
          <w:szCs w:val="24"/>
        </w:rPr>
        <w:t xml:space="preserve">The application </w:t>
      </w:r>
      <w:r w:rsidR="009B69B9" w:rsidRPr="00331EB6">
        <w:rPr>
          <w:rFonts w:ascii="Arial" w:hAnsi="Arial" w:cs="Arial"/>
          <w:sz w:val="24"/>
          <w:szCs w:val="24"/>
        </w:rPr>
        <w:t>specifically seeks the addition of the route as a bridleway</w:t>
      </w:r>
      <w:r w:rsidR="001E0A06" w:rsidRPr="00331EB6">
        <w:rPr>
          <w:rFonts w:ascii="Arial" w:hAnsi="Arial" w:cs="Arial"/>
          <w:sz w:val="24"/>
          <w:szCs w:val="24"/>
        </w:rPr>
        <w:t xml:space="preserve">. </w:t>
      </w:r>
      <w:r w:rsidR="005A080A">
        <w:rPr>
          <w:rFonts w:ascii="Arial" w:hAnsi="Arial" w:cs="Arial"/>
          <w:sz w:val="24"/>
          <w:szCs w:val="24"/>
        </w:rPr>
        <w:t>Ho</w:t>
      </w:r>
      <w:r w:rsidR="000B26E3">
        <w:rPr>
          <w:rFonts w:ascii="Arial" w:hAnsi="Arial" w:cs="Arial"/>
          <w:sz w:val="24"/>
          <w:szCs w:val="24"/>
        </w:rPr>
        <w:t xml:space="preserve">wever, the evidence could indicate a different status to a </w:t>
      </w:r>
      <w:r w:rsidR="006A71E7">
        <w:rPr>
          <w:rFonts w:ascii="Arial" w:hAnsi="Arial" w:cs="Arial"/>
          <w:sz w:val="24"/>
          <w:szCs w:val="24"/>
        </w:rPr>
        <w:t>bridleway and t</w:t>
      </w:r>
      <w:r w:rsidR="00EB7483">
        <w:rPr>
          <w:rFonts w:ascii="Arial" w:hAnsi="Arial" w:cs="Arial"/>
          <w:sz w:val="24"/>
          <w:szCs w:val="24"/>
        </w:rPr>
        <w:t>herefore</w:t>
      </w:r>
      <w:r w:rsidR="006A71E7">
        <w:rPr>
          <w:rFonts w:ascii="Arial" w:hAnsi="Arial" w:cs="Arial"/>
          <w:sz w:val="24"/>
          <w:szCs w:val="24"/>
        </w:rPr>
        <w:t>,</w:t>
      </w:r>
      <w:r w:rsidR="00EB7483">
        <w:rPr>
          <w:rFonts w:ascii="Arial" w:hAnsi="Arial" w:cs="Arial"/>
          <w:sz w:val="24"/>
          <w:szCs w:val="24"/>
        </w:rPr>
        <w:t xml:space="preserve"> I will consider what status is indicated by the evidence before me</w:t>
      </w:r>
      <w:r w:rsidR="006A71E7">
        <w:rPr>
          <w:rFonts w:ascii="Arial" w:hAnsi="Arial" w:cs="Arial"/>
          <w:sz w:val="24"/>
          <w:szCs w:val="24"/>
        </w:rPr>
        <w:t xml:space="preserve">. </w:t>
      </w:r>
    </w:p>
    <w:p w14:paraId="41B6F837" w14:textId="17C3568D" w:rsidR="00F913FB" w:rsidRPr="00331EB6" w:rsidRDefault="002F5BE9" w:rsidP="00226762">
      <w:pPr>
        <w:pStyle w:val="Style1"/>
        <w:rPr>
          <w:rFonts w:ascii="Arial" w:hAnsi="Arial" w:cs="Arial"/>
          <w:sz w:val="24"/>
          <w:szCs w:val="24"/>
        </w:rPr>
      </w:pPr>
      <w:r>
        <w:rPr>
          <w:rFonts w:ascii="Arial" w:hAnsi="Arial" w:cs="Arial"/>
          <w:sz w:val="24"/>
          <w:szCs w:val="24"/>
        </w:rPr>
        <w:t>T</w:t>
      </w:r>
      <w:r w:rsidR="00951B4F" w:rsidRPr="00331EB6">
        <w:rPr>
          <w:rFonts w:ascii="Arial" w:hAnsi="Arial" w:cs="Arial"/>
          <w:sz w:val="24"/>
          <w:szCs w:val="24"/>
        </w:rPr>
        <w:t xml:space="preserve">he Natural Environment and Rural Communities </w:t>
      </w:r>
      <w:r w:rsidR="00BB4FB4">
        <w:rPr>
          <w:rFonts w:ascii="Arial" w:hAnsi="Arial" w:cs="Arial"/>
          <w:sz w:val="24"/>
          <w:szCs w:val="24"/>
        </w:rPr>
        <w:t xml:space="preserve">(NERC) </w:t>
      </w:r>
      <w:r w:rsidR="00951B4F" w:rsidRPr="00331EB6">
        <w:rPr>
          <w:rFonts w:ascii="Arial" w:hAnsi="Arial" w:cs="Arial"/>
          <w:sz w:val="24"/>
          <w:szCs w:val="24"/>
        </w:rPr>
        <w:t xml:space="preserve">Act 2006 extinguished rights for mechanically propelled vehicles </w:t>
      </w:r>
      <w:r w:rsidR="00226762">
        <w:rPr>
          <w:rFonts w:ascii="Arial" w:hAnsi="Arial" w:cs="Arial"/>
          <w:sz w:val="24"/>
          <w:szCs w:val="24"/>
        </w:rPr>
        <w:t xml:space="preserve">and there is no evidence that any of the exceptions exist. </w:t>
      </w:r>
      <w:r w:rsidR="00951B4F" w:rsidRPr="00331EB6">
        <w:rPr>
          <w:rFonts w:ascii="Arial" w:hAnsi="Arial" w:cs="Arial"/>
          <w:sz w:val="24"/>
          <w:szCs w:val="24"/>
        </w:rPr>
        <w:t xml:space="preserve">Accordingly, should I find in favour of public vehicular rights </w:t>
      </w:r>
      <w:r w:rsidR="007E2348" w:rsidRPr="00331EB6">
        <w:rPr>
          <w:rFonts w:ascii="Arial" w:hAnsi="Arial" w:cs="Arial"/>
          <w:sz w:val="24"/>
          <w:szCs w:val="24"/>
        </w:rPr>
        <w:t xml:space="preserve">being reasonably alleged to </w:t>
      </w:r>
      <w:r w:rsidR="008F6E53">
        <w:rPr>
          <w:rFonts w:ascii="Arial" w:hAnsi="Arial" w:cs="Arial"/>
          <w:sz w:val="24"/>
          <w:szCs w:val="24"/>
        </w:rPr>
        <w:t>subsist</w:t>
      </w:r>
      <w:r w:rsidR="00951B4F" w:rsidRPr="00331EB6">
        <w:rPr>
          <w:rFonts w:ascii="Arial" w:hAnsi="Arial" w:cs="Arial"/>
          <w:sz w:val="24"/>
          <w:szCs w:val="24"/>
        </w:rPr>
        <w:t xml:space="preserve">, the </w:t>
      </w:r>
      <w:r w:rsidR="007E2348" w:rsidRPr="00331EB6">
        <w:rPr>
          <w:rFonts w:ascii="Arial" w:hAnsi="Arial" w:cs="Arial"/>
          <w:sz w:val="24"/>
          <w:szCs w:val="24"/>
        </w:rPr>
        <w:t>route</w:t>
      </w:r>
      <w:r w:rsidR="00951B4F" w:rsidRPr="00331EB6">
        <w:rPr>
          <w:rFonts w:ascii="Arial" w:hAnsi="Arial" w:cs="Arial"/>
          <w:sz w:val="24"/>
          <w:szCs w:val="24"/>
        </w:rPr>
        <w:t xml:space="preserve"> should be recorded as a </w:t>
      </w:r>
      <w:r w:rsidR="001C3281" w:rsidRPr="00331EB6">
        <w:rPr>
          <w:rFonts w:ascii="Arial" w:hAnsi="Arial" w:cs="Arial"/>
          <w:sz w:val="24"/>
          <w:szCs w:val="24"/>
        </w:rPr>
        <w:t>r</w:t>
      </w:r>
      <w:r w:rsidR="00951B4F" w:rsidRPr="00331EB6">
        <w:rPr>
          <w:rFonts w:ascii="Arial" w:hAnsi="Arial" w:cs="Arial"/>
          <w:sz w:val="24"/>
          <w:szCs w:val="24"/>
        </w:rPr>
        <w:t xml:space="preserve">estricted </w:t>
      </w:r>
      <w:r w:rsidR="001C3281" w:rsidRPr="00331EB6">
        <w:rPr>
          <w:rFonts w:ascii="Arial" w:hAnsi="Arial" w:cs="Arial"/>
          <w:sz w:val="24"/>
          <w:szCs w:val="24"/>
        </w:rPr>
        <w:t>b</w:t>
      </w:r>
      <w:r w:rsidR="00951B4F" w:rsidRPr="00331EB6">
        <w:rPr>
          <w:rFonts w:ascii="Arial" w:hAnsi="Arial" w:cs="Arial"/>
          <w:sz w:val="24"/>
          <w:szCs w:val="24"/>
        </w:rPr>
        <w:t>yway.</w:t>
      </w:r>
      <w:r w:rsidR="001C3281" w:rsidRPr="00331EB6">
        <w:rPr>
          <w:rFonts w:ascii="Arial" w:hAnsi="Arial" w:cs="Arial"/>
          <w:sz w:val="24"/>
          <w:szCs w:val="24"/>
        </w:rPr>
        <w:t xml:space="preserve"> However, should I find that </w:t>
      </w:r>
      <w:r w:rsidR="004A646D" w:rsidRPr="00331EB6">
        <w:rPr>
          <w:rFonts w:ascii="Arial" w:hAnsi="Arial" w:cs="Arial"/>
          <w:sz w:val="24"/>
          <w:szCs w:val="24"/>
        </w:rPr>
        <w:t xml:space="preserve">only </w:t>
      </w:r>
      <w:r w:rsidR="001C3281" w:rsidRPr="00331EB6">
        <w:rPr>
          <w:rFonts w:ascii="Arial" w:hAnsi="Arial" w:cs="Arial"/>
          <w:sz w:val="24"/>
          <w:szCs w:val="24"/>
        </w:rPr>
        <w:t>lower rights</w:t>
      </w:r>
      <w:r w:rsidR="008F6E53">
        <w:rPr>
          <w:rFonts w:ascii="Arial" w:hAnsi="Arial" w:cs="Arial"/>
          <w:sz w:val="24"/>
          <w:szCs w:val="24"/>
        </w:rPr>
        <w:t>,</w:t>
      </w:r>
      <w:r w:rsidR="001C3281" w:rsidRPr="00331EB6">
        <w:rPr>
          <w:rFonts w:ascii="Arial" w:hAnsi="Arial" w:cs="Arial"/>
          <w:sz w:val="24"/>
          <w:szCs w:val="24"/>
        </w:rPr>
        <w:t xml:space="preserve"> </w:t>
      </w:r>
      <w:r w:rsidR="004A646D" w:rsidRPr="00331EB6">
        <w:rPr>
          <w:rFonts w:ascii="Arial" w:hAnsi="Arial" w:cs="Arial"/>
          <w:sz w:val="24"/>
          <w:szCs w:val="24"/>
        </w:rPr>
        <w:t xml:space="preserve">as a bridleway or a footpath </w:t>
      </w:r>
      <w:r w:rsidR="00331EB6" w:rsidRPr="00331EB6">
        <w:rPr>
          <w:rFonts w:ascii="Arial" w:hAnsi="Arial" w:cs="Arial"/>
          <w:sz w:val="24"/>
          <w:szCs w:val="24"/>
        </w:rPr>
        <w:t xml:space="preserve">can be reasonably alleged to </w:t>
      </w:r>
      <w:r w:rsidR="008F6E53">
        <w:rPr>
          <w:rFonts w:ascii="Arial" w:hAnsi="Arial" w:cs="Arial"/>
          <w:sz w:val="24"/>
          <w:szCs w:val="24"/>
        </w:rPr>
        <w:t>subsist</w:t>
      </w:r>
      <w:r w:rsidR="00331EB6" w:rsidRPr="00331EB6">
        <w:rPr>
          <w:rFonts w:ascii="Arial" w:hAnsi="Arial" w:cs="Arial"/>
          <w:sz w:val="24"/>
          <w:szCs w:val="24"/>
        </w:rPr>
        <w:t xml:space="preserve"> then the route should be recorded as such. </w:t>
      </w:r>
    </w:p>
    <w:p w14:paraId="7D40DFAF" w14:textId="1E4ABFA6" w:rsidR="00284134" w:rsidRPr="00BD3804" w:rsidRDefault="00284134" w:rsidP="00284134">
      <w:pPr>
        <w:pStyle w:val="Style1"/>
        <w:numPr>
          <w:ilvl w:val="0"/>
          <w:numId w:val="0"/>
        </w:numPr>
        <w:rPr>
          <w:rFonts w:ascii="Arial" w:hAnsi="Arial" w:cs="Arial"/>
          <w:b/>
          <w:bCs/>
          <w:sz w:val="24"/>
          <w:szCs w:val="24"/>
        </w:rPr>
      </w:pPr>
      <w:r w:rsidRPr="00BD3804">
        <w:rPr>
          <w:rFonts w:ascii="Arial" w:hAnsi="Arial" w:cs="Arial"/>
          <w:b/>
          <w:bCs/>
          <w:sz w:val="24"/>
          <w:szCs w:val="24"/>
        </w:rPr>
        <w:t>Reasons</w:t>
      </w:r>
    </w:p>
    <w:p w14:paraId="139A7031" w14:textId="52858677" w:rsidR="00284134" w:rsidRDefault="00DD7827" w:rsidP="00680767">
      <w:pPr>
        <w:pStyle w:val="Style1"/>
        <w:numPr>
          <w:ilvl w:val="0"/>
          <w:numId w:val="0"/>
        </w:numPr>
        <w:ind w:left="431" w:hanging="431"/>
        <w:rPr>
          <w:rFonts w:ascii="Arial" w:hAnsi="Arial" w:cs="Arial"/>
          <w:sz w:val="24"/>
          <w:szCs w:val="24"/>
        </w:rPr>
      </w:pPr>
      <w:r>
        <w:rPr>
          <w:rFonts w:ascii="Arial" w:hAnsi="Arial" w:cs="Arial"/>
          <w:b/>
          <w:bCs/>
          <w:i/>
          <w:iCs/>
          <w:sz w:val="24"/>
          <w:szCs w:val="24"/>
        </w:rPr>
        <w:t xml:space="preserve">Documentary Evidence </w:t>
      </w:r>
    </w:p>
    <w:p w14:paraId="1FEF0B2D" w14:textId="2BFFE876" w:rsidR="00284134" w:rsidRPr="00BC6519" w:rsidRDefault="00BC6519" w:rsidP="00BC6519">
      <w:pPr>
        <w:pStyle w:val="Style1"/>
        <w:numPr>
          <w:ilvl w:val="0"/>
          <w:numId w:val="0"/>
        </w:numPr>
        <w:rPr>
          <w:rFonts w:ascii="Arial" w:hAnsi="Arial" w:cs="Arial"/>
          <w:i/>
          <w:iCs/>
          <w:sz w:val="24"/>
          <w:szCs w:val="24"/>
        </w:rPr>
      </w:pPr>
      <w:r>
        <w:rPr>
          <w:rFonts w:ascii="Arial" w:hAnsi="Arial" w:cs="Arial"/>
          <w:i/>
          <w:iCs/>
          <w:sz w:val="24"/>
          <w:szCs w:val="24"/>
        </w:rPr>
        <w:t xml:space="preserve">Commercial </w:t>
      </w:r>
      <w:r w:rsidR="000B7C9D">
        <w:rPr>
          <w:rFonts w:ascii="Arial" w:hAnsi="Arial" w:cs="Arial"/>
          <w:i/>
          <w:iCs/>
          <w:sz w:val="24"/>
          <w:szCs w:val="24"/>
        </w:rPr>
        <w:t>M</w:t>
      </w:r>
      <w:r>
        <w:rPr>
          <w:rFonts w:ascii="Arial" w:hAnsi="Arial" w:cs="Arial"/>
          <w:i/>
          <w:iCs/>
          <w:sz w:val="24"/>
          <w:szCs w:val="24"/>
        </w:rPr>
        <w:t xml:space="preserve">aps </w:t>
      </w:r>
    </w:p>
    <w:p w14:paraId="3B756D17" w14:textId="1DBA35D7" w:rsidR="006C13E5" w:rsidRPr="00C81D7F" w:rsidRDefault="00645310" w:rsidP="00EF5C28">
      <w:pPr>
        <w:pStyle w:val="Style1"/>
        <w:rPr>
          <w:rFonts w:ascii="Arial" w:hAnsi="Arial" w:cs="Arial"/>
          <w:sz w:val="24"/>
          <w:szCs w:val="24"/>
        </w:rPr>
      </w:pPr>
      <w:r w:rsidRPr="00C81D7F">
        <w:rPr>
          <w:rFonts w:ascii="Arial" w:hAnsi="Arial" w:cs="Arial"/>
          <w:sz w:val="24"/>
          <w:szCs w:val="24"/>
        </w:rPr>
        <w:t xml:space="preserve">The </w:t>
      </w:r>
      <w:r w:rsidR="00DD1D70" w:rsidRPr="00C81D7F">
        <w:rPr>
          <w:rFonts w:ascii="Arial" w:hAnsi="Arial" w:cs="Arial"/>
          <w:sz w:val="24"/>
          <w:szCs w:val="24"/>
        </w:rPr>
        <w:t>Cary map (</w:t>
      </w:r>
      <w:r w:rsidR="00632694" w:rsidRPr="00C81D7F">
        <w:rPr>
          <w:rFonts w:ascii="Arial" w:hAnsi="Arial" w:cs="Arial"/>
          <w:sz w:val="24"/>
          <w:szCs w:val="24"/>
        </w:rPr>
        <w:t xml:space="preserve">1827) sheet 52 is said to be an early county map. </w:t>
      </w:r>
      <w:r w:rsidR="00863FA7" w:rsidRPr="00C81D7F">
        <w:rPr>
          <w:rFonts w:ascii="Arial" w:hAnsi="Arial" w:cs="Arial"/>
          <w:sz w:val="24"/>
          <w:szCs w:val="24"/>
        </w:rPr>
        <w:t xml:space="preserve">Two types of </w:t>
      </w:r>
      <w:r w:rsidR="00AF05D9" w:rsidRPr="00C81D7F">
        <w:rPr>
          <w:rFonts w:ascii="Arial" w:hAnsi="Arial" w:cs="Arial"/>
          <w:sz w:val="24"/>
          <w:szCs w:val="24"/>
        </w:rPr>
        <w:t>routes</w:t>
      </w:r>
      <w:r w:rsidR="00863FA7" w:rsidRPr="00C81D7F">
        <w:rPr>
          <w:rFonts w:ascii="Arial" w:hAnsi="Arial" w:cs="Arial"/>
          <w:sz w:val="24"/>
          <w:szCs w:val="24"/>
        </w:rPr>
        <w:t xml:space="preserve"> appear to be indicated on this map</w:t>
      </w:r>
      <w:r w:rsidR="00235A92" w:rsidRPr="00C81D7F">
        <w:rPr>
          <w:rFonts w:ascii="Arial" w:hAnsi="Arial" w:cs="Arial"/>
          <w:sz w:val="24"/>
          <w:szCs w:val="24"/>
        </w:rPr>
        <w:t xml:space="preserve">. Those identified with a solid line to either side and </w:t>
      </w:r>
      <w:r w:rsidR="00AF05D9" w:rsidRPr="00C81D7F">
        <w:rPr>
          <w:rFonts w:ascii="Arial" w:hAnsi="Arial" w:cs="Arial"/>
          <w:sz w:val="24"/>
          <w:szCs w:val="24"/>
        </w:rPr>
        <w:t>colour washed</w:t>
      </w:r>
      <w:r w:rsidR="00235A92" w:rsidRPr="00C81D7F">
        <w:rPr>
          <w:rFonts w:ascii="Arial" w:hAnsi="Arial" w:cs="Arial"/>
          <w:sz w:val="24"/>
          <w:szCs w:val="24"/>
        </w:rPr>
        <w:t xml:space="preserve"> in yellow which </w:t>
      </w:r>
      <w:r w:rsidR="00AF05D9" w:rsidRPr="00C81D7F">
        <w:rPr>
          <w:rFonts w:ascii="Arial" w:hAnsi="Arial" w:cs="Arial"/>
          <w:sz w:val="24"/>
          <w:szCs w:val="24"/>
        </w:rPr>
        <w:t>appear</w:t>
      </w:r>
      <w:r w:rsidR="00235A92" w:rsidRPr="00C81D7F">
        <w:rPr>
          <w:rFonts w:ascii="Arial" w:hAnsi="Arial" w:cs="Arial"/>
          <w:sz w:val="24"/>
          <w:szCs w:val="24"/>
        </w:rPr>
        <w:t xml:space="preserve"> to be more significant routes</w:t>
      </w:r>
      <w:r w:rsidR="00663819" w:rsidRPr="00C81D7F">
        <w:rPr>
          <w:rFonts w:ascii="Arial" w:hAnsi="Arial" w:cs="Arial"/>
          <w:sz w:val="24"/>
          <w:szCs w:val="24"/>
        </w:rPr>
        <w:t>. Other routes, the majority in numerical terms</w:t>
      </w:r>
      <w:r w:rsidR="00767CE9" w:rsidRPr="00C81D7F">
        <w:rPr>
          <w:rFonts w:ascii="Arial" w:hAnsi="Arial" w:cs="Arial"/>
          <w:sz w:val="24"/>
          <w:szCs w:val="24"/>
        </w:rPr>
        <w:t xml:space="preserve">, are identified with a solid line either side of the route absent of any colourwash. </w:t>
      </w:r>
      <w:r w:rsidR="00632694" w:rsidRPr="00C81D7F">
        <w:rPr>
          <w:rFonts w:ascii="Arial" w:hAnsi="Arial" w:cs="Arial"/>
          <w:sz w:val="24"/>
          <w:szCs w:val="24"/>
        </w:rPr>
        <w:t xml:space="preserve">A route </w:t>
      </w:r>
      <w:r w:rsidR="00857C80" w:rsidRPr="00C81D7F">
        <w:rPr>
          <w:rFonts w:ascii="Arial" w:hAnsi="Arial" w:cs="Arial"/>
          <w:sz w:val="24"/>
          <w:szCs w:val="24"/>
        </w:rPr>
        <w:t xml:space="preserve">that broadly </w:t>
      </w:r>
      <w:r w:rsidR="00D27E96" w:rsidRPr="00C81D7F">
        <w:rPr>
          <w:rFonts w:ascii="Arial" w:hAnsi="Arial" w:cs="Arial"/>
          <w:sz w:val="24"/>
          <w:szCs w:val="24"/>
        </w:rPr>
        <w:t>matches</w:t>
      </w:r>
      <w:r w:rsidR="0010017A" w:rsidRPr="00C81D7F">
        <w:rPr>
          <w:rFonts w:ascii="Arial" w:hAnsi="Arial" w:cs="Arial"/>
          <w:sz w:val="24"/>
          <w:szCs w:val="24"/>
        </w:rPr>
        <w:t xml:space="preserve"> the claimed route in </w:t>
      </w:r>
      <w:r w:rsidR="00977D4E" w:rsidRPr="00C81D7F">
        <w:rPr>
          <w:rFonts w:ascii="Arial" w:hAnsi="Arial" w:cs="Arial"/>
          <w:sz w:val="24"/>
          <w:szCs w:val="24"/>
        </w:rPr>
        <w:t>location and orientation is visible</w:t>
      </w:r>
      <w:r w:rsidR="00C81D7F">
        <w:rPr>
          <w:rFonts w:ascii="Arial" w:hAnsi="Arial" w:cs="Arial"/>
          <w:sz w:val="24"/>
          <w:szCs w:val="24"/>
        </w:rPr>
        <w:t xml:space="preserve"> on the map</w:t>
      </w:r>
      <w:r w:rsidR="007C5B36">
        <w:rPr>
          <w:rFonts w:ascii="Arial" w:hAnsi="Arial" w:cs="Arial"/>
          <w:sz w:val="24"/>
          <w:szCs w:val="24"/>
        </w:rPr>
        <w:t xml:space="preserve"> </w:t>
      </w:r>
      <w:r w:rsidR="00D27E96" w:rsidRPr="00C81D7F">
        <w:rPr>
          <w:rFonts w:ascii="Arial" w:hAnsi="Arial" w:cs="Arial"/>
          <w:sz w:val="24"/>
          <w:szCs w:val="24"/>
        </w:rPr>
        <w:t xml:space="preserve">identified </w:t>
      </w:r>
      <w:r w:rsidR="007C5B36">
        <w:rPr>
          <w:rFonts w:ascii="Arial" w:hAnsi="Arial" w:cs="Arial"/>
          <w:sz w:val="24"/>
          <w:szCs w:val="24"/>
        </w:rPr>
        <w:t xml:space="preserve">without </w:t>
      </w:r>
      <w:r w:rsidR="00D27E96" w:rsidRPr="00C81D7F">
        <w:rPr>
          <w:rFonts w:ascii="Arial" w:hAnsi="Arial" w:cs="Arial"/>
          <w:sz w:val="24"/>
          <w:szCs w:val="24"/>
        </w:rPr>
        <w:t xml:space="preserve">any colourwash. </w:t>
      </w:r>
      <w:r w:rsidR="000B5F2E">
        <w:rPr>
          <w:rFonts w:ascii="Arial" w:hAnsi="Arial" w:cs="Arial"/>
          <w:sz w:val="24"/>
          <w:szCs w:val="24"/>
        </w:rPr>
        <w:t xml:space="preserve">The applicant refers to a key which identifies the route as a parochial road. </w:t>
      </w:r>
    </w:p>
    <w:p w14:paraId="51F67A3E" w14:textId="70681E94" w:rsidR="006C13E5" w:rsidRDefault="00A74759" w:rsidP="00E72E6E">
      <w:pPr>
        <w:pStyle w:val="Style1"/>
        <w:rPr>
          <w:rFonts w:ascii="Arial" w:hAnsi="Arial" w:cs="Arial"/>
          <w:sz w:val="24"/>
          <w:szCs w:val="24"/>
        </w:rPr>
      </w:pPr>
      <w:r>
        <w:rPr>
          <w:rFonts w:ascii="Arial" w:hAnsi="Arial" w:cs="Arial"/>
          <w:sz w:val="24"/>
          <w:szCs w:val="24"/>
        </w:rPr>
        <w:t xml:space="preserve">The </w:t>
      </w:r>
      <w:r w:rsidR="00083A20">
        <w:rPr>
          <w:rFonts w:ascii="Arial" w:hAnsi="Arial" w:cs="Arial"/>
          <w:sz w:val="24"/>
          <w:szCs w:val="24"/>
        </w:rPr>
        <w:t xml:space="preserve">Hobson map (1840) appears to show </w:t>
      </w:r>
      <w:r w:rsidR="00B82BE8">
        <w:rPr>
          <w:rFonts w:ascii="Arial" w:hAnsi="Arial" w:cs="Arial"/>
          <w:sz w:val="24"/>
          <w:szCs w:val="24"/>
        </w:rPr>
        <w:t>the western section of the route</w:t>
      </w:r>
      <w:r w:rsidR="00017D8A">
        <w:rPr>
          <w:rFonts w:ascii="Arial" w:hAnsi="Arial" w:cs="Arial"/>
          <w:sz w:val="24"/>
          <w:szCs w:val="24"/>
        </w:rPr>
        <w:t xml:space="preserve"> only</w:t>
      </w:r>
      <w:r w:rsidR="00B82BE8">
        <w:rPr>
          <w:rFonts w:ascii="Arial" w:hAnsi="Arial" w:cs="Arial"/>
          <w:sz w:val="24"/>
          <w:szCs w:val="24"/>
        </w:rPr>
        <w:t xml:space="preserve"> indicated </w:t>
      </w:r>
      <w:r w:rsidR="0088141D">
        <w:rPr>
          <w:rFonts w:ascii="Arial" w:hAnsi="Arial" w:cs="Arial"/>
          <w:sz w:val="24"/>
          <w:szCs w:val="24"/>
        </w:rPr>
        <w:t>with</w:t>
      </w:r>
      <w:r w:rsidR="00B82BE8">
        <w:rPr>
          <w:rFonts w:ascii="Arial" w:hAnsi="Arial" w:cs="Arial"/>
          <w:sz w:val="24"/>
          <w:szCs w:val="24"/>
        </w:rPr>
        <w:t xml:space="preserve"> </w:t>
      </w:r>
      <w:r w:rsidR="00017D8A">
        <w:rPr>
          <w:rFonts w:ascii="Arial" w:hAnsi="Arial" w:cs="Arial"/>
          <w:sz w:val="24"/>
          <w:szCs w:val="24"/>
        </w:rPr>
        <w:t xml:space="preserve">double </w:t>
      </w:r>
      <w:r w:rsidR="00B107AF">
        <w:rPr>
          <w:rFonts w:ascii="Arial" w:hAnsi="Arial" w:cs="Arial"/>
          <w:sz w:val="24"/>
          <w:szCs w:val="24"/>
        </w:rPr>
        <w:t>pecked</w:t>
      </w:r>
      <w:r w:rsidR="00017D8A">
        <w:rPr>
          <w:rFonts w:ascii="Arial" w:hAnsi="Arial" w:cs="Arial"/>
          <w:sz w:val="24"/>
          <w:szCs w:val="24"/>
        </w:rPr>
        <w:t xml:space="preserve"> lines</w:t>
      </w:r>
      <w:r w:rsidR="00FA5D18">
        <w:rPr>
          <w:rFonts w:ascii="Arial" w:hAnsi="Arial" w:cs="Arial"/>
          <w:sz w:val="24"/>
          <w:szCs w:val="24"/>
        </w:rPr>
        <w:t xml:space="preserve"> leading of</w:t>
      </w:r>
      <w:r w:rsidR="002F5BE9">
        <w:rPr>
          <w:rFonts w:ascii="Arial" w:hAnsi="Arial" w:cs="Arial"/>
          <w:sz w:val="24"/>
          <w:szCs w:val="24"/>
        </w:rPr>
        <w:t>f</w:t>
      </w:r>
      <w:r w:rsidR="00FA5D18">
        <w:rPr>
          <w:rFonts w:ascii="Arial" w:hAnsi="Arial" w:cs="Arial"/>
          <w:sz w:val="24"/>
          <w:szCs w:val="24"/>
        </w:rPr>
        <w:t xml:space="preserve"> a route marked in double solid lines</w:t>
      </w:r>
      <w:r w:rsidR="00017D8A">
        <w:rPr>
          <w:rFonts w:ascii="Arial" w:hAnsi="Arial" w:cs="Arial"/>
          <w:sz w:val="24"/>
          <w:szCs w:val="24"/>
        </w:rPr>
        <w:t xml:space="preserve">. On this map routes are identified as </w:t>
      </w:r>
      <w:r w:rsidR="00F54CF1">
        <w:rPr>
          <w:rFonts w:ascii="Arial" w:hAnsi="Arial" w:cs="Arial"/>
          <w:sz w:val="24"/>
          <w:szCs w:val="24"/>
        </w:rPr>
        <w:t xml:space="preserve">double solid lines </w:t>
      </w:r>
      <w:r w:rsidR="00457619">
        <w:rPr>
          <w:rFonts w:ascii="Arial" w:hAnsi="Arial" w:cs="Arial"/>
          <w:sz w:val="24"/>
          <w:szCs w:val="24"/>
        </w:rPr>
        <w:t>coloured</w:t>
      </w:r>
      <w:r w:rsidR="00F54CF1">
        <w:rPr>
          <w:rFonts w:ascii="Arial" w:hAnsi="Arial" w:cs="Arial"/>
          <w:sz w:val="24"/>
          <w:szCs w:val="24"/>
        </w:rPr>
        <w:t xml:space="preserve"> in </w:t>
      </w:r>
      <w:r w:rsidR="00457619">
        <w:rPr>
          <w:rFonts w:ascii="Arial" w:hAnsi="Arial" w:cs="Arial"/>
          <w:sz w:val="24"/>
          <w:szCs w:val="24"/>
        </w:rPr>
        <w:t>o</w:t>
      </w:r>
      <w:r w:rsidR="00F54CF1">
        <w:rPr>
          <w:rFonts w:ascii="Arial" w:hAnsi="Arial" w:cs="Arial"/>
          <w:sz w:val="24"/>
          <w:szCs w:val="24"/>
        </w:rPr>
        <w:t>range</w:t>
      </w:r>
      <w:r w:rsidR="00457619">
        <w:rPr>
          <w:rFonts w:ascii="Arial" w:hAnsi="Arial" w:cs="Arial"/>
          <w:sz w:val="24"/>
          <w:szCs w:val="24"/>
        </w:rPr>
        <w:t xml:space="preserve">, </w:t>
      </w:r>
      <w:r w:rsidR="00874B9C">
        <w:rPr>
          <w:rFonts w:ascii="Arial" w:hAnsi="Arial" w:cs="Arial"/>
          <w:sz w:val="24"/>
          <w:szCs w:val="24"/>
        </w:rPr>
        <w:t xml:space="preserve">double solid lines, double </w:t>
      </w:r>
      <w:r w:rsidR="00B107AF">
        <w:rPr>
          <w:rFonts w:ascii="Arial" w:hAnsi="Arial" w:cs="Arial"/>
          <w:sz w:val="24"/>
          <w:szCs w:val="24"/>
        </w:rPr>
        <w:t>pecked</w:t>
      </w:r>
      <w:r w:rsidR="00874B9C">
        <w:rPr>
          <w:rFonts w:ascii="Arial" w:hAnsi="Arial" w:cs="Arial"/>
          <w:sz w:val="24"/>
          <w:szCs w:val="24"/>
        </w:rPr>
        <w:t xml:space="preserve"> lines and single </w:t>
      </w:r>
      <w:r w:rsidR="00B107AF">
        <w:rPr>
          <w:rFonts w:ascii="Arial" w:hAnsi="Arial" w:cs="Arial"/>
          <w:sz w:val="24"/>
          <w:szCs w:val="24"/>
        </w:rPr>
        <w:t>pecked</w:t>
      </w:r>
      <w:r w:rsidR="00874B9C">
        <w:rPr>
          <w:rFonts w:ascii="Arial" w:hAnsi="Arial" w:cs="Arial"/>
          <w:sz w:val="24"/>
          <w:szCs w:val="24"/>
        </w:rPr>
        <w:t xml:space="preserve"> lines. </w:t>
      </w:r>
    </w:p>
    <w:p w14:paraId="4BF11DA2" w14:textId="1DD64B1F" w:rsidR="007C5B36" w:rsidRDefault="0047793D" w:rsidP="00E72E6E">
      <w:pPr>
        <w:pStyle w:val="Style1"/>
        <w:rPr>
          <w:rFonts w:ascii="Arial" w:hAnsi="Arial" w:cs="Arial"/>
          <w:sz w:val="24"/>
          <w:szCs w:val="24"/>
        </w:rPr>
      </w:pPr>
      <w:r>
        <w:rPr>
          <w:rFonts w:ascii="Arial" w:hAnsi="Arial" w:cs="Arial"/>
          <w:sz w:val="24"/>
          <w:szCs w:val="24"/>
        </w:rPr>
        <w:t xml:space="preserve">The Greenwood map </w:t>
      </w:r>
      <w:r w:rsidR="004A384F">
        <w:rPr>
          <w:rFonts w:ascii="Arial" w:hAnsi="Arial" w:cs="Arial"/>
          <w:sz w:val="24"/>
          <w:szCs w:val="24"/>
        </w:rPr>
        <w:t>(</w:t>
      </w:r>
      <w:r>
        <w:rPr>
          <w:rFonts w:ascii="Arial" w:hAnsi="Arial" w:cs="Arial"/>
          <w:sz w:val="24"/>
          <w:szCs w:val="24"/>
        </w:rPr>
        <w:t>1850</w:t>
      </w:r>
      <w:r w:rsidR="004A384F">
        <w:rPr>
          <w:rFonts w:ascii="Arial" w:hAnsi="Arial" w:cs="Arial"/>
          <w:sz w:val="24"/>
          <w:szCs w:val="24"/>
        </w:rPr>
        <w:t>)</w:t>
      </w:r>
      <w:r>
        <w:rPr>
          <w:rFonts w:ascii="Arial" w:hAnsi="Arial" w:cs="Arial"/>
          <w:sz w:val="24"/>
          <w:szCs w:val="24"/>
        </w:rPr>
        <w:t xml:space="preserve"> appears to </w:t>
      </w:r>
      <w:r w:rsidR="00390402">
        <w:rPr>
          <w:rFonts w:ascii="Arial" w:hAnsi="Arial" w:cs="Arial"/>
          <w:sz w:val="24"/>
          <w:szCs w:val="24"/>
        </w:rPr>
        <w:t>show a route bro</w:t>
      </w:r>
      <w:r w:rsidR="001467C7">
        <w:rPr>
          <w:rFonts w:ascii="Arial" w:hAnsi="Arial" w:cs="Arial"/>
          <w:sz w:val="24"/>
          <w:szCs w:val="24"/>
        </w:rPr>
        <w:t>adly similar to the location and orientation of the claimed</w:t>
      </w:r>
      <w:r w:rsidR="00390402">
        <w:rPr>
          <w:rFonts w:ascii="Arial" w:hAnsi="Arial" w:cs="Arial"/>
          <w:sz w:val="24"/>
          <w:szCs w:val="24"/>
        </w:rPr>
        <w:t xml:space="preserve"> route</w:t>
      </w:r>
      <w:r w:rsidR="00DB7A09">
        <w:rPr>
          <w:rFonts w:ascii="Arial" w:hAnsi="Arial" w:cs="Arial"/>
          <w:sz w:val="24"/>
          <w:szCs w:val="24"/>
        </w:rPr>
        <w:t xml:space="preserve">. </w:t>
      </w:r>
      <w:r w:rsidR="003A18BE">
        <w:rPr>
          <w:rFonts w:ascii="Arial" w:hAnsi="Arial" w:cs="Arial"/>
          <w:sz w:val="24"/>
          <w:szCs w:val="24"/>
        </w:rPr>
        <w:t xml:space="preserve">It is </w:t>
      </w:r>
      <w:r w:rsidR="00A52CCF">
        <w:rPr>
          <w:rFonts w:ascii="Arial" w:hAnsi="Arial" w:cs="Arial"/>
          <w:sz w:val="24"/>
          <w:szCs w:val="24"/>
        </w:rPr>
        <w:t>identified</w:t>
      </w:r>
      <w:r w:rsidR="003A18BE">
        <w:rPr>
          <w:rFonts w:ascii="Arial" w:hAnsi="Arial" w:cs="Arial"/>
          <w:sz w:val="24"/>
          <w:szCs w:val="24"/>
        </w:rPr>
        <w:t xml:space="preserve"> with double </w:t>
      </w:r>
      <w:r w:rsidR="00B107AF">
        <w:rPr>
          <w:rFonts w:ascii="Arial" w:hAnsi="Arial" w:cs="Arial"/>
          <w:sz w:val="24"/>
          <w:szCs w:val="24"/>
        </w:rPr>
        <w:t>pecked</w:t>
      </w:r>
      <w:r w:rsidR="003A18BE">
        <w:rPr>
          <w:rFonts w:ascii="Arial" w:hAnsi="Arial" w:cs="Arial"/>
          <w:sz w:val="24"/>
          <w:szCs w:val="24"/>
        </w:rPr>
        <w:t xml:space="preserve"> lines</w:t>
      </w:r>
      <w:r w:rsidR="00FC352E">
        <w:rPr>
          <w:rFonts w:ascii="Arial" w:hAnsi="Arial" w:cs="Arial"/>
          <w:sz w:val="24"/>
          <w:szCs w:val="24"/>
        </w:rPr>
        <w:t xml:space="preserve">. Other routes on this map are identified with double solid lines coloured orange and </w:t>
      </w:r>
      <w:r w:rsidR="00DD13D9">
        <w:rPr>
          <w:rFonts w:ascii="Arial" w:hAnsi="Arial" w:cs="Arial"/>
          <w:sz w:val="24"/>
          <w:szCs w:val="24"/>
        </w:rPr>
        <w:t xml:space="preserve">uncoloured double solid lines. </w:t>
      </w:r>
      <w:r w:rsidR="00A52CCF">
        <w:rPr>
          <w:rFonts w:ascii="Arial" w:hAnsi="Arial" w:cs="Arial"/>
          <w:sz w:val="24"/>
          <w:szCs w:val="24"/>
        </w:rPr>
        <w:t xml:space="preserve">The explanation/ key </w:t>
      </w:r>
      <w:r w:rsidR="009B2F2F">
        <w:rPr>
          <w:rFonts w:ascii="Arial" w:hAnsi="Arial" w:cs="Arial"/>
          <w:sz w:val="24"/>
          <w:szCs w:val="24"/>
        </w:rPr>
        <w:t xml:space="preserve">indicates that the coloured routes are turnpike roads and the </w:t>
      </w:r>
      <w:r w:rsidR="0041668D">
        <w:rPr>
          <w:rFonts w:ascii="Arial" w:hAnsi="Arial" w:cs="Arial"/>
          <w:sz w:val="24"/>
          <w:szCs w:val="24"/>
        </w:rPr>
        <w:t>uncoloured</w:t>
      </w:r>
      <w:r w:rsidR="009B2F2F">
        <w:rPr>
          <w:rFonts w:ascii="Arial" w:hAnsi="Arial" w:cs="Arial"/>
          <w:sz w:val="24"/>
          <w:szCs w:val="24"/>
        </w:rPr>
        <w:t xml:space="preserve"> routes are cross roads</w:t>
      </w:r>
      <w:r w:rsidR="003848B8">
        <w:rPr>
          <w:rFonts w:ascii="Arial" w:hAnsi="Arial" w:cs="Arial"/>
          <w:sz w:val="24"/>
          <w:szCs w:val="24"/>
        </w:rPr>
        <w:t xml:space="preserve">. It does not explicitly </w:t>
      </w:r>
      <w:r w:rsidR="0041668D">
        <w:rPr>
          <w:rFonts w:ascii="Arial" w:hAnsi="Arial" w:cs="Arial"/>
          <w:sz w:val="24"/>
          <w:szCs w:val="24"/>
        </w:rPr>
        <w:t>set out</w:t>
      </w:r>
      <w:r w:rsidR="003848B8">
        <w:rPr>
          <w:rFonts w:ascii="Arial" w:hAnsi="Arial" w:cs="Arial"/>
          <w:sz w:val="24"/>
          <w:szCs w:val="24"/>
        </w:rPr>
        <w:t xml:space="preserve"> the meaning of the double pecked rout</w:t>
      </w:r>
      <w:r w:rsidR="007B727D">
        <w:rPr>
          <w:rFonts w:ascii="Arial" w:hAnsi="Arial" w:cs="Arial"/>
          <w:sz w:val="24"/>
          <w:szCs w:val="24"/>
        </w:rPr>
        <w:t>e</w:t>
      </w:r>
      <w:r w:rsidR="003848B8">
        <w:rPr>
          <w:rFonts w:ascii="Arial" w:hAnsi="Arial" w:cs="Arial"/>
          <w:sz w:val="24"/>
          <w:szCs w:val="24"/>
        </w:rPr>
        <w:t>s (for example that it is intended to mean a</w:t>
      </w:r>
      <w:r w:rsidR="002F5BE9">
        <w:rPr>
          <w:rFonts w:ascii="Arial" w:hAnsi="Arial" w:cs="Arial"/>
          <w:sz w:val="24"/>
          <w:szCs w:val="24"/>
        </w:rPr>
        <w:t>n</w:t>
      </w:r>
      <w:r w:rsidR="003848B8">
        <w:rPr>
          <w:rFonts w:ascii="Arial" w:hAnsi="Arial" w:cs="Arial"/>
          <w:sz w:val="24"/>
          <w:szCs w:val="24"/>
        </w:rPr>
        <w:t xml:space="preserve"> </w:t>
      </w:r>
      <w:r w:rsidR="0041668D">
        <w:rPr>
          <w:rFonts w:ascii="Arial" w:hAnsi="Arial" w:cs="Arial"/>
          <w:sz w:val="24"/>
          <w:szCs w:val="24"/>
        </w:rPr>
        <w:t xml:space="preserve">unfenced cross road). </w:t>
      </w:r>
      <w:r w:rsidR="00A52CCF">
        <w:rPr>
          <w:rFonts w:ascii="Arial" w:hAnsi="Arial" w:cs="Arial"/>
          <w:sz w:val="24"/>
          <w:szCs w:val="24"/>
        </w:rPr>
        <w:t xml:space="preserve"> </w:t>
      </w:r>
    </w:p>
    <w:p w14:paraId="2F9C796F" w14:textId="79DE5431" w:rsidR="007C5B36" w:rsidRDefault="00BC68AA" w:rsidP="00E72E6E">
      <w:pPr>
        <w:pStyle w:val="Style1"/>
        <w:rPr>
          <w:rFonts w:ascii="Arial" w:hAnsi="Arial" w:cs="Arial"/>
          <w:sz w:val="24"/>
          <w:szCs w:val="24"/>
        </w:rPr>
      </w:pPr>
      <w:r>
        <w:rPr>
          <w:rFonts w:ascii="Arial" w:hAnsi="Arial" w:cs="Arial"/>
          <w:sz w:val="24"/>
          <w:szCs w:val="24"/>
        </w:rPr>
        <w:t>Bell’s Map (</w:t>
      </w:r>
      <w:r w:rsidR="00AB5F30">
        <w:rPr>
          <w:rFonts w:ascii="Arial" w:hAnsi="Arial" w:cs="Arial"/>
          <w:sz w:val="24"/>
          <w:szCs w:val="24"/>
        </w:rPr>
        <w:t xml:space="preserve">1850) </w:t>
      </w:r>
      <w:r w:rsidR="008437A9">
        <w:rPr>
          <w:rFonts w:ascii="Arial" w:hAnsi="Arial" w:cs="Arial"/>
          <w:sz w:val="24"/>
          <w:szCs w:val="24"/>
        </w:rPr>
        <w:t xml:space="preserve">appears to show the route </w:t>
      </w:r>
      <w:r w:rsidR="00281083">
        <w:rPr>
          <w:rFonts w:ascii="Arial" w:hAnsi="Arial" w:cs="Arial"/>
          <w:sz w:val="24"/>
          <w:szCs w:val="24"/>
        </w:rPr>
        <w:t xml:space="preserve">in a similar location and orientation </w:t>
      </w:r>
      <w:r w:rsidR="00064F76">
        <w:rPr>
          <w:rFonts w:ascii="Arial" w:hAnsi="Arial" w:cs="Arial"/>
          <w:sz w:val="24"/>
          <w:szCs w:val="24"/>
        </w:rPr>
        <w:t xml:space="preserve">to </w:t>
      </w:r>
      <w:r w:rsidR="00281083">
        <w:rPr>
          <w:rFonts w:ascii="Arial" w:hAnsi="Arial" w:cs="Arial"/>
          <w:sz w:val="24"/>
          <w:szCs w:val="24"/>
        </w:rPr>
        <w:t>the claimed route</w:t>
      </w:r>
      <w:r w:rsidR="003A76DA">
        <w:rPr>
          <w:rFonts w:ascii="Arial" w:hAnsi="Arial" w:cs="Arial"/>
          <w:sz w:val="24"/>
          <w:szCs w:val="24"/>
        </w:rPr>
        <w:t xml:space="preserve">. </w:t>
      </w:r>
      <w:r w:rsidR="0078539F">
        <w:rPr>
          <w:rFonts w:ascii="Arial" w:hAnsi="Arial" w:cs="Arial"/>
          <w:sz w:val="24"/>
          <w:szCs w:val="24"/>
        </w:rPr>
        <w:t>It is shown with</w:t>
      </w:r>
      <w:r w:rsidR="00657A07">
        <w:rPr>
          <w:rFonts w:ascii="Arial" w:hAnsi="Arial" w:cs="Arial"/>
          <w:sz w:val="24"/>
          <w:szCs w:val="24"/>
        </w:rPr>
        <w:t xml:space="preserve"> </w:t>
      </w:r>
      <w:r w:rsidR="00B107AF">
        <w:rPr>
          <w:rFonts w:ascii="Arial" w:hAnsi="Arial" w:cs="Arial"/>
          <w:sz w:val="24"/>
          <w:szCs w:val="24"/>
        </w:rPr>
        <w:t>pecked</w:t>
      </w:r>
      <w:r w:rsidR="00657A07">
        <w:rPr>
          <w:rFonts w:ascii="Arial" w:hAnsi="Arial" w:cs="Arial"/>
          <w:sz w:val="24"/>
          <w:szCs w:val="24"/>
        </w:rPr>
        <w:t xml:space="preserve"> lines. The</w:t>
      </w:r>
      <w:r w:rsidR="00BD73AE">
        <w:rPr>
          <w:rFonts w:ascii="Arial" w:hAnsi="Arial" w:cs="Arial"/>
          <w:sz w:val="24"/>
          <w:szCs w:val="24"/>
        </w:rPr>
        <w:t xml:space="preserve"> explanation/ </w:t>
      </w:r>
      <w:r w:rsidR="00657A07">
        <w:rPr>
          <w:rFonts w:ascii="Arial" w:hAnsi="Arial" w:cs="Arial"/>
          <w:sz w:val="24"/>
          <w:szCs w:val="24"/>
        </w:rPr>
        <w:t>key for this map</w:t>
      </w:r>
      <w:r w:rsidR="00997453">
        <w:rPr>
          <w:rFonts w:ascii="Arial" w:hAnsi="Arial" w:cs="Arial"/>
          <w:sz w:val="24"/>
          <w:szCs w:val="24"/>
        </w:rPr>
        <w:t xml:space="preserve"> indicates </w:t>
      </w:r>
      <w:r w:rsidR="00D255B6">
        <w:rPr>
          <w:rFonts w:ascii="Arial" w:hAnsi="Arial" w:cs="Arial"/>
          <w:sz w:val="24"/>
          <w:szCs w:val="24"/>
        </w:rPr>
        <w:t xml:space="preserve">cross roads as double solid lines with </w:t>
      </w:r>
      <w:r w:rsidR="00810D8C">
        <w:rPr>
          <w:rFonts w:ascii="Arial" w:hAnsi="Arial" w:cs="Arial"/>
          <w:sz w:val="24"/>
          <w:szCs w:val="24"/>
        </w:rPr>
        <w:t>turnpike</w:t>
      </w:r>
      <w:r w:rsidR="00D255B6">
        <w:rPr>
          <w:rFonts w:ascii="Arial" w:hAnsi="Arial" w:cs="Arial"/>
          <w:sz w:val="24"/>
          <w:szCs w:val="24"/>
        </w:rPr>
        <w:t xml:space="preserve"> roads having a heavier line to one side. </w:t>
      </w:r>
      <w:r w:rsidR="00297261">
        <w:rPr>
          <w:rFonts w:ascii="Arial" w:hAnsi="Arial" w:cs="Arial"/>
          <w:sz w:val="24"/>
          <w:szCs w:val="24"/>
        </w:rPr>
        <w:t xml:space="preserve">The key does not </w:t>
      </w:r>
      <w:r w:rsidR="0028067F">
        <w:rPr>
          <w:rFonts w:ascii="Arial" w:hAnsi="Arial" w:cs="Arial"/>
          <w:sz w:val="24"/>
          <w:szCs w:val="24"/>
        </w:rPr>
        <w:t>explicitly</w:t>
      </w:r>
      <w:r w:rsidR="00297261">
        <w:rPr>
          <w:rFonts w:ascii="Arial" w:hAnsi="Arial" w:cs="Arial"/>
          <w:sz w:val="24"/>
          <w:szCs w:val="24"/>
        </w:rPr>
        <w:t xml:space="preserve"> </w:t>
      </w:r>
      <w:r w:rsidR="0028067F">
        <w:rPr>
          <w:rFonts w:ascii="Arial" w:hAnsi="Arial" w:cs="Arial"/>
          <w:sz w:val="24"/>
          <w:szCs w:val="24"/>
        </w:rPr>
        <w:t>explain</w:t>
      </w:r>
      <w:r w:rsidR="00297261">
        <w:rPr>
          <w:rFonts w:ascii="Arial" w:hAnsi="Arial" w:cs="Arial"/>
          <w:sz w:val="24"/>
          <w:szCs w:val="24"/>
        </w:rPr>
        <w:t xml:space="preserve"> what the double pecked lines i</w:t>
      </w:r>
      <w:r w:rsidR="0028067F">
        <w:rPr>
          <w:rFonts w:ascii="Arial" w:hAnsi="Arial" w:cs="Arial"/>
          <w:sz w:val="24"/>
          <w:szCs w:val="24"/>
        </w:rPr>
        <w:t xml:space="preserve">ndicate such as it would indicate an unfenced cross road. </w:t>
      </w:r>
    </w:p>
    <w:p w14:paraId="48C03686" w14:textId="412B0006" w:rsidR="007C5B36" w:rsidRDefault="00910B99" w:rsidP="00E72E6E">
      <w:pPr>
        <w:pStyle w:val="Style1"/>
        <w:rPr>
          <w:rFonts w:ascii="Arial" w:hAnsi="Arial" w:cs="Arial"/>
          <w:sz w:val="24"/>
          <w:szCs w:val="24"/>
        </w:rPr>
      </w:pPr>
      <w:r>
        <w:rPr>
          <w:rFonts w:ascii="Arial" w:hAnsi="Arial" w:cs="Arial"/>
          <w:sz w:val="24"/>
          <w:szCs w:val="24"/>
        </w:rPr>
        <w:lastRenderedPageBreak/>
        <w:t xml:space="preserve">The Oliver map (1851) </w:t>
      </w:r>
      <w:r w:rsidR="00C931C6">
        <w:rPr>
          <w:rFonts w:ascii="Arial" w:hAnsi="Arial" w:cs="Arial"/>
          <w:sz w:val="24"/>
          <w:szCs w:val="24"/>
        </w:rPr>
        <w:t xml:space="preserve">appears to show a route in a broadly similar location and orientation to the claimed route. </w:t>
      </w:r>
      <w:r w:rsidR="00FC4342">
        <w:rPr>
          <w:rFonts w:ascii="Arial" w:hAnsi="Arial" w:cs="Arial"/>
          <w:sz w:val="24"/>
          <w:szCs w:val="24"/>
        </w:rPr>
        <w:t xml:space="preserve">It is identified in double </w:t>
      </w:r>
      <w:r w:rsidR="0078400F">
        <w:rPr>
          <w:rFonts w:ascii="Arial" w:hAnsi="Arial" w:cs="Arial"/>
          <w:sz w:val="24"/>
          <w:szCs w:val="24"/>
        </w:rPr>
        <w:t>pecked</w:t>
      </w:r>
      <w:r w:rsidR="00FC4342">
        <w:rPr>
          <w:rFonts w:ascii="Arial" w:hAnsi="Arial" w:cs="Arial"/>
          <w:sz w:val="24"/>
          <w:szCs w:val="24"/>
        </w:rPr>
        <w:t xml:space="preserve"> lines. </w:t>
      </w:r>
      <w:r w:rsidR="004451F0">
        <w:rPr>
          <w:rFonts w:ascii="Arial" w:hAnsi="Arial" w:cs="Arial"/>
          <w:sz w:val="24"/>
          <w:szCs w:val="24"/>
        </w:rPr>
        <w:t>R</w:t>
      </w:r>
      <w:r w:rsidR="00FC4342">
        <w:rPr>
          <w:rFonts w:ascii="Arial" w:hAnsi="Arial" w:cs="Arial"/>
          <w:sz w:val="24"/>
          <w:szCs w:val="24"/>
        </w:rPr>
        <w:t xml:space="preserve">outes are identified on this map </w:t>
      </w:r>
      <w:r w:rsidR="003E380E">
        <w:rPr>
          <w:rFonts w:ascii="Arial" w:hAnsi="Arial" w:cs="Arial"/>
          <w:sz w:val="24"/>
          <w:szCs w:val="24"/>
        </w:rPr>
        <w:t xml:space="preserve">either </w:t>
      </w:r>
      <w:r w:rsidR="00DF2B2C">
        <w:rPr>
          <w:rFonts w:ascii="Arial" w:hAnsi="Arial" w:cs="Arial"/>
          <w:sz w:val="24"/>
          <w:szCs w:val="24"/>
        </w:rPr>
        <w:t xml:space="preserve">as </w:t>
      </w:r>
      <w:r w:rsidR="003E380E">
        <w:rPr>
          <w:rFonts w:ascii="Arial" w:hAnsi="Arial" w:cs="Arial"/>
          <w:sz w:val="24"/>
          <w:szCs w:val="24"/>
        </w:rPr>
        <w:t xml:space="preserve">solid double lines </w:t>
      </w:r>
      <w:r w:rsidR="004451F0">
        <w:rPr>
          <w:rFonts w:ascii="Arial" w:hAnsi="Arial" w:cs="Arial"/>
          <w:sz w:val="24"/>
          <w:szCs w:val="24"/>
        </w:rPr>
        <w:t>(some with a thick</w:t>
      </w:r>
      <w:r w:rsidR="008441D5">
        <w:rPr>
          <w:rFonts w:ascii="Arial" w:hAnsi="Arial" w:cs="Arial"/>
          <w:sz w:val="24"/>
          <w:szCs w:val="24"/>
        </w:rPr>
        <w:t>e</w:t>
      </w:r>
      <w:r w:rsidR="004451F0">
        <w:rPr>
          <w:rFonts w:ascii="Arial" w:hAnsi="Arial" w:cs="Arial"/>
          <w:sz w:val="24"/>
          <w:szCs w:val="24"/>
        </w:rPr>
        <w:t xml:space="preserve">r line to one side) or </w:t>
      </w:r>
      <w:r w:rsidR="003E380E">
        <w:rPr>
          <w:rFonts w:ascii="Arial" w:hAnsi="Arial" w:cs="Arial"/>
          <w:sz w:val="24"/>
          <w:szCs w:val="24"/>
        </w:rPr>
        <w:t xml:space="preserve">dashed </w:t>
      </w:r>
      <w:r w:rsidR="0078400F">
        <w:rPr>
          <w:rFonts w:ascii="Arial" w:hAnsi="Arial" w:cs="Arial"/>
          <w:sz w:val="24"/>
          <w:szCs w:val="24"/>
        </w:rPr>
        <w:t>pecked</w:t>
      </w:r>
      <w:r w:rsidR="003E380E">
        <w:rPr>
          <w:rFonts w:ascii="Arial" w:hAnsi="Arial" w:cs="Arial"/>
          <w:sz w:val="24"/>
          <w:szCs w:val="24"/>
        </w:rPr>
        <w:t xml:space="preserve"> lines. </w:t>
      </w:r>
      <w:r w:rsidR="008441D5">
        <w:rPr>
          <w:rFonts w:ascii="Arial" w:hAnsi="Arial" w:cs="Arial"/>
          <w:sz w:val="24"/>
          <w:szCs w:val="24"/>
        </w:rPr>
        <w:t xml:space="preserve">No explanation/ key for this map was provided. </w:t>
      </w:r>
    </w:p>
    <w:p w14:paraId="5FD020B9" w14:textId="77FE4128" w:rsidR="00DD7827" w:rsidRPr="00BC6519" w:rsidRDefault="006521B9" w:rsidP="00BC6519">
      <w:pPr>
        <w:pStyle w:val="Style1"/>
        <w:numPr>
          <w:ilvl w:val="0"/>
          <w:numId w:val="0"/>
        </w:numPr>
        <w:rPr>
          <w:rFonts w:ascii="Arial" w:hAnsi="Arial" w:cs="Arial"/>
          <w:i/>
          <w:iCs/>
          <w:sz w:val="24"/>
          <w:szCs w:val="24"/>
        </w:rPr>
      </w:pPr>
      <w:r>
        <w:rPr>
          <w:rFonts w:ascii="Arial" w:hAnsi="Arial" w:cs="Arial"/>
          <w:i/>
          <w:iCs/>
          <w:sz w:val="24"/>
          <w:szCs w:val="24"/>
        </w:rPr>
        <w:t xml:space="preserve">Ordnance Survey </w:t>
      </w:r>
      <w:r w:rsidR="000B7C9D">
        <w:rPr>
          <w:rFonts w:ascii="Arial" w:hAnsi="Arial" w:cs="Arial"/>
          <w:i/>
          <w:iCs/>
          <w:sz w:val="24"/>
          <w:szCs w:val="24"/>
        </w:rPr>
        <w:t>M</w:t>
      </w:r>
      <w:r>
        <w:rPr>
          <w:rFonts w:ascii="Arial" w:hAnsi="Arial" w:cs="Arial"/>
          <w:i/>
          <w:iCs/>
          <w:sz w:val="24"/>
          <w:szCs w:val="24"/>
        </w:rPr>
        <w:t xml:space="preserve">aps </w:t>
      </w:r>
    </w:p>
    <w:p w14:paraId="1330EF4A" w14:textId="5F38A65B" w:rsidR="00747A5C" w:rsidRPr="00F71B9F" w:rsidRDefault="00040BDC" w:rsidP="00EC2EDB">
      <w:pPr>
        <w:pStyle w:val="Style1"/>
        <w:spacing w:before="120"/>
        <w:rPr>
          <w:rFonts w:ascii="Arial" w:hAnsi="Arial" w:cs="Arial"/>
          <w:sz w:val="24"/>
          <w:szCs w:val="24"/>
        </w:rPr>
      </w:pPr>
      <w:r w:rsidRPr="00F71B9F">
        <w:rPr>
          <w:rFonts w:ascii="Arial" w:hAnsi="Arial" w:cs="Arial"/>
          <w:sz w:val="24"/>
          <w:szCs w:val="24"/>
        </w:rPr>
        <w:t xml:space="preserve">A number of </w:t>
      </w:r>
      <w:r w:rsidR="00694672" w:rsidRPr="00F71B9F">
        <w:rPr>
          <w:rFonts w:ascii="Arial" w:hAnsi="Arial" w:cs="Arial"/>
          <w:sz w:val="24"/>
          <w:szCs w:val="24"/>
        </w:rPr>
        <w:t>Ordnance</w:t>
      </w:r>
      <w:r w:rsidRPr="00F71B9F">
        <w:rPr>
          <w:rFonts w:ascii="Arial" w:hAnsi="Arial" w:cs="Arial"/>
          <w:sz w:val="24"/>
          <w:szCs w:val="24"/>
        </w:rPr>
        <w:t xml:space="preserve"> Survey (OS) maps have been provided. </w:t>
      </w:r>
      <w:r w:rsidR="00A61ED4" w:rsidRPr="00F71B9F">
        <w:rPr>
          <w:rFonts w:ascii="Arial" w:hAnsi="Arial" w:cs="Arial"/>
          <w:sz w:val="24"/>
          <w:szCs w:val="24"/>
        </w:rPr>
        <w:t xml:space="preserve">The claimed route is shown </w:t>
      </w:r>
      <w:r w:rsidR="002F5BE9">
        <w:rPr>
          <w:rFonts w:ascii="Arial" w:hAnsi="Arial" w:cs="Arial"/>
          <w:sz w:val="24"/>
          <w:szCs w:val="24"/>
        </w:rPr>
        <w:t xml:space="preserve">in its entirety </w:t>
      </w:r>
      <w:r w:rsidR="00694672" w:rsidRPr="00F71B9F">
        <w:rPr>
          <w:rFonts w:ascii="Arial" w:hAnsi="Arial" w:cs="Arial"/>
          <w:sz w:val="24"/>
          <w:szCs w:val="24"/>
        </w:rPr>
        <w:t xml:space="preserve">on the 1862, 1858-95, </w:t>
      </w:r>
      <w:r w:rsidR="00AB339F" w:rsidRPr="00F71B9F">
        <w:rPr>
          <w:rFonts w:ascii="Arial" w:hAnsi="Arial" w:cs="Arial"/>
          <w:sz w:val="24"/>
          <w:szCs w:val="24"/>
        </w:rPr>
        <w:t>1895, 1898</w:t>
      </w:r>
      <w:r w:rsidR="00310DBF" w:rsidRPr="00F71B9F">
        <w:rPr>
          <w:rFonts w:ascii="Arial" w:hAnsi="Arial" w:cs="Arial"/>
          <w:sz w:val="24"/>
          <w:szCs w:val="24"/>
        </w:rPr>
        <w:t xml:space="preserve"> (1 inch)</w:t>
      </w:r>
      <w:r w:rsidR="00AB339F" w:rsidRPr="00F71B9F">
        <w:rPr>
          <w:rFonts w:ascii="Arial" w:hAnsi="Arial" w:cs="Arial"/>
          <w:sz w:val="24"/>
          <w:szCs w:val="24"/>
        </w:rPr>
        <w:t xml:space="preserve">, </w:t>
      </w:r>
      <w:r w:rsidR="00310DBF" w:rsidRPr="00F71B9F">
        <w:rPr>
          <w:rFonts w:ascii="Arial" w:hAnsi="Arial" w:cs="Arial"/>
          <w:sz w:val="24"/>
          <w:szCs w:val="24"/>
        </w:rPr>
        <w:t>1898 (6 inch)</w:t>
      </w:r>
      <w:r w:rsidR="00520BB0" w:rsidRPr="00F71B9F">
        <w:rPr>
          <w:rFonts w:ascii="Arial" w:hAnsi="Arial" w:cs="Arial"/>
          <w:sz w:val="24"/>
          <w:szCs w:val="24"/>
        </w:rPr>
        <w:t>, 1919</w:t>
      </w:r>
      <w:r w:rsidR="003C0DB8" w:rsidRPr="00F71B9F">
        <w:rPr>
          <w:rFonts w:ascii="Arial" w:hAnsi="Arial" w:cs="Arial"/>
          <w:sz w:val="24"/>
          <w:szCs w:val="24"/>
        </w:rPr>
        <w:t>, 1947</w:t>
      </w:r>
      <w:r w:rsidR="00310DBF" w:rsidRPr="00F71B9F">
        <w:rPr>
          <w:rFonts w:ascii="Arial" w:hAnsi="Arial" w:cs="Arial"/>
          <w:sz w:val="24"/>
          <w:szCs w:val="24"/>
        </w:rPr>
        <w:t xml:space="preserve"> </w:t>
      </w:r>
      <w:r w:rsidR="003C0DB8" w:rsidRPr="00F71B9F">
        <w:rPr>
          <w:rFonts w:ascii="Arial" w:hAnsi="Arial" w:cs="Arial"/>
          <w:sz w:val="24"/>
          <w:szCs w:val="24"/>
        </w:rPr>
        <w:t>(25 inch) general</w:t>
      </w:r>
      <w:r w:rsidR="00EA7D4B">
        <w:rPr>
          <w:rFonts w:ascii="Arial" w:hAnsi="Arial" w:cs="Arial"/>
          <w:sz w:val="24"/>
          <w:szCs w:val="24"/>
        </w:rPr>
        <w:t>ly</w:t>
      </w:r>
      <w:r w:rsidR="003C0DB8" w:rsidRPr="00F71B9F">
        <w:rPr>
          <w:rFonts w:ascii="Arial" w:hAnsi="Arial" w:cs="Arial"/>
          <w:sz w:val="24"/>
          <w:szCs w:val="24"/>
        </w:rPr>
        <w:t xml:space="preserve"> </w:t>
      </w:r>
      <w:r w:rsidR="00F71B9F" w:rsidRPr="00F71B9F">
        <w:rPr>
          <w:rFonts w:ascii="Arial" w:hAnsi="Arial" w:cs="Arial"/>
          <w:sz w:val="24"/>
          <w:szCs w:val="24"/>
        </w:rPr>
        <w:t xml:space="preserve">as either solid double lines or with some parts as pecked lines. </w:t>
      </w:r>
    </w:p>
    <w:p w14:paraId="592B8AD6" w14:textId="2E545FCF" w:rsidR="00747A5C" w:rsidRPr="00D94CEB" w:rsidRDefault="002B770B" w:rsidP="00D45057">
      <w:pPr>
        <w:pStyle w:val="Style1"/>
        <w:rPr>
          <w:rFonts w:ascii="Arial" w:hAnsi="Arial" w:cs="Arial"/>
          <w:sz w:val="24"/>
          <w:szCs w:val="24"/>
        </w:rPr>
      </w:pPr>
      <w:r w:rsidRPr="00D94CEB">
        <w:rPr>
          <w:rFonts w:ascii="Arial" w:hAnsi="Arial" w:cs="Arial"/>
          <w:sz w:val="24"/>
          <w:szCs w:val="24"/>
        </w:rPr>
        <w:t xml:space="preserve">The OS </w:t>
      </w:r>
      <w:r w:rsidR="009762A5" w:rsidRPr="00D94CEB">
        <w:rPr>
          <w:rFonts w:ascii="Arial" w:hAnsi="Arial" w:cs="Arial"/>
          <w:sz w:val="24"/>
          <w:szCs w:val="24"/>
        </w:rPr>
        <w:t xml:space="preserve">1 inch map </w:t>
      </w:r>
      <w:r w:rsidR="002F3D5D" w:rsidRPr="00D94CEB">
        <w:rPr>
          <w:rFonts w:ascii="Arial" w:hAnsi="Arial" w:cs="Arial"/>
          <w:sz w:val="24"/>
          <w:szCs w:val="24"/>
        </w:rPr>
        <w:t xml:space="preserve">1947 </w:t>
      </w:r>
      <w:r w:rsidR="00D94CEB" w:rsidRPr="00D94CEB">
        <w:rPr>
          <w:rFonts w:ascii="Arial" w:hAnsi="Arial" w:cs="Arial"/>
          <w:sz w:val="24"/>
          <w:szCs w:val="24"/>
        </w:rPr>
        <w:t xml:space="preserve">and </w:t>
      </w:r>
      <w:r w:rsidR="00D94CEB">
        <w:rPr>
          <w:rFonts w:ascii="Arial" w:hAnsi="Arial" w:cs="Arial"/>
          <w:sz w:val="24"/>
          <w:szCs w:val="24"/>
        </w:rPr>
        <w:t>1</w:t>
      </w:r>
      <w:r w:rsidR="00747A5C" w:rsidRPr="00D94CEB">
        <w:rPr>
          <w:rFonts w:ascii="Arial" w:hAnsi="Arial" w:cs="Arial"/>
          <w:sz w:val="24"/>
          <w:szCs w:val="24"/>
        </w:rPr>
        <w:t xml:space="preserve">956 </w:t>
      </w:r>
      <w:r w:rsidR="004E6209" w:rsidRPr="00D94CEB">
        <w:rPr>
          <w:rFonts w:ascii="Arial" w:hAnsi="Arial" w:cs="Arial"/>
          <w:sz w:val="24"/>
          <w:szCs w:val="24"/>
        </w:rPr>
        <w:t xml:space="preserve">shows the entirety of </w:t>
      </w:r>
      <w:r w:rsidR="00EA7D4B">
        <w:rPr>
          <w:rFonts w:ascii="Arial" w:hAnsi="Arial" w:cs="Arial"/>
          <w:sz w:val="24"/>
          <w:szCs w:val="24"/>
        </w:rPr>
        <w:t xml:space="preserve">the </w:t>
      </w:r>
      <w:r w:rsidR="004E6209" w:rsidRPr="00D94CEB">
        <w:rPr>
          <w:rFonts w:ascii="Arial" w:hAnsi="Arial" w:cs="Arial"/>
          <w:sz w:val="24"/>
          <w:szCs w:val="24"/>
        </w:rPr>
        <w:t>claimed route. It is indicated with</w:t>
      </w:r>
      <w:r w:rsidR="00A216A8" w:rsidRPr="00D94CEB">
        <w:rPr>
          <w:rFonts w:ascii="Arial" w:hAnsi="Arial" w:cs="Arial"/>
          <w:sz w:val="24"/>
          <w:szCs w:val="24"/>
        </w:rPr>
        <w:t xml:space="preserve"> a mix of double solid lines, double pecked lines and a solid line to one side with a pecked line to the other. </w:t>
      </w:r>
      <w:r w:rsidR="00AA12BC" w:rsidRPr="00D94CEB">
        <w:rPr>
          <w:rFonts w:ascii="Arial" w:hAnsi="Arial" w:cs="Arial"/>
          <w:sz w:val="24"/>
          <w:szCs w:val="24"/>
        </w:rPr>
        <w:t>This indicates a minor road, with the key</w:t>
      </w:r>
      <w:r w:rsidR="004225E4">
        <w:rPr>
          <w:rFonts w:ascii="Arial" w:hAnsi="Arial" w:cs="Arial"/>
          <w:sz w:val="24"/>
          <w:szCs w:val="24"/>
        </w:rPr>
        <w:t>s</w:t>
      </w:r>
      <w:r w:rsidR="00AA12BC" w:rsidRPr="00D94CEB">
        <w:rPr>
          <w:rFonts w:ascii="Arial" w:hAnsi="Arial" w:cs="Arial"/>
          <w:sz w:val="24"/>
          <w:szCs w:val="24"/>
        </w:rPr>
        <w:t xml:space="preserve"> explaining</w:t>
      </w:r>
      <w:r w:rsidR="009F7E8E" w:rsidRPr="00D94CEB">
        <w:rPr>
          <w:rFonts w:ascii="Arial" w:hAnsi="Arial" w:cs="Arial"/>
          <w:sz w:val="24"/>
          <w:szCs w:val="24"/>
        </w:rPr>
        <w:t xml:space="preserve"> that unfenced roads are shown by pecked</w:t>
      </w:r>
      <w:r w:rsidR="00FC581B">
        <w:rPr>
          <w:rFonts w:ascii="Arial" w:hAnsi="Arial" w:cs="Arial"/>
          <w:sz w:val="24"/>
          <w:szCs w:val="24"/>
        </w:rPr>
        <w:t xml:space="preserve"> (or dotted)</w:t>
      </w:r>
      <w:r w:rsidR="009F7E8E" w:rsidRPr="00D94CEB">
        <w:rPr>
          <w:rFonts w:ascii="Arial" w:hAnsi="Arial" w:cs="Arial"/>
          <w:sz w:val="24"/>
          <w:szCs w:val="24"/>
        </w:rPr>
        <w:t xml:space="preserve"> lines. </w:t>
      </w:r>
      <w:r w:rsidR="001B4E6C">
        <w:rPr>
          <w:rFonts w:ascii="Arial" w:hAnsi="Arial" w:cs="Arial"/>
          <w:sz w:val="24"/>
          <w:szCs w:val="24"/>
        </w:rPr>
        <w:t xml:space="preserve">Having regard to the </w:t>
      </w:r>
      <w:r w:rsidR="00964506">
        <w:rPr>
          <w:rFonts w:ascii="Arial" w:hAnsi="Arial" w:cs="Arial"/>
          <w:sz w:val="24"/>
          <w:szCs w:val="24"/>
        </w:rPr>
        <w:t xml:space="preserve">key for the 1956 map the claimed route </w:t>
      </w:r>
      <w:r w:rsidR="0022026D">
        <w:rPr>
          <w:rFonts w:ascii="Arial" w:hAnsi="Arial" w:cs="Arial"/>
          <w:sz w:val="24"/>
          <w:szCs w:val="24"/>
        </w:rPr>
        <w:t>appear</w:t>
      </w:r>
      <w:r w:rsidR="00EA7D4B">
        <w:rPr>
          <w:rFonts w:ascii="Arial" w:hAnsi="Arial" w:cs="Arial"/>
          <w:sz w:val="24"/>
          <w:szCs w:val="24"/>
        </w:rPr>
        <w:t>s</w:t>
      </w:r>
      <w:r w:rsidR="00964506">
        <w:rPr>
          <w:rFonts w:ascii="Arial" w:hAnsi="Arial" w:cs="Arial"/>
          <w:sz w:val="24"/>
          <w:szCs w:val="24"/>
        </w:rPr>
        <w:t xml:space="preserve"> to be indicated as a unme</w:t>
      </w:r>
      <w:r w:rsidR="0022026D">
        <w:rPr>
          <w:rFonts w:ascii="Arial" w:hAnsi="Arial" w:cs="Arial"/>
          <w:sz w:val="24"/>
          <w:szCs w:val="24"/>
        </w:rPr>
        <w:t xml:space="preserve">talled road. </w:t>
      </w:r>
      <w:r w:rsidR="00126980">
        <w:rPr>
          <w:rFonts w:ascii="Arial" w:hAnsi="Arial" w:cs="Arial"/>
          <w:sz w:val="24"/>
          <w:szCs w:val="24"/>
        </w:rPr>
        <w:t xml:space="preserve">On the 1956 map, what is now </w:t>
      </w:r>
      <w:r w:rsidR="009858B4">
        <w:rPr>
          <w:rFonts w:ascii="Arial" w:hAnsi="Arial" w:cs="Arial"/>
          <w:sz w:val="24"/>
          <w:szCs w:val="24"/>
        </w:rPr>
        <w:t xml:space="preserve">public </w:t>
      </w:r>
      <w:r w:rsidR="007B56DA">
        <w:rPr>
          <w:rFonts w:ascii="Arial" w:hAnsi="Arial" w:cs="Arial"/>
          <w:sz w:val="24"/>
          <w:szCs w:val="24"/>
        </w:rPr>
        <w:t>footpath BL/7/2 on the</w:t>
      </w:r>
      <w:r w:rsidR="001C26C4">
        <w:rPr>
          <w:rFonts w:ascii="Arial" w:hAnsi="Arial" w:cs="Arial"/>
          <w:sz w:val="24"/>
          <w:szCs w:val="24"/>
        </w:rPr>
        <w:t xml:space="preserve"> </w:t>
      </w:r>
      <w:r w:rsidR="0049322A">
        <w:rPr>
          <w:rFonts w:ascii="Arial" w:hAnsi="Arial" w:cs="Arial"/>
          <w:sz w:val="24"/>
          <w:szCs w:val="24"/>
        </w:rPr>
        <w:t>DMS</w:t>
      </w:r>
      <w:r w:rsidR="007B56DA">
        <w:rPr>
          <w:rFonts w:ascii="Arial" w:hAnsi="Arial" w:cs="Arial"/>
          <w:sz w:val="24"/>
          <w:szCs w:val="24"/>
        </w:rPr>
        <w:t xml:space="preserve"> </w:t>
      </w:r>
      <w:r w:rsidR="00F91412">
        <w:rPr>
          <w:rFonts w:ascii="Arial" w:hAnsi="Arial" w:cs="Arial"/>
          <w:sz w:val="24"/>
          <w:szCs w:val="24"/>
        </w:rPr>
        <w:t xml:space="preserve">is </w:t>
      </w:r>
      <w:r w:rsidR="003F607E">
        <w:rPr>
          <w:rFonts w:ascii="Arial" w:hAnsi="Arial" w:cs="Arial"/>
          <w:sz w:val="24"/>
          <w:szCs w:val="24"/>
        </w:rPr>
        <w:t>shown as a ‘</w:t>
      </w:r>
      <w:r w:rsidR="003F607E" w:rsidRPr="003F607E">
        <w:rPr>
          <w:rFonts w:ascii="Arial" w:hAnsi="Arial" w:cs="Arial"/>
          <w:i/>
          <w:iCs/>
          <w:sz w:val="24"/>
          <w:szCs w:val="24"/>
        </w:rPr>
        <w:t>Footpath</w:t>
      </w:r>
      <w:r w:rsidR="007B56DA">
        <w:rPr>
          <w:rFonts w:ascii="Arial" w:hAnsi="Arial" w:cs="Arial"/>
          <w:i/>
          <w:iCs/>
          <w:sz w:val="24"/>
          <w:szCs w:val="24"/>
        </w:rPr>
        <w:t>s</w:t>
      </w:r>
      <w:r w:rsidR="003F607E" w:rsidRPr="003F607E">
        <w:rPr>
          <w:rFonts w:ascii="Arial" w:hAnsi="Arial" w:cs="Arial"/>
          <w:i/>
          <w:iCs/>
          <w:sz w:val="24"/>
          <w:szCs w:val="24"/>
        </w:rPr>
        <w:t xml:space="preserve"> and Tracks’</w:t>
      </w:r>
      <w:r w:rsidR="003F607E">
        <w:rPr>
          <w:rFonts w:ascii="Arial" w:hAnsi="Arial" w:cs="Arial"/>
          <w:sz w:val="24"/>
          <w:szCs w:val="24"/>
        </w:rPr>
        <w:t xml:space="preserve">. </w:t>
      </w:r>
      <w:r w:rsidR="004E59F7">
        <w:rPr>
          <w:rFonts w:ascii="Arial" w:hAnsi="Arial" w:cs="Arial"/>
          <w:sz w:val="24"/>
          <w:szCs w:val="24"/>
        </w:rPr>
        <w:t xml:space="preserve">The key </w:t>
      </w:r>
      <w:r w:rsidR="00743B2B">
        <w:rPr>
          <w:rFonts w:ascii="Arial" w:hAnsi="Arial" w:cs="Arial"/>
          <w:sz w:val="24"/>
          <w:szCs w:val="24"/>
        </w:rPr>
        <w:t xml:space="preserve">for the 1947 map </w:t>
      </w:r>
      <w:r w:rsidR="004E59F7">
        <w:rPr>
          <w:rFonts w:ascii="Arial" w:hAnsi="Arial" w:cs="Arial"/>
          <w:sz w:val="24"/>
          <w:szCs w:val="24"/>
        </w:rPr>
        <w:t xml:space="preserve">indicates that </w:t>
      </w:r>
      <w:r w:rsidR="00162443">
        <w:rPr>
          <w:rFonts w:ascii="Arial" w:hAnsi="Arial" w:cs="Arial"/>
          <w:sz w:val="24"/>
          <w:szCs w:val="24"/>
        </w:rPr>
        <w:t xml:space="preserve">a single pecked line </w:t>
      </w:r>
      <w:r w:rsidR="00C6069E">
        <w:rPr>
          <w:rFonts w:ascii="Arial" w:hAnsi="Arial" w:cs="Arial"/>
          <w:sz w:val="24"/>
          <w:szCs w:val="24"/>
        </w:rPr>
        <w:t>is</w:t>
      </w:r>
      <w:r w:rsidR="00162443">
        <w:rPr>
          <w:rFonts w:ascii="Arial" w:hAnsi="Arial" w:cs="Arial"/>
          <w:sz w:val="24"/>
          <w:szCs w:val="24"/>
        </w:rPr>
        <w:t xml:space="preserve"> </w:t>
      </w:r>
      <w:r w:rsidR="00064816">
        <w:rPr>
          <w:rFonts w:ascii="Arial" w:hAnsi="Arial" w:cs="Arial"/>
          <w:sz w:val="24"/>
          <w:szCs w:val="24"/>
        </w:rPr>
        <w:t xml:space="preserve">a </w:t>
      </w:r>
      <w:r w:rsidR="00162443">
        <w:rPr>
          <w:rFonts w:ascii="Arial" w:hAnsi="Arial" w:cs="Arial"/>
          <w:sz w:val="24"/>
          <w:szCs w:val="24"/>
        </w:rPr>
        <w:t>‘</w:t>
      </w:r>
      <w:r w:rsidR="00E82AF1">
        <w:rPr>
          <w:rFonts w:ascii="Arial" w:hAnsi="Arial" w:cs="Arial"/>
          <w:sz w:val="24"/>
          <w:szCs w:val="24"/>
        </w:rPr>
        <w:t>B</w:t>
      </w:r>
      <w:r w:rsidR="00162443">
        <w:rPr>
          <w:rFonts w:ascii="Arial" w:hAnsi="Arial" w:cs="Arial"/>
          <w:sz w:val="24"/>
          <w:szCs w:val="24"/>
        </w:rPr>
        <w:t xml:space="preserve">ridle &amp; </w:t>
      </w:r>
      <w:r w:rsidR="00E82AF1">
        <w:rPr>
          <w:rFonts w:ascii="Arial" w:hAnsi="Arial" w:cs="Arial"/>
          <w:sz w:val="24"/>
          <w:szCs w:val="24"/>
        </w:rPr>
        <w:t>F</w:t>
      </w:r>
      <w:r w:rsidR="00162443">
        <w:rPr>
          <w:rFonts w:ascii="Arial" w:hAnsi="Arial" w:cs="Arial"/>
          <w:sz w:val="24"/>
          <w:szCs w:val="24"/>
        </w:rPr>
        <w:t>ootpaths</w:t>
      </w:r>
      <w:r w:rsidR="00E82AF1">
        <w:rPr>
          <w:rFonts w:ascii="Arial" w:hAnsi="Arial" w:cs="Arial"/>
          <w:sz w:val="24"/>
          <w:szCs w:val="24"/>
        </w:rPr>
        <w:t xml:space="preserve">. </w:t>
      </w:r>
    </w:p>
    <w:p w14:paraId="5AD09CC9" w14:textId="77777777" w:rsidR="004A5DA6" w:rsidRPr="004A5DA6" w:rsidRDefault="004A5DA6" w:rsidP="004A5DA6">
      <w:pPr>
        <w:pStyle w:val="Style1"/>
        <w:tabs>
          <w:tab w:val="num" w:pos="720"/>
        </w:tabs>
        <w:rPr>
          <w:rFonts w:ascii="Arial" w:hAnsi="Arial" w:cs="Arial"/>
          <w:sz w:val="24"/>
          <w:szCs w:val="24"/>
        </w:rPr>
      </w:pPr>
      <w:r w:rsidRPr="004A5DA6">
        <w:rPr>
          <w:rFonts w:ascii="Arial" w:hAnsi="Arial" w:cs="Arial"/>
          <w:sz w:val="24"/>
          <w:szCs w:val="24"/>
        </w:rPr>
        <w:t>OS maps provide evidence of the physical existence of the Order route. However, since the late 19</w:t>
      </w:r>
      <w:r w:rsidRPr="004A5DA6">
        <w:rPr>
          <w:rFonts w:ascii="Arial" w:hAnsi="Arial" w:cs="Arial"/>
          <w:sz w:val="24"/>
          <w:szCs w:val="24"/>
          <w:vertAlign w:val="superscript"/>
        </w:rPr>
        <w:t>th</w:t>
      </w:r>
      <w:r w:rsidRPr="004A5DA6">
        <w:rPr>
          <w:rFonts w:ascii="Arial" w:hAnsi="Arial" w:cs="Arial"/>
          <w:sz w:val="24"/>
          <w:szCs w:val="24"/>
        </w:rPr>
        <w:t xml:space="preserve"> century they have carried a disclaimer stating that tracks and paths shown provide no evidence of public rights. </w:t>
      </w:r>
    </w:p>
    <w:p w14:paraId="2E017B9D" w14:textId="3AC1F23C" w:rsidR="00DD7827" w:rsidRPr="000C1135" w:rsidRDefault="000C1135" w:rsidP="000C1135">
      <w:pPr>
        <w:pStyle w:val="Style1"/>
        <w:numPr>
          <w:ilvl w:val="0"/>
          <w:numId w:val="0"/>
        </w:numPr>
        <w:rPr>
          <w:rFonts w:ascii="Arial" w:hAnsi="Arial" w:cs="Arial"/>
          <w:i/>
          <w:iCs/>
          <w:sz w:val="24"/>
          <w:szCs w:val="24"/>
        </w:rPr>
      </w:pPr>
      <w:r>
        <w:rPr>
          <w:rFonts w:ascii="Arial" w:hAnsi="Arial" w:cs="Arial"/>
          <w:i/>
          <w:iCs/>
          <w:sz w:val="24"/>
          <w:szCs w:val="24"/>
        </w:rPr>
        <w:t>G</w:t>
      </w:r>
      <w:r w:rsidR="003A35EC">
        <w:rPr>
          <w:rFonts w:ascii="Arial" w:hAnsi="Arial" w:cs="Arial"/>
          <w:i/>
          <w:iCs/>
          <w:sz w:val="24"/>
          <w:szCs w:val="24"/>
        </w:rPr>
        <w:t xml:space="preserve">ibson Estate Plan </w:t>
      </w:r>
    </w:p>
    <w:p w14:paraId="734CD94B" w14:textId="20B14210" w:rsidR="000B7C9D" w:rsidRPr="001B6D92" w:rsidRDefault="008523F1" w:rsidP="00EC2EDB">
      <w:pPr>
        <w:pStyle w:val="Style1"/>
        <w:spacing w:before="120"/>
        <w:rPr>
          <w:rFonts w:ascii="Arial" w:hAnsi="Arial" w:cs="Arial"/>
          <w:sz w:val="24"/>
          <w:szCs w:val="24"/>
        </w:rPr>
      </w:pPr>
      <w:r w:rsidRPr="001B6D92">
        <w:rPr>
          <w:rFonts w:ascii="Arial" w:hAnsi="Arial" w:cs="Arial"/>
          <w:sz w:val="24"/>
          <w:szCs w:val="24"/>
        </w:rPr>
        <w:t xml:space="preserve">The claimed route appears to be indicated in its entirety as </w:t>
      </w:r>
      <w:r w:rsidR="005D36E9" w:rsidRPr="001B6D92">
        <w:rPr>
          <w:rFonts w:ascii="Arial" w:hAnsi="Arial" w:cs="Arial"/>
          <w:sz w:val="24"/>
          <w:szCs w:val="24"/>
        </w:rPr>
        <w:t xml:space="preserve">double solid </w:t>
      </w:r>
      <w:r w:rsidR="007B5E9B">
        <w:rPr>
          <w:rFonts w:ascii="Arial" w:hAnsi="Arial" w:cs="Arial"/>
          <w:sz w:val="24"/>
          <w:szCs w:val="24"/>
        </w:rPr>
        <w:t xml:space="preserve">and pecked </w:t>
      </w:r>
      <w:r w:rsidR="005D36E9" w:rsidRPr="001B6D92">
        <w:rPr>
          <w:rFonts w:ascii="Arial" w:hAnsi="Arial" w:cs="Arial"/>
          <w:sz w:val="24"/>
          <w:szCs w:val="24"/>
        </w:rPr>
        <w:t xml:space="preserve">lines similar to other routes indicated on the extract of this map. </w:t>
      </w:r>
      <w:r w:rsidR="00E23BDA">
        <w:rPr>
          <w:rFonts w:ascii="Arial" w:hAnsi="Arial" w:cs="Arial"/>
          <w:sz w:val="24"/>
          <w:szCs w:val="24"/>
        </w:rPr>
        <w:t xml:space="preserve">This map is undated, but the evidence indicates that </w:t>
      </w:r>
      <w:r w:rsidR="00B75B85">
        <w:rPr>
          <w:rFonts w:ascii="Arial" w:hAnsi="Arial" w:cs="Arial"/>
          <w:sz w:val="24"/>
          <w:szCs w:val="24"/>
        </w:rPr>
        <w:t xml:space="preserve">plans in this collection are typically from between 1775 and 1870. </w:t>
      </w:r>
    </w:p>
    <w:p w14:paraId="23CECAA9" w14:textId="641C1B0F" w:rsidR="00AE3C09" w:rsidRPr="00AE3C09" w:rsidRDefault="00057167" w:rsidP="00AE3C09">
      <w:pPr>
        <w:pStyle w:val="Style1"/>
        <w:numPr>
          <w:ilvl w:val="0"/>
          <w:numId w:val="0"/>
        </w:numPr>
        <w:rPr>
          <w:rFonts w:ascii="Arial" w:hAnsi="Arial" w:cs="Arial"/>
          <w:i/>
          <w:iCs/>
          <w:sz w:val="24"/>
          <w:szCs w:val="24"/>
        </w:rPr>
      </w:pPr>
      <w:r>
        <w:rPr>
          <w:rFonts w:ascii="Arial" w:hAnsi="Arial" w:cs="Arial"/>
          <w:i/>
          <w:iCs/>
          <w:sz w:val="24"/>
          <w:szCs w:val="24"/>
        </w:rPr>
        <w:t>Stopwith Plan of the Vale of Derwent 1832</w:t>
      </w:r>
    </w:p>
    <w:p w14:paraId="051B8B8B" w14:textId="007669CB" w:rsidR="00AE3C09" w:rsidRDefault="00057167" w:rsidP="00E72E6E">
      <w:pPr>
        <w:pStyle w:val="Style1"/>
        <w:rPr>
          <w:rFonts w:ascii="Arial" w:hAnsi="Arial" w:cs="Arial"/>
          <w:sz w:val="24"/>
          <w:szCs w:val="24"/>
        </w:rPr>
      </w:pPr>
      <w:r>
        <w:rPr>
          <w:rFonts w:ascii="Arial" w:hAnsi="Arial" w:cs="Arial"/>
          <w:sz w:val="24"/>
          <w:szCs w:val="24"/>
        </w:rPr>
        <w:t xml:space="preserve">The purpose of this plan appears to be to show the location of a proposed new road </w:t>
      </w:r>
      <w:r w:rsidR="008708EB">
        <w:rPr>
          <w:rFonts w:ascii="Arial" w:hAnsi="Arial" w:cs="Arial"/>
          <w:sz w:val="24"/>
          <w:szCs w:val="24"/>
        </w:rPr>
        <w:t xml:space="preserve">(now the A694). </w:t>
      </w:r>
      <w:r w:rsidR="004A4A25">
        <w:rPr>
          <w:rFonts w:ascii="Arial" w:hAnsi="Arial" w:cs="Arial"/>
          <w:sz w:val="24"/>
          <w:szCs w:val="24"/>
        </w:rPr>
        <w:t>Surrounding</w:t>
      </w:r>
      <w:r w:rsidR="00E90179">
        <w:rPr>
          <w:rFonts w:ascii="Arial" w:hAnsi="Arial" w:cs="Arial"/>
          <w:sz w:val="24"/>
          <w:szCs w:val="24"/>
        </w:rPr>
        <w:t xml:space="preserve"> routes are shown including the claimed route </w:t>
      </w:r>
      <w:r w:rsidR="004A4A25">
        <w:rPr>
          <w:rFonts w:ascii="Arial" w:hAnsi="Arial" w:cs="Arial"/>
          <w:sz w:val="24"/>
          <w:szCs w:val="24"/>
        </w:rPr>
        <w:t xml:space="preserve">which is indicated with a double solid line </w:t>
      </w:r>
      <w:r w:rsidR="00742477">
        <w:rPr>
          <w:rFonts w:ascii="Arial" w:hAnsi="Arial" w:cs="Arial"/>
          <w:sz w:val="24"/>
          <w:szCs w:val="24"/>
        </w:rPr>
        <w:t xml:space="preserve">the same as the other routes shown on the map. </w:t>
      </w:r>
    </w:p>
    <w:p w14:paraId="6981C3B3" w14:textId="3829032E" w:rsidR="000B7C9D" w:rsidRPr="000B7C9D" w:rsidRDefault="000B7C9D" w:rsidP="000B7C9D">
      <w:pPr>
        <w:pStyle w:val="Style1"/>
        <w:numPr>
          <w:ilvl w:val="0"/>
          <w:numId w:val="0"/>
        </w:numPr>
        <w:rPr>
          <w:rFonts w:ascii="Arial" w:hAnsi="Arial" w:cs="Arial"/>
          <w:i/>
          <w:iCs/>
          <w:sz w:val="24"/>
          <w:szCs w:val="24"/>
        </w:rPr>
      </w:pPr>
      <w:r>
        <w:rPr>
          <w:rFonts w:ascii="Arial" w:hAnsi="Arial" w:cs="Arial"/>
          <w:i/>
          <w:iCs/>
          <w:sz w:val="24"/>
          <w:szCs w:val="24"/>
        </w:rPr>
        <w:t xml:space="preserve">Ministry of Transport Map </w:t>
      </w:r>
    </w:p>
    <w:p w14:paraId="1675D285" w14:textId="6B1ABE0B" w:rsidR="00DD7827" w:rsidRDefault="0093561A" w:rsidP="001024B1">
      <w:pPr>
        <w:pStyle w:val="Style1"/>
        <w:rPr>
          <w:rFonts w:ascii="Arial" w:hAnsi="Arial" w:cs="Arial"/>
          <w:sz w:val="24"/>
          <w:szCs w:val="24"/>
        </w:rPr>
      </w:pPr>
      <w:r w:rsidRPr="002D3F89">
        <w:rPr>
          <w:rFonts w:ascii="Arial" w:hAnsi="Arial" w:cs="Arial"/>
          <w:sz w:val="24"/>
          <w:szCs w:val="24"/>
        </w:rPr>
        <w:t xml:space="preserve">The entirety of the claimed route is </w:t>
      </w:r>
      <w:r w:rsidR="00705C35">
        <w:rPr>
          <w:rFonts w:ascii="Arial" w:hAnsi="Arial" w:cs="Arial"/>
          <w:sz w:val="24"/>
          <w:szCs w:val="24"/>
        </w:rPr>
        <w:t xml:space="preserve">largely </w:t>
      </w:r>
      <w:r w:rsidRPr="002D3F89">
        <w:rPr>
          <w:rFonts w:ascii="Arial" w:hAnsi="Arial" w:cs="Arial"/>
          <w:sz w:val="24"/>
          <w:szCs w:val="24"/>
        </w:rPr>
        <w:t>shown in double pecked lines</w:t>
      </w:r>
      <w:r w:rsidR="00705C35">
        <w:rPr>
          <w:rFonts w:ascii="Arial" w:hAnsi="Arial" w:cs="Arial"/>
          <w:sz w:val="24"/>
          <w:szCs w:val="24"/>
        </w:rPr>
        <w:t xml:space="preserve">, with </w:t>
      </w:r>
      <w:r w:rsidR="00252EA1">
        <w:rPr>
          <w:rFonts w:ascii="Arial" w:hAnsi="Arial" w:cs="Arial"/>
          <w:sz w:val="24"/>
          <w:szCs w:val="24"/>
        </w:rPr>
        <w:t>the southern end having a solid line</w:t>
      </w:r>
      <w:r w:rsidRPr="002D3F89">
        <w:rPr>
          <w:rFonts w:ascii="Arial" w:hAnsi="Arial" w:cs="Arial"/>
          <w:sz w:val="24"/>
          <w:szCs w:val="24"/>
        </w:rPr>
        <w:t xml:space="preserve">. The key for this map </w:t>
      </w:r>
      <w:r w:rsidR="00EA7D4B">
        <w:rPr>
          <w:rFonts w:ascii="Arial" w:hAnsi="Arial" w:cs="Arial"/>
          <w:sz w:val="24"/>
          <w:szCs w:val="24"/>
        </w:rPr>
        <w:t xml:space="preserve">identifies </w:t>
      </w:r>
      <w:r w:rsidRPr="002D3F89">
        <w:rPr>
          <w:rFonts w:ascii="Arial" w:hAnsi="Arial" w:cs="Arial"/>
          <w:sz w:val="24"/>
          <w:szCs w:val="24"/>
        </w:rPr>
        <w:t>‘</w:t>
      </w:r>
      <w:r w:rsidRPr="002D3F89">
        <w:rPr>
          <w:rFonts w:ascii="Arial" w:hAnsi="Arial" w:cs="Arial"/>
          <w:i/>
          <w:iCs/>
          <w:sz w:val="24"/>
          <w:szCs w:val="24"/>
        </w:rPr>
        <w:t>Other Roads</w:t>
      </w:r>
      <w:r w:rsidRPr="002D3F89">
        <w:rPr>
          <w:rFonts w:ascii="Arial" w:hAnsi="Arial" w:cs="Arial"/>
          <w:sz w:val="24"/>
          <w:szCs w:val="24"/>
        </w:rPr>
        <w:t xml:space="preserve">’ as </w:t>
      </w:r>
      <w:r w:rsidR="00EA2EA7" w:rsidRPr="002D3F89">
        <w:rPr>
          <w:rFonts w:ascii="Arial" w:hAnsi="Arial" w:cs="Arial"/>
          <w:sz w:val="24"/>
          <w:szCs w:val="24"/>
        </w:rPr>
        <w:t>double solid lines but it does not explain what pecked lines indicate</w:t>
      </w:r>
      <w:r w:rsidR="00252EA1">
        <w:rPr>
          <w:rFonts w:ascii="Arial" w:hAnsi="Arial" w:cs="Arial"/>
          <w:sz w:val="24"/>
          <w:szCs w:val="24"/>
        </w:rPr>
        <w:t xml:space="preserve">, but this may indicate </w:t>
      </w:r>
      <w:r w:rsidR="00CC058F">
        <w:rPr>
          <w:rFonts w:ascii="Arial" w:hAnsi="Arial" w:cs="Arial"/>
          <w:sz w:val="24"/>
          <w:szCs w:val="24"/>
        </w:rPr>
        <w:t>fenced and unfenced sections.</w:t>
      </w:r>
    </w:p>
    <w:p w14:paraId="5165FF3B" w14:textId="77777777" w:rsidR="005E3732" w:rsidRPr="00F51EB9" w:rsidRDefault="005E3732" w:rsidP="005E3732">
      <w:pPr>
        <w:pStyle w:val="Style1"/>
        <w:numPr>
          <w:ilvl w:val="0"/>
          <w:numId w:val="0"/>
        </w:numPr>
        <w:rPr>
          <w:rFonts w:ascii="Arial" w:hAnsi="Arial" w:cs="Arial"/>
          <w:i/>
          <w:iCs/>
          <w:sz w:val="24"/>
          <w:szCs w:val="24"/>
        </w:rPr>
      </w:pPr>
      <w:r>
        <w:rPr>
          <w:rFonts w:ascii="Arial" w:hAnsi="Arial" w:cs="Arial"/>
          <w:i/>
          <w:iCs/>
          <w:sz w:val="24"/>
          <w:szCs w:val="24"/>
        </w:rPr>
        <w:t xml:space="preserve">Highway Adoption Records </w:t>
      </w:r>
    </w:p>
    <w:p w14:paraId="2C263903" w14:textId="7A5BD292" w:rsidR="005E3732" w:rsidRPr="005E3732" w:rsidRDefault="005E3732" w:rsidP="00923AAE">
      <w:pPr>
        <w:pStyle w:val="Style1"/>
        <w:rPr>
          <w:rFonts w:ascii="Arial" w:hAnsi="Arial" w:cs="Arial"/>
          <w:sz w:val="24"/>
          <w:szCs w:val="24"/>
        </w:rPr>
      </w:pPr>
      <w:r w:rsidRPr="005E3732">
        <w:rPr>
          <w:rFonts w:ascii="Arial" w:hAnsi="Arial" w:cs="Arial"/>
          <w:sz w:val="24"/>
          <w:szCs w:val="24"/>
        </w:rPr>
        <w:t xml:space="preserve">Records from 1999 have been provided. These use an OS base map which show the claimed route in its entirety. They indicate that the claimed route is not adopted but that it links to adopted highways at both points A and points B. </w:t>
      </w:r>
    </w:p>
    <w:p w14:paraId="7C15852E" w14:textId="157CA5B6" w:rsidR="00451A24" w:rsidRPr="00451A24" w:rsidRDefault="00451A24" w:rsidP="00451A24">
      <w:pPr>
        <w:pStyle w:val="Style1"/>
        <w:numPr>
          <w:ilvl w:val="0"/>
          <w:numId w:val="0"/>
        </w:numPr>
        <w:rPr>
          <w:rFonts w:ascii="Arial" w:hAnsi="Arial" w:cs="Arial"/>
          <w:i/>
          <w:iCs/>
          <w:sz w:val="24"/>
          <w:szCs w:val="24"/>
        </w:rPr>
      </w:pPr>
      <w:r>
        <w:rPr>
          <w:rFonts w:ascii="Arial" w:hAnsi="Arial" w:cs="Arial"/>
          <w:i/>
          <w:iCs/>
          <w:sz w:val="24"/>
          <w:szCs w:val="24"/>
        </w:rPr>
        <w:t xml:space="preserve">Definitive Map and Statements </w:t>
      </w:r>
    </w:p>
    <w:p w14:paraId="1A250365" w14:textId="68424ED9" w:rsidR="00451A24" w:rsidRDefault="00447B7F" w:rsidP="00E72E6E">
      <w:pPr>
        <w:pStyle w:val="Style1"/>
        <w:rPr>
          <w:rFonts w:ascii="Arial" w:hAnsi="Arial" w:cs="Arial"/>
          <w:sz w:val="24"/>
          <w:szCs w:val="24"/>
        </w:rPr>
      </w:pPr>
      <w:r>
        <w:rPr>
          <w:rFonts w:ascii="Arial" w:hAnsi="Arial" w:cs="Arial"/>
          <w:sz w:val="24"/>
          <w:szCs w:val="24"/>
        </w:rPr>
        <w:t xml:space="preserve">Various versions of the DMS </w:t>
      </w:r>
      <w:r w:rsidR="00A72535">
        <w:rPr>
          <w:rFonts w:ascii="Arial" w:hAnsi="Arial" w:cs="Arial"/>
          <w:sz w:val="24"/>
          <w:szCs w:val="24"/>
        </w:rPr>
        <w:t xml:space="preserve">have been provided, including the current map and statement and </w:t>
      </w:r>
      <w:r w:rsidR="00F14261">
        <w:rPr>
          <w:rFonts w:ascii="Arial" w:hAnsi="Arial" w:cs="Arial"/>
          <w:sz w:val="24"/>
          <w:szCs w:val="24"/>
        </w:rPr>
        <w:t xml:space="preserve">earlier </w:t>
      </w:r>
      <w:r w:rsidR="00A72535">
        <w:rPr>
          <w:rFonts w:ascii="Arial" w:hAnsi="Arial" w:cs="Arial"/>
          <w:sz w:val="24"/>
          <w:szCs w:val="24"/>
        </w:rPr>
        <w:t xml:space="preserve">versions from </w:t>
      </w:r>
      <w:r w:rsidR="00A42DF4">
        <w:rPr>
          <w:rFonts w:ascii="Arial" w:hAnsi="Arial" w:cs="Arial"/>
          <w:sz w:val="24"/>
          <w:szCs w:val="24"/>
        </w:rPr>
        <w:t>1965</w:t>
      </w:r>
      <w:r w:rsidR="00F14261">
        <w:rPr>
          <w:rFonts w:ascii="Arial" w:hAnsi="Arial" w:cs="Arial"/>
          <w:sz w:val="24"/>
          <w:szCs w:val="24"/>
        </w:rPr>
        <w:t xml:space="preserve"> and</w:t>
      </w:r>
      <w:r w:rsidR="001B02A1">
        <w:rPr>
          <w:rFonts w:ascii="Arial" w:hAnsi="Arial" w:cs="Arial"/>
          <w:sz w:val="24"/>
          <w:szCs w:val="24"/>
        </w:rPr>
        <w:t xml:space="preserve"> 1999</w:t>
      </w:r>
      <w:r w:rsidR="00A72535">
        <w:rPr>
          <w:rFonts w:ascii="Arial" w:hAnsi="Arial" w:cs="Arial"/>
          <w:sz w:val="24"/>
          <w:szCs w:val="24"/>
        </w:rPr>
        <w:t xml:space="preserve">. </w:t>
      </w:r>
      <w:r w:rsidR="007C1FDA">
        <w:rPr>
          <w:rFonts w:ascii="Arial" w:hAnsi="Arial" w:cs="Arial"/>
          <w:sz w:val="24"/>
          <w:szCs w:val="24"/>
        </w:rPr>
        <w:t xml:space="preserve">All show that the claimed route </w:t>
      </w:r>
      <w:r w:rsidR="007C1FDA">
        <w:rPr>
          <w:rFonts w:ascii="Arial" w:hAnsi="Arial" w:cs="Arial"/>
          <w:sz w:val="24"/>
          <w:szCs w:val="24"/>
        </w:rPr>
        <w:lastRenderedPageBreak/>
        <w:t xml:space="preserve">is absent from the DMS. </w:t>
      </w:r>
      <w:r w:rsidR="00A42DF4">
        <w:rPr>
          <w:rFonts w:ascii="Arial" w:hAnsi="Arial" w:cs="Arial"/>
          <w:sz w:val="24"/>
          <w:szCs w:val="24"/>
        </w:rPr>
        <w:t>However,</w:t>
      </w:r>
      <w:r w:rsidR="007C1FDA">
        <w:rPr>
          <w:rFonts w:ascii="Arial" w:hAnsi="Arial" w:cs="Arial"/>
          <w:sz w:val="24"/>
          <w:szCs w:val="24"/>
        </w:rPr>
        <w:t xml:space="preserve"> they all show </w:t>
      </w:r>
      <w:r w:rsidR="00F43E47">
        <w:rPr>
          <w:rFonts w:ascii="Arial" w:hAnsi="Arial" w:cs="Arial"/>
          <w:sz w:val="24"/>
          <w:szCs w:val="24"/>
        </w:rPr>
        <w:t xml:space="preserve">that 3 </w:t>
      </w:r>
      <w:r w:rsidR="00824D34">
        <w:rPr>
          <w:rFonts w:ascii="Arial" w:hAnsi="Arial" w:cs="Arial"/>
          <w:sz w:val="24"/>
          <w:szCs w:val="24"/>
        </w:rPr>
        <w:t>separate</w:t>
      </w:r>
      <w:r w:rsidR="00F43E47">
        <w:rPr>
          <w:rFonts w:ascii="Arial" w:hAnsi="Arial" w:cs="Arial"/>
          <w:sz w:val="24"/>
          <w:szCs w:val="24"/>
        </w:rPr>
        <w:t xml:space="preserve"> public footpaths</w:t>
      </w:r>
      <w:r w:rsidR="00824D34">
        <w:rPr>
          <w:rFonts w:ascii="Arial" w:hAnsi="Arial" w:cs="Arial"/>
          <w:sz w:val="24"/>
          <w:szCs w:val="24"/>
        </w:rPr>
        <w:t xml:space="preserve"> (BL/8/1, BL</w:t>
      </w:r>
      <w:r w:rsidR="004E703F">
        <w:rPr>
          <w:rFonts w:ascii="Arial" w:hAnsi="Arial" w:cs="Arial"/>
          <w:sz w:val="24"/>
          <w:szCs w:val="24"/>
        </w:rPr>
        <w:t>/7/2, and BL/26/2)</w:t>
      </w:r>
      <w:r w:rsidR="00F43E47">
        <w:rPr>
          <w:rFonts w:ascii="Arial" w:hAnsi="Arial" w:cs="Arial"/>
          <w:sz w:val="24"/>
          <w:szCs w:val="24"/>
        </w:rPr>
        <w:t xml:space="preserve"> link to and terminate at </w:t>
      </w:r>
      <w:r w:rsidR="00824D34">
        <w:rPr>
          <w:rFonts w:ascii="Arial" w:hAnsi="Arial" w:cs="Arial"/>
          <w:sz w:val="24"/>
          <w:szCs w:val="24"/>
        </w:rPr>
        <w:t xml:space="preserve">the claimed route. </w:t>
      </w:r>
      <w:r w:rsidR="00A72535">
        <w:rPr>
          <w:rFonts w:ascii="Arial" w:hAnsi="Arial" w:cs="Arial"/>
          <w:sz w:val="24"/>
          <w:szCs w:val="24"/>
        </w:rPr>
        <w:t xml:space="preserve"> </w:t>
      </w:r>
      <w:r w:rsidR="001776B1">
        <w:rPr>
          <w:rFonts w:ascii="Arial" w:hAnsi="Arial" w:cs="Arial"/>
          <w:sz w:val="24"/>
          <w:szCs w:val="24"/>
        </w:rPr>
        <w:t xml:space="preserve">As the claimed route is not an identified public right of way on the DMS all 3 of these routes </w:t>
      </w:r>
      <w:r w:rsidR="0030682C">
        <w:rPr>
          <w:rFonts w:ascii="Arial" w:hAnsi="Arial" w:cs="Arial"/>
          <w:sz w:val="24"/>
          <w:szCs w:val="24"/>
        </w:rPr>
        <w:t xml:space="preserve">terminate at a cul-de-sac </w:t>
      </w:r>
      <w:r w:rsidR="008D3E1C">
        <w:rPr>
          <w:rFonts w:ascii="Arial" w:hAnsi="Arial" w:cs="Arial"/>
          <w:sz w:val="24"/>
          <w:szCs w:val="24"/>
        </w:rPr>
        <w:t>at the claimed route. To link f</w:t>
      </w:r>
      <w:r w:rsidR="0008295F">
        <w:rPr>
          <w:rFonts w:ascii="Arial" w:hAnsi="Arial" w:cs="Arial"/>
          <w:sz w:val="24"/>
          <w:szCs w:val="24"/>
        </w:rPr>
        <w:t>ro</w:t>
      </w:r>
      <w:r w:rsidR="008D3E1C">
        <w:rPr>
          <w:rFonts w:ascii="Arial" w:hAnsi="Arial" w:cs="Arial"/>
          <w:sz w:val="24"/>
          <w:szCs w:val="24"/>
        </w:rPr>
        <w:t xml:space="preserve">m any of these footpaths to each other, or with either adopted highway at point A or B would require </w:t>
      </w:r>
      <w:r w:rsidR="00A42DF4">
        <w:rPr>
          <w:rFonts w:ascii="Arial" w:hAnsi="Arial" w:cs="Arial"/>
          <w:sz w:val="24"/>
          <w:szCs w:val="24"/>
        </w:rPr>
        <w:t>traversing part of the</w:t>
      </w:r>
      <w:r w:rsidR="008D3E1C">
        <w:rPr>
          <w:rFonts w:ascii="Arial" w:hAnsi="Arial" w:cs="Arial"/>
          <w:sz w:val="24"/>
          <w:szCs w:val="24"/>
        </w:rPr>
        <w:t xml:space="preserve"> claimed route. </w:t>
      </w:r>
      <w:r w:rsidR="00F14261">
        <w:rPr>
          <w:rFonts w:ascii="Arial" w:hAnsi="Arial" w:cs="Arial"/>
          <w:sz w:val="24"/>
          <w:szCs w:val="24"/>
        </w:rPr>
        <w:t>On the statement</w:t>
      </w:r>
      <w:r w:rsidR="00A60DA2">
        <w:rPr>
          <w:rFonts w:ascii="Arial" w:hAnsi="Arial" w:cs="Arial"/>
          <w:sz w:val="24"/>
          <w:szCs w:val="24"/>
        </w:rPr>
        <w:t xml:space="preserve"> from 1965</w:t>
      </w:r>
      <w:r w:rsidR="00F14261">
        <w:rPr>
          <w:rFonts w:ascii="Arial" w:hAnsi="Arial" w:cs="Arial"/>
          <w:sz w:val="24"/>
          <w:szCs w:val="24"/>
        </w:rPr>
        <w:t xml:space="preserve"> </w:t>
      </w:r>
      <w:r w:rsidR="00417997">
        <w:rPr>
          <w:rFonts w:ascii="Arial" w:hAnsi="Arial" w:cs="Arial"/>
          <w:sz w:val="24"/>
          <w:szCs w:val="24"/>
        </w:rPr>
        <w:t xml:space="preserve">where the starting or end point of the footpaths is described, the claimed route is referred to as </w:t>
      </w:r>
      <w:r w:rsidR="00B51E21">
        <w:rPr>
          <w:rFonts w:ascii="Arial" w:hAnsi="Arial" w:cs="Arial"/>
          <w:sz w:val="24"/>
          <w:szCs w:val="24"/>
        </w:rPr>
        <w:t>‘</w:t>
      </w:r>
      <w:r w:rsidR="00A17B61" w:rsidRPr="00A17B61">
        <w:rPr>
          <w:rFonts w:ascii="Arial" w:hAnsi="Arial" w:cs="Arial"/>
          <w:i/>
          <w:iCs/>
          <w:sz w:val="24"/>
          <w:szCs w:val="24"/>
        </w:rPr>
        <w:t>J</w:t>
      </w:r>
      <w:r w:rsidR="00B51E21" w:rsidRPr="00A17B61">
        <w:rPr>
          <w:rFonts w:ascii="Arial" w:hAnsi="Arial" w:cs="Arial"/>
          <w:i/>
          <w:iCs/>
          <w:sz w:val="24"/>
          <w:szCs w:val="24"/>
        </w:rPr>
        <w:t>unction with Leadgate</w:t>
      </w:r>
      <w:r w:rsidR="00D96480">
        <w:rPr>
          <w:rFonts w:ascii="Arial" w:hAnsi="Arial" w:cs="Arial"/>
          <w:i/>
          <w:iCs/>
          <w:sz w:val="24"/>
          <w:szCs w:val="24"/>
        </w:rPr>
        <w:t xml:space="preserve"> Road</w:t>
      </w:r>
      <w:r w:rsidR="00B51E21" w:rsidRPr="00A17B61">
        <w:rPr>
          <w:rFonts w:ascii="Arial" w:hAnsi="Arial" w:cs="Arial"/>
          <w:i/>
          <w:iCs/>
          <w:sz w:val="24"/>
          <w:szCs w:val="24"/>
        </w:rPr>
        <w:t xml:space="preserve"> to Horsegate Farm Road</w:t>
      </w:r>
      <w:r w:rsidR="00A17B61">
        <w:rPr>
          <w:rFonts w:ascii="Arial" w:hAnsi="Arial" w:cs="Arial"/>
          <w:sz w:val="24"/>
          <w:szCs w:val="24"/>
        </w:rPr>
        <w:t xml:space="preserve">’ </w:t>
      </w:r>
      <w:r w:rsidR="00A60DA2">
        <w:rPr>
          <w:rFonts w:ascii="Arial" w:hAnsi="Arial" w:cs="Arial"/>
          <w:sz w:val="24"/>
          <w:szCs w:val="24"/>
        </w:rPr>
        <w:t xml:space="preserve">or similar. In </w:t>
      </w:r>
      <w:r w:rsidR="002F5BE9">
        <w:rPr>
          <w:rFonts w:ascii="Arial" w:hAnsi="Arial" w:cs="Arial"/>
          <w:sz w:val="24"/>
          <w:szCs w:val="24"/>
        </w:rPr>
        <w:t>a later</w:t>
      </w:r>
      <w:r w:rsidR="00A60DA2">
        <w:rPr>
          <w:rFonts w:ascii="Arial" w:hAnsi="Arial" w:cs="Arial"/>
          <w:sz w:val="24"/>
          <w:szCs w:val="24"/>
        </w:rPr>
        <w:t xml:space="preserve"> statement </w:t>
      </w:r>
      <w:r w:rsidR="00C50BB3">
        <w:rPr>
          <w:rFonts w:ascii="Arial" w:hAnsi="Arial" w:cs="Arial"/>
          <w:sz w:val="24"/>
          <w:szCs w:val="24"/>
        </w:rPr>
        <w:t>it is described as ‘</w:t>
      </w:r>
      <w:r w:rsidR="00CC083A" w:rsidRPr="00CC083A">
        <w:rPr>
          <w:rFonts w:ascii="Arial" w:hAnsi="Arial" w:cs="Arial"/>
          <w:i/>
          <w:iCs/>
          <w:sz w:val="24"/>
          <w:szCs w:val="24"/>
        </w:rPr>
        <w:t>minor road west of Horse Gate</w:t>
      </w:r>
      <w:r w:rsidR="00CC083A">
        <w:rPr>
          <w:rFonts w:ascii="Arial" w:hAnsi="Arial" w:cs="Arial"/>
          <w:sz w:val="24"/>
          <w:szCs w:val="24"/>
        </w:rPr>
        <w:t xml:space="preserve">’ or similar. </w:t>
      </w:r>
    </w:p>
    <w:p w14:paraId="6803CA71" w14:textId="44BA8262" w:rsidR="006C13E5" w:rsidRPr="00D71509" w:rsidRDefault="00D71509" w:rsidP="00215F3A">
      <w:pPr>
        <w:pStyle w:val="Style1"/>
        <w:numPr>
          <w:ilvl w:val="0"/>
          <w:numId w:val="0"/>
        </w:numPr>
        <w:rPr>
          <w:rFonts w:ascii="Arial" w:hAnsi="Arial" w:cs="Arial"/>
          <w:i/>
          <w:iCs/>
          <w:sz w:val="24"/>
          <w:szCs w:val="24"/>
        </w:rPr>
      </w:pPr>
      <w:r>
        <w:rPr>
          <w:rFonts w:ascii="Arial" w:hAnsi="Arial" w:cs="Arial"/>
          <w:i/>
          <w:iCs/>
          <w:sz w:val="24"/>
          <w:szCs w:val="24"/>
        </w:rPr>
        <w:t xml:space="preserve">Conclusions on the Documentary Evidence </w:t>
      </w:r>
    </w:p>
    <w:p w14:paraId="32EE3248" w14:textId="13F926F9" w:rsidR="002D3F89" w:rsidRDefault="002D3F89" w:rsidP="002D3F89">
      <w:pPr>
        <w:pStyle w:val="Style1"/>
        <w:rPr>
          <w:rFonts w:ascii="Arial" w:hAnsi="Arial" w:cs="Arial"/>
          <w:sz w:val="24"/>
          <w:szCs w:val="24"/>
        </w:rPr>
      </w:pPr>
      <w:r>
        <w:rPr>
          <w:rFonts w:ascii="Arial" w:hAnsi="Arial" w:cs="Arial"/>
          <w:sz w:val="24"/>
          <w:szCs w:val="24"/>
        </w:rPr>
        <w:t>Most of the commercial maps indicate a route in a broadly similar location and orientation to the entirety of the claimed route. Although the explanation keys are absent</w:t>
      </w:r>
      <w:r w:rsidR="00FA2915">
        <w:rPr>
          <w:rFonts w:ascii="Arial" w:hAnsi="Arial" w:cs="Arial"/>
          <w:sz w:val="24"/>
          <w:szCs w:val="24"/>
        </w:rPr>
        <w:t xml:space="preserve"> or the use of pecked lines is not </w:t>
      </w:r>
      <w:r w:rsidR="00CD0A45">
        <w:rPr>
          <w:rFonts w:ascii="Arial" w:hAnsi="Arial" w:cs="Arial"/>
          <w:sz w:val="24"/>
          <w:szCs w:val="24"/>
        </w:rPr>
        <w:t>explicitly</w:t>
      </w:r>
      <w:r w:rsidR="00FA2915">
        <w:rPr>
          <w:rFonts w:ascii="Arial" w:hAnsi="Arial" w:cs="Arial"/>
          <w:sz w:val="24"/>
          <w:szCs w:val="24"/>
        </w:rPr>
        <w:t xml:space="preserve"> </w:t>
      </w:r>
      <w:r w:rsidR="00CD0A45">
        <w:rPr>
          <w:rFonts w:ascii="Arial" w:hAnsi="Arial" w:cs="Arial"/>
          <w:sz w:val="24"/>
          <w:szCs w:val="24"/>
        </w:rPr>
        <w:t>defined</w:t>
      </w:r>
      <w:r>
        <w:rPr>
          <w:rFonts w:ascii="Arial" w:hAnsi="Arial" w:cs="Arial"/>
          <w:sz w:val="24"/>
          <w:szCs w:val="24"/>
        </w:rPr>
        <w:t>, the maps appear to indicate a minor route similar to many other routes on each map. Many of the other routes have public rights today including some which are vehicular.</w:t>
      </w:r>
      <w:r w:rsidR="00B205ED">
        <w:rPr>
          <w:rFonts w:ascii="Arial" w:hAnsi="Arial" w:cs="Arial"/>
          <w:sz w:val="24"/>
          <w:szCs w:val="24"/>
        </w:rPr>
        <w:t xml:space="preserve"> </w:t>
      </w:r>
    </w:p>
    <w:p w14:paraId="09EFE7E4" w14:textId="75EC597E" w:rsidR="006C13E5" w:rsidRDefault="003D4E9A" w:rsidP="00E72E6E">
      <w:pPr>
        <w:pStyle w:val="Style1"/>
        <w:rPr>
          <w:rFonts w:ascii="Arial" w:hAnsi="Arial" w:cs="Arial"/>
          <w:sz w:val="24"/>
          <w:szCs w:val="24"/>
        </w:rPr>
      </w:pPr>
      <w:r>
        <w:rPr>
          <w:rFonts w:ascii="Arial" w:hAnsi="Arial" w:cs="Arial"/>
          <w:sz w:val="24"/>
          <w:szCs w:val="24"/>
        </w:rPr>
        <w:t xml:space="preserve">Although OS maps </w:t>
      </w:r>
      <w:r w:rsidRPr="004A5DA6">
        <w:rPr>
          <w:rFonts w:ascii="Arial" w:hAnsi="Arial" w:cs="Arial"/>
          <w:sz w:val="24"/>
          <w:szCs w:val="24"/>
        </w:rPr>
        <w:t>have carried a disclaimer stating that tracks and paths shown provide no evidence of public rights</w:t>
      </w:r>
      <w:r>
        <w:rPr>
          <w:rFonts w:ascii="Arial" w:hAnsi="Arial" w:cs="Arial"/>
          <w:sz w:val="24"/>
          <w:szCs w:val="24"/>
        </w:rPr>
        <w:t xml:space="preserve"> for some considerable time</w:t>
      </w:r>
      <w:r w:rsidR="00C858C7">
        <w:rPr>
          <w:rFonts w:ascii="Arial" w:hAnsi="Arial" w:cs="Arial"/>
          <w:sz w:val="24"/>
          <w:szCs w:val="24"/>
        </w:rPr>
        <w:t xml:space="preserve">, they nevertheless may indicate the </w:t>
      </w:r>
      <w:r w:rsidR="00C62E21">
        <w:rPr>
          <w:rFonts w:ascii="Arial" w:hAnsi="Arial" w:cs="Arial"/>
          <w:sz w:val="24"/>
          <w:szCs w:val="24"/>
        </w:rPr>
        <w:t>nature of the use of a route that was genera</w:t>
      </w:r>
      <w:r w:rsidR="00CD0A45">
        <w:rPr>
          <w:rFonts w:ascii="Arial" w:hAnsi="Arial" w:cs="Arial"/>
          <w:sz w:val="24"/>
          <w:szCs w:val="24"/>
        </w:rPr>
        <w:t>l</w:t>
      </w:r>
      <w:r w:rsidR="00C62E21">
        <w:rPr>
          <w:rFonts w:ascii="Arial" w:hAnsi="Arial" w:cs="Arial"/>
          <w:sz w:val="24"/>
          <w:szCs w:val="24"/>
        </w:rPr>
        <w:t>l</w:t>
      </w:r>
      <w:r w:rsidR="00CD0A45">
        <w:rPr>
          <w:rFonts w:ascii="Arial" w:hAnsi="Arial" w:cs="Arial"/>
          <w:sz w:val="24"/>
          <w:szCs w:val="24"/>
        </w:rPr>
        <w:t>y</w:t>
      </w:r>
      <w:r w:rsidR="00C62E21">
        <w:rPr>
          <w:rFonts w:ascii="Arial" w:hAnsi="Arial" w:cs="Arial"/>
          <w:sz w:val="24"/>
          <w:szCs w:val="24"/>
        </w:rPr>
        <w:t xml:space="preserve"> accepted at the time of the relevant survey. The claimed route is shown similarly to </w:t>
      </w:r>
      <w:r w:rsidR="002141A0">
        <w:rPr>
          <w:rFonts w:ascii="Arial" w:hAnsi="Arial" w:cs="Arial"/>
          <w:sz w:val="24"/>
          <w:szCs w:val="24"/>
        </w:rPr>
        <w:t>other nearby routes which now have public rights</w:t>
      </w:r>
      <w:r w:rsidR="001D2B94">
        <w:rPr>
          <w:rFonts w:ascii="Arial" w:hAnsi="Arial" w:cs="Arial"/>
          <w:sz w:val="24"/>
          <w:szCs w:val="24"/>
        </w:rPr>
        <w:t>. The 19</w:t>
      </w:r>
      <w:r w:rsidR="00FE0FC7">
        <w:rPr>
          <w:rFonts w:ascii="Arial" w:hAnsi="Arial" w:cs="Arial"/>
          <w:sz w:val="24"/>
          <w:szCs w:val="24"/>
        </w:rPr>
        <w:t xml:space="preserve">47 and 1956 OS maps </w:t>
      </w:r>
      <w:r w:rsidR="00AC6415">
        <w:rPr>
          <w:rFonts w:ascii="Arial" w:hAnsi="Arial" w:cs="Arial"/>
          <w:sz w:val="24"/>
          <w:szCs w:val="24"/>
        </w:rPr>
        <w:t xml:space="preserve">indicate the claimed route </w:t>
      </w:r>
      <w:r w:rsidR="002F5BE9">
        <w:rPr>
          <w:rFonts w:ascii="Arial" w:hAnsi="Arial" w:cs="Arial"/>
          <w:sz w:val="24"/>
          <w:szCs w:val="24"/>
        </w:rPr>
        <w:t>as</w:t>
      </w:r>
      <w:r w:rsidR="00AC6415">
        <w:rPr>
          <w:rFonts w:ascii="Arial" w:hAnsi="Arial" w:cs="Arial"/>
          <w:sz w:val="24"/>
          <w:szCs w:val="24"/>
        </w:rPr>
        <w:t xml:space="preserve"> a minor road. </w:t>
      </w:r>
      <w:r w:rsidR="001D2B94">
        <w:rPr>
          <w:rFonts w:ascii="Arial" w:hAnsi="Arial" w:cs="Arial"/>
          <w:sz w:val="24"/>
          <w:szCs w:val="24"/>
        </w:rPr>
        <w:t xml:space="preserve"> </w:t>
      </w:r>
      <w:r w:rsidR="002141A0">
        <w:rPr>
          <w:rFonts w:ascii="Arial" w:hAnsi="Arial" w:cs="Arial"/>
          <w:sz w:val="24"/>
          <w:szCs w:val="24"/>
        </w:rPr>
        <w:t xml:space="preserve"> </w:t>
      </w:r>
    </w:p>
    <w:p w14:paraId="22D7AD45" w14:textId="60EA4B02" w:rsidR="00E96FC8" w:rsidRDefault="00534C3B" w:rsidP="00E72E6E">
      <w:pPr>
        <w:pStyle w:val="Style1"/>
        <w:rPr>
          <w:rFonts w:ascii="Arial" w:hAnsi="Arial" w:cs="Arial"/>
          <w:sz w:val="24"/>
          <w:szCs w:val="24"/>
        </w:rPr>
      </w:pPr>
      <w:r>
        <w:rPr>
          <w:rFonts w:ascii="Arial" w:hAnsi="Arial" w:cs="Arial"/>
          <w:sz w:val="24"/>
          <w:szCs w:val="24"/>
        </w:rPr>
        <w:t>Three public footpaths terminate on the claimed route as cul-de-sacs</w:t>
      </w:r>
      <w:r w:rsidR="004C0707">
        <w:rPr>
          <w:rFonts w:ascii="Arial" w:hAnsi="Arial" w:cs="Arial"/>
          <w:sz w:val="24"/>
          <w:szCs w:val="24"/>
        </w:rPr>
        <w:t xml:space="preserve"> </w:t>
      </w:r>
      <w:r w:rsidR="004E3624">
        <w:rPr>
          <w:rFonts w:ascii="Arial" w:hAnsi="Arial" w:cs="Arial"/>
          <w:sz w:val="24"/>
          <w:szCs w:val="24"/>
        </w:rPr>
        <w:t xml:space="preserve">and can only access other parts of the public highway network from that end of the footpath if part of the claimed route is utilised. </w:t>
      </w:r>
      <w:r w:rsidR="004C0707">
        <w:rPr>
          <w:rFonts w:ascii="Arial" w:hAnsi="Arial" w:cs="Arial"/>
          <w:sz w:val="24"/>
          <w:szCs w:val="24"/>
        </w:rPr>
        <w:t xml:space="preserve">It is accepted </w:t>
      </w:r>
      <w:r w:rsidR="00C71133">
        <w:rPr>
          <w:rFonts w:ascii="Arial" w:hAnsi="Arial" w:cs="Arial"/>
          <w:sz w:val="24"/>
          <w:szCs w:val="24"/>
        </w:rPr>
        <w:t xml:space="preserve">caselaw </w:t>
      </w:r>
      <w:r w:rsidR="004C0707">
        <w:rPr>
          <w:rFonts w:ascii="Arial" w:hAnsi="Arial" w:cs="Arial"/>
          <w:sz w:val="24"/>
          <w:szCs w:val="24"/>
        </w:rPr>
        <w:t xml:space="preserve">that a public right of way can end in a </w:t>
      </w:r>
      <w:r w:rsidR="007B7C00">
        <w:rPr>
          <w:rFonts w:ascii="Arial" w:hAnsi="Arial" w:cs="Arial"/>
          <w:sz w:val="24"/>
          <w:szCs w:val="24"/>
        </w:rPr>
        <w:t>cul-de-sac</w:t>
      </w:r>
      <w:r w:rsidR="004E1A57">
        <w:rPr>
          <w:rFonts w:ascii="Arial" w:hAnsi="Arial" w:cs="Arial"/>
          <w:sz w:val="24"/>
          <w:szCs w:val="24"/>
        </w:rPr>
        <w:t xml:space="preserve">. However, this typically occurs where there is an attraction </w:t>
      </w:r>
      <w:r w:rsidR="00D06664">
        <w:rPr>
          <w:rFonts w:ascii="Arial" w:hAnsi="Arial" w:cs="Arial"/>
          <w:sz w:val="24"/>
          <w:szCs w:val="24"/>
        </w:rPr>
        <w:t xml:space="preserve">or place of public resort </w:t>
      </w:r>
      <w:r w:rsidR="004E1A57">
        <w:rPr>
          <w:rFonts w:ascii="Arial" w:hAnsi="Arial" w:cs="Arial"/>
          <w:sz w:val="24"/>
          <w:szCs w:val="24"/>
        </w:rPr>
        <w:t>at</w:t>
      </w:r>
      <w:r w:rsidR="0062754B">
        <w:rPr>
          <w:rFonts w:ascii="Arial" w:hAnsi="Arial" w:cs="Arial"/>
          <w:sz w:val="24"/>
          <w:szCs w:val="24"/>
        </w:rPr>
        <w:t xml:space="preserve"> the cul-de-sac end (such as a view)</w:t>
      </w:r>
      <w:r w:rsidR="00E04A4A">
        <w:rPr>
          <w:rFonts w:ascii="Arial" w:hAnsi="Arial" w:cs="Arial"/>
          <w:sz w:val="24"/>
          <w:szCs w:val="24"/>
        </w:rPr>
        <w:t>. In such circumstance</w:t>
      </w:r>
      <w:r w:rsidR="0013579D">
        <w:rPr>
          <w:rFonts w:ascii="Arial" w:hAnsi="Arial" w:cs="Arial"/>
          <w:sz w:val="24"/>
          <w:szCs w:val="24"/>
        </w:rPr>
        <w:t xml:space="preserve">s reaching the </w:t>
      </w:r>
      <w:r w:rsidR="00E24A42">
        <w:rPr>
          <w:rFonts w:ascii="Arial" w:hAnsi="Arial" w:cs="Arial"/>
          <w:sz w:val="24"/>
          <w:szCs w:val="24"/>
        </w:rPr>
        <w:t>destination</w:t>
      </w:r>
      <w:r w:rsidR="0013579D">
        <w:rPr>
          <w:rFonts w:ascii="Arial" w:hAnsi="Arial" w:cs="Arial"/>
          <w:sz w:val="24"/>
          <w:szCs w:val="24"/>
        </w:rPr>
        <w:t xml:space="preserve"> and then </w:t>
      </w:r>
      <w:r w:rsidR="00E24A42">
        <w:rPr>
          <w:rFonts w:ascii="Arial" w:hAnsi="Arial" w:cs="Arial"/>
          <w:sz w:val="24"/>
          <w:szCs w:val="24"/>
        </w:rPr>
        <w:t>returning</w:t>
      </w:r>
      <w:r w:rsidR="0013579D">
        <w:rPr>
          <w:rFonts w:ascii="Arial" w:hAnsi="Arial" w:cs="Arial"/>
          <w:sz w:val="24"/>
          <w:szCs w:val="24"/>
        </w:rPr>
        <w:t xml:space="preserve"> </w:t>
      </w:r>
      <w:r w:rsidR="00187CE1">
        <w:rPr>
          <w:rFonts w:ascii="Arial" w:hAnsi="Arial" w:cs="Arial"/>
          <w:sz w:val="24"/>
          <w:szCs w:val="24"/>
        </w:rPr>
        <w:t xml:space="preserve">by retracing steps is </w:t>
      </w:r>
      <w:r w:rsidR="00E24A42">
        <w:rPr>
          <w:rFonts w:ascii="Arial" w:hAnsi="Arial" w:cs="Arial"/>
          <w:sz w:val="24"/>
          <w:szCs w:val="24"/>
        </w:rPr>
        <w:t xml:space="preserve">normal and expected. </w:t>
      </w:r>
      <w:r w:rsidR="0062754B">
        <w:rPr>
          <w:rFonts w:ascii="Arial" w:hAnsi="Arial" w:cs="Arial"/>
          <w:sz w:val="24"/>
          <w:szCs w:val="24"/>
        </w:rPr>
        <w:t xml:space="preserve"> </w:t>
      </w:r>
      <w:r w:rsidR="004C0707">
        <w:rPr>
          <w:rFonts w:ascii="Arial" w:hAnsi="Arial" w:cs="Arial"/>
          <w:sz w:val="24"/>
          <w:szCs w:val="24"/>
        </w:rPr>
        <w:t xml:space="preserve"> </w:t>
      </w:r>
    </w:p>
    <w:p w14:paraId="58EA0E5A" w14:textId="40E22353" w:rsidR="006C13E5" w:rsidRDefault="006A20D0" w:rsidP="00E72E6E">
      <w:pPr>
        <w:pStyle w:val="Style1"/>
        <w:rPr>
          <w:rFonts w:ascii="Arial" w:hAnsi="Arial" w:cs="Arial"/>
          <w:sz w:val="24"/>
          <w:szCs w:val="24"/>
        </w:rPr>
      </w:pPr>
      <w:r>
        <w:rPr>
          <w:rFonts w:ascii="Arial" w:hAnsi="Arial" w:cs="Arial"/>
          <w:sz w:val="24"/>
          <w:szCs w:val="24"/>
        </w:rPr>
        <w:t xml:space="preserve">However, in this case the terminus at the </w:t>
      </w:r>
      <w:r w:rsidR="00E96FC8">
        <w:rPr>
          <w:rFonts w:ascii="Arial" w:hAnsi="Arial" w:cs="Arial"/>
          <w:sz w:val="24"/>
          <w:szCs w:val="24"/>
        </w:rPr>
        <w:t>boundary</w:t>
      </w:r>
      <w:r>
        <w:rPr>
          <w:rFonts w:ascii="Arial" w:hAnsi="Arial" w:cs="Arial"/>
          <w:sz w:val="24"/>
          <w:szCs w:val="24"/>
        </w:rPr>
        <w:t xml:space="preserve"> with the claimed route has no obvious public interest </w:t>
      </w:r>
      <w:r w:rsidR="00522AB8">
        <w:rPr>
          <w:rFonts w:ascii="Arial" w:hAnsi="Arial" w:cs="Arial"/>
          <w:sz w:val="24"/>
          <w:szCs w:val="24"/>
        </w:rPr>
        <w:t xml:space="preserve">where members of the public seem likely to wish to reach the terminus </w:t>
      </w:r>
      <w:r w:rsidR="00E96FC8">
        <w:rPr>
          <w:rFonts w:ascii="Arial" w:hAnsi="Arial" w:cs="Arial"/>
          <w:sz w:val="24"/>
          <w:szCs w:val="24"/>
        </w:rPr>
        <w:t xml:space="preserve">and then return by retracing their steps. The Council seem to accept this </w:t>
      </w:r>
      <w:r w:rsidR="00820220">
        <w:rPr>
          <w:rFonts w:ascii="Arial" w:hAnsi="Arial" w:cs="Arial"/>
          <w:sz w:val="24"/>
          <w:szCs w:val="24"/>
        </w:rPr>
        <w:t>and in its committee report it says ‘</w:t>
      </w:r>
      <w:r w:rsidR="00A85679" w:rsidRPr="00B51C62">
        <w:rPr>
          <w:rFonts w:ascii="Arial" w:hAnsi="Arial" w:cs="Arial"/>
          <w:i/>
          <w:iCs/>
          <w:sz w:val="24"/>
          <w:szCs w:val="24"/>
        </w:rPr>
        <w:t xml:space="preserve">it is accepted that there may be </w:t>
      </w:r>
      <w:r w:rsidR="0085601C" w:rsidRPr="00B51C62">
        <w:rPr>
          <w:rFonts w:ascii="Arial" w:hAnsi="Arial" w:cs="Arial"/>
          <w:i/>
          <w:iCs/>
          <w:sz w:val="24"/>
          <w:szCs w:val="24"/>
        </w:rPr>
        <w:t xml:space="preserve">a </w:t>
      </w:r>
      <w:r w:rsidR="00A85679" w:rsidRPr="00B51C62">
        <w:rPr>
          <w:rFonts w:ascii="Arial" w:hAnsi="Arial" w:cs="Arial"/>
          <w:i/>
          <w:iCs/>
          <w:sz w:val="24"/>
          <w:szCs w:val="24"/>
        </w:rPr>
        <w:t xml:space="preserve">historic public </w:t>
      </w:r>
      <w:r w:rsidR="0085601C" w:rsidRPr="00B51C62">
        <w:rPr>
          <w:rFonts w:ascii="Arial" w:hAnsi="Arial" w:cs="Arial"/>
          <w:i/>
          <w:iCs/>
          <w:sz w:val="24"/>
          <w:szCs w:val="24"/>
        </w:rPr>
        <w:t>right of way on foot along the section of track linking the three footpaths in question</w:t>
      </w:r>
      <w:r w:rsidR="00B51C62">
        <w:rPr>
          <w:rFonts w:ascii="Arial" w:hAnsi="Arial" w:cs="Arial"/>
          <w:sz w:val="24"/>
          <w:szCs w:val="24"/>
        </w:rPr>
        <w:t xml:space="preserve">’. There is no reasoning given why public rights may exist </w:t>
      </w:r>
      <w:r w:rsidR="0010508D">
        <w:rPr>
          <w:rFonts w:ascii="Arial" w:hAnsi="Arial" w:cs="Arial"/>
          <w:sz w:val="24"/>
          <w:szCs w:val="24"/>
        </w:rPr>
        <w:t xml:space="preserve">for the section linking these 3 footpaths but not to link with the highways at point A and point B. </w:t>
      </w:r>
    </w:p>
    <w:p w14:paraId="1B53240B" w14:textId="49923C02" w:rsidR="00B205ED" w:rsidRPr="000A149A" w:rsidRDefault="007A25A7" w:rsidP="00F14CB5">
      <w:pPr>
        <w:pStyle w:val="Style1"/>
        <w:rPr>
          <w:rFonts w:ascii="Arial" w:hAnsi="Arial" w:cs="Arial"/>
          <w:sz w:val="24"/>
          <w:szCs w:val="24"/>
        </w:rPr>
      </w:pPr>
      <w:r w:rsidRPr="000A149A">
        <w:rPr>
          <w:rFonts w:ascii="Arial" w:hAnsi="Arial" w:cs="Arial"/>
          <w:sz w:val="24"/>
          <w:szCs w:val="24"/>
        </w:rPr>
        <w:t>The terminus of the 3 fo</w:t>
      </w:r>
      <w:r w:rsidR="00184E96" w:rsidRPr="000A149A">
        <w:rPr>
          <w:rFonts w:ascii="Arial" w:hAnsi="Arial" w:cs="Arial"/>
          <w:sz w:val="24"/>
          <w:szCs w:val="24"/>
        </w:rPr>
        <w:t>o</w:t>
      </w:r>
      <w:r w:rsidRPr="000A149A">
        <w:rPr>
          <w:rFonts w:ascii="Arial" w:hAnsi="Arial" w:cs="Arial"/>
          <w:sz w:val="24"/>
          <w:szCs w:val="24"/>
        </w:rPr>
        <w:t>t</w:t>
      </w:r>
      <w:r w:rsidR="00184E96" w:rsidRPr="000A149A">
        <w:rPr>
          <w:rFonts w:ascii="Arial" w:hAnsi="Arial" w:cs="Arial"/>
          <w:sz w:val="24"/>
          <w:szCs w:val="24"/>
        </w:rPr>
        <w:t xml:space="preserve">paths </w:t>
      </w:r>
      <w:r w:rsidRPr="000A149A">
        <w:rPr>
          <w:rFonts w:ascii="Arial" w:hAnsi="Arial" w:cs="Arial"/>
          <w:sz w:val="24"/>
          <w:szCs w:val="24"/>
        </w:rPr>
        <w:t xml:space="preserve">at the claimed route indicate that </w:t>
      </w:r>
      <w:r w:rsidR="00184E96" w:rsidRPr="000A149A">
        <w:rPr>
          <w:rFonts w:ascii="Arial" w:hAnsi="Arial" w:cs="Arial"/>
          <w:sz w:val="24"/>
          <w:szCs w:val="24"/>
        </w:rPr>
        <w:t xml:space="preserve">the claimed route may have been used </w:t>
      </w:r>
      <w:r w:rsidR="009A7745" w:rsidRPr="000A149A">
        <w:rPr>
          <w:rFonts w:ascii="Arial" w:hAnsi="Arial" w:cs="Arial"/>
          <w:sz w:val="24"/>
          <w:szCs w:val="24"/>
        </w:rPr>
        <w:t xml:space="preserve">as part of the wider public highway network along with these </w:t>
      </w:r>
      <w:r w:rsidR="00642FAA" w:rsidRPr="000A149A">
        <w:rPr>
          <w:rFonts w:ascii="Arial" w:hAnsi="Arial" w:cs="Arial"/>
          <w:sz w:val="24"/>
          <w:szCs w:val="24"/>
        </w:rPr>
        <w:t>footpaths.</w:t>
      </w:r>
      <w:r w:rsidR="00E1724E" w:rsidRPr="000A149A">
        <w:rPr>
          <w:rFonts w:ascii="Arial" w:hAnsi="Arial" w:cs="Arial"/>
          <w:sz w:val="24"/>
          <w:szCs w:val="24"/>
        </w:rPr>
        <w:t xml:space="preserve"> </w:t>
      </w:r>
      <w:r w:rsidR="00642FAA" w:rsidRPr="000A149A">
        <w:rPr>
          <w:rFonts w:ascii="Arial" w:hAnsi="Arial" w:cs="Arial"/>
          <w:sz w:val="24"/>
          <w:szCs w:val="24"/>
        </w:rPr>
        <w:t xml:space="preserve">It is notable that generally the claimed route is marked in a similar fashion </w:t>
      </w:r>
      <w:r w:rsidR="00E1724E" w:rsidRPr="000A149A">
        <w:rPr>
          <w:rFonts w:ascii="Arial" w:hAnsi="Arial" w:cs="Arial"/>
          <w:sz w:val="24"/>
          <w:szCs w:val="24"/>
        </w:rPr>
        <w:t xml:space="preserve">to other routes which are now public highways many with vehicular rights. </w:t>
      </w:r>
      <w:r w:rsidR="0028015E" w:rsidRPr="000A149A">
        <w:rPr>
          <w:rFonts w:ascii="Arial" w:hAnsi="Arial" w:cs="Arial"/>
          <w:sz w:val="24"/>
          <w:szCs w:val="24"/>
        </w:rPr>
        <w:t xml:space="preserve">These 3 footpaths are not indicated with the same consistency </w:t>
      </w:r>
      <w:r w:rsidR="000A149A" w:rsidRPr="000A149A">
        <w:rPr>
          <w:rFonts w:ascii="Arial" w:hAnsi="Arial" w:cs="Arial"/>
          <w:sz w:val="24"/>
          <w:szCs w:val="24"/>
        </w:rPr>
        <w:t xml:space="preserve">which indicates that the claimed route could have had a higher status and higher rights than these footpaths. </w:t>
      </w:r>
    </w:p>
    <w:p w14:paraId="39597FAD" w14:textId="54BF7B75" w:rsidR="00B205ED" w:rsidRDefault="00B205ED" w:rsidP="00E72E6E">
      <w:pPr>
        <w:pStyle w:val="Style1"/>
        <w:rPr>
          <w:rFonts w:ascii="Arial" w:hAnsi="Arial" w:cs="Arial"/>
          <w:sz w:val="24"/>
          <w:szCs w:val="24"/>
        </w:rPr>
      </w:pPr>
      <w:r>
        <w:rPr>
          <w:rFonts w:ascii="Arial" w:hAnsi="Arial" w:cs="Arial"/>
          <w:sz w:val="24"/>
          <w:szCs w:val="24"/>
        </w:rPr>
        <w:t xml:space="preserve">The other maps including the </w:t>
      </w:r>
      <w:r w:rsidR="009655AA">
        <w:rPr>
          <w:rFonts w:ascii="Arial" w:hAnsi="Arial" w:cs="Arial"/>
          <w:sz w:val="24"/>
          <w:szCs w:val="24"/>
        </w:rPr>
        <w:t>Ministry</w:t>
      </w:r>
      <w:r>
        <w:rPr>
          <w:rFonts w:ascii="Arial" w:hAnsi="Arial" w:cs="Arial"/>
          <w:sz w:val="24"/>
          <w:szCs w:val="24"/>
        </w:rPr>
        <w:t xml:space="preserve"> of Transport Map, </w:t>
      </w:r>
      <w:r w:rsidR="00A37F08">
        <w:rPr>
          <w:rFonts w:ascii="Arial" w:hAnsi="Arial" w:cs="Arial"/>
          <w:sz w:val="24"/>
          <w:szCs w:val="24"/>
        </w:rPr>
        <w:t>Stopwith Plan</w:t>
      </w:r>
      <w:r w:rsidR="004C4386">
        <w:rPr>
          <w:rFonts w:ascii="Arial" w:hAnsi="Arial" w:cs="Arial"/>
          <w:sz w:val="24"/>
          <w:szCs w:val="24"/>
        </w:rPr>
        <w:t>, and the Gibson Estate Plan show the claimed route in a similar way to the other surrounding routes</w:t>
      </w:r>
      <w:r w:rsidR="003B6459">
        <w:rPr>
          <w:rFonts w:ascii="Arial" w:hAnsi="Arial" w:cs="Arial"/>
          <w:sz w:val="24"/>
          <w:szCs w:val="24"/>
        </w:rPr>
        <w:t xml:space="preserve"> many of which now have public rights. </w:t>
      </w:r>
    </w:p>
    <w:p w14:paraId="382D99EB" w14:textId="581C4208" w:rsidR="004C0D1E" w:rsidRDefault="004C0D1E" w:rsidP="00E72E6E">
      <w:pPr>
        <w:pStyle w:val="Style1"/>
        <w:rPr>
          <w:rFonts w:ascii="Arial" w:hAnsi="Arial" w:cs="Arial"/>
          <w:sz w:val="24"/>
          <w:szCs w:val="24"/>
        </w:rPr>
      </w:pPr>
      <w:r>
        <w:rPr>
          <w:rFonts w:ascii="Arial" w:hAnsi="Arial" w:cs="Arial"/>
          <w:sz w:val="24"/>
          <w:szCs w:val="24"/>
        </w:rPr>
        <w:lastRenderedPageBreak/>
        <w:t xml:space="preserve">The </w:t>
      </w:r>
      <w:r w:rsidR="00A94695">
        <w:rPr>
          <w:rFonts w:ascii="Arial" w:hAnsi="Arial" w:cs="Arial"/>
          <w:sz w:val="24"/>
          <w:szCs w:val="24"/>
        </w:rPr>
        <w:t xml:space="preserve">DMS </w:t>
      </w:r>
      <w:r w:rsidR="000844B6">
        <w:rPr>
          <w:rFonts w:ascii="Arial" w:hAnsi="Arial" w:cs="Arial"/>
          <w:sz w:val="24"/>
          <w:szCs w:val="24"/>
        </w:rPr>
        <w:t>refers to the claimed route as a minor road</w:t>
      </w:r>
      <w:r w:rsidR="009331AF">
        <w:rPr>
          <w:rFonts w:ascii="Arial" w:hAnsi="Arial" w:cs="Arial"/>
          <w:sz w:val="24"/>
          <w:szCs w:val="24"/>
        </w:rPr>
        <w:t xml:space="preserve">. This is evidence of its reputation at the time and indicates it was considered </w:t>
      </w:r>
      <w:r w:rsidR="00C12ABF">
        <w:rPr>
          <w:rFonts w:ascii="Arial" w:hAnsi="Arial" w:cs="Arial"/>
          <w:sz w:val="24"/>
          <w:szCs w:val="24"/>
        </w:rPr>
        <w:t xml:space="preserve">of a higher status than a footpath or bridleway. </w:t>
      </w:r>
    </w:p>
    <w:p w14:paraId="1863C0F1" w14:textId="79BBC30C" w:rsidR="000A149A" w:rsidRPr="00C05B38" w:rsidRDefault="000A149A" w:rsidP="00EC4694">
      <w:pPr>
        <w:pStyle w:val="Style1"/>
        <w:rPr>
          <w:rFonts w:ascii="Arial" w:hAnsi="Arial" w:cs="Arial"/>
          <w:sz w:val="24"/>
          <w:szCs w:val="24"/>
        </w:rPr>
      </w:pPr>
      <w:r w:rsidRPr="00C05B38">
        <w:rPr>
          <w:rFonts w:ascii="Arial" w:hAnsi="Arial" w:cs="Arial"/>
          <w:sz w:val="24"/>
          <w:szCs w:val="24"/>
        </w:rPr>
        <w:t xml:space="preserve">When taken together the evidence indicates that it is reasonable to </w:t>
      </w:r>
      <w:r w:rsidR="007023B0" w:rsidRPr="00C05B38">
        <w:rPr>
          <w:rFonts w:ascii="Arial" w:hAnsi="Arial" w:cs="Arial"/>
          <w:sz w:val="24"/>
          <w:szCs w:val="24"/>
        </w:rPr>
        <w:t>allege</w:t>
      </w:r>
      <w:r w:rsidRPr="00C05B38">
        <w:rPr>
          <w:rFonts w:ascii="Arial" w:hAnsi="Arial" w:cs="Arial"/>
          <w:sz w:val="24"/>
          <w:szCs w:val="24"/>
        </w:rPr>
        <w:t xml:space="preserve"> that the claimed </w:t>
      </w:r>
      <w:r w:rsidR="007023B0" w:rsidRPr="00C05B38">
        <w:rPr>
          <w:rFonts w:ascii="Arial" w:hAnsi="Arial" w:cs="Arial"/>
          <w:sz w:val="24"/>
          <w:szCs w:val="24"/>
        </w:rPr>
        <w:t>route</w:t>
      </w:r>
      <w:r w:rsidRPr="00C05B38">
        <w:rPr>
          <w:rFonts w:ascii="Arial" w:hAnsi="Arial" w:cs="Arial"/>
          <w:sz w:val="24"/>
          <w:szCs w:val="24"/>
        </w:rPr>
        <w:t xml:space="preserve"> has public rights. The</w:t>
      </w:r>
      <w:r w:rsidR="008136FB">
        <w:rPr>
          <w:rFonts w:ascii="Arial" w:hAnsi="Arial" w:cs="Arial"/>
          <w:sz w:val="24"/>
          <w:szCs w:val="24"/>
        </w:rPr>
        <w:t>re</w:t>
      </w:r>
      <w:r w:rsidRPr="00C05B38">
        <w:rPr>
          <w:rFonts w:ascii="Arial" w:hAnsi="Arial" w:cs="Arial"/>
          <w:sz w:val="24"/>
          <w:szCs w:val="24"/>
        </w:rPr>
        <w:t xml:space="preserve"> is nothing </w:t>
      </w:r>
      <w:r w:rsidR="00AB4D4C" w:rsidRPr="00C05B38">
        <w:rPr>
          <w:rFonts w:ascii="Arial" w:hAnsi="Arial" w:cs="Arial"/>
          <w:sz w:val="24"/>
          <w:szCs w:val="24"/>
        </w:rPr>
        <w:t xml:space="preserve">in the evidence to indicate that the use or rights were </w:t>
      </w:r>
      <w:r w:rsidR="007023B0" w:rsidRPr="00C05B38">
        <w:rPr>
          <w:rFonts w:ascii="Arial" w:hAnsi="Arial" w:cs="Arial"/>
          <w:sz w:val="24"/>
          <w:szCs w:val="24"/>
        </w:rPr>
        <w:t>restrict</w:t>
      </w:r>
      <w:r w:rsidR="00415B31">
        <w:rPr>
          <w:rFonts w:ascii="Arial" w:hAnsi="Arial" w:cs="Arial"/>
          <w:sz w:val="24"/>
          <w:szCs w:val="24"/>
        </w:rPr>
        <w:t>ed</w:t>
      </w:r>
      <w:r w:rsidR="00AB4D4C" w:rsidRPr="00C05B38">
        <w:rPr>
          <w:rFonts w:ascii="Arial" w:hAnsi="Arial" w:cs="Arial"/>
          <w:sz w:val="24"/>
          <w:szCs w:val="24"/>
        </w:rPr>
        <w:t xml:space="preserve"> to horse</w:t>
      </w:r>
      <w:r w:rsidR="003F0926" w:rsidRPr="00C05B38">
        <w:rPr>
          <w:rFonts w:ascii="Arial" w:hAnsi="Arial" w:cs="Arial"/>
          <w:sz w:val="24"/>
          <w:szCs w:val="24"/>
        </w:rPr>
        <w:t xml:space="preserve"> or foot only. It is therefore reasonable to allege that the use by a</w:t>
      </w:r>
      <w:r w:rsidR="000335C6" w:rsidRPr="00C05B38">
        <w:rPr>
          <w:rFonts w:ascii="Arial" w:hAnsi="Arial" w:cs="Arial"/>
          <w:sz w:val="24"/>
          <w:szCs w:val="24"/>
        </w:rPr>
        <w:t xml:space="preserve">ll means of transport including by </w:t>
      </w:r>
      <w:r w:rsidR="007023B0" w:rsidRPr="00C05B38">
        <w:rPr>
          <w:rFonts w:ascii="Arial" w:hAnsi="Arial" w:cs="Arial"/>
          <w:sz w:val="24"/>
          <w:szCs w:val="24"/>
        </w:rPr>
        <w:t>carriage</w:t>
      </w:r>
      <w:r w:rsidR="00415B31">
        <w:rPr>
          <w:rFonts w:ascii="Arial" w:hAnsi="Arial" w:cs="Arial"/>
          <w:sz w:val="24"/>
          <w:szCs w:val="24"/>
        </w:rPr>
        <w:t>, and therefore vehicular rights,</w:t>
      </w:r>
      <w:r w:rsidR="000335C6" w:rsidRPr="00C05B38">
        <w:rPr>
          <w:rFonts w:ascii="Arial" w:hAnsi="Arial" w:cs="Arial"/>
          <w:sz w:val="24"/>
          <w:szCs w:val="24"/>
        </w:rPr>
        <w:t xml:space="preserve"> </w:t>
      </w:r>
      <w:r w:rsidR="007023B0" w:rsidRPr="00C05B38">
        <w:rPr>
          <w:rFonts w:ascii="Arial" w:hAnsi="Arial" w:cs="Arial"/>
          <w:sz w:val="24"/>
          <w:szCs w:val="24"/>
        </w:rPr>
        <w:t>subsist</w:t>
      </w:r>
      <w:r w:rsidR="000335C6" w:rsidRPr="00C05B38">
        <w:rPr>
          <w:rFonts w:ascii="Arial" w:hAnsi="Arial" w:cs="Arial"/>
          <w:sz w:val="24"/>
          <w:szCs w:val="24"/>
        </w:rPr>
        <w:t>.</w:t>
      </w:r>
      <w:r w:rsidR="007023B0" w:rsidRPr="00C05B38">
        <w:rPr>
          <w:rFonts w:ascii="Arial" w:hAnsi="Arial" w:cs="Arial"/>
          <w:sz w:val="24"/>
          <w:szCs w:val="24"/>
        </w:rPr>
        <w:t xml:space="preserve"> </w:t>
      </w:r>
      <w:r w:rsidR="000335C6" w:rsidRPr="00C05B38">
        <w:rPr>
          <w:rFonts w:ascii="Arial" w:hAnsi="Arial" w:cs="Arial"/>
          <w:sz w:val="24"/>
          <w:szCs w:val="24"/>
        </w:rPr>
        <w:t xml:space="preserve"> </w:t>
      </w:r>
    </w:p>
    <w:p w14:paraId="27828157" w14:textId="4CA256E1" w:rsidR="00F51EB9" w:rsidRPr="00F51EB9" w:rsidRDefault="00F51EB9" w:rsidP="00F51EB9">
      <w:pPr>
        <w:pStyle w:val="Style1"/>
        <w:numPr>
          <w:ilvl w:val="0"/>
          <w:numId w:val="0"/>
        </w:numPr>
        <w:rPr>
          <w:rFonts w:ascii="Arial" w:hAnsi="Arial" w:cs="Arial"/>
          <w:b/>
          <w:bCs/>
          <w:sz w:val="24"/>
          <w:szCs w:val="24"/>
        </w:rPr>
      </w:pPr>
      <w:r>
        <w:rPr>
          <w:rFonts w:ascii="Arial" w:hAnsi="Arial" w:cs="Arial"/>
          <w:b/>
          <w:bCs/>
          <w:sz w:val="24"/>
          <w:szCs w:val="24"/>
        </w:rPr>
        <w:t xml:space="preserve">Other Matters </w:t>
      </w:r>
    </w:p>
    <w:p w14:paraId="7F958046" w14:textId="31BAD47C" w:rsidR="00F51EB9" w:rsidRPr="00B065A4" w:rsidRDefault="00A504E7" w:rsidP="004F0960">
      <w:pPr>
        <w:pStyle w:val="Style1"/>
        <w:rPr>
          <w:rFonts w:ascii="Arial" w:hAnsi="Arial" w:cs="Arial"/>
          <w:sz w:val="24"/>
          <w:szCs w:val="24"/>
        </w:rPr>
      </w:pPr>
      <w:r w:rsidRPr="00B065A4">
        <w:rPr>
          <w:rFonts w:ascii="Arial" w:hAnsi="Arial" w:cs="Arial"/>
          <w:sz w:val="24"/>
          <w:szCs w:val="24"/>
        </w:rPr>
        <w:t xml:space="preserve">A number of </w:t>
      </w:r>
      <w:r w:rsidR="00415B31">
        <w:rPr>
          <w:rFonts w:ascii="Arial" w:hAnsi="Arial" w:cs="Arial"/>
          <w:sz w:val="24"/>
          <w:szCs w:val="24"/>
        </w:rPr>
        <w:t>con</w:t>
      </w:r>
      <w:r w:rsidR="00E65C5A">
        <w:rPr>
          <w:rFonts w:ascii="Arial" w:hAnsi="Arial" w:cs="Arial"/>
          <w:sz w:val="24"/>
          <w:szCs w:val="24"/>
        </w:rPr>
        <w:t>cerns</w:t>
      </w:r>
      <w:r w:rsidRPr="00B065A4">
        <w:rPr>
          <w:rFonts w:ascii="Arial" w:hAnsi="Arial" w:cs="Arial"/>
          <w:sz w:val="24"/>
          <w:szCs w:val="24"/>
        </w:rPr>
        <w:t xml:space="preserve"> </w:t>
      </w:r>
      <w:r w:rsidR="00125845" w:rsidRPr="00B065A4">
        <w:rPr>
          <w:rFonts w:ascii="Arial" w:hAnsi="Arial" w:cs="Arial"/>
          <w:sz w:val="24"/>
          <w:szCs w:val="24"/>
        </w:rPr>
        <w:t xml:space="preserve">have been raised in respect of the use of </w:t>
      </w:r>
      <w:r w:rsidR="000E270C" w:rsidRPr="00B065A4">
        <w:rPr>
          <w:rFonts w:ascii="Arial" w:hAnsi="Arial" w:cs="Arial"/>
          <w:sz w:val="24"/>
          <w:szCs w:val="24"/>
        </w:rPr>
        <w:t>the claimed route as a public right of way</w:t>
      </w:r>
      <w:r w:rsidR="001D1C5E" w:rsidRPr="00B065A4">
        <w:rPr>
          <w:rFonts w:ascii="Arial" w:hAnsi="Arial" w:cs="Arial"/>
          <w:sz w:val="24"/>
          <w:szCs w:val="24"/>
        </w:rPr>
        <w:t xml:space="preserve">. These include the effect on the </w:t>
      </w:r>
      <w:r w:rsidR="00415B31">
        <w:rPr>
          <w:rFonts w:ascii="Arial" w:hAnsi="Arial" w:cs="Arial"/>
          <w:sz w:val="24"/>
          <w:szCs w:val="24"/>
        </w:rPr>
        <w:t xml:space="preserve">surrounding </w:t>
      </w:r>
      <w:r w:rsidR="001D1C5E" w:rsidRPr="00B065A4">
        <w:rPr>
          <w:rFonts w:ascii="Arial" w:hAnsi="Arial" w:cs="Arial"/>
          <w:sz w:val="24"/>
          <w:szCs w:val="24"/>
        </w:rPr>
        <w:t xml:space="preserve">agricultural operations </w:t>
      </w:r>
      <w:r w:rsidR="00E65C5A">
        <w:rPr>
          <w:rFonts w:ascii="Arial" w:hAnsi="Arial" w:cs="Arial"/>
          <w:sz w:val="24"/>
          <w:szCs w:val="24"/>
        </w:rPr>
        <w:t xml:space="preserve">in terms of </w:t>
      </w:r>
      <w:r w:rsidR="00332785" w:rsidRPr="00B065A4">
        <w:rPr>
          <w:rFonts w:ascii="Arial" w:hAnsi="Arial" w:cs="Arial"/>
          <w:sz w:val="24"/>
          <w:szCs w:val="24"/>
        </w:rPr>
        <w:t xml:space="preserve">security, animal welfare, </w:t>
      </w:r>
      <w:r w:rsidR="00B065A4" w:rsidRPr="00B065A4">
        <w:rPr>
          <w:rFonts w:ascii="Arial" w:hAnsi="Arial" w:cs="Arial"/>
          <w:sz w:val="24"/>
          <w:szCs w:val="24"/>
        </w:rPr>
        <w:t xml:space="preserve">damage and disruption. </w:t>
      </w:r>
      <w:r w:rsidR="00CD5CE8" w:rsidRPr="00B065A4">
        <w:rPr>
          <w:rFonts w:ascii="Arial" w:hAnsi="Arial" w:cs="Arial"/>
          <w:sz w:val="24"/>
          <w:szCs w:val="24"/>
        </w:rPr>
        <w:t xml:space="preserve">In considering whether an </w:t>
      </w:r>
      <w:r w:rsidR="00E65C5A">
        <w:rPr>
          <w:rFonts w:ascii="Arial" w:hAnsi="Arial" w:cs="Arial"/>
          <w:sz w:val="24"/>
          <w:szCs w:val="24"/>
        </w:rPr>
        <w:t>o</w:t>
      </w:r>
      <w:r w:rsidR="00CD5CE8" w:rsidRPr="00B065A4">
        <w:rPr>
          <w:rFonts w:ascii="Arial" w:hAnsi="Arial" w:cs="Arial"/>
          <w:sz w:val="24"/>
          <w:szCs w:val="24"/>
        </w:rPr>
        <w:t>rder should be made I am constrained by the legislation which does not allow for such matters to be taken into account.</w:t>
      </w:r>
    </w:p>
    <w:p w14:paraId="1156EEEB" w14:textId="37C014E9" w:rsidR="006366CA" w:rsidRPr="00BD3804" w:rsidRDefault="00316656" w:rsidP="006366CA">
      <w:pPr>
        <w:pStyle w:val="Heading6"/>
        <w:rPr>
          <w:rFonts w:ascii="Arial" w:hAnsi="Arial" w:cs="Arial"/>
          <w:sz w:val="24"/>
          <w:szCs w:val="24"/>
        </w:rPr>
      </w:pPr>
      <w:r w:rsidRPr="00BD3804">
        <w:rPr>
          <w:rFonts w:ascii="Arial" w:hAnsi="Arial" w:cs="Arial"/>
          <w:sz w:val="24"/>
          <w:szCs w:val="24"/>
        </w:rPr>
        <w:t>O</w:t>
      </w:r>
      <w:r w:rsidR="00D3542C" w:rsidRPr="00BD3804">
        <w:rPr>
          <w:rFonts w:ascii="Arial" w:hAnsi="Arial" w:cs="Arial"/>
          <w:sz w:val="24"/>
          <w:szCs w:val="24"/>
        </w:rPr>
        <w:t xml:space="preserve">verall </w:t>
      </w:r>
      <w:r w:rsidR="006366CA" w:rsidRPr="00BD3804">
        <w:rPr>
          <w:rFonts w:ascii="Arial" w:hAnsi="Arial" w:cs="Arial"/>
          <w:sz w:val="24"/>
          <w:szCs w:val="24"/>
        </w:rPr>
        <w:t>Conclusions</w:t>
      </w:r>
    </w:p>
    <w:p w14:paraId="5772A7C6" w14:textId="47967193" w:rsidR="00284134" w:rsidRPr="00B065A4" w:rsidRDefault="00BD3804" w:rsidP="001B01CA">
      <w:pPr>
        <w:pStyle w:val="Style1"/>
        <w:rPr>
          <w:rFonts w:ascii="Arial" w:hAnsi="Arial" w:cs="Arial"/>
          <w:sz w:val="24"/>
          <w:szCs w:val="24"/>
        </w:rPr>
      </w:pPr>
      <w:r w:rsidRPr="00B065A4">
        <w:rPr>
          <w:rFonts w:ascii="Arial" w:hAnsi="Arial" w:cs="Arial"/>
          <w:sz w:val="24"/>
          <w:szCs w:val="24"/>
        </w:rPr>
        <w:t>Having regard</w:t>
      </w:r>
      <w:r w:rsidR="00E65C5A">
        <w:rPr>
          <w:rFonts w:ascii="Arial" w:hAnsi="Arial" w:cs="Arial"/>
          <w:sz w:val="24"/>
          <w:szCs w:val="24"/>
        </w:rPr>
        <w:t xml:space="preserve"> to</w:t>
      </w:r>
      <w:r w:rsidRPr="00B065A4">
        <w:rPr>
          <w:rFonts w:ascii="Arial" w:hAnsi="Arial" w:cs="Arial"/>
          <w:sz w:val="24"/>
          <w:szCs w:val="24"/>
        </w:rPr>
        <w:t xml:space="preserve"> t</w:t>
      </w:r>
      <w:r w:rsidR="00167CA2" w:rsidRPr="00B065A4">
        <w:rPr>
          <w:rFonts w:ascii="Arial" w:hAnsi="Arial" w:cs="Arial"/>
          <w:sz w:val="24"/>
          <w:szCs w:val="24"/>
        </w:rPr>
        <w:t xml:space="preserve">hese and all other matters raised in the written representations, I conclude </w:t>
      </w:r>
      <w:r w:rsidR="00E65C5A">
        <w:rPr>
          <w:rFonts w:ascii="Arial" w:hAnsi="Arial" w:cs="Arial"/>
          <w:sz w:val="24"/>
          <w:szCs w:val="24"/>
        </w:rPr>
        <w:t xml:space="preserve">that </w:t>
      </w:r>
      <w:r w:rsidR="00167CA2" w:rsidRPr="00B065A4">
        <w:rPr>
          <w:rFonts w:ascii="Arial" w:hAnsi="Arial" w:cs="Arial"/>
          <w:sz w:val="24"/>
          <w:szCs w:val="24"/>
        </w:rPr>
        <w:t>the</w:t>
      </w:r>
      <w:r w:rsidR="00153A29" w:rsidRPr="00B065A4">
        <w:rPr>
          <w:rFonts w:ascii="Arial" w:hAnsi="Arial" w:cs="Arial"/>
          <w:sz w:val="24"/>
          <w:szCs w:val="24"/>
        </w:rPr>
        <w:t xml:space="preserve"> evidence shows that </w:t>
      </w:r>
      <w:r w:rsidR="00167CA2" w:rsidRPr="00B065A4">
        <w:rPr>
          <w:rFonts w:ascii="Arial" w:hAnsi="Arial" w:cs="Arial"/>
          <w:sz w:val="24"/>
          <w:szCs w:val="24"/>
        </w:rPr>
        <w:t xml:space="preserve">public </w:t>
      </w:r>
      <w:r w:rsidR="00144E04">
        <w:rPr>
          <w:rFonts w:ascii="Arial" w:hAnsi="Arial" w:cs="Arial"/>
          <w:sz w:val="24"/>
          <w:szCs w:val="24"/>
        </w:rPr>
        <w:t xml:space="preserve">vehicular </w:t>
      </w:r>
      <w:r w:rsidR="00167CA2" w:rsidRPr="00B065A4">
        <w:rPr>
          <w:rFonts w:ascii="Arial" w:hAnsi="Arial" w:cs="Arial"/>
          <w:sz w:val="24"/>
          <w:szCs w:val="24"/>
        </w:rPr>
        <w:t xml:space="preserve">rights </w:t>
      </w:r>
      <w:r w:rsidR="00600BF2" w:rsidRPr="00B065A4">
        <w:rPr>
          <w:rFonts w:ascii="Arial" w:hAnsi="Arial" w:cs="Arial"/>
          <w:sz w:val="24"/>
          <w:szCs w:val="24"/>
        </w:rPr>
        <w:t>along the appeal route</w:t>
      </w:r>
      <w:r w:rsidR="00A41DDB" w:rsidRPr="00B065A4">
        <w:rPr>
          <w:rFonts w:ascii="Arial" w:hAnsi="Arial" w:cs="Arial"/>
          <w:sz w:val="24"/>
          <w:szCs w:val="24"/>
        </w:rPr>
        <w:t xml:space="preserve"> </w:t>
      </w:r>
      <w:r w:rsidR="00A6284C" w:rsidRPr="00B065A4">
        <w:rPr>
          <w:rFonts w:ascii="Arial" w:hAnsi="Arial" w:cs="Arial"/>
          <w:sz w:val="24"/>
          <w:szCs w:val="24"/>
        </w:rPr>
        <w:t xml:space="preserve">are reasonably alleged to </w:t>
      </w:r>
      <w:r w:rsidR="00A169C1" w:rsidRPr="00B065A4">
        <w:rPr>
          <w:rFonts w:ascii="Arial" w:hAnsi="Arial" w:cs="Arial"/>
          <w:sz w:val="24"/>
          <w:szCs w:val="24"/>
        </w:rPr>
        <w:t>subs</w:t>
      </w:r>
      <w:r w:rsidR="00A6284C" w:rsidRPr="00B065A4">
        <w:rPr>
          <w:rFonts w:ascii="Arial" w:hAnsi="Arial" w:cs="Arial"/>
          <w:sz w:val="24"/>
          <w:szCs w:val="24"/>
        </w:rPr>
        <w:t>ist</w:t>
      </w:r>
      <w:r w:rsidR="00033D04" w:rsidRPr="00B065A4">
        <w:rPr>
          <w:rFonts w:ascii="Arial" w:hAnsi="Arial" w:cs="Arial"/>
          <w:sz w:val="24"/>
          <w:szCs w:val="24"/>
        </w:rPr>
        <w:t xml:space="preserve">. However, </w:t>
      </w:r>
      <w:r w:rsidR="007B6BA9" w:rsidRPr="00B065A4">
        <w:rPr>
          <w:rFonts w:ascii="Arial" w:hAnsi="Arial" w:cs="Arial"/>
          <w:sz w:val="24"/>
          <w:szCs w:val="24"/>
        </w:rPr>
        <w:t>for the reasons given above and due to the provisions of the NERC Act</w:t>
      </w:r>
      <w:r w:rsidR="00033D04" w:rsidRPr="00B065A4">
        <w:rPr>
          <w:rFonts w:ascii="Arial" w:hAnsi="Arial" w:cs="Arial"/>
          <w:sz w:val="24"/>
          <w:szCs w:val="24"/>
        </w:rPr>
        <w:t xml:space="preserve">, I also conclude </w:t>
      </w:r>
      <w:r w:rsidR="00600BF2" w:rsidRPr="00B065A4">
        <w:rPr>
          <w:rFonts w:ascii="Arial" w:hAnsi="Arial" w:cs="Arial"/>
          <w:sz w:val="24"/>
          <w:szCs w:val="24"/>
        </w:rPr>
        <w:t xml:space="preserve">that the Order should be made for a restricted byway </w:t>
      </w:r>
      <w:r w:rsidR="004B4C55" w:rsidRPr="00B065A4">
        <w:rPr>
          <w:rFonts w:ascii="Arial" w:hAnsi="Arial" w:cs="Arial"/>
          <w:sz w:val="24"/>
          <w:szCs w:val="24"/>
        </w:rPr>
        <w:t>rather</w:t>
      </w:r>
      <w:r w:rsidR="006C41AD" w:rsidRPr="00B065A4">
        <w:rPr>
          <w:rFonts w:ascii="Arial" w:hAnsi="Arial" w:cs="Arial"/>
          <w:sz w:val="24"/>
          <w:szCs w:val="24"/>
        </w:rPr>
        <w:t xml:space="preserve"> than a bridleway as applied for. </w:t>
      </w:r>
    </w:p>
    <w:p w14:paraId="7D455572" w14:textId="77777777" w:rsidR="006B1E99" w:rsidRPr="00BD3804" w:rsidRDefault="00484640" w:rsidP="00AA5AF7">
      <w:pPr>
        <w:pStyle w:val="Heading6"/>
        <w:rPr>
          <w:rFonts w:ascii="Arial" w:hAnsi="Arial" w:cs="Arial"/>
          <w:sz w:val="24"/>
          <w:szCs w:val="24"/>
        </w:rPr>
      </w:pPr>
      <w:r w:rsidRPr="00BD3804">
        <w:rPr>
          <w:rFonts w:ascii="Arial" w:hAnsi="Arial" w:cs="Arial"/>
          <w:sz w:val="24"/>
          <w:szCs w:val="24"/>
        </w:rPr>
        <w:t>Formal Decision</w:t>
      </w:r>
    </w:p>
    <w:p w14:paraId="7500D834" w14:textId="02564A2B" w:rsidR="007443A0" w:rsidRPr="00BD3804" w:rsidRDefault="007443A0" w:rsidP="00E31651">
      <w:pPr>
        <w:pStyle w:val="Style1"/>
        <w:tabs>
          <w:tab w:val="num" w:pos="720"/>
        </w:tabs>
        <w:rPr>
          <w:rFonts w:ascii="Arial" w:hAnsi="Arial" w:cs="Arial"/>
          <w:sz w:val="24"/>
          <w:szCs w:val="24"/>
        </w:rPr>
      </w:pPr>
      <w:r w:rsidRPr="00BD3804">
        <w:rPr>
          <w:rFonts w:ascii="Arial" w:hAnsi="Arial" w:cs="Arial"/>
          <w:sz w:val="24"/>
          <w:szCs w:val="24"/>
        </w:rPr>
        <w:t>The appeal is</w:t>
      </w:r>
      <w:r w:rsidR="00D71509">
        <w:rPr>
          <w:rFonts w:ascii="Arial" w:hAnsi="Arial" w:cs="Arial"/>
          <w:sz w:val="24"/>
          <w:szCs w:val="24"/>
        </w:rPr>
        <w:t xml:space="preserve"> </w:t>
      </w:r>
      <w:r w:rsidRPr="00BD3804">
        <w:rPr>
          <w:rFonts w:ascii="Arial" w:hAnsi="Arial" w:cs="Arial"/>
          <w:sz w:val="24"/>
          <w:szCs w:val="24"/>
        </w:rPr>
        <w:t>allowed</w:t>
      </w:r>
      <w:r w:rsidR="00E65C5A">
        <w:rPr>
          <w:rFonts w:ascii="Arial" w:hAnsi="Arial" w:cs="Arial"/>
          <w:sz w:val="24"/>
          <w:szCs w:val="24"/>
        </w:rPr>
        <w:t xml:space="preserve">. </w:t>
      </w:r>
      <w:r w:rsidR="0037642C">
        <w:rPr>
          <w:rFonts w:ascii="Arial" w:hAnsi="Arial" w:cs="Arial"/>
          <w:sz w:val="24"/>
          <w:szCs w:val="24"/>
        </w:rPr>
        <w:t xml:space="preserve"> </w:t>
      </w:r>
    </w:p>
    <w:p w14:paraId="5319FCED" w14:textId="5C53D876" w:rsidR="00795C43" w:rsidRPr="00BD3804" w:rsidRDefault="00E31651" w:rsidP="00795C43">
      <w:pPr>
        <w:pStyle w:val="Style1"/>
        <w:tabs>
          <w:tab w:val="num" w:pos="720"/>
        </w:tabs>
        <w:rPr>
          <w:rFonts w:ascii="Arial" w:hAnsi="Arial" w:cs="Arial"/>
          <w:sz w:val="24"/>
          <w:szCs w:val="24"/>
        </w:rPr>
      </w:pPr>
      <w:r w:rsidRPr="00BD3804">
        <w:rPr>
          <w:rFonts w:ascii="Arial" w:hAnsi="Arial" w:cs="Arial"/>
          <w:sz w:val="24"/>
          <w:szCs w:val="24"/>
        </w:rPr>
        <w:t xml:space="preserve">In accordance with paragraph 4(2) of Schedule 14 to the 1981 Act </w:t>
      </w:r>
      <w:r w:rsidR="00B91D16">
        <w:rPr>
          <w:rFonts w:ascii="Arial" w:hAnsi="Arial" w:cs="Arial"/>
          <w:sz w:val="24"/>
          <w:szCs w:val="24"/>
        </w:rPr>
        <w:t>the Borough Council of Gateshead is</w:t>
      </w:r>
      <w:r w:rsidRPr="00BD3804">
        <w:rPr>
          <w:rFonts w:ascii="Arial" w:hAnsi="Arial" w:cs="Arial"/>
          <w:sz w:val="24"/>
          <w:szCs w:val="24"/>
        </w:rPr>
        <w:t xml:space="preserve"> directed to make an </w:t>
      </w:r>
      <w:r w:rsidR="00E176D7" w:rsidRPr="00BD3804">
        <w:rPr>
          <w:rFonts w:ascii="Arial" w:hAnsi="Arial" w:cs="Arial"/>
          <w:sz w:val="24"/>
          <w:szCs w:val="24"/>
        </w:rPr>
        <w:t>O</w:t>
      </w:r>
      <w:r w:rsidRPr="00BD3804">
        <w:rPr>
          <w:rFonts w:ascii="Arial" w:hAnsi="Arial" w:cs="Arial"/>
          <w:sz w:val="24"/>
          <w:szCs w:val="24"/>
        </w:rPr>
        <w:t>rder under section 53(2) and Schedule 15 of the 1981 Act within three months of the date of this decision to</w:t>
      </w:r>
      <w:r w:rsidR="006D1974">
        <w:rPr>
          <w:rFonts w:ascii="Arial" w:hAnsi="Arial" w:cs="Arial"/>
          <w:sz w:val="24"/>
          <w:szCs w:val="24"/>
        </w:rPr>
        <w:t xml:space="preserve"> add a </w:t>
      </w:r>
      <w:r w:rsidR="00BB7C4A">
        <w:rPr>
          <w:rFonts w:ascii="Arial" w:hAnsi="Arial" w:cs="Arial"/>
          <w:sz w:val="24"/>
          <w:szCs w:val="24"/>
        </w:rPr>
        <w:t>restricted</w:t>
      </w:r>
      <w:r w:rsidR="006D1974">
        <w:rPr>
          <w:rFonts w:ascii="Arial" w:hAnsi="Arial" w:cs="Arial"/>
          <w:sz w:val="24"/>
          <w:szCs w:val="24"/>
        </w:rPr>
        <w:t xml:space="preserve"> byway</w:t>
      </w:r>
      <w:r w:rsidR="00FB5853">
        <w:rPr>
          <w:rFonts w:ascii="Arial" w:hAnsi="Arial" w:cs="Arial"/>
          <w:sz w:val="24"/>
          <w:szCs w:val="24"/>
        </w:rPr>
        <w:t xml:space="preserve"> </w:t>
      </w:r>
      <w:r w:rsidR="00AA77C8">
        <w:rPr>
          <w:rFonts w:ascii="Arial" w:hAnsi="Arial" w:cs="Arial"/>
          <w:sz w:val="24"/>
          <w:szCs w:val="24"/>
        </w:rPr>
        <w:t>along the appeal route indicated on the application dated 14</w:t>
      </w:r>
      <w:r w:rsidR="00D94ECC">
        <w:rPr>
          <w:rFonts w:ascii="Arial" w:hAnsi="Arial" w:cs="Arial"/>
          <w:sz w:val="24"/>
          <w:szCs w:val="24"/>
        </w:rPr>
        <w:t> </w:t>
      </w:r>
      <w:r w:rsidR="00AA77C8">
        <w:rPr>
          <w:rFonts w:ascii="Arial" w:hAnsi="Arial" w:cs="Arial"/>
          <w:sz w:val="24"/>
          <w:szCs w:val="24"/>
        </w:rPr>
        <w:t xml:space="preserve">August 2020 </w:t>
      </w:r>
      <w:r w:rsidRPr="00BD3804">
        <w:rPr>
          <w:rFonts w:ascii="Arial" w:hAnsi="Arial" w:cs="Arial"/>
          <w:sz w:val="24"/>
          <w:szCs w:val="24"/>
        </w:rPr>
        <w:t xml:space="preserve">and shown on the plan appended to this decision. </w:t>
      </w:r>
    </w:p>
    <w:p w14:paraId="76E008E1" w14:textId="5DF8651D" w:rsidR="00DA5870" w:rsidRPr="00BB7C4A" w:rsidRDefault="00E31651" w:rsidP="00165AA0">
      <w:pPr>
        <w:pStyle w:val="Style1"/>
        <w:tabs>
          <w:tab w:val="num" w:pos="720"/>
        </w:tabs>
        <w:rPr>
          <w:rFonts w:ascii="Arial" w:hAnsi="Arial" w:cs="Arial"/>
          <w:sz w:val="24"/>
          <w:szCs w:val="24"/>
        </w:rPr>
      </w:pPr>
      <w:r w:rsidRPr="00BB7C4A">
        <w:rPr>
          <w:rFonts w:ascii="Arial" w:hAnsi="Arial" w:cs="Arial"/>
          <w:sz w:val="24"/>
          <w:szCs w:val="24"/>
        </w:rPr>
        <w:t xml:space="preserve">This decision is made without prejudice to any decisions that may be given by the Secretary of State in accordance with </w:t>
      </w:r>
      <w:r w:rsidR="002F5BE9">
        <w:rPr>
          <w:rFonts w:ascii="Arial" w:hAnsi="Arial" w:cs="Arial"/>
          <w:sz w:val="24"/>
          <w:szCs w:val="24"/>
        </w:rPr>
        <w:t>the</w:t>
      </w:r>
      <w:r w:rsidRPr="00BB7C4A">
        <w:rPr>
          <w:rFonts w:ascii="Arial" w:hAnsi="Arial" w:cs="Arial"/>
          <w:sz w:val="24"/>
          <w:szCs w:val="24"/>
        </w:rPr>
        <w:t xml:space="preserve"> powers under Schedule 15 of the 1981 Act.</w:t>
      </w:r>
    </w:p>
    <w:p w14:paraId="2AAC33EA" w14:textId="77777777" w:rsidR="00FC165B" w:rsidRPr="00BB7C4A" w:rsidRDefault="00FC165B" w:rsidP="00FC165B">
      <w:pPr>
        <w:pStyle w:val="Style1"/>
        <w:numPr>
          <w:ilvl w:val="0"/>
          <w:numId w:val="0"/>
        </w:numPr>
        <w:rPr>
          <w:rFonts w:ascii="Monotype Corsiva" w:hAnsi="Monotype Corsiva" w:cs="Arial"/>
          <w:sz w:val="24"/>
          <w:szCs w:val="24"/>
        </w:rPr>
      </w:pPr>
    </w:p>
    <w:p w14:paraId="5E6520AB" w14:textId="31FF4FFC" w:rsidR="00FC165B" w:rsidRPr="00FC165B" w:rsidRDefault="00FC165B" w:rsidP="00FC165B">
      <w:pPr>
        <w:pStyle w:val="Style1"/>
        <w:numPr>
          <w:ilvl w:val="0"/>
          <w:numId w:val="0"/>
        </w:numPr>
        <w:rPr>
          <w:rFonts w:ascii="Monotype Corsiva" w:hAnsi="Monotype Corsiva" w:cs="Arial"/>
          <w:sz w:val="36"/>
          <w:szCs w:val="36"/>
        </w:rPr>
      </w:pPr>
      <w:r w:rsidRPr="00FC165B">
        <w:rPr>
          <w:rFonts w:ascii="Monotype Corsiva" w:hAnsi="Monotype Corsiva" w:cs="Arial"/>
          <w:sz w:val="36"/>
          <w:szCs w:val="36"/>
        </w:rPr>
        <w:t>K Taylor</w:t>
      </w:r>
    </w:p>
    <w:p w14:paraId="3F4AC08B" w14:textId="3CACFF28" w:rsidR="00484640" w:rsidRDefault="00484640" w:rsidP="00484640">
      <w:pPr>
        <w:pStyle w:val="Style1"/>
        <w:numPr>
          <w:ilvl w:val="0"/>
          <w:numId w:val="0"/>
        </w:numPr>
        <w:ind w:left="431" w:hanging="431"/>
        <w:rPr>
          <w:rFonts w:ascii="Arial" w:hAnsi="Arial" w:cs="Arial"/>
          <w:sz w:val="24"/>
          <w:szCs w:val="24"/>
        </w:rPr>
      </w:pPr>
      <w:r>
        <w:rPr>
          <w:rFonts w:ascii="Arial" w:hAnsi="Arial" w:cs="Arial"/>
          <w:sz w:val="24"/>
          <w:szCs w:val="24"/>
        </w:rPr>
        <w:t>I</w:t>
      </w:r>
      <w:r w:rsidR="00BD3804">
        <w:rPr>
          <w:rFonts w:ascii="Arial" w:hAnsi="Arial" w:cs="Arial"/>
          <w:sz w:val="24"/>
          <w:szCs w:val="24"/>
        </w:rPr>
        <w:t>NSPECTOR</w:t>
      </w:r>
    </w:p>
    <w:p w14:paraId="5161570C" w14:textId="77777777" w:rsidR="00340D7F" w:rsidRDefault="00340D7F" w:rsidP="00484640">
      <w:pPr>
        <w:pStyle w:val="Style1"/>
        <w:numPr>
          <w:ilvl w:val="0"/>
          <w:numId w:val="0"/>
        </w:numPr>
        <w:ind w:left="431" w:hanging="431"/>
        <w:rPr>
          <w:rFonts w:ascii="Arial" w:hAnsi="Arial" w:cs="Arial"/>
          <w:sz w:val="24"/>
          <w:szCs w:val="24"/>
        </w:rPr>
      </w:pPr>
    </w:p>
    <w:p w14:paraId="49B2BC2E" w14:textId="68EA0574" w:rsidR="00340D7F" w:rsidRDefault="00340D7F">
      <w:pPr>
        <w:rPr>
          <w:rFonts w:ascii="Arial" w:hAnsi="Arial" w:cs="Arial"/>
          <w:color w:val="000000"/>
          <w:kern w:val="28"/>
          <w:sz w:val="24"/>
          <w:szCs w:val="24"/>
        </w:rPr>
      </w:pPr>
      <w:r>
        <w:rPr>
          <w:rFonts w:ascii="Arial" w:hAnsi="Arial" w:cs="Arial"/>
          <w:sz w:val="24"/>
          <w:szCs w:val="24"/>
        </w:rPr>
        <w:br w:type="page"/>
      </w:r>
    </w:p>
    <w:p w14:paraId="74E01DB0" w14:textId="5B87EA10" w:rsidR="00340D7F" w:rsidRPr="0099592C" w:rsidRDefault="0099592C" w:rsidP="0099592C">
      <w:pPr>
        <w:pStyle w:val="Style1"/>
        <w:numPr>
          <w:ilvl w:val="0"/>
          <w:numId w:val="0"/>
        </w:numPr>
        <w:ind w:left="431" w:hanging="431"/>
        <w:jc w:val="center"/>
        <w:rPr>
          <w:rFonts w:ascii="Arial" w:hAnsi="Arial" w:cs="Arial"/>
          <w:b/>
          <w:bCs/>
          <w:sz w:val="24"/>
          <w:szCs w:val="24"/>
        </w:rPr>
      </w:pPr>
      <w:r w:rsidRPr="0099592C">
        <w:rPr>
          <w:rFonts w:ascii="Arial" w:hAnsi="Arial" w:cs="Arial"/>
          <w:b/>
          <w:bCs/>
          <w:sz w:val="24"/>
          <w:szCs w:val="24"/>
        </w:rPr>
        <w:lastRenderedPageBreak/>
        <w:t>Map of Appeal Route (not to scale)</w:t>
      </w:r>
    </w:p>
    <w:p w14:paraId="4EB39C81" w14:textId="16D31D9E" w:rsidR="0099592C" w:rsidRDefault="00270CA8" w:rsidP="00755FAF">
      <w:pPr>
        <w:pStyle w:val="Style1"/>
        <w:numPr>
          <w:ilvl w:val="0"/>
          <w:numId w:val="0"/>
        </w:numPr>
        <w:ind w:left="431" w:hanging="431"/>
        <w:rPr>
          <w:rFonts w:ascii="Arial" w:hAnsi="Arial" w:cs="Arial"/>
          <w:sz w:val="24"/>
          <w:szCs w:val="24"/>
        </w:rPr>
      </w:pPr>
      <w:r w:rsidRPr="00270CA8">
        <w:rPr>
          <w:rFonts w:ascii="Arial" w:hAnsi="Arial" w:cs="Arial"/>
          <w:noProof/>
          <w:sz w:val="24"/>
          <w:szCs w:val="24"/>
        </w:rPr>
        <w:drawing>
          <wp:inline distT="0" distB="0" distL="0" distR="0" wp14:anchorId="45020AAF" wp14:editId="26640159">
            <wp:extent cx="8605840" cy="6068671"/>
            <wp:effectExtent l="0" t="7620" r="0" b="0"/>
            <wp:docPr id="1820539093" name="Picture 1" descr="MAP OF CLAIMED 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539093" name="Picture 1" descr="MAP OF CLAIMED ROUTE"/>
                    <pic:cNvPicPr/>
                  </pic:nvPicPr>
                  <pic:blipFill>
                    <a:blip r:embed="rId13"/>
                    <a:stretch>
                      <a:fillRect/>
                    </a:stretch>
                  </pic:blipFill>
                  <pic:spPr>
                    <a:xfrm rot="16200000">
                      <a:off x="0" y="0"/>
                      <a:ext cx="8624169" cy="6081596"/>
                    </a:xfrm>
                    <a:prstGeom prst="rect">
                      <a:avLst/>
                    </a:prstGeom>
                  </pic:spPr>
                </pic:pic>
              </a:graphicData>
            </a:graphic>
          </wp:inline>
        </w:drawing>
      </w:r>
    </w:p>
    <w:sectPr w:rsidR="0099592C" w:rsidSect="00E674DD">
      <w:headerReference w:type="default" r:id="rId14"/>
      <w:footerReference w:type="even" r:id="rId15"/>
      <w:footerReference w:type="default" r:id="rId16"/>
      <w:headerReference w:type="first" r:id="rId17"/>
      <w:footerReference w:type="first" r:id="rId18"/>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BBC3A" w14:textId="77777777" w:rsidR="006A4922" w:rsidRDefault="006A4922" w:rsidP="00F62916">
      <w:r>
        <w:separator/>
      </w:r>
    </w:p>
  </w:endnote>
  <w:endnote w:type="continuationSeparator" w:id="0">
    <w:p w14:paraId="2A379B7B" w14:textId="77777777" w:rsidR="006A4922" w:rsidRDefault="006A4922" w:rsidP="00F6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741C"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7A333C"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3F88" w14:textId="77777777" w:rsidR="00366F95" w:rsidRDefault="00366F95">
    <w:pPr>
      <w:pStyle w:val="Noindent"/>
      <w:spacing w:before="120"/>
      <w:jc w:val="center"/>
      <w:rPr>
        <w:rStyle w:val="PageNumber"/>
      </w:rPr>
    </w:pPr>
    <w:r>
      <w:rPr>
        <w:noProof/>
        <w:sz w:val="18"/>
      </w:rPr>
      <mc:AlternateContent>
        <mc:Choice Requires="wps">
          <w:drawing>
            <wp:anchor distT="0" distB="0" distL="114300" distR="114300" simplePos="0" relativeHeight="251658241" behindDoc="0" locked="0" layoutInCell="1" allowOverlap="1" wp14:anchorId="394958E7" wp14:editId="4DE45C0D">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63475"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535CFC60" w14:textId="35EA671A" w:rsidR="00366F95" w:rsidRPr="00E45340" w:rsidRDefault="00366F95" w:rsidP="009D10A5">
    <w:pPr>
      <w:pStyle w:val="Footer"/>
      <w:ind w:right="-52"/>
      <w:jc w:val="center"/>
      <w:rPr>
        <w:sz w:val="16"/>
        <w:szCs w:val="16"/>
      </w:rPr>
    </w:pPr>
    <w:r>
      <w:rPr>
        <w:rStyle w:val="PageNumber"/>
      </w:rPr>
      <w:fldChar w:fldCharType="begin"/>
    </w:r>
    <w:r>
      <w:rPr>
        <w:rStyle w:val="PageNumber"/>
      </w:rPr>
      <w:instrText xml:space="preserve"> PAGE </w:instrText>
    </w:r>
    <w:r>
      <w:rPr>
        <w:rStyle w:val="PageNumber"/>
      </w:rPr>
      <w:fldChar w:fldCharType="separate"/>
    </w:r>
    <w:r w:rsidR="007A06BE">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1658" w14:textId="77777777" w:rsidR="00366F95" w:rsidRDefault="00366F95" w:rsidP="00D46B11">
    <w:pPr>
      <w:pStyle w:val="Footer"/>
      <w:pBdr>
        <w:bottom w:val="none" w:sz="0" w:space="0" w:color="000000"/>
      </w:pBdr>
      <w:ind w:right="-52"/>
    </w:pPr>
    <w:r>
      <w:rPr>
        <w:noProof/>
      </w:rPr>
      <mc:AlternateContent>
        <mc:Choice Requires="wps">
          <w:drawing>
            <wp:anchor distT="0" distB="0" distL="114300" distR="114300" simplePos="0" relativeHeight="251658240" behindDoc="0" locked="0" layoutInCell="1" allowOverlap="1" wp14:anchorId="4CAC3929" wp14:editId="0619BCF4">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ACCC7"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260B179F" w14:textId="758CFAF8" w:rsidR="00366F95" w:rsidRPr="00451EE4" w:rsidRDefault="00366F95">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1D1BF" w14:textId="77777777" w:rsidR="006A4922" w:rsidRDefault="006A4922" w:rsidP="00F62916">
      <w:r>
        <w:separator/>
      </w:r>
    </w:p>
  </w:footnote>
  <w:footnote w:type="continuationSeparator" w:id="0">
    <w:p w14:paraId="277706F9" w14:textId="77777777" w:rsidR="006A4922" w:rsidRDefault="006A4922" w:rsidP="00F6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31A07465" w14:textId="77777777">
      <w:tc>
        <w:tcPr>
          <w:tcW w:w="9520" w:type="dxa"/>
        </w:tcPr>
        <w:p w14:paraId="0EBADC41" w14:textId="7D8EAD6B" w:rsidR="00366F95" w:rsidRPr="00E00B84" w:rsidRDefault="00D46B11">
          <w:pPr>
            <w:pStyle w:val="Footer"/>
            <w:rPr>
              <w:rFonts w:ascii="Arial" w:hAnsi="Arial" w:cs="Arial"/>
              <w:sz w:val="20"/>
            </w:rPr>
          </w:pPr>
          <w:r w:rsidRPr="00E00B84">
            <w:rPr>
              <w:rFonts w:ascii="Arial" w:hAnsi="Arial" w:cs="Arial"/>
              <w:sz w:val="20"/>
            </w:rPr>
            <w:t>Appeal Decision</w:t>
          </w:r>
          <w:r w:rsidR="009F333A">
            <w:rPr>
              <w:rFonts w:ascii="Arial" w:hAnsi="Arial" w:cs="Arial"/>
              <w:sz w:val="20"/>
            </w:rPr>
            <w:t>s</w:t>
          </w:r>
          <w:r w:rsidRPr="00E00B84">
            <w:rPr>
              <w:rFonts w:ascii="Arial" w:hAnsi="Arial" w:cs="Arial"/>
              <w:sz w:val="20"/>
            </w:rPr>
            <w:t xml:space="preserve"> </w:t>
          </w:r>
          <w:r w:rsidR="007A693E">
            <w:rPr>
              <w:rFonts w:ascii="Arial" w:hAnsi="Arial" w:cs="Arial"/>
              <w:sz w:val="20"/>
            </w:rPr>
            <w:t>ROW/</w:t>
          </w:r>
          <w:r w:rsidR="00FE000C">
            <w:rPr>
              <w:rFonts w:ascii="Arial" w:hAnsi="Arial" w:cs="Arial"/>
              <w:sz w:val="20"/>
            </w:rPr>
            <w:t>3365060</w:t>
          </w:r>
        </w:p>
      </w:tc>
    </w:tr>
  </w:tbl>
  <w:p w14:paraId="739E04CE" w14:textId="77777777" w:rsidR="00366F95" w:rsidRDefault="00366F95" w:rsidP="00087477">
    <w:pPr>
      <w:pStyle w:val="Footer"/>
      <w:spacing w:after="180"/>
    </w:pPr>
    <w:r>
      <w:rPr>
        <w:noProof/>
      </w:rPr>
      <mc:AlternateContent>
        <mc:Choice Requires="wps">
          <w:drawing>
            <wp:anchor distT="0" distB="0" distL="114300" distR="114300" simplePos="0" relativeHeight="251658242" behindDoc="0" locked="0" layoutInCell="1" allowOverlap="1" wp14:anchorId="0E01356E" wp14:editId="5F6B7A8D">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568C3" id="Line 1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D8C3"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5" w15:restartNumberingAfterBreak="0">
    <w:nsid w:val="284238AD"/>
    <w:multiLevelType w:val="multilevel"/>
    <w:tmpl w:val="A22611FC"/>
    <w:numStyleLink w:val="ConditionsList"/>
  </w:abstractNum>
  <w:abstractNum w:abstractNumId="6" w15:restartNumberingAfterBreak="0">
    <w:nsid w:val="286A20D0"/>
    <w:multiLevelType w:val="hybridMultilevel"/>
    <w:tmpl w:val="3F82D674"/>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7"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8" w15:restartNumberingAfterBreak="0">
    <w:nsid w:val="297D571E"/>
    <w:multiLevelType w:val="multilevel"/>
    <w:tmpl w:val="A22611FC"/>
    <w:numStyleLink w:val="ConditionsList"/>
  </w:abstractNum>
  <w:abstractNum w:abstractNumId="9"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8DD7A15"/>
    <w:multiLevelType w:val="multilevel"/>
    <w:tmpl w:val="10FCEB7A"/>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1" w15:restartNumberingAfterBreak="0">
    <w:nsid w:val="4AB7177F"/>
    <w:multiLevelType w:val="multilevel"/>
    <w:tmpl w:val="A22611FC"/>
    <w:numStyleLink w:val="ConditionsList"/>
  </w:abstractNum>
  <w:abstractNum w:abstractNumId="12"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2342F1"/>
    <w:multiLevelType w:val="multilevel"/>
    <w:tmpl w:val="A22611FC"/>
    <w:numStyleLink w:val="ConditionsList"/>
  </w:abstractNum>
  <w:abstractNum w:abstractNumId="14" w15:restartNumberingAfterBreak="0">
    <w:nsid w:val="5137716E"/>
    <w:multiLevelType w:val="multilevel"/>
    <w:tmpl w:val="A22611FC"/>
    <w:numStyleLink w:val="ConditionsList"/>
  </w:abstractNum>
  <w:abstractNum w:abstractNumId="15" w15:restartNumberingAfterBreak="0">
    <w:nsid w:val="53F51752"/>
    <w:multiLevelType w:val="multilevel"/>
    <w:tmpl w:val="A22611FC"/>
    <w:numStyleLink w:val="ConditionsList"/>
  </w:abstractNum>
  <w:abstractNum w:abstractNumId="16"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7"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9" w15:restartNumberingAfterBreak="0">
    <w:nsid w:val="65B7639F"/>
    <w:multiLevelType w:val="multilevel"/>
    <w:tmpl w:val="A22611FC"/>
    <w:numStyleLink w:val="ConditionsList"/>
  </w:abstractNum>
  <w:abstractNum w:abstractNumId="20" w15:restartNumberingAfterBreak="0">
    <w:nsid w:val="6A63250A"/>
    <w:multiLevelType w:val="hybridMultilevel"/>
    <w:tmpl w:val="39525BC6"/>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1"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2"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75545506">
    <w:abstractNumId w:val="18"/>
  </w:num>
  <w:num w:numId="2" w16cid:durableId="1409813536">
    <w:abstractNumId w:val="18"/>
  </w:num>
  <w:num w:numId="3" w16cid:durableId="738090125">
    <w:abstractNumId w:val="21"/>
  </w:num>
  <w:num w:numId="4" w16cid:durableId="807745008">
    <w:abstractNumId w:val="0"/>
  </w:num>
  <w:num w:numId="5" w16cid:durableId="702369320">
    <w:abstractNumId w:val="9"/>
  </w:num>
  <w:num w:numId="6" w16cid:durableId="1699356785">
    <w:abstractNumId w:val="17"/>
  </w:num>
  <w:num w:numId="7" w16cid:durableId="1836142886">
    <w:abstractNumId w:val="22"/>
  </w:num>
  <w:num w:numId="8" w16cid:durableId="1251964842">
    <w:abstractNumId w:val="16"/>
  </w:num>
  <w:num w:numId="9" w16cid:durableId="1888100821">
    <w:abstractNumId w:val="3"/>
  </w:num>
  <w:num w:numId="10" w16cid:durableId="2000301023">
    <w:abstractNumId w:val="4"/>
  </w:num>
  <w:num w:numId="11" w16cid:durableId="1660814304">
    <w:abstractNumId w:val="12"/>
  </w:num>
  <w:num w:numId="12" w16cid:durableId="2029404745">
    <w:abstractNumId w:val="13"/>
  </w:num>
  <w:num w:numId="13" w16cid:durableId="744841421">
    <w:abstractNumId w:val="8"/>
  </w:num>
  <w:num w:numId="14" w16cid:durableId="490289863">
    <w:abstractNumId w:val="11"/>
  </w:num>
  <w:num w:numId="15" w16cid:durableId="1974748836">
    <w:abstractNumId w:val="14"/>
  </w:num>
  <w:num w:numId="16" w16cid:durableId="1192189582">
    <w:abstractNumId w:val="1"/>
  </w:num>
  <w:num w:numId="17" w16cid:durableId="826819810">
    <w:abstractNumId w:val="15"/>
  </w:num>
  <w:num w:numId="18" w16cid:durableId="550459707">
    <w:abstractNumId w:val="5"/>
  </w:num>
  <w:num w:numId="19" w16cid:durableId="1896120245">
    <w:abstractNumId w:val="2"/>
  </w:num>
  <w:num w:numId="20" w16cid:durableId="202014669">
    <w:abstractNumId w:val="7"/>
  </w:num>
  <w:num w:numId="21" w16cid:durableId="354236875">
    <w:abstractNumId w:val="10"/>
  </w:num>
  <w:num w:numId="22" w16cid:durableId="1481575195">
    <w:abstractNumId w:val="10"/>
    <w:lvlOverride w:ilvl="0">
      <w:lvl w:ilvl="0">
        <w:start w:val="1"/>
        <w:numFmt w:val="decimal"/>
        <w:pStyle w:val="Style1"/>
        <w:lvlText w:val="%1."/>
        <w:lvlJc w:val="left"/>
        <w:pPr>
          <w:tabs>
            <w:tab w:val="num" w:pos="720"/>
          </w:tabs>
          <w:ind w:left="431" w:hanging="431"/>
        </w:pPr>
        <w:rPr>
          <w:rFonts w:hint="default"/>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23" w16cid:durableId="1584220149">
    <w:abstractNumId w:val="19"/>
  </w:num>
  <w:num w:numId="24" w16cid:durableId="1324891048">
    <w:abstractNumId w:val="10"/>
    <w:lvlOverride w:ilvl="0">
      <w:startOverride w:val="1"/>
      <w:lvl w:ilvl="0">
        <w:start w:val="1"/>
        <w:numFmt w:val="decimal"/>
        <w:pStyle w:val="Style1"/>
        <w:lvlText w:val="%1."/>
        <w:lvlJc w:val="left"/>
        <w:pPr>
          <w:tabs>
            <w:tab w:val="num" w:pos="720"/>
          </w:tabs>
          <w:ind w:left="431" w:hanging="431"/>
        </w:pPr>
        <w:rPr>
          <w:b w:val="0"/>
          <w:bCs w:val="0"/>
          <w:i w:val="0"/>
          <w:iCs w:val="0"/>
        </w:rPr>
      </w:lvl>
    </w:lvlOverride>
    <w:lvlOverride w:ilvl="1">
      <w:startOverride w:val="1"/>
      <w:lvl w:ilvl="1">
        <w:start w:val="1"/>
        <w:numFmt w:val="decimal"/>
        <w:pStyle w:val="Heading2"/>
        <w:lvlText w:val=""/>
        <w:lvlJc w:val="left"/>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pStyle w:val="Heading7"/>
        <w:lvlText w:val=""/>
        <w:lvlJc w:val="left"/>
      </w:lvl>
    </w:lvlOverride>
    <w:lvlOverride w:ilvl="7">
      <w:startOverride w:val="1"/>
      <w:lvl w:ilvl="7">
        <w:start w:val="1"/>
        <w:numFmt w:val="decimal"/>
        <w:pStyle w:val="Heading8"/>
        <w:lvlText w:val=""/>
        <w:lvlJc w:val="left"/>
      </w:lvl>
    </w:lvlOverride>
    <w:lvlOverride w:ilvl="8">
      <w:startOverride w:val="1"/>
      <w:lvl w:ilvl="8">
        <w:start w:val="1"/>
        <w:numFmt w:val="decimal"/>
        <w:pStyle w:val="Heading9"/>
        <w:lvlText w:val=""/>
        <w:lvlJc w:val="left"/>
      </w:lvl>
    </w:lvlOverride>
  </w:num>
  <w:num w:numId="25" w16cid:durableId="1194995832">
    <w:abstractNumId w:val="10"/>
    <w:lvlOverride w:ilvl="0">
      <w:lvl w:ilvl="0">
        <w:start w:val="1"/>
        <w:numFmt w:val="decimal"/>
        <w:pStyle w:val="Style1"/>
        <w:lvlText w:val="%1."/>
        <w:lvlJc w:val="left"/>
        <w:pPr>
          <w:tabs>
            <w:tab w:val="num" w:pos="720"/>
          </w:tabs>
          <w:ind w:left="431" w:hanging="431"/>
        </w:pPr>
        <w:rPr>
          <w:rFonts w:hint="default"/>
          <w:b w:val="0"/>
          <w:bCs w:val="0"/>
          <w:i w:val="0"/>
          <w:iCs w:val="0"/>
        </w:rPr>
      </w:lvl>
    </w:lvlOverride>
  </w:num>
  <w:num w:numId="26" w16cid:durableId="1852405297">
    <w:abstractNumId w:val="10"/>
    <w:lvlOverride w:ilvl="0">
      <w:lvl w:ilvl="0">
        <w:start w:val="1"/>
        <w:numFmt w:val="decimal"/>
        <w:pStyle w:val="Style1"/>
        <w:lvlText w:val="%1."/>
        <w:lvlJc w:val="left"/>
        <w:pPr>
          <w:tabs>
            <w:tab w:val="num" w:pos="720"/>
          </w:tabs>
          <w:ind w:left="431" w:hanging="431"/>
        </w:pPr>
        <w:rPr>
          <w:rFonts w:ascii="Arial" w:hAnsi="Arial" w:cs="Arial" w:hint="default"/>
          <w:sz w:val="24"/>
          <w:szCs w:val="24"/>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27" w16cid:durableId="508180285">
    <w:abstractNumId w:val="10"/>
    <w:lvlOverride w:ilvl="0">
      <w:lvl w:ilvl="0">
        <w:start w:val="1"/>
        <w:numFmt w:val="decimal"/>
        <w:pStyle w:val="Style1"/>
        <w:lvlText w:val="%1."/>
        <w:lvlJc w:val="left"/>
        <w:pPr>
          <w:tabs>
            <w:tab w:val="num" w:pos="720"/>
          </w:tabs>
          <w:ind w:left="431" w:hanging="431"/>
        </w:pPr>
        <w:rPr>
          <w:rFonts w:hint="default"/>
          <w:b w:val="0"/>
          <w:bCs/>
          <w:color w:val="auto"/>
        </w:rPr>
      </w:lvl>
    </w:lvlOverride>
  </w:num>
  <w:num w:numId="28" w16cid:durableId="977606492">
    <w:abstractNumId w:val="20"/>
  </w:num>
  <w:num w:numId="29" w16cid:durableId="113032384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D46B11"/>
    <w:rsid w:val="0000038F"/>
    <w:rsid w:val="00000484"/>
    <w:rsid w:val="00000B47"/>
    <w:rsid w:val="000012C9"/>
    <w:rsid w:val="0000206B"/>
    <w:rsid w:val="000021CA"/>
    <w:rsid w:val="00002B91"/>
    <w:rsid w:val="0000335F"/>
    <w:rsid w:val="00003FBB"/>
    <w:rsid w:val="0000490C"/>
    <w:rsid w:val="00004D98"/>
    <w:rsid w:val="00005364"/>
    <w:rsid w:val="00005C55"/>
    <w:rsid w:val="00006B27"/>
    <w:rsid w:val="00006F04"/>
    <w:rsid w:val="00010700"/>
    <w:rsid w:val="00012673"/>
    <w:rsid w:val="00014019"/>
    <w:rsid w:val="00014118"/>
    <w:rsid w:val="00015512"/>
    <w:rsid w:val="00015926"/>
    <w:rsid w:val="000173BD"/>
    <w:rsid w:val="00017D8A"/>
    <w:rsid w:val="0002004F"/>
    <w:rsid w:val="000216DA"/>
    <w:rsid w:val="00022BF9"/>
    <w:rsid w:val="000238EE"/>
    <w:rsid w:val="0002424A"/>
    <w:rsid w:val="00024500"/>
    <w:rsid w:val="000247B2"/>
    <w:rsid w:val="00024AE6"/>
    <w:rsid w:val="0002596E"/>
    <w:rsid w:val="00025FEE"/>
    <w:rsid w:val="000276D1"/>
    <w:rsid w:val="00027B3E"/>
    <w:rsid w:val="00030049"/>
    <w:rsid w:val="000302FA"/>
    <w:rsid w:val="00030791"/>
    <w:rsid w:val="00030925"/>
    <w:rsid w:val="000313AA"/>
    <w:rsid w:val="00031572"/>
    <w:rsid w:val="0003207B"/>
    <w:rsid w:val="000331BE"/>
    <w:rsid w:val="000333F8"/>
    <w:rsid w:val="00033423"/>
    <w:rsid w:val="000335C6"/>
    <w:rsid w:val="00033D04"/>
    <w:rsid w:val="00033FE1"/>
    <w:rsid w:val="00034258"/>
    <w:rsid w:val="00034358"/>
    <w:rsid w:val="00034EA4"/>
    <w:rsid w:val="000353A6"/>
    <w:rsid w:val="00035A60"/>
    <w:rsid w:val="00036804"/>
    <w:rsid w:val="00036B95"/>
    <w:rsid w:val="000401FC"/>
    <w:rsid w:val="00040247"/>
    <w:rsid w:val="00040B63"/>
    <w:rsid w:val="00040BDC"/>
    <w:rsid w:val="00042C03"/>
    <w:rsid w:val="000437D1"/>
    <w:rsid w:val="000440E3"/>
    <w:rsid w:val="000456F2"/>
    <w:rsid w:val="0004593E"/>
    <w:rsid w:val="000460CC"/>
    <w:rsid w:val="00046145"/>
    <w:rsid w:val="0004625F"/>
    <w:rsid w:val="000470A8"/>
    <w:rsid w:val="00047956"/>
    <w:rsid w:val="00051C56"/>
    <w:rsid w:val="000529E3"/>
    <w:rsid w:val="00052B79"/>
    <w:rsid w:val="00052CE6"/>
    <w:rsid w:val="00053135"/>
    <w:rsid w:val="00053711"/>
    <w:rsid w:val="00055546"/>
    <w:rsid w:val="00056220"/>
    <w:rsid w:val="00056B87"/>
    <w:rsid w:val="00057167"/>
    <w:rsid w:val="000579F3"/>
    <w:rsid w:val="0006064D"/>
    <w:rsid w:val="00060B13"/>
    <w:rsid w:val="00060E3B"/>
    <w:rsid w:val="00060F89"/>
    <w:rsid w:val="000610B0"/>
    <w:rsid w:val="00061D04"/>
    <w:rsid w:val="000629D7"/>
    <w:rsid w:val="00062B5A"/>
    <w:rsid w:val="00063E0C"/>
    <w:rsid w:val="00064816"/>
    <w:rsid w:val="00064991"/>
    <w:rsid w:val="00064F76"/>
    <w:rsid w:val="00065029"/>
    <w:rsid w:val="000651E9"/>
    <w:rsid w:val="00065AFB"/>
    <w:rsid w:val="00065F47"/>
    <w:rsid w:val="00066797"/>
    <w:rsid w:val="00067961"/>
    <w:rsid w:val="00070025"/>
    <w:rsid w:val="0007031B"/>
    <w:rsid w:val="00070D0D"/>
    <w:rsid w:val="000712CC"/>
    <w:rsid w:val="000746A8"/>
    <w:rsid w:val="00074C3B"/>
    <w:rsid w:val="00075032"/>
    <w:rsid w:val="00075055"/>
    <w:rsid w:val="000752D5"/>
    <w:rsid w:val="000753BC"/>
    <w:rsid w:val="00077358"/>
    <w:rsid w:val="00082279"/>
    <w:rsid w:val="0008295F"/>
    <w:rsid w:val="00082C22"/>
    <w:rsid w:val="00082F23"/>
    <w:rsid w:val="000835FA"/>
    <w:rsid w:val="00083A20"/>
    <w:rsid w:val="000844B6"/>
    <w:rsid w:val="000844E5"/>
    <w:rsid w:val="000862CE"/>
    <w:rsid w:val="00086448"/>
    <w:rsid w:val="00086561"/>
    <w:rsid w:val="00086A25"/>
    <w:rsid w:val="0008722D"/>
    <w:rsid w:val="00087477"/>
    <w:rsid w:val="0008790A"/>
    <w:rsid w:val="00087AD5"/>
    <w:rsid w:val="00087DEC"/>
    <w:rsid w:val="00090FC7"/>
    <w:rsid w:val="0009112C"/>
    <w:rsid w:val="000914B0"/>
    <w:rsid w:val="00091B07"/>
    <w:rsid w:val="000930AA"/>
    <w:rsid w:val="000931F8"/>
    <w:rsid w:val="0009392D"/>
    <w:rsid w:val="00093F2C"/>
    <w:rsid w:val="00094945"/>
    <w:rsid w:val="00094A44"/>
    <w:rsid w:val="00095BF2"/>
    <w:rsid w:val="0009615A"/>
    <w:rsid w:val="000962E8"/>
    <w:rsid w:val="00096544"/>
    <w:rsid w:val="00096D7B"/>
    <w:rsid w:val="000A00F1"/>
    <w:rsid w:val="000A0852"/>
    <w:rsid w:val="000A0A6C"/>
    <w:rsid w:val="000A149A"/>
    <w:rsid w:val="000A1D2B"/>
    <w:rsid w:val="000A3E1F"/>
    <w:rsid w:val="000A412F"/>
    <w:rsid w:val="000A4AEB"/>
    <w:rsid w:val="000A64AE"/>
    <w:rsid w:val="000A75D0"/>
    <w:rsid w:val="000B02BC"/>
    <w:rsid w:val="000B0464"/>
    <w:rsid w:val="000B0589"/>
    <w:rsid w:val="000B17BF"/>
    <w:rsid w:val="000B17EA"/>
    <w:rsid w:val="000B1852"/>
    <w:rsid w:val="000B1A9B"/>
    <w:rsid w:val="000B1ECF"/>
    <w:rsid w:val="000B2185"/>
    <w:rsid w:val="000B26E3"/>
    <w:rsid w:val="000B362C"/>
    <w:rsid w:val="000B3A04"/>
    <w:rsid w:val="000B4538"/>
    <w:rsid w:val="000B45AB"/>
    <w:rsid w:val="000B58D8"/>
    <w:rsid w:val="000B5F2E"/>
    <w:rsid w:val="000B6A50"/>
    <w:rsid w:val="000B7C9D"/>
    <w:rsid w:val="000C10AD"/>
    <w:rsid w:val="000C1135"/>
    <w:rsid w:val="000C11FB"/>
    <w:rsid w:val="000C241C"/>
    <w:rsid w:val="000C27FD"/>
    <w:rsid w:val="000C2814"/>
    <w:rsid w:val="000C2E99"/>
    <w:rsid w:val="000C3470"/>
    <w:rsid w:val="000C3F13"/>
    <w:rsid w:val="000C447A"/>
    <w:rsid w:val="000C44E2"/>
    <w:rsid w:val="000C46A6"/>
    <w:rsid w:val="000C4C1F"/>
    <w:rsid w:val="000C4EC2"/>
    <w:rsid w:val="000C5098"/>
    <w:rsid w:val="000C5ABD"/>
    <w:rsid w:val="000C68E1"/>
    <w:rsid w:val="000C698E"/>
    <w:rsid w:val="000C6DC7"/>
    <w:rsid w:val="000D01ED"/>
    <w:rsid w:val="000D02C2"/>
    <w:rsid w:val="000D0383"/>
    <w:rsid w:val="000D04F9"/>
    <w:rsid w:val="000D0538"/>
    <w:rsid w:val="000D0673"/>
    <w:rsid w:val="000D17B4"/>
    <w:rsid w:val="000D2C15"/>
    <w:rsid w:val="000D351E"/>
    <w:rsid w:val="000D3A2C"/>
    <w:rsid w:val="000D3B7B"/>
    <w:rsid w:val="000D414F"/>
    <w:rsid w:val="000D5160"/>
    <w:rsid w:val="000D51DB"/>
    <w:rsid w:val="000D52BC"/>
    <w:rsid w:val="000D57C6"/>
    <w:rsid w:val="000D58EB"/>
    <w:rsid w:val="000D6DC1"/>
    <w:rsid w:val="000D6EFE"/>
    <w:rsid w:val="000D73E5"/>
    <w:rsid w:val="000E0665"/>
    <w:rsid w:val="000E0666"/>
    <w:rsid w:val="000E1259"/>
    <w:rsid w:val="000E188D"/>
    <w:rsid w:val="000E24A2"/>
    <w:rsid w:val="000E270C"/>
    <w:rsid w:val="000E2B34"/>
    <w:rsid w:val="000E4A4B"/>
    <w:rsid w:val="000E52F0"/>
    <w:rsid w:val="000E55E0"/>
    <w:rsid w:val="000E57C1"/>
    <w:rsid w:val="000E5863"/>
    <w:rsid w:val="000E6117"/>
    <w:rsid w:val="000E628B"/>
    <w:rsid w:val="000E6460"/>
    <w:rsid w:val="000E6FA0"/>
    <w:rsid w:val="000E7B46"/>
    <w:rsid w:val="000E7CC9"/>
    <w:rsid w:val="000F16F4"/>
    <w:rsid w:val="000F1A94"/>
    <w:rsid w:val="000F20D6"/>
    <w:rsid w:val="000F249B"/>
    <w:rsid w:val="000F27E8"/>
    <w:rsid w:val="000F2DA1"/>
    <w:rsid w:val="000F3EB8"/>
    <w:rsid w:val="000F4001"/>
    <w:rsid w:val="000F5061"/>
    <w:rsid w:val="000F659A"/>
    <w:rsid w:val="000F6C8E"/>
    <w:rsid w:val="000F6EC2"/>
    <w:rsid w:val="000F6FA6"/>
    <w:rsid w:val="000F7B44"/>
    <w:rsid w:val="001000CB"/>
    <w:rsid w:val="0010017A"/>
    <w:rsid w:val="001003CB"/>
    <w:rsid w:val="00100980"/>
    <w:rsid w:val="00101968"/>
    <w:rsid w:val="00102D96"/>
    <w:rsid w:val="001035EF"/>
    <w:rsid w:val="00103E05"/>
    <w:rsid w:val="00104002"/>
    <w:rsid w:val="00104BFD"/>
    <w:rsid w:val="00104D93"/>
    <w:rsid w:val="00105072"/>
    <w:rsid w:val="0010508D"/>
    <w:rsid w:val="00105132"/>
    <w:rsid w:val="0010577F"/>
    <w:rsid w:val="001057DB"/>
    <w:rsid w:val="00110320"/>
    <w:rsid w:val="001103DD"/>
    <w:rsid w:val="0011068A"/>
    <w:rsid w:val="00111A3C"/>
    <w:rsid w:val="00112FB1"/>
    <w:rsid w:val="001142DC"/>
    <w:rsid w:val="0011490B"/>
    <w:rsid w:val="00114FB8"/>
    <w:rsid w:val="00115213"/>
    <w:rsid w:val="00115292"/>
    <w:rsid w:val="00115528"/>
    <w:rsid w:val="001155C3"/>
    <w:rsid w:val="001157B9"/>
    <w:rsid w:val="00116629"/>
    <w:rsid w:val="00116F89"/>
    <w:rsid w:val="001175C5"/>
    <w:rsid w:val="00117B54"/>
    <w:rsid w:val="00123513"/>
    <w:rsid w:val="00124D0F"/>
    <w:rsid w:val="00124DF0"/>
    <w:rsid w:val="001253C4"/>
    <w:rsid w:val="00125845"/>
    <w:rsid w:val="001262DF"/>
    <w:rsid w:val="00126980"/>
    <w:rsid w:val="001277A7"/>
    <w:rsid w:val="00130988"/>
    <w:rsid w:val="00130C7E"/>
    <w:rsid w:val="001322DB"/>
    <w:rsid w:val="00132395"/>
    <w:rsid w:val="001326CE"/>
    <w:rsid w:val="001331CD"/>
    <w:rsid w:val="0013394A"/>
    <w:rsid w:val="00133FC7"/>
    <w:rsid w:val="0013579D"/>
    <w:rsid w:val="00136E79"/>
    <w:rsid w:val="0014059E"/>
    <w:rsid w:val="00141562"/>
    <w:rsid w:val="0014236F"/>
    <w:rsid w:val="00142958"/>
    <w:rsid w:val="00143E4B"/>
    <w:rsid w:val="001440C3"/>
    <w:rsid w:val="00144539"/>
    <w:rsid w:val="00144BEF"/>
    <w:rsid w:val="00144E04"/>
    <w:rsid w:val="00145938"/>
    <w:rsid w:val="001461CB"/>
    <w:rsid w:val="0014660F"/>
    <w:rsid w:val="001467C7"/>
    <w:rsid w:val="001468B3"/>
    <w:rsid w:val="00146D93"/>
    <w:rsid w:val="00146FFD"/>
    <w:rsid w:val="00150281"/>
    <w:rsid w:val="0015058A"/>
    <w:rsid w:val="001506E3"/>
    <w:rsid w:val="001514C8"/>
    <w:rsid w:val="001522E9"/>
    <w:rsid w:val="00152770"/>
    <w:rsid w:val="00152C92"/>
    <w:rsid w:val="00153A29"/>
    <w:rsid w:val="00153EAC"/>
    <w:rsid w:val="00154740"/>
    <w:rsid w:val="001548A2"/>
    <w:rsid w:val="00154EC3"/>
    <w:rsid w:val="00154FC4"/>
    <w:rsid w:val="00155251"/>
    <w:rsid w:val="001552A1"/>
    <w:rsid w:val="00155C5C"/>
    <w:rsid w:val="00157D15"/>
    <w:rsid w:val="00160926"/>
    <w:rsid w:val="00160CFA"/>
    <w:rsid w:val="00160F65"/>
    <w:rsid w:val="001611B8"/>
    <w:rsid w:val="001614A9"/>
    <w:rsid w:val="00161B5C"/>
    <w:rsid w:val="00162443"/>
    <w:rsid w:val="00163122"/>
    <w:rsid w:val="001638FF"/>
    <w:rsid w:val="0016408A"/>
    <w:rsid w:val="00165625"/>
    <w:rsid w:val="00165C53"/>
    <w:rsid w:val="00166348"/>
    <w:rsid w:val="00167066"/>
    <w:rsid w:val="00167CA2"/>
    <w:rsid w:val="00167D3E"/>
    <w:rsid w:val="0017038C"/>
    <w:rsid w:val="00170590"/>
    <w:rsid w:val="00170C2D"/>
    <w:rsid w:val="00171920"/>
    <w:rsid w:val="00171A71"/>
    <w:rsid w:val="001723D6"/>
    <w:rsid w:val="001724D8"/>
    <w:rsid w:val="00172801"/>
    <w:rsid w:val="00173131"/>
    <w:rsid w:val="00173B0C"/>
    <w:rsid w:val="00173BEA"/>
    <w:rsid w:val="001742DA"/>
    <w:rsid w:val="00176545"/>
    <w:rsid w:val="0017769A"/>
    <w:rsid w:val="001776B1"/>
    <w:rsid w:val="00177CC0"/>
    <w:rsid w:val="00177E76"/>
    <w:rsid w:val="001803ED"/>
    <w:rsid w:val="00181679"/>
    <w:rsid w:val="00181788"/>
    <w:rsid w:val="00182869"/>
    <w:rsid w:val="001830A3"/>
    <w:rsid w:val="0018423F"/>
    <w:rsid w:val="00184E96"/>
    <w:rsid w:val="00185AF3"/>
    <w:rsid w:val="0018676E"/>
    <w:rsid w:val="00186975"/>
    <w:rsid w:val="00187888"/>
    <w:rsid w:val="0018799C"/>
    <w:rsid w:val="00187CE1"/>
    <w:rsid w:val="00190886"/>
    <w:rsid w:val="00190EBF"/>
    <w:rsid w:val="00191593"/>
    <w:rsid w:val="001925E3"/>
    <w:rsid w:val="0019491F"/>
    <w:rsid w:val="00195734"/>
    <w:rsid w:val="001964CA"/>
    <w:rsid w:val="001964EC"/>
    <w:rsid w:val="00196A09"/>
    <w:rsid w:val="00197191"/>
    <w:rsid w:val="00197B5B"/>
    <w:rsid w:val="001A0259"/>
    <w:rsid w:val="001A0819"/>
    <w:rsid w:val="001A0E18"/>
    <w:rsid w:val="001A16FA"/>
    <w:rsid w:val="001A174C"/>
    <w:rsid w:val="001A29CB"/>
    <w:rsid w:val="001A2A56"/>
    <w:rsid w:val="001A2ADC"/>
    <w:rsid w:val="001A3597"/>
    <w:rsid w:val="001A5D7A"/>
    <w:rsid w:val="001A63E1"/>
    <w:rsid w:val="001A67E4"/>
    <w:rsid w:val="001A6A42"/>
    <w:rsid w:val="001A6CD8"/>
    <w:rsid w:val="001A7A2E"/>
    <w:rsid w:val="001B02A1"/>
    <w:rsid w:val="001B0B71"/>
    <w:rsid w:val="001B28C4"/>
    <w:rsid w:val="001B30B8"/>
    <w:rsid w:val="001B3259"/>
    <w:rsid w:val="001B37BF"/>
    <w:rsid w:val="001B3F9B"/>
    <w:rsid w:val="001B4097"/>
    <w:rsid w:val="001B4591"/>
    <w:rsid w:val="001B4D41"/>
    <w:rsid w:val="001B4E6C"/>
    <w:rsid w:val="001B4F03"/>
    <w:rsid w:val="001B5437"/>
    <w:rsid w:val="001B6D92"/>
    <w:rsid w:val="001B797B"/>
    <w:rsid w:val="001B7EA7"/>
    <w:rsid w:val="001C21AF"/>
    <w:rsid w:val="001C26C4"/>
    <w:rsid w:val="001C3281"/>
    <w:rsid w:val="001C3ACD"/>
    <w:rsid w:val="001C5420"/>
    <w:rsid w:val="001C635C"/>
    <w:rsid w:val="001C69B3"/>
    <w:rsid w:val="001C6C67"/>
    <w:rsid w:val="001D0F65"/>
    <w:rsid w:val="001D11BD"/>
    <w:rsid w:val="001D1C5E"/>
    <w:rsid w:val="001D22E6"/>
    <w:rsid w:val="001D260B"/>
    <w:rsid w:val="001D26D8"/>
    <w:rsid w:val="001D2A39"/>
    <w:rsid w:val="001D2AF3"/>
    <w:rsid w:val="001D2B94"/>
    <w:rsid w:val="001D2EBD"/>
    <w:rsid w:val="001D3FDD"/>
    <w:rsid w:val="001D5AA8"/>
    <w:rsid w:val="001D685A"/>
    <w:rsid w:val="001D7AC1"/>
    <w:rsid w:val="001D7C28"/>
    <w:rsid w:val="001D7D66"/>
    <w:rsid w:val="001D7F08"/>
    <w:rsid w:val="001E036A"/>
    <w:rsid w:val="001E0711"/>
    <w:rsid w:val="001E0A06"/>
    <w:rsid w:val="001E10F9"/>
    <w:rsid w:val="001E4066"/>
    <w:rsid w:val="001E59DF"/>
    <w:rsid w:val="001F0227"/>
    <w:rsid w:val="001F0918"/>
    <w:rsid w:val="001F23E6"/>
    <w:rsid w:val="001F250C"/>
    <w:rsid w:val="001F38E8"/>
    <w:rsid w:val="001F5990"/>
    <w:rsid w:val="001F6156"/>
    <w:rsid w:val="001F72CD"/>
    <w:rsid w:val="00200D6D"/>
    <w:rsid w:val="00200F3F"/>
    <w:rsid w:val="00201851"/>
    <w:rsid w:val="002039FA"/>
    <w:rsid w:val="00203AB3"/>
    <w:rsid w:val="00203EE7"/>
    <w:rsid w:val="00205D90"/>
    <w:rsid w:val="00206C71"/>
    <w:rsid w:val="002072C8"/>
    <w:rsid w:val="00207816"/>
    <w:rsid w:val="00207AB3"/>
    <w:rsid w:val="00211157"/>
    <w:rsid w:val="0021156A"/>
    <w:rsid w:val="00211DD6"/>
    <w:rsid w:val="00211F7F"/>
    <w:rsid w:val="0021224D"/>
    <w:rsid w:val="00212633"/>
    <w:rsid w:val="00212B52"/>
    <w:rsid w:val="00212C8F"/>
    <w:rsid w:val="00212DC2"/>
    <w:rsid w:val="00213D85"/>
    <w:rsid w:val="00213FED"/>
    <w:rsid w:val="0021402C"/>
    <w:rsid w:val="00214088"/>
    <w:rsid w:val="002141A0"/>
    <w:rsid w:val="00214832"/>
    <w:rsid w:val="002150C8"/>
    <w:rsid w:val="00215F3A"/>
    <w:rsid w:val="00216EEB"/>
    <w:rsid w:val="00216F7C"/>
    <w:rsid w:val="00217A78"/>
    <w:rsid w:val="00217C20"/>
    <w:rsid w:val="0022026D"/>
    <w:rsid w:val="002211E5"/>
    <w:rsid w:val="00223091"/>
    <w:rsid w:val="002259B7"/>
    <w:rsid w:val="0022631C"/>
    <w:rsid w:val="00226762"/>
    <w:rsid w:val="00226A6C"/>
    <w:rsid w:val="00227727"/>
    <w:rsid w:val="00230417"/>
    <w:rsid w:val="00230F55"/>
    <w:rsid w:val="002312BD"/>
    <w:rsid w:val="002325C6"/>
    <w:rsid w:val="00232C09"/>
    <w:rsid w:val="00233074"/>
    <w:rsid w:val="00233129"/>
    <w:rsid w:val="00234B2F"/>
    <w:rsid w:val="00234E38"/>
    <w:rsid w:val="00234F27"/>
    <w:rsid w:val="00235221"/>
    <w:rsid w:val="00235A92"/>
    <w:rsid w:val="0023601F"/>
    <w:rsid w:val="0023663E"/>
    <w:rsid w:val="00236E40"/>
    <w:rsid w:val="00237072"/>
    <w:rsid w:val="002405AB"/>
    <w:rsid w:val="00240D4D"/>
    <w:rsid w:val="00241417"/>
    <w:rsid w:val="00241DD0"/>
    <w:rsid w:val="0024245B"/>
    <w:rsid w:val="00242A5E"/>
    <w:rsid w:val="00242D1F"/>
    <w:rsid w:val="00242D7E"/>
    <w:rsid w:val="00242E42"/>
    <w:rsid w:val="0024446F"/>
    <w:rsid w:val="00245F43"/>
    <w:rsid w:val="00246024"/>
    <w:rsid w:val="0024604A"/>
    <w:rsid w:val="0024674E"/>
    <w:rsid w:val="00246C69"/>
    <w:rsid w:val="00247B3D"/>
    <w:rsid w:val="00247B9E"/>
    <w:rsid w:val="00250908"/>
    <w:rsid w:val="0025110D"/>
    <w:rsid w:val="002513E4"/>
    <w:rsid w:val="00251B6C"/>
    <w:rsid w:val="00251E16"/>
    <w:rsid w:val="002520EE"/>
    <w:rsid w:val="002527B0"/>
    <w:rsid w:val="002527F2"/>
    <w:rsid w:val="00252D0C"/>
    <w:rsid w:val="00252EA1"/>
    <w:rsid w:val="00254D15"/>
    <w:rsid w:val="00257794"/>
    <w:rsid w:val="00257DB4"/>
    <w:rsid w:val="00260753"/>
    <w:rsid w:val="00260D3B"/>
    <w:rsid w:val="00260EE1"/>
    <w:rsid w:val="002618BB"/>
    <w:rsid w:val="00261BA0"/>
    <w:rsid w:val="00262785"/>
    <w:rsid w:val="00262BE9"/>
    <w:rsid w:val="00263214"/>
    <w:rsid w:val="00263CDD"/>
    <w:rsid w:val="0026489B"/>
    <w:rsid w:val="00265052"/>
    <w:rsid w:val="002651A0"/>
    <w:rsid w:val="00265313"/>
    <w:rsid w:val="00266373"/>
    <w:rsid w:val="00266873"/>
    <w:rsid w:val="00266FB9"/>
    <w:rsid w:val="00267210"/>
    <w:rsid w:val="00270CA8"/>
    <w:rsid w:val="002720EC"/>
    <w:rsid w:val="002722B8"/>
    <w:rsid w:val="00273AF3"/>
    <w:rsid w:val="00273CEF"/>
    <w:rsid w:val="00273F13"/>
    <w:rsid w:val="0027574E"/>
    <w:rsid w:val="00275D58"/>
    <w:rsid w:val="00277336"/>
    <w:rsid w:val="0028015E"/>
    <w:rsid w:val="0028067F"/>
    <w:rsid w:val="00281083"/>
    <w:rsid w:val="002819AB"/>
    <w:rsid w:val="00281A9F"/>
    <w:rsid w:val="00281BD4"/>
    <w:rsid w:val="00281C79"/>
    <w:rsid w:val="00281CDE"/>
    <w:rsid w:val="002823DE"/>
    <w:rsid w:val="0028309E"/>
    <w:rsid w:val="00283D14"/>
    <w:rsid w:val="00283F67"/>
    <w:rsid w:val="0028402E"/>
    <w:rsid w:val="00284134"/>
    <w:rsid w:val="00284FB3"/>
    <w:rsid w:val="00286CD8"/>
    <w:rsid w:val="00287DC0"/>
    <w:rsid w:val="0029065C"/>
    <w:rsid w:val="0029291D"/>
    <w:rsid w:val="00292AE1"/>
    <w:rsid w:val="00292B1C"/>
    <w:rsid w:val="00292F4C"/>
    <w:rsid w:val="002935B1"/>
    <w:rsid w:val="0029538C"/>
    <w:rsid w:val="00295411"/>
    <w:rsid w:val="002958D9"/>
    <w:rsid w:val="002962E4"/>
    <w:rsid w:val="00297261"/>
    <w:rsid w:val="0029757F"/>
    <w:rsid w:val="00297927"/>
    <w:rsid w:val="00297C32"/>
    <w:rsid w:val="002A03F3"/>
    <w:rsid w:val="002A1A5B"/>
    <w:rsid w:val="002A2363"/>
    <w:rsid w:val="002A2739"/>
    <w:rsid w:val="002A441D"/>
    <w:rsid w:val="002A50C5"/>
    <w:rsid w:val="002A517D"/>
    <w:rsid w:val="002A56E5"/>
    <w:rsid w:val="002A5B22"/>
    <w:rsid w:val="002A74D1"/>
    <w:rsid w:val="002A7755"/>
    <w:rsid w:val="002A7845"/>
    <w:rsid w:val="002A7C19"/>
    <w:rsid w:val="002B0268"/>
    <w:rsid w:val="002B1C00"/>
    <w:rsid w:val="002B2026"/>
    <w:rsid w:val="002B2E2D"/>
    <w:rsid w:val="002B4804"/>
    <w:rsid w:val="002B480F"/>
    <w:rsid w:val="002B4AAA"/>
    <w:rsid w:val="002B4C79"/>
    <w:rsid w:val="002B4D4B"/>
    <w:rsid w:val="002B5A3A"/>
    <w:rsid w:val="002B68E4"/>
    <w:rsid w:val="002B695C"/>
    <w:rsid w:val="002B770B"/>
    <w:rsid w:val="002C068A"/>
    <w:rsid w:val="002C0927"/>
    <w:rsid w:val="002C0D3D"/>
    <w:rsid w:val="002C1697"/>
    <w:rsid w:val="002C1F07"/>
    <w:rsid w:val="002C2524"/>
    <w:rsid w:val="002C303C"/>
    <w:rsid w:val="002C3B02"/>
    <w:rsid w:val="002C50E0"/>
    <w:rsid w:val="002C54BB"/>
    <w:rsid w:val="002C64A7"/>
    <w:rsid w:val="002C74A4"/>
    <w:rsid w:val="002C7699"/>
    <w:rsid w:val="002D0072"/>
    <w:rsid w:val="002D0369"/>
    <w:rsid w:val="002D09FB"/>
    <w:rsid w:val="002D0AD1"/>
    <w:rsid w:val="002D14D8"/>
    <w:rsid w:val="002D1736"/>
    <w:rsid w:val="002D1F8D"/>
    <w:rsid w:val="002D3F89"/>
    <w:rsid w:val="002D5A7C"/>
    <w:rsid w:val="002D5FAB"/>
    <w:rsid w:val="002D69B7"/>
    <w:rsid w:val="002D78F0"/>
    <w:rsid w:val="002D7CEC"/>
    <w:rsid w:val="002E0368"/>
    <w:rsid w:val="002E0AA5"/>
    <w:rsid w:val="002E1A7C"/>
    <w:rsid w:val="002E61AD"/>
    <w:rsid w:val="002E6CDF"/>
    <w:rsid w:val="002E7C0E"/>
    <w:rsid w:val="002F132D"/>
    <w:rsid w:val="002F2FF4"/>
    <w:rsid w:val="002F345F"/>
    <w:rsid w:val="002F3D5D"/>
    <w:rsid w:val="002F406F"/>
    <w:rsid w:val="002F53F5"/>
    <w:rsid w:val="002F5BE9"/>
    <w:rsid w:val="002F6518"/>
    <w:rsid w:val="002F6601"/>
    <w:rsid w:val="002F74EB"/>
    <w:rsid w:val="002F7E4C"/>
    <w:rsid w:val="00301012"/>
    <w:rsid w:val="00302969"/>
    <w:rsid w:val="00303CA5"/>
    <w:rsid w:val="0030428B"/>
    <w:rsid w:val="00304BF4"/>
    <w:rsid w:val="0030500E"/>
    <w:rsid w:val="003051A2"/>
    <w:rsid w:val="0030682C"/>
    <w:rsid w:val="0030761C"/>
    <w:rsid w:val="00307D6B"/>
    <w:rsid w:val="003103DE"/>
    <w:rsid w:val="003108F1"/>
    <w:rsid w:val="00310CBC"/>
    <w:rsid w:val="00310DBF"/>
    <w:rsid w:val="003110F3"/>
    <w:rsid w:val="003111B6"/>
    <w:rsid w:val="00312475"/>
    <w:rsid w:val="00312879"/>
    <w:rsid w:val="00314574"/>
    <w:rsid w:val="00316656"/>
    <w:rsid w:val="00316E3B"/>
    <w:rsid w:val="0031729B"/>
    <w:rsid w:val="00317E7C"/>
    <w:rsid w:val="0032016D"/>
    <w:rsid w:val="003206FD"/>
    <w:rsid w:val="003216E8"/>
    <w:rsid w:val="00321781"/>
    <w:rsid w:val="00321801"/>
    <w:rsid w:val="003224F4"/>
    <w:rsid w:val="003227E9"/>
    <w:rsid w:val="00323B2C"/>
    <w:rsid w:val="00323EE9"/>
    <w:rsid w:val="00325B5E"/>
    <w:rsid w:val="00326089"/>
    <w:rsid w:val="00326431"/>
    <w:rsid w:val="00326707"/>
    <w:rsid w:val="00326CE0"/>
    <w:rsid w:val="003319ED"/>
    <w:rsid w:val="00331A8D"/>
    <w:rsid w:val="00331EB6"/>
    <w:rsid w:val="003325BC"/>
    <w:rsid w:val="00332785"/>
    <w:rsid w:val="00333792"/>
    <w:rsid w:val="00334026"/>
    <w:rsid w:val="003344E3"/>
    <w:rsid w:val="0033598E"/>
    <w:rsid w:val="00337787"/>
    <w:rsid w:val="003377D1"/>
    <w:rsid w:val="003378CE"/>
    <w:rsid w:val="00340C3F"/>
    <w:rsid w:val="00340CB1"/>
    <w:rsid w:val="00340D7F"/>
    <w:rsid w:val="00340F30"/>
    <w:rsid w:val="0034296F"/>
    <w:rsid w:val="00342BE3"/>
    <w:rsid w:val="00343669"/>
    <w:rsid w:val="00343746"/>
    <w:rsid w:val="00343A1F"/>
    <w:rsid w:val="00343D29"/>
    <w:rsid w:val="00344294"/>
    <w:rsid w:val="00344CD1"/>
    <w:rsid w:val="0034632F"/>
    <w:rsid w:val="0034695A"/>
    <w:rsid w:val="003470ED"/>
    <w:rsid w:val="003473C0"/>
    <w:rsid w:val="003512FF"/>
    <w:rsid w:val="00351E12"/>
    <w:rsid w:val="00351EAE"/>
    <w:rsid w:val="00352E40"/>
    <w:rsid w:val="00355F93"/>
    <w:rsid w:val="00355FCC"/>
    <w:rsid w:val="00356619"/>
    <w:rsid w:val="00356AAC"/>
    <w:rsid w:val="00356CFB"/>
    <w:rsid w:val="00357E33"/>
    <w:rsid w:val="00360664"/>
    <w:rsid w:val="0036166F"/>
    <w:rsid w:val="00361890"/>
    <w:rsid w:val="00362B89"/>
    <w:rsid w:val="00363B8B"/>
    <w:rsid w:val="003640EB"/>
    <w:rsid w:val="00364328"/>
    <w:rsid w:val="00364497"/>
    <w:rsid w:val="00364838"/>
    <w:rsid w:val="003648B2"/>
    <w:rsid w:val="00364E17"/>
    <w:rsid w:val="00365524"/>
    <w:rsid w:val="00365A80"/>
    <w:rsid w:val="00366769"/>
    <w:rsid w:val="00366F95"/>
    <w:rsid w:val="003670F4"/>
    <w:rsid w:val="00370280"/>
    <w:rsid w:val="00370CC2"/>
    <w:rsid w:val="00370D90"/>
    <w:rsid w:val="00372283"/>
    <w:rsid w:val="0037232E"/>
    <w:rsid w:val="00372E14"/>
    <w:rsid w:val="00373477"/>
    <w:rsid w:val="003745B7"/>
    <w:rsid w:val="00374EBC"/>
    <w:rsid w:val="003753FE"/>
    <w:rsid w:val="0037543C"/>
    <w:rsid w:val="00375561"/>
    <w:rsid w:val="003756AB"/>
    <w:rsid w:val="003758A8"/>
    <w:rsid w:val="00376216"/>
    <w:rsid w:val="0037642C"/>
    <w:rsid w:val="00376886"/>
    <w:rsid w:val="00376B49"/>
    <w:rsid w:val="0037744E"/>
    <w:rsid w:val="00377DFA"/>
    <w:rsid w:val="0038092E"/>
    <w:rsid w:val="00380CDF"/>
    <w:rsid w:val="00380F51"/>
    <w:rsid w:val="00381131"/>
    <w:rsid w:val="003819FE"/>
    <w:rsid w:val="003821AB"/>
    <w:rsid w:val="003828EC"/>
    <w:rsid w:val="00383217"/>
    <w:rsid w:val="00383F99"/>
    <w:rsid w:val="003848B8"/>
    <w:rsid w:val="0038556B"/>
    <w:rsid w:val="00385B99"/>
    <w:rsid w:val="003867DC"/>
    <w:rsid w:val="00386BC9"/>
    <w:rsid w:val="00390402"/>
    <w:rsid w:val="00390F22"/>
    <w:rsid w:val="0039100D"/>
    <w:rsid w:val="003911F0"/>
    <w:rsid w:val="0039183B"/>
    <w:rsid w:val="003920BD"/>
    <w:rsid w:val="00392B97"/>
    <w:rsid w:val="00392E55"/>
    <w:rsid w:val="00393980"/>
    <w:rsid w:val="003941CF"/>
    <w:rsid w:val="003942DA"/>
    <w:rsid w:val="00395306"/>
    <w:rsid w:val="00396522"/>
    <w:rsid w:val="00396D98"/>
    <w:rsid w:val="003979D3"/>
    <w:rsid w:val="00397FAD"/>
    <w:rsid w:val="003A08CF"/>
    <w:rsid w:val="003A091E"/>
    <w:rsid w:val="003A18BE"/>
    <w:rsid w:val="003A1F75"/>
    <w:rsid w:val="003A2407"/>
    <w:rsid w:val="003A2A8F"/>
    <w:rsid w:val="003A2AC8"/>
    <w:rsid w:val="003A35EC"/>
    <w:rsid w:val="003A44C2"/>
    <w:rsid w:val="003A4F51"/>
    <w:rsid w:val="003A61A1"/>
    <w:rsid w:val="003A709F"/>
    <w:rsid w:val="003A7270"/>
    <w:rsid w:val="003A76DA"/>
    <w:rsid w:val="003A76FB"/>
    <w:rsid w:val="003B0A98"/>
    <w:rsid w:val="003B0C5A"/>
    <w:rsid w:val="003B0D02"/>
    <w:rsid w:val="003B1030"/>
    <w:rsid w:val="003B1535"/>
    <w:rsid w:val="003B2FE6"/>
    <w:rsid w:val="003B5698"/>
    <w:rsid w:val="003B6459"/>
    <w:rsid w:val="003B6BA2"/>
    <w:rsid w:val="003B71F8"/>
    <w:rsid w:val="003B7669"/>
    <w:rsid w:val="003B7B6B"/>
    <w:rsid w:val="003C0615"/>
    <w:rsid w:val="003C0DB8"/>
    <w:rsid w:val="003C13F1"/>
    <w:rsid w:val="003C2023"/>
    <w:rsid w:val="003C2685"/>
    <w:rsid w:val="003C34EF"/>
    <w:rsid w:val="003C3E0D"/>
    <w:rsid w:val="003C43AD"/>
    <w:rsid w:val="003C5227"/>
    <w:rsid w:val="003C60E5"/>
    <w:rsid w:val="003C6735"/>
    <w:rsid w:val="003C68C2"/>
    <w:rsid w:val="003C6909"/>
    <w:rsid w:val="003C6C3D"/>
    <w:rsid w:val="003C6FCD"/>
    <w:rsid w:val="003C7256"/>
    <w:rsid w:val="003C7AF6"/>
    <w:rsid w:val="003D0051"/>
    <w:rsid w:val="003D031B"/>
    <w:rsid w:val="003D14F4"/>
    <w:rsid w:val="003D1D4A"/>
    <w:rsid w:val="003D1D76"/>
    <w:rsid w:val="003D3715"/>
    <w:rsid w:val="003D3DB7"/>
    <w:rsid w:val="003D4132"/>
    <w:rsid w:val="003D41DC"/>
    <w:rsid w:val="003D4E9A"/>
    <w:rsid w:val="003D6230"/>
    <w:rsid w:val="003D7A8F"/>
    <w:rsid w:val="003E10C6"/>
    <w:rsid w:val="003E121D"/>
    <w:rsid w:val="003E13DB"/>
    <w:rsid w:val="003E2C97"/>
    <w:rsid w:val="003E3446"/>
    <w:rsid w:val="003E380E"/>
    <w:rsid w:val="003E3C0D"/>
    <w:rsid w:val="003E4A1F"/>
    <w:rsid w:val="003E4BC9"/>
    <w:rsid w:val="003E54CC"/>
    <w:rsid w:val="003E5ED9"/>
    <w:rsid w:val="003E6918"/>
    <w:rsid w:val="003E710F"/>
    <w:rsid w:val="003E7472"/>
    <w:rsid w:val="003E7C63"/>
    <w:rsid w:val="003E7E5E"/>
    <w:rsid w:val="003E7EAF"/>
    <w:rsid w:val="003F0556"/>
    <w:rsid w:val="003F0926"/>
    <w:rsid w:val="003F0DAE"/>
    <w:rsid w:val="003F0ED8"/>
    <w:rsid w:val="003F19EC"/>
    <w:rsid w:val="003F1C83"/>
    <w:rsid w:val="003F1EBB"/>
    <w:rsid w:val="003F25DA"/>
    <w:rsid w:val="003F2AA9"/>
    <w:rsid w:val="003F3533"/>
    <w:rsid w:val="003F35EF"/>
    <w:rsid w:val="003F3F01"/>
    <w:rsid w:val="003F43B7"/>
    <w:rsid w:val="003F4A40"/>
    <w:rsid w:val="003F4C6C"/>
    <w:rsid w:val="003F4E31"/>
    <w:rsid w:val="003F607E"/>
    <w:rsid w:val="003F65E0"/>
    <w:rsid w:val="003F66E9"/>
    <w:rsid w:val="003F6E64"/>
    <w:rsid w:val="003F7B95"/>
    <w:rsid w:val="003F7DFB"/>
    <w:rsid w:val="004007F1"/>
    <w:rsid w:val="00400925"/>
    <w:rsid w:val="00400AE4"/>
    <w:rsid w:val="00400B67"/>
    <w:rsid w:val="004011B6"/>
    <w:rsid w:val="004029F3"/>
    <w:rsid w:val="00402F4E"/>
    <w:rsid w:val="0040369A"/>
    <w:rsid w:val="00403934"/>
    <w:rsid w:val="004042E0"/>
    <w:rsid w:val="004051EB"/>
    <w:rsid w:val="00405C79"/>
    <w:rsid w:val="00405DA3"/>
    <w:rsid w:val="0040656C"/>
    <w:rsid w:val="004066A7"/>
    <w:rsid w:val="004069BE"/>
    <w:rsid w:val="00406F6E"/>
    <w:rsid w:val="004076AC"/>
    <w:rsid w:val="00410170"/>
    <w:rsid w:val="00410330"/>
    <w:rsid w:val="00410806"/>
    <w:rsid w:val="00411052"/>
    <w:rsid w:val="00413BA2"/>
    <w:rsid w:val="00414638"/>
    <w:rsid w:val="00414830"/>
    <w:rsid w:val="004156F0"/>
    <w:rsid w:val="00415B31"/>
    <w:rsid w:val="0041668D"/>
    <w:rsid w:val="00417997"/>
    <w:rsid w:val="00420E6D"/>
    <w:rsid w:val="00421238"/>
    <w:rsid w:val="00422382"/>
    <w:rsid w:val="004225E4"/>
    <w:rsid w:val="00424010"/>
    <w:rsid w:val="00424044"/>
    <w:rsid w:val="00424A63"/>
    <w:rsid w:val="0042628B"/>
    <w:rsid w:val="00427382"/>
    <w:rsid w:val="00427694"/>
    <w:rsid w:val="00427B7B"/>
    <w:rsid w:val="004305A8"/>
    <w:rsid w:val="004309CF"/>
    <w:rsid w:val="00431B92"/>
    <w:rsid w:val="00431DAC"/>
    <w:rsid w:val="00432742"/>
    <w:rsid w:val="00432894"/>
    <w:rsid w:val="00433056"/>
    <w:rsid w:val="00433599"/>
    <w:rsid w:val="004338C7"/>
    <w:rsid w:val="00433B51"/>
    <w:rsid w:val="00434739"/>
    <w:rsid w:val="004349A4"/>
    <w:rsid w:val="00434F0D"/>
    <w:rsid w:val="0043522F"/>
    <w:rsid w:val="00435BB1"/>
    <w:rsid w:val="00435F8F"/>
    <w:rsid w:val="004360AB"/>
    <w:rsid w:val="004377C9"/>
    <w:rsid w:val="00441BC5"/>
    <w:rsid w:val="00442B04"/>
    <w:rsid w:val="00443C8F"/>
    <w:rsid w:val="00444528"/>
    <w:rsid w:val="004445D6"/>
    <w:rsid w:val="004451F0"/>
    <w:rsid w:val="00445927"/>
    <w:rsid w:val="004459DD"/>
    <w:rsid w:val="00445E88"/>
    <w:rsid w:val="00446011"/>
    <w:rsid w:val="004474DE"/>
    <w:rsid w:val="00447B7F"/>
    <w:rsid w:val="00451051"/>
    <w:rsid w:val="00451A24"/>
    <w:rsid w:val="00451EE4"/>
    <w:rsid w:val="004521BB"/>
    <w:rsid w:val="00452298"/>
    <w:rsid w:val="004522C1"/>
    <w:rsid w:val="00452B3E"/>
    <w:rsid w:val="00452C64"/>
    <w:rsid w:val="00453CA1"/>
    <w:rsid w:val="00453E15"/>
    <w:rsid w:val="00454E6E"/>
    <w:rsid w:val="00455C08"/>
    <w:rsid w:val="00456341"/>
    <w:rsid w:val="0045712C"/>
    <w:rsid w:val="00457619"/>
    <w:rsid w:val="00457B0C"/>
    <w:rsid w:val="004620ED"/>
    <w:rsid w:val="00462367"/>
    <w:rsid w:val="00462654"/>
    <w:rsid w:val="00463122"/>
    <w:rsid w:val="00463A15"/>
    <w:rsid w:val="00463C30"/>
    <w:rsid w:val="00464989"/>
    <w:rsid w:val="00465B3E"/>
    <w:rsid w:val="004660F8"/>
    <w:rsid w:val="00466500"/>
    <w:rsid w:val="00466839"/>
    <w:rsid w:val="0047002E"/>
    <w:rsid w:val="00470206"/>
    <w:rsid w:val="00470F34"/>
    <w:rsid w:val="004711DC"/>
    <w:rsid w:val="0047250E"/>
    <w:rsid w:val="00472647"/>
    <w:rsid w:val="0047265B"/>
    <w:rsid w:val="004743D9"/>
    <w:rsid w:val="00474E5C"/>
    <w:rsid w:val="0047718B"/>
    <w:rsid w:val="0047748E"/>
    <w:rsid w:val="004778D4"/>
    <w:rsid w:val="0047793D"/>
    <w:rsid w:val="0048041A"/>
    <w:rsid w:val="00480E8F"/>
    <w:rsid w:val="004812CC"/>
    <w:rsid w:val="0048169B"/>
    <w:rsid w:val="004833AF"/>
    <w:rsid w:val="00483AAC"/>
    <w:rsid w:val="00483D15"/>
    <w:rsid w:val="00483DDE"/>
    <w:rsid w:val="00483F7B"/>
    <w:rsid w:val="00484640"/>
    <w:rsid w:val="00484764"/>
    <w:rsid w:val="00484861"/>
    <w:rsid w:val="0048677F"/>
    <w:rsid w:val="00486CF4"/>
    <w:rsid w:val="00490A8A"/>
    <w:rsid w:val="00490BEF"/>
    <w:rsid w:val="004919BA"/>
    <w:rsid w:val="00492E8A"/>
    <w:rsid w:val="0049322A"/>
    <w:rsid w:val="00493841"/>
    <w:rsid w:val="0049384A"/>
    <w:rsid w:val="00495731"/>
    <w:rsid w:val="004976CF"/>
    <w:rsid w:val="004A01F7"/>
    <w:rsid w:val="004A0A40"/>
    <w:rsid w:val="004A216A"/>
    <w:rsid w:val="004A2EB8"/>
    <w:rsid w:val="004A3445"/>
    <w:rsid w:val="004A384F"/>
    <w:rsid w:val="004A41BA"/>
    <w:rsid w:val="004A4A25"/>
    <w:rsid w:val="004A584A"/>
    <w:rsid w:val="004A5B7F"/>
    <w:rsid w:val="004A5DA6"/>
    <w:rsid w:val="004A628C"/>
    <w:rsid w:val="004A646D"/>
    <w:rsid w:val="004A72A1"/>
    <w:rsid w:val="004A72C9"/>
    <w:rsid w:val="004A76A1"/>
    <w:rsid w:val="004A7B87"/>
    <w:rsid w:val="004B0333"/>
    <w:rsid w:val="004B0A18"/>
    <w:rsid w:val="004B1F3C"/>
    <w:rsid w:val="004B3356"/>
    <w:rsid w:val="004B4882"/>
    <w:rsid w:val="004B4C55"/>
    <w:rsid w:val="004B64E5"/>
    <w:rsid w:val="004B6CE1"/>
    <w:rsid w:val="004C032B"/>
    <w:rsid w:val="004C0707"/>
    <w:rsid w:val="004C07CB"/>
    <w:rsid w:val="004C0823"/>
    <w:rsid w:val="004C0D1E"/>
    <w:rsid w:val="004C1CF7"/>
    <w:rsid w:val="004C27B2"/>
    <w:rsid w:val="004C4386"/>
    <w:rsid w:val="004C61AE"/>
    <w:rsid w:val="004C6E84"/>
    <w:rsid w:val="004C7243"/>
    <w:rsid w:val="004C7438"/>
    <w:rsid w:val="004C76DE"/>
    <w:rsid w:val="004D084D"/>
    <w:rsid w:val="004D0CAF"/>
    <w:rsid w:val="004D1858"/>
    <w:rsid w:val="004D1EE2"/>
    <w:rsid w:val="004D305F"/>
    <w:rsid w:val="004D3F28"/>
    <w:rsid w:val="004D55B1"/>
    <w:rsid w:val="004D59BE"/>
    <w:rsid w:val="004D6090"/>
    <w:rsid w:val="004D72CE"/>
    <w:rsid w:val="004E04E0"/>
    <w:rsid w:val="004E1716"/>
    <w:rsid w:val="004E17CB"/>
    <w:rsid w:val="004E1A57"/>
    <w:rsid w:val="004E2FA5"/>
    <w:rsid w:val="004E3624"/>
    <w:rsid w:val="004E3C4D"/>
    <w:rsid w:val="004E4115"/>
    <w:rsid w:val="004E5412"/>
    <w:rsid w:val="004E59F7"/>
    <w:rsid w:val="004E6091"/>
    <w:rsid w:val="004E61C0"/>
    <w:rsid w:val="004E6209"/>
    <w:rsid w:val="004E703F"/>
    <w:rsid w:val="004E7E0B"/>
    <w:rsid w:val="004F1205"/>
    <w:rsid w:val="004F156F"/>
    <w:rsid w:val="004F16B4"/>
    <w:rsid w:val="004F1D2C"/>
    <w:rsid w:val="004F274A"/>
    <w:rsid w:val="004F4C6F"/>
    <w:rsid w:val="004F540B"/>
    <w:rsid w:val="004F5C37"/>
    <w:rsid w:val="0050214C"/>
    <w:rsid w:val="00502F97"/>
    <w:rsid w:val="00503287"/>
    <w:rsid w:val="0050427F"/>
    <w:rsid w:val="0050467D"/>
    <w:rsid w:val="00504DDA"/>
    <w:rsid w:val="00505453"/>
    <w:rsid w:val="00505F93"/>
    <w:rsid w:val="00506851"/>
    <w:rsid w:val="00507628"/>
    <w:rsid w:val="00507974"/>
    <w:rsid w:val="005117BB"/>
    <w:rsid w:val="00512076"/>
    <w:rsid w:val="00512C86"/>
    <w:rsid w:val="005131D5"/>
    <w:rsid w:val="00514884"/>
    <w:rsid w:val="00515A84"/>
    <w:rsid w:val="00515D83"/>
    <w:rsid w:val="00515E31"/>
    <w:rsid w:val="00516803"/>
    <w:rsid w:val="005168E9"/>
    <w:rsid w:val="005203A1"/>
    <w:rsid w:val="00520BB0"/>
    <w:rsid w:val="00521EB1"/>
    <w:rsid w:val="0052220F"/>
    <w:rsid w:val="00522AB8"/>
    <w:rsid w:val="00522C3B"/>
    <w:rsid w:val="0052347F"/>
    <w:rsid w:val="00523706"/>
    <w:rsid w:val="00523B83"/>
    <w:rsid w:val="00523F4F"/>
    <w:rsid w:val="0052457B"/>
    <w:rsid w:val="00527EBB"/>
    <w:rsid w:val="00531347"/>
    <w:rsid w:val="00533C39"/>
    <w:rsid w:val="00534C3B"/>
    <w:rsid w:val="00535A65"/>
    <w:rsid w:val="00535EFF"/>
    <w:rsid w:val="005361E2"/>
    <w:rsid w:val="00536DEE"/>
    <w:rsid w:val="00537625"/>
    <w:rsid w:val="00537F1B"/>
    <w:rsid w:val="005400AD"/>
    <w:rsid w:val="00541734"/>
    <w:rsid w:val="00541AD1"/>
    <w:rsid w:val="00542B4C"/>
    <w:rsid w:val="00542EEC"/>
    <w:rsid w:val="00543957"/>
    <w:rsid w:val="00543BE3"/>
    <w:rsid w:val="0054421A"/>
    <w:rsid w:val="00545613"/>
    <w:rsid w:val="0054726A"/>
    <w:rsid w:val="005473FF"/>
    <w:rsid w:val="00547553"/>
    <w:rsid w:val="00547DC0"/>
    <w:rsid w:val="00547F8D"/>
    <w:rsid w:val="005501AF"/>
    <w:rsid w:val="0055145B"/>
    <w:rsid w:val="00551F52"/>
    <w:rsid w:val="00553BB6"/>
    <w:rsid w:val="00553BD2"/>
    <w:rsid w:val="00554A00"/>
    <w:rsid w:val="00554C77"/>
    <w:rsid w:val="00554CFE"/>
    <w:rsid w:val="00554D86"/>
    <w:rsid w:val="005552E0"/>
    <w:rsid w:val="0055593F"/>
    <w:rsid w:val="0055777E"/>
    <w:rsid w:val="00557B71"/>
    <w:rsid w:val="00557FC2"/>
    <w:rsid w:val="00560CEC"/>
    <w:rsid w:val="00560E3C"/>
    <w:rsid w:val="00561E69"/>
    <w:rsid w:val="0056212C"/>
    <w:rsid w:val="0056265A"/>
    <w:rsid w:val="00563CF9"/>
    <w:rsid w:val="00565026"/>
    <w:rsid w:val="00565B5B"/>
    <w:rsid w:val="0056616A"/>
    <w:rsid w:val="0056634F"/>
    <w:rsid w:val="00566C3C"/>
    <w:rsid w:val="00570200"/>
    <w:rsid w:val="0057098A"/>
    <w:rsid w:val="005718AF"/>
    <w:rsid w:val="00571C1E"/>
    <w:rsid w:val="00571EAE"/>
    <w:rsid w:val="00571FD4"/>
    <w:rsid w:val="005725C2"/>
    <w:rsid w:val="00572879"/>
    <w:rsid w:val="0057399C"/>
    <w:rsid w:val="0057471E"/>
    <w:rsid w:val="00574D0D"/>
    <w:rsid w:val="00574DB2"/>
    <w:rsid w:val="005750CF"/>
    <w:rsid w:val="00575482"/>
    <w:rsid w:val="00577365"/>
    <w:rsid w:val="005774B6"/>
    <w:rsid w:val="0057782A"/>
    <w:rsid w:val="005816FF"/>
    <w:rsid w:val="00581A05"/>
    <w:rsid w:val="00581A44"/>
    <w:rsid w:val="00581C14"/>
    <w:rsid w:val="00582F51"/>
    <w:rsid w:val="00584869"/>
    <w:rsid w:val="00584996"/>
    <w:rsid w:val="00584C1B"/>
    <w:rsid w:val="00584F06"/>
    <w:rsid w:val="0058718B"/>
    <w:rsid w:val="00587CDD"/>
    <w:rsid w:val="00590A00"/>
    <w:rsid w:val="00591235"/>
    <w:rsid w:val="00592D52"/>
    <w:rsid w:val="00592E8A"/>
    <w:rsid w:val="00593ACE"/>
    <w:rsid w:val="00593B06"/>
    <w:rsid w:val="00593C5A"/>
    <w:rsid w:val="005945B6"/>
    <w:rsid w:val="00594AE6"/>
    <w:rsid w:val="00597E7E"/>
    <w:rsid w:val="005A0799"/>
    <w:rsid w:val="005A080A"/>
    <w:rsid w:val="005A0FBF"/>
    <w:rsid w:val="005A14C6"/>
    <w:rsid w:val="005A26EF"/>
    <w:rsid w:val="005A362E"/>
    <w:rsid w:val="005A3A64"/>
    <w:rsid w:val="005A4E69"/>
    <w:rsid w:val="005A53D1"/>
    <w:rsid w:val="005A565F"/>
    <w:rsid w:val="005A5A3B"/>
    <w:rsid w:val="005A6EF8"/>
    <w:rsid w:val="005A75E4"/>
    <w:rsid w:val="005B2261"/>
    <w:rsid w:val="005B2584"/>
    <w:rsid w:val="005B2B46"/>
    <w:rsid w:val="005B35F4"/>
    <w:rsid w:val="005B6B4E"/>
    <w:rsid w:val="005C08C6"/>
    <w:rsid w:val="005C1813"/>
    <w:rsid w:val="005C1E79"/>
    <w:rsid w:val="005C2DA2"/>
    <w:rsid w:val="005C38C2"/>
    <w:rsid w:val="005C41E0"/>
    <w:rsid w:val="005C6C2A"/>
    <w:rsid w:val="005D08E9"/>
    <w:rsid w:val="005D10B1"/>
    <w:rsid w:val="005D3529"/>
    <w:rsid w:val="005D36E9"/>
    <w:rsid w:val="005D3A5D"/>
    <w:rsid w:val="005D4EE3"/>
    <w:rsid w:val="005D5E3D"/>
    <w:rsid w:val="005D677B"/>
    <w:rsid w:val="005D739E"/>
    <w:rsid w:val="005D7C93"/>
    <w:rsid w:val="005E01B2"/>
    <w:rsid w:val="005E15E1"/>
    <w:rsid w:val="005E34E1"/>
    <w:rsid w:val="005E34FF"/>
    <w:rsid w:val="005E3542"/>
    <w:rsid w:val="005E3732"/>
    <w:rsid w:val="005E507E"/>
    <w:rsid w:val="005E52F9"/>
    <w:rsid w:val="005E63D5"/>
    <w:rsid w:val="005E6608"/>
    <w:rsid w:val="005E68B8"/>
    <w:rsid w:val="005E783B"/>
    <w:rsid w:val="005F031E"/>
    <w:rsid w:val="005F0611"/>
    <w:rsid w:val="005F073B"/>
    <w:rsid w:val="005F0C91"/>
    <w:rsid w:val="005F0D9E"/>
    <w:rsid w:val="005F0F02"/>
    <w:rsid w:val="005F1261"/>
    <w:rsid w:val="005F1321"/>
    <w:rsid w:val="005F1CB2"/>
    <w:rsid w:val="005F2B99"/>
    <w:rsid w:val="005F3233"/>
    <w:rsid w:val="005F3392"/>
    <w:rsid w:val="005F4DFA"/>
    <w:rsid w:val="005F535F"/>
    <w:rsid w:val="005F5497"/>
    <w:rsid w:val="005F5607"/>
    <w:rsid w:val="005F5849"/>
    <w:rsid w:val="005F5C2F"/>
    <w:rsid w:val="005F681C"/>
    <w:rsid w:val="005F6CFE"/>
    <w:rsid w:val="005F7154"/>
    <w:rsid w:val="00600A50"/>
    <w:rsid w:val="00600BF2"/>
    <w:rsid w:val="006011CB"/>
    <w:rsid w:val="0060122E"/>
    <w:rsid w:val="00602315"/>
    <w:rsid w:val="006026D6"/>
    <w:rsid w:val="00603379"/>
    <w:rsid w:val="00603D6A"/>
    <w:rsid w:val="00604AE4"/>
    <w:rsid w:val="006052EF"/>
    <w:rsid w:val="0060729D"/>
    <w:rsid w:val="0060756C"/>
    <w:rsid w:val="00610182"/>
    <w:rsid w:val="00610377"/>
    <w:rsid w:val="006127F0"/>
    <w:rsid w:val="00613F55"/>
    <w:rsid w:val="0061476E"/>
    <w:rsid w:val="00614A67"/>
    <w:rsid w:val="00614E46"/>
    <w:rsid w:val="00615462"/>
    <w:rsid w:val="006159A8"/>
    <w:rsid w:val="00621C6B"/>
    <w:rsid w:val="00623CD8"/>
    <w:rsid w:val="00624376"/>
    <w:rsid w:val="006245F4"/>
    <w:rsid w:val="0062466B"/>
    <w:rsid w:val="006265DE"/>
    <w:rsid w:val="0062754B"/>
    <w:rsid w:val="0062797C"/>
    <w:rsid w:val="00627F00"/>
    <w:rsid w:val="00630F09"/>
    <w:rsid w:val="00630FBB"/>
    <w:rsid w:val="00631307"/>
    <w:rsid w:val="0063167D"/>
    <w:rsid w:val="006319E6"/>
    <w:rsid w:val="00632694"/>
    <w:rsid w:val="0063373D"/>
    <w:rsid w:val="00634535"/>
    <w:rsid w:val="006366CA"/>
    <w:rsid w:val="00636D17"/>
    <w:rsid w:val="006412F0"/>
    <w:rsid w:val="00641ED4"/>
    <w:rsid w:val="00642EF5"/>
    <w:rsid w:val="00642FAA"/>
    <w:rsid w:val="00643365"/>
    <w:rsid w:val="00645310"/>
    <w:rsid w:val="00645AEB"/>
    <w:rsid w:val="00645DE2"/>
    <w:rsid w:val="006478E9"/>
    <w:rsid w:val="00650D33"/>
    <w:rsid w:val="00651C47"/>
    <w:rsid w:val="006521B9"/>
    <w:rsid w:val="006538CB"/>
    <w:rsid w:val="00653B90"/>
    <w:rsid w:val="00654A7E"/>
    <w:rsid w:val="00654D1D"/>
    <w:rsid w:val="006566E0"/>
    <w:rsid w:val="00656C43"/>
    <w:rsid w:val="0065719B"/>
    <w:rsid w:val="006572D2"/>
    <w:rsid w:val="0065764B"/>
    <w:rsid w:val="00657A07"/>
    <w:rsid w:val="00660557"/>
    <w:rsid w:val="006605A7"/>
    <w:rsid w:val="00660C9E"/>
    <w:rsid w:val="00660FBC"/>
    <w:rsid w:val="00661DE2"/>
    <w:rsid w:val="0066322F"/>
    <w:rsid w:val="0066366B"/>
    <w:rsid w:val="00663819"/>
    <w:rsid w:val="00664127"/>
    <w:rsid w:val="0066446E"/>
    <w:rsid w:val="006649DE"/>
    <w:rsid w:val="00664BDC"/>
    <w:rsid w:val="00664F7D"/>
    <w:rsid w:val="0066618D"/>
    <w:rsid w:val="006703B3"/>
    <w:rsid w:val="00670D41"/>
    <w:rsid w:val="00670EAC"/>
    <w:rsid w:val="00671A04"/>
    <w:rsid w:val="00673796"/>
    <w:rsid w:val="00673B75"/>
    <w:rsid w:val="00673BD7"/>
    <w:rsid w:val="00674545"/>
    <w:rsid w:val="00674D70"/>
    <w:rsid w:val="006752A3"/>
    <w:rsid w:val="006753C8"/>
    <w:rsid w:val="0067665D"/>
    <w:rsid w:val="0067795A"/>
    <w:rsid w:val="00680391"/>
    <w:rsid w:val="00680417"/>
    <w:rsid w:val="00680767"/>
    <w:rsid w:val="00681108"/>
    <w:rsid w:val="006812FB"/>
    <w:rsid w:val="00681736"/>
    <w:rsid w:val="00682010"/>
    <w:rsid w:val="006823A2"/>
    <w:rsid w:val="00682806"/>
    <w:rsid w:val="00682A57"/>
    <w:rsid w:val="0068339F"/>
    <w:rsid w:val="00683417"/>
    <w:rsid w:val="006836CD"/>
    <w:rsid w:val="00683C7E"/>
    <w:rsid w:val="00684740"/>
    <w:rsid w:val="00685289"/>
    <w:rsid w:val="00685A46"/>
    <w:rsid w:val="00690EAE"/>
    <w:rsid w:val="006927BD"/>
    <w:rsid w:val="00692FC0"/>
    <w:rsid w:val="006945D0"/>
    <w:rsid w:val="00694672"/>
    <w:rsid w:val="00694843"/>
    <w:rsid w:val="006952E8"/>
    <w:rsid w:val="0069559D"/>
    <w:rsid w:val="00696368"/>
    <w:rsid w:val="00696610"/>
    <w:rsid w:val="0069698F"/>
    <w:rsid w:val="00696CCF"/>
    <w:rsid w:val="00696F93"/>
    <w:rsid w:val="006970EF"/>
    <w:rsid w:val="00697A3B"/>
    <w:rsid w:val="006A0C28"/>
    <w:rsid w:val="006A0E0B"/>
    <w:rsid w:val="006A1AD6"/>
    <w:rsid w:val="006A20D0"/>
    <w:rsid w:val="006A2247"/>
    <w:rsid w:val="006A2A32"/>
    <w:rsid w:val="006A3B6B"/>
    <w:rsid w:val="006A3C67"/>
    <w:rsid w:val="006A410E"/>
    <w:rsid w:val="006A4344"/>
    <w:rsid w:val="006A4922"/>
    <w:rsid w:val="006A5085"/>
    <w:rsid w:val="006A5BB3"/>
    <w:rsid w:val="006A71E7"/>
    <w:rsid w:val="006A7B8B"/>
    <w:rsid w:val="006B1E99"/>
    <w:rsid w:val="006B1FDC"/>
    <w:rsid w:val="006B23CB"/>
    <w:rsid w:val="006B2660"/>
    <w:rsid w:val="006B2796"/>
    <w:rsid w:val="006B288A"/>
    <w:rsid w:val="006B3259"/>
    <w:rsid w:val="006B41B7"/>
    <w:rsid w:val="006B49F7"/>
    <w:rsid w:val="006B4A6A"/>
    <w:rsid w:val="006B57EB"/>
    <w:rsid w:val="006B58ED"/>
    <w:rsid w:val="006B5B17"/>
    <w:rsid w:val="006B64CA"/>
    <w:rsid w:val="006B6678"/>
    <w:rsid w:val="006B6E76"/>
    <w:rsid w:val="006B6FBB"/>
    <w:rsid w:val="006B7739"/>
    <w:rsid w:val="006B7DDB"/>
    <w:rsid w:val="006C0FD4"/>
    <w:rsid w:val="006C1046"/>
    <w:rsid w:val="006C13E5"/>
    <w:rsid w:val="006C1759"/>
    <w:rsid w:val="006C291A"/>
    <w:rsid w:val="006C41AD"/>
    <w:rsid w:val="006C4570"/>
    <w:rsid w:val="006C4C25"/>
    <w:rsid w:val="006C4D07"/>
    <w:rsid w:val="006C4E91"/>
    <w:rsid w:val="006C5BDB"/>
    <w:rsid w:val="006C6D1A"/>
    <w:rsid w:val="006C71B7"/>
    <w:rsid w:val="006C75F9"/>
    <w:rsid w:val="006D0C9D"/>
    <w:rsid w:val="006D0E1A"/>
    <w:rsid w:val="006D1437"/>
    <w:rsid w:val="006D179F"/>
    <w:rsid w:val="006D1974"/>
    <w:rsid w:val="006D2842"/>
    <w:rsid w:val="006D4B07"/>
    <w:rsid w:val="006D5133"/>
    <w:rsid w:val="006D677C"/>
    <w:rsid w:val="006D7770"/>
    <w:rsid w:val="006E0A05"/>
    <w:rsid w:val="006E103D"/>
    <w:rsid w:val="006E20D1"/>
    <w:rsid w:val="006E25E1"/>
    <w:rsid w:val="006E2917"/>
    <w:rsid w:val="006E2C3F"/>
    <w:rsid w:val="006E2D9C"/>
    <w:rsid w:val="006E37FD"/>
    <w:rsid w:val="006E504C"/>
    <w:rsid w:val="006E6343"/>
    <w:rsid w:val="006E7B46"/>
    <w:rsid w:val="006E7B68"/>
    <w:rsid w:val="006E7EDF"/>
    <w:rsid w:val="006F0BDF"/>
    <w:rsid w:val="006F16D9"/>
    <w:rsid w:val="006F1EE6"/>
    <w:rsid w:val="006F4597"/>
    <w:rsid w:val="006F467E"/>
    <w:rsid w:val="006F58F5"/>
    <w:rsid w:val="006F61F4"/>
    <w:rsid w:val="006F6420"/>
    <w:rsid w:val="006F6496"/>
    <w:rsid w:val="006F69BB"/>
    <w:rsid w:val="006F709B"/>
    <w:rsid w:val="006F7346"/>
    <w:rsid w:val="006F77AF"/>
    <w:rsid w:val="0070062F"/>
    <w:rsid w:val="007009D3"/>
    <w:rsid w:val="007023B0"/>
    <w:rsid w:val="00702C57"/>
    <w:rsid w:val="00702EAE"/>
    <w:rsid w:val="007035F0"/>
    <w:rsid w:val="00704126"/>
    <w:rsid w:val="007055B8"/>
    <w:rsid w:val="00705A4F"/>
    <w:rsid w:val="00705C35"/>
    <w:rsid w:val="00705E37"/>
    <w:rsid w:val="00706DFB"/>
    <w:rsid w:val="00707882"/>
    <w:rsid w:val="00711FA3"/>
    <w:rsid w:val="00713506"/>
    <w:rsid w:val="00713870"/>
    <w:rsid w:val="00713ED5"/>
    <w:rsid w:val="007142A4"/>
    <w:rsid w:val="007154BB"/>
    <w:rsid w:val="00715DA7"/>
    <w:rsid w:val="0071604A"/>
    <w:rsid w:val="007165D8"/>
    <w:rsid w:val="00716FE2"/>
    <w:rsid w:val="0071752B"/>
    <w:rsid w:val="00717F04"/>
    <w:rsid w:val="00717FB8"/>
    <w:rsid w:val="007215A5"/>
    <w:rsid w:val="00721C8F"/>
    <w:rsid w:val="00722AE5"/>
    <w:rsid w:val="007248F3"/>
    <w:rsid w:val="0072605E"/>
    <w:rsid w:val="00726324"/>
    <w:rsid w:val="0072633E"/>
    <w:rsid w:val="00727412"/>
    <w:rsid w:val="00727FD9"/>
    <w:rsid w:val="007314C6"/>
    <w:rsid w:val="00731868"/>
    <w:rsid w:val="00732036"/>
    <w:rsid w:val="00732618"/>
    <w:rsid w:val="00732AF2"/>
    <w:rsid w:val="00732FE4"/>
    <w:rsid w:val="00733191"/>
    <w:rsid w:val="007333DB"/>
    <w:rsid w:val="00733509"/>
    <w:rsid w:val="00733997"/>
    <w:rsid w:val="00737AA4"/>
    <w:rsid w:val="00737CCE"/>
    <w:rsid w:val="00737EAF"/>
    <w:rsid w:val="007417E7"/>
    <w:rsid w:val="00742147"/>
    <w:rsid w:val="00742477"/>
    <w:rsid w:val="00742DA8"/>
    <w:rsid w:val="0074355B"/>
    <w:rsid w:val="00743B2B"/>
    <w:rsid w:val="007443A0"/>
    <w:rsid w:val="007446EC"/>
    <w:rsid w:val="0074533C"/>
    <w:rsid w:val="007453C4"/>
    <w:rsid w:val="007454A7"/>
    <w:rsid w:val="0074559A"/>
    <w:rsid w:val="00746B32"/>
    <w:rsid w:val="0074744A"/>
    <w:rsid w:val="00747535"/>
    <w:rsid w:val="00747A5C"/>
    <w:rsid w:val="00747AB3"/>
    <w:rsid w:val="007500B8"/>
    <w:rsid w:val="007517FE"/>
    <w:rsid w:val="00752B36"/>
    <w:rsid w:val="00753B6F"/>
    <w:rsid w:val="00754812"/>
    <w:rsid w:val="007556C1"/>
    <w:rsid w:val="00755FAF"/>
    <w:rsid w:val="007572D2"/>
    <w:rsid w:val="00757650"/>
    <w:rsid w:val="00760832"/>
    <w:rsid w:val="007610D1"/>
    <w:rsid w:val="00762BC4"/>
    <w:rsid w:val="00763A23"/>
    <w:rsid w:val="00764AD4"/>
    <w:rsid w:val="0076531C"/>
    <w:rsid w:val="0076548F"/>
    <w:rsid w:val="00767CD7"/>
    <w:rsid w:val="00767CE2"/>
    <w:rsid w:val="00767CE9"/>
    <w:rsid w:val="00767EF6"/>
    <w:rsid w:val="00770789"/>
    <w:rsid w:val="007711AF"/>
    <w:rsid w:val="007715B7"/>
    <w:rsid w:val="007718DB"/>
    <w:rsid w:val="00771E90"/>
    <w:rsid w:val="007721F7"/>
    <w:rsid w:val="00773426"/>
    <w:rsid w:val="00773E25"/>
    <w:rsid w:val="00774056"/>
    <w:rsid w:val="00775BBD"/>
    <w:rsid w:val="00776CFA"/>
    <w:rsid w:val="0077728D"/>
    <w:rsid w:val="0077765E"/>
    <w:rsid w:val="00781A8D"/>
    <w:rsid w:val="0078237F"/>
    <w:rsid w:val="00782C0D"/>
    <w:rsid w:val="00783144"/>
    <w:rsid w:val="0078319B"/>
    <w:rsid w:val="00783B86"/>
    <w:rsid w:val="0078400F"/>
    <w:rsid w:val="0078539F"/>
    <w:rsid w:val="00785497"/>
    <w:rsid w:val="00785862"/>
    <w:rsid w:val="00785B1A"/>
    <w:rsid w:val="00786B51"/>
    <w:rsid w:val="00786F5D"/>
    <w:rsid w:val="0078723A"/>
    <w:rsid w:val="00787787"/>
    <w:rsid w:val="007905C5"/>
    <w:rsid w:val="007916BE"/>
    <w:rsid w:val="0079199D"/>
    <w:rsid w:val="00791EDE"/>
    <w:rsid w:val="007926E8"/>
    <w:rsid w:val="00792CD9"/>
    <w:rsid w:val="0079488D"/>
    <w:rsid w:val="00794A3E"/>
    <w:rsid w:val="007956F0"/>
    <w:rsid w:val="00795C43"/>
    <w:rsid w:val="00795FA3"/>
    <w:rsid w:val="007963EF"/>
    <w:rsid w:val="00797696"/>
    <w:rsid w:val="00797C6B"/>
    <w:rsid w:val="007A0537"/>
    <w:rsid w:val="007A06BE"/>
    <w:rsid w:val="007A1851"/>
    <w:rsid w:val="007A228B"/>
    <w:rsid w:val="007A25A7"/>
    <w:rsid w:val="007A3569"/>
    <w:rsid w:val="007A41DA"/>
    <w:rsid w:val="007A45CC"/>
    <w:rsid w:val="007A47E4"/>
    <w:rsid w:val="007A57D1"/>
    <w:rsid w:val="007A5972"/>
    <w:rsid w:val="007A6203"/>
    <w:rsid w:val="007A68B6"/>
    <w:rsid w:val="007A693E"/>
    <w:rsid w:val="007A6BD8"/>
    <w:rsid w:val="007B0966"/>
    <w:rsid w:val="007B2E83"/>
    <w:rsid w:val="007B3797"/>
    <w:rsid w:val="007B3E92"/>
    <w:rsid w:val="007B4C9B"/>
    <w:rsid w:val="007B56DA"/>
    <w:rsid w:val="007B5E9B"/>
    <w:rsid w:val="007B60EE"/>
    <w:rsid w:val="007B6BA9"/>
    <w:rsid w:val="007B717F"/>
    <w:rsid w:val="007B727D"/>
    <w:rsid w:val="007B7AD3"/>
    <w:rsid w:val="007B7C00"/>
    <w:rsid w:val="007C004C"/>
    <w:rsid w:val="007C0E76"/>
    <w:rsid w:val="007C125F"/>
    <w:rsid w:val="007C1DBC"/>
    <w:rsid w:val="007C1FDA"/>
    <w:rsid w:val="007C2413"/>
    <w:rsid w:val="007C4D6A"/>
    <w:rsid w:val="007C57DE"/>
    <w:rsid w:val="007C5B36"/>
    <w:rsid w:val="007C5E24"/>
    <w:rsid w:val="007C7984"/>
    <w:rsid w:val="007D0EC9"/>
    <w:rsid w:val="007D140B"/>
    <w:rsid w:val="007D143A"/>
    <w:rsid w:val="007D5B82"/>
    <w:rsid w:val="007D5F8B"/>
    <w:rsid w:val="007D621A"/>
    <w:rsid w:val="007D646C"/>
    <w:rsid w:val="007D65B4"/>
    <w:rsid w:val="007D75BC"/>
    <w:rsid w:val="007D75EA"/>
    <w:rsid w:val="007E15FD"/>
    <w:rsid w:val="007E1A99"/>
    <w:rsid w:val="007E2348"/>
    <w:rsid w:val="007E3479"/>
    <w:rsid w:val="007E46B0"/>
    <w:rsid w:val="007E5C41"/>
    <w:rsid w:val="007E69A1"/>
    <w:rsid w:val="007F0AF5"/>
    <w:rsid w:val="007F112B"/>
    <w:rsid w:val="007F1352"/>
    <w:rsid w:val="007F1ECD"/>
    <w:rsid w:val="007F209E"/>
    <w:rsid w:val="007F38A1"/>
    <w:rsid w:val="007F3F10"/>
    <w:rsid w:val="007F514A"/>
    <w:rsid w:val="007F59EB"/>
    <w:rsid w:val="007F5C18"/>
    <w:rsid w:val="007F5F48"/>
    <w:rsid w:val="007F6D35"/>
    <w:rsid w:val="008001FE"/>
    <w:rsid w:val="008011FD"/>
    <w:rsid w:val="008015B8"/>
    <w:rsid w:val="008039E6"/>
    <w:rsid w:val="00804479"/>
    <w:rsid w:val="008049DB"/>
    <w:rsid w:val="00805788"/>
    <w:rsid w:val="00805F12"/>
    <w:rsid w:val="00806F2A"/>
    <w:rsid w:val="0080709B"/>
    <w:rsid w:val="00807181"/>
    <w:rsid w:val="00807AF8"/>
    <w:rsid w:val="00810548"/>
    <w:rsid w:val="00810AC7"/>
    <w:rsid w:val="00810D8C"/>
    <w:rsid w:val="00810ED2"/>
    <w:rsid w:val="008136FB"/>
    <w:rsid w:val="00815815"/>
    <w:rsid w:val="008159E1"/>
    <w:rsid w:val="008166DD"/>
    <w:rsid w:val="00816FDB"/>
    <w:rsid w:val="00820220"/>
    <w:rsid w:val="008215EE"/>
    <w:rsid w:val="00821943"/>
    <w:rsid w:val="00821DE1"/>
    <w:rsid w:val="00822B7B"/>
    <w:rsid w:val="0082366A"/>
    <w:rsid w:val="00824D34"/>
    <w:rsid w:val="00826340"/>
    <w:rsid w:val="008274AD"/>
    <w:rsid w:val="00827784"/>
    <w:rsid w:val="00827937"/>
    <w:rsid w:val="00827C6D"/>
    <w:rsid w:val="0083062A"/>
    <w:rsid w:val="008307DB"/>
    <w:rsid w:val="00830EB6"/>
    <w:rsid w:val="00832573"/>
    <w:rsid w:val="00833C07"/>
    <w:rsid w:val="00834368"/>
    <w:rsid w:val="00834F50"/>
    <w:rsid w:val="00835AC1"/>
    <w:rsid w:val="008361DA"/>
    <w:rsid w:val="008362CE"/>
    <w:rsid w:val="00836C05"/>
    <w:rsid w:val="00836C9C"/>
    <w:rsid w:val="00841186"/>
    <w:rsid w:val="008411A4"/>
    <w:rsid w:val="0084140B"/>
    <w:rsid w:val="00841F19"/>
    <w:rsid w:val="00842485"/>
    <w:rsid w:val="0084263E"/>
    <w:rsid w:val="00842D2F"/>
    <w:rsid w:val="008435EA"/>
    <w:rsid w:val="008437A9"/>
    <w:rsid w:val="00843836"/>
    <w:rsid w:val="008441D5"/>
    <w:rsid w:val="00844586"/>
    <w:rsid w:val="00844ED9"/>
    <w:rsid w:val="00844F4A"/>
    <w:rsid w:val="008460BA"/>
    <w:rsid w:val="00846841"/>
    <w:rsid w:val="008478AE"/>
    <w:rsid w:val="008501D4"/>
    <w:rsid w:val="008501ED"/>
    <w:rsid w:val="0085054A"/>
    <w:rsid w:val="008506E4"/>
    <w:rsid w:val="00851B74"/>
    <w:rsid w:val="008520D7"/>
    <w:rsid w:val="008521C0"/>
    <w:rsid w:val="008522FD"/>
    <w:rsid w:val="008523F1"/>
    <w:rsid w:val="0085255D"/>
    <w:rsid w:val="00852EC8"/>
    <w:rsid w:val="00853445"/>
    <w:rsid w:val="008538DE"/>
    <w:rsid w:val="008538F0"/>
    <w:rsid w:val="00853BEF"/>
    <w:rsid w:val="00853CD3"/>
    <w:rsid w:val="008546B6"/>
    <w:rsid w:val="00854957"/>
    <w:rsid w:val="00855613"/>
    <w:rsid w:val="0085601C"/>
    <w:rsid w:val="008569E6"/>
    <w:rsid w:val="008576D0"/>
    <w:rsid w:val="008579E2"/>
    <w:rsid w:val="00857C80"/>
    <w:rsid w:val="00857FD9"/>
    <w:rsid w:val="00860309"/>
    <w:rsid w:val="00861014"/>
    <w:rsid w:val="00863FA7"/>
    <w:rsid w:val="008645F5"/>
    <w:rsid w:val="00864DC5"/>
    <w:rsid w:val="0086516D"/>
    <w:rsid w:val="008655F9"/>
    <w:rsid w:val="00866F3A"/>
    <w:rsid w:val="00867435"/>
    <w:rsid w:val="008679BE"/>
    <w:rsid w:val="008708EB"/>
    <w:rsid w:val="00870C7D"/>
    <w:rsid w:val="00872F9F"/>
    <w:rsid w:val="008735B5"/>
    <w:rsid w:val="00873897"/>
    <w:rsid w:val="008744A9"/>
    <w:rsid w:val="0087463C"/>
    <w:rsid w:val="0087480F"/>
    <w:rsid w:val="00874B9C"/>
    <w:rsid w:val="008756C9"/>
    <w:rsid w:val="00875C4E"/>
    <w:rsid w:val="00875C97"/>
    <w:rsid w:val="008762E7"/>
    <w:rsid w:val="0087696D"/>
    <w:rsid w:val="008770D3"/>
    <w:rsid w:val="00877413"/>
    <w:rsid w:val="008801B1"/>
    <w:rsid w:val="008809E5"/>
    <w:rsid w:val="0088141D"/>
    <w:rsid w:val="00881D7F"/>
    <w:rsid w:val="0088250D"/>
    <w:rsid w:val="00882B66"/>
    <w:rsid w:val="00882F3B"/>
    <w:rsid w:val="00884065"/>
    <w:rsid w:val="00884CB7"/>
    <w:rsid w:val="00885EA7"/>
    <w:rsid w:val="00886319"/>
    <w:rsid w:val="00887862"/>
    <w:rsid w:val="00887987"/>
    <w:rsid w:val="00891916"/>
    <w:rsid w:val="0089398D"/>
    <w:rsid w:val="008946B8"/>
    <w:rsid w:val="0089507B"/>
    <w:rsid w:val="008953E0"/>
    <w:rsid w:val="0089598D"/>
    <w:rsid w:val="0089612E"/>
    <w:rsid w:val="008964CC"/>
    <w:rsid w:val="008968A3"/>
    <w:rsid w:val="00897BC7"/>
    <w:rsid w:val="008A03E3"/>
    <w:rsid w:val="008A1C3C"/>
    <w:rsid w:val="008A1DED"/>
    <w:rsid w:val="008A1EF6"/>
    <w:rsid w:val="008A1F67"/>
    <w:rsid w:val="008A2077"/>
    <w:rsid w:val="008A2608"/>
    <w:rsid w:val="008A288E"/>
    <w:rsid w:val="008A45C5"/>
    <w:rsid w:val="008A7713"/>
    <w:rsid w:val="008B1CFF"/>
    <w:rsid w:val="008B38D4"/>
    <w:rsid w:val="008B4079"/>
    <w:rsid w:val="008B4A95"/>
    <w:rsid w:val="008B4F54"/>
    <w:rsid w:val="008B51C6"/>
    <w:rsid w:val="008B5966"/>
    <w:rsid w:val="008B66A5"/>
    <w:rsid w:val="008B6F1C"/>
    <w:rsid w:val="008B70E8"/>
    <w:rsid w:val="008B7211"/>
    <w:rsid w:val="008B7460"/>
    <w:rsid w:val="008C02E9"/>
    <w:rsid w:val="008C0D62"/>
    <w:rsid w:val="008C17C2"/>
    <w:rsid w:val="008C401D"/>
    <w:rsid w:val="008C47B8"/>
    <w:rsid w:val="008C47F2"/>
    <w:rsid w:val="008C494A"/>
    <w:rsid w:val="008C6444"/>
    <w:rsid w:val="008C6FA3"/>
    <w:rsid w:val="008C7284"/>
    <w:rsid w:val="008C7CF7"/>
    <w:rsid w:val="008D176B"/>
    <w:rsid w:val="008D1D2C"/>
    <w:rsid w:val="008D1F4D"/>
    <w:rsid w:val="008D2496"/>
    <w:rsid w:val="008D3317"/>
    <w:rsid w:val="008D3E1C"/>
    <w:rsid w:val="008D434A"/>
    <w:rsid w:val="008D4C39"/>
    <w:rsid w:val="008D4EA7"/>
    <w:rsid w:val="008D53A1"/>
    <w:rsid w:val="008D544D"/>
    <w:rsid w:val="008D5550"/>
    <w:rsid w:val="008D5B79"/>
    <w:rsid w:val="008D6235"/>
    <w:rsid w:val="008D6341"/>
    <w:rsid w:val="008D6E10"/>
    <w:rsid w:val="008E06FC"/>
    <w:rsid w:val="008E301B"/>
    <w:rsid w:val="008E3499"/>
    <w:rsid w:val="008E359C"/>
    <w:rsid w:val="008E39A3"/>
    <w:rsid w:val="008E4057"/>
    <w:rsid w:val="008E4FD3"/>
    <w:rsid w:val="008E5FD8"/>
    <w:rsid w:val="008E634B"/>
    <w:rsid w:val="008E6A5D"/>
    <w:rsid w:val="008E6F40"/>
    <w:rsid w:val="008F04BE"/>
    <w:rsid w:val="008F063B"/>
    <w:rsid w:val="008F06AC"/>
    <w:rsid w:val="008F135B"/>
    <w:rsid w:val="008F16D2"/>
    <w:rsid w:val="008F26FB"/>
    <w:rsid w:val="008F3BBC"/>
    <w:rsid w:val="008F5091"/>
    <w:rsid w:val="008F510A"/>
    <w:rsid w:val="008F51F5"/>
    <w:rsid w:val="008F5933"/>
    <w:rsid w:val="008F6920"/>
    <w:rsid w:val="008F6E53"/>
    <w:rsid w:val="008F7918"/>
    <w:rsid w:val="00901334"/>
    <w:rsid w:val="00902799"/>
    <w:rsid w:val="00902FF9"/>
    <w:rsid w:val="00903127"/>
    <w:rsid w:val="00903712"/>
    <w:rsid w:val="00904354"/>
    <w:rsid w:val="00904D29"/>
    <w:rsid w:val="009053C0"/>
    <w:rsid w:val="00905789"/>
    <w:rsid w:val="00905E39"/>
    <w:rsid w:val="0090635E"/>
    <w:rsid w:val="00907F53"/>
    <w:rsid w:val="00910A57"/>
    <w:rsid w:val="00910B99"/>
    <w:rsid w:val="00910BAD"/>
    <w:rsid w:val="00911B18"/>
    <w:rsid w:val="009124CE"/>
    <w:rsid w:val="00912954"/>
    <w:rsid w:val="009139B0"/>
    <w:rsid w:val="009150CB"/>
    <w:rsid w:val="00916146"/>
    <w:rsid w:val="009165B7"/>
    <w:rsid w:val="009166BF"/>
    <w:rsid w:val="00917696"/>
    <w:rsid w:val="00917A4A"/>
    <w:rsid w:val="0092019A"/>
    <w:rsid w:val="00920479"/>
    <w:rsid w:val="00920DF8"/>
    <w:rsid w:val="00921F34"/>
    <w:rsid w:val="00922A21"/>
    <w:rsid w:val="00922E5F"/>
    <w:rsid w:val="0092304C"/>
    <w:rsid w:val="00923F06"/>
    <w:rsid w:val="00924055"/>
    <w:rsid w:val="009243FF"/>
    <w:rsid w:val="009249AF"/>
    <w:rsid w:val="00924B26"/>
    <w:rsid w:val="0092562E"/>
    <w:rsid w:val="009259CB"/>
    <w:rsid w:val="00926B53"/>
    <w:rsid w:val="00926CAF"/>
    <w:rsid w:val="0093090E"/>
    <w:rsid w:val="00930FC0"/>
    <w:rsid w:val="00932BA4"/>
    <w:rsid w:val="009331AF"/>
    <w:rsid w:val="00933928"/>
    <w:rsid w:val="00933B4B"/>
    <w:rsid w:val="00934EDA"/>
    <w:rsid w:val="0093561A"/>
    <w:rsid w:val="00936834"/>
    <w:rsid w:val="00936ACE"/>
    <w:rsid w:val="00936E07"/>
    <w:rsid w:val="00937BC5"/>
    <w:rsid w:val="00940428"/>
    <w:rsid w:val="00942160"/>
    <w:rsid w:val="00942CD6"/>
    <w:rsid w:val="00943077"/>
    <w:rsid w:val="0094400A"/>
    <w:rsid w:val="00944411"/>
    <w:rsid w:val="0094571C"/>
    <w:rsid w:val="0095032A"/>
    <w:rsid w:val="0095093A"/>
    <w:rsid w:val="00950BC2"/>
    <w:rsid w:val="009512DB"/>
    <w:rsid w:val="00951B4F"/>
    <w:rsid w:val="00951F8A"/>
    <w:rsid w:val="009527A1"/>
    <w:rsid w:val="00954CBF"/>
    <w:rsid w:val="00956150"/>
    <w:rsid w:val="00956295"/>
    <w:rsid w:val="00956566"/>
    <w:rsid w:val="00956790"/>
    <w:rsid w:val="0095680B"/>
    <w:rsid w:val="00957043"/>
    <w:rsid w:val="009575AD"/>
    <w:rsid w:val="00960B10"/>
    <w:rsid w:val="00961BA8"/>
    <w:rsid w:val="0096221D"/>
    <w:rsid w:val="00963DA9"/>
    <w:rsid w:val="00964506"/>
    <w:rsid w:val="009650AC"/>
    <w:rsid w:val="009655AA"/>
    <w:rsid w:val="00966562"/>
    <w:rsid w:val="009673E2"/>
    <w:rsid w:val="009676C0"/>
    <w:rsid w:val="0096794F"/>
    <w:rsid w:val="00970682"/>
    <w:rsid w:val="00970955"/>
    <w:rsid w:val="009711F0"/>
    <w:rsid w:val="009717F2"/>
    <w:rsid w:val="00971910"/>
    <w:rsid w:val="00972080"/>
    <w:rsid w:val="00972883"/>
    <w:rsid w:val="00972F01"/>
    <w:rsid w:val="009733FB"/>
    <w:rsid w:val="00973A77"/>
    <w:rsid w:val="00974B61"/>
    <w:rsid w:val="00974F0B"/>
    <w:rsid w:val="0097608D"/>
    <w:rsid w:val="009760AB"/>
    <w:rsid w:val="009762A5"/>
    <w:rsid w:val="00977816"/>
    <w:rsid w:val="00977D4E"/>
    <w:rsid w:val="009809BC"/>
    <w:rsid w:val="00980F8B"/>
    <w:rsid w:val="00981223"/>
    <w:rsid w:val="009812D5"/>
    <w:rsid w:val="009816C2"/>
    <w:rsid w:val="00983D8E"/>
    <w:rsid w:val="00983EDF"/>
    <w:rsid w:val="009841DA"/>
    <w:rsid w:val="009846AF"/>
    <w:rsid w:val="00984C20"/>
    <w:rsid w:val="009858B4"/>
    <w:rsid w:val="00986627"/>
    <w:rsid w:val="00987523"/>
    <w:rsid w:val="00990674"/>
    <w:rsid w:val="009907DA"/>
    <w:rsid w:val="00990F72"/>
    <w:rsid w:val="009914A0"/>
    <w:rsid w:val="00992B1B"/>
    <w:rsid w:val="00992B73"/>
    <w:rsid w:val="009937C2"/>
    <w:rsid w:val="00993E8C"/>
    <w:rsid w:val="009949DF"/>
    <w:rsid w:val="00994A8E"/>
    <w:rsid w:val="0099592C"/>
    <w:rsid w:val="0099599E"/>
    <w:rsid w:val="00997453"/>
    <w:rsid w:val="009A0CEE"/>
    <w:rsid w:val="009A0D71"/>
    <w:rsid w:val="009A0E5A"/>
    <w:rsid w:val="009A12C5"/>
    <w:rsid w:val="009A1465"/>
    <w:rsid w:val="009A202E"/>
    <w:rsid w:val="009A2569"/>
    <w:rsid w:val="009A3C67"/>
    <w:rsid w:val="009A418E"/>
    <w:rsid w:val="009A462B"/>
    <w:rsid w:val="009A7745"/>
    <w:rsid w:val="009A7986"/>
    <w:rsid w:val="009A7B5A"/>
    <w:rsid w:val="009B0A8D"/>
    <w:rsid w:val="009B0BAF"/>
    <w:rsid w:val="009B2F2F"/>
    <w:rsid w:val="009B3075"/>
    <w:rsid w:val="009B3723"/>
    <w:rsid w:val="009B3A06"/>
    <w:rsid w:val="009B3F74"/>
    <w:rsid w:val="009B4809"/>
    <w:rsid w:val="009B490F"/>
    <w:rsid w:val="009B4D4A"/>
    <w:rsid w:val="009B52B7"/>
    <w:rsid w:val="009B5786"/>
    <w:rsid w:val="009B5C5D"/>
    <w:rsid w:val="009B5CBA"/>
    <w:rsid w:val="009B610E"/>
    <w:rsid w:val="009B657A"/>
    <w:rsid w:val="009B69B9"/>
    <w:rsid w:val="009B72ED"/>
    <w:rsid w:val="009B78B2"/>
    <w:rsid w:val="009B7BD4"/>
    <w:rsid w:val="009B7E40"/>
    <w:rsid w:val="009B7F3F"/>
    <w:rsid w:val="009C1745"/>
    <w:rsid w:val="009C1BA7"/>
    <w:rsid w:val="009C2AE7"/>
    <w:rsid w:val="009C4DDD"/>
    <w:rsid w:val="009C4FFE"/>
    <w:rsid w:val="009C5B4E"/>
    <w:rsid w:val="009C6D59"/>
    <w:rsid w:val="009C6E5D"/>
    <w:rsid w:val="009C70C0"/>
    <w:rsid w:val="009C7201"/>
    <w:rsid w:val="009C7CD1"/>
    <w:rsid w:val="009D10A5"/>
    <w:rsid w:val="009D1620"/>
    <w:rsid w:val="009D1AF6"/>
    <w:rsid w:val="009D1B28"/>
    <w:rsid w:val="009D1F79"/>
    <w:rsid w:val="009D25C3"/>
    <w:rsid w:val="009D2E93"/>
    <w:rsid w:val="009D48B4"/>
    <w:rsid w:val="009D5145"/>
    <w:rsid w:val="009D7BC2"/>
    <w:rsid w:val="009E1447"/>
    <w:rsid w:val="009E179D"/>
    <w:rsid w:val="009E1832"/>
    <w:rsid w:val="009E21D9"/>
    <w:rsid w:val="009E26C7"/>
    <w:rsid w:val="009E3387"/>
    <w:rsid w:val="009E385B"/>
    <w:rsid w:val="009E3C69"/>
    <w:rsid w:val="009E4076"/>
    <w:rsid w:val="009E4553"/>
    <w:rsid w:val="009E6FB7"/>
    <w:rsid w:val="009F0AD1"/>
    <w:rsid w:val="009F1344"/>
    <w:rsid w:val="009F3028"/>
    <w:rsid w:val="009F30C7"/>
    <w:rsid w:val="009F333A"/>
    <w:rsid w:val="009F3345"/>
    <w:rsid w:val="009F70A1"/>
    <w:rsid w:val="009F737A"/>
    <w:rsid w:val="009F7E8E"/>
    <w:rsid w:val="00A00FCD"/>
    <w:rsid w:val="00A02AA3"/>
    <w:rsid w:val="00A036CD"/>
    <w:rsid w:val="00A042CC"/>
    <w:rsid w:val="00A0439B"/>
    <w:rsid w:val="00A04AC5"/>
    <w:rsid w:val="00A04E60"/>
    <w:rsid w:val="00A055CC"/>
    <w:rsid w:val="00A05837"/>
    <w:rsid w:val="00A05C95"/>
    <w:rsid w:val="00A05ECE"/>
    <w:rsid w:val="00A05FB8"/>
    <w:rsid w:val="00A07664"/>
    <w:rsid w:val="00A07C91"/>
    <w:rsid w:val="00A101CD"/>
    <w:rsid w:val="00A11BBA"/>
    <w:rsid w:val="00A1271B"/>
    <w:rsid w:val="00A13894"/>
    <w:rsid w:val="00A13C40"/>
    <w:rsid w:val="00A14AF6"/>
    <w:rsid w:val="00A14F61"/>
    <w:rsid w:val="00A15119"/>
    <w:rsid w:val="00A1684E"/>
    <w:rsid w:val="00A169C1"/>
    <w:rsid w:val="00A174B5"/>
    <w:rsid w:val="00A17746"/>
    <w:rsid w:val="00A17A8A"/>
    <w:rsid w:val="00A17B2F"/>
    <w:rsid w:val="00A17B61"/>
    <w:rsid w:val="00A20351"/>
    <w:rsid w:val="00A2081D"/>
    <w:rsid w:val="00A209D7"/>
    <w:rsid w:val="00A216A8"/>
    <w:rsid w:val="00A21C58"/>
    <w:rsid w:val="00A23FC7"/>
    <w:rsid w:val="00A24300"/>
    <w:rsid w:val="00A24789"/>
    <w:rsid w:val="00A24A96"/>
    <w:rsid w:val="00A24B89"/>
    <w:rsid w:val="00A26519"/>
    <w:rsid w:val="00A27BCA"/>
    <w:rsid w:val="00A3007E"/>
    <w:rsid w:val="00A3147A"/>
    <w:rsid w:val="00A31E63"/>
    <w:rsid w:val="00A31FED"/>
    <w:rsid w:val="00A326D6"/>
    <w:rsid w:val="00A32E57"/>
    <w:rsid w:val="00A32F90"/>
    <w:rsid w:val="00A3402D"/>
    <w:rsid w:val="00A3413B"/>
    <w:rsid w:val="00A34883"/>
    <w:rsid w:val="00A356C3"/>
    <w:rsid w:val="00A37D5A"/>
    <w:rsid w:val="00A37F08"/>
    <w:rsid w:val="00A40DE5"/>
    <w:rsid w:val="00A40EC4"/>
    <w:rsid w:val="00A418A7"/>
    <w:rsid w:val="00A41DDB"/>
    <w:rsid w:val="00A4260E"/>
    <w:rsid w:val="00A426E1"/>
    <w:rsid w:val="00A42DF4"/>
    <w:rsid w:val="00A431EF"/>
    <w:rsid w:val="00A43ECC"/>
    <w:rsid w:val="00A441B8"/>
    <w:rsid w:val="00A4440D"/>
    <w:rsid w:val="00A46600"/>
    <w:rsid w:val="00A47D82"/>
    <w:rsid w:val="00A5037D"/>
    <w:rsid w:val="00A504E7"/>
    <w:rsid w:val="00A5130A"/>
    <w:rsid w:val="00A51D7F"/>
    <w:rsid w:val="00A51E21"/>
    <w:rsid w:val="00A52929"/>
    <w:rsid w:val="00A52CCF"/>
    <w:rsid w:val="00A535A3"/>
    <w:rsid w:val="00A544CF"/>
    <w:rsid w:val="00A54FC8"/>
    <w:rsid w:val="00A550B0"/>
    <w:rsid w:val="00A5555A"/>
    <w:rsid w:val="00A567A0"/>
    <w:rsid w:val="00A5760C"/>
    <w:rsid w:val="00A57EA9"/>
    <w:rsid w:val="00A60C48"/>
    <w:rsid w:val="00A60CC1"/>
    <w:rsid w:val="00A60DA2"/>
    <w:rsid w:val="00A60DB3"/>
    <w:rsid w:val="00A61D79"/>
    <w:rsid w:val="00A61ED4"/>
    <w:rsid w:val="00A623C9"/>
    <w:rsid w:val="00A6261C"/>
    <w:rsid w:val="00A627E1"/>
    <w:rsid w:val="00A6284C"/>
    <w:rsid w:val="00A62AAF"/>
    <w:rsid w:val="00A634EA"/>
    <w:rsid w:val="00A641FE"/>
    <w:rsid w:val="00A65D40"/>
    <w:rsid w:val="00A6637D"/>
    <w:rsid w:val="00A666FB"/>
    <w:rsid w:val="00A715B4"/>
    <w:rsid w:val="00A71FEA"/>
    <w:rsid w:val="00A72535"/>
    <w:rsid w:val="00A72B0C"/>
    <w:rsid w:val="00A73359"/>
    <w:rsid w:val="00A7341D"/>
    <w:rsid w:val="00A73426"/>
    <w:rsid w:val="00A744AB"/>
    <w:rsid w:val="00A74759"/>
    <w:rsid w:val="00A7518F"/>
    <w:rsid w:val="00A753F7"/>
    <w:rsid w:val="00A76988"/>
    <w:rsid w:val="00A76E0F"/>
    <w:rsid w:val="00A77054"/>
    <w:rsid w:val="00A77057"/>
    <w:rsid w:val="00A772E6"/>
    <w:rsid w:val="00A77592"/>
    <w:rsid w:val="00A77849"/>
    <w:rsid w:val="00A82CB7"/>
    <w:rsid w:val="00A833FD"/>
    <w:rsid w:val="00A83FB1"/>
    <w:rsid w:val="00A84327"/>
    <w:rsid w:val="00A846AE"/>
    <w:rsid w:val="00A8483B"/>
    <w:rsid w:val="00A85679"/>
    <w:rsid w:val="00A87143"/>
    <w:rsid w:val="00A87C1D"/>
    <w:rsid w:val="00A91705"/>
    <w:rsid w:val="00A91AC9"/>
    <w:rsid w:val="00A91DD7"/>
    <w:rsid w:val="00A9312A"/>
    <w:rsid w:val="00A93A81"/>
    <w:rsid w:val="00A93B88"/>
    <w:rsid w:val="00A94695"/>
    <w:rsid w:val="00A953E2"/>
    <w:rsid w:val="00A95BA9"/>
    <w:rsid w:val="00A9679D"/>
    <w:rsid w:val="00A97399"/>
    <w:rsid w:val="00A97D8E"/>
    <w:rsid w:val="00AA0EE7"/>
    <w:rsid w:val="00AA12BC"/>
    <w:rsid w:val="00AA26DE"/>
    <w:rsid w:val="00AA4098"/>
    <w:rsid w:val="00AA5AF7"/>
    <w:rsid w:val="00AA7077"/>
    <w:rsid w:val="00AA7154"/>
    <w:rsid w:val="00AA77C8"/>
    <w:rsid w:val="00AA7CD6"/>
    <w:rsid w:val="00AB10AE"/>
    <w:rsid w:val="00AB139D"/>
    <w:rsid w:val="00AB309B"/>
    <w:rsid w:val="00AB339F"/>
    <w:rsid w:val="00AB3D0C"/>
    <w:rsid w:val="00AB4D4C"/>
    <w:rsid w:val="00AB5E1E"/>
    <w:rsid w:val="00AB5F30"/>
    <w:rsid w:val="00AB659C"/>
    <w:rsid w:val="00AB70D2"/>
    <w:rsid w:val="00AB7554"/>
    <w:rsid w:val="00AC02D1"/>
    <w:rsid w:val="00AC1536"/>
    <w:rsid w:val="00AC1EAF"/>
    <w:rsid w:val="00AC2467"/>
    <w:rsid w:val="00AC257C"/>
    <w:rsid w:val="00AC26B7"/>
    <w:rsid w:val="00AC39A8"/>
    <w:rsid w:val="00AC4570"/>
    <w:rsid w:val="00AC47BD"/>
    <w:rsid w:val="00AC4F65"/>
    <w:rsid w:val="00AC5347"/>
    <w:rsid w:val="00AC5A5B"/>
    <w:rsid w:val="00AC6415"/>
    <w:rsid w:val="00AC6541"/>
    <w:rsid w:val="00AC7072"/>
    <w:rsid w:val="00AC72AC"/>
    <w:rsid w:val="00AC7744"/>
    <w:rsid w:val="00AD0E39"/>
    <w:rsid w:val="00AD2F56"/>
    <w:rsid w:val="00AD3388"/>
    <w:rsid w:val="00AD37B9"/>
    <w:rsid w:val="00AD5180"/>
    <w:rsid w:val="00AD6689"/>
    <w:rsid w:val="00AD682B"/>
    <w:rsid w:val="00AD6B1A"/>
    <w:rsid w:val="00AD793C"/>
    <w:rsid w:val="00AE200B"/>
    <w:rsid w:val="00AE21D8"/>
    <w:rsid w:val="00AE2B1F"/>
    <w:rsid w:val="00AE2FAA"/>
    <w:rsid w:val="00AE3037"/>
    <w:rsid w:val="00AE35A2"/>
    <w:rsid w:val="00AE3C09"/>
    <w:rsid w:val="00AE3F92"/>
    <w:rsid w:val="00AE4586"/>
    <w:rsid w:val="00AE5574"/>
    <w:rsid w:val="00AE5876"/>
    <w:rsid w:val="00AE5A0D"/>
    <w:rsid w:val="00AE5D86"/>
    <w:rsid w:val="00AE5F3B"/>
    <w:rsid w:val="00AE6FED"/>
    <w:rsid w:val="00AE7D77"/>
    <w:rsid w:val="00AF01F8"/>
    <w:rsid w:val="00AF05D9"/>
    <w:rsid w:val="00AF066F"/>
    <w:rsid w:val="00AF0A2D"/>
    <w:rsid w:val="00AF0ABE"/>
    <w:rsid w:val="00AF3243"/>
    <w:rsid w:val="00AF4F74"/>
    <w:rsid w:val="00AF5B74"/>
    <w:rsid w:val="00AF60CC"/>
    <w:rsid w:val="00AF6684"/>
    <w:rsid w:val="00AF6C89"/>
    <w:rsid w:val="00AF7D21"/>
    <w:rsid w:val="00B0018B"/>
    <w:rsid w:val="00B00EC7"/>
    <w:rsid w:val="00B02354"/>
    <w:rsid w:val="00B02609"/>
    <w:rsid w:val="00B02BF4"/>
    <w:rsid w:val="00B02CC9"/>
    <w:rsid w:val="00B049C8"/>
    <w:rsid w:val="00B049F2"/>
    <w:rsid w:val="00B04ABC"/>
    <w:rsid w:val="00B04BBE"/>
    <w:rsid w:val="00B05D1C"/>
    <w:rsid w:val="00B0601E"/>
    <w:rsid w:val="00B0620A"/>
    <w:rsid w:val="00B065A4"/>
    <w:rsid w:val="00B066C6"/>
    <w:rsid w:val="00B104CC"/>
    <w:rsid w:val="00B107AF"/>
    <w:rsid w:val="00B11086"/>
    <w:rsid w:val="00B110B5"/>
    <w:rsid w:val="00B11674"/>
    <w:rsid w:val="00B15C03"/>
    <w:rsid w:val="00B17DEF"/>
    <w:rsid w:val="00B205ED"/>
    <w:rsid w:val="00B208F4"/>
    <w:rsid w:val="00B218A1"/>
    <w:rsid w:val="00B22209"/>
    <w:rsid w:val="00B237B0"/>
    <w:rsid w:val="00B238A1"/>
    <w:rsid w:val="00B30205"/>
    <w:rsid w:val="00B313F7"/>
    <w:rsid w:val="00B31661"/>
    <w:rsid w:val="00B3166D"/>
    <w:rsid w:val="00B3186A"/>
    <w:rsid w:val="00B321CD"/>
    <w:rsid w:val="00B32324"/>
    <w:rsid w:val="00B344A2"/>
    <w:rsid w:val="00B345C9"/>
    <w:rsid w:val="00B34B69"/>
    <w:rsid w:val="00B351EC"/>
    <w:rsid w:val="00B35421"/>
    <w:rsid w:val="00B35ABA"/>
    <w:rsid w:val="00B3620F"/>
    <w:rsid w:val="00B36BBE"/>
    <w:rsid w:val="00B40EB3"/>
    <w:rsid w:val="00B41763"/>
    <w:rsid w:val="00B42F9F"/>
    <w:rsid w:val="00B4417C"/>
    <w:rsid w:val="00B45F47"/>
    <w:rsid w:val="00B471E6"/>
    <w:rsid w:val="00B50031"/>
    <w:rsid w:val="00B50C4B"/>
    <w:rsid w:val="00B51088"/>
    <w:rsid w:val="00B51C62"/>
    <w:rsid w:val="00B51D9F"/>
    <w:rsid w:val="00B51E21"/>
    <w:rsid w:val="00B520F6"/>
    <w:rsid w:val="00B5266F"/>
    <w:rsid w:val="00B52DE7"/>
    <w:rsid w:val="00B52E5D"/>
    <w:rsid w:val="00B53685"/>
    <w:rsid w:val="00B53834"/>
    <w:rsid w:val="00B53AD3"/>
    <w:rsid w:val="00B5602A"/>
    <w:rsid w:val="00B564D6"/>
    <w:rsid w:val="00B5676E"/>
    <w:rsid w:val="00B56990"/>
    <w:rsid w:val="00B57592"/>
    <w:rsid w:val="00B602B8"/>
    <w:rsid w:val="00B6096E"/>
    <w:rsid w:val="00B60BA4"/>
    <w:rsid w:val="00B61278"/>
    <w:rsid w:val="00B61567"/>
    <w:rsid w:val="00B61A59"/>
    <w:rsid w:val="00B63039"/>
    <w:rsid w:val="00B65F97"/>
    <w:rsid w:val="00B66785"/>
    <w:rsid w:val="00B66835"/>
    <w:rsid w:val="00B66F63"/>
    <w:rsid w:val="00B672DF"/>
    <w:rsid w:val="00B675FC"/>
    <w:rsid w:val="00B7142C"/>
    <w:rsid w:val="00B71F1B"/>
    <w:rsid w:val="00B72E35"/>
    <w:rsid w:val="00B74006"/>
    <w:rsid w:val="00B746EA"/>
    <w:rsid w:val="00B74C0C"/>
    <w:rsid w:val="00B75231"/>
    <w:rsid w:val="00B755D6"/>
    <w:rsid w:val="00B75B85"/>
    <w:rsid w:val="00B75B91"/>
    <w:rsid w:val="00B770E8"/>
    <w:rsid w:val="00B800FE"/>
    <w:rsid w:val="00B80139"/>
    <w:rsid w:val="00B81FD2"/>
    <w:rsid w:val="00B826C5"/>
    <w:rsid w:val="00B8287C"/>
    <w:rsid w:val="00B82BE8"/>
    <w:rsid w:val="00B83C30"/>
    <w:rsid w:val="00B84EAD"/>
    <w:rsid w:val="00B86222"/>
    <w:rsid w:val="00B87B57"/>
    <w:rsid w:val="00B91255"/>
    <w:rsid w:val="00B91D16"/>
    <w:rsid w:val="00B92443"/>
    <w:rsid w:val="00B927A5"/>
    <w:rsid w:val="00B92C11"/>
    <w:rsid w:val="00B9311B"/>
    <w:rsid w:val="00B93A45"/>
    <w:rsid w:val="00B93F2B"/>
    <w:rsid w:val="00B9420F"/>
    <w:rsid w:val="00B9445F"/>
    <w:rsid w:val="00B94D82"/>
    <w:rsid w:val="00B965B5"/>
    <w:rsid w:val="00B968AE"/>
    <w:rsid w:val="00B975F6"/>
    <w:rsid w:val="00BA130D"/>
    <w:rsid w:val="00BA18FA"/>
    <w:rsid w:val="00BA1957"/>
    <w:rsid w:val="00BA216B"/>
    <w:rsid w:val="00BA223A"/>
    <w:rsid w:val="00BA2C4C"/>
    <w:rsid w:val="00BA3992"/>
    <w:rsid w:val="00BA513C"/>
    <w:rsid w:val="00BA54D4"/>
    <w:rsid w:val="00BA6131"/>
    <w:rsid w:val="00BA6554"/>
    <w:rsid w:val="00BB28AC"/>
    <w:rsid w:val="00BB2E13"/>
    <w:rsid w:val="00BB33BD"/>
    <w:rsid w:val="00BB3B4E"/>
    <w:rsid w:val="00BB4FB4"/>
    <w:rsid w:val="00BB54B7"/>
    <w:rsid w:val="00BB5E91"/>
    <w:rsid w:val="00BB6A1D"/>
    <w:rsid w:val="00BB74E7"/>
    <w:rsid w:val="00BB75A2"/>
    <w:rsid w:val="00BB7C4A"/>
    <w:rsid w:val="00BB7ECF"/>
    <w:rsid w:val="00BC0524"/>
    <w:rsid w:val="00BC125D"/>
    <w:rsid w:val="00BC1274"/>
    <w:rsid w:val="00BC1727"/>
    <w:rsid w:val="00BC222F"/>
    <w:rsid w:val="00BC2702"/>
    <w:rsid w:val="00BC33C6"/>
    <w:rsid w:val="00BC38B9"/>
    <w:rsid w:val="00BC3A32"/>
    <w:rsid w:val="00BC3F14"/>
    <w:rsid w:val="00BC3F3D"/>
    <w:rsid w:val="00BC3FB7"/>
    <w:rsid w:val="00BC403B"/>
    <w:rsid w:val="00BC4FEB"/>
    <w:rsid w:val="00BC6519"/>
    <w:rsid w:val="00BC6600"/>
    <w:rsid w:val="00BC68AA"/>
    <w:rsid w:val="00BC696B"/>
    <w:rsid w:val="00BC6B08"/>
    <w:rsid w:val="00BC6BEB"/>
    <w:rsid w:val="00BC7C12"/>
    <w:rsid w:val="00BC7D5B"/>
    <w:rsid w:val="00BC7FB9"/>
    <w:rsid w:val="00BD09CD"/>
    <w:rsid w:val="00BD1C99"/>
    <w:rsid w:val="00BD1FE6"/>
    <w:rsid w:val="00BD30CA"/>
    <w:rsid w:val="00BD3804"/>
    <w:rsid w:val="00BD3892"/>
    <w:rsid w:val="00BD4646"/>
    <w:rsid w:val="00BD5499"/>
    <w:rsid w:val="00BD5961"/>
    <w:rsid w:val="00BD73AE"/>
    <w:rsid w:val="00BE0017"/>
    <w:rsid w:val="00BE0275"/>
    <w:rsid w:val="00BE1EDC"/>
    <w:rsid w:val="00BE2D89"/>
    <w:rsid w:val="00BE328C"/>
    <w:rsid w:val="00BE3328"/>
    <w:rsid w:val="00BE34C7"/>
    <w:rsid w:val="00BE3AA9"/>
    <w:rsid w:val="00BE3CA3"/>
    <w:rsid w:val="00BE3E7D"/>
    <w:rsid w:val="00BE469C"/>
    <w:rsid w:val="00BE5BAE"/>
    <w:rsid w:val="00BE6377"/>
    <w:rsid w:val="00BE64B5"/>
    <w:rsid w:val="00BE7546"/>
    <w:rsid w:val="00BE767B"/>
    <w:rsid w:val="00BE78BE"/>
    <w:rsid w:val="00BF038E"/>
    <w:rsid w:val="00BF0DF5"/>
    <w:rsid w:val="00BF120F"/>
    <w:rsid w:val="00BF1C7A"/>
    <w:rsid w:val="00BF22A4"/>
    <w:rsid w:val="00BF23E9"/>
    <w:rsid w:val="00BF34D7"/>
    <w:rsid w:val="00BF3D23"/>
    <w:rsid w:val="00BF43EE"/>
    <w:rsid w:val="00BF6122"/>
    <w:rsid w:val="00BF6FB3"/>
    <w:rsid w:val="00BF745B"/>
    <w:rsid w:val="00C0023F"/>
    <w:rsid w:val="00C006D9"/>
    <w:rsid w:val="00C00C83"/>
    <w:rsid w:val="00C00E8A"/>
    <w:rsid w:val="00C00EBE"/>
    <w:rsid w:val="00C01018"/>
    <w:rsid w:val="00C01998"/>
    <w:rsid w:val="00C01B1C"/>
    <w:rsid w:val="00C02F9C"/>
    <w:rsid w:val="00C03312"/>
    <w:rsid w:val="00C03921"/>
    <w:rsid w:val="00C04430"/>
    <w:rsid w:val="00C04769"/>
    <w:rsid w:val="00C04B07"/>
    <w:rsid w:val="00C05B38"/>
    <w:rsid w:val="00C066AC"/>
    <w:rsid w:val="00C06867"/>
    <w:rsid w:val="00C06D3F"/>
    <w:rsid w:val="00C07451"/>
    <w:rsid w:val="00C1006C"/>
    <w:rsid w:val="00C1025F"/>
    <w:rsid w:val="00C10FF4"/>
    <w:rsid w:val="00C11BA9"/>
    <w:rsid w:val="00C11BD0"/>
    <w:rsid w:val="00C11C49"/>
    <w:rsid w:val="00C11EFD"/>
    <w:rsid w:val="00C129F2"/>
    <w:rsid w:val="00C12ABF"/>
    <w:rsid w:val="00C13F70"/>
    <w:rsid w:val="00C144B6"/>
    <w:rsid w:val="00C1578A"/>
    <w:rsid w:val="00C15893"/>
    <w:rsid w:val="00C15A08"/>
    <w:rsid w:val="00C20F41"/>
    <w:rsid w:val="00C21A7C"/>
    <w:rsid w:val="00C21B73"/>
    <w:rsid w:val="00C21E56"/>
    <w:rsid w:val="00C22616"/>
    <w:rsid w:val="00C22FDB"/>
    <w:rsid w:val="00C23AAC"/>
    <w:rsid w:val="00C24CEC"/>
    <w:rsid w:val="00C24E5D"/>
    <w:rsid w:val="00C25952"/>
    <w:rsid w:val="00C274BD"/>
    <w:rsid w:val="00C2783F"/>
    <w:rsid w:val="00C300CC"/>
    <w:rsid w:val="00C31378"/>
    <w:rsid w:val="00C33058"/>
    <w:rsid w:val="00C3581A"/>
    <w:rsid w:val="00C36797"/>
    <w:rsid w:val="00C3771F"/>
    <w:rsid w:val="00C40EA6"/>
    <w:rsid w:val="00C41D56"/>
    <w:rsid w:val="00C4349C"/>
    <w:rsid w:val="00C4360E"/>
    <w:rsid w:val="00C43640"/>
    <w:rsid w:val="00C45B9E"/>
    <w:rsid w:val="00C46966"/>
    <w:rsid w:val="00C47250"/>
    <w:rsid w:val="00C4799B"/>
    <w:rsid w:val="00C47F3F"/>
    <w:rsid w:val="00C50BB3"/>
    <w:rsid w:val="00C51113"/>
    <w:rsid w:val="00C512E9"/>
    <w:rsid w:val="00C5141D"/>
    <w:rsid w:val="00C52F94"/>
    <w:rsid w:val="00C52FBC"/>
    <w:rsid w:val="00C536BF"/>
    <w:rsid w:val="00C53E1D"/>
    <w:rsid w:val="00C5436F"/>
    <w:rsid w:val="00C55D51"/>
    <w:rsid w:val="00C562CE"/>
    <w:rsid w:val="00C564A5"/>
    <w:rsid w:val="00C56ACC"/>
    <w:rsid w:val="00C56D08"/>
    <w:rsid w:val="00C56F03"/>
    <w:rsid w:val="00C5729D"/>
    <w:rsid w:val="00C57B84"/>
    <w:rsid w:val="00C6069E"/>
    <w:rsid w:val="00C60CFF"/>
    <w:rsid w:val="00C62633"/>
    <w:rsid w:val="00C62B50"/>
    <w:rsid w:val="00C62C78"/>
    <w:rsid w:val="00C62E21"/>
    <w:rsid w:val="00C63522"/>
    <w:rsid w:val="00C638BD"/>
    <w:rsid w:val="00C63E2D"/>
    <w:rsid w:val="00C64DD9"/>
    <w:rsid w:val="00C66D50"/>
    <w:rsid w:val="00C70F14"/>
    <w:rsid w:val="00C71133"/>
    <w:rsid w:val="00C712E2"/>
    <w:rsid w:val="00C71852"/>
    <w:rsid w:val="00C7210F"/>
    <w:rsid w:val="00C723B9"/>
    <w:rsid w:val="00C72421"/>
    <w:rsid w:val="00C728AC"/>
    <w:rsid w:val="00C73685"/>
    <w:rsid w:val="00C7381E"/>
    <w:rsid w:val="00C739AD"/>
    <w:rsid w:val="00C73A2E"/>
    <w:rsid w:val="00C73ABD"/>
    <w:rsid w:val="00C73C2B"/>
    <w:rsid w:val="00C74111"/>
    <w:rsid w:val="00C74229"/>
    <w:rsid w:val="00C74873"/>
    <w:rsid w:val="00C74C07"/>
    <w:rsid w:val="00C77DE8"/>
    <w:rsid w:val="00C80962"/>
    <w:rsid w:val="00C819C2"/>
    <w:rsid w:val="00C81D7F"/>
    <w:rsid w:val="00C82852"/>
    <w:rsid w:val="00C8343C"/>
    <w:rsid w:val="00C8461C"/>
    <w:rsid w:val="00C84FA0"/>
    <w:rsid w:val="00C857CB"/>
    <w:rsid w:val="00C858C7"/>
    <w:rsid w:val="00C85954"/>
    <w:rsid w:val="00C86074"/>
    <w:rsid w:val="00C8740F"/>
    <w:rsid w:val="00C9095B"/>
    <w:rsid w:val="00C90BA5"/>
    <w:rsid w:val="00C90CE4"/>
    <w:rsid w:val="00C90F73"/>
    <w:rsid w:val="00C915A8"/>
    <w:rsid w:val="00C9284E"/>
    <w:rsid w:val="00C92D4A"/>
    <w:rsid w:val="00C931C6"/>
    <w:rsid w:val="00C93260"/>
    <w:rsid w:val="00C939BF"/>
    <w:rsid w:val="00C93D0D"/>
    <w:rsid w:val="00C94761"/>
    <w:rsid w:val="00C96570"/>
    <w:rsid w:val="00C97610"/>
    <w:rsid w:val="00C97FCE"/>
    <w:rsid w:val="00CA000B"/>
    <w:rsid w:val="00CA0975"/>
    <w:rsid w:val="00CA1F45"/>
    <w:rsid w:val="00CA2341"/>
    <w:rsid w:val="00CA2C3D"/>
    <w:rsid w:val="00CA300E"/>
    <w:rsid w:val="00CA7506"/>
    <w:rsid w:val="00CB1805"/>
    <w:rsid w:val="00CB1CDD"/>
    <w:rsid w:val="00CB2968"/>
    <w:rsid w:val="00CB2EB9"/>
    <w:rsid w:val="00CB3448"/>
    <w:rsid w:val="00CB361C"/>
    <w:rsid w:val="00CB3F1E"/>
    <w:rsid w:val="00CB4E8A"/>
    <w:rsid w:val="00CB505D"/>
    <w:rsid w:val="00CB6060"/>
    <w:rsid w:val="00CB669E"/>
    <w:rsid w:val="00CB6A13"/>
    <w:rsid w:val="00CB755B"/>
    <w:rsid w:val="00CC010B"/>
    <w:rsid w:val="00CC0168"/>
    <w:rsid w:val="00CC0411"/>
    <w:rsid w:val="00CC058F"/>
    <w:rsid w:val="00CC0827"/>
    <w:rsid w:val="00CC083A"/>
    <w:rsid w:val="00CC0BD7"/>
    <w:rsid w:val="00CC1185"/>
    <w:rsid w:val="00CC14BC"/>
    <w:rsid w:val="00CC19A5"/>
    <w:rsid w:val="00CC26DB"/>
    <w:rsid w:val="00CC2CAB"/>
    <w:rsid w:val="00CC3561"/>
    <w:rsid w:val="00CC3E61"/>
    <w:rsid w:val="00CC436D"/>
    <w:rsid w:val="00CC4A8F"/>
    <w:rsid w:val="00CC50AC"/>
    <w:rsid w:val="00CC521F"/>
    <w:rsid w:val="00CC61EE"/>
    <w:rsid w:val="00CC7859"/>
    <w:rsid w:val="00CC78B1"/>
    <w:rsid w:val="00CD01D6"/>
    <w:rsid w:val="00CD0515"/>
    <w:rsid w:val="00CD0878"/>
    <w:rsid w:val="00CD0A45"/>
    <w:rsid w:val="00CD12FE"/>
    <w:rsid w:val="00CD13E7"/>
    <w:rsid w:val="00CD2308"/>
    <w:rsid w:val="00CD303D"/>
    <w:rsid w:val="00CD3484"/>
    <w:rsid w:val="00CD348F"/>
    <w:rsid w:val="00CD354D"/>
    <w:rsid w:val="00CD3E48"/>
    <w:rsid w:val="00CD4893"/>
    <w:rsid w:val="00CD48B6"/>
    <w:rsid w:val="00CD4975"/>
    <w:rsid w:val="00CD4CA0"/>
    <w:rsid w:val="00CD54FB"/>
    <w:rsid w:val="00CD5CE8"/>
    <w:rsid w:val="00CD5F23"/>
    <w:rsid w:val="00CD6FE6"/>
    <w:rsid w:val="00CE21C0"/>
    <w:rsid w:val="00CE3AA5"/>
    <w:rsid w:val="00CE511C"/>
    <w:rsid w:val="00CE5FC7"/>
    <w:rsid w:val="00CE61FA"/>
    <w:rsid w:val="00CE6309"/>
    <w:rsid w:val="00CE6606"/>
    <w:rsid w:val="00CE6A75"/>
    <w:rsid w:val="00CE6AF3"/>
    <w:rsid w:val="00CE6D86"/>
    <w:rsid w:val="00CF02FF"/>
    <w:rsid w:val="00CF0AC3"/>
    <w:rsid w:val="00CF0F1C"/>
    <w:rsid w:val="00CF163E"/>
    <w:rsid w:val="00CF272E"/>
    <w:rsid w:val="00CF2A77"/>
    <w:rsid w:val="00CF33BB"/>
    <w:rsid w:val="00CF4217"/>
    <w:rsid w:val="00CF4760"/>
    <w:rsid w:val="00CF48FE"/>
    <w:rsid w:val="00CF4EEB"/>
    <w:rsid w:val="00CF5613"/>
    <w:rsid w:val="00CF5909"/>
    <w:rsid w:val="00CF609F"/>
    <w:rsid w:val="00CF6B1C"/>
    <w:rsid w:val="00CF77B4"/>
    <w:rsid w:val="00D01152"/>
    <w:rsid w:val="00D01303"/>
    <w:rsid w:val="00D02822"/>
    <w:rsid w:val="00D02A9E"/>
    <w:rsid w:val="00D02B48"/>
    <w:rsid w:val="00D02B68"/>
    <w:rsid w:val="00D035A2"/>
    <w:rsid w:val="00D038D1"/>
    <w:rsid w:val="00D04896"/>
    <w:rsid w:val="00D0554B"/>
    <w:rsid w:val="00D05587"/>
    <w:rsid w:val="00D0659E"/>
    <w:rsid w:val="00D06664"/>
    <w:rsid w:val="00D069B3"/>
    <w:rsid w:val="00D07504"/>
    <w:rsid w:val="00D077EE"/>
    <w:rsid w:val="00D10B44"/>
    <w:rsid w:val="00D11015"/>
    <w:rsid w:val="00D1120A"/>
    <w:rsid w:val="00D125B0"/>
    <w:rsid w:val="00D125BE"/>
    <w:rsid w:val="00D13899"/>
    <w:rsid w:val="00D1410D"/>
    <w:rsid w:val="00D14C55"/>
    <w:rsid w:val="00D15525"/>
    <w:rsid w:val="00D15E96"/>
    <w:rsid w:val="00D173E8"/>
    <w:rsid w:val="00D20241"/>
    <w:rsid w:val="00D20C41"/>
    <w:rsid w:val="00D214AC"/>
    <w:rsid w:val="00D21B39"/>
    <w:rsid w:val="00D223FA"/>
    <w:rsid w:val="00D2277D"/>
    <w:rsid w:val="00D22A87"/>
    <w:rsid w:val="00D23AD3"/>
    <w:rsid w:val="00D2432E"/>
    <w:rsid w:val="00D255B6"/>
    <w:rsid w:val="00D2628C"/>
    <w:rsid w:val="00D26298"/>
    <w:rsid w:val="00D2684E"/>
    <w:rsid w:val="00D26B67"/>
    <w:rsid w:val="00D27E96"/>
    <w:rsid w:val="00D304ED"/>
    <w:rsid w:val="00D33A5E"/>
    <w:rsid w:val="00D33AAD"/>
    <w:rsid w:val="00D33BB9"/>
    <w:rsid w:val="00D3477A"/>
    <w:rsid w:val="00D34BF1"/>
    <w:rsid w:val="00D34FD8"/>
    <w:rsid w:val="00D3539A"/>
    <w:rsid w:val="00D3542C"/>
    <w:rsid w:val="00D354A3"/>
    <w:rsid w:val="00D35B10"/>
    <w:rsid w:val="00D36D3A"/>
    <w:rsid w:val="00D37CC6"/>
    <w:rsid w:val="00D409B8"/>
    <w:rsid w:val="00D413AD"/>
    <w:rsid w:val="00D41835"/>
    <w:rsid w:val="00D423EB"/>
    <w:rsid w:val="00D428ED"/>
    <w:rsid w:val="00D43CFB"/>
    <w:rsid w:val="00D45084"/>
    <w:rsid w:val="00D45B94"/>
    <w:rsid w:val="00D45F39"/>
    <w:rsid w:val="00D467F7"/>
    <w:rsid w:val="00D46A26"/>
    <w:rsid w:val="00D46B11"/>
    <w:rsid w:val="00D4760E"/>
    <w:rsid w:val="00D4782E"/>
    <w:rsid w:val="00D47862"/>
    <w:rsid w:val="00D47A72"/>
    <w:rsid w:val="00D50526"/>
    <w:rsid w:val="00D50C28"/>
    <w:rsid w:val="00D51781"/>
    <w:rsid w:val="00D531C0"/>
    <w:rsid w:val="00D5361C"/>
    <w:rsid w:val="00D53AF6"/>
    <w:rsid w:val="00D54B81"/>
    <w:rsid w:val="00D555DA"/>
    <w:rsid w:val="00D55A0B"/>
    <w:rsid w:val="00D56530"/>
    <w:rsid w:val="00D57280"/>
    <w:rsid w:val="00D579B9"/>
    <w:rsid w:val="00D60197"/>
    <w:rsid w:val="00D61011"/>
    <w:rsid w:val="00D6244E"/>
    <w:rsid w:val="00D62882"/>
    <w:rsid w:val="00D6353B"/>
    <w:rsid w:val="00D64BC5"/>
    <w:rsid w:val="00D65F42"/>
    <w:rsid w:val="00D660BB"/>
    <w:rsid w:val="00D666E1"/>
    <w:rsid w:val="00D66B09"/>
    <w:rsid w:val="00D67018"/>
    <w:rsid w:val="00D67187"/>
    <w:rsid w:val="00D6780E"/>
    <w:rsid w:val="00D67D6B"/>
    <w:rsid w:val="00D71509"/>
    <w:rsid w:val="00D71AFE"/>
    <w:rsid w:val="00D71B3C"/>
    <w:rsid w:val="00D7235D"/>
    <w:rsid w:val="00D726DD"/>
    <w:rsid w:val="00D743E2"/>
    <w:rsid w:val="00D74BCF"/>
    <w:rsid w:val="00D75522"/>
    <w:rsid w:val="00D7569C"/>
    <w:rsid w:val="00D76630"/>
    <w:rsid w:val="00D76E62"/>
    <w:rsid w:val="00D76E9F"/>
    <w:rsid w:val="00D7770E"/>
    <w:rsid w:val="00D7787D"/>
    <w:rsid w:val="00D8104E"/>
    <w:rsid w:val="00D8136D"/>
    <w:rsid w:val="00D81565"/>
    <w:rsid w:val="00D8191C"/>
    <w:rsid w:val="00D81D30"/>
    <w:rsid w:val="00D823BD"/>
    <w:rsid w:val="00D823D8"/>
    <w:rsid w:val="00D82713"/>
    <w:rsid w:val="00D82B72"/>
    <w:rsid w:val="00D83E31"/>
    <w:rsid w:val="00D8439A"/>
    <w:rsid w:val="00D84C18"/>
    <w:rsid w:val="00D86195"/>
    <w:rsid w:val="00D8644A"/>
    <w:rsid w:val="00D86B77"/>
    <w:rsid w:val="00D86FA5"/>
    <w:rsid w:val="00D8742E"/>
    <w:rsid w:val="00D908ED"/>
    <w:rsid w:val="00D910FE"/>
    <w:rsid w:val="00D91D7B"/>
    <w:rsid w:val="00D9276A"/>
    <w:rsid w:val="00D92CA7"/>
    <w:rsid w:val="00D94CEB"/>
    <w:rsid w:val="00D94ECC"/>
    <w:rsid w:val="00D95184"/>
    <w:rsid w:val="00D96480"/>
    <w:rsid w:val="00D9660F"/>
    <w:rsid w:val="00D971C6"/>
    <w:rsid w:val="00DA19C7"/>
    <w:rsid w:val="00DA306C"/>
    <w:rsid w:val="00DA374B"/>
    <w:rsid w:val="00DA3E99"/>
    <w:rsid w:val="00DA438D"/>
    <w:rsid w:val="00DA4B54"/>
    <w:rsid w:val="00DA53E8"/>
    <w:rsid w:val="00DA5870"/>
    <w:rsid w:val="00DA6CC5"/>
    <w:rsid w:val="00DA7A2E"/>
    <w:rsid w:val="00DB0C46"/>
    <w:rsid w:val="00DB1128"/>
    <w:rsid w:val="00DB133F"/>
    <w:rsid w:val="00DB23AE"/>
    <w:rsid w:val="00DB36FF"/>
    <w:rsid w:val="00DB56DB"/>
    <w:rsid w:val="00DB588B"/>
    <w:rsid w:val="00DB590D"/>
    <w:rsid w:val="00DB6559"/>
    <w:rsid w:val="00DB6BFD"/>
    <w:rsid w:val="00DB7937"/>
    <w:rsid w:val="00DB7A09"/>
    <w:rsid w:val="00DC0800"/>
    <w:rsid w:val="00DC0D3F"/>
    <w:rsid w:val="00DC1D3D"/>
    <w:rsid w:val="00DC2068"/>
    <w:rsid w:val="00DC2145"/>
    <w:rsid w:val="00DC604D"/>
    <w:rsid w:val="00DC6300"/>
    <w:rsid w:val="00DC7B52"/>
    <w:rsid w:val="00DD0266"/>
    <w:rsid w:val="00DD0C69"/>
    <w:rsid w:val="00DD0F21"/>
    <w:rsid w:val="00DD13D9"/>
    <w:rsid w:val="00DD1457"/>
    <w:rsid w:val="00DD1D02"/>
    <w:rsid w:val="00DD1D70"/>
    <w:rsid w:val="00DD1F88"/>
    <w:rsid w:val="00DD329B"/>
    <w:rsid w:val="00DD439C"/>
    <w:rsid w:val="00DD4C5A"/>
    <w:rsid w:val="00DD5DA4"/>
    <w:rsid w:val="00DD5F65"/>
    <w:rsid w:val="00DD6134"/>
    <w:rsid w:val="00DD6E0B"/>
    <w:rsid w:val="00DD746C"/>
    <w:rsid w:val="00DD7827"/>
    <w:rsid w:val="00DD7891"/>
    <w:rsid w:val="00DD78BB"/>
    <w:rsid w:val="00DE1C5B"/>
    <w:rsid w:val="00DE265F"/>
    <w:rsid w:val="00DE2E24"/>
    <w:rsid w:val="00DE367B"/>
    <w:rsid w:val="00DE3859"/>
    <w:rsid w:val="00DE5515"/>
    <w:rsid w:val="00DE57B5"/>
    <w:rsid w:val="00DE5943"/>
    <w:rsid w:val="00DE59C7"/>
    <w:rsid w:val="00DE68BC"/>
    <w:rsid w:val="00DE6DE8"/>
    <w:rsid w:val="00DE71E5"/>
    <w:rsid w:val="00DE7B33"/>
    <w:rsid w:val="00DF278E"/>
    <w:rsid w:val="00DF280E"/>
    <w:rsid w:val="00DF2B2C"/>
    <w:rsid w:val="00DF3546"/>
    <w:rsid w:val="00DF48FC"/>
    <w:rsid w:val="00DF501B"/>
    <w:rsid w:val="00DF60A9"/>
    <w:rsid w:val="00E00B84"/>
    <w:rsid w:val="00E01482"/>
    <w:rsid w:val="00E01F5D"/>
    <w:rsid w:val="00E026D4"/>
    <w:rsid w:val="00E02928"/>
    <w:rsid w:val="00E02D36"/>
    <w:rsid w:val="00E039A4"/>
    <w:rsid w:val="00E04A4A"/>
    <w:rsid w:val="00E05E6C"/>
    <w:rsid w:val="00E06889"/>
    <w:rsid w:val="00E06CF2"/>
    <w:rsid w:val="00E10674"/>
    <w:rsid w:val="00E10D25"/>
    <w:rsid w:val="00E11244"/>
    <w:rsid w:val="00E11E4B"/>
    <w:rsid w:val="00E11E8D"/>
    <w:rsid w:val="00E125D4"/>
    <w:rsid w:val="00E1292E"/>
    <w:rsid w:val="00E13883"/>
    <w:rsid w:val="00E13D6C"/>
    <w:rsid w:val="00E143F6"/>
    <w:rsid w:val="00E144B9"/>
    <w:rsid w:val="00E1474D"/>
    <w:rsid w:val="00E14B79"/>
    <w:rsid w:val="00E14DED"/>
    <w:rsid w:val="00E15353"/>
    <w:rsid w:val="00E1585F"/>
    <w:rsid w:val="00E1642A"/>
    <w:rsid w:val="00E16B21"/>
    <w:rsid w:val="00E16CAE"/>
    <w:rsid w:val="00E1724E"/>
    <w:rsid w:val="00E176D7"/>
    <w:rsid w:val="00E17AB5"/>
    <w:rsid w:val="00E21113"/>
    <w:rsid w:val="00E21683"/>
    <w:rsid w:val="00E219F1"/>
    <w:rsid w:val="00E21FFE"/>
    <w:rsid w:val="00E22313"/>
    <w:rsid w:val="00E230EB"/>
    <w:rsid w:val="00E23BDA"/>
    <w:rsid w:val="00E243C4"/>
    <w:rsid w:val="00E245F1"/>
    <w:rsid w:val="00E24771"/>
    <w:rsid w:val="00E24A41"/>
    <w:rsid w:val="00E24A42"/>
    <w:rsid w:val="00E262AE"/>
    <w:rsid w:val="00E26412"/>
    <w:rsid w:val="00E27082"/>
    <w:rsid w:val="00E27724"/>
    <w:rsid w:val="00E305BF"/>
    <w:rsid w:val="00E307B2"/>
    <w:rsid w:val="00E31013"/>
    <w:rsid w:val="00E31651"/>
    <w:rsid w:val="00E31D67"/>
    <w:rsid w:val="00E31F81"/>
    <w:rsid w:val="00E320E9"/>
    <w:rsid w:val="00E3278B"/>
    <w:rsid w:val="00E3279F"/>
    <w:rsid w:val="00E327C1"/>
    <w:rsid w:val="00E343F5"/>
    <w:rsid w:val="00E358D6"/>
    <w:rsid w:val="00E361D9"/>
    <w:rsid w:val="00E3710B"/>
    <w:rsid w:val="00E3736D"/>
    <w:rsid w:val="00E37667"/>
    <w:rsid w:val="00E3773B"/>
    <w:rsid w:val="00E37B7F"/>
    <w:rsid w:val="00E37FFE"/>
    <w:rsid w:val="00E40642"/>
    <w:rsid w:val="00E40AE0"/>
    <w:rsid w:val="00E413CD"/>
    <w:rsid w:val="00E41727"/>
    <w:rsid w:val="00E4443D"/>
    <w:rsid w:val="00E44DAB"/>
    <w:rsid w:val="00E45340"/>
    <w:rsid w:val="00E46570"/>
    <w:rsid w:val="00E50B39"/>
    <w:rsid w:val="00E515DB"/>
    <w:rsid w:val="00E5170C"/>
    <w:rsid w:val="00E51F64"/>
    <w:rsid w:val="00E51FBF"/>
    <w:rsid w:val="00E521FA"/>
    <w:rsid w:val="00E530B8"/>
    <w:rsid w:val="00E53207"/>
    <w:rsid w:val="00E532AC"/>
    <w:rsid w:val="00E53A03"/>
    <w:rsid w:val="00E54020"/>
    <w:rsid w:val="00E541AF"/>
    <w:rsid w:val="00E54F7C"/>
    <w:rsid w:val="00E54FE9"/>
    <w:rsid w:val="00E55B96"/>
    <w:rsid w:val="00E57211"/>
    <w:rsid w:val="00E57486"/>
    <w:rsid w:val="00E624A8"/>
    <w:rsid w:val="00E631EE"/>
    <w:rsid w:val="00E63318"/>
    <w:rsid w:val="00E63A97"/>
    <w:rsid w:val="00E64090"/>
    <w:rsid w:val="00E64EDB"/>
    <w:rsid w:val="00E65219"/>
    <w:rsid w:val="00E65C5A"/>
    <w:rsid w:val="00E66872"/>
    <w:rsid w:val="00E674DD"/>
    <w:rsid w:val="00E67607"/>
    <w:rsid w:val="00E67B22"/>
    <w:rsid w:val="00E709F6"/>
    <w:rsid w:val="00E71B5A"/>
    <w:rsid w:val="00E72311"/>
    <w:rsid w:val="00E72940"/>
    <w:rsid w:val="00E72E6E"/>
    <w:rsid w:val="00E73000"/>
    <w:rsid w:val="00E7337E"/>
    <w:rsid w:val="00E747D1"/>
    <w:rsid w:val="00E74DA7"/>
    <w:rsid w:val="00E74E2F"/>
    <w:rsid w:val="00E75C2A"/>
    <w:rsid w:val="00E763F5"/>
    <w:rsid w:val="00E76402"/>
    <w:rsid w:val="00E764D0"/>
    <w:rsid w:val="00E77D6F"/>
    <w:rsid w:val="00E77DAC"/>
    <w:rsid w:val="00E807DA"/>
    <w:rsid w:val="00E809C4"/>
    <w:rsid w:val="00E81323"/>
    <w:rsid w:val="00E819EE"/>
    <w:rsid w:val="00E81A28"/>
    <w:rsid w:val="00E82789"/>
    <w:rsid w:val="00E8288D"/>
    <w:rsid w:val="00E82AF1"/>
    <w:rsid w:val="00E8303C"/>
    <w:rsid w:val="00E83AD7"/>
    <w:rsid w:val="00E83C66"/>
    <w:rsid w:val="00E85768"/>
    <w:rsid w:val="00E85B82"/>
    <w:rsid w:val="00E85E3D"/>
    <w:rsid w:val="00E862FC"/>
    <w:rsid w:val="00E8668B"/>
    <w:rsid w:val="00E87EDD"/>
    <w:rsid w:val="00E90179"/>
    <w:rsid w:val="00E90815"/>
    <w:rsid w:val="00E90B0F"/>
    <w:rsid w:val="00E90C92"/>
    <w:rsid w:val="00E90C9B"/>
    <w:rsid w:val="00E913EF"/>
    <w:rsid w:val="00E916C6"/>
    <w:rsid w:val="00E91CAA"/>
    <w:rsid w:val="00E92394"/>
    <w:rsid w:val="00E93252"/>
    <w:rsid w:val="00E94093"/>
    <w:rsid w:val="00E94D29"/>
    <w:rsid w:val="00E9512A"/>
    <w:rsid w:val="00E9535C"/>
    <w:rsid w:val="00E95D0B"/>
    <w:rsid w:val="00E960FD"/>
    <w:rsid w:val="00E96FC8"/>
    <w:rsid w:val="00E974ED"/>
    <w:rsid w:val="00E97C0C"/>
    <w:rsid w:val="00EA03A7"/>
    <w:rsid w:val="00EA0E07"/>
    <w:rsid w:val="00EA14AA"/>
    <w:rsid w:val="00EA243C"/>
    <w:rsid w:val="00EA2EA7"/>
    <w:rsid w:val="00EA3CC7"/>
    <w:rsid w:val="00EA3D2F"/>
    <w:rsid w:val="00EA406E"/>
    <w:rsid w:val="00EA43AC"/>
    <w:rsid w:val="00EA469F"/>
    <w:rsid w:val="00EA52D3"/>
    <w:rsid w:val="00EA578A"/>
    <w:rsid w:val="00EA68EC"/>
    <w:rsid w:val="00EA73CE"/>
    <w:rsid w:val="00EA7D4B"/>
    <w:rsid w:val="00EB1537"/>
    <w:rsid w:val="00EB2329"/>
    <w:rsid w:val="00EB2942"/>
    <w:rsid w:val="00EB33F8"/>
    <w:rsid w:val="00EB4C0E"/>
    <w:rsid w:val="00EB5101"/>
    <w:rsid w:val="00EB52F4"/>
    <w:rsid w:val="00EB5924"/>
    <w:rsid w:val="00EB5A39"/>
    <w:rsid w:val="00EB63D5"/>
    <w:rsid w:val="00EB6DD3"/>
    <w:rsid w:val="00EB7483"/>
    <w:rsid w:val="00EB7787"/>
    <w:rsid w:val="00EB77D1"/>
    <w:rsid w:val="00EB7855"/>
    <w:rsid w:val="00EB78B4"/>
    <w:rsid w:val="00EC063A"/>
    <w:rsid w:val="00EC0ECC"/>
    <w:rsid w:val="00EC1F9F"/>
    <w:rsid w:val="00EC2AD7"/>
    <w:rsid w:val="00EC2EDB"/>
    <w:rsid w:val="00EC5664"/>
    <w:rsid w:val="00EC5C61"/>
    <w:rsid w:val="00EC5E19"/>
    <w:rsid w:val="00EC7BF1"/>
    <w:rsid w:val="00EC7EA6"/>
    <w:rsid w:val="00ED043A"/>
    <w:rsid w:val="00ED0B92"/>
    <w:rsid w:val="00ED0C74"/>
    <w:rsid w:val="00ED2349"/>
    <w:rsid w:val="00ED2BFE"/>
    <w:rsid w:val="00ED30BA"/>
    <w:rsid w:val="00ED30CF"/>
    <w:rsid w:val="00ED361C"/>
    <w:rsid w:val="00ED3727"/>
    <w:rsid w:val="00ED3DDF"/>
    <w:rsid w:val="00ED3FF4"/>
    <w:rsid w:val="00ED49E9"/>
    <w:rsid w:val="00ED49FF"/>
    <w:rsid w:val="00ED4DCD"/>
    <w:rsid w:val="00ED50F4"/>
    <w:rsid w:val="00ED66F1"/>
    <w:rsid w:val="00ED7285"/>
    <w:rsid w:val="00ED7363"/>
    <w:rsid w:val="00ED7617"/>
    <w:rsid w:val="00EE008F"/>
    <w:rsid w:val="00EE1C1A"/>
    <w:rsid w:val="00EE1F3D"/>
    <w:rsid w:val="00EE2613"/>
    <w:rsid w:val="00EE2DE9"/>
    <w:rsid w:val="00EE3ADE"/>
    <w:rsid w:val="00EE446D"/>
    <w:rsid w:val="00EE4B74"/>
    <w:rsid w:val="00EE550A"/>
    <w:rsid w:val="00EE57E2"/>
    <w:rsid w:val="00EE59D7"/>
    <w:rsid w:val="00EE6949"/>
    <w:rsid w:val="00EE6A3F"/>
    <w:rsid w:val="00EE798B"/>
    <w:rsid w:val="00EF1009"/>
    <w:rsid w:val="00EF1214"/>
    <w:rsid w:val="00EF1E98"/>
    <w:rsid w:val="00EF1EC1"/>
    <w:rsid w:val="00EF2AA5"/>
    <w:rsid w:val="00EF4C3B"/>
    <w:rsid w:val="00EF55E2"/>
    <w:rsid w:val="00EF5820"/>
    <w:rsid w:val="00EF6C08"/>
    <w:rsid w:val="00F00D50"/>
    <w:rsid w:val="00F01CD3"/>
    <w:rsid w:val="00F0345D"/>
    <w:rsid w:val="00F037AD"/>
    <w:rsid w:val="00F037E9"/>
    <w:rsid w:val="00F045D4"/>
    <w:rsid w:val="00F04D17"/>
    <w:rsid w:val="00F05BAA"/>
    <w:rsid w:val="00F065BD"/>
    <w:rsid w:val="00F06BCB"/>
    <w:rsid w:val="00F1025A"/>
    <w:rsid w:val="00F10BA6"/>
    <w:rsid w:val="00F10D9B"/>
    <w:rsid w:val="00F11015"/>
    <w:rsid w:val="00F11AB4"/>
    <w:rsid w:val="00F11C4D"/>
    <w:rsid w:val="00F12C8B"/>
    <w:rsid w:val="00F1424E"/>
    <w:rsid w:val="00F14261"/>
    <w:rsid w:val="00F14BBF"/>
    <w:rsid w:val="00F151B7"/>
    <w:rsid w:val="00F155BC"/>
    <w:rsid w:val="00F2088D"/>
    <w:rsid w:val="00F2297F"/>
    <w:rsid w:val="00F22AC5"/>
    <w:rsid w:val="00F23375"/>
    <w:rsid w:val="00F235F5"/>
    <w:rsid w:val="00F24368"/>
    <w:rsid w:val="00F246A6"/>
    <w:rsid w:val="00F24859"/>
    <w:rsid w:val="00F2501F"/>
    <w:rsid w:val="00F30C91"/>
    <w:rsid w:val="00F31A58"/>
    <w:rsid w:val="00F3271C"/>
    <w:rsid w:val="00F33B05"/>
    <w:rsid w:val="00F3486F"/>
    <w:rsid w:val="00F35664"/>
    <w:rsid w:val="00F3590D"/>
    <w:rsid w:val="00F35CE1"/>
    <w:rsid w:val="00F35EDC"/>
    <w:rsid w:val="00F36031"/>
    <w:rsid w:val="00F36D66"/>
    <w:rsid w:val="00F40B8F"/>
    <w:rsid w:val="00F40F1C"/>
    <w:rsid w:val="00F4119B"/>
    <w:rsid w:val="00F41590"/>
    <w:rsid w:val="00F41F7B"/>
    <w:rsid w:val="00F43558"/>
    <w:rsid w:val="00F43884"/>
    <w:rsid w:val="00F43A5B"/>
    <w:rsid w:val="00F43D53"/>
    <w:rsid w:val="00F43E47"/>
    <w:rsid w:val="00F44368"/>
    <w:rsid w:val="00F44BCA"/>
    <w:rsid w:val="00F451B4"/>
    <w:rsid w:val="00F45A6A"/>
    <w:rsid w:val="00F46208"/>
    <w:rsid w:val="00F462B0"/>
    <w:rsid w:val="00F463BC"/>
    <w:rsid w:val="00F47B51"/>
    <w:rsid w:val="00F47B6C"/>
    <w:rsid w:val="00F500A0"/>
    <w:rsid w:val="00F51AA7"/>
    <w:rsid w:val="00F51EB9"/>
    <w:rsid w:val="00F5231E"/>
    <w:rsid w:val="00F5261E"/>
    <w:rsid w:val="00F52BBE"/>
    <w:rsid w:val="00F52E4B"/>
    <w:rsid w:val="00F53DCB"/>
    <w:rsid w:val="00F53EC8"/>
    <w:rsid w:val="00F53EDD"/>
    <w:rsid w:val="00F549DC"/>
    <w:rsid w:val="00F54CF1"/>
    <w:rsid w:val="00F55371"/>
    <w:rsid w:val="00F56C4D"/>
    <w:rsid w:val="00F6014B"/>
    <w:rsid w:val="00F60ADD"/>
    <w:rsid w:val="00F60AF4"/>
    <w:rsid w:val="00F60C0F"/>
    <w:rsid w:val="00F61444"/>
    <w:rsid w:val="00F614AD"/>
    <w:rsid w:val="00F618BE"/>
    <w:rsid w:val="00F622FD"/>
    <w:rsid w:val="00F625B9"/>
    <w:rsid w:val="00F62916"/>
    <w:rsid w:val="00F63588"/>
    <w:rsid w:val="00F63BC3"/>
    <w:rsid w:val="00F63D9A"/>
    <w:rsid w:val="00F63FBE"/>
    <w:rsid w:val="00F64422"/>
    <w:rsid w:val="00F65225"/>
    <w:rsid w:val="00F659A3"/>
    <w:rsid w:val="00F65B8A"/>
    <w:rsid w:val="00F67862"/>
    <w:rsid w:val="00F70408"/>
    <w:rsid w:val="00F70486"/>
    <w:rsid w:val="00F70653"/>
    <w:rsid w:val="00F70FF5"/>
    <w:rsid w:val="00F71B9F"/>
    <w:rsid w:val="00F72FBA"/>
    <w:rsid w:val="00F7417F"/>
    <w:rsid w:val="00F74660"/>
    <w:rsid w:val="00F74F46"/>
    <w:rsid w:val="00F74FD1"/>
    <w:rsid w:val="00F753D6"/>
    <w:rsid w:val="00F756C3"/>
    <w:rsid w:val="00F761F1"/>
    <w:rsid w:val="00F77397"/>
    <w:rsid w:val="00F7799F"/>
    <w:rsid w:val="00F81241"/>
    <w:rsid w:val="00F81666"/>
    <w:rsid w:val="00F81F00"/>
    <w:rsid w:val="00F82218"/>
    <w:rsid w:val="00F82417"/>
    <w:rsid w:val="00F826FB"/>
    <w:rsid w:val="00F84512"/>
    <w:rsid w:val="00F85110"/>
    <w:rsid w:val="00F85284"/>
    <w:rsid w:val="00F913FB"/>
    <w:rsid w:val="00F91412"/>
    <w:rsid w:val="00F91698"/>
    <w:rsid w:val="00F91DED"/>
    <w:rsid w:val="00F92883"/>
    <w:rsid w:val="00F9320A"/>
    <w:rsid w:val="00F93276"/>
    <w:rsid w:val="00F9327F"/>
    <w:rsid w:val="00F93A08"/>
    <w:rsid w:val="00F94C47"/>
    <w:rsid w:val="00F96100"/>
    <w:rsid w:val="00F96D3F"/>
    <w:rsid w:val="00F97174"/>
    <w:rsid w:val="00FA02D2"/>
    <w:rsid w:val="00FA05B9"/>
    <w:rsid w:val="00FA1524"/>
    <w:rsid w:val="00FA2915"/>
    <w:rsid w:val="00FA294C"/>
    <w:rsid w:val="00FA2B89"/>
    <w:rsid w:val="00FA2D24"/>
    <w:rsid w:val="00FA2DE3"/>
    <w:rsid w:val="00FA3216"/>
    <w:rsid w:val="00FA4477"/>
    <w:rsid w:val="00FA4B6D"/>
    <w:rsid w:val="00FA5B22"/>
    <w:rsid w:val="00FA5CF6"/>
    <w:rsid w:val="00FA5D18"/>
    <w:rsid w:val="00FA734C"/>
    <w:rsid w:val="00FA7357"/>
    <w:rsid w:val="00FA73DE"/>
    <w:rsid w:val="00FB1B1C"/>
    <w:rsid w:val="00FB3042"/>
    <w:rsid w:val="00FB364F"/>
    <w:rsid w:val="00FB4B12"/>
    <w:rsid w:val="00FB56BD"/>
    <w:rsid w:val="00FB5853"/>
    <w:rsid w:val="00FB58D0"/>
    <w:rsid w:val="00FB743C"/>
    <w:rsid w:val="00FB7916"/>
    <w:rsid w:val="00FC165B"/>
    <w:rsid w:val="00FC352E"/>
    <w:rsid w:val="00FC4342"/>
    <w:rsid w:val="00FC4B12"/>
    <w:rsid w:val="00FC4D27"/>
    <w:rsid w:val="00FC4E3F"/>
    <w:rsid w:val="00FC581B"/>
    <w:rsid w:val="00FC6475"/>
    <w:rsid w:val="00FC6E8D"/>
    <w:rsid w:val="00FC6EE9"/>
    <w:rsid w:val="00FC7C11"/>
    <w:rsid w:val="00FC7F42"/>
    <w:rsid w:val="00FD0023"/>
    <w:rsid w:val="00FD02AD"/>
    <w:rsid w:val="00FD0922"/>
    <w:rsid w:val="00FD10FA"/>
    <w:rsid w:val="00FD136E"/>
    <w:rsid w:val="00FD1932"/>
    <w:rsid w:val="00FD1A97"/>
    <w:rsid w:val="00FD24BE"/>
    <w:rsid w:val="00FD2941"/>
    <w:rsid w:val="00FD2CC3"/>
    <w:rsid w:val="00FD2D33"/>
    <w:rsid w:val="00FD307B"/>
    <w:rsid w:val="00FD391B"/>
    <w:rsid w:val="00FD4493"/>
    <w:rsid w:val="00FD5C74"/>
    <w:rsid w:val="00FD6262"/>
    <w:rsid w:val="00FD68D5"/>
    <w:rsid w:val="00FD732B"/>
    <w:rsid w:val="00FD7866"/>
    <w:rsid w:val="00FD7E51"/>
    <w:rsid w:val="00FE000C"/>
    <w:rsid w:val="00FE0263"/>
    <w:rsid w:val="00FE0B1A"/>
    <w:rsid w:val="00FE0D9B"/>
    <w:rsid w:val="00FE0EF3"/>
    <w:rsid w:val="00FE0FC7"/>
    <w:rsid w:val="00FE2888"/>
    <w:rsid w:val="00FE436A"/>
    <w:rsid w:val="00FE54DD"/>
    <w:rsid w:val="00FE5CDE"/>
    <w:rsid w:val="00FE6778"/>
    <w:rsid w:val="00FE68C2"/>
    <w:rsid w:val="00FE68E4"/>
    <w:rsid w:val="00FE6F94"/>
    <w:rsid w:val="00FE7DC9"/>
    <w:rsid w:val="00FF25AD"/>
    <w:rsid w:val="00FF29C2"/>
    <w:rsid w:val="00FF3192"/>
    <w:rsid w:val="00FF34A3"/>
    <w:rsid w:val="00FF35B8"/>
    <w:rsid w:val="00FF3E21"/>
    <w:rsid w:val="00FF3EE7"/>
    <w:rsid w:val="00FF4002"/>
    <w:rsid w:val="00FF40D0"/>
    <w:rsid w:val="00FF4252"/>
    <w:rsid w:val="00FF4404"/>
    <w:rsid w:val="00FF61F3"/>
    <w:rsid w:val="00FF623D"/>
    <w:rsid w:val="00FF6BC8"/>
    <w:rsid w:val="00FF7763"/>
    <w:rsid w:val="00FF7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D5809"/>
  <w15:docId w15:val="{574AC6FE-4DAF-4AED-BA0E-460FC378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BE6377"/>
    <w:pPr>
      <w:keepNext w:val="0"/>
      <w:widowControl/>
      <w:numPr>
        <w:numId w:val="22"/>
      </w:numPr>
      <w:tabs>
        <w:tab w:val="clear" w:pos="720"/>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customStyle="1" w:styleId="Style1Char">
    <w:name w:val="Style1 Char"/>
    <w:basedOn w:val="DefaultParagraphFont"/>
    <w:link w:val="Style1"/>
    <w:locked/>
    <w:rsid w:val="00252D0C"/>
    <w:rPr>
      <w:rFonts w:ascii="Verdana" w:hAnsi="Verdana"/>
      <w:color w:val="000000"/>
      <w:kern w:val="28"/>
      <w:sz w:val="22"/>
    </w:rPr>
  </w:style>
  <w:style w:type="paragraph" w:customStyle="1" w:styleId="Default">
    <w:name w:val="Default"/>
    <w:rsid w:val="00FA734C"/>
    <w:pPr>
      <w:autoSpaceDE w:val="0"/>
      <w:autoSpaceDN w:val="0"/>
      <w:adjustRightInd w:val="0"/>
    </w:pPr>
    <w:rPr>
      <w:rFonts w:ascii="Verdana" w:hAnsi="Verdana" w:cs="Verdana"/>
      <w:color w:val="000000"/>
      <w:sz w:val="24"/>
      <w:szCs w:val="24"/>
    </w:rPr>
  </w:style>
  <w:style w:type="character" w:styleId="FootnoteReference">
    <w:name w:val="footnote reference"/>
    <w:basedOn w:val="DefaultParagraphFont"/>
    <w:rsid w:val="00C62B50"/>
    <w:rPr>
      <w:vertAlign w:val="superscript"/>
    </w:rPr>
  </w:style>
  <w:style w:type="paragraph" w:styleId="NoSpacing">
    <w:name w:val="No Spacing"/>
    <w:uiPriority w:val="1"/>
    <w:qFormat/>
    <w:rsid w:val="00036804"/>
    <w:rPr>
      <w:rFonts w:asciiTheme="minorHAnsi" w:eastAsiaTheme="minorHAnsi" w:hAnsiTheme="minorHAnsi" w:cstheme="minorBidi"/>
      <w:sz w:val="22"/>
      <w:szCs w:val="22"/>
      <w:lang w:eastAsia="en-US"/>
    </w:rPr>
  </w:style>
  <w:style w:type="character" w:styleId="CommentReference">
    <w:name w:val="annotation reference"/>
    <w:basedOn w:val="DefaultParagraphFont"/>
    <w:semiHidden/>
    <w:unhideWhenUsed/>
    <w:rsid w:val="000A3E1F"/>
    <w:rPr>
      <w:sz w:val="16"/>
      <w:szCs w:val="16"/>
    </w:rPr>
  </w:style>
  <w:style w:type="paragraph" w:styleId="CommentText">
    <w:name w:val="annotation text"/>
    <w:basedOn w:val="Normal"/>
    <w:link w:val="CommentTextChar"/>
    <w:unhideWhenUsed/>
    <w:rsid w:val="000A3E1F"/>
    <w:rPr>
      <w:sz w:val="20"/>
    </w:rPr>
  </w:style>
  <w:style w:type="character" w:customStyle="1" w:styleId="CommentTextChar">
    <w:name w:val="Comment Text Char"/>
    <w:basedOn w:val="DefaultParagraphFont"/>
    <w:link w:val="CommentText"/>
    <w:rsid w:val="000A3E1F"/>
    <w:rPr>
      <w:rFonts w:ascii="Verdana" w:hAnsi="Verdana"/>
    </w:rPr>
  </w:style>
  <w:style w:type="paragraph" w:styleId="CommentSubject">
    <w:name w:val="annotation subject"/>
    <w:basedOn w:val="CommentText"/>
    <w:next w:val="CommentText"/>
    <w:link w:val="CommentSubjectChar"/>
    <w:semiHidden/>
    <w:unhideWhenUsed/>
    <w:rsid w:val="000A3E1F"/>
    <w:rPr>
      <w:b/>
      <w:bCs/>
    </w:rPr>
  </w:style>
  <w:style w:type="character" w:customStyle="1" w:styleId="CommentSubjectChar">
    <w:name w:val="Comment Subject Char"/>
    <w:basedOn w:val="CommentTextChar"/>
    <w:link w:val="CommentSubject"/>
    <w:semiHidden/>
    <w:rsid w:val="000A3E1F"/>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 w:id="148223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A8366-F17E-4DD0-8E43-0DFC8F008671}">
  <ds:schemaRefs>
    <ds:schemaRef ds:uri="http://schemas.openxmlformats.org/officeDocument/2006/bibliography"/>
  </ds:schemaRefs>
</ds:datastoreItem>
</file>

<file path=customXml/itemProps2.xml><?xml version="1.0" encoding="utf-8"?>
<ds:datastoreItem xmlns:ds="http://schemas.openxmlformats.org/officeDocument/2006/customXml" ds:itemID="{427BC5FA-F845-4884-80EA-9280965097DC}">
  <ds:schemaRefs>
    <ds:schemaRef ds:uri="http://schemas.microsoft.com/office/2006/metadata/properties"/>
    <ds:schemaRef ds:uri="http://schemas.microsoft.com/office/infopath/2007/PartnerControls"/>
    <ds:schemaRef ds:uri="c9a31704-8876-44e3-a39c-721bd2a9d2da"/>
  </ds:schemaRefs>
</ds:datastoreItem>
</file>

<file path=customXml/itemProps3.xml><?xml version="1.0" encoding="utf-8"?>
<ds:datastoreItem xmlns:ds="http://schemas.openxmlformats.org/officeDocument/2006/customXml" ds:itemID="{213ED18B-678E-40D2-A559-7EBDC5E197AB}"/>
</file>

<file path=customXml/itemProps4.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6A1475DD-9C66-4F3C-8AA4-6F45F34CFF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Decisions.dotm</Template>
  <TotalTime>3</TotalTime>
  <Pages>7</Pages>
  <Words>2578</Words>
  <Characters>14700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creator>Ken Taylor</dc:creator>
  <cp:lastModifiedBy>Clive Richards</cp:lastModifiedBy>
  <cp:revision>4</cp:revision>
  <cp:lastPrinted>2026-01-08T14:10:00Z</cp:lastPrinted>
  <dcterms:created xsi:type="dcterms:W3CDTF">2026-02-13T09:05:00Z</dcterms:created>
  <dcterms:modified xsi:type="dcterms:W3CDTF">2026-02-13T09:06:00Z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Appeal Decision</vt:lpwstr>
  </property>
  <property fmtid="{D5CDD505-2E9C-101B-9397-08002B2CF9AE}" pid="9" name="DRDSLanguage">
    <vt:lpwstr>English</vt:lpwstr>
  </property>
  <property fmtid="{D5CDD505-2E9C-101B-9397-08002B2CF9AE}" pid="10" name="DRDSShortForm">
    <vt:lpwstr>Yes</vt:lpwstr>
  </property>
  <property fmtid="{D5CDD505-2E9C-101B-9397-08002B2CF9AE}" pid="11" name="ContentTypeId">
    <vt:lpwstr>0x0101002AA54CDEF871A647AC44520C841F1B03</vt:lpwstr>
  </property>
</Properties>
</file>