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sdtfl w16du wp14">
  <w:body>
    <w:p w:rsidR="002C34D4" w:rsidP="002C34D4" w:rsidRDefault="001D4729" w14:paraId="38122F75" w14:textId="0842AE15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:rsidRPr="002B6D93" w:rsidR="005C0B41" w:rsidP="00D52D7A" w:rsidRDefault="00EB736C" w14:paraId="31619CF6" w14:textId="38269D37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ED741D">
        <w:t>External moderation partnership summary report</w:t>
      </w:r>
    </w:p>
    <w:p w:rsidRPr="005041B5" w:rsidR="007A6E1C" w:rsidP="007A6E1C" w:rsidRDefault="007A6E1C" w14:paraId="06A9B585" w14:textId="77777777">
      <w:pPr>
        <w:rPr>
          <w:rFonts w:eastAsia="Arial"/>
        </w:rPr>
      </w:pPr>
      <w:r>
        <w:rPr>
          <w:rFonts w:eastAsia="Arial"/>
        </w:rPr>
        <w:t>This template is to be used to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 xml:space="preserve">collate and summarise the external moderation partnership process.  </w:t>
      </w:r>
    </w:p>
    <w:p w:rsidRPr="00061E41" w:rsidR="00D52D7A" w:rsidP="007A6E1C" w:rsidRDefault="007A6E1C" w14:paraId="5AB3ADFA" w14:textId="6B01F40F">
      <w:pPr>
        <w:rPr>
          <w:rFonts w:eastAsia="Arial"/>
        </w:rPr>
      </w:pPr>
      <w:r>
        <w:rPr>
          <w:rFonts w:eastAsia="Arial"/>
        </w:rPr>
        <w:t>It</w:t>
      </w:r>
      <w:r>
        <w:rPr>
          <w:rFonts w:eastAsia="Arial"/>
          <w:spacing w:val="-1"/>
        </w:rPr>
        <w:t xml:space="preserve"> </w:t>
      </w:r>
      <w:r>
        <w:rPr>
          <w:rFonts w:eastAsia="Arial"/>
        </w:rPr>
        <w:t>consists of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>a summar</w:t>
      </w:r>
      <w:r>
        <w:rPr>
          <w:rFonts w:eastAsia="Arial"/>
          <w:spacing w:val="-17"/>
        </w:rPr>
        <w:t xml:space="preserve">y, </w:t>
      </w:r>
      <w:r>
        <w:rPr>
          <w:rFonts w:eastAsia="Arial"/>
        </w:rPr>
        <w:t>a breakdown of</w:t>
      </w:r>
      <w:r>
        <w:rPr>
          <w:rFonts w:eastAsia="Arial"/>
          <w:spacing w:val="-2"/>
        </w:rPr>
        <w:t xml:space="preserve"> </w:t>
      </w:r>
      <w:r>
        <w:rPr>
          <w:rFonts w:eastAsia="Arial"/>
        </w:rPr>
        <w:t xml:space="preserve">the outcomes and areas for action. This quality assurance evidence will be </w:t>
      </w:r>
      <w:r w:rsidR="00022317">
        <w:rPr>
          <w:rFonts w:eastAsia="Arial"/>
        </w:rPr>
        <w:t>considered</w:t>
      </w:r>
      <w:r>
        <w:rPr>
          <w:rFonts w:eastAsia="Arial"/>
        </w:rPr>
        <w:t xml:space="preserve"> when an organisation develops its annual action plan for the continuous development of their programme. 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Pr="00EA317B" w:rsidR="007A6E1C" w:rsidTr="00D52D7A" w14:paraId="37F54018" w14:textId="77777777">
        <w:trPr>
          <w:trHeight w:val="469"/>
        </w:trPr>
        <w:tc>
          <w:tcPr>
            <w:tcW w:w="5016" w:type="dxa"/>
            <w:shd w:val="clear" w:color="auto" w:fill="CFDCE3"/>
          </w:tcPr>
          <w:p w:rsidRPr="00AC710E" w:rsidR="007A6E1C" w:rsidP="007A6E1C" w:rsidRDefault="007A6E1C" w14:paraId="1FB0F451" w14:textId="33FA51D9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Name of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 xml:space="preserve">the partnership </w:t>
            </w:r>
          </w:p>
        </w:tc>
        <w:tc>
          <w:tcPr>
            <w:tcW w:w="3893" w:type="dxa"/>
          </w:tcPr>
          <w:p w:rsidRPr="00EA317B" w:rsidR="007A6E1C" w:rsidP="007A6E1C" w:rsidRDefault="007A6E1C" w14:paraId="62998E4E" w14:textId="77777777">
            <w:pPr>
              <w:pStyle w:val="TableRow"/>
            </w:pPr>
          </w:p>
        </w:tc>
      </w:tr>
      <w:tr w:rsidRPr="00EA317B" w:rsidR="007A6E1C" w:rsidTr="00D52D7A" w14:paraId="0D2E7ADC" w14:textId="77777777">
        <w:tc>
          <w:tcPr>
            <w:tcW w:w="5016" w:type="dxa"/>
            <w:shd w:val="clear" w:color="auto" w:fill="CFDCE3"/>
          </w:tcPr>
          <w:p w:rsidRPr="001D7D8B" w:rsidR="007A6E1C" w:rsidP="007A6E1C" w:rsidRDefault="007A6E1C" w14:paraId="2AA8DE8F" w14:textId="77777777">
            <w:pPr>
              <w:pStyle w:val="TableHeader"/>
              <w:rPr>
                <w:sz w:val="11"/>
                <w:szCs w:val="11"/>
              </w:rPr>
            </w:pPr>
          </w:p>
          <w:p w:rsidRPr="00AC710E" w:rsidR="007A6E1C" w:rsidP="007A6E1C" w:rsidRDefault="007A6E1C" w14:paraId="56A8B8ED" w14:textId="2B6EED57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Date of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external moderation panel</w:t>
            </w:r>
          </w:p>
        </w:tc>
        <w:tc>
          <w:tcPr>
            <w:tcW w:w="3893" w:type="dxa"/>
          </w:tcPr>
          <w:p w:rsidRPr="00EA317B" w:rsidR="007A6E1C" w:rsidP="007A6E1C" w:rsidRDefault="007A6E1C" w14:paraId="21CB3EA1" w14:textId="77777777">
            <w:pPr>
              <w:pStyle w:val="TableRow"/>
            </w:pPr>
          </w:p>
        </w:tc>
      </w:tr>
      <w:tr w:rsidRPr="00EA317B" w:rsidR="007A6E1C" w:rsidTr="00D52D7A" w14:paraId="30D07E71" w14:textId="77777777">
        <w:trPr>
          <w:trHeight w:val="432"/>
        </w:trPr>
        <w:tc>
          <w:tcPr>
            <w:tcW w:w="5016" w:type="dxa"/>
            <w:shd w:val="clear" w:color="auto" w:fill="CFDCE3"/>
          </w:tcPr>
          <w:p w:rsidRPr="00886D31" w:rsidR="007A6E1C" w:rsidP="007A6E1C" w:rsidRDefault="007A6E1C" w14:paraId="1B8AE722" w14:textId="77777777">
            <w:pPr>
              <w:pStyle w:val="TableHeader"/>
              <w:rPr>
                <w:sz w:val="11"/>
                <w:szCs w:val="11"/>
              </w:rPr>
            </w:pPr>
          </w:p>
          <w:p w:rsidRPr="00AC710E" w:rsidR="007A6E1C" w:rsidP="007A6E1C" w:rsidRDefault="007A6E1C" w14:paraId="4B2C11A1" w14:textId="109DC8C6">
            <w:pPr>
              <w:pStyle w:val="TableHeader"/>
              <w:rPr>
                <w:rFonts w:eastAsia="Arial"/>
              </w:rPr>
            </w:pPr>
            <w:r>
              <w:rPr>
                <w:rFonts w:eastAsia="Arial"/>
              </w:rPr>
              <w:t>State the p</w:t>
            </w:r>
            <w:r w:rsidRPr="00886D31">
              <w:rPr>
                <w:rFonts w:eastAsia="Arial"/>
              </w:rPr>
              <w:t xml:space="preserve">eriod </w:t>
            </w:r>
            <w:r>
              <w:rPr>
                <w:rFonts w:eastAsia="Arial"/>
              </w:rPr>
              <w:t>since last moderation panel (For example. 6 months)</w:t>
            </w:r>
          </w:p>
        </w:tc>
        <w:tc>
          <w:tcPr>
            <w:tcW w:w="3893" w:type="dxa"/>
          </w:tcPr>
          <w:p w:rsidRPr="00EA317B" w:rsidR="007A6E1C" w:rsidP="007A6E1C" w:rsidRDefault="007A6E1C" w14:paraId="74AD20CE" w14:textId="77777777">
            <w:pPr>
              <w:pStyle w:val="TableRow"/>
            </w:pPr>
          </w:p>
        </w:tc>
      </w:tr>
      <w:tr w:rsidRPr="00EA317B" w:rsidR="007A6E1C" w:rsidTr="00D52D7A" w14:paraId="2EA16F11" w14:textId="77777777">
        <w:tc>
          <w:tcPr>
            <w:tcW w:w="5016" w:type="dxa"/>
            <w:shd w:val="clear" w:color="auto" w:fill="CFDCE3"/>
          </w:tcPr>
          <w:p w:rsidRPr="00886D31" w:rsidR="007A6E1C" w:rsidP="007A6E1C" w:rsidRDefault="007A6E1C" w14:paraId="4094DF93" w14:textId="77777777">
            <w:pPr>
              <w:pStyle w:val="TableHeader"/>
              <w:rPr>
                <w:sz w:val="11"/>
                <w:szCs w:val="11"/>
              </w:rPr>
            </w:pPr>
          </w:p>
          <w:p w:rsidRPr="00AC710E" w:rsidR="007A6E1C" w:rsidP="007A6E1C" w:rsidRDefault="007A6E1C" w14:paraId="498F756A" w14:textId="2A51E00C">
            <w:pPr>
              <w:pStyle w:val="TableHeader"/>
              <w:rPr>
                <w:rFonts w:eastAsia="Arial"/>
              </w:rPr>
            </w:pPr>
            <w:r w:rsidRPr="00886D31">
              <w:rPr>
                <w:rFonts w:eastAsia="Arial"/>
              </w:rPr>
              <w:t>Name of</w:t>
            </w:r>
            <w:r w:rsidRPr="00886D31">
              <w:rPr>
                <w:rFonts w:eastAsia="Arial"/>
                <w:spacing w:val="-2"/>
              </w:rPr>
              <w:t xml:space="preserve"> </w:t>
            </w:r>
            <w:r w:rsidRPr="00886D31">
              <w:rPr>
                <w:rFonts w:eastAsia="Arial"/>
              </w:rPr>
              <w:t>the individual completing the form and their role within the partnership</w:t>
            </w:r>
          </w:p>
        </w:tc>
        <w:tc>
          <w:tcPr>
            <w:tcW w:w="3893" w:type="dxa"/>
          </w:tcPr>
          <w:p w:rsidRPr="00EA317B" w:rsidR="007A6E1C" w:rsidP="007A6E1C" w:rsidRDefault="007A6E1C" w14:paraId="1F983E79" w14:textId="77777777">
            <w:pPr>
              <w:pStyle w:val="TableRow"/>
            </w:pPr>
          </w:p>
        </w:tc>
      </w:tr>
      <w:tr w:rsidRPr="00EA317B" w:rsidR="007A6E1C" w:rsidTr="00D52D7A" w14:paraId="3F59D1E5" w14:textId="77777777">
        <w:tc>
          <w:tcPr>
            <w:tcW w:w="5016" w:type="dxa"/>
            <w:shd w:val="clear" w:color="auto" w:fill="CFDCE3"/>
          </w:tcPr>
          <w:p w:rsidRPr="00886D31" w:rsidR="007A6E1C" w:rsidP="007A6E1C" w:rsidRDefault="007A6E1C" w14:paraId="667D5DAD" w14:textId="77777777">
            <w:pPr>
              <w:pStyle w:val="TableHeader"/>
              <w:rPr>
                <w:sz w:val="11"/>
                <w:szCs w:val="11"/>
              </w:rPr>
            </w:pPr>
          </w:p>
          <w:p w:rsidRPr="00AC710E" w:rsidR="007A6E1C" w:rsidP="007A6E1C" w:rsidRDefault="007A6E1C" w14:paraId="022EA11E" w14:textId="727F9574">
            <w:pPr>
              <w:pStyle w:val="TableHeader"/>
              <w:rPr>
                <w:rFonts w:eastAsia="Arial"/>
              </w:rPr>
            </w:pPr>
            <w:r w:rsidRPr="00886D31">
              <w:rPr>
                <w:rFonts w:eastAsia="Arial"/>
              </w:rPr>
              <w:t>Job role (within their employing organisation)</w:t>
            </w:r>
          </w:p>
        </w:tc>
        <w:tc>
          <w:tcPr>
            <w:tcW w:w="3893" w:type="dxa"/>
          </w:tcPr>
          <w:p w:rsidRPr="00EA317B" w:rsidR="007A6E1C" w:rsidP="007A6E1C" w:rsidRDefault="007A6E1C" w14:paraId="51E7A961" w14:textId="77777777">
            <w:pPr>
              <w:pStyle w:val="TableRow"/>
            </w:pPr>
          </w:p>
        </w:tc>
      </w:tr>
      <w:tr w:rsidRPr="00EA317B" w:rsidR="007A6E1C" w:rsidTr="00D52D7A" w14:paraId="78057EE1" w14:textId="77777777">
        <w:tc>
          <w:tcPr>
            <w:tcW w:w="5016" w:type="dxa"/>
            <w:shd w:val="clear" w:color="auto" w:fill="CFDCE3"/>
          </w:tcPr>
          <w:p w:rsidRPr="001D7D8B" w:rsidR="007A6E1C" w:rsidP="007A6E1C" w:rsidRDefault="007A6E1C" w14:paraId="23957AA7" w14:textId="77777777">
            <w:pPr>
              <w:pStyle w:val="TableHeader"/>
              <w:rPr>
                <w:sz w:val="11"/>
                <w:szCs w:val="11"/>
              </w:rPr>
            </w:pPr>
          </w:p>
          <w:p w:rsidRPr="00EE0260" w:rsidR="007A6E1C" w:rsidP="007A6E1C" w:rsidRDefault="007A6E1C" w14:paraId="6A9AD5A4" w14:textId="102C120C">
            <w:pPr>
              <w:pStyle w:val="TableHeader"/>
            </w:pPr>
            <w:r>
              <w:rPr>
                <w:rFonts w:eastAsia="Arial"/>
              </w:rPr>
              <w:t>Names of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participants and their employers in external moderation process</w:t>
            </w:r>
          </w:p>
        </w:tc>
        <w:tc>
          <w:tcPr>
            <w:tcW w:w="3893" w:type="dxa"/>
          </w:tcPr>
          <w:p w:rsidRPr="00EA317B" w:rsidR="007A6E1C" w:rsidP="007A6E1C" w:rsidRDefault="007A6E1C" w14:paraId="5102EB30" w14:textId="77777777">
            <w:pPr>
              <w:pStyle w:val="TableRow"/>
            </w:pPr>
          </w:p>
        </w:tc>
      </w:tr>
    </w:tbl>
    <w:p w:rsidR="007A6E1C" w:rsidP="000646DC" w:rsidRDefault="007A6E1C" w14:paraId="6D6A8161" w14:textId="77777777">
      <w:pPr>
        <w:pStyle w:val="Heading2"/>
        <w:sectPr w:rsidR="007A6E1C" w:rsidSect="00622501">
          <w:footerReference w:type="default" r:id="rId14"/>
          <w:footerReference w:type="first" r:id="rId15"/>
          <w:pgSz w:w="11906" w:h="16838" w:orient="portrait" w:code="9"/>
          <w:pgMar w:top="851" w:right="1077" w:bottom="992" w:left="1077" w:header="425" w:footer="397" w:gutter="0"/>
          <w:cols w:space="1134"/>
          <w:titlePg/>
          <w:docGrid w:linePitch="360"/>
        </w:sectPr>
      </w:pPr>
    </w:p>
    <w:p w:rsidR="00FC2B3C" w:rsidP="000646DC" w:rsidRDefault="007A6E1C" w14:paraId="792D5B21" w14:textId="53F9338E">
      <w:pPr>
        <w:pStyle w:val="Heading2"/>
      </w:pPr>
      <w:r>
        <w:lastRenderedPageBreak/>
        <w:t>Summary</w:t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6449"/>
        <w:gridCol w:w="8221"/>
      </w:tblGrid>
      <w:tr w:rsidRPr="00EA317B" w:rsidR="007A6E1C" w:rsidTr="00911A5A" w14:paraId="5F98A173" w14:textId="77777777">
        <w:trPr>
          <w:trHeight w:val="469"/>
        </w:trPr>
        <w:tc>
          <w:tcPr>
            <w:tcW w:w="6449" w:type="dxa"/>
            <w:shd w:val="clear" w:color="auto" w:fill="CFDCE3"/>
          </w:tcPr>
          <w:p w:rsidRPr="00AC710E" w:rsidR="007A6E1C" w:rsidP="007A6E1C" w:rsidRDefault="007A6E1C" w14:paraId="71D9E998" w14:textId="4EF2A465">
            <w:pPr>
              <w:pStyle w:val="TableHeader"/>
              <w:rPr>
                <w:rFonts w:eastAsia="Arial"/>
              </w:rPr>
            </w:pPr>
            <w:r w:rsidRPr="007448C6">
              <w:rPr>
                <w:rFonts w:eastAsia="Arial"/>
              </w:rPr>
              <w:t>Total number of NQSW evidence sets moderated</w:t>
            </w:r>
          </w:p>
        </w:tc>
        <w:tc>
          <w:tcPr>
            <w:tcW w:w="8221" w:type="dxa"/>
          </w:tcPr>
          <w:p w:rsidRPr="007A6E1C" w:rsidR="007A6E1C" w:rsidP="007A6E1C" w:rsidRDefault="007A6E1C" w14:paraId="4FE3574A" w14:textId="77777777">
            <w:pPr>
              <w:pStyle w:val="TableRow"/>
            </w:pPr>
          </w:p>
        </w:tc>
      </w:tr>
      <w:tr w:rsidRPr="00EA317B" w:rsidR="007A6E1C" w:rsidTr="00911A5A" w14:paraId="39ECA89D" w14:textId="77777777">
        <w:tc>
          <w:tcPr>
            <w:tcW w:w="6449" w:type="dxa"/>
            <w:shd w:val="clear" w:color="auto" w:fill="CFDCE3"/>
          </w:tcPr>
          <w:p w:rsidRPr="007448C6" w:rsidR="007A6E1C" w:rsidP="007A6E1C" w:rsidRDefault="007A6E1C" w14:paraId="45B57B84" w14:textId="4D99A30A">
            <w:pPr>
              <w:pStyle w:val="TableHeader"/>
              <w:rPr>
                <w:rFonts w:eastAsia="Arial"/>
              </w:rPr>
            </w:pPr>
            <w:r w:rsidRPr="007448C6">
              <w:rPr>
                <w:rFonts w:eastAsia="Arial"/>
              </w:rPr>
              <w:t>Optional: Number of NQSWs who have failed to complete ASYE</w:t>
            </w:r>
          </w:p>
          <w:p w:rsidRPr="007448C6" w:rsidR="007A6E1C" w:rsidP="007A6E1C" w:rsidRDefault="007A6E1C" w14:paraId="5E50410E" w14:textId="77777777">
            <w:pPr>
              <w:pStyle w:val="TableHeader"/>
              <w:rPr>
                <w:rFonts w:eastAsia="Arial"/>
              </w:rPr>
            </w:pPr>
          </w:p>
          <w:p w:rsidRPr="007A6E1C" w:rsidR="007A6E1C" w:rsidP="007A6E1C" w:rsidRDefault="007A6E1C" w14:paraId="4B8CCA6B" w14:textId="78B9F669">
            <w:pPr>
              <w:pStyle w:val="TableHeader"/>
              <w:rPr>
                <w:rFonts w:eastAsia="Arial"/>
                <w:b w:val="0"/>
                <w:bCs/>
              </w:rPr>
            </w:pPr>
            <w:r w:rsidRPr="007A6E1C">
              <w:rPr>
                <w:rFonts w:eastAsia="Arial"/>
                <w:b w:val="0"/>
                <w:bCs/>
              </w:rPr>
              <w:t>(please break down into number per employer and specify reason: left employment, seconded to another post, or other reason)</w:t>
            </w:r>
          </w:p>
        </w:tc>
        <w:tc>
          <w:tcPr>
            <w:tcW w:w="8221" w:type="dxa"/>
          </w:tcPr>
          <w:p w:rsidRPr="007A6E1C" w:rsidR="007A6E1C" w:rsidP="007A6E1C" w:rsidRDefault="007A6E1C" w14:paraId="733E5916" w14:textId="77777777">
            <w:pPr>
              <w:pStyle w:val="TableRow"/>
            </w:pPr>
          </w:p>
        </w:tc>
      </w:tr>
      <w:tr w:rsidRPr="00EA317B" w:rsidR="007A6E1C" w:rsidTr="00911A5A" w14:paraId="1ED2500D" w14:textId="77777777">
        <w:trPr>
          <w:trHeight w:val="432"/>
        </w:trPr>
        <w:tc>
          <w:tcPr>
            <w:tcW w:w="6449" w:type="dxa"/>
            <w:shd w:val="clear" w:color="auto" w:fill="CFDCE3"/>
          </w:tcPr>
          <w:p w:rsidRPr="007448C6" w:rsidR="007A6E1C" w:rsidP="007A6E1C" w:rsidRDefault="007A6E1C" w14:paraId="075745F1" w14:textId="5AE65F60">
            <w:pPr>
              <w:pStyle w:val="TableHeader"/>
              <w:rPr>
                <w:rFonts w:eastAsia="Arial"/>
              </w:rPr>
            </w:pPr>
            <w:r w:rsidRPr="007448C6">
              <w:rPr>
                <w:rFonts w:eastAsia="Arial"/>
              </w:rPr>
              <w:t>Optional: Number of NQSWs who have failed ASYE for this period</w:t>
            </w:r>
            <w:r>
              <w:rPr>
                <w:rFonts w:eastAsia="Arial"/>
              </w:rPr>
              <w:br/>
            </w:r>
          </w:p>
          <w:p w:rsidRPr="007A6E1C" w:rsidR="007A6E1C" w:rsidP="007A6E1C" w:rsidRDefault="007A6E1C" w14:paraId="6729FA4E" w14:textId="112F0C90">
            <w:pPr>
              <w:pStyle w:val="TableHeader"/>
              <w:rPr>
                <w:rFonts w:eastAsia="Arial"/>
                <w:b w:val="0"/>
                <w:bCs/>
              </w:rPr>
            </w:pPr>
            <w:r w:rsidRPr="007A6E1C">
              <w:rPr>
                <w:rFonts w:eastAsia="Arial"/>
                <w:b w:val="0"/>
                <w:bCs/>
              </w:rPr>
              <w:t>(please break down into number per employer)</w:t>
            </w:r>
          </w:p>
        </w:tc>
        <w:tc>
          <w:tcPr>
            <w:tcW w:w="8221" w:type="dxa"/>
          </w:tcPr>
          <w:p w:rsidRPr="007A6E1C" w:rsidR="007A6E1C" w:rsidP="007A6E1C" w:rsidRDefault="007A6E1C" w14:paraId="507475A6" w14:textId="77777777">
            <w:pPr>
              <w:pStyle w:val="TableRow"/>
            </w:pPr>
          </w:p>
        </w:tc>
      </w:tr>
      <w:tr w:rsidRPr="00EA317B" w:rsidR="007A6E1C" w:rsidTr="00911A5A" w14:paraId="082D32DC" w14:textId="77777777">
        <w:tc>
          <w:tcPr>
            <w:tcW w:w="6449" w:type="dxa"/>
            <w:shd w:val="clear" w:color="auto" w:fill="CFDCE3"/>
          </w:tcPr>
          <w:p w:rsidRPr="007448C6" w:rsidR="007A6E1C" w:rsidP="007A6E1C" w:rsidRDefault="007A6E1C" w14:paraId="32175A8D" w14:textId="52E5BBF7">
            <w:pPr>
              <w:pStyle w:val="TableHeader"/>
              <w:rPr>
                <w:rFonts w:eastAsia="Arial"/>
              </w:rPr>
            </w:pPr>
            <w:r w:rsidRPr="007448C6">
              <w:rPr>
                <w:rFonts w:eastAsia="Arial"/>
              </w:rPr>
              <w:t>Optional: Number of NQSWs within this partnership referred to S</w:t>
            </w:r>
            <w:r>
              <w:rPr>
                <w:rFonts w:eastAsia="Arial"/>
              </w:rPr>
              <w:t xml:space="preserve">ocial </w:t>
            </w:r>
            <w:r w:rsidRPr="007448C6">
              <w:rPr>
                <w:rFonts w:eastAsia="Arial"/>
              </w:rPr>
              <w:t>W</w:t>
            </w:r>
            <w:r>
              <w:rPr>
                <w:rFonts w:eastAsia="Arial"/>
              </w:rPr>
              <w:t>ork</w:t>
            </w:r>
            <w:r w:rsidRPr="007448C6">
              <w:rPr>
                <w:rFonts w:eastAsia="Arial"/>
              </w:rPr>
              <w:t xml:space="preserve"> England in relation to ‘fitness to practice’ following ASYE</w:t>
            </w:r>
            <w:r>
              <w:rPr>
                <w:rFonts w:eastAsia="Arial"/>
              </w:rPr>
              <w:br/>
            </w:r>
          </w:p>
          <w:p w:rsidRPr="007A6E1C" w:rsidR="007A6E1C" w:rsidP="007A6E1C" w:rsidRDefault="007A6E1C" w14:paraId="46E7B56B" w14:textId="5501B1E0">
            <w:pPr>
              <w:pStyle w:val="TableHeader"/>
              <w:rPr>
                <w:rFonts w:eastAsia="Arial"/>
                <w:b w:val="0"/>
                <w:bCs/>
              </w:rPr>
            </w:pPr>
            <w:r w:rsidRPr="007A6E1C">
              <w:rPr>
                <w:rFonts w:eastAsia="Arial"/>
                <w:b w:val="0"/>
                <w:bCs/>
              </w:rPr>
              <w:t>(please break down into employer and provide brief details of any referrals e.g. criminal conviction, poor standard of practice)</w:t>
            </w:r>
          </w:p>
        </w:tc>
        <w:tc>
          <w:tcPr>
            <w:tcW w:w="8221" w:type="dxa"/>
          </w:tcPr>
          <w:p w:rsidRPr="007A6E1C" w:rsidR="007A6E1C" w:rsidP="007A6E1C" w:rsidRDefault="007A6E1C" w14:paraId="4227B3E5" w14:textId="77777777">
            <w:pPr>
              <w:pStyle w:val="TableRow"/>
            </w:pPr>
          </w:p>
        </w:tc>
      </w:tr>
    </w:tbl>
    <w:p w:rsidR="00451BAD" w:rsidRDefault="00451BAD" w14:paraId="286467DE" w14:textId="573D8C1C"/>
    <w:p w:rsidR="007A6E1C" w:rsidP="0027534D" w:rsidRDefault="00451BAD" w14:paraId="26D868E9" w14:textId="17151137">
      <w:pPr>
        <w:spacing w:after="0" w:line="240" w:lineRule="auto"/>
      </w:pPr>
      <w:r>
        <w:br w:type="page"/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6449"/>
        <w:gridCol w:w="8221"/>
      </w:tblGrid>
      <w:tr w:rsidRPr="00EA317B" w:rsidR="007A6E1C" w:rsidTr="02BC65AB" w14:paraId="4A44A04A" w14:textId="77777777">
        <w:tc>
          <w:tcPr>
            <w:tcW w:w="6449" w:type="dxa"/>
            <w:shd w:val="clear" w:color="auto" w:fill="CFDCE3"/>
          </w:tcPr>
          <w:p w:rsidRPr="007448C6" w:rsidR="007A6E1C" w:rsidP="007A6E1C" w:rsidRDefault="007A6E1C" w14:paraId="06AA3F09" w14:textId="5268E79E">
            <w:pPr>
              <w:pStyle w:val="TableHeader"/>
              <w:rPr>
                <w:rFonts w:eastAsia="Arial"/>
              </w:rPr>
            </w:pPr>
            <w:r w:rsidRPr="007448C6">
              <w:rPr>
                <w:rFonts w:eastAsia="Arial"/>
              </w:rPr>
              <w:lastRenderedPageBreak/>
              <w:t>Optional: Number of NQSWs within this partnership who have had extensions to ASYE</w:t>
            </w:r>
            <w:r>
              <w:rPr>
                <w:rFonts w:eastAsia="Arial"/>
              </w:rPr>
              <w:br/>
            </w:r>
          </w:p>
          <w:p w:rsidRPr="007A6E1C" w:rsidR="007A6E1C" w:rsidP="02BC65AB" w:rsidRDefault="007A6E1C" w14:paraId="583F49F4" w14:textId="4C8EA665">
            <w:pPr>
              <w:pStyle w:val="TableHeader"/>
              <w:rPr>
                <w:rFonts w:eastAsia="Arial"/>
                <w:b w:val="0"/>
              </w:rPr>
            </w:pPr>
            <w:r w:rsidRPr="02BC65AB">
              <w:rPr>
                <w:rFonts w:eastAsia="Arial"/>
                <w:b w:val="0"/>
              </w:rPr>
              <w:t>(</w:t>
            </w:r>
            <w:r w:rsidRPr="02BC65AB" w:rsidR="58605EF7">
              <w:rPr>
                <w:rFonts w:eastAsia="Arial"/>
                <w:b w:val="0"/>
              </w:rPr>
              <w:t>p</w:t>
            </w:r>
            <w:r w:rsidRPr="02BC65AB" w:rsidR="00022317">
              <w:rPr>
                <w:rFonts w:eastAsia="Arial"/>
                <w:b w:val="0"/>
              </w:rPr>
              <w:t>lease</w:t>
            </w:r>
            <w:r w:rsidRPr="02BC65AB">
              <w:rPr>
                <w:rFonts w:eastAsia="Arial"/>
                <w:b w:val="0"/>
              </w:rPr>
              <w:t xml:space="preserve"> break down into employer and provide reasons, for example</w:t>
            </w:r>
            <w:r w:rsidRPr="02BC65AB" w:rsidR="7891601C">
              <w:rPr>
                <w:rFonts w:eastAsia="Arial"/>
                <w:b w:val="0"/>
              </w:rPr>
              <w:t>,</w:t>
            </w:r>
            <w:r w:rsidRPr="02BC65AB">
              <w:rPr>
                <w:rFonts w:eastAsia="Arial"/>
                <w:b w:val="0"/>
              </w:rPr>
              <w:t xml:space="preserve"> maternity leave, long term sick leave)</w:t>
            </w:r>
          </w:p>
        </w:tc>
        <w:tc>
          <w:tcPr>
            <w:tcW w:w="8221" w:type="dxa"/>
          </w:tcPr>
          <w:p w:rsidRPr="007A6E1C" w:rsidR="007A6E1C" w:rsidP="007A6E1C" w:rsidRDefault="007A6E1C" w14:paraId="0F04E7FD" w14:textId="77777777">
            <w:pPr>
              <w:pStyle w:val="TableRow"/>
            </w:pPr>
          </w:p>
        </w:tc>
      </w:tr>
      <w:tr w:rsidRPr="00EA317B" w:rsidR="007A6E1C" w:rsidTr="02BC65AB" w14:paraId="1D73DB3C" w14:textId="77777777">
        <w:tc>
          <w:tcPr>
            <w:tcW w:w="6449" w:type="dxa"/>
            <w:shd w:val="clear" w:color="auto" w:fill="CFDCE3"/>
          </w:tcPr>
          <w:p w:rsidR="007A6E1C" w:rsidP="007A6E1C" w:rsidRDefault="007A6E1C" w14:paraId="423F0535" w14:textId="155CE907">
            <w:pPr>
              <w:pStyle w:val="TableHeader"/>
              <w:rPr>
                <w:rFonts w:eastAsia="Arial"/>
                <w:color w:val="231F20"/>
              </w:rPr>
            </w:pPr>
            <w:r w:rsidRPr="02BC65AB">
              <w:rPr>
                <w:rFonts w:eastAsia="Arial"/>
                <w:color w:val="auto"/>
              </w:rPr>
              <w:t>Review of progress in completing each employer’s actions recorded in the last external partnership moderation report</w:t>
            </w:r>
            <w:r>
              <w:br/>
            </w:r>
          </w:p>
          <w:p w:rsidRPr="007A6E1C" w:rsidR="007A6E1C" w:rsidP="02BC65AB" w:rsidRDefault="007A6E1C" w14:paraId="58EFACBA" w14:textId="06B79D5F">
            <w:pPr>
              <w:pStyle w:val="TableHeader"/>
              <w:rPr>
                <w:b w:val="0"/>
                <w:color w:val="auto"/>
              </w:rPr>
            </w:pPr>
            <w:r w:rsidRPr="02BC65AB">
              <w:rPr>
                <w:rFonts w:eastAsia="Arial"/>
                <w:b w:val="0"/>
                <w:color w:val="auto"/>
              </w:rPr>
              <w:t>(please consider whether there was a barrier to completing the action and, if there was, consider whether the action was not stated accurately or whether there was another issue preventing completion)</w:t>
            </w:r>
          </w:p>
        </w:tc>
        <w:tc>
          <w:tcPr>
            <w:tcW w:w="8221" w:type="dxa"/>
          </w:tcPr>
          <w:p w:rsidRPr="007A6E1C" w:rsidR="007A6E1C" w:rsidP="007A6E1C" w:rsidRDefault="007A6E1C" w14:paraId="7DC22E36" w14:textId="77777777">
            <w:pPr>
              <w:pStyle w:val="TableRow"/>
            </w:pPr>
          </w:p>
        </w:tc>
      </w:tr>
    </w:tbl>
    <w:p w:rsidR="007A6E1C" w:rsidP="005D3B59" w:rsidRDefault="007A6E1C" w14:paraId="3850C0C2" w14:textId="77777777">
      <w:r>
        <w:br w:type="column"/>
      </w:r>
    </w:p>
    <w:tbl>
      <w:tblPr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6449"/>
        <w:gridCol w:w="8221"/>
      </w:tblGrid>
      <w:tr w:rsidRPr="00EA317B" w:rsidR="007A6E1C" w:rsidTr="64975D8C" w14:paraId="46CD91AD" w14:textId="77777777">
        <w:trPr>
          <w:trHeight w:val="469"/>
        </w:trPr>
        <w:tc>
          <w:tcPr>
            <w:tcW w:w="6449" w:type="dxa"/>
            <w:shd w:val="clear" w:color="auto" w:fill="CFDCE3"/>
            <w:tcMar/>
          </w:tcPr>
          <w:p w:rsidRPr="002B0B7C" w:rsidR="007A6E1C" w:rsidP="007A6E1C" w:rsidRDefault="007A6E1C" w14:paraId="067BC673" w14:textId="77777777">
            <w:pPr>
              <w:pStyle w:val="TableHeader"/>
              <w:rPr>
                <w:rFonts w:eastAsia="Arial"/>
              </w:rPr>
            </w:pPr>
            <w:r w:rsidRPr="002B0B7C">
              <w:rPr>
                <w:rFonts w:eastAsia="Arial"/>
              </w:rPr>
              <w:t>Organisational or support issues/ positives identified</w:t>
            </w:r>
          </w:p>
          <w:p w:rsidRPr="007A6E1C" w:rsidR="007A6E1C" w:rsidP="02BC65AB" w:rsidRDefault="007A6E1C" w14:paraId="5578D1F0" w14:textId="01C686D0">
            <w:pPr>
              <w:pStyle w:val="TableHeader"/>
              <w:rPr>
                <w:rFonts w:eastAsia="Arial"/>
                <w:b w:val="0"/>
                <w:color w:val="auto"/>
              </w:rPr>
            </w:pPr>
            <w:r>
              <w:br/>
            </w:r>
            <w:r w:rsidRPr="02BC65AB" w:rsidR="1E770B14">
              <w:rPr>
                <w:rFonts w:eastAsia="Arial"/>
                <w:b w:val="0"/>
                <w:color w:val="auto"/>
              </w:rPr>
              <w:t>(c</w:t>
            </w:r>
            <w:r w:rsidRPr="02BC65AB">
              <w:rPr>
                <w:rFonts w:eastAsia="Arial"/>
                <w:b w:val="0"/>
                <w:color w:val="auto"/>
              </w:rPr>
              <w:t xml:space="preserve">omments relating to, for example: (i) </w:t>
            </w:r>
          </w:p>
          <w:p w:rsidRPr="007A6E1C" w:rsidR="007A6E1C" w:rsidP="02BC65AB" w:rsidRDefault="007A6E1C" w14:paraId="0CFFB04A" w14:textId="0C24D0AF">
            <w:pPr>
              <w:pStyle w:val="TableHeader"/>
              <w:rPr>
                <w:rFonts w:eastAsia="Arial"/>
                <w:color w:val="auto"/>
              </w:rPr>
            </w:pPr>
            <w:r w:rsidRPr="02BC65AB">
              <w:rPr>
                <w:rFonts w:eastAsia="Arial"/>
                <w:b w:val="0"/>
                <w:color w:val="auto"/>
              </w:rPr>
              <w:t>supervision, workload reduction, protected development time; (ii) tailoring of support to individual NQSW, assessor support; (iii) successful outcomes in challenging circumstances and what factors supported the success; (iv) other relevant themes. Please categorise the comments to each employer</w:t>
            </w:r>
            <w:r w:rsidRPr="02BC65AB" w:rsidR="41E50293">
              <w:rPr>
                <w:rFonts w:eastAsia="Arial"/>
                <w:b w:val="0"/>
                <w:color w:val="auto"/>
              </w:rPr>
              <w:t>)</w:t>
            </w:r>
          </w:p>
        </w:tc>
        <w:tc>
          <w:tcPr>
            <w:tcW w:w="8221" w:type="dxa"/>
            <w:tcMar/>
          </w:tcPr>
          <w:p w:rsidRPr="007A6E1C" w:rsidR="007A6E1C" w:rsidP="007A6E1C" w:rsidRDefault="007A6E1C" w14:paraId="481ACA3E" w14:textId="77777777">
            <w:pPr>
              <w:pStyle w:val="TableRow"/>
            </w:pPr>
          </w:p>
        </w:tc>
      </w:tr>
      <w:tr w:rsidRPr="00EA317B" w:rsidR="007A6E1C" w:rsidTr="64975D8C" w14:paraId="7CD51BF9" w14:textId="77777777">
        <w:tc>
          <w:tcPr>
            <w:tcW w:w="6449" w:type="dxa"/>
            <w:shd w:val="clear" w:color="auto" w:fill="CFDCE3"/>
            <w:tcMar/>
          </w:tcPr>
          <w:p w:rsidRPr="002B0B7C" w:rsidR="007A6E1C" w:rsidP="007A6E1C" w:rsidRDefault="007A6E1C" w14:paraId="4C338629" w14:textId="77777777">
            <w:pPr>
              <w:pStyle w:val="TableHeader"/>
              <w:rPr>
                <w:rFonts w:eastAsia="Arial"/>
              </w:rPr>
            </w:pPr>
            <w:r w:rsidRPr="002B0B7C">
              <w:rPr>
                <w:rFonts w:eastAsia="Arial"/>
              </w:rPr>
              <w:t>Feedback identified for the internal moderation process for</w:t>
            </w:r>
            <w:r w:rsidRPr="002B0B7C">
              <w:rPr>
                <w:rFonts w:eastAsia="Arial"/>
                <w:spacing w:val="-3"/>
              </w:rPr>
              <w:t xml:space="preserve"> </w:t>
            </w:r>
            <w:r w:rsidRPr="002B0B7C">
              <w:rPr>
                <w:rFonts w:eastAsia="Arial"/>
              </w:rPr>
              <w:t xml:space="preserve">each organisation </w:t>
            </w:r>
          </w:p>
          <w:p w:rsidR="007A6E1C" w:rsidP="007A6E1C" w:rsidRDefault="007A6E1C" w14:paraId="1441B2B6" w14:textId="77777777">
            <w:pPr>
              <w:pStyle w:val="TableHeader"/>
              <w:rPr>
                <w:rFonts w:eastAsia="Arial"/>
              </w:rPr>
            </w:pPr>
          </w:p>
          <w:p w:rsidRPr="007A6E1C" w:rsidR="007A6E1C" w:rsidP="02BC65AB" w:rsidRDefault="007A6E1C" w14:paraId="55D3D209" w14:textId="14566AAA">
            <w:pPr>
              <w:pStyle w:val="TableHeader"/>
              <w:rPr>
                <w:rFonts w:eastAsia="Arial"/>
                <w:b w:val="0"/>
              </w:rPr>
            </w:pPr>
            <w:r w:rsidRPr="02BC65AB">
              <w:rPr>
                <w:rFonts w:eastAsia="Arial"/>
                <w:b w:val="0"/>
              </w:rPr>
              <w:t>(</w:t>
            </w:r>
            <w:r w:rsidRPr="02BC65AB" w:rsidR="1662749C">
              <w:rPr>
                <w:rFonts w:eastAsia="Arial"/>
                <w:b w:val="0"/>
              </w:rPr>
              <w:t>c</w:t>
            </w:r>
            <w:r w:rsidRPr="02BC65AB">
              <w:rPr>
                <w:rFonts w:eastAsia="Arial"/>
                <w:b w:val="0"/>
              </w:rPr>
              <w:t>omments relating to, for example: (i) the internal moderation process and the overall standard of the panel’s moderation and assessment of the support arrangements; (ii) the quality of the assessor’s assessment, including where the evidence was consistent or inconsistent with the recommendation; (iii) for fail or marginal decisions, the quality of the decision-making; (iv) practice issues; (iv) other relevant themes. Please categorise to each employer</w:t>
            </w:r>
            <w:r w:rsidRPr="02BC65AB" w:rsidR="7B126947">
              <w:rPr>
                <w:rFonts w:eastAsia="Arial"/>
                <w:b w:val="0"/>
              </w:rPr>
              <w:t>)</w:t>
            </w:r>
          </w:p>
        </w:tc>
        <w:tc>
          <w:tcPr>
            <w:tcW w:w="8221" w:type="dxa"/>
            <w:tcMar/>
          </w:tcPr>
          <w:p w:rsidRPr="007A6E1C" w:rsidR="007A6E1C" w:rsidP="007A6E1C" w:rsidRDefault="007A6E1C" w14:paraId="3A2D7458" w14:textId="77777777">
            <w:pPr>
              <w:pStyle w:val="TableRow"/>
            </w:pPr>
          </w:p>
        </w:tc>
      </w:tr>
      <w:tr w:rsidRPr="00EA317B" w:rsidR="007A6E1C" w:rsidTr="64975D8C" w14:paraId="2FA4C3E0" w14:textId="77777777">
        <w:trPr>
          <w:trHeight w:val="432"/>
        </w:trPr>
        <w:tc>
          <w:tcPr>
            <w:tcW w:w="6449" w:type="dxa"/>
            <w:shd w:val="clear" w:color="auto" w:fill="CFDCE3"/>
            <w:tcMar/>
          </w:tcPr>
          <w:p w:rsidRPr="007A6E1C" w:rsidR="007A6E1C" w:rsidP="007A6E1C" w:rsidRDefault="007A6E1C" w14:paraId="6F01E56C" w14:textId="21C83FEA">
            <w:pPr>
              <w:pStyle w:val="TableHeader"/>
              <w:rPr>
                <w:rFonts w:eastAsia="Arial"/>
              </w:rPr>
            </w:pPr>
            <w:r w:rsidRPr="002B0B7C">
              <w:rPr>
                <w:rFonts w:eastAsia="Arial"/>
              </w:rPr>
              <w:t>Exemplars identified to share within each organisation</w:t>
            </w:r>
          </w:p>
        </w:tc>
        <w:tc>
          <w:tcPr>
            <w:tcW w:w="8221" w:type="dxa"/>
            <w:tcMar/>
          </w:tcPr>
          <w:p w:rsidRPr="007A6E1C" w:rsidR="007A6E1C" w:rsidP="007A6E1C" w:rsidRDefault="007A6E1C" w14:paraId="36CB4863" w14:textId="77777777">
            <w:pPr>
              <w:pStyle w:val="TableRow"/>
            </w:pPr>
          </w:p>
        </w:tc>
      </w:tr>
      <w:tr w:rsidRPr="00EA317B" w:rsidR="007A6E1C" w:rsidTr="64975D8C" w14:paraId="265C97BA" w14:textId="77777777">
        <w:tc>
          <w:tcPr>
            <w:tcW w:w="6449" w:type="dxa"/>
            <w:shd w:val="clear" w:color="auto" w:fill="CFDCE3"/>
            <w:tcMar/>
          </w:tcPr>
          <w:p w:rsidRPr="002B0B7C" w:rsidR="007A6E1C" w:rsidP="007A6E1C" w:rsidRDefault="007A6E1C" w14:paraId="7C3C3E37" w14:textId="77777777">
            <w:pPr>
              <w:pStyle w:val="TableHeader"/>
              <w:rPr>
                <w:rFonts w:eastAsia="Arial"/>
              </w:rPr>
            </w:pPr>
            <w:r w:rsidRPr="002B0B7C">
              <w:rPr>
                <w:rFonts w:eastAsia="Arial"/>
              </w:rPr>
              <w:t xml:space="preserve">Assessors </w:t>
            </w:r>
          </w:p>
          <w:p w:rsidRPr="007A6E1C" w:rsidR="007A6E1C" w:rsidP="02BC65AB" w:rsidRDefault="007A6E1C" w14:paraId="2E2BB439" w14:textId="4A645D5A">
            <w:pPr>
              <w:pStyle w:val="TableHeader"/>
              <w:rPr>
                <w:rFonts w:eastAsia="Arial"/>
                <w:b w:val="0"/>
              </w:rPr>
            </w:pPr>
            <w:r w:rsidRPr="02BC65AB">
              <w:rPr>
                <w:rFonts w:eastAsia="Arial"/>
                <w:b w:val="0"/>
              </w:rPr>
              <w:lastRenderedPageBreak/>
              <w:t>(</w:t>
            </w:r>
            <w:r w:rsidRPr="02BC65AB" w:rsidR="2D7E4CF5">
              <w:rPr>
                <w:rFonts w:eastAsia="Arial"/>
                <w:b w:val="0"/>
              </w:rPr>
              <w:t>a</w:t>
            </w:r>
            <w:r w:rsidRPr="02BC65AB">
              <w:rPr>
                <w:rFonts w:eastAsia="Arial"/>
                <w:b w:val="0"/>
              </w:rPr>
              <w:t>ny recommendations for assessor training/ learning needs, their quality assurance, the development of their assessor report(s)</w:t>
            </w:r>
            <w:r w:rsidRPr="02BC65AB" w:rsidR="23F74718">
              <w:rPr>
                <w:rFonts w:eastAsia="Arial"/>
                <w:b w:val="0"/>
              </w:rPr>
              <w:t>.</w:t>
            </w:r>
            <w:r w:rsidRPr="02BC65AB">
              <w:rPr>
                <w:rFonts w:eastAsia="Arial"/>
                <w:b w:val="0"/>
              </w:rPr>
              <w:t xml:space="preserve"> Please categorise to each employer)</w:t>
            </w:r>
            <w:r>
              <w:br/>
            </w:r>
          </w:p>
          <w:p w:rsidRPr="007A6E1C" w:rsidR="007A6E1C" w:rsidP="64975D8C" w:rsidRDefault="007A6E1C" w14:paraId="651D0CB3" w14:textId="3E790464">
            <w:pPr>
              <w:pStyle w:val="TableHeader"/>
              <w:rPr>
                <w:rFonts w:eastAsia="Arial"/>
                <w:b w:val="0"/>
                <w:bCs w:val="0"/>
              </w:rPr>
            </w:pPr>
            <w:r w:rsidRPr="64975D8C" w:rsidR="007A6E1C">
              <w:rPr>
                <w:rFonts w:eastAsia="Arial"/>
                <w:b w:val="0"/>
                <w:bCs w:val="0"/>
              </w:rPr>
              <w:t xml:space="preserve">(Optional: please record numbers and comments in relation to the categories of good, </w:t>
            </w:r>
            <w:r w:rsidRPr="64975D8C" w:rsidR="007A6E1C">
              <w:rPr>
                <w:rFonts w:eastAsia="Arial"/>
                <w:b w:val="0"/>
                <w:bCs w:val="0"/>
              </w:rPr>
              <w:t>average</w:t>
            </w:r>
            <w:r w:rsidRPr="64975D8C" w:rsidR="00B85D76">
              <w:rPr>
                <w:rFonts w:eastAsia="Arial"/>
                <w:b w:val="0"/>
                <w:bCs w:val="0"/>
              </w:rPr>
              <w:t>,</w:t>
            </w:r>
            <w:r w:rsidRPr="64975D8C" w:rsidR="007A6E1C">
              <w:rPr>
                <w:rFonts w:eastAsia="Arial"/>
                <w:b w:val="0"/>
                <w:bCs w:val="0"/>
              </w:rPr>
              <w:t xml:space="preserve"> poor</w:t>
            </w:r>
            <w:r w:rsidRPr="64975D8C" w:rsidR="007A6E1C">
              <w:rPr>
                <w:rFonts w:eastAsia="Arial"/>
                <w:b w:val="0"/>
                <w:bCs w:val="0"/>
              </w:rPr>
              <w:t xml:space="preserve"> assessor assessments)</w:t>
            </w:r>
          </w:p>
        </w:tc>
        <w:tc>
          <w:tcPr>
            <w:tcW w:w="8221" w:type="dxa"/>
            <w:tcMar/>
          </w:tcPr>
          <w:p w:rsidRPr="007A6E1C" w:rsidR="007A6E1C" w:rsidP="007A6E1C" w:rsidRDefault="007A6E1C" w14:paraId="267D0CB1" w14:textId="77777777">
            <w:pPr>
              <w:pStyle w:val="TableRow"/>
            </w:pPr>
          </w:p>
        </w:tc>
      </w:tr>
    </w:tbl>
    <w:p w:rsidR="007A6E1C" w:rsidP="007A6E1C" w:rsidRDefault="007A6E1C" w14:paraId="4A8B0D7F" w14:textId="2575351F">
      <w:pPr>
        <w:pStyle w:val="Heading2"/>
      </w:pPr>
      <w:r>
        <w:t>Action plan</w:t>
      </w:r>
    </w:p>
    <w:p w:rsidRPr="00535E29" w:rsidR="007A6E1C" w:rsidP="007A6E1C" w:rsidRDefault="007A6E1C" w14:paraId="4E8BAF10" w14:textId="5DDE6CC4">
      <w:r w:rsidRPr="00535E29">
        <w:rPr>
          <w:rFonts w:eastAsia="Arial"/>
        </w:rPr>
        <w:t>Action plan for improving the consistency of the NQSW’s experience of support, assessment and outcomes</w:t>
      </w:r>
      <w:r>
        <w:rPr>
          <w:rFonts w:eastAsia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5"/>
        <w:gridCol w:w="9742"/>
      </w:tblGrid>
      <w:tr w:rsidR="007A6E1C" w:rsidTr="007A6E1C" w14:paraId="54BEE6A1" w14:textId="77777777">
        <w:tc>
          <w:tcPr>
            <w:tcW w:w="4995" w:type="dxa"/>
            <w:shd w:val="clear" w:color="auto" w:fill="CFDCE3"/>
          </w:tcPr>
          <w:p w:rsidR="007A6E1C" w:rsidP="007A6E1C" w:rsidRDefault="007A6E1C" w14:paraId="0944BD39" w14:textId="569D5567">
            <w:pPr>
              <w:pStyle w:val="TableHeader"/>
            </w:pPr>
            <w:r>
              <w:t>Action agreed</w:t>
            </w:r>
          </w:p>
        </w:tc>
        <w:tc>
          <w:tcPr>
            <w:tcW w:w="9742" w:type="dxa"/>
            <w:shd w:val="clear" w:color="auto" w:fill="CFDCE3"/>
          </w:tcPr>
          <w:p w:rsidR="007A6E1C" w:rsidP="007A6E1C" w:rsidRDefault="007A6E1C" w14:paraId="2D1BF86B" w14:textId="55DE4F15">
            <w:pPr>
              <w:pStyle w:val="TableHeader"/>
            </w:pPr>
            <w:r>
              <w:t>Detail of actions</w:t>
            </w:r>
          </w:p>
        </w:tc>
      </w:tr>
      <w:tr w:rsidR="007A6E1C" w:rsidTr="007A6E1C" w14:paraId="63726F5C" w14:textId="77777777">
        <w:tc>
          <w:tcPr>
            <w:tcW w:w="4995" w:type="dxa"/>
          </w:tcPr>
          <w:p w:rsidR="007A6E1C" w:rsidP="007A6E1C" w:rsidRDefault="007A6E1C" w14:paraId="3AA28628" w14:textId="77777777">
            <w:pPr>
              <w:pStyle w:val="TableRow"/>
            </w:pPr>
          </w:p>
        </w:tc>
        <w:tc>
          <w:tcPr>
            <w:tcW w:w="9742" w:type="dxa"/>
          </w:tcPr>
          <w:p w:rsidR="007A6E1C" w:rsidP="007A6E1C" w:rsidRDefault="007A6E1C" w14:paraId="080173F1" w14:textId="77777777">
            <w:pPr>
              <w:pStyle w:val="TableRow"/>
            </w:pPr>
          </w:p>
        </w:tc>
      </w:tr>
      <w:tr w:rsidR="007A6E1C" w:rsidTr="007A6E1C" w14:paraId="6E90B186" w14:textId="77777777">
        <w:tc>
          <w:tcPr>
            <w:tcW w:w="4995" w:type="dxa"/>
          </w:tcPr>
          <w:p w:rsidR="007A6E1C" w:rsidP="007A6E1C" w:rsidRDefault="007A6E1C" w14:paraId="38270193" w14:textId="77777777">
            <w:pPr>
              <w:pStyle w:val="TableRow"/>
            </w:pPr>
          </w:p>
        </w:tc>
        <w:tc>
          <w:tcPr>
            <w:tcW w:w="9742" w:type="dxa"/>
          </w:tcPr>
          <w:p w:rsidR="007A6E1C" w:rsidP="007A6E1C" w:rsidRDefault="007A6E1C" w14:paraId="4B74467C" w14:textId="77777777">
            <w:pPr>
              <w:pStyle w:val="TableRow"/>
            </w:pPr>
          </w:p>
        </w:tc>
      </w:tr>
      <w:tr w:rsidR="007A6E1C" w:rsidTr="007A6E1C" w14:paraId="1DE00D4B" w14:textId="77777777">
        <w:tc>
          <w:tcPr>
            <w:tcW w:w="4995" w:type="dxa"/>
          </w:tcPr>
          <w:p w:rsidR="007A6E1C" w:rsidP="007A6E1C" w:rsidRDefault="007A6E1C" w14:paraId="3FF7591E" w14:textId="77777777">
            <w:pPr>
              <w:pStyle w:val="TableRow"/>
            </w:pPr>
          </w:p>
        </w:tc>
        <w:tc>
          <w:tcPr>
            <w:tcW w:w="9742" w:type="dxa"/>
          </w:tcPr>
          <w:p w:rsidR="007A6E1C" w:rsidP="007A6E1C" w:rsidRDefault="007A6E1C" w14:paraId="0F229BE8" w14:textId="77777777">
            <w:pPr>
              <w:pStyle w:val="TableRow"/>
            </w:pPr>
          </w:p>
        </w:tc>
      </w:tr>
      <w:tr w:rsidR="007A6E1C" w:rsidTr="007A6E1C" w14:paraId="4545EAF1" w14:textId="77777777">
        <w:tc>
          <w:tcPr>
            <w:tcW w:w="4995" w:type="dxa"/>
          </w:tcPr>
          <w:p w:rsidR="007A6E1C" w:rsidP="007A6E1C" w:rsidRDefault="007A6E1C" w14:paraId="376AB809" w14:textId="77777777">
            <w:pPr>
              <w:pStyle w:val="TableRow"/>
            </w:pPr>
          </w:p>
        </w:tc>
        <w:tc>
          <w:tcPr>
            <w:tcW w:w="9742" w:type="dxa"/>
          </w:tcPr>
          <w:p w:rsidR="007A6E1C" w:rsidP="007A6E1C" w:rsidRDefault="007A6E1C" w14:paraId="1422F72E" w14:textId="77777777">
            <w:pPr>
              <w:pStyle w:val="TableRow"/>
            </w:pPr>
          </w:p>
        </w:tc>
      </w:tr>
      <w:tr w:rsidR="007A6E1C" w:rsidTr="007A6E1C" w14:paraId="4E4234E5" w14:textId="77777777">
        <w:tc>
          <w:tcPr>
            <w:tcW w:w="4995" w:type="dxa"/>
          </w:tcPr>
          <w:p w:rsidR="007A6E1C" w:rsidP="007A6E1C" w:rsidRDefault="007A6E1C" w14:paraId="2652FD37" w14:textId="77777777">
            <w:pPr>
              <w:pStyle w:val="TableRow"/>
            </w:pPr>
          </w:p>
        </w:tc>
        <w:tc>
          <w:tcPr>
            <w:tcW w:w="9742" w:type="dxa"/>
          </w:tcPr>
          <w:p w:rsidR="007A6E1C" w:rsidP="007A6E1C" w:rsidRDefault="007A6E1C" w14:paraId="58C8DC67" w14:textId="77777777">
            <w:pPr>
              <w:pStyle w:val="TableRow"/>
            </w:pPr>
          </w:p>
        </w:tc>
      </w:tr>
    </w:tbl>
    <w:p w:rsidR="007A6E1C" w:rsidP="007A6E1C" w:rsidRDefault="007A6E1C" w14:paraId="012B648A" w14:textId="77777777"/>
    <w:tbl>
      <w:tblPr>
        <w:tblW w:w="0" w:type="auto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88"/>
        <w:gridCol w:w="3893"/>
      </w:tblGrid>
      <w:tr w:rsidRPr="00EA317B" w:rsidR="001816AB" w:rsidTr="001816AB" w14:paraId="43D9A29F" w14:textId="77777777">
        <w:trPr>
          <w:trHeight w:val="469"/>
        </w:trPr>
        <w:tc>
          <w:tcPr>
            <w:tcW w:w="5088" w:type="dxa"/>
            <w:shd w:val="clear" w:color="auto" w:fill="CFDCE3"/>
          </w:tcPr>
          <w:p w:rsidRPr="001816AB" w:rsidR="001816AB" w:rsidP="001816AB" w:rsidRDefault="001816AB" w14:paraId="77E893D9" w14:textId="530B692D">
            <w:pPr>
              <w:pStyle w:val="TableHeader"/>
            </w:pPr>
            <w:r w:rsidRPr="001816AB">
              <w:t>Chair</w:t>
            </w:r>
          </w:p>
        </w:tc>
        <w:tc>
          <w:tcPr>
            <w:tcW w:w="3893" w:type="dxa"/>
          </w:tcPr>
          <w:p w:rsidRPr="001816AB" w:rsidR="001816AB" w:rsidP="001816AB" w:rsidRDefault="001816AB" w14:paraId="307CEE95" w14:textId="77777777">
            <w:pPr>
              <w:pStyle w:val="TableRow"/>
            </w:pPr>
          </w:p>
        </w:tc>
      </w:tr>
      <w:tr w:rsidRPr="00EA317B" w:rsidR="001816AB" w:rsidTr="001816AB" w14:paraId="59ACCF86" w14:textId="77777777">
        <w:tc>
          <w:tcPr>
            <w:tcW w:w="5088" w:type="dxa"/>
            <w:shd w:val="clear" w:color="auto" w:fill="CFDCE3"/>
          </w:tcPr>
          <w:p w:rsidRPr="001816AB" w:rsidR="001816AB" w:rsidP="001816AB" w:rsidRDefault="001816AB" w14:paraId="36D8F090" w14:textId="3F89C99B">
            <w:pPr>
              <w:pStyle w:val="TableHeader"/>
            </w:pPr>
            <w:r w:rsidRPr="001816AB">
              <w:t>Signature</w:t>
            </w:r>
          </w:p>
        </w:tc>
        <w:tc>
          <w:tcPr>
            <w:tcW w:w="3893" w:type="dxa"/>
          </w:tcPr>
          <w:p w:rsidRPr="001816AB" w:rsidR="001816AB" w:rsidP="001816AB" w:rsidRDefault="001816AB" w14:paraId="3B918BCB" w14:textId="77777777">
            <w:pPr>
              <w:pStyle w:val="TableRow"/>
            </w:pPr>
          </w:p>
        </w:tc>
      </w:tr>
      <w:tr w:rsidRPr="00EA317B" w:rsidR="001816AB" w:rsidTr="001816AB" w14:paraId="0EF3FB09" w14:textId="77777777">
        <w:trPr>
          <w:trHeight w:val="432"/>
        </w:trPr>
        <w:tc>
          <w:tcPr>
            <w:tcW w:w="5088" w:type="dxa"/>
            <w:shd w:val="clear" w:color="auto" w:fill="CFDCE3"/>
          </w:tcPr>
          <w:p w:rsidRPr="001816AB" w:rsidR="001816AB" w:rsidP="001816AB" w:rsidRDefault="001816AB" w14:paraId="49B008AF" w14:textId="071CA696">
            <w:pPr>
              <w:pStyle w:val="TableHeader"/>
            </w:pPr>
            <w:r w:rsidRPr="001816AB">
              <w:t>Date</w:t>
            </w:r>
          </w:p>
        </w:tc>
        <w:tc>
          <w:tcPr>
            <w:tcW w:w="3893" w:type="dxa"/>
          </w:tcPr>
          <w:p w:rsidRPr="001816AB" w:rsidR="001816AB" w:rsidP="001816AB" w:rsidRDefault="001816AB" w14:paraId="014A0023" w14:textId="77777777">
            <w:pPr>
              <w:pStyle w:val="TableRow"/>
            </w:pPr>
          </w:p>
        </w:tc>
      </w:tr>
    </w:tbl>
    <w:p w:rsidRPr="007A6E1C" w:rsidR="001816AB" w:rsidP="007A6E1C" w:rsidRDefault="001816AB" w14:paraId="27EE315D" w14:textId="77777777"/>
    <w:p w:rsidR="007A6E1C" w:rsidP="005D3B59" w:rsidRDefault="007A6E1C" w14:paraId="370523B1" w14:textId="77777777"/>
    <w:p w:rsidRPr="00531385" w:rsidR="005D3B59" w:rsidP="005D3B59" w:rsidRDefault="00C2496D" w14:paraId="5944612C" w14:textId="1A3BC37A">
      <w:r>
        <w:t>©</w:t>
      </w:r>
      <w:r w:rsidR="005D3B59">
        <w:t xml:space="preserve"> Crown copyright </w:t>
      </w:r>
      <w:r w:rsidR="00D52D7A">
        <w:t>2026</w:t>
      </w:r>
    </w:p>
    <w:sectPr w:rsidRPr="00531385" w:rsidR="005D3B59" w:rsidSect="007A6E1C">
      <w:headerReference w:type="first" r:id="rId20"/>
      <w:pgSz w:w="16838" w:h="11906" w:orient="landscape" w:code="9"/>
      <w:pgMar w:top="1077" w:right="992" w:bottom="1077" w:left="851" w:header="425" w:footer="397" w:gutter="0"/>
      <w:cols w:space="1134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654" w:rsidP="002B6D93" w:rsidRDefault="00605654" w14:paraId="4C72C6C4" w14:textId="77777777">
      <w:r>
        <w:separator/>
      </w:r>
    </w:p>
    <w:p w:rsidR="00605654" w:rsidRDefault="00605654" w14:paraId="6A401C07" w14:textId="77777777"/>
  </w:endnote>
  <w:endnote w:type="continuationSeparator" w:id="0">
    <w:p w:rsidR="00605654" w:rsidP="002B6D93" w:rsidRDefault="00605654" w14:paraId="24CC8596" w14:textId="77777777">
      <w:r>
        <w:continuationSeparator/>
      </w:r>
    </w:p>
    <w:p w:rsidR="00605654" w:rsidRDefault="00605654" w14:paraId="552D8902" w14:textId="77777777"/>
  </w:endnote>
  <w:endnote w:type="continuationNotice" w:id="1">
    <w:p w:rsidR="00605654" w:rsidRDefault="00605654" w14:paraId="192DC2F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0AD5" w:rsidP="004216FF" w:rsidRDefault="00DA0AD5" w14:paraId="66A84460" w14:textId="5DBEFC8B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1B30" w:rsidRDefault="001F1B30" w14:paraId="4156AEA0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6ADB" w:rsidR="00DA0AD5" w:rsidP="00426608" w:rsidRDefault="00DA0AD5" w14:paraId="22954E66" w14:textId="31286835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D174C6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654" w:rsidP="002B6D93" w:rsidRDefault="00605654" w14:paraId="196317B6" w14:textId="77777777">
      <w:r>
        <w:separator/>
      </w:r>
    </w:p>
  </w:footnote>
  <w:footnote w:type="continuationSeparator" w:id="0">
    <w:p w:rsidR="00605654" w:rsidP="002B6D93" w:rsidRDefault="00605654" w14:paraId="2716A083" w14:textId="77777777">
      <w:r>
        <w:continuationSeparator/>
      </w:r>
    </w:p>
    <w:p w:rsidR="00605654" w:rsidRDefault="00605654" w14:paraId="2A189B48" w14:textId="77777777"/>
  </w:footnote>
  <w:footnote w:type="continuationNotice" w:id="1">
    <w:p w:rsidR="00605654" w:rsidRDefault="00605654" w14:paraId="4E6BF87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6E1C" w:rsidRDefault="007A6E1C" w14:paraId="3F9A2C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59B4526"/>
    <w:multiLevelType w:val="hybridMultilevel"/>
    <w:tmpl w:val="3250B332"/>
    <w:lvl w:ilvl="0" w:tplc="1294090A">
      <w:start w:val="1"/>
      <w:numFmt w:val="bullet"/>
      <w:lvlText w:val=""/>
      <w:lvlJc w:val="left"/>
      <w:pPr>
        <w:ind w:left="467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62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78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16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1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19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hint="default" w:ascii="Wingdings" w:hAnsi="Wingdings"/>
      </w:rPr>
    </w:lvl>
  </w:abstractNum>
  <w:abstractNum w:abstractNumId="24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hint="default" w:ascii="Wingdings" w:hAnsi="Wingdings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num w:numId="1" w16cid:durableId="493647023">
    <w:abstractNumId w:val="4"/>
  </w:num>
  <w:num w:numId="2" w16cid:durableId="1420565021">
    <w:abstractNumId w:val="24"/>
  </w:num>
  <w:num w:numId="3" w16cid:durableId="1528371573">
    <w:abstractNumId w:val="23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8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9"/>
  </w:num>
  <w:num w:numId="11" w16cid:durableId="259801297">
    <w:abstractNumId w:val="18"/>
  </w:num>
  <w:num w:numId="12" w16cid:durableId="1901363047">
    <w:abstractNumId w:val="28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8"/>
  </w:num>
  <w:num w:numId="18" w16cid:durableId="1517118463">
    <w:abstractNumId w:val="5"/>
  </w:num>
  <w:num w:numId="19" w16cid:durableId="855000129">
    <w:abstractNumId w:val="20"/>
  </w:num>
  <w:num w:numId="20" w16cid:durableId="1156873038">
    <w:abstractNumId w:val="11"/>
  </w:num>
  <w:num w:numId="21" w16cid:durableId="889457530">
    <w:abstractNumId w:val="27"/>
  </w:num>
  <w:num w:numId="22" w16cid:durableId="330569873">
    <w:abstractNumId w:val="29"/>
  </w:num>
  <w:num w:numId="23" w16cid:durableId="2074086481">
    <w:abstractNumId w:val="13"/>
  </w:num>
  <w:num w:numId="24" w16cid:durableId="1721786010">
    <w:abstractNumId w:val="17"/>
  </w:num>
  <w:num w:numId="25" w16cid:durableId="1167787259">
    <w:abstractNumId w:val="16"/>
  </w:num>
  <w:num w:numId="26" w16cid:durableId="1944146541">
    <w:abstractNumId w:val="14"/>
  </w:num>
  <w:num w:numId="27" w16cid:durableId="200166455">
    <w:abstractNumId w:val="26"/>
  </w:num>
  <w:num w:numId="28" w16cid:durableId="1906645349">
    <w:abstractNumId w:val="22"/>
  </w:num>
  <w:num w:numId="29" w16cid:durableId="1674576055">
    <w:abstractNumId w:val="21"/>
  </w:num>
  <w:num w:numId="30" w16cid:durableId="824858969">
    <w:abstractNumId w:val="25"/>
  </w:num>
  <w:num w:numId="31" w16cid:durableId="921377426">
    <w:abstractNumId w:val="6"/>
  </w:num>
  <w:num w:numId="32" w16cid:durableId="2133789429">
    <w:abstractNumId w:val="10"/>
  </w:num>
  <w:num w:numId="33" w16cid:durableId="1576939295">
    <w:abstractNumId w:val="15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2317"/>
    <w:rsid w:val="00024CDB"/>
    <w:rsid w:val="00031F36"/>
    <w:rsid w:val="000442BD"/>
    <w:rsid w:val="00057100"/>
    <w:rsid w:val="00061E41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16AB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7534D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25D"/>
    <w:rsid w:val="004216FF"/>
    <w:rsid w:val="004242C5"/>
    <w:rsid w:val="00426608"/>
    <w:rsid w:val="00431555"/>
    <w:rsid w:val="00431AD9"/>
    <w:rsid w:val="004339FB"/>
    <w:rsid w:val="0043755C"/>
    <w:rsid w:val="004509BE"/>
    <w:rsid w:val="00451BAD"/>
    <w:rsid w:val="00456560"/>
    <w:rsid w:val="00466161"/>
    <w:rsid w:val="00470223"/>
    <w:rsid w:val="004866AD"/>
    <w:rsid w:val="004975F8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3AE4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A016F"/>
    <w:rsid w:val="005A07FF"/>
    <w:rsid w:val="005A39AD"/>
    <w:rsid w:val="005A3E50"/>
    <w:rsid w:val="005C04C2"/>
    <w:rsid w:val="005C0B41"/>
    <w:rsid w:val="005C1770"/>
    <w:rsid w:val="005C2D94"/>
    <w:rsid w:val="005C657D"/>
    <w:rsid w:val="005D3B59"/>
    <w:rsid w:val="005E3024"/>
    <w:rsid w:val="005F107C"/>
    <w:rsid w:val="00605654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A6E1C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1A5A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206BA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301C"/>
    <w:rsid w:val="00B64265"/>
    <w:rsid w:val="00B67F76"/>
    <w:rsid w:val="00B70EFF"/>
    <w:rsid w:val="00B7558C"/>
    <w:rsid w:val="00B85D76"/>
    <w:rsid w:val="00B9194F"/>
    <w:rsid w:val="00BA003B"/>
    <w:rsid w:val="00BA6857"/>
    <w:rsid w:val="00BB05E2"/>
    <w:rsid w:val="00BB0EB2"/>
    <w:rsid w:val="00BB2485"/>
    <w:rsid w:val="00BB3547"/>
    <w:rsid w:val="00BC00A8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03ADB"/>
    <w:rsid w:val="00D174C6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B736C"/>
    <w:rsid w:val="00EC3DC1"/>
    <w:rsid w:val="00EC656E"/>
    <w:rsid w:val="00ED2F1C"/>
    <w:rsid w:val="00ED3D05"/>
    <w:rsid w:val="00ED6516"/>
    <w:rsid w:val="00ED741D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4B38"/>
    <w:rsid w:val="00FD75F7"/>
    <w:rsid w:val="00FE1B88"/>
    <w:rsid w:val="00FF24FD"/>
    <w:rsid w:val="00FF4DC0"/>
    <w:rsid w:val="00FF5B50"/>
    <w:rsid w:val="015DC9CD"/>
    <w:rsid w:val="02BC65AB"/>
    <w:rsid w:val="0612F9E8"/>
    <w:rsid w:val="16394424"/>
    <w:rsid w:val="1662749C"/>
    <w:rsid w:val="19EF6170"/>
    <w:rsid w:val="1C2DEA58"/>
    <w:rsid w:val="1E770B14"/>
    <w:rsid w:val="231C3222"/>
    <w:rsid w:val="23F74718"/>
    <w:rsid w:val="2A76EF84"/>
    <w:rsid w:val="2D7E4CF5"/>
    <w:rsid w:val="32C6C1BF"/>
    <w:rsid w:val="40369F91"/>
    <w:rsid w:val="41E50293"/>
    <w:rsid w:val="431F9A3D"/>
    <w:rsid w:val="4CDDCFBB"/>
    <w:rsid w:val="5143C69C"/>
    <w:rsid w:val="58605EF7"/>
    <w:rsid w:val="64975D8C"/>
    <w:rsid w:val="6E545A0B"/>
    <w:rsid w:val="73632812"/>
    <w:rsid w:val="7618B0F3"/>
    <w:rsid w:val="7891601C"/>
    <w:rsid w:val="7970A6C8"/>
    <w:rsid w:val="7B126947"/>
    <w:rsid w:val="7E21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uiPriority="99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/>
    <w:lsdException w:name="Intense Reference" w:uiPriority="32" w:semiHidden="1" w:unhideWhenUsed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4B08AC"/>
    <w:rPr>
      <w:b/>
      <w:color w:val="104F75"/>
      <w:sz w:val="36"/>
      <w:szCs w:val="24"/>
    </w:rPr>
  </w:style>
  <w:style w:type="character" w:styleId="Heading2Char" w:customStyle="1">
    <w:name w:val="Heading 2 Char"/>
    <w:link w:val="Heading2"/>
    <w:rsid w:val="00C22BA0"/>
    <w:rPr>
      <w:b/>
      <w:color w:val="104F75"/>
      <w:sz w:val="32"/>
      <w:szCs w:val="32"/>
    </w:rPr>
  </w:style>
  <w:style w:type="character" w:styleId="Heading3Char" w:customStyle="1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EndBox" w:customStyle="1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styleId="TitleChar" w:customStyle="1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DfEQuote" w:customStyle="1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styleId="Heading4Char" w:customStyle="1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styleId="Heading5Char" w:customStyle="1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styleId="Heading8Char" w:customStyle="1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styleId="Heading9Char" w:customStyle="1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ColouredBoxHeadline" w:customStyle="1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C5454B"/>
    <w:rPr>
      <w:b/>
      <w:bCs/>
    </w:rPr>
  </w:style>
  <w:style w:type="paragraph" w:styleId="DfESOutNumbered" w:customStyle="1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styleId="DfESOutNumberedChar" w:customStyle="1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styleId="TableHeader" w:customStyle="1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styleId="TableRow" w:customStyle="1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styleId="TableRowChar" w:customStyle="1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styleId="TableRowRight" w:customStyle="1">
    <w:name w:val="TableRowRight"/>
    <w:basedOn w:val="TableRow"/>
    <w:rsid w:val="00E20B43"/>
    <w:pPr>
      <w:jc w:val="right"/>
    </w:pPr>
    <w:rPr>
      <w:szCs w:val="20"/>
    </w:rPr>
  </w:style>
  <w:style w:type="paragraph" w:styleId="TableRowCentered" w:customStyle="1">
    <w:name w:val="TableRowCentered"/>
    <w:basedOn w:val="TableRow"/>
    <w:rsid w:val="00E20B43"/>
    <w:pPr>
      <w:jc w:val="center"/>
    </w:pPr>
    <w:rPr>
      <w:szCs w:val="20"/>
    </w:rPr>
  </w:style>
  <w:style w:type="paragraph" w:styleId="TableHeaderCentered" w:customStyle="1">
    <w:name w:val="TableHeaderCentered"/>
    <w:basedOn w:val="TableHeader"/>
    <w:rsid w:val="00E20B43"/>
    <w:pPr>
      <w:jc w:val="center"/>
    </w:pPr>
    <w:rPr>
      <w:bCs/>
      <w:szCs w:val="20"/>
    </w:rPr>
  </w:style>
  <w:style w:type="character" w:styleId="LogosChar" w:customStyle="1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styleId="Logos" w:customStyle="1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styleId="CopyrightSpacing" w:customStyle="1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styleId="CopyrightSpacingChar" w:customStyle="1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styleId="DeptBullets" w:customStyle="1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styleId="DeptBulletsChar" w:customStyle="1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image" Target="media/image2.svg" Id="rId13" /><Relationship Type="http://schemas.microsoft.com/office/2016/09/relationships/commentsIds" Target="commentsIds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microsoft.com/office/2011/relationships/commentsExtended" Target="commentsExtended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theme" Target="theme/theme1.xml" Id="rId23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microsoft.com/office/2011/relationships/people" Target="peop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FFEE9-ABF7-47EF-989C-74AD336424E0}"/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and family ASYE external moderation parternership summary report</dc:title>
  <dc:subject/>
  <dc:creator>Department for Education</dc:creator>
  <keywords/>
  <dc:description/>
  <lastModifiedBy>HOWE, Vikki</lastModifiedBy>
  <revision>17</revision>
  <lastPrinted>2013-07-12T02:35:00.0000000Z</lastPrinted>
  <dcterms:created xsi:type="dcterms:W3CDTF">2026-01-30T15:36:00.0000000Z</dcterms:created>
  <dcterms:modified xsi:type="dcterms:W3CDTF">2026-03-11T12:58:55.9620849Z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