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48F5B" w14:textId="2768A25B" w:rsidR="005F6FD3" w:rsidRDefault="008A75F4" w:rsidP="005F6FD3">
      <w:r>
        <w:t>00KF/MNR/2026/0004</w:t>
      </w:r>
    </w:p>
    <w:tbl>
      <w:tblPr>
        <w:tblStyle w:val="TableGrid"/>
        <w:tblW w:w="90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51"/>
        <w:gridCol w:w="5129"/>
      </w:tblGrid>
      <w:tr w:rsidR="005F6FD3" w14:paraId="2786F96D" w14:textId="77777777" w:rsidTr="00762CA7">
        <w:trPr>
          <w:trHeight w:val="2380"/>
        </w:trPr>
        <w:tc>
          <w:tcPr>
            <w:tcW w:w="3951" w:type="dxa"/>
          </w:tcPr>
          <w:p w14:paraId="562C5A51" w14:textId="77777777" w:rsidR="005F6FD3" w:rsidRDefault="005F6FD3" w:rsidP="00016A20">
            <w:pPr>
              <w:jc w:val="center"/>
            </w:pPr>
            <w:r>
              <w:rPr>
                <w:rFonts w:eastAsia="Times New Roman" w:cs="Calibri"/>
                <w:noProof/>
                <w:color w:val="000000"/>
              </w:rPr>
              <w:drawing>
                <wp:inline distT="0" distB="0" distL="0" distR="0" wp14:anchorId="68719103" wp14:editId="67D51234">
                  <wp:extent cx="1524000" cy="1344930"/>
                  <wp:effectExtent l="0" t="0" r="0" b="7620"/>
                  <wp:docPr id="22458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x_image_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539947" cy="1359003"/>
                          </a:xfrm>
                          <a:prstGeom prst="rect">
                            <a:avLst/>
                          </a:prstGeom>
                          <a:noFill/>
                          <a:ln>
                            <a:noFill/>
                          </a:ln>
                        </pic:spPr>
                      </pic:pic>
                    </a:graphicData>
                  </a:graphic>
                </wp:inline>
              </w:drawing>
            </w:r>
          </w:p>
        </w:tc>
        <w:tc>
          <w:tcPr>
            <w:tcW w:w="5129" w:type="dxa"/>
          </w:tcPr>
          <w:p w14:paraId="7E91C178" w14:textId="77777777" w:rsidR="005F6FD3" w:rsidRDefault="005F6FD3" w:rsidP="00016A20">
            <w:pPr>
              <w:pStyle w:val="Title"/>
              <w:ind w:left="3600" w:hanging="3600"/>
              <w:jc w:val="center"/>
              <w:rPr>
                <w:rFonts w:ascii="Georgia" w:hAnsi="Georgia"/>
                <w:sz w:val="24"/>
              </w:rPr>
            </w:pPr>
          </w:p>
          <w:p w14:paraId="38B815F3" w14:textId="77777777" w:rsidR="005F6FD3" w:rsidRDefault="005F6FD3" w:rsidP="00016A20">
            <w:pPr>
              <w:pStyle w:val="Title"/>
              <w:ind w:left="3600" w:hanging="3600"/>
              <w:jc w:val="center"/>
              <w:rPr>
                <w:rFonts w:ascii="Georgia" w:hAnsi="Georgia"/>
                <w:sz w:val="24"/>
              </w:rPr>
            </w:pPr>
          </w:p>
          <w:p w14:paraId="092EE0C6" w14:textId="77777777" w:rsidR="005F6FD3" w:rsidRPr="00F274FB" w:rsidRDefault="005F6FD3" w:rsidP="00016A20">
            <w:pPr>
              <w:pStyle w:val="Title"/>
              <w:ind w:left="3600" w:hanging="3600"/>
              <w:rPr>
                <w:rFonts w:ascii="Georgia" w:hAnsi="Georgia"/>
                <w:b/>
                <w:bCs/>
              </w:rPr>
            </w:pPr>
            <w:r w:rsidRPr="00F274FB">
              <w:rPr>
                <w:rFonts w:ascii="Georgia" w:hAnsi="Georgia"/>
                <w:b/>
                <w:bCs/>
                <w:sz w:val="24"/>
              </w:rPr>
              <w:t>FIRST - TIER TRIBUNAL</w:t>
            </w:r>
          </w:p>
          <w:p w14:paraId="6671C912" w14:textId="77777777" w:rsidR="005F6FD3" w:rsidRPr="00F274FB" w:rsidRDefault="005F6FD3" w:rsidP="00016A20">
            <w:pPr>
              <w:rPr>
                <w:b/>
                <w:bCs/>
              </w:rPr>
            </w:pPr>
            <w:r w:rsidRPr="00F274FB">
              <w:rPr>
                <w:rFonts w:ascii="Georgia" w:hAnsi="Georgia"/>
                <w:b/>
                <w:bCs/>
              </w:rPr>
              <w:t>PROPERTY CHAMBER   (RESIDENTIAL PROPERTY)</w:t>
            </w:r>
          </w:p>
          <w:p w14:paraId="363B99C5" w14:textId="77777777" w:rsidR="005F6FD3" w:rsidRDefault="005F6FD3" w:rsidP="00016A20">
            <w:pPr>
              <w:jc w:val="center"/>
            </w:pPr>
          </w:p>
        </w:tc>
      </w:tr>
      <w:tr w:rsidR="005F6FD3" w:rsidRPr="00995759" w14:paraId="0C640331" w14:textId="77777777" w:rsidTr="00F15190">
        <w:trPr>
          <w:trHeight w:val="737"/>
        </w:trPr>
        <w:tc>
          <w:tcPr>
            <w:tcW w:w="3951" w:type="dxa"/>
          </w:tcPr>
          <w:p w14:paraId="001BA2CB" w14:textId="77777777" w:rsidR="005F6FD3" w:rsidRDefault="005F6FD3" w:rsidP="00F15190">
            <w:pPr>
              <w:rPr>
                <w:rFonts w:ascii="Georgia" w:hAnsi="Georgia"/>
                <w:b/>
                <w:bCs/>
              </w:rPr>
            </w:pPr>
          </w:p>
          <w:p w14:paraId="3F40F134" w14:textId="77777777" w:rsidR="005F6FD3" w:rsidRPr="00995759" w:rsidRDefault="005F6FD3" w:rsidP="00F15190">
            <w:pPr>
              <w:rPr>
                <w:rFonts w:ascii="Georgia" w:hAnsi="Georgia"/>
                <w:b/>
                <w:bCs/>
              </w:rPr>
            </w:pPr>
            <w:r w:rsidRPr="00995759">
              <w:rPr>
                <w:rFonts w:ascii="Georgia" w:hAnsi="Georgia"/>
                <w:b/>
                <w:bCs/>
              </w:rPr>
              <w:t>Case Reference</w:t>
            </w:r>
          </w:p>
        </w:tc>
        <w:tc>
          <w:tcPr>
            <w:tcW w:w="5129" w:type="dxa"/>
          </w:tcPr>
          <w:p w14:paraId="39723F38" w14:textId="77777777" w:rsidR="005F6FD3" w:rsidRPr="00995759" w:rsidRDefault="005F6FD3" w:rsidP="00F15190">
            <w:pPr>
              <w:rPr>
                <w:rFonts w:ascii="Georgia" w:hAnsi="Georgia"/>
                <w:b/>
                <w:bCs/>
              </w:rPr>
            </w:pPr>
          </w:p>
          <w:p w14:paraId="6EF01BB6" w14:textId="527C7ABB" w:rsidR="005F6FD3" w:rsidRPr="00995759" w:rsidRDefault="00D842FF" w:rsidP="00F15190">
            <w:pPr>
              <w:rPr>
                <w:rFonts w:ascii="Georgia" w:hAnsi="Georgia"/>
                <w:b/>
                <w:bCs/>
              </w:rPr>
            </w:pPr>
            <w:r>
              <w:rPr>
                <w:rFonts w:ascii="Georgia" w:hAnsi="Georgia"/>
                <w:b/>
                <w:bCs/>
              </w:rPr>
              <w:t>CAM/</w:t>
            </w:r>
            <w:r w:rsidR="008A75F4">
              <w:rPr>
                <w:rFonts w:ascii="Georgia" w:hAnsi="Georgia"/>
                <w:b/>
                <w:bCs/>
              </w:rPr>
              <w:t>00KF/MNR/2026/0004</w:t>
            </w:r>
          </w:p>
        </w:tc>
      </w:tr>
      <w:tr w:rsidR="005F6FD3" w:rsidRPr="00995759" w14:paraId="3B5D8214" w14:textId="77777777" w:rsidTr="00F15190">
        <w:trPr>
          <w:trHeight w:val="737"/>
        </w:trPr>
        <w:tc>
          <w:tcPr>
            <w:tcW w:w="3951" w:type="dxa"/>
          </w:tcPr>
          <w:p w14:paraId="73DB1BD4" w14:textId="77777777" w:rsidR="005F6FD3" w:rsidRPr="00995759" w:rsidRDefault="005F6FD3" w:rsidP="00F15190">
            <w:pPr>
              <w:rPr>
                <w:rFonts w:ascii="Georgia" w:hAnsi="Georgia"/>
                <w:b/>
                <w:bCs/>
              </w:rPr>
            </w:pPr>
          </w:p>
          <w:p w14:paraId="37C79A96" w14:textId="77777777" w:rsidR="005F6FD3" w:rsidRPr="00995759" w:rsidRDefault="005F6FD3" w:rsidP="00F15190">
            <w:pPr>
              <w:rPr>
                <w:rFonts w:ascii="Georgia" w:hAnsi="Georgia"/>
                <w:b/>
                <w:bCs/>
              </w:rPr>
            </w:pPr>
            <w:r w:rsidRPr="00995759">
              <w:rPr>
                <w:rFonts w:ascii="Georgia" w:hAnsi="Georgia"/>
                <w:b/>
                <w:bCs/>
              </w:rPr>
              <w:t>Property</w:t>
            </w:r>
          </w:p>
        </w:tc>
        <w:tc>
          <w:tcPr>
            <w:tcW w:w="5129" w:type="dxa"/>
          </w:tcPr>
          <w:p w14:paraId="7F824F05" w14:textId="77777777" w:rsidR="005F6FD3" w:rsidRPr="00995759" w:rsidRDefault="005F6FD3" w:rsidP="00F15190">
            <w:pPr>
              <w:rPr>
                <w:rFonts w:ascii="Georgia" w:hAnsi="Georgia" w:cs="Arial"/>
                <w:b/>
                <w:bCs/>
              </w:rPr>
            </w:pPr>
          </w:p>
          <w:p w14:paraId="451E6D8D" w14:textId="4745CE9A" w:rsidR="005F6FD3" w:rsidRPr="00995759" w:rsidRDefault="008A75F4" w:rsidP="00F15190">
            <w:pPr>
              <w:rPr>
                <w:rFonts w:ascii="Georgia" w:hAnsi="Georgia"/>
                <w:b/>
                <w:bCs/>
              </w:rPr>
            </w:pPr>
            <w:r>
              <w:rPr>
                <w:rFonts w:ascii="Georgia" w:hAnsi="Georgia"/>
                <w:b/>
                <w:bCs/>
              </w:rPr>
              <w:t>148 Fairmead Avenue Westcliff on Sea SS0 9SB</w:t>
            </w:r>
          </w:p>
        </w:tc>
      </w:tr>
      <w:tr w:rsidR="005F6FD3" w:rsidRPr="00995759" w14:paraId="5EBB0E45" w14:textId="77777777" w:rsidTr="00F15190">
        <w:trPr>
          <w:trHeight w:val="737"/>
        </w:trPr>
        <w:tc>
          <w:tcPr>
            <w:tcW w:w="3951" w:type="dxa"/>
          </w:tcPr>
          <w:p w14:paraId="0D541A87" w14:textId="77777777" w:rsidR="005F6FD3" w:rsidRPr="00995759" w:rsidRDefault="005F6FD3" w:rsidP="00F15190">
            <w:pPr>
              <w:rPr>
                <w:rFonts w:ascii="Georgia" w:hAnsi="Georgia"/>
                <w:b/>
                <w:bCs/>
              </w:rPr>
            </w:pPr>
          </w:p>
          <w:p w14:paraId="6E8A57AD" w14:textId="77777777" w:rsidR="005F6FD3" w:rsidRPr="00995759" w:rsidRDefault="005F6FD3" w:rsidP="00F15190">
            <w:pPr>
              <w:rPr>
                <w:rFonts w:ascii="Georgia" w:hAnsi="Georgia"/>
                <w:b/>
                <w:bCs/>
              </w:rPr>
            </w:pPr>
            <w:r w:rsidRPr="00995759">
              <w:rPr>
                <w:rFonts w:ascii="Georgia" w:hAnsi="Georgia"/>
                <w:b/>
                <w:bCs/>
              </w:rPr>
              <w:t>Tenant</w:t>
            </w:r>
          </w:p>
        </w:tc>
        <w:tc>
          <w:tcPr>
            <w:tcW w:w="5129" w:type="dxa"/>
          </w:tcPr>
          <w:p w14:paraId="4C526F40" w14:textId="77777777" w:rsidR="00F15190" w:rsidRPr="00995759" w:rsidRDefault="00F15190" w:rsidP="00F15190">
            <w:pPr>
              <w:rPr>
                <w:rFonts w:ascii="Georgia" w:hAnsi="Georgia"/>
                <w:b/>
                <w:bCs/>
              </w:rPr>
            </w:pPr>
          </w:p>
          <w:p w14:paraId="1182B734" w14:textId="54ECC542" w:rsidR="005F6FD3" w:rsidRPr="00995759" w:rsidRDefault="008A75F4" w:rsidP="00F15190">
            <w:pPr>
              <w:rPr>
                <w:rFonts w:ascii="Georgia" w:hAnsi="Georgia"/>
                <w:b/>
                <w:bCs/>
              </w:rPr>
            </w:pPr>
            <w:r>
              <w:rPr>
                <w:rFonts w:ascii="Georgia" w:hAnsi="Georgia"/>
                <w:b/>
                <w:bCs/>
              </w:rPr>
              <w:t>Mr James Snow</w:t>
            </w:r>
          </w:p>
        </w:tc>
      </w:tr>
      <w:tr w:rsidR="005F6FD3" w:rsidRPr="00995759" w14:paraId="15596E65" w14:textId="77777777" w:rsidTr="00F15190">
        <w:trPr>
          <w:trHeight w:val="737"/>
        </w:trPr>
        <w:tc>
          <w:tcPr>
            <w:tcW w:w="3951" w:type="dxa"/>
          </w:tcPr>
          <w:p w14:paraId="491F58BD" w14:textId="77777777" w:rsidR="005F6FD3" w:rsidRPr="00995759" w:rsidRDefault="005F6FD3" w:rsidP="00F15190">
            <w:pPr>
              <w:rPr>
                <w:rFonts w:ascii="Georgia" w:hAnsi="Georgia"/>
                <w:b/>
                <w:bCs/>
              </w:rPr>
            </w:pPr>
          </w:p>
          <w:p w14:paraId="529C252C" w14:textId="77777777" w:rsidR="005F6FD3" w:rsidRPr="00995759" w:rsidRDefault="005F6FD3" w:rsidP="00F15190">
            <w:pPr>
              <w:rPr>
                <w:rFonts w:ascii="Georgia" w:hAnsi="Georgia"/>
                <w:b/>
                <w:bCs/>
              </w:rPr>
            </w:pPr>
            <w:r w:rsidRPr="00995759">
              <w:rPr>
                <w:rFonts w:ascii="Georgia" w:hAnsi="Georgia"/>
                <w:b/>
                <w:bCs/>
              </w:rPr>
              <w:t>Tenant’s Representative</w:t>
            </w:r>
          </w:p>
        </w:tc>
        <w:tc>
          <w:tcPr>
            <w:tcW w:w="5129" w:type="dxa"/>
          </w:tcPr>
          <w:p w14:paraId="4B4AF302" w14:textId="327BEADF" w:rsidR="005F6FD3" w:rsidRPr="00995759" w:rsidRDefault="008A75F4" w:rsidP="00F15190">
            <w:pPr>
              <w:rPr>
                <w:rFonts w:ascii="Georgia" w:hAnsi="Georgia"/>
                <w:b/>
                <w:bCs/>
              </w:rPr>
            </w:pPr>
            <w:r>
              <w:rPr>
                <w:rFonts w:ascii="Georgia" w:hAnsi="Georgia"/>
                <w:b/>
                <w:bCs/>
              </w:rPr>
              <w:t>-</w:t>
            </w:r>
          </w:p>
        </w:tc>
      </w:tr>
      <w:tr w:rsidR="005F6FD3" w:rsidRPr="00995759" w14:paraId="3392A016" w14:textId="77777777" w:rsidTr="00F15190">
        <w:trPr>
          <w:trHeight w:val="737"/>
        </w:trPr>
        <w:tc>
          <w:tcPr>
            <w:tcW w:w="3951" w:type="dxa"/>
          </w:tcPr>
          <w:p w14:paraId="22ECC3ED" w14:textId="77777777" w:rsidR="005F6FD3" w:rsidRPr="00995759" w:rsidRDefault="005F6FD3" w:rsidP="00F15190">
            <w:pPr>
              <w:rPr>
                <w:rFonts w:ascii="Georgia" w:hAnsi="Georgia"/>
                <w:b/>
                <w:bCs/>
              </w:rPr>
            </w:pPr>
          </w:p>
          <w:p w14:paraId="70252D84" w14:textId="77777777" w:rsidR="005F6FD3" w:rsidRPr="00995759" w:rsidRDefault="005F6FD3" w:rsidP="00F15190">
            <w:pPr>
              <w:rPr>
                <w:rFonts w:ascii="Georgia" w:hAnsi="Georgia"/>
                <w:b/>
                <w:bCs/>
              </w:rPr>
            </w:pPr>
            <w:r w:rsidRPr="00995759">
              <w:rPr>
                <w:rFonts w:ascii="Georgia" w:hAnsi="Georgia"/>
                <w:b/>
                <w:bCs/>
              </w:rPr>
              <w:t>Landlord</w:t>
            </w:r>
          </w:p>
        </w:tc>
        <w:tc>
          <w:tcPr>
            <w:tcW w:w="5129" w:type="dxa"/>
          </w:tcPr>
          <w:p w14:paraId="5D5019A9" w14:textId="77777777" w:rsidR="00F15190" w:rsidRPr="00995759" w:rsidRDefault="00F15190" w:rsidP="00F15190">
            <w:pPr>
              <w:rPr>
                <w:rFonts w:ascii="Georgia" w:hAnsi="Georgia"/>
                <w:b/>
                <w:bCs/>
              </w:rPr>
            </w:pPr>
          </w:p>
          <w:p w14:paraId="64F55A35" w14:textId="6746CA65" w:rsidR="005F6FD3" w:rsidRPr="00995759" w:rsidRDefault="008A75F4" w:rsidP="00F15190">
            <w:pPr>
              <w:rPr>
                <w:rFonts w:ascii="Georgia" w:hAnsi="Georgia"/>
                <w:b/>
                <w:bCs/>
              </w:rPr>
            </w:pPr>
            <w:r>
              <w:rPr>
                <w:rFonts w:ascii="Georgia" w:hAnsi="Georgia"/>
                <w:b/>
                <w:bCs/>
              </w:rPr>
              <w:t>Ms Abby Brealey</w:t>
            </w:r>
          </w:p>
        </w:tc>
      </w:tr>
      <w:tr w:rsidR="00762CA7" w:rsidRPr="00995759" w14:paraId="60B65166" w14:textId="77777777" w:rsidTr="00F15190">
        <w:trPr>
          <w:trHeight w:val="737"/>
        </w:trPr>
        <w:tc>
          <w:tcPr>
            <w:tcW w:w="3951" w:type="dxa"/>
          </w:tcPr>
          <w:p w14:paraId="1B1436FF" w14:textId="77777777" w:rsidR="00762CA7" w:rsidRPr="00995759" w:rsidRDefault="00762CA7" w:rsidP="00F15190">
            <w:pPr>
              <w:rPr>
                <w:rFonts w:ascii="Georgia" w:hAnsi="Georgia"/>
                <w:b/>
                <w:bCs/>
              </w:rPr>
            </w:pPr>
          </w:p>
          <w:p w14:paraId="718EA7A8" w14:textId="77777777" w:rsidR="00762CA7" w:rsidRPr="00995759" w:rsidRDefault="00762CA7" w:rsidP="00F15190">
            <w:pPr>
              <w:rPr>
                <w:rFonts w:ascii="Georgia" w:hAnsi="Georgia"/>
                <w:b/>
                <w:bCs/>
              </w:rPr>
            </w:pPr>
            <w:r w:rsidRPr="00995759">
              <w:rPr>
                <w:rFonts w:ascii="Georgia" w:hAnsi="Georgia"/>
                <w:b/>
                <w:bCs/>
              </w:rPr>
              <w:t>Landlord’s Address</w:t>
            </w:r>
          </w:p>
        </w:tc>
        <w:tc>
          <w:tcPr>
            <w:tcW w:w="5129" w:type="dxa"/>
          </w:tcPr>
          <w:p w14:paraId="08C2BBC4" w14:textId="1C9FEE10" w:rsidR="00762CA7" w:rsidRPr="00995759" w:rsidRDefault="008A75F4" w:rsidP="00F15190">
            <w:pPr>
              <w:rPr>
                <w:rFonts w:ascii="Georgia" w:hAnsi="Georgia"/>
                <w:b/>
                <w:bCs/>
              </w:rPr>
            </w:pPr>
            <w:r>
              <w:rPr>
                <w:rFonts w:ascii="Georgia" w:hAnsi="Georgia"/>
                <w:b/>
                <w:bCs/>
              </w:rPr>
              <w:t>Metta Property Management</w:t>
            </w:r>
          </w:p>
          <w:p w14:paraId="31A9F8B0" w14:textId="15EB0644" w:rsidR="00762CA7" w:rsidRPr="00995759" w:rsidRDefault="00C466C7" w:rsidP="00F15190">
            <w:pPr>
              <w:rPr>
                <w:rFonts w:ascii="Georgia" w:hAnsi="Georgia"/>
                <w:b/>
                <w:bCs/>
              </w:rPr>
            </w:pPr>
            <w:r>
              <w:rPr>
                <w:rFonts w:ascii="Georgia" w:hAnsi="Georgia"/>
                <w:b/>
                <w:bCs/>
              </w:rPr>
              <w:t>803 London Road Westcliff on Sea SS0 9SY</w:t>
            </w:r>
          </w:p>
        </w:tc>
      </w:tr>
      <w:tr w:rsidR="005F6FD3" w:rsidRPr="00995759" w14:paraId="134FEE52" w14:textId="77777777" w:rsidTr="00F15190">
        <w:trPr>
          <w:trHeight w:val="737"/>
        </w:trPr>
        <w:tc>
          <w:tcPr>
            <w:tcW w:w="3951" w:type="dxa"/>
          </w:tcPr>
          <w:p w14:paraId="4D5DB19C" w14:textId="77777777" w:rsidR="005F6FD3" w:rsidRPr="00995759" w:rsidRDefault="005F6FD3" w:rsidP="00F15190">
            <w:pPr>
              <w:rPr>
                <w:rFonts w:ascii="Georgia" w:hAnsi="Georgia"/>
                <w:b/>
                <w:bCs/>
              </w:rPr>
            </w:pPr>
          </w:p>
          <w:p w14:paraId="1E739BAB" w14:textId="77777777" w:rsidR="005F6FD3" w:rsidRPr="00995759" w:rsidRDefault="005F6FD3" w:rsidP="00F15190">
            <w:pPr>
              <w:rPr>
                <w:rFonts w:ascii="Georgia" w:hAnsi="Georgia"/>
                <w:b/>
                <w:bCs/>
              </w:rPr>
            </w:pPr>
            <w:r w:rsidRPr="00995759">
              <w:rPr>
                <w:rFonts w:ascii="Georgia" w:hAnsi="Georgia"/>
                <w:b/>
                <w:bCs/>
              </w:rPr>
              <w:t>Landlord’s Representative</w:t>
            </w:r>
          </w:p>
        </w:tc>
        <w:tc>
          <w:tcPr>
            <w:tcW w:w="5129" w:type="dxa"/>
          </w:tcPr>
          <w:p w14:paraId="5427BB79" w14:textId="3E7CA910" w:rsidR="005F6FD3" w:rsidRPr="00995759" w:rsidRDefault="008A75F4" w:rsidP="00F15190">
            <w:pPr>
              <w:rPr>
                <w:rFonts w:ascii="Georgia" w:hAnsi="Georgia"/>
                <w:b/>
                <w:bCs/>
              </w:rPr>
            </w:pPr>
            <w:r>
              <w:rPr>
                <w:rFonts w:ascii="Georgia" w:hAnsi="Georgia"/>
                <w:b/>
                <w:bCs/>
              </w:rPr>
              <w:t>-</w:t>
            </w:r>
          </w:p>
        </w:tc>
      </w:tr>
      <w:tr w:rsidR="005F6FD3" w:rsidRPr="00995759" w14:paraId="23129D97" w14:textId="77777777" w:rsidTr="00F15190">
        <w:trPr>
          <w:trHeight w:val="737"/>
        </w:trPr>
        <w:tc>
          <w:tcPr>
            <w:tcW w:w="3951" w:type="dxa"/>
          </w:tcPr>
          <w:p w14:paraId="7C767FB3" w14:textId="77777777" w:rsidR="005F6FD3" w:rsidRPr="00995759" w:rsidRDefault="005F6FD3" w:rsidP="00F15190">
            <w:pPr>
              <w:rPr>
                <w:rFonts w:ascii="Georgia" w:hAnsi="Georgia"/>
                <w:b/>
                <w:bCs/>
              </w:rPr>
            </w:pPr>
          </w:p>
          <w:p w14:paraId="690DF3E8" w14:textId="77777777" w:rsidR="005F6FD3" w:rsidRPr="00995759" w:rsidRDefault="005F6FD3" w:rsidP="00F15190">
            <w:pPr>
              <w:rPr>
                <w:rFonts w:ascii="Georgia" w:hAnsi="Georgia"/>
                <w:b/>
                <w:bCs/>
              </w:rPr>
            </w:pPr>
            <w:r w:rsidRPr="00995759">
              <w:rPr>
                <w:rFonts w:ascii="Georgia" w:hAnsi="Georgia"/>
                <w:b/>
                <w:bCs/>
              </w:rPr>
              <w:t>Date of Application</w:t>
            </w:r>
          </w:p>
        </w:tc>
        <w:tc>
          <w:tcPr>
            <w:tcW w:w="5129" w:type="dxa"/>
          </w:tcPr>
          <w:p w14:paraId="5752EB1D" w14:textId="299E53AF" w:rsidR="005F6FD3" w:rsidRPr="00995759" w:rsidRDefault="008A75F4" w:rsidP="00F15190">
            <w:pPr>
              <w:rPr>
                <w:rFonts w:ascii="Georgia" w:hAnsi="Georgia"/>
                <w:b/>
                <w:bCs/>
              </w:rPr>
            </w:pPr>
            <w:r>
              <w:rPr>
                <w:rFonts w:ascii="Georgia" w:hAnsi="Georgia"/>
                <w:b/>
                <w:bCs/>
              </w:rPr>
              <w:t>30 December 2025</w:t>
            </w:r>
          </w:p>
        </w:tc>
      </w:tr>
      <w:tr w:rsidR="005F6FD3" w:rsidRPr="00995759" w14:paraId="4F63BF38" w14:textId="77777777" w:rsidTr="00F15190">
        <w:trPr>
          <w:trHeight w:val="737"/>
        </w:trPr>
        <w:tc>
          <w:tcPr>
            <w:tcW w:w="3951" w:type="dxa"/>
          </w:tcPr>
          <w:p w14:paraId="1C346C78" w14:textId="77777777" w:rsidR="005F6FD3" w:rsidRPr="00995759" w:rsidRDefault="005F6FD3" w:rsidP="00F15190">
            <w:pPr>
              <w:rPr>
                <w:rFonts w:ascii="Georgia" w:hAnsi="Georgia"/>
                <w:b/>
                <w:bCs/>
              </w:rPr>
            </w:pPr>
          </w:p>
          <w:p w14:paraId="2231FD6E" w14:textId="77777777" w:rsidR="005F6FD3" w:rsidRPr="00995759" w:rsidRDefault="005F6FD3" w:rsidP="00F15190">
            <w:pPr>
              <w:rPr>
                <w:rFonts w:ascii="Georgia" w:hAnsi="Georgia"/>
                <w:b/>
                <w:bCs/>
              </w:rPr>
            </w:pPr>
            <w:r w:rsidRPr="00995759">
              <w:rPr>
                <w:rFonts w:ascii="Georgia" w:hAnsi="Georgia"/>
                <w:b/>
                <w:bCs/>
              </w:rPr>
              <w:t>Type of Application</w:t>
            </w:r>
          </w:p>
        </w:tc>
        <w:tc>
          <w:tcPr>
            <w:tcW w:w="5129" w:type="dxa"/>
          </w:tcPr>
          <w:p w14:paraId="72D42386" w14:textId="77777777" w:rsidR="005F6FD3" w:rsidRPr="00995759" w:rsidRDefault="005F6FD3" w:rsidP="00253497">
            <w:pPr>
              <w:jc w:val="both"/>
              <w:rPr>
                <w:rFonts w:ascii="Georgia" w:hAnsi="Georgia"/>
                <w:b/>
                <w:bCs/>
              </w:rPr>
            </w:pPr>
            <w:r w:rsidRPr="00995759">
              <w:rPr>
                <w:rFonts w:ascii="Georgia" w:hAnsi="Georgia" w:cs="Arial"/>
                <w:b/>
                <w:bCs/>
              </w:rPr>
              <w:t>Determination of a Market Rent sections 13 &amp; 14 of the Housing Act 1988</w:t>
            </w:r>
          </w:p>
        </w:tc>
      </w:tr>
      <w:tr w:rsidR="005F6FD3" w:rsidRPr="00995759" w14:paraId="5B802340" w14:textId="77777777" w:rsidTr="00F15190">
        <w:trPr>
          <w:trHeight w:val="737"/>
        </w:trPr>
        <w:tc>
          <w:tcPr>
            <w:tcW w:w="3951" w:type="dxa"/>
          </w:tcPr>
          <w:p w14:paraId="40ABA4C8" w14:textId="77777777" w:rsidR="005F6FD3" w:rsidRPr="00995759" w:rsidRDefault="005F6FD3" w:rsidP="00F15190">
            <w:pPr>
              <w:rPr>
                <w:rFonts w:ascii="Georgia" w:hAnsi="Georgia"/>
                <w:b/>
                <w:bCs/>
              </w:rPr>
            </w:pPr>
          </w:p>
          <w:p w14:paraId="13DD538B" w14:textId="77777777" w:rsidR="005F6FD3" w:rsidRPr="00995759" w:rsidRDefault="005F6FD3" w:rsidP="00F15190">
            <w:pPr>
              <w:rPr>
                <w:rFonts w:ascii="Georgia" w:hAnsi="Georgia"/>
                <w:b/>
                <w:bCs/>
              </w:rPr>
            </w:pPr>
            <w:r w:rsidRPr="00995759">
              <w:rPr>
                <w:rFonts w:ascii="Georgia" w:hAnsi="Georgia"/>
                <w:b/>
                <w:bCs/>
              </w:rPr>
              <w:t>Tribunal Members</w:t>
            </w:r>
          </w:p>
        </w:tc>
        <w:tc>
          <w:tcPr>
            <w:tcW w:w="5129" w:type="dxa"/>
          </w:tcPr>
          <w:p w14:paraId="2CDAA888" w14:textId="44837BCC" w:rsidR="005F6FD3" w:rsidRPr="00995759" w:rsidRDefault="008A75F4" w:rsidP="00F15190">
            <w:pPr>
              <w:rPr>
                <w:rFonts w:ascii="Georgia" w:hAnsi="Georgia"/>
                <w:b/>
                <w:bCs/>
              </w:rPr>
            </w:pPr>
            <w:r>
              <w:rPr>
                <w:rFonts w:ascii="Georgia" w:hAnsi="Georgia"/>
                <w:b/>
                <w:bCs/>
              </w:rPr>
              <w:t>Mrs E Flint FRICS</w:t>
            </w:r>
          </w:p>
        </w:tc>
      </w:tr>
      <w:tr w:rsidR="005F6FD3" w:rsidRPr="00995759" w14:paraId="35BCE148" w14:textId="77777777" w:rsidTr="00F15190">
        <w:trPr>
          <w:trHeight w:val="737"/>
        </w:trPr>
        <w:tc>
          <w:tcPr>
            <w:tcW w:w="3951" w:type="dxa"/>
          </w:tcPr>
          <w:p w14:paraId="5DD530C7" w14:textId="77777777" w:rsidR="005F6FD3" w:rsidRPr="00995759" w:rsidRDefault="005F6FD3" w:rsidP="00F15190">
            <w:pPr>
              <w:rPr>
                <w:rFonts w:ascii="Georgia" w:hAnsi="Georgia"/>
                <w:b/>
                <w:bCs/>
              </w:rPr>
            </w:pPr>
          </w:p>
          <w:p w14:paraId="56BD3D06" w14:textId="77777777" w:rsidR="005F6FD3" w:rsidRPr="00995759" w:rsidRDefault="005F6FD3" w:rsidP="00F15190">
            <w:pPr>
              <w:rPr>
                <w:rFonts w:ascii="Georgia" w:hAnsi="Georgia"/>
                <w:b/>
                <w:bCs/>
              </w:rPr>
            </w:pPr>
            <w:r w:rsidRPr="00995759">
              <w:rPr>
                <w:rFonts w:ascii="Georgia" w:hAnsi="Georgia"/>
                <w:b/>
                <w:bCs/>
              </w:rPr>
              <w:t>Date of Decision</w:t>
            </w:r>
          </w:p>
        </w:tc>
        <w:tc>
          <w:tcPr>
            <w:tcW w:w="5129" w:type="dxa"/>
          </w:tcPr>
          <w:p w14:paraId="34DAFD40" w14:textId="77777777" w:rsidR="005F6FD3" w:rsidRPr="00995759" w:rsidRDefault="005F6FD3" w:rsidP="00F15190">
            <w:pPr>
              <w:rPr>
                <w:rFonts w:ascii="Georgia" w:hAnsi="Georgia"/>
                <w:b/>
                <w:bCs/>
              </w:rPr>
            </w:pPr>
          </w:p>
          <w:p w14:paraId="50325392" w14:textId="73250B3F" w:rsidR="005F6FD3" w:rsidRPr="00995759" w:rsidRDefault="008A75F4" w:rsidP="00F15190">
            <w:pPr>
              <w:rPr>
                <w:rFonts w:ascii="Georgia" w:hAnsi="Georgia"/>
                <w:b/>
                <w:bCs/>
              </w:rPr>
            </w:pPr>
            <w:r>
              <w:rPr>
                <w:rFonts w:ascii="Georgia" w:hAnsi="Georgia"/>
                <w:b/>
                <w:bCs/>
              </w:rPr>
              <w:t>9 March 2026</w:t>
            </w:r>
          </w:p>
        </w:tc>
      </w:tr>
      <w:tr w:rsidR="005F6FD3" w:rsidRPr="00995759" w14:paraId="37D6370E" w14:textId="77777777" w:rsidTr="00F15190">
        <w:trPr>
          <w:trHeight w:val="737"/>
        </w:trPr>
        <w:tc>
          <w:tcPr>
            <w:tcW w:w="3951" w:type="dxa"/>
          </w:tcPr>
          <w:p w14:paraId="2A1B4772" w14:textId="77777777" w:rsidR="005F6FD3" w:rsidRPr="00995759" w:rsidRDefault="005F6FD3" w:rsidP="00F15190">
            <w:pPr>
              <w:rPr>
                <w:rFonts w:ascii="Georgia" w:hAnsi="Georgia"/>
                <w:b/>
                <w:bCs/>
              </w:rPr>
            </w:pPr>
          </w:p>
          <w:p w14:paraId="7390B468" w14:textId="77777777" w:rsidR="005F6FD3" w:rsidRPr="00995759" w:rsidRDefault="005F6FD3" w:rsidP="00F15190">
            <w:pPr>
              <w:rPr>
                <w:rFonts w:ascii="Georgia" w:hAnsi="Georgia"/>
                <w:b/>
                <w:bCs/>
              </w:rPr>
            </w:pPr>
            <w:r w:rsidRPr="00995759">
              <w:rPr>
                <w:rFonts w:ascii="Georgia" w:hAnsi="Georgia"/>
                <w:b/>
                <w:bCs/>
              </w:rPr>
              <w:t>Rent Determined</w:t>
            </w:r>
          </w:p>
        </w:tc>
        <w:tc>
          <w:tcPr>
            <w:tcW w:w="5129" w:type="dxa"/>
          </w:tcPr>
          <w:p w14:paraId="1165EB60" w14:textId="77777777" w:rsidR="005F6FD3" w:rsidRPr="00995759" w:rsidRDefault="005F6FD3" w:rsidP="00F15190">
            <w:pPr>
              <w:rPr>
                <w:rFonts w:ascii="Georgia" w:hAnsi="Georgia"/>
                <w:b/>
                <w:bCs/>
              </w:rPr>
            </w:pPr>
          </w:p>
          <w:p w14:paraId="0E038371" w14:textId="1C2F12A8" w:rsidR="005F6FD3" w:rsidRPr="00995759" w:rsidRDefault="00E64C67" w:rsidP="00F15190">
            <w:pPr>
              <w:rPr>
                <w:rFonts w:ascii="Georgia" w:hAnsi="Georgia"/>
                <w:b/>
                <w:bCs/>
              </w:rPr>
            </w:pPr>
            <w:r>
              <w:rPr>
                <w:rFonts w:ascii="Georgia" w:hAnsi="Georgia"/>
                <w:b/>
                <w:bCs/>
              </w:rPr>
              <w:t>£875 per month</w:t>
            </w:r>
          </w:p>
        </w:tc>
      </w:tr>
      <w:tr w:rsidR="005F6FD3" w:rsidRPr="00995759" w14:paraId="6C81BB12" w14:textId="77777777" w:rsidTr="00F15190">
        <w:trPr>
          <w:trHeight w:val="737"/>
        </w:trPr>
        <w:tc>
          <w:tcPr>
            <w:tcW w:w="3951" w:type="dxa"/>
          </w:tcPr>
          <w:p w14:paraId="300AE5FC" w14:textId="77777777" w:rsidR="005F6FD3" w:rsidRPr="00995759" w:rsidRDefault="005F6FD3" w:rsidP="00F15190">
            <w:pPr>
              <w:rPr>
                <w:rFonts w:ascii="Georgia" w:hAnsi="Georgia"/>
                <w:b/>
                <w:bCs/>
              </w:rPr>
            </w:pPr>
          </w:p>
          <w:p w14:paraId="2D25BC7B" w14:textId="77777777" w:rsidR="005F6FD3" w:rsidRPr="00995759" w:rsidRDefault="005F6FD3" w:rsidP="00F15190">
            <w:pPr>
              <w:rPr>
                <w:rFonts w:ascii="Georgia" w:hAnsi="Georgia"/>
                <w:b/>
                <w:bCs/>
              </w:rPr>
            </w:pPr>
            <w:r w:rsidRPr="00995759">
              <w:rPr>
                <w:rFonts w:ascii="Georgia" w:hAnsi="Georgia"/>
                <w:b/>
                <w:bCs/>
              </w:rPr>
              <w:t>Date the new rent takes effect</w:t>
            </w:r>
          </w:p>
        </w:tc>
        <w:tc>
          <w:tcPr>
            <w:tcW w:w="5129" w:type="dxa"/>
          </w:tcPr>
          <w:p w14:paraId="1BBC7C8C" w14:textId="77777777" w:rsidR="005F6FD3" w:rsidRPr="00995759" w:rsidRDefault="005F6FD3" w:rsidP="00F15190">
            <w:pPr>
              <w:rPr>
                <w:rFonts w:ascii="Georgia" w:hAnsi="Georgia"/>
                <w:b/>
                <w:bCs/>
              </w:rPr>
            </w:pPr>
          </w:p>
          <w:p w14:paraId="2902D3BD" w14:textId="7EF9665E" w:rsidR="005F6FD3" w:rsidRPr="00995759" w:rsidRDefault="008A75F4" w:rsidP="00F15190">
            <w:pPr>
              <w:rPr>
                <w:rFonts w:ascii="Georgia" w:hAnsi="Georgia"/>
                <w:b/>
                <w:bCs/>
              </w:rPr>
            </w:pPr>
            <w:r>
              <w:rPr>
                <w:rFonts w:ascii="Georgia" w:hAnsi="Georgia"/>
                <w:b/>
                <w:bCs/>
              </w:rPr>
              <w:t>3 January 2026</w:t>
            </w:r>
          </w:p>
        </w:tc>
      </w:tr>
    </w:tbl>
    <w:p w14:paraId="47F29155" w14:textId="77777777" w:rsidR="00F15190" w:rsidRPr="00995759" w:rsidRDefault="00F15190" w:rsidP="005F6FD3">
      <w:pPr>
        <w:spacing w:after="0" w:line="276" w:lineRule="auto"/>
        <w:ind w:right="95"/>
        <w:jc w:val="center"/>
        <w:rPr>
          <w:rFonts w:ascii="Georgia" w:hAnsi="Georgia" w:cs="Arial"/>
          <w:b/>
        </w:rPr>
      </w:pPr>
    </w:p>
    <w:p w14:paraId="3FBE4405" w14:textId="77777777" w:rsidR="00F15190" w:rsidRPr="00995759" w:rsidRDefault="00F15190" w:rsidP="005F6FD3">
      <w:pPr>
        <w:spacing w:after="0" w:line="276" w:lineRule="auto"/>
        <w:ind w:right="95"/>
        <w:jc w:val="center"/>
        <w:rPr>
          <w:rFonts w:ascii="Georgia" w:hAnsi="Georgia" w:cs="Arial"/>
          <w:b/>
        </w:rPr>
      </w:pPr>
    </w:p>
    <w:p w14:paraId="01443B01" w14:textId="77777777" w:rsidR="00F15190" w:rsidRPr="00995759" w:rsidRDefault="00F15190" w:rsidP="005F6FD3">
      <w:pPr>
        <w:spacing w:after="0" w:line="276" w:lineRule="auto"/>
        <w:ind w:right="95"/>
        <w:jc w:val="center"/>
        <w:rPr>
          <w:rFonts w:ascii="Georgia" w:hAnsi="Georgia" w:cs="Arial"/>
          <w:b/>
        </w:rPr>
      </w:pPr>
    </w:p>
    <w:p w14:paraId="319837E8" w14:textId="77777777" w:rsidR="00F15190" w:rsidRPr="00995759" w:rsidRDefault="00F15190" w:rsidP="005F6FD3">
      <w:pPr>
        <w:spacing w:after="0" w:line="276" w:lineRule="auto"/>
        <w:ind w:right="95"/>
        <w:jc w:val="center"/>
        <w:rPr>
          <w:rFonts w:ascii="Georgia" w:hAnsi="Georgia" w:cs="Arial"/>
          <w:b/>
        </w:rPr>
      </w:pPr>
    </w:p>
    <w:p w14:paraId="37A58F02" w14:textId="77777777" w:rsidR="005F6FD3" w:rsidRPr="00995759" w:rsidRDefault="005F6FD3" w:rsidP="005F6FD3">
      <w:pPr>
        <w:spacing w:after="0" w:line="276" w:lineRule="auto"/>
        <w:ind w:right="95"/>
        <w:jc w:val="center"/>
      </w:pPr>
      <w:r w:rsidRPr="00995759">
        <w:rPr>
          <w:rFonts w:ascii="Georgia" w:hAnsi="Georgia" w:cs="Arial"/>
          <w:b/>
        </w:rPr>
        <w:t>REASONS FOR THE DECISION</w:t>
      </w:r>
    </w:p>
    <w:p w14:paraId="656C08E4" w14:textId="77777777" w:rsidR="005F6FD3" w:rsidRPr="00995759" w:rsidRDefault="005F6FD3" w:rsidP="005F6FD3">
      <w:pPr>
        <w:spacing w:after="0" w:line="276" w:lineRule="auto"/>
        <w:ind w:left="567" w:hanging="567"/>
        <w:rPr>
          <w:rFonts w:ascii="Georgia" w:hAnsi="Georgia" w:cs="Arial"/>
          <w:b/>
        </w:rPr>
      </w:pPr>
    </w:p>
    <w:p w14:paraId="7C9E0E28" w14:textId="77777777" w:rsidR="005F6FD3" w:rsidRDefault="005F6FD3" w:rsidP="005F6FD3">
      <w:pPr>
        <w:spacing w:after="0" w:line="276" w:lineRule="auto"/>
        <w:ind w:left="567" w:hanging="567"/>
        <w:rPr>
          <w:rFonts w:ascii="Georgia" w:hAnsi="Georgia" w:cs="Arial"/>
          <w:b/>
        </w:rPr>
      </w:pPr>
      <w:r w:rsidRPr="00995759">
        <w:rPr>
          <w:rFonts w:ascii="Georgia" w:hAnsi="Georgia" w:cs="Arial"/>
          <w:b/>
        </w:rPr>
        <w:t>Background</w:t>
      </w:r>
    </w:p>
    <w:p w14:paraId="569213FC" w14:textId="77777777" w:rsidR="00CF7154" w:rsidRPr="00995759" w:rsidRDefault="00CF7154" w:rsidP="00CF7154">
      <w:pPr>
        <w:spacing w:after="0" w:line="276" w:lineRule="auto"/>
        <w:ind w:left="567" w:hanging="567"/>
        <w:rPr>
          <w:rFonts w:ascii="Georgia" w:hAnsi="Georgia" w:cs="Arial"/>
          <w:b/>
        </w:rPr>
      </w:pPr>
    </w:p>
    <w:p w14:paraId="3D158356" w14:textId="7AC475EE" w:rsidR="00CF7154" w:rsidRPr="00995759" w:rsidRDefault="00CF7154" w:rsidP="00CF7154">
      <w:pPr>
        <w:pStyle w:val="ListParagraph"/>
        <w:numPr>
          <w:ilvl w:val="0"/>
          <w:numId w:val="4"/>
        </w:numPr>
        <w:spacing w:after="0" w:line="276" w:lineRule="auto"/>
        <w:ind w:left="567" w:hanging="567"/>
        <w:jc w:val="both"/>
        <w:rPr>
          <w:rFonts w:ascii="Georgia" w:hAnsi="Georgia"/>
          <w:lang w:eastAsia="en-GB"/>
        </w:rPr>
      </w:pPr>
      <w:r w:rsidRPr="00995759">
        <w:rPr>
          <w:rFonts w:ascii="Georgia" w:hAnsi="Georgia"/>
          <w:lang w:eastAsia="en-GB"/>
        </w:rPr>
        <w:t xml:space="preserve">On </w:t>
      </w:r>
      <w:r w:rsidR="008A75F4">
        <w:rPr>
          <w:rFonts w:ascii="Georgia" w:hAnsi="Georgia"/>
          <w:lang w:eastAsia="en-GB"/>
        </w:rPr>
        <w:t>3 December</w:t>
      </w:r>
      <w:r>
        <w:rPr>
          <w:rFonts w:ascii="Georgia" w:hAnsi="Georgia"/>
          <w:lang w:eastAsia="en-GB"/>
        </w:rPr>
        <w:t xml:space="preserve"> </w:t>
      </w:r>
      <w:r w:rsidR="00E173BB">
        <w:rPr>
          <w:rFonts w:ascii="Georgia" w:hAnsi="Georgia"/>
          <w:lang w:eastAsia="en-GB"/>
        </w:rPr>
        <w:t>20</w:t>
      </w:r>
      <w:r w:rsidR="008A75F4">
        <w:rPr>
          <w:rFonts w:ascii="Georgia" w:hAnsi="Georgia"/>
          <w:lang w:eastAsia="en-GB"/>
        </w:rPr>
        <w:t>25</w:t>
      </w:r>
      <w:r w:rsidRPr="00995759">
        <w:rPr>
          <w:rFonts w:ascii="Georgia" w:hAnsi="Georgia"/>
          <w:lang w:eastAsia="en-GB"/>
        </w:rPr>
        <w:t xml:space="preserve">, the Landlord served a notice under Section 13(2) of the Housing Act 1988 which proposed a new rent of </w:t>
      </w:r>
      <w:r>
        <w:rPr>
          <w:rFonts w:ascii="Georgia" w:hAnsi="Georgia"/>
          <w:lang w:eastAsia="en-GB"/>
        </w:rPr>
        <w:t>£</w:t>
      </w:r>
      <w:r w:rsidR="008A75F4">
        <w:rPr>
          <w:rFonts w:ascii="Georgia" w:hAnsi="Georgia"/>
          <w:lang w:eastAsia="en-GB"/>
        </w:rPr>
        <w:t>925</w:t>
      </w:r>
      <w:r w:rsidRPr="00995759">
        <w:rPr>
          <w:rFonts w:ascii="Georgia" w:hAnsi="Georgia"/>
          <w:lang w:eastAsia="en-GB"/>
        </w:rPr>
        <w:t xml:space="preserve"> per calendar month(pcm) in place of the existing rent of £</w:t>
      </w:r>
      <w:r w:rsidR="008A75F4">
        <w:rPr>
          <w:rFonts w:ascii="Georgia" w:hAnsi="Georgia"/>
          <w:lang w:eastAsia="en-GB"/>
        </w:rPr>
        <w:t>740</w:t>
      </w:r>
      <w:r w:rsidRPr="00995759">
        <w:rPr>
          <w:rFonts w:ascii="Georgia" w:hAnsi="Georgia"/>
          <w:lang w:eastAsia="en-GB"/>
        </w:rPr>
        <w:t xml:space="preserve"> pcm to take effect from </w:t>
      </w:r>
      <w:r w:rsidR="008A75F4">
        <w:rPr>
          <w:rFonts w:ascii="Georgia" w:hAnsi="Georgia"/>
          <w:lang w:eastAsia="en-GB"/>
        </w:rPr>
        <w:t>3 January</w:t>
      </w:r>
      <w:r w:rsidRPr="00995759">
        <w:rPr>
          <w:rFonts w:ascii="Georgia" w:hAnsi="Georgia"/>
          <w:lang w:eastAsia="en-GB"/>
        </w:rPr>
        <w:t xml:space="preserve"> 202</w:t>
      </w:r>
      <w:r w:rsidR="008A75F4">
        <w:rPr>
          <w:rFonts w:ascii="Georgia" w:hAnsi="Georgia"/>
          <w:lang w:eastAsia="en-GB"/>
        </w:rPr>
        <w:t>6</w:t>
      </w:r>
      <w:r w:rsidRPr="00995759">
        <w:rPr>
          <w:rFonts w:ascii="Georgia" w:hAnsi="Georgia"/>
          <w:lang w:eastAsia="en-GB"/>
        </w:rPr>
        <w:t>.</w:t>
      </w:r>
    </w:p>
    <w:p w14:paraId="7D5C5D72" w14:textId="77777777" w:rsidR="00CF7154" w:rsidRPr="00995759" w:rsidRDefault="00CF7154" w:rsidP="00CF7154">
      <w:pPr>
        <w:pStyle w:val="ListParagraph"/>
        <w:spacing w:after="0" w:line="276" w:lineRule="auto"/>
        <w:ind w:left="567" w:hanging="567"/>
        <w:jc w:val="both"/>
        <w:rPr>
          <w:rFonts w:ascii="Georgia" w:hAnsi="Georgia"/>
          <w:lang w:eastAsia="en-GB"/>
        </w:rPr>
      </w:pPr>
    </w:p>
    <w:p w14:paraId="5B79CB22" w14:textId="23A48D42" w:rsidR="00CF7154" w:rsidRPr="00995759" w:rsidRDefault="00CF7154" w:rsidP="00CF7154">
      <w:pPr>
        <w:pStyle w:val="ListParagraph"/>
        <w:numPr>
          <w:ilvl w:val="0"/>
          <w:numId w:val="4"/>
        </w:numPr>
        <w:spacing w:after="0" w:line="276" w:lineRule="auto"/>
        <w:ind w:left="567" w:hanging="567"/>
        <w:jc w:val="both"/>
        <w:rPr>
          <w:rFonts w:ascii="Georgia" w:hAnsi="Georgia" w:cs="Arial"/>
          <w:b/>
        </w:rPr>
      </w:pPr>
      <w:r w:rsidRPr="00995759">
        <w:rPr>
          <w:rFonts w:ascii="Georgia" w:hAnsi="Georgia"/>
          <w:lang w:eastAsia="en-GB"/>
        </w:rPr>
        <w:t xml:space="preserve">On </w:t>
      </w:r>
      <w:r w:rsidR="008A75F4">
        <w:rPr>
          <w:rFonts w:ascii="Georgia" w:hAnsi="Georgia"/>
          <w:lang w:eastAsia="en-GB"/>
        </w:rPr>
        <w:t>30 December</w:t>
      </w:r>
      <w:r w:rsidRPr="00995759">
        <w:rPr>
          <w:rFonts w:ascii="Georgia" w:hAnsi="Georgia"/>
          <w:lang w:eastAsia="en-GB"/>
        </w:rPr>
        <w:t xml:space="preserve"> 202</w:t>
      </w:r>
      <w:r w:rsidR="008A75F4">
        <w:rPr>
          <w:rFonts w:ascii="Georgia" w:hAnsi="Georgia"/>
          <w:lang w:eastAsia="en-GB"/>
        </w:rPr>
        <w:t>5</w:t>
      </w:r>
      <w:r w:rsidRPr="00995759">
        <w:rPr>
          <w:rFonts w:ascii="Georgia" w:hAnsi="Georgia"/>
          <w:lang w:eastAsia="en-GB"/>
        </w:rPr>
        <w:t xml:space="preserve">, under Section 13(4)(a) of the Housing Act 1988, the Tenant referred the Landlord’s notice proposing a new rent to the Tribunal for determination of a market rent. </w:t>
      </w:r>
    </w:p>
    <w:p w14:paraId="6A72C6C5" w14:textId="77777777" w:rsidR="00CF7154" w:rsidRPr="00995759" w:rsidRDefault="00CF7154" w:rsidP="00CF7154">
      <w:pPr>
        <w:pStyle w:val="ListParagraph"/>
        <w:spacing w:after="0" w:line="276" w:lineRule="auto"/>
        <w:rPr>
          <w:rFonts w:ascii="Georgia" w:hAnsi="Georgia" w:cs="Arial"/>
          <w:b/>
        </w:rPr>
      </w:pPr>
    </w:p>
    <w:p w14:paraId="5040513A" w14:textId="2284343D" w:rsidR="00CF7154" w:rsidRPr="00995759" w:rsidRDefault="00CF7154" w:rsidP="00CF7154">
      <w:pPr>
        <w:pStyle w:val="ListParagraph"/>
        <w:numPr>
          <w:ilvl w:val="0"/>
          <w:numId w:val="4"/>
        </w:numPr>
        <w:spacing w:after="0" w:line="276" w:lineRule="auto"/>
        <w:ind w:left="567" w:hanging="567"/>
        <w:jc w:val="both"/>
        <w:rPr>
          <w:rFonts w:ascii="Georgia" w:hAnsi="Georgia" w:cs="Arial"/>
          <w:bCs/>
        </w:rPr>
      </w:pPr>
      <w:r w:rsidRPr="00995759">
        <w:rPr>
          <w:rFonts w:ascii="Georgia" w:hAnsi="Georgia" w:cs="Arial"/>
          <w:bCs/>
        </w:rPr>
        <w:t xml:space="preserve">The assured tenancy commenced on </w:t>
      </w:r>
      <w:r w:rsidR="008A75F4">
        <w:rPr>
          <w:rFonts w:ascii="Georgia" w:hAnsi="Georgia" w:cs="Arial"/>
          <w:bCs/>
        </w:rPr>
        <w:t>3 October 2020</w:t>
      </w:r>
      <w:r w:rsidRPr="00995759">
        <w:rPr>
          <w:rFonts w:ascii="Georgia" w:hAnsi="Georgia" w:cs="Arial"/>
          <w:bCs/>
        </w:rPr>
        <w:t xml:space="preserve"> for a term of </w:t>
      </w:r>
      <w:r w:rsidR="008A75F4">
        <w:rPr>
          <w:rFonts w:ascii="Georgia" w:hAnsi="Georgia" w:cs="Arial"/>
          <w:bCs/>
        </w:rPr>
        <w:t>twelve months</w:t>
      </w:r>
      <w:r w:rsidRPr="00995759">
        <w:rPr>
          <w:rFonts w:ascii="Georgia" w:hAnsi="Georgia" w:cs="Arial"/>
          <w:bCs/>
        </w:rPr>
        <w:t xml:space="preserve">. The rental period is </w:t>
      </w:r>
      <w:r w:rsidR="008A75F4">
        <w:rPr>
          <w:rFonts w:ascii="Georgia" w:hAnsi="Georgia" w:cs="Arial"/>
          <w:bCs/>
        </w:rPr>
        <w:t>monthly</w:t>
      </w:r>
      <w:r w:rsidRPr="00995759">
        <w:rPr>
          <w:rFonts w:ascii="Georgia" w:hAnsi="Georgia" w:cs="Arial"/>
          <w:bCs/>
        </w:rPr>
        <w:t>.</w:t>
      </w:r>
    </w:p>
    <w:p w14:paraId="4E78F9DB" w14:textId="77777777" w:rsidR="00CF7154" w:rsidRPr="00CF7154" w:rsidRDefault="00CF7154" w:rsidP="00CF7154">
      <w:pPr>
        <w:spacing w:after="0" w:line="276" w:lineRule="auto"/>
        <w:rPr>
          <w:rFonts w:ascii="Georgia" w:hAnsi="Georgia" w:cs="Arial"/>
          <w:b/>
        </w:rPr>
      </w:pPr>
    </w:p>
    <w:p w14:paraId="121633F5" w14:textId="77777777" w:rsidR="005F6FD3" w:rsidRPr="00995759" w:rsidRDefault="005F6FD3" w:rsidP="005F6FD3">
      <w:pPr>
        <w:spacing w:after="0" w:line="276" w:lineRule="auto"/>
        <w:ind w:left="567" w:hanging="567"/>
        <w:rPr>
          <w:rFonts w:ascii="Georgia" w:hAnsi="Georgia" w:cs="Arial"/>
          <w:b/>
        </w:rPr>
      </w:pPr>
    </w:p>
    <w:p w14:paraId="78D3F8F8" w14:textId="77777777" w:rsidR="00471109" w:rsidRPr="00995759" w:rsidRDefault="00471109" w:rsidP="00471109">
      <w:pPr>
        <w:spacing w:after="0" w:line="276" w:lineRule="auto"/>
        <w:jc w:val="both"/>
        <w:rPr>
          <w:rFonts w:ascii="Georgia" w:hAnsi="Georgia" w:cs="Arial"/>
          <w:bCs/>
        </w:rPr>
      </w:pPr>
    </w:p>
    <w:p w14:paraId="7703406B" w14:textId="77777777" w:rsidR="00471109" w:rsidRPr="00995759" w:rsidRDefault="00471109" w:rsidP="00471109">
      <w:pPr>
        <w:spacing w:after="0" w:line="276" w:lineRule="auto"/>
        <w:jc w:val="both"/>
        <w:rPr>
          <w:rFonts w:ascii="Georgia" w:hAnsi="Georgia" w:cs="Arial"/>
          <w:b/>
        </w:rPr>
      </w:pPr>
      <w:r w:rsidRPr="00995759">
        <w:rPr>
          <w:rFonts w:ascii="Georgia" w:hAnsi="Georgia" w:cs="Arial"/>
          <w:b/>
        </w:rPr>
        <w:t>Allocation of Repairs between Landlord and Tenant.</w:t>
      </w:r>
    </w:p>
    <w:p w14:paraId="52CB52AA" w14:textId="77777777" w:rsidR="00471109" w:rsidRPr="00995759" w:rsidRDefault="00471109" w:rsidP="00471109">
      <w:pPr>
        <w:pStyle w:val="ListParagraph"/>
        <w:rPr>
          <w:rFonts w:ascii="Georgia" w:hAnsi="Georgia" w:cs="Arial"/>
          <w:bCs/>
        </w:rPr>
      </w:pPr>
    </w:p>
    <w:p w14:paraId="5D2F1F18" w14:textId="1BF93BB4" w:rsidR="00471109" w:rsidRPr="008A75F4" w:rsidRDefault="008A75F4" w:rsidP="005F6FD3">
      <w:pPr>
        <w:pStyle w:val="ListParagraph"/>
        <w:numPr>
          <w:ilvl w:val="0"/>
          <w:numId w:val="4"/>
        </w:numPr>
        <w:spacing w:after="0" w:line="276" w:lineRule="auto"/>
        <w:ind w:left="567" w:hanging="567"/>
        <w:jc w:val="both"/>
        <w:rPr>
          <w:rFonts w:ascii="Georgia" w:hAnsi="Georgia" w:cs="Arial"/>
          <w:bCs/>
        </w:rPr>
      </w:pPr>
      <w:r w:rsidRPr="008A75F4">
        <w:rPr>
          <w:rFonts w:ascii="Georgia" w:hAnsi="Georgia" w:cs="Arial"/>
          <w:bCs/>
        </w:rPr>
        <w:t xml:space="preserve">In accordance with the terms of the tenancy and </w:t>
      </w:r>
      <w:r w:rsidR="00471109" w:rsidRPr="008A75F4">
        <w:rPr>
          <w:rFonts w:ascii="Georgia" w:hAnsi="Georgia" w:cs="Arial"/>
          <w:bCs/>
        </w:rPr>
        <w:t xml:space="preserve"> </w:t>
      </w:r>
      <w:r w:rsidR="00DB4BA2" w:rsidRPr="008A75F4">
        <w:rPr>
          <w:rFonts w:ascii="Georgia" w:hAnsi="Georgia" w:cs="Arial"/>
          <w:bCs/>
        </w:rPr>
        <w:t xml:space="preserve">section 11 of </w:t>
      </w:r>
      <w:r w:rsidR="00471109" w:rsidRPr="008A75F4">
        <w:rPr>
          <w:rFonts w:ascii="Georgia" w:hAnsi="Georgia" w:cs="Arial"/>
          <w:bCs/>
        </w:rPr>
        <w:t>the Landlord and Tenant Act 1985.</w:t>
      </w:r>
    </w:p>
    <w:p w14:paraId="73C8C5AA" w14:textId="77777777" w:rsidR="00471109" w:rsidRPr="00995759" w:rsidRDefault="00471109" w:rsidP="00471109">
      <w:pPr>
        <w:spacing w:after="0" w:line="276" w:lineRule="auto"/>
        <w:jc w:val="both"/>
        <w:rPr>
          <w:rFonts w:ascii="Georgia" w:hAnsi="Georgia" w:cs="Arial"/>
          <w:bCs/>
        </w:rPr>
      </w:pPr>
    </w:p>
    <w:p w14:paraId="6927F95E" w14:textId="77777777" w:rsidR="00AC26AB" w:rsidRPr="00995759" w:rsidRDefault="00A63CE5" w:rsidP="00A63CE5">
      <w:pPr>
        <w:spacing w:after="0" w:line="276" w:lineRule="auto"/>
        <w:jc w:val="both"/>
        <w:rPr>
          <w:rFonts w:ascii="Georgia" w:hAnsi="Georgia" w:cs="Arial"/>
          <w:b/>
        </w:rPr>
      </w:pPr>
      <w:r w:rsidRPr="00995759">
        <w:rPr>
          <w:rFonts w:ascii="Georgia" w:hAnsi="Georgia" w:cs="Arial"/>
          <w:b/>
        </w:rPr>
        <w:t>Liability for Council Tax</w:t>
      </w:r>
    </w:p>
    <w:p w14:paraId="3D967BFE" w14:textId="77777777" w:rsidR="00A63CE5" w:rsidRPr="00995759" w:rsidRDefault="00A63CE5" w:rsidP="00A63CE5">
      <w:pPr>
        <w:pStyle w:val="ListParagraph"/>
        <w:rPr>
          <w:rFonts w:ascii="Georgia" w:hAnsi="Georgia" w:cs="Arial"/>
          <w:bCs/>
        </w:rPr>
      </w:pPr>
    </w:p>
    <w:p w14:paraId="511F87E1" w14:textId="13F2B852" w:rsidR="00A63CE5" w:rsidRPr="00995759" w:rsidRDefault="00A63CE5" w:rsidP="005F6FD3">
      <w:pPr>
        <w:pStyle w:val="ListParagraph"/>
        <w:numPr>
          <w:ilvl w:val="0"/>
          <w:numId w:val="4"/>
        </w:numPr>
        <w:spacing w:after="0" w:line="276" w:lineRule="auto"/>
        <w:ind w:left="567" w:hanging="567"/>
        <w:jc w:val="both"/>
        <w:rPr>
          <w:rFonts w:ascii="Georgia" w:hAnsi="Georgia" w:cs="Arial"/>
          <w:bCs/>
        </w:rPr>
      </w:pPr>
      <w:r w:rsidRPr="00995759">
        <w:rPr>
          <w:rFonts w:ascii="Georgia" w:hAnsi="Georgia" w:cs="Arial"/>
          <w:bCs/>
        </w:rPr>
        <w:t>The Tenan</w:t>
      </w:r>
      <w:r w:rsidR="008A75F4">
        <w:rPr>
          <w:rFonts w:ascii="Georgia" w:hAnsi="Georgia" w:cs="Arial"/>
          <w:bCs/>
        </w:rPr>
        <w:t>t</w:t>
      </w:r>
      <w:r w:rsidRPr="00995759">
        <w:rPr>
          <w:rFonts w:ascii="Georgia" w:hAnsi="Georgia" w:cs="Arial"/>
          <w:bCs/>
        </w:rPr>
        <w:t xml:space="preserve"> </w:t>
      </w:r>
      <w:r w:rsidR="007741A6">
        <w:rPr>
          <w:rFonts w:ascii="Georgia" w:hAnsi="Georgia" w:cs="Arial"/>
          <w:bCs/>
        </w:rPr>
        <w:t>is</w:t>
      </w:r>
      <w:r w:rsidRPr="00995759">
        <w:rPr>
          <w:rFonts w:ascii="Georgia" w:hAnsi="Georgia" w:cs="Arial"/>
          <w:bCs/>
        </w:rPr>
        <w:t xml:space="preserve"> responsible for the payment of Council Tax in respect of the Property. The rent determined is exclusive</w:t>
      </w:r>
      <w:r w:rsidR="008A75F4">
        <w:rPr>
          <w:rFonts w:ascii="Georgia" w:hAnsi="Georgia" w:cs="Arial"/>
          <w:bCs/>
        </w:rPr>
        <w:t xml:space="preserve"> </w:t>
      </w:r>
      <w:r w:rsidRPr="00995759">
        <w:rPr>
          <w:rFonts w:ascii="Georgia" w:hAnsi="Georgia" w:cs="Arial"/>
          <w:bCs/>
        </w:rPr>
        <w:t xml:space="preserve">of Council Tax. </w:t>
      </w:r>
    </w:p>
    <w:p w14:paraId="41AC9CF4" w14:textId="77777777" w:rsidR="00471109" w:rsidRPr="00995759" w:rsidRDefault="00471109" w:rsidP="00471109">
      <w:pPr>
        <w:pStyle w:val="ListParagraph"/>
        <w:spacing w:after="0" w:line="276" w:lineRule="auto"/>
        <w:ind w:left="567"/>
        <w:jc w:val="both"/>
        <w:rPr>
          <w:rFonts w:ascii="Georgia" w:hAnsi="Georgia" w:cs="Arial"/>
          <w:bCs/>
        </w:rPr>
      </w:pPr>
    </w:p>
    <w:p w14:paraId="160E0ACB" w14:textId="77777777" w:rsidR="00471109" w:rsidRPr="00995759" w:rsidRDefault="00471109" w:rsidP="00471109">
      <w:pPr>
        <w:spacing w:after="0" w:line="276" w:lineRule="auto"/>
        <w:jc w:val="both"/>
        <w:rPr>
          <w:rFonts w:ascii="Georgia" w:hAnsi="Georgia" w:cs="Arial"/>
          <w:b/>
        </w:rPr>
      </w:pPr>
      <w:r w:rsidRPr="00995759">
        <w:rPr>
          <w:rFonts w:ascii="Georgia" w:hAnsi="Georgia" w:cs="Arial"/>
          <w:b/>
        </w:rPr>
        <w:t>Any other terms of the tenancy taken into consideration in determining the rent</w:t>
      </w:r>
      <w:r w:rsidR="00995759">
        <w:rPr>
          <w:rFonts w:ascii="Georgia" w:hAnsi="Georgia" w:cs="Arial"/>
          <w:b/>
        </w:rPr>
        <w:t>.</w:t>
      </w:r>
    </w:p>
    <w:p w14:paraId="33C0D288" w14:textId="77777777" w:rsidR="00471109" w:rsidRPr="00995759" w:rsidRDefault="00471109" w:rsidP="00471109">
      <w:pPr>
        <w:spacing w:after="0" w:line="276" w:lineRule="auto"/>
        <w:jc w:val="both"/>
        <w:rPr>
          <w:rFonts w:ascii="Georgia" w:hAnsi="Georgia" w:cs="Arial"/>
          <w:bCs/>
        </w:rPr>
      </w:pPr>
    </w:p>
    <w:p w14:paraId="07597B82" w14:textId="7501D224" w:rsidR="00471109" w:rsidRPr="00995759" w:rsidRDefault="008A75F4" w:rsidP="00471109">
      <w:pPr>
        <w:pStyle w:val="ListParagraph"/>
        <w:numPr>
          <w:ilvl w:val="0"/>
          <w:numId w:val="4"/>
        </w:numPr>
        <w:spacing w:after="0" w:line="276" w:lineRule="auto"/>
        <w:ind w:left="567" w:hanging="567"/>
        <w:jc w:val="both"/>
        <w:rPr>
          <w:rFonts w:ascii="Georgia" w:hAnsi="Georgia" w:cs="Arial"/>
          <w:bCs/>
        </w:rPr>
      </w:pPr>
      <w:r>
        <w:rPr>
          <w:rFonts w:ascii="Georgia" w:hAnsi="Georgia" w:cs="Arial"/>
          <w:bCs/>
        </w:rPr>
        <w:t>Occupation of the flat is limited to one person.</w:t>
      </w:r>
    </w:p>
    <w:p w14:paraId="0EE3E460" w14:textId="77777777" w:rsidR="005F6FD3" w:rsidRPr="00995759" w:rsidRDefault="005F6FD3" w:rsidP="005F6FD3">
      <w:pPr>
        <w:pStyle w:val="ListParagraph"/>
        <w:spacing w:after="0" w:line="276" w:lineRule="auto"/>
        <w:rPr>
          <w:rFonts w:ascii="Georgia" w:hAnsi="Georgia" w:cs="Arial"/>
          <w:bCs/>
        </w:rPr>
      </w:pPr>
    </w:p>
    <w:p w14:paraId="57BCE88D" w14:textId="77777777" w:rsidR="005F6FD3" w:rsidRPr="00995759" w:rsidRDefault="005F6FD3" w:rsidP="005F6FD3">
      <w:pPr>
        <w:spacing w:after="0" w:line="276" w:lineRule="auto"/>
        <w:jc w:val="both"/>
        <w:rPr>
          <w:rFonts w:ascii="Georgia" w:hAnsi="Georgia" w:cs="Arial"/>
          <w:b/>
        </w:rPr>
      </w:pPr>
      <w:r w:rsidRPr="00995759">
        <w:rPr>
          <w:rFonts w:ascii="Georgia" w:hAnsi="Georgia" w:cs="Arial"/>
          <w:b/>
        </w:rPr>
        <w:t>Inspection/Hearing</w:t>
      </w:r>
    </w:p>
    <w:p w14:paraId="0532537A" w14:textId="77777777" w:rsidR="005F6FD3" w:rsidRPr="00151908" w:rsidRDefault="005F6FD3" w:rsidP="005F6FD3">
      <w:pPr>
        <w:pStyle w:val="ListParagraph"/>
        <w:spacing w:after="0" w:line="276" w:lineRule="auto"/>
        <w:rPr>
          <w:rFonts w:ascii="Georgia" w:hAnsi="Georgia" w:cs="Arial"/>
          <w:bCs/>
          <w:i/>
          <w:iCs/>
        </w:rPr>
      </w:pPr>
    </w:p>
    <w:p w14:paraId="76B91229" w14:textId="1ED1A393" w:rsidR="005F6FD3" w:rsidRPr="00995759" w:rsidRDefault="00DB4BA2" w:rsidP="005F6FD3">
      <w:pPr>
        <w:pStyle w:val="ListParagraph"/>
        <w:numPr>
          <w:ilvl w:val="0"/>
          <w:numId w:val="4"/>
        </w:numPr>
        <w:spacing w:after="0" w:line="276" w:lineRule="auto"/>
        <w:ind w:left="567" w:hanging="567"/>
        <w:jc w:val="both"/>
        <w:rPr>
          <w:rFonts w:ascii="Georgia" w:hAnsi="Georgia" w:cs="Arial"/>
          <w:b/>
        </w:rPr>
      </w:pPr>
      <w:r w:rsidRPr="00995759">
        <w:rPr>
          <w:rFonts w:ascii="Georgia" w:hAnsi="Georgia" w:cs="Arial"/>
          <w:bCs/>
        </w:rPr>
        <w:t>T</w:t>
      </w:r>
      <w:r w:rsidR="005F6FD3" w:rsidRPr="00995759">
        <w:rPr>
          <w:rFonts w:ascii="Georgia" w:hAnsi="Georgia" w:cs="Arial"/>
          <w:bCs/>
        </w:rPr>
        <w:t xml:space="preserve">he Tribunal has considered this case </w:t>
      </w:r>
      <w:r w:rsidR="00756F1E" w:rsidRPr="00995759">
        <w:rPr>
          <w:rFonts w:ascii="Georgia" w:hAnsi="Georgia" w:cs="Arial"/>
          <w:bCs/>
        </w:rPr>
        <w:t>based on</w:t>
      </w:r>
      <w:r w:rsidR="005F6FD3" w:rsidRPr="00995759">
        <w:rPr>
          <w:rFonts w:ascii="Georgia" w:hAnsi="Georgia" w:cs="Arial"/>
          <w:bCs/>
        </w:rPr>
        <w:t xml:space="preserve"> </w:t>
      </w:r>
      <w:r w:rsidR="005F6FD3" w:rsidRPr="008A75F4">
        <w:rPr>
          <w:rFonts w:ascii="Georgia" w:hAnsi="Georgia" w:cs="Arial"/>
          <w:bCs/>
        </w:rPr>
        <w:t>an inspection</w:t>
      </w:r>
      <w:r w:rsidR="008A75F4" w:rsidRPr="008A75F4">
        <w:rPr>
          <w:rFonts w:ascii="Georgia" w:hAnsi="Georgia" w:cs="Arial"/>
          <w:bCs/>
        </w:rPr>
        <w:t xml:space="preserve"> and </w:t>
      </w:r>
      <w:r w:rsidR="005F6FD3" w:rsidRPr="008A75F4">
        <w:rPr>
          <w:rFonts w:ascii="Georgia" w:hAnsi="Georgia" w:cs="Arial"/>
          <w:bCs/>
        </w:rPr>
        <w:t xml:space="preserve"> the</w:t>
      </w:r>
      <w:r w:rsidR="005F6FD3" w:rsidRPr="00995759">
        <w:rPr>
          <w:rFonts w:ascii="Georgia" w:hAnsi="Georgia" w:cs="Arial"/>
          <w:bCs/>
        </w:rPr>
        <w:t xml:space="preserve"> papers provided by the parties and its own knowledge and specialist expertise. </w:t>
      </w:r>
    </w:p>
    <w:p w14:paraId="34FA9A7E" w14:textId="77777777" w:rsidR="005F6FD3" w:rsidRPr="00995759" w:rsidRDefault="005F6FD3" w:rsidP="005F6FD3">
      <w:pPr>
        <w:pStyle w:val="ListParagraph"/>
        <w:spacing w:after="0" w:line="276" w:lineRule="auto"/>
        <w:ind w:left="567" w:hanging="567"/>
        <w:rPr>
          <w:rFonts w:ascii="Georgia" w:hAnsi="Georgia" w:cs="Arial"/>
          <w:b/>
        </w:rPr>
      </w:pPr>
    </w:p>
    <w:p w14:paraId="0D05A752" w14:textId="77777777" w:rsidR="004E3D29" w:rsidRPr="00995759" w:rsidRDefault="004E3D29" w:rsidP="005F6FD3">
      <w:pPr>
        <w:pStyle w:val="ListParagraph"/>
        <w:spacing w:after="0" w:line="276" w:lineRule="auto"/>
        <w:ind w:left="3" w:hanging="3"/>
        <w:jc w:val="both"/>
        <w:rPr>
          <w:rFonts w:ascii="Georgia" w:hAnsi="Georgia" w:cs="Arial"/>
          <w:b/>
        </w:rPr>
      </w:pPr>
    </w:p>
    <w:p w14:paraId="2CF0BC92" w14:textId="77777777" w:rsidR="005F6FD3" w:rsidRPr="00995759" w:rsidRDefault="005F6FD3" w:rsidP="005F6FD3">
      <w:pPr>
        <w:pStyle w:val="ListParagraph"/>
        <w:spacing w:after="0" w:line="276" w:lineRule="auto"/>
        <w:ind w:left="3" w:hanging="3"/>
        <w:jc w:val="both"/>
        <w:rPr>
          <w:rFonts w:ascii="Georgia" w:hAnsi="Georgia" w:cs="Arial"/>
          <w:b/>
        </w:rPr>
      </w:pPr>
      <w:r w:rsidRPr="00995759">
        <w:rPr>
          <w:rFonts w:ascii="Georgia" w:hAnsi="Georgia" w:cs="Arial"/>
          <w:b/>
        </w:rPr>
        <w:t>The Property</w:t>
      </w:r>
    </w:p>
    <w:p w14:paraId="2A7F0754" w14:textId="77777777" w:rsidR="005F6FD3" w:rsidRPr="00995759" w:rsidRDefault="005F6FD3" w:rsidP="005F6FD3">
      <w:pPr>
        <w:pStyle w:val="ListParagraph"/>
        <w:spacing w:after="0" w:line="276" w:lineRule="auto"/>
        <w:rPr>
          <w:rFonts w:ascii="Georgia" w:hAnsi="Georgia" w:cs="Arial"/>
        </w:rPr>
      </w:pPr>
    </w:p>
    <w:p w14:paraId="6648F6A2" w14:textId="0789E08B" w:rsidR="005F6FD3" w:rsidRPr="00756F1E" w:rsidRDefault="005F6FD3" w:rsidP="005F6FD3">
      <w:pPr>
        <w:pStyle w:val="ListParagraph"/>
        <w:numPr>
          <w:ilvl w:val="0"/>
          <w:numId w:val="4"/>
        </w:numPr>
        <w:spacing w:after="0" w:line="276" w:lineRule="auto"/>
        <w:ind w:left="567" w:hanging="567"/>
        <w:jc w:val="both"/>
        <w:rPr>
          <w:rFonts w:ascii="Georgia" w:hAnsi="Georgia" w:cs="Arial"/>
          <w:b/>
        </w:rPr>
      </w:pPr>
      <w:r w:rsidRPr="00756F1E">
        <w:rPr>
          <w:rFonts w:ascii="Georgia" w:hAnsi="Georgia" w:cs="Arial"/>
        </w:rPr>
        <w:lastRenderedPageBreak/>
        <w:t xml:space="preserve">The Tribunal carried out an inspection of the Property on </w:t>
      </w:r>
      <w:r w:rsidR="00756F1E" w:rsidRPr="00756F1E">
        <w:rPr>
          <w:rFonts w:ascii="Georgia" w:hAnsi="Georgia" w:cs="Arial"/>
        </w:rPr>
        <w:t>9 March</w:t>
      </w:r>
      <w:r w:rsidRPr="00756F1E">
        <w:rPr>
          <w:rFonts w:ascii="Georgia" w:hAnsi="Georgia" w:cs="Arial"/>
        </w:rPr>
        <w:t xml:space="preserve"> 202</w:t>
      </w:r>
      <w:r w:rsidR="00756F1E" w:rsidRPr="00756F1E">
        <w:rPr>
          <w:rFonts w:ascii="Georgia" w:hAnsi="Georgia" w:cs="Arial"/>
        </w:rPr>
        <w:t>6</w:t>
      </w:r>
      <w:r w:rsidRPr="00756F1E">
        <w:rPr>
          <w:rFonts w:ascii="Georgia" w:hAnsi="Georgia" w:cs="Arial"/>
        </w:rPr>
        <w:t xml:space="preserve"> in the presence of the Tenant, the Landlord was notified of the inspection but did not attend.</w:t>
      </w:r>
    </w:p>
    <w:p w14:paraId="182A8BE1" w14:textId="77777777" w:rsidR="005F6FD3" w:rsidRPr="00995759" w:rsidRDefault="005F6FD3" w:rsidP="005F6FD3">
      <w:pPr>
        <w:pStyle w:val="ListParagraph"/>
        <w:spacing w:after="0" w:line="276" w:lineRule="auto"/>
        <w:ind w:left="567" w:hanging="567"/>
        <w:jc w:val="both"/>
        <w:rPr>
          <w:rFonts w:ascii="Georgia" w:hAnsi="Georgia" w:cs="Arial"/>
          <w:b/>
        </w:rPr>
      </w:pPr>
    </w:p>
    <w:p w14:paraId="2D127D49" w14:textId="7509E2C1" w:rsidR="005F6FD3" w:rsidRDefault="005F6FD3" w:rsidP="005F6FD3">
      <w:pPr>
        <w:pStyle w:val="ListParagraph"/>
        <w:numPr>
          <w:ilvl w:val="0"/>
          <w:numId w:val="4"/>
        </w:numPr>
        <w:spacing w:after="0" w:line="276" w:lineRule="auto"/>
        <w:ind w:left="567" w:hanging="567"/>
        <w:jc w:val="both"/>
        <w:rPr>
          <w:rFonts w:ascii="Georgia" w:hAnsi="Georgia" w:cs="Arial"/>
        </w:rPr>
      </w:pPr>
      <w:r w:rsidRPr="009F65BD">
        <w:rPr>
          <w:rFonts w:ascii="Georgia" w:hAnsi="Georgia" w:cs="Arial"/>
        </w:rPr>
        <w:t>The Property</w:t>
      </w:r>
      <w:r w:rsidR="00934B91" w:rsidRPr="009F65BD">
        <w:rPr>
          <w:rFonts w:ascii="Georgia" w:hAnsi="Georgia" w:cs="Arial"/>
        </w:rPr>
        <w:t xml:space="preserve"> is a </w:t>
      </w:r>
      <w:r w:rsidR="00756F1E" w:rsidRPr="009F65BD">
        <w:rPr>
          <w:rFonts w:ascii="Georgia" w:hAnsi="Georgia" w:cs="Arial"/>
        </w:rPr>
        <w:t xml:space="preserve">ground floor purpose built flat in a </w:t>
      </w:r>
      <w:r w:rsidR="009F65BD" w:rsidRPr="009F65BD">
        <w:rPr>
          <w:rFonts w:ascii="Georgia" w:hAnsi="Georgia" w:cs="Arial"/>
        </w:rPr>
        <w:t>two-storey</w:t>
      </w:r>
      <w:r w:rsidR="00756F1E" w:rsidRPr="009F65BD">
        <w:rPr>
          <w:rFonts w:ascii="Georgia" w:hAnsi="Georgia" w:cs="Arial"/>
        </w:rPr>
        <w:t xml:space="preserve"> end terrace</w:t>
      </w:r>
      <w:r w:rsidR="00151908" w:rsidRPr="009F65BD">
        <w:rPr>
          <w:rFonts w:ascii="Georgia" w:hAnsi="Georgia" w:cs="Arial"/>
        </w:rPr>
        <w:t xml:space="preserve"> </w:t>
      </w:r>
      <w:r w:rsidRPr="009F65BD">
        <w:rPr>
          <w:rFonts w:ascii="Georgia" w:hAnsi="Georgia" w:cs="Arial"/>
        </w:rPr>
        <w:t xml:space="preserve"> </w:t>
      </w:r>
      <w:r w:rsidR="009F65BD">
        <w:rPr>
          <w:rFonts w:ascii="Georgia" w:hAnsi="Georgia" w:cs="Arial"/>
        </w:rPr>
        <w:t xml:space="preserve">building </w:t>
      </w:r>
      <w:r w:rsidR="00756F1E" w:rsidRPr="009F65BD">
        <w:rPr>
          <w:rFonts w:ascii="Georgia" w:hAnsi="Georgia" w:cs="Arial"/>
        </w:rPr>
        <w:t>comprising</w:t>
      </w:r>
      <w:r w:rsidRPr="009F65BD">
        <w:rPr>
          <w:rFonts w:ascii="Georgia" w:hAnsi="Georgia" w:cs="Arial"/>
        </w:rPr>
        <w:t>:</w:t>
      </w:r>
      <w:r w:rsidR="009F65BD" w:rsidRPr="009F65BD">
        <w:rPr>
          <w:rFonts w:ascii="Georgia" w:hAnsi="Georgia" w:cs="Arial"/>
        </w:rPr>
        <w:t xml:space="preserve"> </w:t>
      </w:r>
      <w:r w:rsidR="00756F1E" w:rsidRPr="009F65BD">
        <w:rPr>
          <w:rFonts w:ascii="Georgia" w:hAnsi="Georgia" w:cs="Arial"/>
        </w:rPr>
        <w:t xml:space="preserve">Entrance porch, </w:t>
      </w:r>
      <w:r w:rsidR="009F65BD">
        <w:rPr>
          <w:rFonts w:ascii="Georgia" w:hAnsi="Georgia" w:cs="Arial"/>
        </w:rPr>
        <w:t xml:space="preserve">leading into the kitchen which has a door to the front </w:t>
      </w:r>
      <w:r w:rsidR="00756F1E" w:rsidRPr="009F65BD">
        <w:rPr>
          <w:rFonts w:ascii="Georgia" w:hAnsi="Georgia" w:cs="Arial"/>
        </w:rPr>
        <w:t xml:space="preserve">living room, </w:t>
      </w:r>
      <w:r w:rsidR="009F65BD">
        <w:rPr>
          <w:rFonts w:ascii="Georgia" w:hAnsi="Georgia" w:cs="Arial"/>
        </w:rPr>
        <w:t xml:space="preserve">the bedroom is off the living room </w:t>
      </w:r>
      <w:r w:rsidR="00756F1E" w:rsidRPr="009F65BD">
        <w:rPr>
          <w:rFonts w:ascii="Georgia" w:hAnsi="Georgia" w:cs="Arial"/>
        </w:rPr>
        <w:t>and bathroom/wc</w:t>
      </w:r>
      <w:r w:rsidR="009F65BD">
        <w:rPr>
          <w:rFonts w:ascii="Georgia" w:hAnsi="Georgia" w:cs="Arial"/>
        </w:rPr>
        <w:t xml:space="preserve"> off the bedroom</w:t>
      </w:r>
      <w:r w:rsidR="00756F1E" w:rsidRPr="009F65BD">
        <w:rPr>
          <w:rFonts w:ascii="Georgia" w:hAnsi="Georgia" w:cs="Arial"/>
        </w:rPr>
        <w:t>,</w:t>
      </w:r>
      <w:r w:rsidR="009F65BD" w:rsidRPr="009F65BD">
        <w:rPr>
          <w:rFonts w:ascii="Georgia" w:hAnsi="Georgia" w:cs="Arial"/>
        </w:rPr>
        <w:t xml:space="preserve"> </w:t>
      </w:r>
      <w:r w:rsidR="00727CA0">
        <w:rPr>
          <w:rFonts w:ascii="Georgia" w:hAnsi="Georgia" w:cs="Arial"/>
        </w:rPr>
        <w:t>There was n</w:t>
      </w:r>
      <w:r w:rsidR="00E46F72">
        <w:rPr>
          <w:rFonts w:ascii="Georgia" w:hAnsi="Georgia" w:cs="Arial"/>
        </w:rPr>
        <w:t>o</w:t>
      </w:r>
      <w:r w:rsidR="00727CA0">
        <w:rPr>
          <w:rFonts w:ascii="Georgia" w:hAnsi="Georgia" w:cs="Arial"/>
        </w:rPr>
        <w:t xml:space="preserve"> window in the kitchen</w:t>
      </w:r>
      <w:r w:rsidR="00E46F72">
        <w:rPr>
          <w:rFonts w:ascii="Georgia" w:hAnsi="Georgia" w:cs="Arial"/>
        </w:rPr>
        <w:t xml:space="preserve">, </w:t>
      </w:r>
      <w:r w:rsidRPr="009F65BD">
        <w:rPr>
          <w:rFonts w:ascii="Georgia" w:hAnsi="Georgia" w:cs="Arial"/>
        </w:rPr>
        <w:t xml:space="preserve">The Property benefits from </w:t>
      </w:r>
      <w:r w:rsidR="00756F1E" w:rsidRPr="009F65BD">
        <w:rPr>
          <w:rFonts w:ascii="Georgia" w:hAnsi="Georgia" w:cs="Arial"/>
        </w:rPr>
        <w:t xml:space="preserve">central </w:t>
      </w:r>
      <w:r w:rsidRPr="009F65BD">
        <w:rPr>
          <w:rFonts w:ascii="Georgia" w:hAnsi="Georgia" w:cs="Arial"/>
        </w:rPr>
        <w:t xml:space="preserve">heating </w:t>
      </w:r>
      <w:r w:rsidR="00756F1E" w:rsidRPr="009F65BD">
        <w:rPr>
          <w:rFonts w:ascii="Georgia" w:hAnsi="Georgia" w:cs="Arial"/>
        </w:rPr>
        <w:t xml:space="preserve">and </w:t>
      </w:r>
      <w:r w:rsidR="00934B91" w:rsidRPr="009F65BD">
        <w:rPr>
          <w:rFonts w:ascii="Georgia" w:hAnsi="Georgia" w:cs="Arial"/>
        </w:rPr>
        <w:t xml:space="preserve">has </w:t>
      </w:r>
      <w:r w:rsidRPr="009F65BD">
        <w:rPr>
          <w:rFonts w:ascii="Georgia" w:hAnsi="Georgia" w:cs="Arial"/>
        </w:rPr>
        <w:t>double glazing.</w:t>
      </w:r>
    </w:p>
    <w:p w14:paraId="62530B74" w14:textId="77777777" w:rsidR="009F65BD" w:rsidRPr="009F65BD" w:rsidRDefault="009F65BD" w:rsidP="009F65BD">
      <w:pPr>
        <w:pStyle w:val="ListParagraph"/>
        <w:rPr>
          <w:rFonts w:ascii="Georgia" w:hAnsi="Georgia" w:cs="Arial"/>
        </w:rPr>
      </w:pPr>
    </w:p>
    <w:p w14:paraId="5FFF5B00" w14:textId="69635EEA" w:rsidR="009F65BD" w:rsidRPr="00F724B1" w:rsidRDefault="009F65BD" w:rsidP="005F6FD3">
      <w:pPr>
        <w:pStyle w:val="ListParagraph"/>
        <w:numPr>
          <w:ilvl w:val="0"/>
          <w:numId w:val="4"/>
        </w:numPr>
        <w:spacing w:after="0" w:line="276" w:lineRule="auto"/>
        <w:ind w:left="567" w:hanging="567"/>
        <w:jc w:val="both"/>
        <w:rPr>
          <w:rFonts w:ascii="Georgia" w:hAnsi="Georgia" w:cs="Arial"/>
        </w:rPr>
      </w:pPr>
      <w:r w:rsidRPr="00F724B1">
        <w:rPr>
          <w:rFonts w:ascii="Georgia" w:hAnsi="Georgia" w:cs="Arial"/>
        </w:rPr>
        <w:t xml:space="preserve">There was evidence of damp on the flank wall to the left of the chimney breast and on the right of the chimney breast across the </w:t>
      </w:r>
      <w:r w:rsidR="00F724B1" w:rsidRPr="00F724B1">
        <w:rPr>
          <w:rFonts w:ascii="Georgia" w:hAnsi="Georgia" w:cs="Arial"/>
        </w:rPr>
        <w:t xml:space="preserve">alcove where the paint on the walls was flaking. The seal had failed on the centre window in the lounge. </w:t>
      </w:r>
      <w:r w:rsidRPr="00F724B1">
        <w:rPr>
          <w:rFonts w:ascii="Georgia" w:hAnsi="Georgia" w:cs="Arial"/>
        </w:rPr>
        <w:t>The top opening window in the bathroom handle was stuck in a locked open position. The wallpaper on the ceiling had split and was loose in places.</w:t>
      </w:r>
    </w:p>
    <w:p w14:paraId="4A9F6008" w14:textId="77777777" w:rsidR="009F65BD" w:rsidRPr="009F65BD" w:rsidRDefault="009F65BD" w:rsidP="009F65BD">
      <w:pPr>
        <w:pStyle w:val="ListParagraph"/>
        <w:rPr>
          <w:rFonts w:ascii="Georgia" w:hAnsi="Georgia" w:cs="Arial"/>
        </w:rPr>
      </w:pPr>
    </w:p>
    <w:p w14:paraId="395D165D" w14:textId="523826F4" w:rsidR="005F6FD3" w:rsidRPr="003268C8" w:rsidRDefault="009F65BD" w:rsidP="005F6FD3">
      <w:pPr>
        <w:pStyle w:val="ListParagraph"/>
        <w:numPr>
          <w:ilvl w:val="0"/>
          <w:numId w:val="4"/>
        </w:numPr>
        <w:spacing w:after="0" w:line="276" w:lineRule="auto"/>
        <w:ind w:left="567" w:hanging="567"/>
        <w:jc w:val="both"/>
        <w:rPr>
          <w:rFonts w:ascii="Georgia" w:hAnsi="Georgia" w:cs="Arial"/>
          <w:i/>
          <w:iCs/>
        </w:rPr>
      </w:pPr>
      <w:r w:rsidRPr="003268C8">
        <w:rPr>
          <w:rFonts w:ascii="Georgia" w:hAnsi="Georgia" w:cs="Arial"/>
        </w:rPr>
        <w:t xml:space="preserve">Externally the property is in good condition. There is a drive to the side which was being used for storage of six wheelie bins: three each for numbers 148 and 150, reducing its use for car parking. The flat also benefits from a private rear garden accessed either via patio doors in the bedroom or a side gate. The side gate could not be fully opened due to props supporting the first floor </w:t>
      </w:r>
    </w:p>
    <w:p w14:paraId="432FB425" w14:textId="061B8470" w:rsidR="005F6FD3" w:rsidRPr="009F65BD" w:rsidRDefault="005F6FD3" w:rsidP="005F6FD3">
      <w:pPr>
        <w:pStyle w:val="ListParagraph"/>
        <w:spacing w:after="0" w:line="276" w:lineRule="auto"/>
        <w:ind w:left="567"/>
        <w:jc w:val="both"/>
        <w:rPr>
          <w:rFonts w:ascii="Georgia" w:hAnsi="Georgia" w:cs="Arial"/>
        </w:rPr>
      </w:pPr>
      <w:r w:rsidRPr="009F65BD">
        <w:rPr>
          <w:rFonts w:ascii="Georgia" w:hAnsi="Georgia" w:cs="Arial"/>
        </w:rPr>
        <w:t>The Property is situated in</w:t>
      </w:r>
      <w:r w:rsidR="00934B91" w:rsidRPr="009F65BD">
        <w:rPr>
          <w:rFonts w:ascii="Georgia" w:hAnsi="Georgia" w:cs="Arial"/>
        </w:rPr>
        <w:t xml:space="preserve"> </w:t>
      </w:r>
      <w:r w:rsidR="00756F1E" w:rsidRPr="009F65BD">
        <w:rPr>
          <w:rFonts w:ascii="Georgia" w:hAnsi="Georgia" w:cs="Arial"/>
        </w:rPr>
        <w:t>a heavily parked residential road</w:t>
      </w:r>
      <w:r w:rsidR="009F65BD" w:rsidRPr="009F65BD">
        <w:rPr>
          <w:rFonts w:ascii="Georgia" w:hAnsi="Georgia" w:cs="Arial"/>
        </w:rPr>
        <w:t xml:space="preserve"> approximately half a mile from a local shopping parade and one and a quarter mile to the railway station</w:t>
      </w:r>
      <w:r w:rsidRPr="009F65BD">
        <w:rPr>
          <w:rFonts w:ascii="Georgia" w:hAnsi="Georgia" w:cs="Arial"/>
        </w:rPr>
        <w:t>.</w:t>
      </w:r>
    </w:p>
    <w:p w14:paraId="181EB86D" w14:textId="77777777" w:rsidR="005F6FD3" w:rsidRPr="009F65BD" w:rsidRDefault="005F6FD3" w:rsidP="005F6FD3">
      <w:pPr>
        <w:spacing w:after="0" w:line="276" w:lineRule="auto"/>
        <w:jc w:val="both"/>
        <w:rPr>
          <w:rFonts w:ascii="Georgia" w:hAnsi="Georgia" w:cs="Arial"/>
          <w:b/>
        </w:rPr>
      </w:pPr>
    </w:p>
    <w:p w14:paraId="6D95DDED" w14:textId="77777777" w:rsidR="005F6FD3" w:rsidRDefault="005F6FD3" w:rsidP="005F6FD3">
      <w:pPr>
        <w:pStyle w:val="ListParagraph"/>
        <w:spacing w:after="0" w:line="276" w:lineRule="auto"/>
        <w:ind w:left="567" w:hanging="567"/>
        <w:jc w:val="both"/>
        <w:rPr>
          <w:rFonts w:ascii="Georgia" w:hAnsi="Georgia" w:cs="Arial"/>
          <w:b/>
        </w:rPr>
      </w:pPr>
      <w:r w:rsidRPr="00995759">
        <w:rPr>
          <w:rFonts w:ascii="Georgia" w:hAnsi="Georgia" w:cs="Arial"/>
          <w:b/>
        </w:rPr>
        <w:t>Evidence</w:t>
      </w:r>
      <w:bookmarkStart w:id="0" w:name="_Hlk144206561"/>
    </w:p>
    <w:p w14:paraId="5C4C310D" w14:textId="77777777" w:rsidR="003268C8" w:rsidRPr="00995759" w:rsidRDefault="003268C8" w:rsidP="005F6FD3">
      <w:pPr>
        <w:pStyle w:val="ListParagraph"/>
        <w:spacing w:after="0" w:line="276" w:lineRule="auto"/>
        <w:ind w:left="567" w:hanging="567"/>
        <w:jc w:val="both"/>
        <w:rPr>
          <w:rFonts w:ascii="Georgia" w:hAnsi="Georgia" w:cs="Arial"/>
          <w:b/>
        </w:rPr>
      </w:pPr>
    </w:p>
    <w:p w14:paraId="296FAD02" w14:textId="77777777" w:rsidR="005F6FD3" w:rsidRPr="00995759" w:rsidRDefault="005F6FD3" w:rsidP="005F6FD3">
      <w:pPr>
        <w:pStyle w:val="ListParagraph"/>
        <w:spacing w:after="0" w:line="276" w:lineRule="auto"/>
        <w:ind w:left="567" w:hanging="567"/>
        <w:jc w:val="both"/>
        <w:rPr>
          <w:rFonts w:ascii="Georgia" w:hAnsi="Georgia" w:cs="Arial"/>
          <w:b/>
        </w:rPr>
      </w:pPr>
    </w:p>
    <w:p w14:paraId="0B2815A7" w14:textId="7C31AB7E" w:rsidR="003268C8" w:rsidRPr="007406A4" w:rsidRDefault="007406A4" w:rsidP="007406A4">
      <w:pPr>
        <w:spacing w:after="0" w:line="276" w:lineRule="auto"/>
        <w:ind w:left="567" w:hanging="567"/>
        <w:jc w:val="both"/>
        <w:rPr>
          <w:rFonts w:ascii="Georgia" w:hAnsi="Georgia" w:cs="Arial"/>
        </w:rPr>
      </w:pPr>
      <w:r w:rsidRPr="007406A4">
        <w:rPr>
          <w:rFonts w:ascii="Georgia" w:hAnsi="Georgia" w:cs="Arial"/>
        </w:rPr>
        <w:t>12.</w:t>
      </w:r>
      <w:r>
        <w:rPr>
          <w:rFonts w:ascii="Georgia" w:hAnsi="Georgia" w:cs="Arial"/>
        </w:rPr>
        <w:tab/>
      </w:r>
      <w:r w:rsidR="005F6FD3" w:rsidRPr="007406A4">
        <w:rPr>
          <w:rFonts w:ascii="Georgia" w:hAnsi="Georgia" w:cs="Arial"/>
        </w:rPr>
        <w:t>Both the Tenant and the Landlord returned the Tribunal’s Reply forms</w:t>
      </w:r>
      <w:r w:rsidR="003268C8" w:rsidRPr="007406A4">
        <w:rPr>
          <w:rFonts w:ascii="Georgia" w:hAnsi="Georgia" w:cs="Arial"/>
        </w:rPr>
        <w:t xml:space="preserve"> and submitted further representations</w:t>
      </w:r>
      <w:r w:rsidR="00DD2023">
        <w:rPr>
          <w:rFonts w:ascii="Georgia" w:hAnsi="Georgia" w:cs="Arial"/>
        </w:rPr>
        <w:t>.</w:t>
      </w:r>
    </w:p>
    <w:p w14:paraId="6E155074" w14:textId="77777777" w:rsidR="005F6FD3" w:rsidRPr="00995759" w:rsidRDefault="005F6FD3" w:rsidP="005F6FD3">
      <w:pPr>
        <w:spacing w:after="0" w:line="276" w:lineRule="auto"/>
        <w:ind w:left="567" w:hanging="567"/>
        <w:jc w:val="both"/>
        <w:rPr>
          <w:rFonts w:ascii="Georgia" w:hAnsi="Georgia" w:cs="Arial"/>
        </w:rPr>
      </w:pPr>
    </w:p>
    <w:p w14:paraId="42BC5EB6" w14:textId="77777777" w:rsidR="005F6FD3" w:rsidRPr="00995759" w:rsidRDefault="005F6FD3" w:rsidP="005F6FD3">
      <w:pPr>
        <w:spacing w:after="0" w:line="276" w:lineRule="auto"/>
        <w:ind w:left="567" w:hanging="567"/>
        <w:jc w:val="both"/>
        <w:rPr>
          <w:rFonts w:ascii="Georgia" w:hAnsi="Georgia" w:cs="Arial"/>
          <w:i/>
          <w:iCs/>
        </w:rPr>
      </w:pPr>
      <w:r w:rsidRPr="00995759">
        <w:rPr>
          <w:rFonts w:ascii="Georgia" w:hAnsi="Georgia" w:cs="Arial"/>
          <w:i/>
          <w:iCs/>
        </w:rPr>
        <w:t>The Tenant.</w:t>
      </w:r>
    </w:p>
    <w:p w14:paraId="4F8A4D99" w14:textId="77777777" w:rsidR="005F6FD3" w:rsidRPr="00995759" w:rsidRDefault="005F6FD3" w:rsidP="005F6FD3">
      <w:pPr>
        <w:spacing w:after="0" w:line="276" w:lineRule="auto"/>
        <w:ind w:left="567" w:hanging="567"/>
        <w:jc w:val="both"/>
        <w:rPr>
          <w:rFonts w:ascii="Georgia" w:hAnsi="Georgia" w:cs="Arial"/>
          <w:i/>
          <w:iCs/>
        </w:rPr>
      </w:pPr>
    </w:p>
    <w:p w14:paraId="07CFCC7D" w14:textId="545D00CC" w:rsidR="005F6FD3" w:rsidRPr="00DD2023" w:rsidRDefault="00DD2023" w:rsidP="00DD2023">
      <w:pPr>
        <w:spacing w:after="0" w:line="276" w:lineRule="auto"/>
        <w:ind w:left="-567" w:firstLine="567"/>
        <w:jc w:val="both"/>
        <w:rPr>
          <w:rFonts w:ascii="Georgia" w:hAnsi="Georgia" w:cs="Arial"/>
        </w:rPr>
      </w:pPr>
      <w:r>
        <w:rPr>
          <w:rFonts w:ascii="Georgia" w:hAnsi="Georgia" w:cs="Arial"/>
        </w:rPr>
        <w:t>13.</w:t>
      </w:r>
      <w:r>
        <w:rPr>
          <w:rFonts w:ascii="Georgia" w:hAnsi="Georgia" w:cs="Arial"/>
        </w:rPr>
        <w:tab/>
      </w:r>
      <w:r w:rsidR="005F6FD3" w:rsidRPr="00DD2023">
        <w:rPr>
          <w:rFonts w:ascii="Georgia" w:hAnsi="Georgia" w:cs="Arial"/>
        </w:rPr>
        <w:t>The Tenant made the following comments:</w:t>
      </w:r>
    </w:p>
    <w:p w14:paraId="49E48C16" w14:textId="77777777" w:rsidR="005F6FD3" w:rsidRPr="00995759" w:rsidRDefault="005F6FD3" w:rsidP="005F6FD3">
      <w:pPr>
        <w:pStyle w:val="ListParagraph"/>
        <w:spacing w:after="0" w:line="276" w:lineRule="auto"/>
        <w:ind w:left="567" w:hanging="567"/>
        <w:jc w:val="both"/>
        <w:rPr>
          <w:rFonts w:ascii="Georgia" w:hAnsi="Georgia" w:cs="Arial"/>
        </w:rPr>
      </w:pPr>
    </w:p>
    <w:p w14:paraId="5FDEF611" w14:textId="053C78CF" w:rsidR="005F6FD3" w:rsidRDefault="00C35ABC" w:rsidP="005F6FD3">
      <w:pPr>
        <w:pStyle w:val="ListParagraph"/>
        <w:numPr>
          <w:ilvl w:val="0"/>
          <w:numId w:val="6"/>
        </w:numPr>
        <w:spacing w:after="0" w:line="276" w:lineRule="auto"/>
        <w:ind w:left="1418" w:hanging="567"/>
        <w:jc w:val="both"/>
        <w:rPr>
          <w:rFonts w:ascii="Georgia" w:hAnsi="Georgia" w:cs="Arial"/>
        </w:rPr>
      </w:pPr>
      <w:r>
        <w:rPr>
          <w:rFonts w:ascii="Georgia" w:hAnsi="Georgia" w:cs="Arial"/>
        </w:rPr>
        <w:t>There is damp on the living room wall</w:t>
      </w:r>
      <w:r w:rsidR="00C27D1B">
        <w:rPr>
          <w:rFonts w:ascii="Georgia" w:hAnsi="Georgia" w:cs="Arial"/>
        </w:rPr>
        <w:t xml:space="preserve"> and also in the bedroom </w:t>
      </w:r>
    </w:p>
    <w:p w14:paraId="0792CE5C" w14:textId="2613463C" w:rsidR="00934B91" w:rsidRDefault="00545A2E" w:rsidP="005F6FD3">
      <w:pPr>
        <w:pStyle w:val="ListParagraph"/>
        <w:numPr>
          <w:ilvl w:val="0"/>
          <w:numId w:val="6"/>
        </w:numPr>
        <w:spacing w:after="0" w:line="276" w:lineRule="auto"/>
        <w:ind w:left="1418" w:hanging="567"/>
        <w:jc w:val="both"/>
        <w:rPr>
          <w:rFonts w:ascii="Georgia" w:hAnsi="Georgia" w:cs="Arial"/>
        </w:rPr>
      </w:pPr>
      <w:r>
        <w:rPr>
          <w:rFonts w:ascii="Georgia" w:hAnsi="Georgia" w:cs="Arial"/>
        </w:rPr>
        <w:t xml:space="preserve">The seals on some windows had failed. </w:t>
      </w:r>
    </w:p>
    <w:p w14:paraId="26034D48" w14:textId="54C77E8E" w:rsidR="00934B91" w:rsidRDefault="00BC4AEF" w:rsidP="005F6FD3">
      <w:pPr>
        <w:pStyle w:val="ListParagraph"/>
        <w:numPr>
          <w:ilvl w:val="0"/>
          <w:numId w:val="6"/>
        </w:numPr>
        <w:spacing w:after="0" w:line="276" w:lineRule="auto"/>
        <w:ind w:left="1418" w:hanging="567"/>
        <w:jc w:val="both"/>
        <w:rPr>
          <w:rFonts w:ascii="Georgia" w:hAnsi="Georgia" w:cs="Arial"/>
        </w:rPr>
      </w:pPr>
      <w:r>
        <w:rPr>
          <w:rFonts w:ascii="Georgia" w:hAnsi="Georgia" w:cs="Arial"/>
        </w:rPr>
        <w:t>The kitchen and bathroom were dated.</w:t>
      </w:r>
    </w:p>
    <w:p w14:paraId="67B87CED" w14:textId="34C63B09" w:rsidR="00934B91" w:rsidRDefault="00D935DB" w:rsidP="005F6FD3">
      <w:pPr>
        <w:pStyle w:val="ListParagraph"/>
        <w:numPr>
          <w:ilvl w:val="0"/>
          <w:numId w:val="6"/>
        </w:numPr>
        <w:spacing w:after="0" w:line="276" w:lineRule="auto"/>
        <w:ind w:left="1418" w:hanging="567"/>
        <w:jc w:val="both"/>
        <w:rPr>
          <w:rFonts w:ascii="Georgia" w:hAnsi="Georgia" w:cs="Arial"/>
        </w:rPr>
      </w:pPr>
      <w:r>
        <w:rPr>
          <w:rFonts w:ascii="Georgia" w:hAnsi="Georgia" w:cs="Arial"/>
        </w:rPr>
        <w:t>The tenant had provided the white goods</w:t>
      </w:r>
      <w:r w:rsidR="00934B91">
        <w:rPr>
          <w:rFonts w:ascii="Georgia" w:hAnsi="Georgia" w:cs="Arial"/>
        </w:rPr>
        <w:t>.</w:t>
      </w:r>
    </w:p>
    <w:p w14:paraId="556CC6F8" w14:textId="6ED1FE71" w:rsidR="00D935DB" w:rsidRPr="00934B91" w:rsidRDefault="00D935DB" w:rsidP="005F6FD3">
      <w:pPr>
        <w:pStyle w:val="ListParagraph"/>
        <w:numPr>
          <w:ilvl w:val="0"/>
          <w:numId w:val="6"/>
        </w:numPr>
        <w:spacing w:after="0" w:line="276" w:lineRule="auto"/>
        <w:ind w:left="1418" w:hanging="567"/>
        <w:jc w:val="both"/>
        <w:rPr>
          <w:rFonts w:ascii="Georgia" w:hAnsi="Georgia" w:cs="Arial"/>
        </w:rPr>
      </w:pPr>
      <w:r>
        <w:rPr>
          <w:rFonts w:ascii="Georgia" w:hAnsi="Georgia" w:cs="Arial"/>
        </w:rPr>
        <w:t>The gate to the garden could not be fully opened due to the props supporting the first floor balcony.</w:t>
      </w:r>
    </w:p>
    <w:p w14:paraId="2B9D6BA9" w14:textId="77777777" w:rsidR="005F6FD3" w:rsidRPr="00995759" w:rsidRDefault="005F6FD3" w:rsidP="005F6FD3">
      <w:pPr>
        <w:pStyle w:val="ListParagraph"/>
        <w:spacing w:after="0" w:line="276" w:lineRule="auto"/>
        <w:ind w:left="1418" w:hanging="567"/>
        <w:rPr>
          <w:rFonts w:ascii="Georgia" w:hAnsi="Georgia" w:cs="Arial"/>
        </w:rPr>
      </w:pPr>
    </w:p>
    <w:p w14:paraId="51380AE2" w14:textId="77777777" w:rsidR="005F6FD3" w:rsidRPr="00995759" w:rsidRDefault="005F6FD3" w:rsidP="005F6FD3">
      <w:pPr>
        <w:spacing w:after="0" w:line="276" w:lineRule="auto"/>
        <w:jc w:val="both"/>
        <w:rPr>
          <w:rFonts w:ascii="Georgia" w:hAnsi="Georgia" w:cs="Arial"/>
        </w:rPr>
      </w:pPr>
    </w:p>
    <w:p w14:paraId="07AF01F4" w14:textId="3DDE06C1" w:rsidR="005F6FD3" w:rsidRPr="0079525E" w:rsidRDefault="0079525E" w:rsidP="0079525E">
      <w:pPr>
        <w:spacing w:after="0" w:line="276" w:lineRule="auto"/>
        <w:ind w:left="720" w:hanging="720"/>
        <w:jc w:val="both"/>
        <w:rPr>
          <w:rFonts w:ascii="Georgia" w:hAnsi="Georgia" w:cs="Arial"/>
        </w:rPr>
      </w:pPr>
      <w:r>
        <w:rPr>
          <w:rFonts w:ascii="Georgia" w:hAnsi="Georgia" w:cs="Arial"/>
        </w:rPr>
        <w:lastRenderedPageBreak/>
        <w:t>14.</w:t>
      </w:r>
      <w:r>
        <w:rPr>
          <w:rFonts w:ascii="Georgia" w:hAnsi="Georgia" w:cs="Arial"/>
        </w:rPr>
        <w:tab/>
      </w:r>
      <w:r w:rsidR="005F6FD3" w:rsidRPr="0079525E">
        <w:rPr>
          <w:rFonts w:ascii="Georgia" w:hAnsi="Georgia" w:cs="Arial"/>
        </w:rPr>
        <w:t xml:space="preserve">In terms of rental evidence, the Tenant </w:t>
      </w:r>
      <w:r w:rsidR="002462EC" w:rsidRPr="0079525E">
        <w:rPr>
          <w:rFonts w:ascii="Georgia" w:hAnsi="Georgia" w:cs="Arial"/>
        </w:rPr>
        <w:t>referred to four one bedroom flats at rents from £</w:t>
      </w:r>
      <w:r w:rsidR="002B2904" w:rsidRPr="0079525E">
        <w:rPr>
          <w:rFonts w:ascii="Georgia" w:hAnsi="Georgia" w:cs="Arial"/>
        </w:rPr>
        <w:t>815 to £925 and a two bedroom flat at £950 per month.</w:t>
      </w:r>
    </w:p>
    <w:p w14:paraId="302C4998" w14:textId="77777777" w:rsidR="00D53720" w:rsidRDefault="00D53720" w:rsidP="005F6FD3">
      <w:pPr>
        <w:spacing w:after="0" w:line="276" w:lineRule="auto"/>
        <w:jc w:val="both"/>
        <w:rPr>
          <w:rFonts w:ascii="Georgia" w:hAnsi="Georgia" w:cs="Arial"/>
          <w:i/>
          <w:iCs/>
        </w:rPr>
      </w:pPr>
    </w:p>
    <w:p w14:paraId="5FEAB532" w14:textId="1531BCFF" w:rsidR="005F6FD3" w:rsidRPr="00995759" w:rsidRDefault="005F6FD3" w:rsidP="005F6FD3">
      <w:pPr>
        <w:spacing w:after="0" w:line="276" w:lineRule="auto"/>
        <w:jc w:val="both"/>
        <w:rPr>
          <w:rFonts w:ascii="Georgia" w:hAnsi="Georgia" w:cs="Arial"/>
          <w:i/>
          <w:iCs/>
        </w:rPr>
      </w:pPr>
      <w:r w:rsidRPr="00995759">
        <w:rPr>
          <w:rFonts w:ascii="Georgia" w:hAnsi="Georgia" w:cs="Arial"/>
          <w:i/>
          <w:iCs/>
        </w:rPr>
        <w:t>The Landlord</w:t>
      </w:r>
    </w:p>
    <w:p w14:paraId="4A362AE9" w14:textId="73E8535E" w:rsidR="005F6FD3" w:rsidRPr="00995759" w:rsidRDefault="005F6FD3" w:rsidP="005F6FD3">
      <w:pPr>
        <w:pStyle w:val="ListParagraph"/>
        <w:spacing w:after="0" w:line="276" w:lineRule="auto"/>
        <w:ind w:left="567" w:hanging="567"/>
        <w:jc w:val="both"/>
        <w:rPr>
          <w:rFonts w:ascii="Georgia" w:hAnsi="Georgia" w:cs="Arial"/>
        </w:rPr>
      </w:pPr>
    </w:p>
    <w:p w14:paraId="4F719AA6" w14:textId="21F83186" w:rsidR="00F30EFB" w:rsidRDefault="006C03E0" w:rsidP="005F6FD3">
      <w:pPr>
        <w:pStyle w:val="ListParagraph"/>
        <w:spacing w:after="0" w:line="276" w:lineRule="auto"/>
        <w:ind w:left="567" w:hanging="567"/>
        <w:jc w:val="both"/>
        <w:rPr>
          <w:rFonts w:ascii="Georgia" w:hAnsi="Georgia" w:cs="Arial"/>
        </w:rPr>
      </w:pPr>
      <w:r>
        <w:rPr>
          <w:rFonts w:ascii="Georgia" w:hAnsi="Georgia" w:cs="Arial"/>
        </w:rPr>
        <w:t>15.</w:t>
      </w:r>
      <w:r>
        <w:rPr>
          <w:rFonts w:ascii="Georgia" w:hAnsi="Georgia" w:cs="Arial"/>
        </w:rPr>
        <w:tab/>
      </w:r>
      <w:r w:rsidR="00C15292">
        <w:rPr>
          <w:rFonts w:ascii="Georgia" w:hAnsi="Georgia" w:cs="Arial"/>
        </w:rPr>
        <w:tab/>
      </w:r>
      <w:r w:rsidR="00F30EFB">
        <w:rPr>
          <w:rFonts w:ascii="Georgia" w:hAnsi="Georgia" w:cs="Arial"/>
        </w:rPr>
        <w:tab/>
      </w:r>
      <w:r w:rsidR="001174E6">
        <w:rPr>
          <w:rFonts w:ascii="Georgia" w:hAnsi="Georgia" w:cs="Arial"/>
        </w:rPr>
        <w:t>a) The</w:t>
      </w:r>
      <w:r w:rsidR="00C15292">
        <w:rPr>
          <w:rFonts w:ascii="Georgia" w:hAnsi="Georgia" w:cs="Arial"/>
        </w:rPr>
        <w:t xml:space="preserve"> </w:t>
      </w:r>
      <w:r w:rsidR="00B75960">
        <w:rPr>
          <w:rFonts w:ascii="Georgia" w:hAnsi="Georgia" w:cs="Arial"/>
        </w:rPr>
        <w:t>landlord stated</w:t>
      </w:r>
      <w:r w:rsidR="00C15292">
        <w:rPr>
          <w:rFonts w:ascii="Georgia" w:hAnsi="Georgia" w:cs="Arial"/>
        </w:rPr>
        <w:t xml:space="preserve"> that the flat was in good condition</w:t>
      </w:r>
      <w:r w:rsidR="000A0F27">
        <w:rPr>
          <w:rFonts w:ascii="Georgia" w:hAnsi="Georgia" w:cs="Arial"/>
        </w:rPr>
        <w:t xml:space="preserve">. </w:t>
      </w:r>
    </w:p>
    <w:p w14:paraId="7071E3F7" w14:textId="04731FC7" w:rsidR="005F6FD3" w:rsidRDefault="001174E6" w:rsidP="001174E6">
      <w:pPr>
        <w:pStyle w:val="ListParagraph"/>
        <w:spacing w:after="0" w:line="276" w:lineRule="auto"/>
        <w:ind w:left="1287" w:firstLine="153"/>
        <w:jc w:val="both"/>
        <w:rPr>
          <w:rFonts w:ascii="Georgia" w:hAnsi="Georgia" w:cs="Arial"/>
        </w:rPr>
      </w:pPr>
      <w:r>
        <w:rPr>
          <w:rFonts w:ascii="Georgia" w:hAnsi="Georgia" w:cs="Arial"/>
        </w:rPr>
        <w:t xml:space="preserve">b) </w:t>
      </w:r>
      <w:r w:rsidR="000A0F27">
        <w:rPr>
          <w:rFonts w:ascii="Georgia" w:hAnsi="Georgia" w:cs="Arial"/>
        </w:rPr>
        <w:t>She had spent £</w:t>
      </w:r>
      <w:r w:rsidR="00B75960">
        <w:rPr>
          <w:rFonts w:ascii="Georgia" w:hAnsi="Georgia" w:cs="Arial"/>
        </w:rPr>
        <w:t>14,000 on repairs and maintenance</w:t>
      </w:r>
      <w:r w:rsidR="003970CB">
        <w:rPr>
          <w:rFonts w:ascii="Georgia" w:hAnsi="Georgia" w:cs="Arial"/>
        </w:rPr>
        <w:t>.</w:t>
      </w:r>
    </w:p>
    <w:p w14:paraId="65760CB0" w14:textId="37CBEC53" w:rsidR="001174E6" w:rsidRDefault="001174E6" w:rsidP="001174E6">
      <w:pPr>
        <w:pStyle w:val="ListParagraph"/>
        <w:spacing w:after="0" w:line="276" w:lineRule="auto"/>
        <w:ind w:left="1287" w:firstLine="153"/>
        <w:jc w:val="both"/>
        <w:rPr>
          <w:rFonts w:ascii="Georgia" w:hAnsi="Georgia" w:cs="Arial"/>
        </w:rPr>
      </w:pPr>
      <w:r>
        <w:rPr>
          <w:rFonts w:ascii="Georgia" w:hAnsi="Georgia" w:cs="Arial"/>
        </w:rPr>
        <w:t xml:space="preserve">c) </w:t>
      </w:r>
      <w:r w:rsidR="00102680">
        <w:rPr>
          <w:rFonts w:ascii="Georgia" w:hAnsi="Georgia" w:cs="Arial"/>
        </w:rPr>
        <w:t>The tenant was difficult about providing access to carry out repai</w:t>
      </w:r>
      <w:r w:rsidR="00C970F2">
        <w:rPr>
          <w:rFonts w:ascii="Georgia" w:hAnsi="Georgia" w:cs="Arial"/>
        </w:rPr>
        <w:t>rs.</w:t>
      </w:r>
    </w:p>
    <w:p w14:paraId="22322E3C" w14:textId="3837E61D" w:rsidR="00C970F2" w:rsidRDefault="00485CA7" w:rsidP="005A721C">
      <w:pPr>
        <w:spacing w:after="0" w:line="276" w:lineRule="auto"/>
        <w:ind w:left="1440"/>
        <w:jc w:val="both"/>
        <w:rPr>
          <w:rFonts w:ascii="Georgia" w:hAnsi="Georgia" w:cs="Arial"/>
        </w:rPr>
      </w:pPr>
      <w:r w:rsidRPr="00791C10">
        <w:rPr>
          <w:rFonts w:ascii="Georgia" w:hAnsi="Georgia" w:cs="Arial"/>
        </w:rPr>
        <w:t xml:space="preserve">d) </w:t>
      </w:r>
      <w:r w:rsidR="00C970F2" w:rsidRPr="00791C10">
        <w:rPr>
          <w:rFonts w:ascii="Georgia" w:hAnsi="Georgia" w:cs="Arial"/>
        </w:rPr>
        <w:t xml:space="preserve">The external walls had </w:t>
      </w:r>
      <w:r w:rsidRPr="00791C10">
        <w:rPr>
          <w:rFonts w:ascii="Georgia" w:hAnsi="Georgia" w:cs="Arial"/>
        </w:rPr>
        <w:t>a DPC installed were re-rendered and decorated</w:t>
      </w:r>
      <w:r w:rsidR="00791C10" w:rsidRPr="00791C10">
        <w:rPr>
          <w:rFonts w:ascii="Georgia" w:hAnsi="Georgia" w:cs="Arial"/>
        </w:rPr>
        <w:t>.</w:t>
      </w:r>
    </w:p>
    <w:p w14:paraId="59052126" w14:textId="6790ECEC" w:rsidR="002F51B0" w:rsidRDefault="002F51B0" w:rsidP="005A721C">
      <w:pPr>
        <w:spacing w:after="0" w:line="276" w:lineRule="auto"/>
        <w:ind w:left="1440"/>
        <w:jc w:val="both"/>
        <w:rPr>
          <w:rFonts w:ascii="Georgia" w:hAnsi="Georgia" w:cs="Arial"/>
        </w:rPr>
      </w:pPr>
      <w:r>
        <w:rPr>
          <w:rFonts w:ascii="Georgia" w:hAnsi="Georgia" w:cs="Arial"/>
        </w:rPr>
        <w:t xml:space="preserve">e) </w:t>
      </w:r>
      <w:r w:rsidR="008A4B32">
        <w:rPr>
          <w:rFonts w:ascii="Georgia" w:hAnsi="Georgia" w:cs="Arial"/>
        </w:rPr>
        <w:t>The comparables provided by the tenant were not as good as the subject</w:t>
      </w:r>
      <w:r w:rsidR="00B64F5D">
        <w:rPr>
          <w:rFonts w:ascii="Georgia" w:hAnsi="Georgia" w:cs="Arial"/>
        </w:rPr>
        <w:t xml:space="preserve"> as not all had a private garden</w:t>
      </w:r>
      <w:r w:rsidR="005A721C">
        <w:rPr>
          <w:rFonts w:ascii="Georgia" w:hAnsi="Georgia" w:cs="Arial"/>
        </w:rPr>
        <w:t xml:space="preserve">, </w:t>
      </w:r>
      <w:r w:rsidR="00BE282C">
        <w:rPr>
          <w:rFonts w:ascii="Georgia" w:hAnsi="Georgia" w:cs="Arial"/>
        </w:rPr>
        <w:t>at least one appeared dated.</w:t>
      </w:r>
    </w:p>
    <w:p w14:paraId="54AB912B" w14:textId="77777777" w:rsidR="00791C10" w:rsidRPr="00791C10" w:rsidRDefault="00791C10" w:rsidP="00791C10">
      <w:pPr>
        <w:spacing w:after="0" w:line="276" w:lineRule="auto"/>
        <w:ind w:left="567" w:firstLine="720"/>
        <w:jc w:val="both"/>
        <w:rPr>
          <w:rFonts w:ascii="Georgia" w:hAnsi="Georgia" w:cs="Arial"/>
        </w:rPr>
      </w:pPr>
    </w:p>
    <w:bookmarkEnd w:id="0"/>
    <w:p w14:paraId="1B190E21" w14:textId="6DDB4E02" w:rsidR="005F6FD3" w:rsidRPr="00791C10" w:rsidRDefault="00791C10" w:rsidP="002F51B0">
      <w:pPr>
        <w:spacing w:after="0" w:line="276" w:lineRule="auto"/>
        <w:ind w:left="1287" w:hanging="720"/>
        <w:jc w:val="both"/>
        <w:rPr>
          <w:rFonts w:ascii="Georgia" w:hAnsi="Georgia" w:cs="Arial"/>
        </w:rPr>
      </w:pPr>
      <w:r>
        <w:rPr>
          <w:rFonts w:ascii="Georgia" w:hAnsi="Georgia" w:cs="Arial"/>
        </w:rPr>
        <w:t>16.</w:t>
      </w:r>
      <w:r>
        <w:rPr>
          <w:rFonts w:ascii="Georgia" w:hAnsi="Georgia" w:cs="Arial"/>
        </w:rPr>
        <w:tab/>
      </w:r>
      <w:r w:rsidR="005F6FD3" w:rsidRPr="00791C10">
        <w:rPr>
          <w:rFonts w:ascii="Georgia" w:hAnsi="Georgia" w:cs="Arial"/>
        </w:rPr>
        <w:t xml:space="preserve">The Landlord </w:t>
      </w:r>
      <w:r w:rsidR="00BE282C">
        <w:rPr>
          <w:rFonts w:ascii="Georgia" w:hAnsi="Georgia" w:cs="Arial"/>
        </w:rPr>
        <w:t xml:space="preserve">referred to </w:t>
      </w:r>
      <w:r w:rsidR="00FE0B33">
        <w:rPr>
          <w:rFonts w:ascii="Georgia" w:hAnsi="Georgia" w:cs="Arial"/>
        </w:rPr>
        <w:t xml:space="preserve">seven one bedroom flats at rents of from £900 to </w:t>
      </w:r>
      <w:r w:rsidR="00381A3E">
        <w:rPr>
          <w:rFonts w:ascii="Georgia" w:hAnsi="Georgia" w:cs="Arial"/>
        </w:rPr>
        <w:t>£1095 per month in support of the proposed rent.</w:t>
      </w:r>
      <w:r w:rsidR="00B535E4">
        <w:rPr>
          <w:rFonts w:ascii="Georgia" w:hAnsi="Georgia" w:cs="Arial"/>
        </w:rPr>
        <w:t xml:space="preserve"> The comparables appeared to have </w:t>
      </w:r>
      <w:r w:rsidR="0055149A">
        <w:rPr>
          <w:rFonts w:ascii="Georgia" w:hAnsi="Georgia" w:cs="Arial"/>
        </w:rPr>
        <w:t xml:space="preserve">double bedrooms, </w:t>
      </w:r>
      <w:r w:rsidR="00B535E4">
        <w:rPr>
          <w:rFonts w:ascii="Georgia" w:hAnsi="Georgia" w:cs="Arial"/>
        </w:rPr>
        <w:t xml:space="preserve">private gardens and some </w:t>
      </w:r>
      <w:r w:rsidR="00E64C67">
        <w:rPr>
          <w:rFonts w:ascii="Georgia" w:hAnsi="Georgia" w:cs="Arial"/>
        </w:rPr>
        <w:t xml:space="preserve">had </w:t>
      </w:r>
      <w:r w:rsidR="00B535E4">
        <w:rPr>
          <w:rFonts w:ascii="Georgia" w:hAnsi="Georgia" w:cs="Arial"/>
        </w:rPr>
        <w:t>on site parking.</w:t>
      </w:r>
    </w:p>
    <w:p w14:paraId="2B3FC787" w14:textId="77777777" w:rsidR="005F6FD3" w:rsidRPr="00995759" w:rsidRDefault="005F6FD3" w:rsidP="005F6FD3">
      <w:pPr>
        <w:pStyle w:val="ListParagraph"/>
        <w:spacing w:line="276" w:lineRule="auto"/>
        <w:ind w:left="3"/>
        <w:jc w:val="both"/>
        <w:rPr>
          <w:rFonts w:ascii="Georgia" w:hAnsi="Georgia" w:cs="Arial"/>
        </w:rPr>
      </w:pPr>
    </w:p>
    <w:p w14:paraId="4F1797B7" w14:textId="77777777" w:rsidR="005F6FD3" w:rsidRPr="00995759" w:rsidRDefault="005F6FD3" w:rsidP="005F6FD3">
      <w:pPr>
        <w:spacing w:after="0" w:line="276" w:lineRule="auto"/>
        <w:ind w:left="567" w:hanging="567"/>
        <w:jc w:val="both"/>
        <w:rPr>
          <w:rFonts w:ascii="Georgia" w:hAnsi="Georgia" w:cs="Arial"/>
          <w:b/>
        </w:rPr>
      </w:pPr>
      <w:r w:rsidRPr="00995759">
        <w:rPr>
          <w:rFonts w:ascii="Georgia" w:hAnsi="Georgia" w:cs="Arial"/>
          <w:b/>
        </w:rPr>
        <w:t>Determination and Valuation</w:t>
      </w:r>
    </w:p>
    <w:p w14:paraId="57241E52" w14:textId="77777777" w:rsidR="005F6FD3" w:rsidRPr="00995759" w:rsidRDefault="005F6FD3" w:rsidP="005F6FD3">
      <w:pPr>
        <w:spacing w:after="0" w:line="276" w:lineRule="auto"/>
        <w:ind w:left="567" w:hanging="567"/>
        <w:jc w:val="both"/>
        <w:rPr>
          <w:rFonts w:ascii="Georgia" w:hAnsi="Georgia" w:cs="Arial"/>
          <w:b/>
        </w:rPr>
      </w:pPr>
    </w:p>
    <w:p w14:paraId="0E936A18" w14:textId="7B34750C" w:rsidR="005F6FD3" w:rsidRPr="00FB3E81" w:rsidRDefault="0009362A" w:rsidP="00FB3E81">
      <w:pPr>
        <w:spacing w:after="0" w:line="276" w:lineRule="auto"/>
        <w:ind w:left="1440" w:hanging="720"/>
        <w:jc w:val="both"/>
        <w:rPr>
          <w:rFonts w:ascii="Georgia" w:hAnsi="Georgia" w:cs="Arial"/>
        </w:rPr>
      </w:pPr>
      <w:r>
        <w:rPr>
          <w:rFonts w:ascii="Georgia" w:hAnsi="Georgia" w:cs="Arial"/>
        </w:rPr>
        <w:t>17</w:t>
      </w:r>
      <w:r w:rsidR="00825E7F" w:rsidRPr="00FB3E81">
        <w:rPr>
          <w:rFonts w:ascii="Georgia" w:hAnsi="Georgia" w:cs="Arial"/>
        </w:rPr>
        <w:t xml:space="preserve">. </w:t>
      </w:r>
      <w:r w:rsidR="00FB3E81">
        <w:rPr>
          <w:rFonts w:ascii="Georgia" w:hAnsi="Georgia" w:cs="Arial"/>
        </w:rPr>
        <w:tab/>
      </w:r>
      <w:r w:rsidR="00825E7F" w:rsidRPr="00FB3E81">
        <w:rPr>
          <w:rFonts w:ascii="Georgia" w:hAnsi="Georgia" w:cs="Arial"/>
        </w:rPr>
        <w:t>Relying</w:t>
      </w:r>
      <w:r w:rsidR="005F6FD3" w:rsidRPr="00FB3E81">
        <w:rPr>
          <w:rFonts w:ascii="Georgia" w:hAnsi="Georgia" w:cs="Arial"/>
        </w:rPr>
        <w:t xml:space="preserve"> on </w:t>
      </w:r>
      <w:r w:rsidR="00B321AA" w:rsidRPr="00FB3E81">
        <w:rPr>
          <w:rFonts w:ascii="Georgia" w:hAnsi="Georgia" w:cs="Arial"/>
        </w:rPr>
        <w:t>my</w:t>
      </w:r>
      <w:r w:rsidR="005F6FD3" w:rsidRPr="00FB3E81">
        <w:rPr>
          <w:rFonts w:ascii="Georgia" w:hAnsi="Georgia" w:cs="Arial"/>
        </w:rPr>
        <w:t xml:space="preserve"> own expert, general knowledge of rental values in </w:t>
      </w:r>
      <w:r w:rsidR="00FB3E81" w:rsidRPr="00FB3E81">
        <w:rPr>
          <w:rFonts w:ascii="Georgia" w:hAnsi="Georgia" w:cs="Arial"/>
        </w:rPr>
        <w:t>Westcliff</w:t>
      </w:r>
      <w:r w:rsidR="005F6FD3" w:rsidRPr="00FB3E81">
        <w:rPr>
          <w:rFonts w:ascii="Georgia" w:hAnsi="Georgia" w:cs="Arial"/>
        </w:rPr>
        <w:t xml:space="preserve">, and the comparables provided by </w:t>
      </w:r>
      <w:r w:rsidRPr="00FB3E81">
        <w:rPr>
          <w:rFonts w:ascii="Georgia" w:hAnsi="Georgia" w:cs="Arial"/>
        </w:rPr>
        <w:t xml:space="preserve">both </w:t>
      </w:r>
      <w:r w:rsidR="005F6FD3" w:rsidRPr="00FB3E81">
        <w:rPr>
          <w:rFonts w:ascii="Georgia" w:hAnsi="Georgia" w:cs="Arial"/>
        </w:rPr>
        <w:t xml:space="preserve">the </w:t>
      </w:r>
      <w:r w:rsidR="001166E4" w:rsidRPr="00FB3E81">
        <w:rPr>
          <w:rFonts w:ascii="Georgia" w:hAnsi="Georgia" w:cs="Arial"/>
        </w:rPr>
        <w:t>Landlord and the tenant</w:t>
      </w:r>
      <w:r w:rsidR="005F6FD3" w:rsidRPr="00FB3E81">
        <w:rPr>
          <w:rFonts w:ascii="Georgia" w:hAnsi="Georgia" w:cs="Arial"/>
        </w:rPr>
        <w:t xml:space="preserve">, </w:t>
      </w:r>
      <w:r w:rsidR="001166E4" w:rsidRPr="00FB3E81">
        <w:rPr>
          <w:rFonts w:ascii="Georgia" w:hAnsi="Georgia" w:cs="Arial"/>
        </w:rPr>
        <w:t>I</w:t>
      </w:r>
      <w:r w:rsidR="005F6FD3" w:rsidRPr="00FB3E81">
        <w:rPr>
          <w:rFonts w:ascii="Georgia" w:hAnsi="Georgia" w:cs="Arial"/>
        </w:rPr>
        <w:t xml:space="preserve"> </w:t>
      </w:r>
      <w:r w:rsidR="001166E4" w:rsidRPr="00FB3E81">
        <w:rPr>
          <w:rFonts w:ascii="Georgia" w:hAnsi="Georgia" w:cs="Arial"/>
        </w:rPr>
        <w:t>am of the opinion</w:t>
      </w:r>
      <w:r w:rsidR="005F6FD3" w:rsidRPr="00FB3E81">
        <w:rPr>
          <w:rFonts w:ascii="Georgia" w:hAnsi="Georgia" w:cs="Arial"/>
        </w:rPr>
        <w:t xml:space="preserve"> that the </w:t>
      </w:r>
      <w:r w:rsidR="0027170C" w:rsidRPr="00FB3E81">
        <w:rPr>
          <w:rFonts w:ascii="Georgia" w:hAnsi="Georgia" w:cs="Arial"/>
        </w:rPr>
        <w:t xml:space="preserve">open </w:t>
      </w:r>
      <w:r w:rsidR="005F6FD3" w:rsidRPr="00FB3E81">
        <w:rPr>
          <w:rFonts w:ascii="Georgia" w:hAnsi="Georgia" w:cs="Arial"/>
        </w:rPr>
        <w:t xml:space="preserve">market rental </w:t>
      </w:r>
      <w:r w:rsidR="0027170C" w:rsidRPr="00FB3E81">
        <w:rPr>
          <w:rFonts w:ascii="Georgia" w:hAnsi="Georgia" w:cs="Arial"/>
        </w:rPr>
        <w:t>value o</w:t>
      </w:r>
      <w:r w:rsidR="005F6FD3" w:rsidRPr="00FB3E81">
        <w:rPr>
          <w:rFonts w:ascii="Georgia" w:hAnsi="Georgia" w:cs="Arial"/>
        </w:rPr>
        <w:t xml:space="preserve">f the subject Property modernised and in good order </w:t>
      </w:r>
      <w:r w:rsidR="0027170C" w:rsidRPr="00FB3E81">
        <w:rPr>
          <w:rFonts w:ascii="Georgia" w:hAnsi="Georgia" w:cs="Arial"/>
        </w:rPr>
        <w:t>is £</w:t>
      </w:r>
      <w:r w:rsidR="00681620" w:rsidRPr="00FB3E81">
        <w:rPr>
          <w:rFonts w:ascii="Georgia" w:hAnsi="Georgia" w:cs="Arial"/>
        </w:rPr>
        <w:t>9</w:t>
      </w:r>
      <w:r w:rsidR="00062653" w:rsidRPr="00FB3E81">
        <w:rPr>
          <w:rFonts w:ascii="Georgia" w:hAnsi="Georgia" w:cs="Arial"/>
        </w:rPr>
        <w:t>75</w:t>
      </w:r>
      <w:r w:rsidR="005F6FD3" w:rsidRPr="00FB3E81">
        <w:rPr>
          <w:rFonts w:ascii="Georgia" w:hAnsi="Georgia" w:cs="Arial"/>
        </w:rPr>
        <w:t xml:space="preserve">. This is the rent </w:t>
      </w:r>
      <w:r w:rsidR="00FB3E81" w:rsidRPr="00FB3E81">
        <w:rPr>
          <w:rFonts w:ascii="Georgia" w:hAnsi="Georgia" w:cs="Arial"/>
        </w:rPr>
        <w:t>I</w:t>
      </w:r>
      <w:r w:rsidR="005F6FD3" w:rsidRPr="00FB3E81">
        <w:rPr>
          <w:rFonts w:ascii="Georgia" w:hAnsi="Georgia" w:cs="Arial"/>
        </w:rPr>
        <w:t xml:space="preserve"> would expect the property to let for in the open market if it was in the same general condition as the comparable properties including having white goods and curtains provided by the landlord. </w:t>
      </w:r>
    </w:p>
    <w:p w14:paraId="4859D9E2" w14:textId="77777777" w:rsidR="005F6FD3" w:rsidRPr="00FB3E81" w:rsidRDefault="005F6FD3" w:rsidP="005F6FD3">
      <w:pPr>
        <w:pStyle w:val="ListParagraph"/>
        <w:spacing w:after="0" w:line="276" w:lineRule="auto"/>
        <w:ind w:left="567" w:hanging="567"/>
        <w:jc w:val="both"/>
        <w:rPr>
          <w:rFonts w:ascii="Georgia" w:hAnsi="Georgia" w:cs="Arial"/>
        </w:rPr>
      </w:pPr>
    </w:p>
    <w:p w14:paraId="3A0891A9" w14:textId="2ADF0482" w:rsidR="005F6FD3" w:rsidRPr="0009362A" w:rsidRDefault="0009362A" w:rsidP="00FB3E81">
      <w:pPr>
        <w:spacing w:after="0" w:line="276" w:lineRule="auto"/>
        <w:ind w:left="1440" w:hanging="720"/>
        <w:jc w:val="both"/>
        <w:rPr>
          <w:rFonts w:ascii="Georgia" w:hAnsi="Georgia" w:cs="Arial"/>
        </w:rPr>
      </w:pPr>
      <w:r>
        <w:rPr>
          <w:rFonts w:ascii="Georgia" w:hAnsi="Georgia" w:cs="Arial"/>
        </w:rPr>
        <w:t xml:space="preserve">18. </w:t>
      </w:r>
      <w:r w:rsidR="00FB3E81">
        <w:rPr>
          <w:rFonts w:ascii="Georgia" w:hAnsi="Georgia" w:cs="Arial"/>
        </w:rPr>
        <w:tab/>
      </w:r>
      <w:r w:rsidR="005F6FD3" w:rsidRPr="0009362A">
        <w:rPr>
          <w:rFonts w:ascii="Georgia" w:hAnsi="Georgia" w:cs="Arial"/>
        </w:rPr>
        <w:t>From this level of rent, the Tribunal has made adjustments in relation to the following:</w:t>
      </w:r>
      <w:r w:rsidR="00062653">
        <w:rPr>
          <w:rFonts w:ascii="Georgia" w:hAnsi="Georgia" w:cs="Arial"/>
        </w:rPr>
        <w:t xml:space="preserve"> </w:t>
      </w:r>
      <w:r w:rsidR="005E36C8">
        <w:rPr>
          <w:rFonts w:ascii="Georgia" w:hAnsi="Georgia" w:cs="Arial"/>
        </w:rPr>
        <w:t xml:space="preserve">occupation by one person only, </w:t>
      </w:r>
      <w:r w:rsidR="00062653">
        <w:rPr>
          <w:rFonts w:ascii="Georgia" w:hAnsi="Georgia" w:cs="Arial"/>
        </w:rPr>
        <w:t xml:space="preserve">damp </w:t>
      </w:r>
      <w:r w:rsidR="00937659">
        <w:rPr>
          <w:rFonts w:ascii="Georgia" w:hAnsi="Georgia" w:cs="Arial"/>
        </w:rPr>
        <w:t xml:space="preserve">in flank wall, poor ventilation in kitchen and tenant’s white goods and have made a deduction of </w:t>
      </w:r>
      <w:r w:rsidR="00EC59E1">
        <w:rPr>
          <w:rFonts w:ascii="Georgia" w:hAnsi="Georgia" w:cs="Arial"/>
        </w:rPr>
        <w:t>£</w:t>
      </w:r>
      <w:r w:rsidR="0055149A">
        <w:rPr>
          <w:rFonts w:ascii="Georgia" w:hAnsi="Georgia" w:cs="Arial"/>
        </w:rPr>
        <w:t>100</w:t>
      </w:r>
      <w:r w:rsidR="00EC59E1">
        <w:rPr>
          <w:rFonts w:ascii="Georgia" w:hAnsi="Georgia" w:cs="Arial"/>
        </w:rPr>
        <w:t xml:space="preserve"> to reflect these matters.</w:t>
      </w:r>
    </w:p>
    <w:p w14:paraId="75C8E312" w14:textId="77777777" w:rsidR="005F6FD3" w:rsidRPr="00995759" w:rsidRDefault="005F6FD3" w:rsidP="005F6FD3">
      <w:pPr>
        <w:spacing w:after="0" w:line="276" w:lineRule="auto"/>
        <w:ind w:left="567" w:hanging="567"/>
        <w:jc w:val="both"/>
        <w:rPr>
          <w:rFonts w:ascii="Georgia" w:hAnsi="Georgia" w:cs="Arial"/>
        </w:rPr>
      </w:pPr>
    </w:p>
    <w:p w14:paraId="13BC5D6D" w14:textId="77777777" w:rsidR="005F6FD3" w:rsidRPr="00995759" w:rsidRDefault="005F6FD3" w:rsidP="005F6FD3">
      <w:pPr>
        <w:pStyle w:val="ListParagraph"/>
        <w:spacing w:after="0" w:line="276" w:lineRule="auto"/>
        <w:ind w:left="1418"/>
        <w:jc w:val="both"/>
        <w:rPr>
          <w:rFonts w:ascii="Georgia" w:hAnsi="Georgia" w:cs="Arial"/>
        </w:rPr>
      </w:pPr>
    </w:p>
    <w:p w14:paraId="3C58E57B" w14:textId="0DF67BA6" w:rsidR="005F6FD3" w:rsidRPr="00995759" w:rsidRDefault="005F6FD3" w:rsidP="005F6FD3">
      <w:pPr>
        <w:spacing w:after="0" w:line="276" w:lineRule="auto"/>
        <w:jc w:val="both"/>
        <w:rPr>
          <w:rFonts w:ascii="Georgia" w:hAnsi="Georgia" w:cs="Arial"/>
        </w:rPr>
      </w:pPr>
      <w:r w:rsidRPr="00995759">
        <w:rPr>
          <w:rFonts w:ascii="Georgia" w:hAnsi="Georgia" w:cs="Arial"/>
          <w:b/>
          <w:bCs/>
        </w:rPr>
        <w:t>Market rent</w:t>
      </w:r>
      <w:r w:rsidRPr="00995759">
        <w:rPr>
          <w:rFonts w:ascii="Georgia" w:hAnsi="Georgia" w:cs="Arial"/>
          <w:b/>
          <w:bCs/>
        </w:rPr>
        <w:tab/>
      </w:r>
      <w:r w:rsidRPr="00995759">
        <w:rPr>
          <w:rFonts w:ascii="Georgia" w:hAnsi="Georgia" w:cs="Arial"/>
          <w:b/>
          <w:bCs/>
        </w:rPr>
        <w:tab/>
      </w:r>
      <w:r w:rsidRPr="00995759">
        <w:rPr>
          <w:rFonts w:ascii="Georgia" w:hAnsi="Georgia" w:cs="Arial"/>
          <w:b/>
          <w:bCs/>
        </w:rPr>
        <w:tab/>
      </w:r>
      <w:r w:rsidRPr="00995759">
        <w:rPr>
          <w:rFonts w:ascii="Georgia" w:hAnsi="Georgia" w:cs="Arial"/>
          <w:b/>
          <w:bCs/>
        </w:rPr>
        <w:tab/>
      </w:r>
      <w:r w:rsidRPr="00995759">
        <w:rPr>
          <w:rFonts w:ascii="Georgia" w:hAnsi="Georgia" w:cs="Arial"/>
          <w:b/>
          <w:bCs/>
        </w:rPr>
        <w:tab/>
      </w:r>
      <w:r w:rsidRPr="00995759">
        <w:rPr>
          <w:rFonts w:ascii="Georgia" w:hAnsi="Georgia" w:cs="Arial"/>
          <w:b/>
          <w:bCs/>
        </w:rPr>
        <w:tab/>
      </w:r>
      <w:r w:rsidRPr="00995759">
        <w:rPr>
          <w:rFonts w:ascii="Georgia" w:hAnsi="Georgia" w:cs="Arial"/>
          <w:b/>
          <w:bCs/>
        </w:rPr>
        <w:tab/>
      </w:r>
      <w:r w:rsidRPr="00995759">
        <w:rPr>
          <w:rFonts w:ascii="Georgia" w:hAnsi="Georgia" w:cs="Arial"/>
          <w:b/>
          <w:bCs/>
        </w:rPr>
        <w:tab/>
        <w:t>£</w:t>
      </w:r>
      <w:r w:rsidR="0055149A">
        <w:rPr>
          <w:rFonts w:ascii="Georgia" w:hAnsi="Georgia" w:cs="Arial"/>
          <w:b/>
          <w:bCs/>
        </w:rPr>
        <w:t>875</w:t>
      </w:r>
      <w:r w:rsidRPr="00995759">
        <w:rPr>
          <w:rFonts w:ascii="Georgia" w:hAnsi="Georgia" w:cs="Arial"/>
          <w:b/>
          <w:bCs/>
        </w:rPr>
        <w:t>.00 pcm</w:t>
      </w:r>
    </w:p>
    <w:p w14:paraId="39687314" w14:textId="77777777" w:rsidR="005F6FD3" w:rsidRPr="00995759" w:rsidRDefault="005F6FD3" w:rsidP="005F6FD3">
      <w:pPr>
        <w:spacing w:after="0" w:line="276" w:lineRule="auto"/>
        <w:ind w:left="567" w:hanging="567"/>
        <w:jc w:val="both"/>
        <w:rPr>
          <w:rFonts w:ascii="Georgia" w:hAnsi="Georgia" w:cs="Arial"/>
          <w:b/>
        </w:rPr>
      </w:pPr>
    </w:p>
    <w:p w14:paraId="528878D5" w14:textId="77777777" w:rsidR="005F6FD3" w:rsidRPr="00995759" w:rsidRDefault="005F6FD3" w:rsidP="005F6FD3">
      <w:pPr>
        <w:spacing w:after="0" w:line="276" w:lineRule="auto"/>
        <w:ind w:left="567" w:hanging="567"/>
        <w:jc w:val="both"/>
        <w:rPr>
          <w:rFonts w:ascii="Georgia" w:hAnsi="Georgia" w:cs="Arial"/>
          <w:b/>
        </w:rPr>
      </w:pPr>
      <w:r w:rsidRPr="00995759">
        <w:rPr>
          <w:rFonts w:ascii="Georgia" w:hAnsi="Georgia" w:cs="Arial"/>
          <w:b/>
        </w:rPr>
        <w:t>Decision</w:t>
      </w:r>
    </w:p>
    <w:p w14:paraId="58905FB0" w14:textId="77777777" w:rsidR="005F6FD3" w:rsidRPr="00995759" w:rsidRDefault="005F6FD3" w:rsidP="005F6FD3">
      <w:pPr>
        <w:pStyle w:val="ListParagraph"/>
        <w:spacing w:line="276" w:lineRule="auto"/>
        <w:ind w:left="567" w:hanging="567"/>
        <w:jc w:val="both"/>
        <w:rPr>
          <w:rFonts w:ascii="Georgia" w:hAnsi="Georgia" w:cs="Arial"/>
        </w:rPr>
      </w:pPr>
    </w:p>
    <w:p w14:paraId="35B3DAC0" w14:textId="093D33E9" w:rsidR="005F6FD3" w:rsidRPr="00995759" w:rsidRDefault="002E1BC7" w:rsidP="002E1BC7">
      <w:pPr>
        <w:pStyle w:val="ListParagraph"/>
        <w:spacing w:after="0" w:line="276" w:lineRule="auto"/>
        <w:ind w:left="1437" w:hanging="870"/>
        <w:jc w:val="both"/>
        <w:rPr>
          <w:rFonts w:ascii="Georgia" w:hAnsi="Georgia" w:cs="Arial"/>
        </w:rPr>
      </w:pPr>
      <w:r>
        <w:rPr>
          <w:rFonts w:ascii="Georgia" w:hAnsi="Georgia" w:cs="Arial"/>
        </w:rPr>
        <w:t>19.</w:t>
      </w:r>
      <w:r>
        <w:rPr>
          <w:rFonts w:ascii="Georgia" w:hAnsi="Georgia" w:cs="Arial"/>
        </w:rPr>
        <w:tab/>
      </w:r>
      <w:r w:rsidR="005F6FD3" w:rsidRPr="00995759">
        <w:rPr>
          <w:rFonts w:ascii="Georgia" w:hAnsi="Georgia" w:cs="Arial"/>
        </w:rPr>
        <w:t>Therefore, the Tribunal determines the market rent at £</w:t>
      </w:r>
      <w:r w:rsidR="00C604F9">
        <w:rPr>
          <w:rFonts w:ascii="Georgia" w:hAnsi="Georgia" w:cs="Arial"/>
        </w:rPr>
        <w:t>900</w:t>
      </w:r>
      <w:r w:rsidR="005F6FD3" w:rsidRPr="00995759">
        <w:rPr>
          <w:rFonts w:ascii="Georgia" w:hAnsi="Georgia" w:cs="Arial"/>
        </w:rPr>
        <w:t xml:space="preserve"> per calendar month with effect from</w:t>
      </w:r>
      <w:r w:rsidR="002F404D">
        <w:rPr>
          <w:rFonts w:ascii="Georgia" w:hAnsi="Georgia"/>
          <w:lang w:eastAsia="en-GB"/>
        </w:rPr>
        <w:t xml:space="preserve"> </w:t>
      </w:r>
      <w:r w:rsidR="00C604F9">
        <w:rPr>
          <w:rFonts w:ascii="Georgia" w:hAnsi="Georgia"/>
          <w:lang w:eastAsia="en-GB"/>
        </w:rPr>
        <w:t>3 January 2026</w:t>
      </w:r>
      <w:r w:rsidR="005F6FD3" w:rsidRPr="00995759">
        <w:rPr>
          <w:rFonts w:ascii="Georgia" w:hAnsi="Georgia"/>
          <w:lang w:eastAsia="en-GB"/>
        </w:rPr>
        <w:t>.</w:t>
      </w:r>
    </w:p>
    <w:p w14:paraId="4FDBBC3C" w14:textId="77777777" w:rsidR="00407B93" w:rsidRPr="00995759" w:rsidRDefault="00407B93" w:rsidP="00407B93">
      <w:pPr>
        <w:pStyle w:val="ListParagraph"/>
        <w:spacing w:after="0" w:line="276" w:lineRule="auto"/>
        <w:ind w:left="567"/>
        <w:jc w:val="both"/>
        <w:rPr>
          <w:rFonts w:ascii="Georgia" w:hAnsi="Georgia" w:cs="Arial"/>
        </w:rPr>
      </w:pPr>
    </w:p>
    <w:p w14:paraId="3BD12463" w14:textId="77777777" w:rsidR="005F6FD3" w:rsidRPr="00995759" w:rsidRDefault="005F6FD3" w:rsidP="005F6FD3">
      <w:pPr>
        <w:spacing w:line="276" w:lineRule="auto"/>
        <w:ind w:left="567" w:hanging="567"/>
        <w:jc w:val="center"/>
        <w:rPr>
          <w:rFonts w:ascii="Georgia" w:hAnsi="Georgia"/>
          <w:b/>
          <w:color w:val="000000"/>
        </w:rPr>
      </w:pPr>
      <w:r w:rsidRPr="00995759">
        <w:rPr>
          <w:rFonts w:ascii="Georgia" w:hAnsi="Georgia"/>
          <w:b/>
          <w:color w:val="000000"/>
          <w:u w:val="single"/>
        </w:rPr>
        <w:t>APPEAL PROVISIONS</w:t>
      </w:r>
    </w:p>
    <w:p w14:paraId="616DB497" w14:textId="77777777" w:rsidR="005F6FD3" w:rsidRPr="00995759" w:rsidRDefault="005F6FD3" w:rsidP="005F6FD3">
      <w:pPr>
        <w:spacing w:line="276" w:lineRule="auto"/>
        <w:ind w:left="567" w:hanging="567"/>
        <w:jc w:val="both"/>
        <w:rPr>
          <w:rFonts w:ascii="Georgia" w:hAnsi="Georgia"/>
          <w:color w:val="000000"/>
        </w:rPr>
      </w:pPr>
    </w:p>
    <w:p w14:paraId="48B601C3" w14:textId="77777777" w:rsidR="005F6FD3" w:rsidRDefault="005F6FD3" w:rsidP="00F7486E">
      <w:pPr>
        <w:spacing w:line="276" w:lineRule="auto"/>
        <w:jc w:val="both"/>
        <w:rPr>
          <w:rFonts w:ascii="Georgia" w:hAnsi="Georgia" w:cstheme="minorHAnsi"/>
        </w:rPr>
      </w:pPr>
      <w:r w:rsidRPr="00995759">
        <w:rPr>
          <w:rFonts w:ascii="Georgia" w:hAnsi="Georgia" w:cstheme="minorHAnsi"/>
        </w:rPr>
        <w:lastRenderedPageBreak/>
        <w:t>If either party is dissatisfied with this decision, they may apply for permission to appeal to the Upper Tribunal (Lands Chamber) on any point of law arising from this Decision. Prior to making such an appeal, an application must be made, in writing, to this Tribunal for permission to appeal. Any such application must be made within 28 days of the issue of this statement of reasons (regulation 52 (2) of The Tribunal Procedure (First-tier Tribunal) (Property Chamber) Rules 2013) stating the grounds upon which it is intended to rely in the appeal.</w:t>
      </w:r>
    </w:p>
    <w:p w14:paraId="096E67D1" w14:textId="77777777" w:rsidR="00A675E9" w:rsidRPr="00A675E9" w:rsidRDefault="00A675E9" w:rsidP="00A675E9">
      <w:pPr>
        <w:jc w:val="both"/>
      </w:pPr>
    </w:p>
    <w:sectPr w:rsidR="00A675E9" w:rsidRPr="00A675E9" w:rsidSect="005565FF">
      <w:footerReference w:type="defaul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0DE4" w14:textId="77777777" w:rsidR="00B36C29" w:rsidRDefault="00B36C29" w:rsidP="000E03DE">
      <w:pPr>
        <w:spacing w:after="0" w:line="240" w:lineRule="auto"/>
      </w:pPr>
      <w:r>
        <w:separator/>
      </w:r>
    </w:p>
  </w:endnote>
  <w:endnote w:type="continuationSeparator" w:id="0">
    <w:p w14:paraId="47E6F39B" w14:textId="77777777" w:rsidR="00B36C29" w:rsidRDefault="00B36C29" w:rsidP="000E0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661387"/>
      <w:docPartObj>
        <w:docPartGallery w:val="Page Numbers (Bottom of Page)"/>
        <w:docPartUnique/>
      </w:docPartObj>
    </w:sdtPr>
    <w:sdtEndPr>
      <w:rPr>
        <w:noProof/>
      </w:rPr>
    </w:sdtEndPr>
    <w:sdtContent>
      <w:p w14:paraId="2C31C1A3" w14:textId="77777777" w:rsidR="005565FF" w:rsidRDefault="005565FF" w:rsidP="005565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DE4723" w14:textId="77777777" w:rsidR="005565FF" w:rsidRDefault="005565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C811" w14:textId="77777777" w:rsidR="005565FF" w:rsidRPr="00C53C5C" w:rsidRDefault="005565FF" w:rsidP="005565FF">
    <w:pPr>
      <w:jc w:val="center"/>
      <w:rPr>
        <w:rFonts w:ascii="Georgia" w:hAnsi="Georgia"/>
        <w:sz w:val="20"/>
        <w:szCs w:val="20"/>
      </w:rPr>
    </w:pPr>
    <w:r>
      <w:rPr>
        <w:rFonts w:ascii="Georgia" w:hAnsi="Georgia"/>
        <w:sz w:val="20"/>
        <w:szCs w:val="20"/>
      </w:rPr>
      <w:t>© CROWN COPYRIGHT</w:t>
    </w:r>
  </w:p>
  <w:p w14:paraId="7629319A" w14:textId="77777777" w:rsidR="005565FF" w:rsidRDefault="00556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B4FF" w14:textId="77777777" w:rsidR="00B36C29" w:rsidRDefault="00B36C29" w:rsidP="000E03DE">
      <w:pPr>
        <w:spacing w:after="0" w:line="240" w:lineRule="auto"/>
      </w:pPr>
      <w:r>
        <w:separator/>
      </w:r>
    </w:p>
  </w:footnote>
  <w:footnote w:type="continuationSeparator" w:id="0">
    <w:p w14:paraId="3A059503" w14:textId="77777777" w:rsidR="00B36C29" w:rsidRDefault="00B36C29" w:rsidP="000E0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7E3F"/>
    <w:multiLevelType w:val="hybridMultilevel"/>
    <w:tmpl w:val="77183C72"/>
    <w:lvl w:ilvl="0" w:tplc="B20AB044">
      <w:start w:val="1"/>
      <w:numFmt w:val="decimal"/>
      <w:lvlText w:val="%1."/>
      <w:lvlJc w:val="left"/>
      <w:pPr>
        <w:ind w:left="3" w:hanging="570"/>
      </w:pPr>
      <w:rPr>
        <w:rFonts w:cs="Arial" w:hint="default"/>
        <w:b w:val="0"/>
        <w:bCs/>
        <w:i w:val="0"/>
        <w:iCs w:val="0"/>
      </w:rPr>
    </w:lvl>
    <w:lvl w:ilvl="1" w:tplc="08090019">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 w15:restartNumberingAfterBreak="0">
    <w:nsid w:val="27A819DB"/>
    <w:multiLevelType w:val="hybridMultilevel"/>
    <w:tmpl w:val="4B5C7774"/>
    <w:lvl w:ilvl="0" w:tplc="2008356E">
      <w:start w:val="1"/>
      <w:numFmt w:val="lowerLetter"/>
      <w:lvlText w:val="%1)"/>
      <w:lvlJc w:val="left"/>
      <w:pPr>
        <w:ind w:left="883" w:hanging="360"/>
      </w:pPr>
      <w:rPr>
        <w:rFonts w:hint="default"/>
      </w:rPr>
    </w:lvl>
    <w:lvl w:ilvl="1" w:tplc="08090019" w:tentative="1">
      <w:start w:val="1"/>
      <w:numFmt w:val="lowerLetter"/>
      <w:lvlText w:val="%2."/>
      <w:lvlJc w:val="left"/>
      <w:pPr>
        <w:ind w:left="1603" w:hanging="360"/>
      </w:pPr>
    </w:lvl>
    <w:lvl w:ilvl="2" w:tplc="0809001B" w:tentative="1">
      <w:start w:val="1"/>
      <w:numFmt w:val="lowerRoman"/>
      <w:lvlText w:val="%3."/>
      <w:lvlJc w:val="right"/>
      <w:pPr>
        <w:ind w:left="2323" w:hanging="180"/>
      </w:pPr>
    </w:lvl>
    <w:lvl w:ilvl="3" w:tplc="0809000F" w:tentative="1">
      <w:start w:val="1"/>
      <w:numFmt w:val="decimal"/>
      <w:lvlText w:val="%4."/>
      <w:lvlJc w:val="left"/>
      <w:pPr>
        <w:ind w:left="3043" w:hanging="360"/>
      </w:pPr>
    </w:lvl>
    <w:lvl w:ilvl="4" w:tplc="08090019" w:tentative="1">
      <w:start w:val="1"/>
      <w:numFmt w:val="lowerLetter"/>
      <w:lvlText w:val="%5."/>
      <w:lvlJc w:val="left"/>
      <w:pPr>
        <w:ind w:left="3763" w:hanging="360"/>
      </w:pPr>
    </w:lvl>
    <w:lvl w:ilvl="5" w:tplc="0809001B" w:tentative="1">
      <w:start w:val="1"/>
      <w:numFmt w:val="lowerRoman"/>
      <w:lvlText w:val="%6."/>
      <w:lvlJc w:val="right"/>
      <w:pPr>
        <w:ind w:left="4483" w:hanging="180"/>
      </w:pPr>
    </w:lvl>
    <w:lvl w:ilvl="6" w:tplc="0809000F" w:tentative="1">
      <w:start w:val="1"/>
      <w:numFmt w:val="decimal"/>
      <w:lvlText w:val="%7."/>
      <w:lvlJc w:val="left"/>
      <w:pPr>
        <w:ind w:left="5203" w:hanging="360"/>
      </w:pPr>
    </w:lvl>
    <w:lvl w:ilvl="7" w:tplc="08090019" w:tentative="1">
      <w:start w:val="1"/>
      <w:numFmt w:val="lowerLetter"/>
      <w:lvlText w:val="%8."/>
      <w:lvlJc w:val="left"/>
      <w:pPr>
        <w:ind w:left="5923" w:hanging="360"/>
      </w:pPr>
    </w:lvl>
    <w:lvl w:ilvl="8" w:tplc="0809001B" w:tentative="1">
      <w:start w:val="1"/>
      <w:numFmt w:val="lowerRoman"/>
      <w:lvlText w:val="%9."/>
      <w:lvlJc w:val="right"/>
      <w:pPr>
        <w:ind w:left="6643" w:hanging="180"/>
      </w:pPr>
    </w:lvl>
  </w:abstractNum>
  <w:abstractNum w:abstractNumId="2" w15:restartNumberingAfterBreak="0">
    <w:nsid w:val="27F35057"/>
    <w:multiLevelType w:val="hybridMultilevel"/>
    <w:tmpl w:val="FC445DF6"/>
    <w:lvl w:ilvl="0" w:tplc="E17296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DD1B70"/>
    <w:multiLevelType w:val="hybridMultilevel"/>
    <w:tmpl w:val="82D823AA"/>
    <w:lvl w:ilvl="0" w:tplc="FD8C7866">
      <w:start w:val="1"/>
      <w:numFmt w:val="lowerLetter"/>
      <w:lvlText w:val="%1)"/>
      <w:lvlJc w:val="left"/>
      <w:pPr>
        <w:ind w:left="1083" w:hanging="360"/>
      </w:pPr>
      <w:rPr>
        <w:rFonts w:hint="default"/>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4" w15:restartNumberingAfterBreak="0">
    <w:nsid w:val="42EC0F2C"/>
    <w:multiLevelType w:val="hybridMultilevel"/>
    <w:tmpl w:val="63702C5A"/>
    <w:lvl w:ilvl="0" w:tplc="F6FCAB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7F00C29"/>
    <w:multiLevelType w:val="hybridMultilevel"/>
    <w:tmpl w:val="7B668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7A2A04"/>
    <w:multiLevelType w:val="hybridMultilevel"/>
    <w:tmpl w:val="1D8CF00A"/>
    <w:lvl w:ilvl="0" w:tplc="7AF6CC42">
      <w:start w:val="12"/>
      <w:numFmt w:val="decimal"/>
      <w:lvlText w:val="%1."/>
      <w:lvlJc w:val="left"/>
      <w:pPr>
        <w:ind w:left="88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8E0907"/>
    <w:multiLevelType w:val="hybridMultilevel"/>
    <w:tmpl w:val="28A46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7243038">
    <w:abstractNumId w:val="7"/>
  </w:num>
  <w:num w:numId="2" w16cid:durableId="110561957">
    <w:abstractNumId w:val="4"/>
  </w:num>
  <w:num w:numId="3" w16cid:durableId="142091399">
    <w:abstractNumId w:val="1"/>
  </w:num>
  <w:num w:numId="4" w16cid:durableId="1913154689">
    <w:abstractNumId w:val="0"/>
  </w:num>
  <w:num w:numId="5" w16cid:durableId="1049770606">
    <w:abstractNumId w:val="6"/>
  </w:num>
  <w:num w:numId="6" w16cid:durableId="2065592286">
    <w:abstractNumId w:val="2"/>
  </w:num>
  <w:num w:numId="7" w16cid:durableId="674654097">
    <w:abstractNumId w:val="3"/>
  </w:num>
  <w:num w:numId="8" w16cid:durableId="7319998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F4"/>
    <w:rsid w:val="00023D4C"/>
    <w:rsid w:val="000430AE"/>
    <w:rsid w:val="0004335C"/>
    <w:rsid w:val="00062653"/>
    <w:rsid w:val="0009362A"/>
    <w:rsid w:val="000A0F27"/>
    <w:rsid w:val="000E03DE"/>
    <w:rsid w:val="000E712F"/>
    <w:rsid w:val="00102680"/>
    <w:rsid w:val="001166E4"/>
    <w:rsid w:val="001174E6"/>
    <w:rsid w:val="001414BD"/>
    <w:rsid w:val="00151908"/>
    <w:rsid w:val="001575A0"/>
    <w:rsid w:val="00215CA7"/>
    <w:rsid w:val="002462EC"/>
    <w:rsid w:val="00253497"/>
    <w:rsid w:val="0027170C"/>
    <w:rsid w:val="002B2904"/>
    <w:rsid w:val="002E1BC7"/>
    <w:rsid w:val="002F404D"/>
    <w:rsid w:val="002F51B0"/>
    <w:rsid w:val="003268C8"/>
    <w:rsid w:val="00381A3E"/>
    <w:rsid w:val="003970CB"/>
    <w:rsid w:val="003C0E34"/>
    <w:rsid w:val="00402860"/>
    <w:rsid w:val="004066D5"/>
    <w:rsid w:val="00407B93"/>
    <w:rsid w:val="00420F88"/>
    <w:rsid w:val="004343DE"/>
    <w:rsid w:val="00471109"/>
    <w:rsid w:val="00485CA7"/>
    <w:rsid w:val="004A42A4"/>
    <w:rsid w:val="004E3D29"/>
    <w:rsid w:val="00537B24"/>
    <w:rsid w:val="00545A2E"/>
    <w:rsid w:val="0055149A"/>
    <w:rsid w:val="005565FF"/>
    <w:rsid w:val="005A721C"/>
    <w:rsid w:val="005D06BA"/>
    <w:rsid w:val="005E36C8"/>
    <w:rsid w:val="005F6FD3"/>
    <w:rsid w:val="006344B9"/>
    <w:rsid w:val="00681620"/>
    <w:rsid w:val="006C03E0"/>
    <w:rsid w:val="007223B2"/>
    <w:rsid w:val="00727CA0"/>
    <w:rsid w:val="007406A4"/>
    <w:rsid w:val="00756F1E"/>
    <w:rsid w:val="00762CA7"/>
    <w:rsid w:val="007741A6"/>
    <w:rsid w:val="00791C10"/>
    <w:rsid w:val="0079525E"/>
    <w:rsid w:val="007A6E7A"/>
    <w:rsid w:val="00801053"/>
    <w:rsid w:val="00803E3F"/>
    <w:rsid w:val="00825E7F"/>
    <w:rsid w:val="008A4B32"/>
    <w:rsid w:val="008A75F4"/>
    <w:rsid w:val="00934B91"/>
    <w:rsid w:val="00937659"/>
    <w:rsid w:val="00947D63"/>
    <w:rsid w:val="00963A61"/>
    <w:rsid w:val="00966A36"/>
    <w:rsid w:val="00995759"/>
    <w:rsid w:val="009F65BD"/>
    <w:rsid w:val="00A43F5E"/>
    <w:rsid w:val="00A63CE5"/>
    <w:rsid w:val="00A675E9"/>
    <w:rsid w:val="00A83459"/>
    <w:rsid w:val="00A86155"/>
    <w:rsid w:val="00AC26AB"/>
    <w:rsid w:val="00AE0FB1"/>
    <w:rsid w:val="00AE4F83"/>
    <w:rsid w:val="00B10147"/>
    <w:rsid w:val="00B17008"/>
    <w:rsid w:val="00B209AD"/>
    <w:rsid w:val="00B321AA"/>
    <w:rsid w:val="00B36C29"/>
    <w:rsid w:val="00B445C6"/>
    <w:rsid w:val="00B535E4"/>
    <w:rsid w:val="00B64F5D"/>
    <w:rsid w:val="00B75960"/>
    <w:rsid w:val="00BC4AEF"/>
    <w:rsid w:val="00BE282C"/>
    <w:rsid w:val="00C070A1"/>
    <w:rsid w:val="00C15292"/>
    <w:rsid w:val="00C27D1B"/>
    <w:rsid w:val="00C35ABC"/>
    <w:rsid w:val="00C466C7"/>
    <w:rsid w:val="00C604F9"/>
    <w:rsid w:val="00C970F2"/>
    <w:rsid w:val="00CF7154"/>
    <w:rsid w:val="00D53720"/>
    <w:rsid w:val="00D842FF"/>
    <w:rsid w:val="00D87C5F"/>
    <w:rsid w:val="00D935DB"/>
    <w:rsid w:val="00DB4BA2"/>
    <w:rsid w:val="00DD2023"/>
    <w:rsid w:val="00E11CEB"/>
    <w:rsid w:val="00E173BB"/>
    <w:rsid w:val="00E46F72"/>
    <w:rsid w:val="00E62D5C"/>
    <w:rsid w:val="00E64C67"/>
    <w:rsid w:val="00E949B6"/>
    <w:rsid w:val="00EC59E1"/>
    <w:rsid w:val="00F14740"/>
    <w:rsid w:val="00F15190"/>
    <w:rsid w:val="00F30EFB"/>
    <w:rsid w:val="00F724B1"/>
    <w:rsid w:val="00F7486E"/>
    <w:rsid w:val="00FB3E81"/>
    <w:rsid w:val="00FE0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0289"/>
  <w15:chartTrackingRefBased/>
  <w15:docId w15:val="{12BADAB3-B557-4853-9FDE-DA82DCB1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D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D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D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D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D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D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D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D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D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D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D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D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D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D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D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D63"/>
    <w:rPr>
      <w:rFonts w:eastAsiaTheme="majorEastAsia" w:cstheme="majorBidi"/>
      <w:color w:val="272727" w:themeColor="text1" w:themeTint="D8"/>
    </w:rPr>
  </w:style>
  <w:style w:type="paragraph" w:styleId="Title">
    <w:name w:val="Title"/>
    <w:basedOn w:val="Normal"/>
    <w:next w:val="Normal"/>
    <w:link w:val="TitleChar"/>
    <w:uiPriority w:val="10"/>
    <w:qFormat/>
    <w:rsid w:val="00947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D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D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D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D63"/>
    <w:pPr>
      <w:spacing w:before="160"/>
      <w:jc w:val="center"/>
    </w:pPr>
    <w:rPr>
      <w:i/>
      <w:iCs/>
      <w:color w:val="404040" w:themeColor="text1" w:themeTint="BF"/>
    </w:rPr>
  </w:style>
  <w:style w:type="character" w:customStyle="1" w:styleId="QuoteChar">
    <w:name w:val="Quote Char"/>
    <w:basedOn w:val="DefaultParagraphFont"/>
    <w:link w:val="Quote"/>
    <w:uiPriority w:val="29"/>
    <w:rsid w:val="00947D63"/>
    <w:rPr>
      <w:i/>
      <w:iCs/>
      <w:color w:val="404040" w:themeColor="text1" w:themeTint="BF"/>
    </w:rPr>
  </w:style>
  <w:style w:type="paragraph" w:styleId="ListParagraph">
    <w:name w:val="List Paragraph"/>
    <w:basedOn w:val="Normal"/>
    <w:uiPriority w:val="72"/>
    <w:qFormat/>
    <w:rsid w:val="00947D63"/>
    <w:pPr>
      <w:ind w:left="720"/>
      <w:contextualSpacing/>
    </w:pPr>
  </w:style>
  <w:style w:type="character" w:styleId="IntenseEmphasis">
    <w:name w:val="Intense Emphasis"/>
    <w:basedOn w:val="DefaultParagraphFont"/>
    <w:uiPriority w:val="21"/>
    <w:qFormat/>
    <w:rsid w:val="00947D63"/>
    <w:rPr>
      <w:i/>
      <w:iCs/>
      <w:color w:val="0F4761" w:themeColor="accent1" w:themeShade="BF"/>
    </w:rPr>
  </w:style>
  <w:style w:type="paragraph" w:styleId="IntenseQuote">
    <w:name w:val="Intense Quote"/>
    <w:basedOn w:val="Normal"/>
    <w:next w:val="Normal"/>
    <w:link w:val="IntenseQuoteChar"/>
    <w:uiPriority w:val="30"/>
    <w:qFormat/>
    <w:rsid w:val="00947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D63"/>
    <w:rPr>
      <w:i/>
      <w:iCs/>
      <w:color w:val="0F4761" w:themeColor="accent1" w:themeShade="BF"/>
    </w:rPr>
  </w:style>
  <w:style w:type="character" w:styleId="IntenseReference">
    <w:name w:val="Intense Reference"/>
    <w:basedOn w:val="DefaultParagraphFont"/>
    <w:uiPriority w:val="32"/>
    <w:qFormat/>
    <w:rsid w:val="00947D63"/>
    <w:rPr>
      <w:b/>
      <w:bCs/>
      <w:smallCaps/>
      <w:color w:val="0F4761" w:themeColor="accent1" w:themeShade="BF"/>
      <w:spacing w:val="5"/>
    </w:rPr>
  </w:style>
  <w:style w:type="table" w:styleId="TableGrid">
    <w:name w:val="Table Grid"/>
    <w:basedOn w:val="TableNormal"/>
    <w:uiPriority w:val="39"/>
    <w:rsid w:val="005F6FD3"/>
    <w:pPr>
      <w:spacing w:after="0" w:line="240" w:lineRule="auto"/>
    </w:pPr>
    <w:rPr>
      <w:rFonts w:ascii="Calibri" w:hAnsi="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0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3DE"/>
  </w:style>
  <w:style w:type="paragraph" w:styleId="Footer">
    <w:name w:val="footer"/>
    <w:basedOn w:val="Normal"/>
    <w:link w:val="FooterChar"/>
    <w:uiPriority w:val="99"/>
    <w:unhideWhenUsed/>
    <w:rsid w:val="000E03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61847f91-de2c-4b47-a71d-06c81833ead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again\Downloads\Rent%20reasons%20template%20Jan%202026%20-%20part%20comp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Rent reasons template Jan 2026 - part complet</Template>
  <TotalTime>214</TotalTime>
  <Pages>5</Pages>
  <Words>1057</Words>
  <Characters>5032</Characters>
  <Application>Microsoft Office Word</Application>
  <DocSecurity>0</DocSecurity>
  <Lines>201</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Meagain</dc:creator>
  <cp:keywords/>
  <dc:description/>
  <cp:lastModifiedBy>Evelyn Flint</cp:lastModifiedBy>
  <cp:revision>54</cp:revision>
  <cp:lastPrinted>2026-02-17T09:44:00Z</cp:lastPrinted>
  <dcterms:created xsi:type="dcterms:W3CDTF">2026-03-09T11:48:00Z</dcterms:created>
  <dcterms:modified xsi:type="dcterms:W3CDTF">2026-03-09T15:31:00Z</dcterms:modified>
</cp:coreProperties>
</file>