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2EA" w14:textId="226AB3B2" w:rsidR="0009130D" w:rsidRDefault="002F454B" w:rsidP="00DB0533">
      <w:pPr>
        <w:jc w:val="center"/>
        <w:rPr>
          <w:b/>
          <w:bCs/>
        </w:rPr>
      </w:pPr>
      <w:r>
        <w:rPr>
          <w:b/>
          <w:bCs/>
        </w:rPr>
        <w:t>PF10</w:t>
      </w:r>
    </w:p>
    <w:p w14:paraId="745A6C1E" w14:textId="269E34EE" w:rsidR="006A4FEC" w:rsidRDefault="006A4FEC" w:rsidP="00DB0533">
      <w:pPr>
        <w:jc w:val="center"/>
        <w:rPr>
          <w:b/>
          <w:bCs/>
        </w:rPr>
      </w:pPr>
      <w:r>
        <w:rPr>
          <w:b/>
          <w:bCs/>
        </w:rPr>
        <w:t>Anonymity</w:t>
      </w:r>
      <w:r w:rsidR="00144258">
        <w:rPr>
          <w:b/>
          <w:bCs/>
        </w:rPr>
        <w:t xml:space="preserve"> Order</w:t>
      </w:r>
      <w:r>
        <w:rPr>
          <w:b/>
          <w:bCs/>
        </w:rPr>
        <w:t xml:space="preserve"> for Children and Protected Parties</w:t>
      </w:r>
    </w:p>
    <w:p w14:paraId="2B0ED06C" w14:textId="77777777" w:rsidR="002F454B" w:rsidRDefault="002F454B" w:rsidP="00DB0533">
      <w:pPr>
        <w:jc w:val="center"/>
        <w:rPr>
          <w:b/>
          <w:bCs/>
        </w:rPr>
      </w:pPr>
    </w:p>
    <w:p w14:paraId="6C30C534" w14:textId="7512F1E5" w:rsidR="00C901F2" w:rsidRPr="006C03A2" w:rsidRDefault="00C901F2" w:rsidP="00C901F2">
      <w:pPr>
        <w:rPr>
          <w:i/>
          <w:iCs/>
          <w:color w:val="FF0000"/>
        </w:rPr>
      </w:pPr>
      <w:r>
        <w:rPr>
          <w:i/>
          <w:iCs/>
          <w:color w:val="FF0000"/>
        </w:rPr>
        <w:t>NOTE: When seeking an anonymity order</w:t>
      </w:r>
      <w:r w:rsidR="00592594">
        <w:rPr>
          <w:i/>
          <w:iCs/>
          <w:color w:val="FF0000"/>
        </w:rPr>
        <w:t xml:space="preserve"> at an approval hearing</w:t>
      </w:r>
      <w:r>
        <w:rPr>
          <w:i/>
          <w:iCs/>
          <w:color w:val="FF0000"/>
        </w:rPr>
        <w:t xml:space="preserve">, the Claimant should consider asking the court to list the approval hearing anonymously in accordance with the guidance given in </w:t>
      </w:r>
      <w:r>
        <w:rPr>
          <w:i/>
          <w:iCs/>
          <w:color w:val="FF0000"/>
          <w:u w:val="single"/>
        </w:rPr>
        <w:t>PMC v. Cwm Taf Morgannwg University Health Board</w:t>
      </w:r>
      <w:r>
        <w:rPr>
          <w:i/>
          <w:iCs/>
          <w:color w:val="FF0000"/>
        </w:rPr>
        <w:t xml:space="preserve"> [2025] EWCA </w:t>
      </w:r>
      <w:proofErr w:type="spellStart"/>
      <w:r>
        <w:rPr>
          <w:i/>
          <w:iCs/>
          <w:color w:val="FF0000"/>
        </w:rPr>
        <w:t>Civ</w:t>
      </w:r>
      <w:proofErr w:type="spellEnd"/>
      <w:r>
        <w:rPr>
          <w:i/>
          <w:iCs/>
          <w:color w:val="FF0000"/>
        </w:rPr>
        <w:t xml:space="preserve"> 1126, at [99].</w:t>
      </w:r>
    </w:p>
    <w:p w14:paraId="669C592A" w14:textId="77777777" w:rsidR="00CF364F" w:rsidRDefault="00CF364F" w:rsidP="0089570B">
      <w:pPr>
        <w:spacing w:line="360" w:lineRule="auto"/>
        <w:jc w:val="center"/>
        <w:rPr>
          <w:b/>
          <w:bCs/>
        </w:rPr>
      </w:pPr>
    </w:p>
    <w:p w14:paraId="2952A9C6" w14:textId="1B3BF7C1" w:rsidR="0089570B" w:rsidRPr="0089570B" w:rsidRDefault="0089570B" w:rsidP="0089570B">
      <w:pPr>
        <w:spacing w:line="360" w:lineRule="auto"/>
        <w:jc w:val="center"/>
        <w:rPr>
          <w:b/>
          <w:bCs/>
        </w:rPr>
      </w:pPr>
      <w:r w:rsidRPr="0089570B">
        <w:rPr>
          <w:b/>
          <w:bCs/>
        </w:rPr>
        <w:t>[HEADING]</w:t>
      </w:r>
    </w:p>
    <w:p w14:paraId="6347E54C" w14:textId="77777777" w:rsidR="0089570B" w:rsidRPr="0089570B" w:rsidRDefault="0089570B" w:rsidP="0089570B">
      <w:pPr>
        <w:spacing w:line="360" w:lineRule="auto"/>
        <w:jc w:val="center"/>
        <w:rPr>
          <w:b/>
          <w:bCs/>
        </w:rPr>
      </w:pPr>
      <w:r w:rsidRPr="0089570B">
        <w:rPr>
          <w:b/>
          <w:bCs/>
        </w:rPr>
        <w:t>[TBC]</w:t>
      </w:r>
    </w:p>
    <w:p w14:paraId="583482AE" w14:textId="77777777" w:rsidR="0089570B" w:rsidRPr="0089570B" w:rsidRDefault="0089570B" w:rsidP="0089570B">
      <w:pPr>
        <w:spacing w:line="360" w:lineRule="auto"/>
        <w:jc w:val="center"/>
        <w:rPr>
          <w:b/>
          <w:bCs/>
        </w:rPr>
      </w:pPr>
      <w:r w:rsidRPr="0089570B">
        <w:rPr>
          <w:b/>
          <w:bCs/>
        </w:rPr>
        <w:t>(a child / protected party by his/her Litigation Friend, [TBC])</w:t>
      </w:r>
    </w:p>
    <w:p w14:paraId="71862087" w14:textId="77777777" w:rsidR="0089570B" w:rsidRPr="0089570B" w:rsidRDefault="0089570B" w:rsidP="00CD2889">
      <w:pPr>
        <w:spacing w:line="360" w:lineRule="auto"/>
        <w:jc w:val="right"/>
        <w:rPr>
          <w:b/>
          <w:bCs/>
        </w:rPr>
      </w:pPr>
      <w:r w:rsidRPr="0089570B">
        <w:rPr>
          <w:b/>
          <w:bCs/>
        </w:rPr>
        <w:t>Claimant</w:t>
      </w:r>
    </w:p>
    <w:p w14:paraId="419ADAA5" w14:textId="77777777" w:rsidR="0089570B" w:rsidRPr="0089570B" w:rsidRDefault="0089570B" w:rsidP="0089570B">
      <w:pPr>
        <w:spacing w:line="360" w:lineRule="auto"/>
        <w:jc w:val="center"/>
        <w:rPr>
          <w:b/>
          <w:bCs/>
        </w:rPr>
      </w:pPr>
      <w:r w:rsidRPr="0089570B">
        <w:rPr>
          <w:b/>
          <w:bCs/>
        </w:rPr>
        <w:t>and</w:t>
      </w:r>
    </w:p>
    <w:p w14:paraId="6CC2D2AA" w14:textId="77777777" w:rsidR="0089570B" w:rsidRPr="0089570B" w:rsidRDefault="0089570B" w:rsidP="0089570B">
      <w:pPr>
        <w:spacing w:line="360" w:lineRule="auto"/>
        <w:jc w:val="center"/>
        <w:rPr>
          <w:b/>
          <w:bCs/>
        </w:rPr>
      </w:pPr>
      <w:r w:rsidRPr="0089570B">
        <w:rPr>
          <w:b/>
          <w:bCs/>
        </w:rPr>
        <w:t>[DEFENDANT]</w:t>
      </w:r>
    </w:p>
    <w:p w14:paraId="0918C516" w14:textId="77777777" w:rsidR="0089570B" w:rsidRPr="0089570B" w:rsidRDefault="0089570B" w:rsidP="00CD2889">
      <w:pPr>
        <w:spacing w:line="360" w:lineRule="auto"/>
        <w:jc w:val="right"/>
        <w:rPr>
          <w:b/>
          <w:bCs/>
        </w:rPr>
      </w:pPr>
      <w:r w:rsidRPr="0089570B">
        <w:rPr>
          <w:b/>
          <w:bCs/>
        </w:rPr>
        <w:t>Defendant</w:t>
      </w:r>
    </w:p>
    <w:p w14:paraId="06AD16AD" w14:textId="77777777" w:rsidR="0089570B" w:rsidRDefault="0089570B" w:rsidP="000D7446">
      <w:pPr>
        <w:spacing w:line="360" w:lineRule="auto"/>
        <w:jc w:val="center"/>
        <w:rPr>
          <w:b/>
          <w:bCs/>
        </w:rPr>
      </w:pPr>
    </w:p>
    <w:p w14:paraId="22611645" w14:textId="22C1FA53" w:rsidR="00C901F2" w:rsidRDefault="000D7446" w:rsidP="000D7446">
      <w:pPr>
        <w:spacing w:line="360" w:lineRule="auto"/>
        <w:jc w:val="center"/>
        <w:rPr>
          <w:b/>
          <w:bCs/>
        </w:rPr>
      </w:pPr>
      <w:r w:rsidRPr="000D7446">
        <w:rPr>
          <w:b/>
          <w:bCs/>
        </w:rPr>
        <w:t>ANONYMITY ORDER</w:t>
      </w:r>
    </w:p>
    <w:p w14:paraId="7BF07968" w14:textId="77777777" w:rsidR="00CD2889" w:rsidRPr="000D7446" w:rsidRDefault="00CD2889" w:rsidP="000D7446">
      <w:pPr>
        <w:spacing w:line="360" w:lineRule="auto"/>
        <w:jc w:val="center"/>
        <w:rPr>
          <w:b/>
          <w:bCs/>
        </w:rPr>
      </w:pPr>
    </w:p>
    <w:p w14:paraId="39D682C4" w14:textId="25454F95" w:rsidR="00DB0533" w:rsidRPr="00DB0533" w:rsidRDefault="00DB0533" w:rsidP="00C86CF5">
      <w:pPr>
        <w:spacing w:line="360" w:lineRule="auto"/>
        <w:jc w:val="both"/>
        <w:rPr>
          <w:b/>
          <w:bCs/>
        </w:rPr>
      </w:pPr>
      <w:r w:rsidRPr="00DB0533">
        <w:rPr>
          <w:b/>
          <w:bCs/>
        </w:rPr>
        <w:t>BEFORE</w:t>
      </w:r>
      <w:r w:rsidRPr="00C97B94">
        <w:t xml:space="preserve"> [Judge / Master] sitting at [Court] on [date]</w:t>
      </w:r>
    </w:p>
    <w:p w14:paraId="75636F25" w14:textId="06431C56" w:rsidR="00DB0533" w:rsidRPr="00DB0533" w:rsidRDefault="00DB0533" w:rsidP="00C86CF5">
      <w:pPr>
        <w:spacing w:line="360" w:lineRule="auto"/>
        <w:jc w:val="both"/>
        <w:rPr>
          <w:b/>
          <w:bCs/>
        </w:rPr>
      </w:pPr>
      <w:r>
        <w:rPr>
          <w:b/>
          <w:bCs/>
        </w:rPr>
        <w:t>[</w:t>
      </w:r>
      <w:r w:rsidRPr="00DB0533">
        <w:rPr>
          <w:b/>
          <w:bCs/>
        </w:rPr>
        <w:t>UPON HEARING [</w:t>
      </w:r>
      <w:r w:rsidRPr="00C97B94">
        <w:t>Counsel / Solicito</w:t>
      </w:r>
      <w:r w:rsidR="00CE5F34" w:rsidRPr="00C97B94">
        <w:t>r/press</w:t>
      </w:r>
      <w:r w:rsidRPr="00C97B94">
        <w:t>]]</w:t>
      </w:r>
    </w:p>
    <w:p w14:paraId="02ABC566" w14:textId="09E70508" w:rsidR="00DB0533" w:rsidRDefault="00DB0533" w:rsidP="00C86CF5">
      <w:pPr>
        <w:spacing w:line="360" w:lineRule="auto"/>
        <w:jc w:val="both"/>
        <w:rPr>
          <w:b/>
          <w:bCs/>
        </w:rPr>
      </w:pPr>
      <w:r w:rsidRPr="00DB0533">
        <w:rPr>
          <w:b/>
          <w:bCs/>
        </w:rPr>
        <w:t xml:space="preserve">AND UPON </w:t>
      </w:r>
      <w:r w:rsidRPr="00C97B94">
        <w:t>[the application notice dated</w:t>
      </w:r>
      <w:proofErr w:type="gramStart"/>
      <w:r w:rsidRPr="00C97B94">
        <w:t>… ]</w:t>
      </w:r>
      <w:proofErr w:type="gramEnd"/>
      <w:r w:rsidRPr="00C97B94">
        <w:t xml:space="preserve"> </w:t>
      </w:r>
    </w:p>
    <w:p w14:paraId="36B49E2B" w14:textId="09C6BB29" w:rsidR="00FB096A" w:rsidRPr="00592594" w:rsidRDefault="00192245" w:rsidP="00C86CF5">
      <w:pPr>
        <w:spacing w:line="360" w:lineRule="auto"/>
        <w:jc w:val="both"/>
      </w:pPr>
      <w:r w:rsidRPr="00592594">
        <w:t>[</w:t>
      </w:r>
      <w:r w:rsidR="00FB096A" w:rsidRPr="008F2C41">
        <w:rPr>
          <w:b/>
          <w:bCs/>
        </w:rPr>
        <w:t>UPON CONSIDERING</w:t>
      </w:r>
      <w:r w:rsidR="00FB096A" w:rsidRPr="00592594">
        <w:t xml:space="preserve"> the protective nature of the approval jurisdiction pursuant to r.21.10 of the Civil Procedure Rules 1998</w:t>
      </w:r>
      <w:r w:rsidRPr="00592594">
        <w:t>]</w:t>
      </w:r>
    </w:p>
    <w:p w14:paraId="1BAF42F6" w14:textId="7420A79E" w:rsidR="009A2A3D" w:rsidRPr="00592594" w:rsidRDefault="009A2A3D" w:rsidP="009A2A3D">
      <w:pPr>
        <w:spacing w:line="360" w:lineRule="auto"/>
        <w:jc w:val="both"/>
      </w:pPr>
      <w:r w:rsidRPr="008F2C41">
        <w:rPr>
          <w:b/>
          <w:bCs/>
        </w:rPr>
        <w:t>AND UPON CONSIDERING</w:t>
      </w:r>
      <w:r w:rsidRPr="00592594">
        <w:t xml:space="preserve"> the Article 8 rights of the [Claimant/other p</w:t>
      </w:r>
      <w:r w:rsidR="001D7580" w:rsidRPr="00592594">
        <w:t>erson</w:t>
      </w:r>
      <w:r w:rsidRPr="00592594">
        <w:t>] to respect for private and family life and the risk of harm that identification may cause to the [Claimant/</w:t>
      </w:r>
      <w:proofErr w:type="gramStart"/>
      <w:r w:rsidRPr="00592594">
        <w:t>other</w:t>
      </w:r>
      <w:proofErr w:type="gramEnd"/>
      <w:r w:rsidRPr="00592594">
        <w:t xml:space="preserve"> </w:t>
      </w:r>
      <w:r w:rsidR="001D7580" w:rsidRPr="00592594">
        <w:t>person]</w:t>
      </w:r>
    </w:p>
    <w:p w14:paraId="642513E2" w14:textId="77777777" w:rsidR="008F2C41" w:rsidRDefault="009A2A3D" w:rsidP="008F2C41">
      <w:pPr>
        <w:spacing w:line="360" w:lineRule="auto"/>
        <w:jc w:val="both"/>
      </w:pPr>
      <w:r w:rsidRPr="008F2C41">
        <w:rPr>
          <w:b/>
          <w:bCs/>
        </w:rPr>
        <w:t>AND UPON CONSIDERING</w:t>
      </w:r>
      <w:r w:rsidRPr="00592594">
        <w:t xml:space="preserve"> the importance of open justice and the Article 10 right to freedom of expression</w:t>
      </w:r>
    </w:p>
    <w:p w14:paraId="5E0A6FCC" w14:textId="56174F3A" w:rsidR="00E970BD" w:rsidRPr="008F2C41" w:rsidRDefault="00E970BD" w:rsidP="008F2C41">
      <w:pPr>
        <w:spacing w:line="360" w:lineRule="auto"/>
        <w:jc w:val="both"/>
      </w:pPr>
      <w:r w:rsidRPr="00592594">
        <w:rPr>
          <w:b/>
          <w:bCs/>
        </w:rPr>
        <w:lastRenderedPageBreak/>
        <w:t xml:space="preserve">AND UPON THE COURT CONCLUDING </w:t>
      </w:r>
      <w:r w:rsidRPr="008F2C41">
        <w:t xml:space="preserve">that non-disclosure of the </w:t>
      </w:r>
      <w:r w:rsidR="00B62289">
        <w:t>[</w:t>
      </w:r>
      <w:r w:rsidRPr="008F2C41">
        <w:t>Claimant’s</w:t>
      </w:r>
      <w:r w:rsidR="00B62289">
        <w:t>/other person’s]</w:t>
      </w:r>
      <w:r w:rsidRPr="008F2C41">
        <w:t xml:space="preserve"> identity is necessary to secure the proper administration of justice and </w:t>
      </w:r>
      <w:proofErr w:type="gramStart"/>
      <w:r w:rsidRPr="008F2C41">
        <w:t>in order to</w:t>
      </w:r>
      <w:proofErr w:type="gramEnd"/>
      <w:r w:rsidRPr="008F2C41">
        <w:t xml:space="preserve"> protect the </w:t>
      </w:r>
      <w:r w:rsidR="00B62289">
        <w:t>[</w:t>
      </w:r>
      <w:r w:rsidRPr="008F2C41">
        <w:t>Claimant’s</w:t>
      </w:r>
      <w:r w:rsidR="00B62289">
        <w:t>/other person’s]</w:t>
      </w:r>
      <w:r w:rsidRPr="008F2C41">
        <w:t xml:space="preserve"> interests</w:t>
      </w:r>
    </w:p>
    <w:p w14:paraId="154B53B1" w14:textId="4BB432D5" w:rsidR="00417B7C" w:rsidRPr="008F2C41" w:rsidRDefault="00A97F16" w:rsidP="00E970BD">
      <w:pPr>
        <w:spacing w:line="360" w:lineRule="auto"/>
        <w:jc w:val="both"/>
      </w:pPr>
      <w:r w:rsidRPr="00592594">
        <w:rPr>
          <w:b/>
          <w:bCs/>
        </w:rPr>
        <w:t xml:space="preserve">AND </w:t>
      </w:r>
      <w:r w:rsidR="00222FE6" w:rsidRPr="00592594">
        <w:rPr>
          <w:b/>
          <w:bCs/>
        </w:rPr>
        <w:t>UPON</w:t>
      </w:r>
      <w:r w:rsidRPr="00592594">
        <w:rPr>
          <w:b/>
          <w:bCs/>
        </w:rPr>
        <w:t xml:space="preserve"> </w:t>
      </w:r>
      <w:r w:rsidR="006332C6" w:rsidRPr="006332C6">
        <w:rPr>
          <w:b/>
          <w:bCs/>
        </w:rPr>
        <w:t>THE COURT FURTHER CONCLUDING</w:t>
      </w:r>
      <w:r w:rsidR="006332C6" w:rsidRPr="008F2C41">
        <w:t xml:space="preserve"> </w:t>
      </w:r>
      <w:r w:rsidR="008F2C41" w:rsidRPr="008F2C41">
        <w:t>that</w:t>
      </w:r>
      <w:r w:rsidRPr="008F2C41">
        <w:t xml:space="preserve"> it is necessary </w:t>
      </w:r>
      <w:r w:rsidR="008E1B3B" w:rsidRPr="008F2C41">
        <w:t>to</w:t>
      </w:r>
      <w:r w:rsidRPr="008F2C41">
        <w:t xml:space="preserve"> make a </w:t>
      </w:r>
      <w:r w:rsidR="008E1B3B" w:rsidRPr="008F2C41">
        <w:t>reporting</w:t>
      </w:r>
      <w:r w:rsidRPr="008F2C41">
        <w:t xml:space="preserve"> </w:t>
      </w:r>
      <w:r w:rsidR="008E1B3B" w:rsidRPr="008F2C41">
        <w:t>restriction</w:t>
      </w:r>
      <w:r w:rsidR="00CD2889">
        <w:t xml:space="preserve"> </w:t>
      </w:r>
      <w:r w:rsidR="008F2C41" w:rsidRPr="008F2C41">
        <w:t>order</w:t>
      </w:r>
    </w:p>
    <w:p w14:paraId="423DF215" w14:textId="26B95C3F" w:rsidR="00DB0533" w:rsidRDefault="00DB0533" w:rsidP="00C86CF5">
      <w:pPr>
        <w:spacing w:line="360" w:lineRule="auto"/>
        <w:jc w:val="both"/>
      </w:pPr>
      <w:r>
        <w:rPr>
          <w:b/>
          <w:bCs/>
        </w:rPr>
        <w:t>IT IS ORDERED</w:t>
      </w:r>
      <w:r w:rsidR="0087202A">
        <w:rPr>
          <w:b/>
          <w:bCs/>
        </w:rPr>
        <w:t xml:space="preserve"> that</w:t>
      </w:r>
    </w:p>
    <w:p w14:paraId="07029FC6" w14:textId="24B377E4" w:rsidR="0029612C" w:rsidRDefault="0029612C" w:rsidP="0072702E">
      <w:pPr>
        <w:pStyle w:val="ListParagraph"/>
        <w:numPr>
          <w:ilvl w:val="0"/>
          <w:numId w:val="1"/>
        </w:numPr>
        <w:spacing w:before="120" w:after="120" w:line="360" w:lineRule="auto"/>
        <w:contextualSpacing w:val="0"/>
      </w:pPr>
      <w:r>
        <w:t>The name</w:t>
      </w:r>
      <w:r w:rsidR="00AF7872">
        <w:t>[</w:t>
      </w:r>
      <w:r>
        <w:t>s</w:t>
      </w:r>
      <w:r w:rsidR="00AF7872">
        <w:t>]</w:t>
      </w:r>
      <w:r w:rsidR="00415FC4">
        <w:t xml:space="preserve"> </w:t>
      </w:r>
      <w:r>
        <w:t xml:space="preserve">of the Claimant </w:t>
      </w:r>
      <w:r w:rsidR="00AF7872">
        <w:t>[</w:t>
      </w:r>
      <w:r>
        <w:t>and the Litigation Friend</w:t>
      </w:r>
      <w:r w:rsidR="008D5760">
        <w:t>/</w:t>
      </w:r>
      <w:r w:rsidR="00AF7872">
        <w:t xml:space="preserve"> the </w:t>
      </w:r>
      <w:r w:rsidR="008D5760">
        <w:t>Claimant’s</w:t>
      </w:r>
      <w:r w:rsidR="00AF7872">
        <w:t xml:space="preserve"> parent[s]</w:t>
      </w:r>
      <w:r w:rsidR="008D5760">
        <w:t>/</w:t>
      </w:r>
      <w:r>
        <w:t>the Deceased</w:t>
      </w:r>
      <w:r w:rsidR="008D5760">
        <w:t>/the dependants</w:t>
      </w:r>
      <w:r>
        <w:t xml:space="preserve">] </w:t>
      </w:r>
      <w:r w:rsidR="00FB04B7">
        <w:t>[is</w:t>
      </w:r>
      <w:r w:rsidR="00B746FA">
        <w:t>/</w:t>
      </w:r>
      <w:r>
        <w:t>are</w:t>
      </w:r>
      <w:r w:rsidR="00B746FA">
        <w:t>]</w:t>
      </w:r>
      <w:r>
        <w:t xml:space="preserve"> to be withheld in </w:t>
      </w:r>
      <w:r w:rsidR="009B59F4">
        <w:t xml:space="preserve">the statements of case, </w:t>
      </w:r>
      <w:r w:rsidR="0053436E">
        <w:t xml:space="preserve">and in any </w:t>
      </w:r>
      <w:r w:rsidR="00CF517B">
        <w:t>judgments</w:t>
      </w:r>
      <w:r w:rsidR="009B59F4">
        <w:t xml:space="preserve"> and orders</w:t>
      </w:r>
      <w:r w:rsidR="0050377D">
        <w:t xml:space="preserve"> in this claim</w:t>
      </w:r>
      <w:r w:rsidR="00CF364F">
        <w:t>,</w:t>
      </w:r>
      <w:r w:rsidR="00CF517B">
        <w:t xml:space="preserve"> and for those purposes:</w:t>
      </w:r>
    </w:p>
    <w:p w14:paraId="623E5D27" w14:textId="7AFC889F" w:rsidR="0029612C" w:rsidRDefault="0029612C" w:rsidP="0072702E">
      <w:pPr>
        <w:pStyle w:val="ListParagraph"/>
        <w:numPr>
          <w:ilvl w:val="0"/>
          <w:numId w:val="2"/>
        </w:numPr>
        <w:spacing w:before="120" w:after="120" w:line="360" w:lineRule="auto"/>
        <w:contextualSpacing w:val="0"/>
      </w:pPr>
      <w:r>
        <w:t>The Claimant shall be referred to as [TBC</w:t>
      </w:r>
      <w:proofErr w:type="gramStart"/>
      <w:r>
        <w:t>];</w:t>
      </w:r>
      <w:proofErr w:type="gramEnd"/>
    </w:p>
    <w:p w14:paraId="341C1DB5" w14:textId="54611AD2" w:rsidR="0029612C" w:rsidRDefault="00AB6108" w:rsidP="0072702E">
      <w:pPr>
        <w:pStyle w:val="ListParagraph"/>
        <w:numPr>
          <w:ilvl w:val="0"/>
          <w:numId w:val="2"/>
        </w:numPr>
        <w:spacing w:before="120" w:after="120" w:line="360" w:lineRule="auto"/>
        <w:contextualSpacing w:val="0"/>
      </w:pPr>
      <w:r>
        <w:t>[</w:t>
      </w:r>
      <w:r w:rsidR="0029612C">
        <w:t>The Litigation Friend shall be referred to as [TBC</w:t>
      </w:r>
      <w:proofErr w:type="gramStart"/>
      <w:r w:rsidR="0029612C">
        <w:t>]</w:t>
      </w:r>
      <w:r>
        <w:t>;</w:t>
      </w:r>
      <w:proofErr w:type="gramEnd"/>
    </w:p>
    <w:p w14:paraId="37B614F8" w14:textId="084FCD2A" w:rsidR="009971FF" w:rsidRDefault="009971FF" w:rsidP="0072702E">
      <w:pPr>
        <w:pStyle w:val="ListParagraph"/>
        <w:numPr>
          <w:ilvl w:val="0"/>
          <w:numId w:val="2"/>
        </w:numPr>
        <w:spacing w:before="120" w:after="120" w:line="360" w:lineRule="auto"/>
        <w:contextualSpacing w:val="0"/>
      </w:pPr>
      <w:r>
        <w:t>The Claimant’s parent(s) shall be referred to as [TBC]</w:t>
      </w:r>
    </w:p>
    <w:p w14:paraId="0C15F404" w14:textId="4E1D4807" w:rsidR="0029612C" w:rsidRDefault="0029612C" w:rsidP="0072702E">
      <w:pPr>
        <w:pStyle w:val="ListParagraph"/>
        <w:numPr>
          <w:ilvl w:val="0"/>
          <w:numId w:val="2"/>
        </w:numPr>
        <w:spacing w:before="120" w:after="120" w:line="360" w:lineRule="auto"/>
        <w:contextualSpacing w:val="0"/>
      </w:pPr>
      <w:r>
        <w:t>The Deceased shall be referred to as [TBC</w:t>
      </w:r>
      <w:proofErr w:type="gramStart"/>
      <w:r>
        <w:t>]</w:t>
      </w:r>
      <w:r w:rsidR="00AB6108">
        <w:t>;</w:t>
      </w:r>
      <w:proofErr w:type="gramEnd"/>
    </w:p>
    <w:p w14:paraId="49B83D1A" w14:textId="3C16B4A7" w:rsidR="00AB6108" w:rsidRDefault="00AB6108" w:rsidP="0072702E">
      <w:pPr>
        <w:pStyle w:val="ListParagraph"/>
        <w:numPr>
          <w:ilvl w:val="0"/>
          <w:numId w:val="2"/>
        </w:numPr>
        <w:spacing w:before="120" w:after="120" w:line="360" w:lineRule="auto"/>
        <w:contextualSpacing w:val="0"/>
      </w:pPr>
      <w:r>
        <w:t>The Dependants shall be referred to as [TBC]]</w:t>
      </w:r>
    </w:p>
    <w:p w14:paraId="5594026A" w14:textId="3B774CD2" w:rsidR="0029612C" w:rsidRDefault="0029612C" w:rsidP="0072702E">
      <w:pPr>
        <w:pStyle w:val="ListParagraph"/>
        <w:numPr>
          <w:ilvl w:val="0"/>
          <w:numId w:val="1"/>
        </w:numPr>
        <w:spacing w:before="120" w:after="120" w:line="360" w:lineRule="auto"/>
        <w:contextualSpacing w:val="0"/>
      </w:pPr>
      <w:r>
        <w:t xml:space="preserve"> </w:t>
      </w:r>
      <w:r w:rsidR="009D1851">
        <w:t xml:space="preserve">The </w:t>
      </w:r>
      <w:r w:rsidR="00605BC4">
        <w:t xml:space="preserve">Claimant’s address on the claim form </w:t>
      </w:r>
      <w:r w:rsidR="00DE4B65">
        <w:t xml:space="preserve">shall </w:t>
      </w:r>
      <w:r w:rsidR="009D1851">
        <w:t>be substituted by [the Claimant’s solicitor</w:t>
      </w:r>
      <w:r w:rsidR="00605BC4">
        <w:t>’</w:t>
      </w:r>
      <w:r w:rsidR="009D1851">
        <w:t>s address</w:t>
      </w:r>
      <w:r w:rsidR="0053436E">
        <w:t>/other address</w:t>
      </w:r>
      <w:r w:rsidR="00F71BB0">
        <w:t>]</w:t>
      </w:r>
      <w:r w:rsidR="009D1851">
        <w:t xml:space="preserve">. </w:t>
      </w:r>
    </w:p>
    <w:p w14:paraId="30EF33A5" w14:textId="4E97B7E7" w:rsidR="009D1851" w:rsidRDefault="009D1851" w:rsidP="0072702E">
      <w:pPr>
        <w:pStyle w:val="ListParagraph"/>
        <w:numPr>
          <w:ilvl w:val="0"/>
          <w:numId w:val="1"/>
        </w:numPr>
        <w:spacing w:before="120" w:after="120" w:line="360" w:lineRule="auto"/>
        <w:contextualSpacing w:val="0"/>
      </w:pPr>
      <w:r>
        <w:t xml:space="preserve">No report, whether oral or in writing, </w:t>
      </w:r>
      <w:r w:rsidR="00723C5D">
        <w:t xml:space="preserve">or other communication </w:t>
      </w:r>
      <w:r w:rsidR="0056549B">
        <w:t>in whatever form (i</w:t>
      </w:r>
      <w:r w:rsidR="004477FC">
        <w:t>ncluding</w:t>
      </w:r>
      <w:r w:rsidR="0056549B">
        <w:t xml:space="preserve"> internet or social media) addressed to the public at large or any section of the public, </w:t>
      </w:r>
      <w:r>
        <w:t xml:space="preserve">of </w:t>
      </w:r>
      <w:r w:rsidR="00AC7E07">
        <w:t xml:space="preserve">or concerning </w:t>
      </w:r>
      <w:r>
        <w:t>this claim which is published from the date of this order may include:</w:t>
      </w:r>
    </w:p>
    <w:p w14:paraId="26CF6D7E" w14:textId="04CAA5F0" w:rsidR="009D1851" w:rsidRDefault="009D1851" w:rsidP="0072702E">
      <w:pPr>
        <w:pStyle w:val="ListParagraph"/>
        <w:numPr>
          <w:ilvl w:val="0"/>
          <w:numId w:val="3"/>
        </w:numPr>
        <w:spacing w:before="120" w:after="120" w:line="360" w:lineRule="auto"/>
        <w:contextualSpacing w:val="0"/>
      </w:pPr>
      <w:r>
        <w:t>The name or address [or school /</w:t>
      </w:r>
      <w:r w:rsidR="00625069">
        <w:t>or workplace/</w:t>
      </w:r>
      <w:r>
        <w:t xml:space="preserve"> any other specific feature] of the </w:t>
      </w:r>
      <w:proofErr w:type="gramStart"/>
      <w:r>
        <w:t>Claimant</w:t>
      </w:r>
      <w:r w:rsidR="009E2F0D">
        <w:t>;</w:t>
      </w:r>
      <w:proofErr w:type="gramEnd"/>
    </w:p>
    <w:p w14:paraId="76098924" w14:textId="6ACAE642" w:rsidR="00575D22" w:rsidRDefault="00DE4B65" w:rsidP="0072702E">
      <w:pPr>
        <w:pStyle w:val="ListParagraph"/>
        <w:numPr>
          <w:ilvl w:val="0"/>
          <w:numId w:val="3"/>
        </w:numPr>
        <w:spacing w:before="120" w:after="120" w:line="360" w:lineRule="auto"/>
        <w:contextualSpacing w:val="0"/>
      </w:pPr>
      <w:r>
        <w:t>[</w:t>
      </w:r>
      <w:r w:rsidR="009D1851">
        <w:t>The name or address of the Litigation Friend</w:t>
      </w:r>
      <w:r w:rsidR="00A81D8A">
        <w:t>/</w:t>
      </w:r>
      <w:r w:rsidR="006D475C">
        <w:t>Claimant’s</w:t>
      </w:r>
      <w:r w:rsidR="00A81D8A">
        <w:t xml:space="preserve"> </w:t>
      </w:r>
      <w:r w:rsidR="00575D22">
        <w:t>p</w:t>
      </w:r>
      <w:r w:rsidR="00A81D8A">
        <w:t>arent</w:t>
      </w:r>
      <w:r w:rsidR="00280F1A">
        <w:t>[</w:t>
      </w:r>
      <w:r w:rsidR="00A81D8A">
        <w:t>s</w:t>
      </w:r>
      <w:r w:rsidR="00280F1A">
        <w:t>]</w:t>
      </w:r>
      <w:r w:rsidR="006D475C">
        <w:t>/</w:t>
      </w:r>
      <w:r w:rsidR="00575D22">
        <w:t xml:space="preserve"> </w:t>
      </w:r>
      <w:r w:rsidR="006D475C">
        <w:t>Deceased</w:t>
      </w:r>
    </w:p>
    <w:p w14:paraId="5D9B40F1" w14:textId="66DF27CE" w:rsidR="009D1851" w:rsidRDefault="006D475C" w:rsidP="0072702E">
      <w:pPr>
        <w:pStyle w:val="ListParagraph"/>
        <w:spacing w:before="120" w:after="120" w:line="360" w:lineRule="auto"/>
        <w:ind w:left="1080"/>
        <w:contextualSpacing w:val="0"/>
      </w:pPr>
      <w:r>
        <w:t>/</w:t>
      </w:r>
      <w:proofErr w:type="gramStart"/>
      <w:r>
        <w:t>Dependants</w:t>
      </w:r>
      <w:r w:rsidR="009E2F0D">
        <w:t>;</w:t>
      </w:r>
      <w:proofErr w:type="gramEnd"/>
    </w:p>
    <w:p w14:paraId="2EBD9958" w14:textId="35BD7C9F" w:rsidR="009D1851" w:rsidRDefault="009D1851" w:rsidP="0072702E">
      <w:pPr>
        <w:pStyle w:val="ListParagraph"/>
        <w:numPr>
          <w:ilvl w:val="0"/>
          <w:numId w:val="3"/>
        </w:numPr>
        <w:spacing w:before="120" w:after="120" w:line="360" w:lineRule="auto"/>
        <w:contextualSpacing w:val="0"/>
      </w:pPr>
      <w:r>
        <w:t xml:space="preserve">Any particulars </w:t>
      </w:r>
      <w:r w:rsidR="00125FA2">
        <w:t>likely</w:t>
      </w:r>
      <w:r>
        <w:t xml:space="preserve"> to lea</w:t>
      </w:r>
      <w:r w:rsidR="00DB0533">
        <w:t>d</w:t>
      </w:r>
      <w:r>
        <w:t xml:space="preserve"> to the identification of the </w:t>
      </w:r>
      <w:r w:rsidR="00DB0533">
        <w:t>C</w:t>
      </w:r>
      <w:r>
        <w:t xml:space="preserve">laimant </w:t>
      </w:r>
      <w:r w:rsidR="00DB0533">
        <w:t>[</w:t>
      </w:r>
      <w:r>
        <w:t xml:space="preserve">or </w:t>
      </w:r>
      <w:r w:rsidR="00DB0533">
        <w:t>L</w:t>
      </w:r>
      <w:r>
        <w:t xml:space="preserve">itigation </w:t>
      </w:r>
      <w:r w:rsidR="00DB0533">
        <w:t>F</w:t>
      </w:r>
      <w:r>
        <w:t>riend</w:t>
      </w:r>
      <w:r w:rsidR="006D475C">
        <w:t>/</w:t>
      </w:r>
      <w:r w:rsidR="006D475C" w:rsidRPr="006D475C">
        <w:t xml:space="preserve"> </w:t>
      </w:r>
      <w:r w:rsidR="006D475C">
        <w:t>Litigation Friend/Claimant’s parent</w:t>
      </w:r>
      <w:r w:rsidR="00280F1A">
        <w:t>[</w:t>
      </w:r>
      <w:r w:rsidR="006D475C">
        <w:t>s</w:t>
      </w:r>
      <w:r w:rsidR="00280F1A">
        <w:t>]</w:t>
      </w:r>
      <w:r w:rsidR="006D475C">
        <w:t>/Deceased/Dependants</w:t>
      </w:r>
      <w:proofErr w:type="gramStart"/>
      <w:r w:rsidR="00DB0533">
        <w:t>]</w:t>
      </w:r>
      <w:r w:rsidR="009E2F0D">
        <w:t>;</w:t>
      </w:r>
      <w:proofErr w:type="gramEnd"/>
    </w:p>
    <w:p w14:paraId="3E5600F8" w14:textId="6D16A4D3" w:rsidR="009D1851" w:rsidRDefault="009D1851" w:rsidP="0072702E">
      <w:pPr>
        <w:pStyle w:val="ListParagraph"/>
        <w:numPr>
          <w:ilvl w:val="0"/>
          <w:numId w:val="3"/>
        </w:numPr>
        <w:spacing w:before="120" w:after="120" w:line="360" w:lineRule="auto"/>
        <w:contextualSpacing w:val="0"/>
      </w:pPr>
      <w:r>
        <w:t>A</w:t>
      </w:r>
      <w:r w:rsidR="006544E0">
        <w:t>ny image or likeness</w:t>
      </w:r>
      <w:r w:rsidR="00E27F17">
        <w:t xml:space="preserve"> </w:t>
      </w:r>
      <w:r>
        <w:t xml:space="preserve">of the </w:t>
      </w:r>
      <w:r w:rsidR="00DB0533">
        <w:t>C</w:t>
      </w:r>
      <w:r>
        <w:t xml:space="preserve">laimant </w:t>
      </w:r>
      <w:r w:rsidR="00DB0533">
        <w:t>[</w:t>
      </w:r>
      <w:r>
        <w:t xml:space="preserve">or </w:t>
      </w:r>
      <w:r w:rsidR="00DB0533">
        <w:t>L</w:t>
      </w:r>
      <w:r>
        <w:t xml:space="preserve">itigation </w:t>
      </w:r>
      <w:r w:rsidR="00DB0533">
        <w:t>F</w:t>
      </w:r>
      <w:r>
        <w:t>riend</w:t>
      </w:r>
      <w:r w:rsidR="0056549B">
        <w:t>/</w:t>
      </w:r>
      <w:r w:rsidR="0056549B" w:rsidRPr="0056549B">
        <w:t xml:space="preserve"> </w:t>
      </w:r>
      <w:r w:rsidR="0056549B">
        <w:t>Claimant’s parents/Deceased/Dependants</w:t>
      </w:r>
      <w:r w:rsidR="00DB0533">
        <w:t>]</w:t>
      </w:r>
      <w:r w:rsidR="00DE4B65">
        <w:t>.</w:t>
      </w:r>
    </w:p>
    <w:p w14:paraId="6115FEC6" w14:textId="4F867F4E" w:rsidR="00DF64EF" w:rsidRDefault="00B1529F" w:rsidP="0072702E">
      <w:pPr>
        <w:pStyle w:val="ListParagraph"/>
        <w:numPr>
          <w:ilvl w:val="0"/>
          <w:numId w:val="1"/>
        </w:numPr>
        <w:spacing w:before="120" w:after="120" w:line="360" w:lineRule="auto"/>
        <w:contextualSpacing w:val="0"/>
      </w:pPr>
      <w:r>
        <w:lastRenderedPageBreak/>
        <w:t xml:space="preserve">Any </w:t>
      </w:r>
      <w:r w:rsidR="00ED5A80">
        <w:t xml:space="preserve">reports or other communications </w:t>
      </w:r>
      <w:r w:rsidR="00DF64EF">
        <w:t xml:space="preserve">to the public </w:t>
      </w:r>
      <w:r>
        <w:t xml:space="preserve">which </w:t>
      </w:r>
      <w:r w:rsidR="00310849">
        <w:t>exist prior to the date of this order are not affected by this order</w:t>
      </w:r>
      <w:r w:rsidR="00EE4160">
        <w:t>.</w:t>
      </w:r>
    </w:p>
    <w:p w14:paraId="7F7B7B07" w14:textId="137F9ED3" w:rsidR="0029612C" w:rsidRPr="0029612C" w:rsidRDefault="0029612C" w:rsidP="0072702E">
      <w:pPr>
        <w:pStyle w:val="ListParagraph"/>
        <w:numPr>
          <w:ilvl w:val="0"/>
          <w:numId w:val="1"/>
        </w:numPr>
        <w:spacing w:before="120" w:after="120" w:line="360" w:lineRule="auto"/>
        <w:contextualSpacing w:val="0"/>
      </w:pPr>
      <w:r w:rsidRPr="0029612C">
        <w:t>Pursuant to CPR Rules 5.4C and 5.4D:</w:t>
      </w:r>
    </w:p>
    <w:p w14:paraId="0FF95E8E" w14:textId="77777777" w:rsidR="004466B4" w:rsidRDefault="0029612C" w:rsidP="0072702E">
      <w:pPr>
        <w:spacing w:before="120" w:after="120" w:line="360" w:lineRule="auto"/>
        <w:ind w:left="720"/>
      </w:pPr>
      <w:r w:rsidRPr="0029612C">
        <w:t>(</w:t>
      </w:r>
      <w:proofErr w:type="spellStart"/>
      <w:r w:rsidRPr="0029612C">
        <w:t>i</w:t>
      </w:r>
      <w:proofErr w:type="spellEnd"/>
      <w:r w:rsidRPr="0029612C">
        <w:t xml:space="preserve">) A person who is not a party to the proceedings may not obtain a copy of a statement of case, judgment or order from the Court records unless the statement of case, judgment or order has been anonymised in accordance with subparagraphs </w:t>
      </w:r>
      <w:r w:rsidR="009D1851">
        <w:t>1 [and 2]</w:t>
      </w:r>
      <w:r w:rsidRPr="0029612C">
        <w:t xml:space="preserve"> above.</w:t>
      </w:r>
    </w:p>
    <w:p w14:paraId="0884261B" w14:textId="13C99B0A" w:rsidR="0029612C" w:rsidRPr="0029612C" w:rsidRDefault="004466B4" w:rsidP="0072702E">
      <w:pPr>
        <w:spacing w:before="120" w:after="120" w:line="360" w:lineRule="auto"/>
        <w:ind w:left="720"/>
      </w:pPr>
      <w:r>
        <w:t xml:space="preserve">(ii) </w:t>
      </w:r>
      <w:r w:rsidR="0029612C" w:rsidRPr="0029612C">
        <w:t xml:space="preserve"> If a person who is not a party to the proceedings applies (pursuant to CPR r.5.4C(2)) for permission to inspect or obtain a copy of any other document or communication, such application shall be on at least 7 days’ notice to </w:t>
      </w:r>
      <w:r w:rsidR="00861676">
        <w:t>the Claimant’s solicitor, trustee or deputy unless the court orders otherwise</w:t>
      </w:r>
      <w:r w:rsidR="0029612C" w:rsidRPr="0029612C">
        <w:t>.</w:t>
      </w:r>
    </w:p>
    <w:p w14:paraId="59110F40" w14:textId="6A5F953D" w:rsidR="0029612C" w:rsidRDefault="0029612C" w:rsidP="00604573">
      <w:pPr>
        <w:pStyle w:val="ListParagraph"/>
        <w:numPr>
          <w:ilvl w:val="0"/>
          <w:numId w:val="1"/>
        </w:numPr>
        <w:spacing w:before="120" w:after="120" w:line="360" w:lineRule="auto"/>
        <w:contextualSpacing w:val="0"/>
      </w:pPr>
      <w:r w:rsidRPr="0029612C">
        <w:t>The Claimant’s solicitor shall file with the Court</w:t>
      </w:r>
      <w:r w:rsidR="00154069">
        <w:t xml:space="preserve"> </w:t>
      </w:r>
      <w:r w:rsidR="00DB0533">
        <w:t>copies of any existing</w:t>
      </w:r>
      <w:r w:rsidRPr="0029612C">
        <w:t xml:space="preserve"> statements of case anonymised in accordance with paragraph </w:t>
      </w:r>
      <w:r w:rsidR="009D1851">
        <w:t xml:space="preserve">1 and 2 </w:t>
      </w:r>
      <w:r w:rsidRPr="0029612C">
        <w:t>above by [date – 21 days from date of the order].</w:t>
      </w:r>
    </w:p>
    <w:p w14:paraId="199E114D" w14:textId="6D68695C" w:rsidR="00DB0533" w:rsidRDefault="0029612C" w:rsidP="00604573">
      <w:pPr>
        <w:pStyle w:val="ListParagraph"/>
        <w:numPr>
          <w:ilvl w:val="0"/>
          <w:numId w:val="1"/>
        </w:numPr>
        <w:spacing w:before="120" w:after="120" w:line="360" w:lineRule="auto"/>
        <w:contextualSpacing w:val="0"/>
      </w:pPr>
      <w:r w:rsidRPr="0029612C">
        <w:t>The Court file shall be clearly marked with the words “An anonymity order was made in this case on [date of this Order] and any application by a non-party to inspect or obtain a copy document from this file must be dealt with in accordance with the terms of that Order.”</w:t>
      </w:r>
    </w:p>
    <w:p w14:paraId="1FE2B6A6" w14:textId="26D3FE82" w:rsidR="00DB0533" w:rsidRDefault="0029612C" w:rsidP="00604573">
      <w:pPr>
        <w:pStyle w:val="ListParagraph"/>
        <w:numPr>
          <w:ilvl w:val="0"/>
          <w:numId w:val="1"/>
        </w:numPr>
        <w:spacing w:before="120" w:after="120" w:line="360" w:lineRule="auto"/>
        <w:contextualSpacing w:val="0"/>
      </w:pPr>
      <w:r w:rsidRPr="0029612C">
        <w:t xml:space="preserve"> Any interested party, </w:t>
      </w:r>
      <w:proofErr w:type="gramStart"/>
      <w:r w:rsidRPr="0029612C">
        <w:t>whether or not</w:t>
      </w:r>
      <w:proofErr w:type="gramEnd"/>
      <w:r w:rsidRPr="0029612C">
        <w:t xml:space="preserve"> a party to the proceedings, may apply to the Court to vary or</w:t>
      </w:r>
      <w:r>
        <w:t xml:space="preserve"> set aside</w:t>
      </w:r>
      <w:r w:rsidRPr="0029612C">
        <w:t xml:space="preserve"> this Order, provided that any such application is made on 7 days’ notice to the Claimant’s solicitor, trustee or deputy.</w:t>
      </w:r>
    </w:p>
    <w:p w14:paraId="1114F761" w14:textId="56351FA6" w:rsidR="008608C3" w:rsidRDefault="008608C3" w:rsidP="00604573">
      <w:pPr>
        <w:pStyle w:val="ListParagraph"/>
        <w:numPr>
          <w:ilvl w:val="0"/>
          <w:numId w:val="1"/>
        </w:numPr>
        <w:spacing w:before="120" w:after="120" w:line="360" w:lineRule="auto"/>
        <w:contextualSpacing w:val="0"/>
      </w:pPr>
      <w:r>
        <w:t>This order shall lapse automatically on</w:t>
      </w:r>
      <w:r w:rsidR="003D2C95">
        <w:t xml:space="preserve"> </w:t>
      </w:r>
      <w:r>
        <w:t>t</w:t>
      </w:r>
      <w:r w:rsidR="003D2C95">
        <w:t>he</w:t>
      </w:r>
      <w:r>
        <w:t xml:space="preserve"> </w:t>
      </w:r>
      <w:r w:rsidR="003D2C95">
        <w:t>death</w:t>
      </w:r>
      <w:r>
        <w:t xml:space="preserve"> of th</w:t>
      </w:r>
      <w:r w:rsidR="003D2C95">
        <w:t>e</w:t>
      </w:r>
      <w:r>
        <w:t xml:space="preserve"> </w:t>
      </w:r>
      <w:r w:rsidR="003D2C95">
        <w:t>[</w:t>
      </w:r>
      <w:r>
        <w:t>C</w:t>
      </w:r>
      <w:r w:rsidR="003D2C95">
        <w:t>laimant/other person for whose benefit the order is made]</w:t>
      </w:r>
      <w:r>
        <w:t xml:space="preserve"> and its provisions shall have no effect f</w:t>
      </w:r>
      <w:r w:rsidR="003D2C95">
        <w:t>ro</w:t>
      </w:r>
      <w:r>
        <w:t xml:space="preserve">m that time.  </w:t>
      </w:r>
    </w:p>
    <w:p w14:paraId="5F7A0A3D" w14:textId="6ED4B593" w:rsidR="0029612C" w:rsidRDefault="0029612C" w:rsidP="00604573">
      <w:pPr>
        <w:pStyle w:val="ListParagraph"/>
        <w:numPr>
          <w:ilvl w:val="0"/>
          <w:numId w:val="1"/>
        </w:numPr>
        <w:spacing w:before="120" w:after="120" w:line="360" w:lineRule="auto"/>
        <w:contextualSpacing w:val="0"/>
      </w:pPr>
      <w:r w:rsidRPr="0029612C">
        <w:t xml:space="preserve">Pursuant </w:t>
      </w:r>
      <w:r>
        <w:t>CPR 39.2(5)</w:t>
      </w:r>
      <w:r w:rsidRPr="0029612C">
        <w:t xml:space="preserve"> a copy of this Order shall be published on </w:t>
      </w:r>
      <w:r w:rsidR="00E61B38" w:rsidRPr="0072702E">
        <w:t xml:space="preserve">the website of the Judiciary of England and Wales </w:t>
      </w:r>
      <w:r w:rsidRPr="0072702E">
        <w:t>(www.judiciary.uk). For</w:t>
      </w:r>
      <w:r w:rsidRPr="0029612C">
        <w:t xml:space="preserve"> that purpose, a court officer will send a copy of the order by email to the Judicial Office at </w:t>
      </w:r>
      <w:hyperlink r:id="rId8" w:history="1">
        <w:r w:rsidR="00535CA9" w:rsidRPr="008D33A2">
          <w:rPr>
            <w:rStyle w:val="Hyperlink"/>
          </w:rPr>
          <w:t>judicialwebupdates@judiciary.uk</w:t>
        </w:r>
      </w:hyperlink>
      <w:r w:rsidRPr="0029612C">
        <w:t>.</w:t>
      </w:r>
    </w:p>
    <w:p w14:paraId="533E7A35" w14:textId="038AF4FE" w:rsidR="00535CA9" w:rsidRPr="0012604D" w:rsidRDefault="00535CA9" w:rsidP="00535CA9">
      <w:pPr>
        <w:spacing w:line="360" w:lineRule="auto"/>
        <w:rPr>
          <w:b/>
          <w:bCs/>
        </w:rPr>
      </w:pPr>
      <w:r w:rsidRPr="0012604D">
        <w:rPr>
          <w:b/>
          <w:bCs/>
        </w:rPr>
        <w:t>NOTES:</w:t>
      </w:r>
    </w:p>
    <w:p w14:paraId="6D1B0154" w14:textId="4847D29F" w:rsidR="00535CA9" w:rsidRDefault="00535CA9" w:rsidP="00B97B1B">
      <w:pPr>
        <w:pStyle w:val="ListParagraph"/>
        <w:numPr>
          <w:ilvl w:val="0"/>
          <w:numId w:val="5"/>
        </w:numPr>
        <w:spacing w:before="120" w:after="120" w:line="360" w:lineRule="auto"/>
        <w:contextualSpacing w:val="0"/>
      </w:pPr>
      <w:r>
        <w:t>These notes are for guidance and should not form part of the order</w:t>
      </w:r>
      <w:r w:rsidR="007B12D7">
        <w:t>.</w:t>
      </w:r>
    </w:p>
    <w:p w14:paraId="5FF533BF" w14:textId="09E4D14E" w:rsidR="001E31BE" w:rsidRDefault="001E31BE" w:rsidP="00B97B1B">
      <w:pPr>
        <w:pStyle w:val="ListParagraph"/>
        <w:numPr>
          <w:ilvl w:val="0"/>
          <w:numId w:val="5"/>
        </w:numPr>
        <w:spacing w:before="120" w:after="120" w:line="360" w:lineRule="auto"/>
        <w:contextualSpacing w:val="0"/>
      </w:pPr>
      <w:r>
        <w:lastRenderedPageBreak/>
        <w:t>T</w:t>
      </w:r>
      <w:r w:rsidRPr="001E31BE">
        <w:t xml:space="preserve">his Form is designed for use in personal injury and clinical negligence cases in which the </w:t>
      </w:r>
      <w:r w:rsidR="00E15312">
        <w:t>C</w:t>
      </w:r>
      <w:r w:rsidRPr="001E31BE">
        <w:t>laimant is a child or a protected</w:t>
      </w:r>
      <w:r w:rsidR="00D614BD">
        <w:t xml:space="preserve"> party</w:t>
      </w:r>
      <w:r w:rsidRPr="001E31BE">
        <w:t>.</w:t>
      </w:r>
      <w:r w:rsidR="00AE26ED">
        <w:t xml:space="preserve"> It is designed for </w:t>
      </w:r>
      <w:r w:rsidR="002F5C89">
        <w:t>application</w:t>
      </w:r>
      <w:r w:rsidR="00AE26ED">
        <w:t xml:space="preserve"> made at any stage of proceedings,</w:t>
      </w:r>
    </w:p>
    <w:p w14:paraId="2574234C" w14:textId="6209050F" w:rsidR="00AE26ED" w:rsidRDefault="00AE26ED" w:rsidP="00B97B1B">
      <w:pPr>
        <w:pStyle w:val="ListParagraph"/>
        <w:numPr>
          <w:ilvl w:val="0"/>
          <w:numId w:val="5"/>
        </w:numPr>
        <w:spacing w:before="120" w:after="120" w:line="360" w:lineRule="auto"/>
        <w:contextualSpacing w:val="0"/>
      </w:pPr>
      <w:r>
        <w:t>Draft orders should be submitted using proposed three letter cyphers, not TBC.  The cyphers</w:t>
      </w:r>
      <w:r w:rsidRPr="003802B9">
        <w:t xml:space="preserve"> should not be the same letter, nor consecutive letters: </w:t>
      </w:r>
      <w:proofErr w:type="gramStart"/>
      <w:r w:rsidRPr="003802B9">
        <w:t>so</w:t>
      </w:r>
      <w:proofErr w:type="gramEnd"/>
      <w:r w:rsidRPr="003802B9">
        <w:t xml:space="preserve"> avoid, e.g. XXX, WWW, ABC, PQR, etc.</w:t>
      </w:r>
    </w:p>
    <w:p w14:paraId="3ADACE42" w14:textId="7485C829" w:rsidR="007B12D7" w:rsidRDefault="007B12D7" w:rsidP="002252EF">
      <w:pPr>
        <w:pStyle w:val="ListParagraph"/>
        <w:numPr>
          <w:ilvl w:val="0"/>
          <w:numId w:val="5"/>
        </w:numPr>
        <w:spacing w:before="120" w:after="120" w:line="360" w:lineRule="auto"/>
        <w:contextualSpacing w:val="0"/>
      </w:pPr>
      <w:r>
        <w:t xml:space="preserve">This order should be adapted as appropriate </w:t>
      </w:r>
      <w:r w:rsidR="00EF5209">
        <w:t>to</w:t>
      </w:r>
      <w:r>
        <w:t xml:space="preserve"> the </w:t>
      </w:r>
      <w:proofErr w:type="gramStart"/>
      <w:r w:rsidR="00EF0582">
        <w:t>particular</w:t>
      </w:r>
      <w:r w:rsidR="00EF5209">
        <w:t xml:space="preserve"> circumstances</w:t>
      </w:r>
      <w:proofErr w:type="gramEnd"/>
      <w:r w:rsidR="00EF5209">
        <w:t xml:space="preserve"> of the case</w:t>
      </w:r>
      <w:r w:rsidR="006A0F18">
        <w:t xml:space="preserve">.  </w:t>
      </w:r>
      <w:r w:rsidR="000B1AA2">
        <w:t xml:space="preserve">Where the order contains square brackets, the </w:t>
      </w:r>
      <w:r w:rsidR="00ED51E0">
        <w:t>appropriate</w:t>
      </w:r>
      <w:r w:rsidR="000B1AA2">
        <w:t xml:space="preserve"> option </w:t>
      </w:r>
      <w:r w:rsidR="00ED51E0">
        <w:t>should</w:t>
      </w:r>
      <w:r w:rsidR="000B1AA2">
        <w:t xml:space="preserve"> be chosen or </w:t>
      </w:r>
      <w:r w:rsidR="00ED51E0">
        <w:t>the appropriate detail inserted where relevant</w:t>
      </w:r>
      <w:r w:rsidR="00B641E3">
        <w:t>.  For example</w:t>
      </w:r>
      <w:r w:rsidR="00512EDC">
        <w:t>,</w:t>
      </w:r>
      <w:r w:rsidR="00B641E3">
        <w:t xml:space="preserve"> in paragraph 3 (a), the appropriate detail of school or workplace </w:t>
      </w:r>
      <w:r w:rsidR="00C66A9D">
        <w:t>should</w:t>
      </w:r>
      <w:r w:rsidR="00B641E3">
        <w:t xml:space="preserve"> be chosen if relevant </w:t>
      </w:r>
      <w:r w:rsidR="00C66A9D">
        <w:t xml:space="preserve">and deleted if not, </w:t>
      </w:r>
      <w:r w:rsidR="00AE26ED">
        <w:t>and</w:t>
      </w:r>
      <w:r w:rsidR="00B641E3">
        <w:t xml:space="preserve"> if there is some specific</w:t>
      </w:r>
      <w:r w:rsidR="00AE26ED">
        <w:t xml:space="preserve"> unusual</w:t>
      </w:r>
      <w:r w:rsidR="00B641E3">
        <w:t xml:space="preserve"> feature of the case </w:t>
      </w:r>
      <w:r w:rsidR="00C66A9D">
        <w:t xml:space="preserve">which the claimant considers </w:t>
      </w:r>
      <w:r w:rsidR="00AE26ED">
        <w:t>should</w:t>
      </w:r>
      <w:r w:rsidR="00C66A9D">
        <w:t xml:space="preserve"> be included, that </w:t>
      </w:r>
      <w:r w:rsidR="00AE26ED">
        <w:t>feature</w:t>
      </w:r>
      <w:r w:rsidR="00C66A9D">
        <w:t xml:space="preserve"> </w:t>
      </w:r>
      <w:r w:rsidR="00AE26ED">
        <w:t>should</w:t>
      </w:r>
      <w:r w:rsidR="00C66A9D">
        <w:t xml:space="preserve"> be clearly identified</w:t>
      </w:r>
      <w:r w:rsidR="002624D7">
        <w:t>.</w:t>
      </w:r>
      <w:r w:rsidR="00B641E3">
        <w:t xml:space="preserve"> </w:t>
      </w:r>
    </w:p>
    <w:p w14:paraId="6DFACEE4" w14:textId="3CD661B6" w:rsidR="00985B17" w:rsidRDefault="00AF4288" w:rsidP="00B97B1B">
      <w:pPr>
        <w:pStyle w:val="ListParagraph"/>
        <w:numPr>
          <w:ilvl w:val="0"/>
          <w:numId w:val="5"/>
        </w:numPr>
        <w:spacing w:before="120" w:after="120" w:line="360" w:lineRule="auto"/>
        <w:contextualSpacing w:val="0"/>
      </w:pPr>
      <w:r>
        <w:t>The order as drafted is a prospective</w:t>
      </w:r>
      <w:r w:rsidR="00C326A7">
        <w:t xml:space="preserve"> order, it does not apply to reports and communications which have already been published.  If, </w:t>
      </w:r>
      <w:r w:rsidR="003D2C95">
        <w:t>exceptionally</w:t>
      </w:r>
      <w:r w:rsidR="00C326A7">
        <w:t xml:space="preserve">, there is a need to make a </w:t>
      </w:r>
      <w:r w:rsidR="00985B17">
        <w:t>reporting</w:t>
      </w:r>
      <w:r w:rsidR="00C326A7">
        <w:t xml:space="preserve"> </w:t>
      </w:r>
      <w:r w:rsidR="00985B17">
        <w:t>restriction</w:t>
      </w:r>
      <w:r w:rsidR="00C326A7">
        <w:t xml:space="preserve"> order which is retrospective, specific </w:t>
      </w:r>
      <w:r w:rsidR="00985B17">
        <w:t>provision</w:t>
      </w:r>
      <w:r w:rsidR="00C326A7">
        <w:t xml:space="preserve"> will have to be made instead of </w:t>
      </w:r>
      <w:r w:rsidR="00985B17">
        <w:t>the provision</w:t>
      </w:r>
      <w:r w:rsidR="00C326A7">
        <w:t xml:space="preserve"> at </w:t>
      </w:r>
      <w:r w:rsidR="00985B17">
        <w:t>paragraph</w:t>
      </w:r>
      <w:r w:rsidR="00C326A7">
        <w:t xml:space="preserve"> 4.  </w:t>
      </w:r>
      <w:r w:rsidR="00985B17">
        <w:t xml:space="preserve">It must identify the specific reports or communications to which it </w:t>
      </w:r>
      <w:proofErr w:type="gramStart"/>
      <w:r w:rsidR="00985B17">
        <w:t>relates</w:t>
      </w:r>
      <w:proofErr w:type="gramEnd"/>
      <w:r w:rsidR="00E826DF">
        <w:t xml:space="preserve"> and a</w:t>
      </w:r>
      <w:r w:rsidR="00985B17">
        <w:t>ny such order should be based on the following draft:</w:t>
      </w:r>
    </w:p>
    <w:p w14:paraId="70419135" w14:textId="149A3378" w:rsidR="00AF4288" w:rsidRDefault="002624D7" w:rsidP="002252EF">
      <w:pPr>
        <w:pStyle w:val="ListParagraph"/>
        <w:spacing w:before="120" w:after="120" w:line="360" w:lineRule="auto"/>
        <w:contextualSpacing w:val="0"/>
      </w:pPr>
      <w:r>
        <w:t>“</w:t>
      </w:r>
      <w:r w:rsidR="00AF4288">
        <w:t xml:space="preserve">The following reports/communications to the public made prior to the date of this order must, by [date] either be made so that they can no longer be accessed by the public on the internet/other </w:t>
      </w:r>
      <w:r w:rsidR="00E826DF">
        <w:t xml:space="preserve">relevant place </w:t>
      </w:r>
      <w:r w:rsidR="00AF4288">
        <w:t xml:space="preserve">or amended to comply with </w:t>
      </w:r>
      <w:r w:rsidR="00A71C54">
        <w:t xml:space="preserve">the reporting restrictions imposed by </w:t>
      </w:r>
      <w:r w:rsidR="00AF4288">
        <w:t>this order.</w:t>
      </w:r>
      <w:r>
        <w:t>”</w:t>
      </w:r>
    </w:p>
    <w:p w14:paraId="2D4E26C5" w14:textId="7F67B713" w:rsidR="00245EEF" w:rsidRDefault="002624D7" w:rsidP="00B97B1B">
      <w:pPr>
        <w:pStyle w:val="ListParagraph"/>
        <w:numPr>
          <w:ilvl w:val="0"/>
          <w:numId w:val="5"/>
        </w:numPr>
        <w:spacing w:before="120" w:after="120" w:line="360" w:lineRule="auto"/>
        <w:contextualSpacing w:val="0"/>
      </w:pPr>
      <w:r>
        <w:t xml:space="preserve">The parties are not required to amend or </w:t>
      </w:r>
      <w:r w:rsidR="005C6729">
        <w:t>redact</w:t>
      </w:r>
      <w:r>
        <w:t xml:space="preserve"> an</w:t>
      </w:r>
      <w:r w:rsidR="007C1C2B">
        <w:t xml:space="preserve">y documents </w:t>
      </w:r>
      <w:r w:rsidR="0004005D">
        <w:t xml:space="preserve">other than the statements of case.  </w:t>
      </w:r>
      <w:r w:rsidR="00D410BA">
        <w:t>For example, i</w:t>
      </w:r>
      <w:r w:rsidR="0004005D">
        <w:t xml:space="preserve">t is not necessary for medical records to be redacted </w:t>
      </w:r>
      <w:proofErr w:type="gramStart"/>
      <w:r w:rsidR="00B97B1B">
        <w:t>so as to</w:t>
      </w:r>
      <w:proofErr w:type="gramEnd"/>
      <w:r w:rsidR="00B97B1B">
        <w:t xml:space="preserve"> remove the name and address of the claimant unless a further order is made.  </w:t>
      </w:r>
    </w:p>
    <w:p w14:paraId="32D87ACA" w14:textId="4AD6CB9D" w:rsidR="002B0372" w:rsidRDefault="002B0372" w:rsidP="00B97B1B">
      <w:pPr>
        <w:pStyle w:val="ListParagraph"/>
        <w:numPr>
          <w:ilvl w:val="0"/>
          <w:numId w:val="5"/>
        </w:numPr>
        <w:spacing w:before="120" w:after="120" w:line="360" w:lineRule="auto"/>
        <w:contextualSpacing w:val="0"/>
      </w:pPr>
      <w:r>
        <w:t xml:space="preserve">The order </w:t>
      </w:r>
      <w:r w:rsidR="003739E7">
        <w:t>does not prohibit the following:</w:t>
      </w:r>
    </w:p>
    <w:p w14:paraId="0A747853" w14:textId="18744862" w:rsidR="0019130D" w:rsidRDefault="0019130D" w:rsidP="00B97B1B">
      <w:pPr>
        <w:pStyle w:val="ListParagraph"/>
        <w:numPr>
          <w:ilvl w:val="0"/>
          <w:numId w:val="6"/>
        </w:numPr>
        <w:spacing w:before="120" w:after="120" w:line="360" w:lineRule="auto"/>
        <w:contextualSpacing w:val="0"/>
      </w:pPr>
      <w:r>
        <w:t>Communication</w:t>
      </w:r>
      <w:r w:rsidR="003739E7">
        <w:t xml:space="preserve"> using</w:t>
      </w:r>
      <w:r>
        <w:t xml:space="preserve"> the </w:t>
      </w:r>
      <w:r w:rsidR="00E15312">
        <w:t>C</w:t>
      </w:r>
      <w:r>
        <w:t>laimant</w:t>
      </w:r>
      <w:r w:rsidR="00D410BA">
        <w:t>’s</w:t>
      </w:r>
      <w:r>
        <w:t xml:space="preserve"> name between the parties</w:t>
      </w:r>
      <w:r w:rsidR="00D410BA">
        <w:t>’</w:t>
      </w:r>
      <w:r w:rsidR="003739E7" w:rsidRPr="003739E7">
        <w:t xml:space="preserve"> appointed representatives and advisers, such as</w:t>
      </w:r>
      <w:r w:rsidR="005929ED">
        <w:t xml:space="preserve"> nay</w:t>
      </w:r>
      <w:r w:rsidR="003739E7" w:rsidRPr="003739E7">
        <w:t xml:space="preserve"> solicitor, Litigation Friend, attorney, trustee </w:t>
      </w:r>
      <w:r w:rsidR="005929ED">
        <w:t xml:space="preserve">or </w:t>
      </w:r>
      <w:r w:rsidR="003739E7" w:rsidRPr="003739E7">
        <w:t>deputy</w:t>
      </w:r>
      <w:r>
        <w:t>, or any witnesses or instructed experts</w:t>
      </w:r>
      <w:r w:rsidR="003739E7" w:rsidRPr="003739E7">
        <w:t>.</w:t>
      </w:r>
    </w:p>
    <w:p w14:paraId="1EBE8428" w14:textId="77777777" w:rsidR="00753C28" w:rsidRDefault="003739E7" w:rsidP="00B97B1B">
      <w:pPr>
        <w:pStyle w:val="ListParagraph"/>
        <w:numPr>
          <w:ilvl w:val="0"/>
          <w:numId w:val="6"/>
        </w:numPr>
        <w:spacing w:before="120" w:after="120" w:line="360" w:lineRule="auto"/>
        <w:contextualSpacing w:val="0"/>
      </w:pPr>
      <w:r w:rsidRPr="003739E7">
        <w:t xml:space="preserve">Communications between the Court Funds Office and the </w:t>
      </w:r>
      <w:r w:rsidR="00753C28">
        <w:t>parties</w:t>
      </w:r>
      <w:r w:rsidRPr="003739E7">
        <w:t xml:space="preserve"> in relation to the payment of money into the Court Funds Office for the benefit of the anonymised party or the investment or treatment of payment out of such money.</w:t>
      </w:r>
    </w:p>
    <w:p w14:paraId="35513E75" w14:textId="77777777" w:rsidR="00753C28" w:rsidRDefault="003739E7" w:rsidP="00B97B1B">
      <w:pPr>
        <w:pStyle w:val="ListParagraph"/>
        <w:numPr>
          <w:ilvl w:val="0"/>
          <w:numId w:val="6"/>
        </w:numPr>
        <w:spacing w:before="120" w:after="120" w:line="360" w:lineRule="auto"/>
        <w:contextualSpacing w:val="0"/>
      </w:pPr>
      <w:r w:rsidRPr="003739E7">
        <w:lastRenderedPageBreak/>
        <w:t>Communications between the Court Funds Office, the anonymised party, and any financial institution concerned as to the receipt or investment of such money.</w:t>
      </w:r>
    </w:p>
    <w:p w14:paraId="414D7723" w14:textId="77777777" w:rsidR="00753C28" w:rsidRDefault="003739E7" w:rsidP="00B97B1B">
      <w:pPr>
        <w:pStyle w:val="ListParagraph"/>
        <w:numPr>
          <w:ilvl w:val="0"/>
          <w:numId w:val="6"/>
        </w:numPr>
        <w:spacing w:before="120" w:after="120" w:line="360" w:lineRule="auto"/>
        <w:contextualSpacing w:val="0"/>
      </w:pPr>
      <w:r w:rsidRPr="003739E7">
        <w:t>Records kept by the</w:t>
      </w:r>
      <w:r w:rsidR="00753C28">
        <w:t xml:space="preserve"> Court or </w:t>
      </w:r>
      <w:proofErr w:type="gramStart"/>
      <w:r w:rsidR="00753C28">
        <w:t xml:space="preserve">the </w:t>
      </w:r>
      <w:r w:rsidRPr="003739E7">
        <w:t xml:space="preserve"> Court</w:t>
      </w:r>
      <w:proofErr w:type="gramEnd"/>
      <w:r w:rsidRPr="003739E7">
        <w:t xml:space="preserve"> Funds Office, the anonymised party, and any financial institution concerned as to the receipt or investment of the Claimant’s money.</w:t>
      </w:r>
    </w:p>
    <w:p w14:paraId="6FAE8837" w14:textId="77777777" w:rsidR="00753C28" w:rsidRDefault="003739E7" w:rsidP="00B97B1B">
      <w:pPr>
        <w:pStyle w:val="ListParagraph"/>
        <w:numPr>
          <w:ilvl w:val="0"/>
          <w:numId w:val="6"/>
        </w:numPr>
        <w:spacing w:before="120" w:after="120" w:line="360" w:lineRule="auto"/>
        <w:contextualSpacing w:val="0"/>
      </w:pPr>
      <w:r w:rsidRPr="003739E7">
        <w:t>Retention by all parties to the claim, their representatives, and their advisers of their unredacted files for the purposes of their continuing functions and obligations in relation to the proceedings.</w:t>
      </w:r>
    </w:p>
    <w:p w14:paraId="3BE3067F" w14:textId="77777777" w:rsidR="00753C28" w:rsidRDefault="003739E7" w:rsidP="00B97B1B">
      <w:pPr>
        <w:pStyle w:val="ListParagraph"/>
        <w:numPr>
          <w:ilvl w:val="0"/>
          <w:numId w:val="6"/>
        </w:numPr>
        <w:spacing w:before="120" w:after="120" w:line="360" w:lineRule="auto"/>
        <w:contextualSpacing w:val="0"/>
      </w:pPr>
      <w:r w:rsidRPr="003739E7">
        <w:t>Communications between the Defendant(s), their insurers, or their successors in title and their legal and professional advisers, reinsurers, HM Revenue and Customs (or its successor), the Compensation Recovery Unit or any other person required by law.</w:t>
      </w:r>
    </w:p>
    <w:p w14:paraId="3DD44951" w14:textId="77777777" w:rsidR="00753C28" w:rsidRDefault="003739E7" w:rsidP="00B97B1B">
      <w:pPr>
        <w:pStyle w:val="ListParagraph"/>
        <w:numPr>
          <w:ilvl w:val="0"/>
          <w:numId w:val="6"/>
        </w:numPr>
        <w:spacing w:before="120" w:after="120" w:line="360" w:lineRule="auto"/>
        <w:contextualSpacing w:val="0"/>
      </w:pPr>
      <w:r w:rsidRPr="003739E7">
        <w:t>Communications between the anonymised party’s representatives and advisers in managing that party’s affairs.</w:t>
      </w:r>
    </w:p>
    <w:p w14:paraId="28E44401" w14:textId="77777777" w:rsidR="00753C28" w:rsidRDefault="003739E7" w:rsidP="00B97B1B">
      <w:pPr>
        <w:pStyle w:val="ListParagraph"/>
        <w:numPr>
          <w:ilvl w:val="0"/>
          <w:numId w:val="6"/>
        </w:numPr>
        <w:spacing w:before="120" w:after="120" w:line="360" w:lineRule="auto"/>
        <w:contextualSpacing w:val="0"/>
      </w:pPr>
      <w:r w:rsidRPr="003739E7">
        <w:t>Communications for the purpose of obtaining medical care, advice or treatment for the anonymised party.</w:t>
      </w:r>
    </w:p>
    <w:p w14:paraId="0379CBF0" w14:textId="7A22ECD3" w:rsidR="003739E7" w:rsidRPr="003739E7" w:rsidRDefault="003739E7" w:rsidP="00B97B1B">
      <w:pPr>
        <w:pStyle w:val="ListParagraph"/>
        <w:numPr>
          <w:ilvl w:val="0"/>
          <w:numId w:val="6"/>
        </w:numPr>
        <w:spacing w:before="120" w:after="120" w:line="360" w:lineRule="auto"/>
        <w:contextualSpacing w:val="0"/>
      </w:pPr>
      <w:r w:rsidRPr="003739E7">
        <w:t>Communications by or on behalf of a paying party for the purposes of ascertaining whether the anonymised party is alive, so entitled to continuing periodical payments.</w:t>
      </w:r>
    </w:p>
    <w:p w14:paraId="7BBC490C" w14:textId="77777777" w:rsidR="0029612C" w:rsidRDefault="0029612C" w:rsidP="00B97B1B">
      <w:pPr>
        <w:spacing w:before="120" w:after="120" w:line="360" w:lineRule="auto"/>
      </w:pPr>
    </w:p>
    <w:sectPr w:rsidR="0029612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1B77" w14:textId="77777777" w:rsidR="004A58B9" w:rsidRDefault="004A58B9" w:rsidP="008404C9">
      <w:pPr>
        <w:spacing w:after="0" w:line="240" w:lineRule="auto"/>
      </w:pPr>
      <w:r>
        <w:separator/>
      </w:r>
    </w:p>
  </w:endnote>
  <w:endnote w:type="continuationSeparator" w:id="0">
    <w:p w14:paraId="6FA526EB" w14:textId="77777777" w:rsidR="004A58B9" w:rsidRDefault="004A58B9" w:rsidP="0084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7CAD" w14:textId="36945317" w:rsidR="0013548D" w:rsidRDefault="0013548D">
    <w:pPr>
      <w:pStyle w:val="Footer"/>
    </w:pPr>
    <w:r w:rsidRPr="007E410C">
      <w:rPr>
        <w:b/>
        <w:bCs/>
      </w:rPr>
      <w:t>PF10</w:t>
    </w:r>
    <w:r>
      <w:t xml:space="preserve"> Anonymity order for children and protected parties (</w:t>
    </w:r>
    <w:r w:rsidR="007E410C">
      <w:t>10.25)</w:t>
    </w:r>
  </w:p>
  <w:p w14:paraId="20D10BDA" w14:textId="77777777" w:rsidR="001476FD" w:rsidRDefault="0014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058D" w14:textId="77777777" w:rsidR="004A58B9" w:rsidRDefault="004A58B9" w:rsidP="008404C9">
      <w:pPr>
        <w:spacing w:after="0" w:line="240" w:lineRule="auto"/>
      </w:pPr>
      <w:r>
        <w:separator/>
      </w:r>
    </w:p>
  </w:footnote>
  <w:footnote w:type="continuationSeparator" w:id="0">
    <w:p w14:paraId="3ADE05F7" w14:textId="77777777" w:rsidR="004A58B9" w:rsidRDefault="004A58B9" w:rsidP="00840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B98"/>
    <w:multiLevelType w:val="hybridMultilevel"/>
    <w:tmpl w:val="DC6E2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51825"/>
    <w:multiLevelType w:val="hybridMultilevel"/>
    <w:tmpl w:val="895A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6299B"/>
    <w:multiLevelType w:val="hybridMultilevel"/>
    <w:tmpl w:val="D20ED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D24D2"/>
    <w:multiLevelType w:val="hybridMultilevel"/>
    <w:tmpl w:val="46A82A24"/>
    <w:lvl w:ilvl="0" w:tplc="86F032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BF2FFA"/>
    <w:multiLevelType w:val="hybridMultilevel"/>
    <w:tmpl w:val="9CB41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E27BF"/>
    <w:multiLevelType w:val="hybridMultilevel"/>
    <w:tmpl w:val="3ED0FCA4"/>
    <w:lvl w:ilvl="0" w:tplc="6D8E53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4F1CB2"/>
    <w:multiLevelType w:val="hybridMultilevel"/>
    <w:tmpl w:val="68B20AE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3A6F88"/>
    <w:multiLevelType w:val="hybridMultilevel"/>
    <w:tmpl w:val="C450C7D4"/>
    <w:lvl w:ilvl="0" w:tplc="65CCB7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21380925">
    <w:abstractNumId w:val="1"/>
  </w:num>
  <w:num w:numId="2" w16cid:durableId="337579129">
    <w:abstractNumId w:val="5"/>
  </w:num>
  <w:num w:numId="3" w16cid:durableId="1408263556">
    <w:abstractNumId w:val="7"/>
  </w:num>
  <w:num w:numId="4" w16cid:durableId="711003597">
    <w:abstractNumId w:val="6"/>
  </w:num>
  <w:num w:numId="5" w16cid:durableId="550724653">
    <w:abstractNumId w:val="0"/>
  </w:num>
  <w:num w:numId="6" w16cid:durableId="930548397">
    <w:abstractNumId w:val="3"/>
  </w:num>
  <w:num w:numId="7" w16cid:durableId="1339766954">
    <w:abstractNumId w:val="2"/>
  </w:num>
  <w:num w:numId="8" w16cid:durableId="474571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2C"/>
    <w:rsid w:val="0004005D"/>
    <w:rsid w:val="000403EE"/>
    <w:rsid w:val="0005299E"/>
    <w:rsid w:val="000567E1"/>
    <w:rsid w:val="0009130D"/>
    <w:rsid w:val="00092094"/>
    <w:rsid w:val="000A5C16"/>
    <w:rsid w:val="000B1AA2"/>
    <w:rsid w:val="000D7446"/>
    <w:rsid w:val="000E1BCB"/>
    <w:rsid w:val="00125FA2"/>
    <w:rsid w:val="0012604D"/>
    <w:rsid w:val="0013548D"/>
    <w:rsid w:val="00144258"/>
    <w:rsid w:val="001476FD"/>
    <w:rsid w:val="00154069"/>
    <w:rsid w:val="00160BE8"/>
    <w:rsid w:val="00164D1C"/>
    <w:rsid w:val="00184495"/>
    <w:rsid w:val="0019130D"/>
    <w:rsid w:val="00192245"/>
    <w:rsid w:val="001A434B"/>
    <w:rsid w:val="001C02A1"/>
    <w:rsid w:val="001D7580"/>
    <w:rsid w:val="001E31BE"/>
    <w:rsid w:val="001F0EC4"/>
    <w:rsid w:val="001F3707"/>
    <w:rsid w:val="001F6E31"/>
    <w:rsid w:val="001F7EA1"/>
    <w:rsid w:val="00215C35"/>
    <w:rsid w:val="00222FE6"/>
    <w:rsid w:val="002252EF"/>
    <w:rsid w:val="00226877"/>
    <w:rsid w:val="00245EEF"/>
    <w:rsid w:val="002460C9"/>
    <w:rsid w:val="002624D7"/>
    <w:rsid w:val="00262798"/>
    <w:rsid w:val="00280F1A"/>
    <w:rsid w:val="0029612C"/>
    <w:rsid w:val="002A4E26"/>
    <w:rsid w:val="002B0372"/>
    <w:rsid w:val="002F454B"/>
    <w:rsid w:val="002F5C89"/>
    <w:rsid w:val="00310849"/>
    <w:rsid w:val="00310EE8"/>
    <w:rsid w:val="00344430"/>
    <w:rsid w:val="00365668"/>
    <w:rsid w:val="003739E7"/>
    <w:rsid w:val="003762FE"/>
    <w:rsid w:val="003802B9"/>
    <w:rsid w:val="003A2FDD"/>
    <w:rsid w:val="003D2C95"/>
    <w:rsid w:val="003D7A6B"/>
    <w:rsid w:val="00405591"/>
    <w:rsid w:val="00415FC4"/>
    <w:rsid w:val="00417B7C"/>
    <w:rsid w:val="004466B4"/>
    <w:rsid w:val="004477FC"/>
    <w:rsid w:val="0047033F"/>
    <w:rsid w:val="004A58B9"/>
    <w:rsid w:val="004C58C2"/>
    <w:rsid w:val="004E3804"/>
    <w:rsid w:val="004E7E09"/>
    <w:rsid w:val="004F3110"/>
    <w:rsid w:val="0050377D"/>
    <w:rsid w:val="00512EDC"/>
    <w:rsid w:val="0053436E"/>
    <w:rsid w:val="00535CA9"/>
    <w:rsid w:val="0056549B"/>
    <w:rsid w:val="00566512"/>
    <w:rsid w:val="00570FBD"/>
    <w:rsid w:val="00575D22"/>
    <w:rsid w:val="0058579F"/>
    <w:rsid w:val="00592594"/>
    <w:rsid w:val="005929ED"/>
    <w:rsid w:val="005C6729"/>
    <w:rsid w:val="00604573"/>
    <w:rsid w:val="00605BC4"/>
    <w:rsid w:val="00623F22"/>
    <w:rsid w:val="00625069"/>
    <w:rsid w:val="006332C6"/>
    <w:rsid w:val="0065004C"/>
    <w:rsid w:val="006544E0"/>
    <w:rsid w:val="0066397C"/>
    <w:rsid w:val="006651DD"/>
    <w:rsid w:val="00686620"/>
    <w:rsid w:val="006953CB"/>
    <w:rsid w:val="006A0F18"/>
    <w:rsid w:val="006A161F"/>
    <w:rsid w:val="006A4FEC"/>
    <w:rsid w:val="006B3CCB"/>
    <w:rsid w:val="006D475C"/>
    <w:rsid w:val="006E3C14"/>
    <w:rsid w:val="006E5B6E"/>
    <w:rsid w:val="0072211D"/>
    <w:rsid w:val="00723AF3"/>
    <w:rsid w:val="00723C5D"/>
    <w:rsid w:val="0072702E"/>
    <w:rsid w:val="00753C28"/>
    <w:rsid w:val="00761A93"/>
    <w:rsid w:val="00797425"/>
    <w:rsid w:val="007A5E53"/>
    <w:rsid w:val="007B038B"/>
    <w:rsid w:val="007B12D7"/>
    <w:rsid w:val="007C1C2B"/>
    <w:rsid w:val="007E410C"/>
    <w:rsid w:val="008404C9"/>
    <w:rsid w:val="008608C3"/>
    <w:rsid w:val="00861676"/>
    <w:rsid w:val="0087202A"/>
    <w:rsid w:val="00881A30"/>
    <w:rsid w:val="0089570B"/>
    <w:rsid w:val="008A13CB"/>
    <w:rsid w:val="008D5760"/>
    <w:rsid w:val="008E1B3B"/>
    <w:rsid w:val="008E2601"/>
    <w:rsid w:val="008F2C41"/>
    <w:rsid w:val="009300DA"/>
    <w:rsid w:val="009851CF"/>
    <w:rsid w:val="00985B17"/>
    <w:rsid w:val="009971FF"/>
    <w:rsid w:val="009A2A3D"/>
    <w:rsid w:val="009A5431"/>
    <w:rsid w:val="009B3C2B"/>
    <w:rsid w:val="009B59F4"/>
    <w:rsid w:val="009D00D2"/>
    <w:rsid w:val="009D1851"/>
    <w:rsid w:val="009E2F0D"/>
    <w:rsid w:val="009F6364"/>
    <w:rsid w:val="00A0381D"/>
    <w:rsid w:val="00A0707A"/>
    <w:rsid w:val="00A132F4"/>
    <w:rsid w:val="00A66360"/>
    <w:rsid w:val="00A71C54"/>
    <w:rsid w:val="00A81D8A"/>
    <w:rsid w:val="00A97F16"/>
    <w:rsid w:val="00AB6108"/>
    <w:rsid w:val="00AC7E07"/>
    <w:rsid w:val="00AE26ED"/>
    <w:rsid w:val="00AF4288"/>
    <w:rsid w:val="00AF5940"/>
    <w:rsid w:val="00AF7872"/>
    <w:rsid w:val="00B00340"/>
    <w:rsid w:val="00B06223"/>
    <w:rsid w:val="00B1383D"/>
    <w:rsid w:val="00B1529F"/>
    <w:rsid w:val="00B44BE3"/>
    <w:rsid w:val="00B62289"/>
    <w:rsid w:val="00B641E3"/>
    <w:rsid w:val="00B746FA"/>
    <w:rsid w:val="00B75673"/>
    <w:rsid w:val="00B805DA"/>
    <w:rsid w:val="00B97B1B"/>
    <w:rsid w:val="00BD0CFE"/>
    <w:rsid w:val="00C326A7"/>
    <w:rsid w:val="00C62A1C"/>
    <w:rsid w:val="00C66A9D"/>
    <w:rsid w:val="00C86CF5"/>
    <w:rsid w:val="00C86E82"/>
    <w:rsid w:val="00C901F2"/>
    <w:rsid w:val="00C97B94"/>
    <w:rsid w:val="00CD1FBD"/>
    <w:rsid w:val="00CD2889"/>
    <w:rsid w:val="00CE5F34"/>
    <w:rsid w:val="00CF364F"/>
    <w:rsid w:val="00CF517B"/>
    <w:rsid w:val="00D12616"/>
    <w:rsid w:val="00D306E9"/>
    <w:rsid w:val="00D410BA"/>
    <w:rsid w:val="00D614BD"/>
    <w:rsid w:val="00D638E8"/>
    <w:rsid w:val="00D777AE"/>
    <w:rsid w:val="00DB0533"/>
    <w:rsid w:val="00DB329A"/>
    <w:rsid w:val="00DE4B65"/>
    <w:rsid w:val="00DF3CC0"/>
    <w:rsid w:val="00DF64EF"/>
    <w:rsid w:val="00E00206"/>
    <w:rsid w:val="00E15312"/>
    <w:rsid w:val="00E27F17"/>
    <w:rsid w:val="00E61B38"/>
    <w:rsid w:val="00E771BB"/>
    <w:rsid w:val="00E826DF"/>
    <w:rsid w:val="00E870C3"/>
    <w:rsid w:val="00E970BD"/>
    <w:rsid w:val="00EA398E"/>
    <w:rsid w:val="00ED51E0"/>
    <w:rsid w:val="00ED5A80"/>
    <w:rsid w:val="00EE4160"/>
    <w:rsid w:val="00EF0582"/>
    <w:rsid w:val="00EF3151"/>
    <w:rsid w:val="00EF5209"/>
    <w:rsid w:val="00F1201A"/>
    <w:rsid w:val="00F33F26"/>
    <w:rsid w:val="00F71BB0"/>
    <w:rsid w:val="00FA7C1A"/>
    <w:rsid w:val="00FB04B7"/>
    <w:rsid w:val="00FB096A"/>
    <w:rsid w:val="00FE76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E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12C"/>
    <w:rPr>
      <w:rFonts w:eastAsiaTheme="majorEastAsia" w:cstheme="majorBidi"/>
      <w:color w:val="272727" w:themeColor="text1" w:themeTint="D8"/>
    </w:rPr>
  </w:style>
  <w:style w:type="paragraph" w:styleId="Title">
    <w:name w:val="Title"/>
    <w:basedOn w:val="Normal"/>
    <w:next w:val="Normal"/>
    <w:link w:val="TitleChar"/>
    <w:uiPriority w:val="10"/>
    <w:qFormat/>
    <w:rsid w:val="00296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12C"/>
    <w:pPr>
      <w:spacing w:before="160"/>
      <w:jc w:val="center"/>
    </w:pPr>
    <w:rPr>
      <w:i/>
      <w:iCs/>
      <w:color w:val="404040" w:themeColor="text1" w:themeTint="BF"/>
    </w:rPr>
  </w:style>
  <w:style w:type="character" w:customStyle="1" w:styleId="QuoteChar">
    <w:name w:val="Quote Char"/>
    <w:basedOn w:val="DefaultParagraphFont"/>
    <w:link w:val="Quote"/>
    <w:uiPriority w:val="29"/>
    <w:rsid w:val="0029612C"/>
    <w:rPr>
      <w:i/>
      <w:iCs/>
      <w:color w:val="404040" w:themeColor="text1" w:themeTint="BF"/>
    </w:rPr>
  </w:style>
  <w:style w:type="paragraph" w:styleId="ListParagraph">
    <w:name w:val="List Paragraph"/>
    <w:basedOn w:val="Normal"/>
    <w:uiPriority w:val="34"/>
    <w:qFormat/>
    <w:rsid w:val="0029612C"/>
    <w:pPr>
      <w:ind w:left="720"/>
      <w:contextualSpacing/>
    </w:pPr>
  </w:style>
  <w:style w:type="character" w:styleId="IntenseEmphasis">
    <w:name w:val="Intense Emphasis"/>
    <w:basedOn w:val="DefaultParagraphFont"/>
    <w:uiPriority w:val="21"/>
    <w:qFormat/>
    <w:rsid w:val="0029612C"/>
    <w:rPr>
      <w:i/>
      <w:iCs/>
      <w:color w:val="0F4761" w:themeColor="accent1" w:themeShade="BF"/>
    </w:rPr>
  </w:style>
  <w:style w:type="paragraph" w:styleId="IntenseQuote">
    <w:name w:val="Intense Quote"/>
    <w:basedOn w:val="Normal"/>
    <w:next w:val="Normal"/>
    <w:link w:val="IntenseQuoteChar"/>
    <w:uiPriority w:val="30"/>
    <w:qFormat/>
    <w:rsid w:val="00296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12C"/>
    <w:rPr>
      <w:i/>
      <w:iCs/>
      <w:color w:val="0F4761" w:themeColor="accent1" w:themeShade="BF"/>
    </w:rPr>
  </w:style>
  <w:style w:type="character" w:styleId="IntenseReference">
    <w:name w:val="Intense Reference"/>
    <w:basedOn w:val="DefaultParagraphFont"/>
    <w:uiPriority w:val="32"/>
    <w:qFormat/>
    <w:rsid w:val="0029612C"/>
    <w:rPr>
      <w:b/>
      <w:bCs/>
      <w:smallCaps/>
      <w:color w:val="0F4761" w:themeColor="accent1" w:themeShade="BF"/>
      <w:spacing w:val="5"/>
    </w:rPr>
  </w:style>
  <w:style w:type="paragraph" w:styleId="FootnoteText">
    <w:name w:val="footnote text"/>
    <w:basedOn w:val="Normal"/>
    <w:link w:val="FootnoteTextChar"/>
    <w:uiPriority w:val="99"/>
    <w:semiHidden/>
    <w:unhideWhenUsed/>
    <w:rsid w:val="00840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04C9"/>
    <w:rPr>
      <w:sz w:val="20"/>
      <w:szCs w:val="20"/>
    </w:rPr>
  </w:style>
  <w:style w:type="character" w:styleId="FootnoteReference">
    <w:name w:val="footnote reference"/>
    <w:basedOn w:val="DefaultParagraphFont"/>
    <w:uiPriority w:val="99"/>
    <w:semiHidden/>
    <w:unhideWhenUsed/>
    <w:rsid w:val="008404C9"/>
    <w:rPr>
      <w:vertAlign w:val="superscript"/>
    </w:rPr>
  </w:style>
  <w:style w:type="character" w:styleId="Hyperlink">
    <w:name w:val="Hyperlink"/>
    <w:basedOn w:val="DefaultParagraphFont"/>
    <w:uiPriority w:val="99"/>
    <w:unhideWhenUsed/>
    <w:rsid w:val="00B00340"/>
    <w:rPr>
      <w:color w:val="467886" w:themeColor="hyperlink"/>
      <w:u w:val="single"/>
    </w:rPr>
  </w:style>
  <w:style w:type="character" w:styleId="UnresolvedMention">
    <w:name w:val="Unresolved Mention"/>
    <w:basedOn w:val="DefaultParagraphFont"/>
    <w:uiPriority w:val="99"/>
    <w:semiHidden/>
    <w:unhideWhenUsed/>
    <w:rsid w:val="00B00340"/>
    <w:rPr>
      <w:color w:val="605E5C"/>
      <w:shd w:val="clear" w:color="auto" w:fill="E1DFDD"/>
    </w:rPr>
  </w:style>
  <w:style w:type="paragraph" w:styleId="NormalWeb">
    <w:name w:val="Normal (Web)"/>
    <w:basedOn w:val="Normal"/>
    <w:uiPriority w:val="99"/>
    <w:semiHidden/>
    <w:unhideWhenUsed/>
    <w:rsid w:val="003739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E970BD"/>
    <w:rPr>
      <w:sz w:val="16"/>
      <w:szCs w:val="16"/>
    </w:rPr>
  </w:style>
  <w:style w:type="paragraph" w:styleId="CommentText">
    <w:name w:val="annotation text"/>
    <w:basedOn w:val="Normal"/>
    <w:link w:val="CommentTextChar"/>
    <w:uiPriority w:val="99"/>
    <w:unhideWhenUsed/>
    <w:rsid w:val="00E970BD"/>
    <w:pPr>
      <w:spacing w:line="240" w:lineRule="auto"/>
    </w:pPr>
    <w:rPr>
      <w:sz w:val="20"/>
      <w:szCs w:val="20"/>
    </w:rPr>
  </w:style>
  <w:style w:type="character" w:customStyle="1" w:styleId="CommentTextChar">
    <w:name w:val="Comment Text Char"/>
    <w:basedOn w:val="DefaultParagraphFont"/>
    <w:link w:val="CommentText"/>
    <w:uiPriority w:val="99"/>
    <w:rsid w:val="00E970BD"/>
    <w:rPr>
      <w:sz w:val="20"/>
      <w:szCs w:val="20"/>
    </w:rPr>
  </w:style>
  <w:style w:type="paragraph" w:styleId="Header">
    <w:name w:val="header"/>
    <w:basedOn w:val="Normal"/>
    <w:link w:val="HeaderChar"/>
    <w:uiPriority w:val="99"/>
    <w:unhideWhenUsed/>
    <w:rsid w:val="00147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6FD"/>
  </w:style>
  <w:style w:type="paragraph" w:styleId="Footer">
    <w:name w:val="footer"/>
    <w:basedOn w:val="Normal"/>
    <w:link w:val="FooterChar"/>
    <w:uiPriority w:val="99"/>
    <w:unhideWhenUsed/>
    <w:rsid w:val="00147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9956">
      <w:bodyDiv w:val="1"/>
      <w:marLeft w:val="0"/>
      <w:marRight w:val="0"/>
      <w:marTop w:val="0"/>
      <w:marBottom w:val="0"/>
      <w:divBdr>
        <w:top w:val="none" w:sz="0" w:space="0" w:color="auto"/>
        <w:left w:val="none" w:sz="0" w:space="0" w:color="auto"/>
        <w:bottom w:val="none" w:sz="0" w:space="0" w:color="auto"/>
        <w:right w:val="none" w:sz="0" w:space="0" w:color="auto"/>
      </w:divBdr>
    </w:div>
    <w:div w:id="129514696">
      <w:bodyDiv w:val="1"/>
      <w:marLeft w:val="0"/>
      <w:marRight w:val="0"/>
      <w:marTop w:val="0"/>
      <w:marBottom w:val="0"/>
      <w:divBdr>
        <w:top w:val="none" w:sz="0" w:space="0" w:color="auto"/>
        <w:left w:val="none" w:sz="0" w:space="0" w:color="auto"/>
        <w:bottom w:val="none" w:sz="0" w:space="0" w:color="auto"/>
        <w:right w:val="none" w:sz="0" w:space="0" w:color="auto"/>
      </w:divBdr>
    </w:div>
    <w:div w:id="444890172">
      <w:bodyDiv w:val="1"/>
      <w:marLeft w:val="0"/>
      <w:marRight w:val="0"/>
      <w:marTop w:val="0"/>
      <w:marBottom w:val="0"/>
      <w:divBdr>
        <w:top w:val="none" w:sz="0" w:space="0" w:color="auto"/>
        <w:left w:val="none" w:sz="0" w:space="0" w:color="auto"/>
        <w:bottom w:val="none" w:sz="0" w:space="0" w:color="auto"/>
        <w:right w:val="none" w:sz="0" w:space="0" w:color="auto"/>
      </w:divBdr>
    </w:div>
    <w:div w:id="547763059">
      <w:bodyDiv w:val="1"/>
      <w:marLeft w:val="0"/>
      <w:marRight w:val="0"/>
      <w:marTop w:val="0"/>
      <w:marBottom w:val="0"/>
      <w:divBdr>
        <w:top w:val="none" w:sz="0" w:space="0" w:color="auto"/>
        <w:left w:val="none" w:sz="0" w:space="0" w:color="auto"/>
        <w:bottom w:val="none" w:sz="0" w:space="0" w:color="auto"/>
        <w:right w:val="none" w:sz="0" w:space="0" w:color="auto"/>
      </w:divBdr>
    </w:div>
    <w:div w:id="1467893595">
      <w:bodyDiv w:val="1"/>
      <w:marLeft w:val="0"/>
      <w:marRight w:val="0"/>
      <w:marTop w:val="0"/>
      <w:marBottom w:val="0"/>
      <w:divBdr>
        <w:top w:val="none" w:sz="0" w:space="0" w:color="auto"/>
        <w:left w:val="none" w:sz="0" w:space="0" w:color="auto"/>
        <w:bottom w:val="none" w:sz="0" w:space="0" w:color="auto"/>
        <w:right w:val="none" w:sz="0" w:space="0" w:color="auto"/>
      </w:divBdr>
    </w:div>
    <w:div w:id="1766919786">
      <w:bodyDiv w:val="1"/>
      <w:marLeft w:val="0"/>
      <w:marRight w:val="0"/>
      <w:marTop w:val="0"/>
      <w:marBottom w:val="0"/>
      <w:divBdr>
        <w:top w:val="none" w:sz="0" w:space="0" w:color="auto"/>
        <w:left w:val="none" w:sz="0" w:space="0" w:color="auto"/>
        <w:bottom w:val="none" w:sz="0" w:space="0" w:color="auto"/>
        <w:right w:val="none" w:sz="0" w:space="0" w:color="auto"/>
      </w:divBdr>
    </w:div>
    <w:div w:id="1958292524">
      <w:bodyDiv w:val="1"/>
      <w:marLeft w:val="0"/>
      <w:marRight w:val="0"/>
      <w:marTop w:val="0"/>
      <w:marBottom w:val="0"/>
      <w:divBdr>
        <w:top w:val="none" w:sz="0" w:space="0" w:color="auto"/>
        <w:left w:val="none" w:sz="0" w:space="0" w:color="auto"/>
        <w:bottom w:val="none" w:sz="0" w:space="0" w:color="auto"/>
        <w:right w:val="none" w:sz="0" w:space="0" w:color="auto"/>
      </w:divBdr>
    </w:div>
    <w:div w:id="2012640497">
      <w:bodyDiv w:val="1"/>
      <w:marLeft w:val="0"/>
      <w:marRight w:val="0"/>
      <w:marTop w:val="0"/>
      <w:marBottom w:val="0"/>
      <w:divBdr>
        <w:top w:val="none" w:sz="0" w:space="0" w:color="auto"/>
        <w:left w:val="none" w:sz="0" w:space="0" w:color="auto"/>
        <w:bottom w:val="none" w:sz="0" w:space="0" w:color="auto"/>
        <w:right w:val="none" w:sz="0" w:space="0" w:color="auto"/>
      </w:divBdr>
    </w:div>
    <w:div w:id="20624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cialwebupdates@judiciary.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09D4-4C92-4D88-94C0-17F407E4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6892</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2026-03-05T10:40:00Z</dcterms:created>
  <dcterms:modified xsi:type="dcterms:W3CDTF">2026-03-05T10:40:00Z</dcterms:modified>
  <cp:category/>
</cp:coreProperties>
</file>