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4DAC7" w14:textId="53BB9AF3" w:rsidR="0049073D" w:rsidRDefault="0049073D" w:rsidP="00972768">
      <w:pPr>
        <w:autoSpaceDE w:val="0"/>
        <w:autoSpaceDN w:val="0"/>
        <w:adjustRightInd w:val="0"/>
        <w:spacing w:after="120" w:line="240" w:lineRule="auto"/>
        <w:rPr>
          <w:rFonts w:ascii="Arial" w:hAnsi="Arial" w:cs="Arial"/>
          <w:b/>
          <w:bCs/>
          <w:color w:val="000000"/>
          <w:sz w:val="28"/>
          <w:szCs w:val="28"/>
        </w:rPr>
      </w:pPr>
      <w:r>
        <w:rPr>
          <w:rFonts w:ascii="Arial" w:hAnsi="Arial" w:cs="Arial"/>
          <w:b/>
          <w:bCs/>
          <w:color w:val="000000"/>
          <w:sz w:val="28"/>
          <w:szCs w:val="28"/>
        </w:rPr>
        <w:t>The MP3 and MP6 are used to determine if the informati</w:t>
      </w:r>
      <w:r w:rsidR="002745B4">
        <w:rPr>
          <w:rFonts w:ascii="Arial" w:hAnsi="Arial" w:cs="Arial"/>
          <w:b/>
          <w:bCs/>
          <w:color w:val="000000"/>
          <w:sz w:val="28"/>
          <w:szCs w:val="28"/>
        </w:rPr>
        <w:t xml:space="preserve">on is </w:t>
      </w:r>
      <w:r w:rsidR="0099688D">
        <w:rPr>
          <w:rFonts w:ascii="Arial" w:hAnsi="Arial" w:cs="Arial"/>
          <w:b/>
          <w:bCs/>
          <w:color w:val="000000"/>
          <w:sz w:val="28"/>
          <w:szCs w:val="28"/>
        </w:rPr>
        <w:t xml:space="preserve">relevant for further consideration. </w:t>
      </w:r>
    </w:p>
    <w:p w14:paraId="7C86BEA2" w14:textId="2344E074" w:rsidR="0049073D" w:rsidRDefault="008A492D" w:rsidP="00972768">
      <w:pPr>
        <w:autoSpaceDE w:val="0"/>
        <w:autoSpaceDN w:val="0"/>
        <w:adjustRightInd w:val="0"/>
        <w:spacing w:after="120" w:line="240" w:lineRule="auto"/>
        <w:rPr>
          <w:rFonts w:ascii="Arial" w:hAnsi="Arial" w:cs="Arial"/>
          <w:color w:val="000000"/>
          <w:sz w:val="24"/>
          <w:szCs w:val="24"/>
        </w:rPr>
      </w:pPr>
      <w:r w:rsidRPr="002E754A">
        <w:rPr>
          <w:rFonts w:ascii="Arial" w:hAnsi="Arial" w:cs="Arial"/>
          <w:color w:val="000000"/>
          <w:sz w:val="24"/>
          <w:szCs w:val="24"/>
        </w:rPr>
        <w:t>Whilst they hav</w:t>
      </w:r>
      <w:r w:rsidR="00135BB6" w:rsidRPr="002E754A">
        <w:rPr>
          <w:rFonts w:ascii="Arial" w:hAnsi="Arial" w:cs="Arial"/>
          <w:color w:val="000000"/>
          <w:sz w:val="24"/>
          <w:szCs w:val="24"/>
        </w:rPr>
        <w:t>e</w:t>
      </w:r>
      <w:r w:rsidRPr="002E754A">
        <w:rPr>
          <w:rFonts w:ascii="Arial" w:hAnsi="Arial" w:cs="Arial"/>
          <w:color w:val="000000"/>
          <w:sz w:val="24"/>
          <w:szCs w:val="24"/>
        </w:rPr>
        <w:t xml:space="preserve"> two distinct purposes, one for </w:t>
      </w:r>
      <w:r w:rsidR="00230B19" w:rsidRPr="002E754A">
        <w:rPr>
          <w:rFonts w:ascii="Arial" w:hAnsi="Arial" w:cs="Arial"/>
          <w:color w:val="000000"/>
          <w:sz w:val="24"/>
          <w:szCs w:val="24"/>
        </w:rPr>
        <w:t xml:space="preserve">information held on local systems and one for information held on PNC, </w:t>
      </w:r>
      <w:r w:rsidR="00B957B2" w:rsidRPr="002E754A">
        <w:rPr>
          <w:rFonts w:ascii="Arial" w:hAnsi="Arial" w:cs="Arial"/>
          <w:color w:val="000000"/>
          <w:sz w:val="24"/>
          <w:szCs w:val="24"/>
        </w:rPr>
        <w:t xml:space="preserve">there are some </w:t>
      </w:r>
      <w:r w:rsidR="002E754A" w:rsidRPr="002E754A">
        <w:rPr>
          <w:rFonts w:ascii="Arial" w:hAnsi="Arial" w:cs="Arial"/>
          <w:color w:val="000000"/>
          <w:sz w:val="24"/>
          <w:szCs w:val="24"/>
        </w:rPr>
        <w:t>areas in common where the guidance is applicable to both documents.</w:t>
      </w:r>
      <w:r w:rsidR="0074034A">
        <w:rPr>
          <w:rFonts w:ascii="Arial" w:hAnsi="Arial" w:cs="Arial"/>
          <w:color w:val="000000"/>
          <w:sz w:val="24"/>
          <w:szCs w:val="24"/>
        </w:rPr>
        <w:t xml:space="preserve"> In the ‘General’ section below </w:t>
      </w:r>
      <w:r w:rsidR="003455EF">
        <w:rPr>
          <w:rFonts w:ascii="Arial" w:hAnsi="Arial" w:cs="Arial"/>
          <w:color w:val="000000"/>
          <w:sz w:val="24"/>
          <w:szCs w:val="24"/>
        </w:rPr>
        <w:t>is guidance applicable to b</w:t>
      </w:r>
      <w:r w:rsidR="001E3B5F">
        <w:rPr>
          <w:rFonts w:ascii="Arial" w:hAnsi="Arial" w:cs="Arial"/>
          <w:color w:val="000000"/>
          <w:sz w:val="24"/>
          <w:szCs w:val="24"/>
        </w:rPr>
        <w:t>oth Method Products.</w:t>
      </w:r>
    </w:p>
    <w:p w14:paraId="4D893F15" w14:textId="62D61AD9" w:rsidR="006F495D" w:rsidRDefault="0081403D" w:rsidP="00972768">
      <w:pPr>
        <w:autoSpaceDE w:val="0"/>
        <w:autoSpaceDN w:val="0"/>
        <w:adjustRightInd w:val="0"/>
        <w:spacing w:after="120" w:line="240" w:lineRule="auto"/>
        <w:rPr>
          <w:rFonts w:ascii="Arial" w:hAnsi="Arial" w:cs="Arial"/>
          <w:color w:val="000000"/>
          <w:sz w:val="24"/>
          <w:szCs w:val="24"/>
        </w:rPr>
      </w:pPr>
      <w:r>
        <w:rPr>
          <w:rFonts w:ascii="Arial" w:hAnsi="Arial" w:cs="Arial"/>
          <w:color w:val="000000"/>
          <w:sz w:val="24"/>
          <w:szCs w:val="24"/>
        </w:rPr>
        <w:t xml:space="preserve">Guidance specific to each Method Product is </w:t>
      </w:r>
      <w:r w:rsidR="00487791">
        <w:rPr>
          <w:rFonts w:ascii="Arial" w:hAnsi="Arial" w:cs="Arial"/>
          <w:color w:val="000000"/>
          <w:sz w:val="24"/>
          <w:szCs w:val="24"/>
        </w:rPr>
        <w:t>highlighted in the following sections.</w:t>
      </w:r>
    </w:p>
    <w:p w14:paraId="3E605C41" w14:textId="77777777" w:rsidR="00913335" w:rsidRDefault="00913335" w:rsidP="00972768">
      <w:pPr>
        <w:autoSpaceDE w:val="0"/>
        <w:autoSpaceDN w:val="0"/>
        <w:adjustRightInd w:val="0"/>
        <w:spacing w:after="120" w:line="240" w:lineRule="auto"/>
        <w:rPr>
          <w:rFonts w:ascii="Arial" w:hAnsi="Arial" w:cs="Arial"/>
          <w:color w:val="000000"/>
          <w:sz w:val="24"/>
          <w:szCs w:val="24"/>
        </w:rPr>
      </w:pPr>
    </w:p>
    <w:p w14:paraId="1084B178" w14:textId="36423EEE" w:rsidR="00913335" w:rsidRPr="00913335" w:rsidRDefault="00913335" w:rsidP="00972768">
      <w:pPr>
        <w:autoSpaceDE w:val="0"/>
        <w:autoSpaceDN w:val="0"/>
        <w:adjustRightInd w:val="0"/>
        <w:spacing w:after="120" w:line="240" w:lineRule="auto"/>
        <w:rPr>
          <w:rFonts w:ascii="Arial" w:hAnsi="Arial" w:cs="Arial"/>
          <w:b/>
          <w:bCs/>
          <w:color w:val="000000"/>
          <w:sz w:val="28"/>
          <w:szCs w:val="28"/>
        </w:rPr>
      </w:pPr>
      <w:r w:rsidRPr="00913335">
        <w:rPr>
          <w:rFonts w:ascii="Arial" w:hAnsi="Arial" w:cs="Arial"/>
          <w:b/>
          <w:bCs/>
          <w:color w:val="000000"/>
          <w:sz w:val="28"/>
          <w:szCs w:val="28"/>
        </w:rPr>
        <w:t>General Guidance</w:t>
      </w:r>
    </w:p>
    <w:p w14:paraId="1A7B13D8" w14:textId="77777777" w:rsidR="001E3B5F" w:rsidRPr="002E754A" w:rsidRDefault="001E3B5F" w:rsidP="00972768">
      <w:pPr>
        <w:autoSpaceDE w:val="0"/>
        <w:autoSpaceDN w:val="0"/>
        <w:adjustRightInd w:val="0"/>
        <w:spacing w:after="120" w:line="240" w:lineRule="auto"/>
        <w:rPr>
          <w:rFonts w:ascii="Arial" w:hAnsi="Arial" w:cs="Arial"/>
          <w:color w:val="000000"/>
          <w:sz w:val="24"/>
          <w:szCs w:val="24"/>
        </w:rPr>
      </w:pPr>
    </w:p>
    <w:p w14:paraId="2ADAC174" w14:textId="77777777" w:rsidR="00A71DDF" w:rsidRPr="00913335" w:rsidRDefault="00A71DDF" w:rsidP="00A71DDF">
      <w:pPr>
        <w:autoSpaceDE w:val="0"/>
        <w:autoSpaceDN w:val="0"/>
        <w:adjustRightInd w:val="0"/>
        <w:spacing w:before="100" w:after="0" w:line="288" w:lineRule="auto"/>
        <w:rPr>
          <w:rFonts w:ascii="Arial" w:hAnsi="Arial" w:cs="Arial"/>
          <w:b/>
          <w:bCs/>
          <w:color w:val="000000"/>
          <w:sz w:val="24"/>
          <w:szCs w:val="24"/>
        </w:rPr>
      </w:pPr>
      <w:r w:rsidRPr="00913335">
        <w:rPr>
          <w:rFonts w:ascii="Arial" w:hAnsi="Arial" w:cs="Arial"/>
          <w:b/>
          <w:bCs/>
          <w:color w:val="000000"/>
          <w:sz w:val="24"/>
          <w:szCs w:val="24"/>
        </w:rPr>
        <w:t>Harm – significant or not?</w:t>
      </w:r>
    </w:p>
    <w:p w14:paraId="253C53F6" w14:textId="77777777" w:rsidR="00A71DDF" w:rsidRPr="00A65E44" w:rsidRDefault="00A71DDF" w:rsidP="00A71DDF">
      <w:pPr>
        <w:autoSpaceDE w:val="0"/>
        <w:autoSpaceDN w:val="0"/>
        <w:adjustRightInd w:val="0"/>
        <w:spacing w:after="100" w:line="288" w:lineRule="auto"/>
        <w:rPr>
          <w:rFonts w:ascii="Arial" w:hAnsi="Arial" w:cs="Arial"/>
          <w:color w:val="000000"/>
          <w:sz w:val="24"/>
          <w:szCs w:val="24"/>
        </w:rPr>
      </w:pPr>
      <w:r w:rsidRPr="00A65E44">
        <w:rPr>
          <w:rFonts w:ascii="Arial" w:hAnsi="Arial" w:cs="Arial"/>
          <w:color w:val="000000"/>
          <w:sz w:val="24"/>
          <w:szCs w:val="24"/>
        </w:rPr>
        <w:t xml:space="preserve">In context, a slap to an elderly resident in a care home, by a care worker, is likely to have a far greater impact upon the victim than blows struck between peers in a pub or in a schoolyard. We are, therefore, looking for </w:t>
      </w:r>
      <w:r w:rsidRPr="00A65E44">
        <w:rPr>
          <w:rFonts w:ascii="Arial" w:hAnsi="Arial" w:cs="Arial"/>
          <w:b/>
          <w:bCs/>
          <w:i/>
          <w:iCs/>
          <w:color w:val="000000"/>
          <w:sz w:val="24"/>
          <w:szCs w:val="24"/>
        </w:rPr>
        <w:t xml:space="preserve">significant </w:t>
      </w:r>
      <w:r w:rsidRPr="00A65E44">
        <w:rPr>
          <w:rFonts w:ascii="Arial" w:hAnsi="Arial" w:cs="Arial"/>
          <w:color w:val="000000"/>
          <w:sz w:val="24"/>
          <w:szCs w:val="24"/>
        </w:rPr>
        <w:t>harm; significant in the context of the specific circumstances under consideration.</w:t>
      </w:r>
    </w:p>
    <w:p w14:paraId="166DCF86" w14:textId="77777777" w:rsidR="00A71DDF" w:rsidRPr="00A65E44" w:rsidRDefault="00A71DDF" w:rsidP="00A71DDF">
      <w:pPr>
        <w:autoSpaceDE w:val="0"/>
        <w:autoSpaceDN w:val="0"/>
        <w:adjustRightInd w:val="0"/>
        <w:spacing w:before="100" w:after="60" w:line="288" w:lineRule="auto"/>
        <w:rPr>
          <w:rFonts w:ascii="Arial" w:hAnsi="Arial" w:cs="Arial"/>
          <w:color w:val="000000"/>
          <w:sz w:val="24"/>
          <w:szCs w:val="24"/>
        </w:rPr>
      </w:pPr>
      <w:r w:rsidRPr="00A65E44">
        <w:rPr>
          <w:rFonts w:ascii="Arial" w:hAnsi="Arial" w:cs="Arial"/>
          <w:color w:val="000000"/>
          <w:sz w:val="24"/>
          <w:szCs w:val="24"/>
        </w:rPr>
        <w:t xml:space="preserve">The following, from </w:t>
      </w:r>
      <w:r w:rsidRPr="00A65E44">
        <w:rPr>
          <w:rFonts w:ascii="Arial" w:hAnsi="Arial" w:cs="Arial"/>
          <w:i/>
          <w:iCs/>
          <w:color w:val="000000"/>
          <w:sz w:val="24"/>
          <w:szCs w:val="24"/>
        </w:rPr>
        <w:t>protectingchildren.org.uk</w:t>
      </w:r>
      <w:r w:rsidRPr="00A65E44">
        <w:rPr>
          <w:rFonts w:ascii="Arial" w:hAnsi="Arial" w:cs="Arial"/>
          <w:color w:val="000000"/>
          <w:sz w:val="24"/>
          <w:szCs w:val="24"/>
        </w:rPr>
        <w:t xml:space="preserve">, puts the scope of the matter into some context (although only concerned with children, the principle remains the same for adults/vulnerable adults): </w:t>
      </w:r>
    </w:p>
    <w:p w14:paraId="0DBF0247" w14:textId="77777777" w:rsidR="00A71DDF" w:rsidRPr="00A65E44" w:rsidRDefault="00A71DDF" w:rsidP="00A71DDF">
      <w:pPr>
        <w:autoSpaceDE w:val="0"/>
        <w:autoSpaceDN w:val="0"/>
        <w:adjustRightInd w:val="0"/>
        <w:spacing w:before="60" w:after="100" w:line="288" w:lineRule="auto"/>
        <w:ind w:left="288"/>
        <w:rPr>
          <w:rFonts w:ascii="Arial" w:hAnsi="Arial" w:cs="Arial"/>
          <w:color w:val="000000"/>
          <w:sz w:val="24"/>
          <w:szCs w:val="24"/>
        </w:rPr>
      </w:pPr>
      <w:r w:rsidRPr="00A65E44">
        <w:rPr>
          <w:rFonts w:ascii="Arial" w:hAnsi="Arial" w:cs="Arial"/>
          <w:i/>
          <w:iCs/>
          <w:color w:val="000000"/>
          <w:sz w:val="24"/>
          <w:szCs w:val="24"/>
        </w:rPr>
        <w:t>“The Children Act 1989 defines ‘harm’ as “ill-treatment or the impairment of health or development”. ‘Development’ means physical, intellectual, emotional, social or behavioural development; ‘health’ means physical or mental health; and ‘ill-treatment’ includes sexual abuse and forms of ill-treatment which are not physical. As a result of the Adoption and Children Act 2002, the definition of harm also includes “impairment suffered by hearing or seeing the ill-treatment of another”.</w:t>
      </w:r>
    </w:p>
    <w:p w14:paraId="73C712EA" w14:textId="77777777" w:rsidR="00A71DDF" w:rsidRPr="00A65E44" w:rsidRDefault="00A71DDF" w:rsidP="00A71DDF">
      <w:pPr>
        <w:autoSpaceDE w:val="0"/>
        <w:autoSpaceDN w:val="0"/>
        <w:adjustRightInd w:val="0"/>
        <w:spacing w:before="100" w:after="100" w:line="288" w:lineRule="auto"/>
        <w:ind w:left="288"/>
        <w:rPr>
          <w:rFonts w:ascii="Arial" w:hAnsi="Arial" w:cs="Arial"/>
          <w:i/>
          <w:iCs/>
          <w:color w:val="000000"/>
          <w:sz w:val="24"/>
          <w:szCs w:val="24"/>
        </w:rPr>
      </w:pPr>
      <w:r w:rsidRPr="00A65E44">
        <w:rPr>
          <w:rFonts w:ascii="Arial" w:hAnsi="Arial" w:cs="Arial"/>
          <w:i/>
          <w:iCs/>
          <w:color w:val="000000"/>
          <w:sz w:val="24"/>
          <w:szCs w:val="24"/>
        </w:rPr>
        <w:t xml:space="preserve">The legislation, however, does not define the line between ‘harm’ and ‘significant harm’. As a practitioner, you should give ‘significant’ its ordinary meaning (i.e. considerable, noteworthy or important). The child’s particular characteristics also need to be taken into consideration. For example, a child left home alone at the age of 3 could be at risk of significant harm, whereas a child aged 13 years may be less likely so. The test will be subjective to the particular circumstances.” </w:t>
      </w:r>
    </w:p>
    <w:p w14:paraId="372D92E5" w14:textId="77777777" w:rsidR="00A71DDF" w:rsidRPr="00A65E44" w:rsidRDefault="00A71DDF" w:rsidP="00A71DDF">
      <w:pPr>
        <w:rPr>
          <w:rFonts w:ascii="Arial" w:hAnsi="Arial" w:cs="Arial"/>
          <w:color w:val="000000"/>
          <w:sz w:val="24"/>
          <w:szCs w:val="24"/>
        </w:rPr>
      </w:pPr>
      <w:r w:rsidRPr="00A65E44">
        <w:rPr>
          <w:rFonts w:ascii="Arial" w:hAnsi="Arial" w:cs="Arial"/>
          <w:color w:val="000000"/>
          <w:sz w:val="24"/>
          <w:szCs w:val="24"/>
        </w:rPr>
        <w:t xml:space="preserve">In the context of our work, that last sentence is particularly helpful – the particular circumstances, not the actions alone, will help determine whether a particular behaviour/action represents </w:t>
      </w:r>
      <w:r w:rsidRPr="00A65E44">
        <w:rPr>
          <w:rFonts w:ascii="Arial" w:hAnsi="Arial" w:cs="Arial"/>
          <w:b/>
          <w:bCs/>
          <w:i/>
          <w:iCs/>
          <w:color w:val="000000"/>
          <w:sz w:val="24"/>
          <w:szCs w:val="24"/>
        </w:rPr>
        <w:t xml:space="preserve">significant </w:t>
      </w:r>
      <w:r w:rsidRPr="00A65E44">
        <w:rPr>
          <w:rFonts w:ascii="Arial" w:hAnsi="Arial" w:cs="Arial"/>
          <w:color w:val="000000"/>
          <w:sz w:val="24"/>
          <w:szCs w:val="24"/>
        </w:rPr>
        <w:t>harm or not. In simple terms, when considering harm, context is a major factor.</w:t>
      </w:r>
    </w:p>
    <w:p w14:paraId="02EFBB5B" w14:textId="77777777" w:rsidR="0049073D" w:rsidRDefault="0049073D" w:rsidP="00972768">
      <w:pPr>
        <w:autoSpaceDE w:val="0"/>
        <w:autoSpaceDN w:val="0"/>
        <w:adjustRightInd w:val="0"/>
        <w:spacing w:after="120" w:line="240" w:lineRule="auto"/>
        <w:rPr>
          <w:rFonts w:ascii="Arial" w:hAnsi="Arial" w:cs="Arial"/>
          <w:b/>
          <w:bCs/>
          <w:color w:val="000000"/>
          <w:sz w:val="28"/>
          <w:szCs w:val="28"/>
        </w:rPr>
      </w:pPr>
    </w:p>
    <w:p w14:paraId="1EF5C345" w14:textId="77777777" w:rsidR="00E265B7" w:rsidRPr="00913335" w:rsidRDefault="00E265B7" w:rsidP="00E265B7">
      <w:pPr>
        <w:autoSpaceDE w:val="0"/>
        <w:autoSpaceDN w:val="0"/>
        <w:adjustRightInd w:val="0"/>
        <w:spacing w:after="0" w:line="288" w:lineRule="auto"/>
        <w:rPr>
          <w:rFonts w:ascii="Arial" w:hAnsi="Arial" w:cs="Arial"/>
          <w:b/>
          <w:bCs/>
          <w:color w:val="000000"/>
          <w:sz w:val="24"/>
          <w:szCs w:val="24"/>
        </w:rPr>
      </w:pPr>
      <w:r w:rsidRPr="00913335">
        <w:rPr>
          <w:rFonts w:ascii="Arial" w:hAnsi="Arial" w:cs="Arial"/>
          <w:b/>
          <w:bCs/>
          <w:color w:val="000000"/>
          <w:sz w:val="24"/>
          <w:szCs w:val="24"/>
        </w:rPr>
        <w:t>Violence</w:t>
      </w:r>
    </w:p>
    <w:p w14:paraId="5550F685" w14:textId="77777777" w:rsidR="00E265B7" w:rsidRPr="00A65E44" w:rsidRDefault="00E265B7" w:rsidP="00E265B7">
      <w:pPr>
        <w:autoSpaceDE w:val="0"/>
        <w:autoSpaceDN w:val="0"/>
        <w:adjustRightInd w:val="0"/>
        <w:spacing w:after="0" w:line="288" w:lineRule="auto"/>
        <w:rPr>
          <w:rFonts w:ascii="Arial" w:hAnsi="Arial" w:cs="Arial"/>
          <w:color w:val="000000"/>
          <w:sz w:val="24"/>
          <w:szCs w:val="24"/>
        </w:rPr>
      </w:pPr>
      <w:r w:rsidRPr="00A65E44">
        <w:rPr>
          <w:rFonts w:ascii="Arial" w:hAnsi="Arial" w:cs="Arial"/>
          <w:color w:val="000000"/>
          <w:sz w:val="24"/>
          <w:szCs w:val="24"/>
        </w:rPr>
        <w:t xml:space="preserve">To help reduce the need to record all acts of violence, no matter how minor (when you know that the information could never be relevant for further consideration and so will be discarded at the first opportunity on AT3) the MP3 seeks only potentially </w:t>
      </w:r>
      <w:r w:rsidRPr="00A65E44">
        <w:rPr>
          <w:rFonts w:ascii="Arial" w:hAnsi="Arial" w:cs="Arial"/>
          <w:b/>
          <w:bCs/>
          <w:color w:val="000000"/>
          <w:sz w:val="24"/>
          <w:szCs w:val="24"/>
        </w:rPr>
        <w:lastRenderedPageBreak/>
        <w:t xml:space="preserve">relevant/significant </w:t>
      </w:r>
      <w:r w:rsidRPr="00A65E44">
        <w:rPr>
          <w:rFonts w:ascii="Arial" w:hAnsi="Arial" w:cs="Arial"/>
          <w:color w:val="000000"/>
          <w:sz w:val="24"/>
          <w:szCs w:val="24"/>
        </w:rPr>
        <w:t xml:space="preserve">violence. Common sense and experience should be applied to avoid the routine recording of all that comes under the widest meaning of the word ‘violence’. </w:t>
      </w:r>
    </w:p>
    <w:p w14:paraId="1E0E3EF6" w14:textId="77777777" w:rsidR="00E265B7" w:rsidRPr="00A65E44" w:rsidRDefault="00E265B7" w:rsidP="00E265B7">
      <w:pPr>
        <w:autoSpaceDE w:val="0"/>
        <w:autoSpaceDN w:val="0"/>
        <w:adjustRightInd w:val="0"/>
        <w:spacing w:after="0" w:line="288" w:lineRule="auto"/>
        <w:rPr>
          <w:rFonts w:ascii="Arial" w:hAnsi="Arial" w:cs="Arial"/>
          <w:color w:val="000000"/>
          <w:sz w:val="24"/>
          <w:szCs w:val="24"/>
        </w:rPr>
      </w:pPr>
      <w:r w:rsidRPr="00A65E44">
        <w:rPr>
          <w:rFonts w:ascii="Arial" w:hAnsi="Arial" w:cs="Arial"/>
          <w:color w:val="000000"/>
          <w:sz w:val="24"/>
          <w:szCs w:val="24"/>
        </w:rPr>
        <w:t xml:space="preserve">Information of interest includes: violence against children or adults; action which could endanger lives or cause harm*; action which endangered lives or caused harm*; indiscriminate/callous acts which harmed/could have harmed </w:t>
      </w:r>
      <w:r w:rsidRPr="00A65E44">
        <w:rPr>
          <w:rFonts w:ascii="Arial" w:hAnsi="Arial" w:cs="Arial"/>
          <w:b/>
          <w:bCs/>
          <w:color w:val="000000"/>
          <w:sz w:val="24"/>
          <w:szCs w:val="24"/>
        </w:rPr>
        <w:t>anyone</w:t>
      </w:r>
      <w:r w:rsidRPr="00A65E44">
        <w:rPr>
          <w:rFonts w:ascii="Arial" w:hAnsi="Arial" w:cs="Arial"/>
          <w:color w:val="000000"/>
          <w:sz w:val="24"/>
          <w:szCs w:val="24"/>
        </w:rPr>
        <w:t>. (*see MP3 Overview)</w:t>
      </w:r>
    </w:p>
    <w:p w14:paraId="23921366" w14:textId="77777777" w:rsidR="00E265B7" w:rsidRPr="00A65E44" w:rsidRDefault="00E265B7" w:rsidP="00E265B7">
      <w:pPr>
        <w:autoSpaceDE w:val="0"/>
        <w:autoSpaceDN w:val="0"/>
        <w:adjustRightInd w:val="0"/>
        <w:spacing w:after="0" w:line="288" w:lineRule="auto"/>
        <w:rPr>
          <w:rFonts w:ascii="Arial" w:hAnsi="Arial" w:cs="Arial"/>
          <w:color w:val="000000"/>
          <w:sz w:val="24"/>
          <w:szCs w:val="24"/>
        </w:rPr>
      </w:pPr>
    </w:p>
    <w:p w14:paraId="35FEF417" w14:textId="77777777" w:rsidR="00E265B7" w:rsidRPr="00A65E44" w:rsidRDefault="00E265B7" w:rsidP="00E265B7">
      <w:pPr>
        <w:autoSpaceDE w:val="0"/>
        <w:autoSpaceDN w:val="0"/>
        <w:adjustRightInd w:val="0"/>
        <w:spacing w:after="0" w:line="288" w:lineRule="auto"/>
        <w:rPr>
          <w:rFonts w:ascii="Arial" w:hAnsi="Arial" w:cs="Arial"/>
          <w:color w:val="000000"/>
          <w:sz w:val="24"/>
          <w:szCs w:val="24"/>
        </w:rPr>
      </w:pPr>
      <w:r w:rsidRPr="00A65E44">
        <w:rPr>
          <w:rFonts w:ascii="Arial" w:hAnsi="Arial" w:cs="Arial"/>
          <w:color w:val="000000"/>
          <w:sz w:val="24"/>
          <w:szCs w:val="24"/>
        </w:rPr>
        <w:t xml:space="preserve">In context, similar to ‘harm’, a slap to an elderly resident in a care home, by a care worker, is likely to have a far greater impact upon the victim than blows struck between peers in a pub or in a schoolyard. We are, therefore, looking for </w:t>
      </w:r>
      <w:r w:rsidRPr="00A65E44">
        <w:rPr>
          <w:rFonts w:ascii="Arial" w:hAnsi="Arial" w:cs="Arial"/>
          <w:b/>
          <w:bCs/>
          <w:color w:val="000000"/>
          <w:sz w:val="24"/>
          <w:szCs w:val="24"/>
        </w:rPr>
        <w:t>relevant/significant</w:t>
      </w:r>
      <w:r w:rsidRPr="00A65E44">
        <w:rPr>
          <w:rFonts w:ascii="Arial" w:hAnsi="Arial" w:cs="Arial"/>
          <w:b/>
          <w:bCs/>
          <w:i/>
          <w:iCs/>
          <w:color w:val="000000"/>
          <w:sz w:val="24"/>
          <w:szCs w:val="24"/>
        </w:rPr>
        <w:t xml:space="preserve"> </w:t>
      </w:r>
      <w:r w:rsidRPr="00A65E44">
        <w:rPr>
          <w:rFonts w:ascii="Arial" w:hAnsi="Arial" w:cs="Arial"/>
          <w:color w:val="000000"/>
          <w:sz w:val="24"/>
          <w:szCs w:val="24"/>
        </w:rPr>
        <w:t>violence; significant in the context of the specific circumstances under consideration.</w:t>
      </w:r>
    </w:p>
    <w:p w14:paraId="10E6ED80" w14:textId="77777777" w:rsidR="00E265B7" w:rsidRPr="00A65E44" w:rsidRDefault="00E265B7" w:rsidP="00E265B7">
      <w:pPr>
        <w:autoSpaceDE w:val="0"/>
        <w:autoSpaceDN w:val="0"/>
        <w:adjustRightInd w:val="0"/>
        <w:spacing w:after="0" w:line="288" w:lineRule="auto"/>
        <w:rPr>
          <w:rFonts w:ascii="Arial" w:hAnsi="Arial" w:cs="Arial"/>
          <w:color w:val="000000"/>
          <w:sz w:val="24"/>
          <w:szCs w:val="24"/>
        </w:rPr>
      </w:pPr>
    </w:p>
    <w:p w14:paraId="0632047F" w14:textId="77777777" w:rsidR="00E265B7" w:rsidRDefault="00E265B7" w:rsidP="00E265B7">
      <w:pPr>
        <w:autoSpaceDE w:val="0"/>
        <w:autoSpaceDN w:val="0"/>
        <w:adjustRightInd w:val="0"/>
        <w:spacing w:after="0" w:line="288" w:lineRule="auto"/>
        <w:rPr>
          <w:rFonts w:ascii="Arial" w:hAnsi="Arial" w:cs="Arial"/>
          <w:color w:val="000000"/>
          <w:sz w:val="24"/>
          <w:szCs w:val="24"/>
        </w:rPr>
      </w:pPr>
      <w:r w:rsidRPr="00A65E44">
        <w:rPr>
          <w:rFonts w:ascii="Arial" w:hAnsi="Arial" w:cs="Arial"/>
          <w:color w:val="000000"/>
          <w:sz w:val="24"/>
          <w:szCs w:val="24"/>
        </w:rPr>
        <w:t>The ability to retain, for further consideration, information that may not fit easily with the above is facilitated by the outcome</w:t>
      </w:r>
      <w:r w:rsidRPr="00A65E44">
        <w:rPr>
          <w:rFonts w:ascii="Arial" w:hAnsi="Arial" w:cs="Arial"/>
          <w:b/>
          <w:bCs/>
          <w:color w:val="000000"/>
          <w:sz w:val="24"/>
          <w:szCs w:val="24"/>
        </w:rPr>
        <w:t xml:space="preserve"> “Unless you have good reason to consider this offence further: NOT RELEVANT No Audit Trail Required” </w:t>
      </w:r>
      <w:r w:rsidRPr="00A65E44">
        <w:rPr>
          <w:rFonts w:ascii="Arial" w:hAnsi="Arial" w:cs="Arial"/>
          <w:color w:val="000000"/>
          <w:sz w:val="24"/>
          <w:szCs w:val="24"/>
        </w:rPr>
        <w:t xml:space="preserve"> (</w:t>
      </w:r>
      <w:r w:rsidRPr="00A65E44">
        <w:rPr>
          <w:rFonts w:ascii="Arial" w:hAnsi="Arial" w:cs="Arial"/>
          <w:b/>
          <w:bCs/>
          <w:color w:val="000000"/>
          <w:sz w:val="24"/>
          <w:szCs w:val="24"/>
        </w:rPr>
        <w:t>this may also be of use to less-experienced users who are unable to determine for themselves whether a particular instance of violence is potentially relevant</w:t>
      </w:r>
      <w:r w:rsidRPr="00A65E44">
        <w:rPr>
          <w:rFonts w:ascii="Arial" w:hAnsi="Arial" w:cs="Arial"/>
          <w:color w:val="000000"/>
          <w:sz w:val="24"/>
          <w:szCs w:val="24"/>
        </w:rPr>
        <w:t xml:space="preserve">) </w:t>
      </w:r>
    </w:p>
    <w:p w14:paraId="47E32A11" w14:textId="77777777" w:rsidR="00E265B7" w:rsidRDefault="00E265B7" w:rsidP="00E265B7">
      <w:pPr>
        <w:autoSpaceDE w:val="0"/>
        <w:autoSpaceDN w:val="0"/>
        <w:adjustRightInd w:val="0"/>
        <w:spacing w:after="0" w:line="288" w:lineRule="auto"/>
        <w:rPr>
          <w:rFonts w:ascii="Arial" w:hAnsi="Arial" w:cs="Arial"/>
          <w:color w:val="000000"/>
          <w:sz w:val="24"/>
          <w:szCs w:val="24"/>
        </w:rPr>
      </w:pPr>
    </w:p>
    <w:p w14:paraId="7783082E" w14:textId="0A888975" w:rsidR="0049073D" w:rsidRPr="006C2F98" w:rsidRDefault="00E265B7" w:rsidP="006C2F98">
      <w:pPr>
        <w:autoSpaceDE w:val="0"/>
        <w:autoSpaceDN w:val="0"/>
        <w:adjustRightInd w:val="0"/>
        <w:spacing w:after="0" w:line="288" w:lineRule="auto"/>
        <w:rPr>
          <w:rFonts w:ascii="Arial" w:hAnsi="Arial" w:cs="Arial"/>
          <w:sz w:val="24"/>
          <w:szCs w:val="24"/>
        </w:rPr>
      </w:pPr>
      <w:r w:rsidRPr="000216ED">
        <w:rPr>
          <w:rFonts w:ascii="Arial" w:hAnsi="Arial" w:cs="Arial"/>
          <w:sz w:val="24"/>
          <w:szCs w:val="24"/>
        </w:rPr>
        <w:t>Your Disclosure Unit can set a Force Policy on what types of information are classed as ‘Significant Violence’, but care must be taken not restrict the DU’s ability to retain information if there is good reason to do so.</w:t>
      </w:r>
    </w:p>
    <w:p w14:paraId="6C78E7E1" w14:textId="77777777" w:rsidR="0049073D" w:rsidRDefault="0049073D" w:rsidP="00972768">
      <w:pPr>
        <w:autoSpaceDE w:val="0"/>
        <w:autoSpaceDN w:val="0"/>
        <w:adjustRightInd w:val="0"/>
        <w:spacing w:after="120" w:line="240" w:lineRule="auto"/>
        <w:rPr>
          <w:rFonts w:ascii="Arial" w:hAnsi="Arial" w:cs="Arial"/>
          <w:b/>
          <w:bCs/>
          <w:color w:val="000000"/>
          <w:sz w:val="28"/>
          <w:szCs w:val="28"/>
        </w:rPr>
      </w:pPr>
    </w:p>
    <w:p w14:paraId="6E5AFFB5" w14:textId="5601B9FD" w:rsidR="00235BDD" w:rsidRDefault="00972768" w:rsidP="00972768">
      <w:pPr>
        <w:autoSpaceDE w:val="0"/>
        <w:autoSpaceDN w:val="0"/>
        <w:adjustRightInd w:val="0"/>
        <w:spacing w:after="120" w:line="240" w:lineRule="auto"/>
        <w:rPr>
          <w:rFonts w:ascii="Arial" w:hAnsi="Arial" w:cs="Arial"/>
          <w:b/>
          <w:bCs/>
          <w:color w:val="000000"/>
          <w:sz w:val="28"/>
          <w:szCs w:val="28"/>
        </w:rPr>
      </w:pPr>
      <w:r w:rsidRPr="00235BDD">
        <w:rPr>
          <w:rFonts w:ascii="Arial" w:hAnsi="Arial" w:cs="Arial"/>
          <w:b/>
          <w:bCs/>
          <w:color w:val="000000"/>
          <w:sz w:val="28"/>
          <w:szCs w:val="28"/>
        </w:rPr>
        <w:t>MP3</w:t>
      </w:r>
      <w:r w:rsidR="00FF7C49">
        <w:rPr>
          <w:rFonts w:ascii="Arial" w:hAnsi="Arial" w:cs="Arial"/>
          <w:b/>
          <w:bCs/>
          <w:color w:val="000000"/>
          <w:sz w:val="28"/>
          <w:szCs w:val="28"/>
        </w:rPr>
        <w:t xml:space="preserve"> Speci</w:t>
      </w:r>
      <w:r w:rsidR="00E83458">
        <w:rPr>
          <w:rFonts w:ascii="Arial" w:hAnsi="Arial" w:cs="Arial"/>
          <w:b/>
          <w:bCs/>
          <w:color w:val="000000"/>
          <w:sz w:val="28"/>
          <w:szCs w:val="28"/>
        </w:rPr>
        <w:t>fic</w:t>
      </w:r>
      <w:r w:rsidRPr="00235BDD">
        <w:rPr>
          <w:rFonts w:ascii="Arial" w:hAnsi="Arial" w:cs="Arial"/>
          <w:b/>
          <w:bCs/>
          <w:color w:val="000000"/>
          <w:sz w:val="28"/>
          <w:szCs w:val="28"/>
        </w:rPr>
        <w:t xml:space="preserve"> </w:t>
      </w:r>
      <w:r w:rsidR="00E83458">
        <w:rPr>
          <w:rFonts w:ascii="Arial" w:hAnsi="Arial" w:cs="Arial"/>
          <w:b/>
          <w:bCs/>
          <w:color w:val="000000"/>
          <w:sz w:val="28"/>
          <w:szCs w:val="28"/>
        </w:rPr>
        <w:t>Guidance</w:t>
      </w:r>
    </w:p>
    <w:p w14:paraId="55176937" w14:textId="62291B1F" w:rsidR="002163B5" w:rsidRPr="002163B5" w:rsidRDefault="002163B5" w:rsidP="00972768">
      <w:pPr>
        <w:autoSpaceDE w:val="0"/>
        <w:autoSpaceDN w:val="0"/>
        <w:adjustRightInd w:val="0"/>
        <w:spacing w:after="120" w:line="240" w:lineRule="auto"/>
        <w:rPr>
          <w:rFonts w:ascii="Arial" w:hAnsi="Arial" w:cs="Arial"/>
          <w:b/>
          <w:bCs/>
          <w:color w:val="000000"/>
          <w:sz w:val="24"/>
          <w:szCs w:val="24"/>
        </w:rPr>
      </w:pPr>
      <w:r w:rsidRPr="002163B5">
        <w:rPr>
          <w:rFonts w:ascii="Arial" w:hAnsi="Arial" w:cs="Arial"/>
          <w:b/>
          <w:bCs/>
          <w:color w:val="000000"/>
          <w:sz w:val="24"/>
          <w:szCs w:val="24"/>
        </w:rPr>
        <w:t>Using the MP3a and b</w:t>
      </w:r>
    </w:p>
    <w:p w14:paraId="6DB72B3E" w14:textId="074B49CD" w:rsidR="00972768" w:rsidRPr="00A65E44" w:rsidRDefault="00972768" w:rsidP="00972768">
      <w:pPr>
        <w:autoSpaceDE w:val="0"/>
        <w:autoSpaceDN w:val="0"/>
        <w:adjustRightInd w:val="0"/>
        <w:spacing w:after="120" w:line="240" w:lineRule="auto"/>
        <w:rPr>
          <w:rFonts w:ascii="Arial" w:hAnsi="Arial" w:cs="Arial"/>
          <w:color w:val="000000"/>
          <w:sz w:val="24"/>
          <w:szCs w:val="24"/>
        </w:rPr>
      </w:pPr>
      <w:r w:rsidRPr="00A65E44">
        <w:rPr>
          <w:rFonts w:ascii="Arial" w:hAnsi="Arial" w:cs="Arial"/>
          <w:color w:val="000000"/>
          <w:sz w:val="24"/>
          <w:szCs w:val="24"/>
        </w:rPr>
        <w:t xml:space="preserve">The purpose of MP3 is to help with considerations of information found when searching local intelligence </w:t>
      </w:r>
      <w:r w:rsidR="00AF6572" w:rsidRPr="00A65E44">
        <w:rPr>
          <w:rFonts w:ascii="Arial" w:hAnsi="Arial" w:cs="Arial"/>
          <w:color w:val="000000"/>
          <w:sz w:val="24"/>
          <w:szCs w:val="24"/>
        </w:rPr>
        <w:t>systems.</w:t>
      </w:r>
      <w:r w:rsidRPr="00A65E44">
        <w:rPr>
          <w:rFonts w:ascii="Arial" w:hAnsi="Arial" w:cs="Arial"/>
          <w:color w:val="000000"/>
          <w:sz w:val="24"/>
          <w:szCs w:val="24"/>
        </w:rPr>
        <w:t xml:space="preserve"> </w:t>
      </w:r>
    </w:p>
    <w:p w14:paraId="2702EE39" w14:textId="77777777" w:rsidR="00972768" w:rsidRPr="00A65E44" w:rsidRDefault="00972768" w:rsidP="00972768">
      <w:pPr>
        <w:autoSpaceDE w:val="0"/>
        <w:autoSpaceDN w:val="0"/>
        <w:adjustRightInd w:val="0"/>
        <w:spacing w:before="60" w:after="0" w:line="288" w:lineRule="auto"/>
        <w:rPr>
          <w:rFonts w:ascii="Arial" w:hAnsi="Arial" w:cs="Arial"/>
          <w:color w:val="000000"/>
          <w:sz w:val="24"/>
          <w:szCs w:val="24"/>
        </w:rPr>
      </w:pPr>
      <w:r w:rsidRPr="00A65E44">
        <w:rPr>
          <w:rFonts w:ascii="Arial" w:hAnsi="Arial" w:cs="Arial"/>
          <w:color w:val="000000"/>
          <w:sz w:val="24"/>
          <w:szCs w:val="24"/>
        </w:rPr>
        <w:t>This Method Product may be used in two distinctly different ways, depending on your DU structure. The two most common DU structures:</w:t>
      </w:r>
    </w:p>
    <w:p w14:paraId="3679CE8F" w14:textId="79A59B3C" w:rsidR="00972768" w:rsidRPr="00A65E44" w:rsidRDefault="00972768" w:rsidP="00972768">
      <w:pPr>
        <w:autoSpaceDE w:val="0"/>
        <w:autoSpaceDN w:val="0"/>
        <w:adjustRightInd w:val="0"/>
        <w:spacing w:before="60" w:after="0" w:line="288" w:lineRule="auto"/>
        <w:ind w:left="432"/>
        <w:rPr>
          <w:rFonts w:ascii="Arial" w:hAnsi="Arial" w:cs="Arial"/>
          <w:b/>
          <w:bCs/>
          <w:color w:val="000000"/>
          <w:sz w:val="24"/>
          <w:szCs w:val="24"/>
        </w:rPr>
      </w:pPr>
      <w:r w:rsidRPr="00A65E44">
        <w:rPr>
          <w:rFonts w:ascii="Arial" w:hAnsi="Arial" w:cs="Arial"/>
          <w:color w:val="000000"/>
          <w:sz w:val="24"/>
          <w:szCs w:val="24"/>
        </w:rPr>
        <w:t xml:space="preserve">1) </w:t>
      </w:r>
      <w:r w:rsidR="00700524">
        <w:rPr>
          <w:rFonts w:ascii="Arial" w:hAnsi="Arial" w:cs="Arial"/>
          <w:b/>
          <w:bCs/>
          <w:color w:val="000000"/>
          <w:sz w:val="24"/>
          <w:szCs w:val="24"/>
        </w:rPr>
        <w:t xml:space="preserve">Split </w:t>
      </w:r>
      <w:r w:rsidR="00DA3CC6">
        <w:rPr>
          <w:rFonts w:ascii="Arial" w:hAnsi="Arial" w:cs="Arial"/>
          <w:b/>
          <w:bCs/>
          <w:color w:val="000000"/>
          <w:sz w:val="24"/>
          <w:szCs w:val="24"/>
        </w:rPr>
        <w:t>decision-making</w:t>
      </w:r>
      <w:r w:rsidR="00700524">
        <w:rPr>
          <w:rFonts w:ascii="Arial" w:hAnsi="Arial" w:cs="Arial"/>
          <w:b/>
          <w:bCs/>
          <w:color w:val="000000"/>
          <w:sz w:val="24"/>
          <w:szCs w:val="24"/>
        </w:rPr>
        <w:t xml:space="preserve"> structure</w:t>
      </w:r>
      <w:r w:rsidRPr="00A65E44">
        <w:rPr>
          <w:rFonts w:ascii="Arial" w:hAnsi="Arial" w:cs="Arial"/>
          <w:b/>
          <w:bCs/>
          <w:color w:val="000000"/>
          <w:sz w:val="24"/>
          <w:szCs w:val="24"/>
        </w:rPr>
        <w:t xml:space="preserve"> - </w:t>
      </w:r>
      <w:r w:rsidRPr="00A65E44">
        <w:rPr>
          <w:rFonts w:ascii="Arial" w:hAnsi="Arial" w:cs="Arial"/>
          <w:color w:val="000000"/>
          <w:sz w:val="24"/>
          <w:szCs w:val="24"/>
        </w:rPr>
        <w:t xml:space="preserve">one person/team completes the AT2; another person/team completes up to Section 2 of the AT3 (or further) </w:t>
      </w:r>
    </w:p>
    <w:p w14:paraId="79F61338" w14:textId="1F621FB3" w:rsidR="00972768" w:rsidRPr="00A65E44" w:rsidRDefault="00972768" w:rsidP="00972768">
      <w:pPr>
        <w:autoSpaceDE w:val="0"/>
        <w:autoSpaceDN w:val="0"/>
        <w:adjustRightInd w:val="0"/>
        <w:spacing w:before="60" w:after="0" w:line="288" w:lineRule="auto"/>
        <w:ind w:left="432"/>
        <w:rPr>
          <w:rFonts w:ascii="Arial" w:hAnsi="Arial" w:cs="Arial"/>
          <w:b/>
          <w:bCs/>
          <w:color w:val="000000"/>
          <w:sz w:val="24"/>
          <w:szCs w:val="24"/>
        </w:rPr>
      </w:pPr>
      <w:r w:rsidRPr="00A65E44">
        <w:rPr>
          <w:rFonts w:ascii="Arial" w:hAnsi="Arial" w:cs="Arial"/>
          <w:color w:val="000000"/>
          <w:sz w:val="24"/>
          <w:szCs w:val="24"/>
        </w:rPr>
        <w:t>2)</w:t>
      </w:r>
      <w:r w:rsidRPr="00A65E44">
        <w:rPr>
          <w:rFonts w:ascii="Arial" w:hAnsi="Arial" w:cs="Arial"/>
          <w:b/>
          <w:bCs/>
          <w:color w:val="000000"/>
          <w:sz w:val="24"/>
          <w:szCs w:val="24"/>
        </w:rPr>
        <w:t xml:space="preserve"> </w:t>
      </w:r>
      <w:r w:rsidR="00700524">
        <w:rPr>
          <w:rFonts w:ascii="Arial" w:hAnsi="Arial" w:cs="Arial"/>
          <w:b/>
          <w:bCs/>
          <w:color w:val="000000"/>
          <w:sz w:val="24"/>
          <w:szCs w:val="24"/>
        </w:rPr>
        <w:t xml:space="preserve">Single </w:t>
      </w:r>
      <w:r w:rsidR="00DA3CC6">
        <w:rPr>
          <w:rFonts w:ascii="Arial" w:hAnsi="Arial" w:cs="Arial"/>
          <w:b/>
          <w:bCs/>
          <w:color w:val="000000"/>
          <w:sz w:val="24"/>
          <w:szCs w:val="24"/>
        </w:rPr>
        <w:t>decision-making</w:t>
      </w:r>
      <w:r w:rsidR="00700524">
        <w:rPr>
          <w:rFonts w:ascii="Arial" w:hAnsi="Arial" w:cs="Arial"/>
          <w:b/>
          <w:bCs/>
          <w:color w:val="000000"/>
          <w:sz w:val="24"/>
          <w:szCs w:val="24"/>
        </w:rPr>
        <w:t xml:space="preserve"> structure</w:t>
      </w:r>
      <w:r w:rsidRPr="00A65E44">
        <w:rPr>
          <w:rFonts w:ascii="Arial" w:hAnsi="Arial" w:cs="Arial"/>
          <w:b/>
          <w:bCs/>
          <w:color w:val="000000"/>
          <w:sz w:val="24"/>
          <w:szCs w:val="24"/>
        </w:rPr>
        <w:t xml:space="preserve"> - </w:t>
      </w:r>
      <w:r w:rsidRPr="00A65E44">
        <w:rPr>
          <w:rFonts w:ascii="Arial" w:hAnsi="Arial" w:cs="Arial"/>
          <w:color w:val="000000"/>
          <w:sz w:val="24"/>
          <w:szCs w:val="24"/>
        </w:rPr>
        <w:t xml:space="preserve">the same person/team that completes the AT2 also completes up to Section 2 of the AT3 (or further) </w:t>
      </w:r>
    </w:p>
    <w:p w14:paraId="704C5249" w14:textId="2593C519" w:rsidR="00972768" w:rsidRPr="00A65E44" w:rsidRDefault="009B3C42" w:rsidP="00972768">
      <w:pPr>
        <w:autoSpaceDE w:val="0"/>
        <w:autoSpaceDN w:val="0"/>
        <w:adjustRightInd w:val="0"/>
        <w:spacing w:before="240" w:after="0" w:line="240" w:lineRule="auto"/>
        <w:rPr>
          <w:rFonts w:ascii="Arial" w:hAnsi="Arial" w:cs="Arial"/>
          <w:color w:val="000000"/>
          <w:sz w:val="24"/>
          <w:szCs w:val="24"/>
        </w:rPr>
      </w:pPr>
      <w:r>
        <w:rPr>
          <w:rFonts w:ascii="Arial" w:hAnsi="Arial" w:cs="Arial"/>
          <w:color w:val="000000"/>
          <w:sz w:val="24"/>
          <w:szCs w:val="24"/>
        </w:rPr>
        <w:t>Forces</w:t>
      </w:r>
      <w:r w:rsidR="00972768" w:rsidRPr="00A65E44">
        <w:rPr>
          <w:rFonts w:ascii="Arial" w:hAnsi="Arial" w:cs="Arial"/>
          <w:color w:val="000000"/>
          <w:sz w:val="24"/>
          <w:szCs w:val="24"/>
        </w:rPr>
        <w:t xml:space="preserve"> follow</w:t>
      </w:r>
      <w:r w:rsidR="00CA7002">
        <w:rPr>
          <w:rFonts w:ascii="Arial" w:hAnsi="Arial" w:cs="Arial"/>
          <w:color w:val="000000"/>
          <w:sz w:val="24"/>
          <w:szCs w:val="24"/>
        </w:rPr>
        <w:t>ing 2 above will use</w:t>
      </w:r>
      <w:r w:rsidR="00972768" w:rsidRPr="00A65E44">
        <w:rPr>
          <w:rFonts w:ascii="Arial" w:hAnsi="Arial" w:cs="Arial"/>
          <w:color w:val="000000"/>
          <w:sz w:val="24"/>
          <w:szCs w:val="24"/>
        </w:rPr>
        <w:t xml:space="preserve"> the MP3a first and (where directed to do so/where deemed necessary) continue assessing information from the beginning of MP3b.</w:t>
      </w:r>
    </w:p>
    <w:p w14:paraId="3AFDBFF8" w14:textId="476075EA" w:rsidR="00972768" w:rsidRPr="00A65E44" w:rsidRDefault="00992600" w:rsidP="00972768">
      <w:pPr>
        <w:autoSpaceDE w:val="0"/>
        <w:autoSpaceDN w:val="0"/>
        <w:adjustRightInd w:val="0"/>
        <w:spacing w:before="240" w:after="0" w:line="288" w:lineRule="auto"/>
        <w:rPr>
          <w:rFonts w:ascii="Arial" w:hAnsi="Arial" w:cs="Arial"/>
          <w:color w:val="000000"/>
          <w:sz w:val="24"/>
          <w:szCs w:val="24"/>
        </w:rPr>
      </w:pPr>
      <w:r>
        <w:rPr>
          <w:rFonts w:ascii="Arial" w:hAnsi="Arial" w:cs="Arial"/>
          <w:color w:val="000000"/>
          <w:sz w:val="24"/>
          <w:szCs w:val="24"/>
        </w:rPr>
        <w:t>F</w:t>
      </w:r>
      <w:r w:rsidR="00972768" w:rsidRPr="00A65E44">
        <w:rPr>
          <w:rFonts w:ascii="Arial" w:hAnsi="Arial" w:cs="Arial"/>
          <w:color w:val="000000"/>
          <w:sz w:val="24"/>
          <w:szCs w:val="24"/>
        </w:rPr>
        <w:t>orces</w:t>
      </w:r>
      <w:r>
        <w:rPr>
          <w:rFonts w:ascii="Arial" w:hAnsi="Arial" w:cs="Arial"/>
          <w:color w:val="000000"/>
          <w:sz w:val="24"/>
          <w:szCs w:val="24"/>
        </w:rPr>
        <w:t xml:space="preserve"> following 1 above</w:t>
      </w:r>
      <w:r w:rsidR="00972768" w:rsidRPr="00A65E44">
        <w:rPr>
          <w:rFonts w:ascii="Arial" w:hAnsi="Arial" w:cs="Arial"/>
          <w:color w:val="000000"/>
          <w:sz w:val="24"/>
          <w:szCs w:val="24"/>
        </w:rPr>
        <w:t>, however, are able to stop at the MP3a and (where directed to do so/where deemed necessary) create an AT2 to pass to their AT3 team. This is facilitated by the MP3a outcome: “</w:t>
      </w:r>
      <w:r w:rsidR="00972768" w:rsidRPr="00A65E44">
        <w:rPr>
          <w:rFonts w:ascii="Arial" w:hAnsi="Arial" w:cs="Arial"/>
          <w:i/>
          <w:iCs/>
          <w:color w:val="000000"/>
          <w:sz w:val="24"/>
          <w:szCs w:val="24"/>
        </w:rPr>
        <w:t xml:space="preserve">If your role requires it, continue from </w:t>
      </w:r>
      <w:r w:rsidR="00972768" w:rsidRPr="00A65E44">
        <w:rPr>
          <w:rFonts w:ascii="Arial" w:hAnsi="Arial" w:cs="Arial"/>
          <w:i/>
          <w:iCs/>
          <w:color w:val="000000"/>
          <w:sz w:val="24"/>
          <w:szCs w:val="24"/>
        </w:rPr>
        <w:lastRenderedPageBreak/>
        <w:t>MP3b. Otherwise record as ‘Relevant for Further Consideration’ on AT2</w:t>
      </w:r>
      <w:r w:rsidR="00972768" w:rsidRPr="00A65E44">
        <w:rPr>
          <w:rFonts w:ascii="Arial" w:hAnsi="Arial" w:cs="Arial"/>
          <w:color w:val="000000"/>
          <w:sz w:val="24"/>
          <w:szCs w:val="24"/>
        </w:rPr>
        <w:t xml:space="preserve">”. If your role </w:t>
      </w:r>
      <w:r w:rsidR="00972768" w:rsidRPr="00A65E44">
        <w:rPr>
          <w:rFonts w:ascii="Arial" w:hAnsi="Arial" w:cs="Arial"/>
          <w:b/>
          <w:bCs/>
          <w:i/>
          <w:iCs/>
          <w:color w:val="000000"/>
          <w:sz w:val="24"/>
          <w:szCs w:val="24"/>
        </w:rPr>
        <w:t>only</w:t>
      </w:r>
      <w:r w:rsidR="00972768" w:rsidRPr="00A65E44">
        <w:rPr>
          <w:rFonts w:ascii="Arial" w:hAnsi="Arial" w:cs="Arial"/>
          <w:color w:val="000000"/>
          <w:sz w:val="24"/>
          <w:szCs w:val="24"/>
        </w:rPr>
        <w:t xml:space="preserve"> goes so far as completion of the AT2, your role </w:t>
      </w:r>
      <w:r w:rsidR="00972768" w:rsidRPr="00A65E44">
        <w:rPr>
          <w:rFonts w:ascii="Arial" w:hAnsi="Arial" w:cs="Arial"/>
          <w:b/>
          <w:bCs/>
          <w:i/>
          <w:iCs/>
          <w:color w:val="000000"/>
          <w:sz w:val="24"/>
          <w:szCs w:val="24"/>
        </w:rPr>
        <w:t>does not</w:t>
      </w:r>
      <w:r w:rsidR="00972768" w:rsidRPr="00A65E44">
        <w:rPr>
          <w:rFonts w:ascii="Arial" w:hAnsi="Arial" w:cs="Arial"/>
          <w:color w:val="000000"/>
          <w:sz w:val="24"/>
          <w:szCs w:val="24"/>
        </w:rPr>
        <w:t xml:space="preserve"> require that you </w:t>
      </w:r>
      <w:r w:rsidR="00972768" w:rsidRPr="00A65E44">
        <w:rPr>
          <w:rFonts w:ascii="Arial" w:hAnsi="Arial" w:cs="Arial"/>
          <w:i/>
          <w:iCs/>
          <w:color w:val="000000"/>
          <w:sz w:val="24"/>
          <w:szCs w:val="24"/>
        </w:rPr>
        <w:t>‘continue from MP3b’</w:t>
      </w:r>
      <w:r w:rsidR="00972768" w:rsidRPr="00A65E44">
        <w:rPr>
          <w:rFonts w:ascii="Arial" w:hAnsi="Arial" w:cs="Arial"/>
          <w:color w:val="000000"/>
          <w:sz w:val="24"/>
          <w:szCs w:val="24"/>
        </w:rPr>
        <w:t xml:space="preserve">.  Your AT2 will be passed to the AT3 team and the AT3 team will then begin their work from the start of the MP3b. </w:t>
      </w:r>
    </w:p>
    <w:p w14:paraId="33BA53E7" w14:textId="77777777" w:rsidR="00972768" w:rsidRPr="00A65E44" w:rsidRDefault="00972768" w:rsidP="00972768">
      <w:pPr>
        <w:autoSpaceDE w:val="0"/>
        <w:autoSpaceDN w:val="0"/>
        <w:adjustRightInd w:val="0"/>
        <w:spacing w:before="60" w:after="0" w:line="288" w:lineRule="auto"/>
        <w:rPr>
          <w:rFonts w:ascii="Arial" w:hAnsi="Arial" w:cs="Arial"/>
          <w:color w:val="000000"/>
          <w:sz w:val="24"/>
          <w:szCs w:val="24"/>
        </w:rPr>
      </w:pPr>
    </w:p>
    <w:p w14:paraId="0E319159" w14:textId="77777777" w:rsidR="00972768" w:rsidRPr="00A65E44" w:rsidRDefault="00972768" w:rsidP="00972768">
      <w:pPr>
        <w:autoSpaceDE w:val="0"/>
        <w:autoSpaceDN w:val="0"/>
        <w:adjustRightInd w:val="0"/>
        <w:spacing w:after="0" w:line="288" w:lineRule="auto"/>
        <w:rPr>
          <w:rFonts w:ascii="Arial" w:hAnsi="Arial" w:cs="Arial"/>
          <w:b/>
          <w:bCs/>
          <w:i/>
          <w:iCs/>
          <w:color w:val="000000"/>
          <w:sz w:val="24"/>
          <w:szCs w:val="24"/>
          <w:u w:val="single"/>
        </w:rPr>
      </w:pPr>
      <w:r w:rsidRPr="00A65E44">
        <w:rPr>
          <w:rFonts w:ascii="Arial" w:hAnsi="Arial" w:cs="Arial"/>
          <w:b/>
          <w:bCs/>
          <w:i/>
          <w:iCs/>
          <w:color w:val="993366"/>
          <w:sz w:val="24"/>
          <w:szCs w:val="24"/>
          <w:u w:val="single"/>
        </w:rPr>
        <w:t>“Unless you have good reason to consider this offence further: NOT RELEVANT, No Audit Trail Required”</w:t>
      </w:r>
    </w:p>
    <w:p w14:paraId="1EA1C14D" w14:textId="77777777" w:rsidR="00972768" w:rsidRPr="00A65E44" w:rsidRDefault="00972768" w:rsidP="00972768">
      <w:pPr>
        <w:autoSpaceDE w:val="0"/>
        <w:autoSpaceDN w:val="0"/>
        <w:adjustRightInd w:val="0"/>
        <w:spacing w:before="60" w:after="0" w:line="288" w:lineRule="auto"/>
        <w:rPr>
          <w:rFonts w:ascii="Arial" w:hAnsi="Arial" w:cs="Arial"/>
          <w:color w:val="000000"/>
          <w:sz w:val="24"/>
          <w:szCs w:val="24"/>
        </w:rPr>
      </w:pPr>
      <w:r w:rsidRPr="00A65E44">
        <w:rPr>
          <w:rFonts w:ascii="Arial" w:hAnsi="Arial" w:cs="Arial"/>
          <w:color w:val="000000"/>
          <w:sz w:val="24"/>
          <w:szCs w:val="24"/>
        </w:rPr>
        <w:t xml:space="preserve">When arriving at this MP3 outcome, you may still wish to consider the information further. This outcome allows you to keep (for further consideration) information that you feel uncomfortable discarding (you are not sure that the information really is not relevant). </w:t>
      </w:r>
    </w:p>
    <w:p w14:paraId="1647765F" w14:textId="77777777" w:rsidR="00320474" w:rsidRDefault="00972768" w:rsidP="00972768">
      <w:pPr>
        <w:autoSpaceDE w:val="0"/>
        <w:autoSpaceDN w:val="0"/>
        <w:adjustRightInd w:val="0"/>
        <w:spacing w:before="60" w:after="0" w:line="288" w:lineRule="auto"/>
        <w:rPr>
          <w:rFonts w:ascii="Arial" w:hAnsi="Arial" w:cs="Arial"/>
          <w:color w:val="000000"/>
          <w:sz w:val="24"/>
          <w:szCs w:val="24"/>
        </w:rPr>
      </w:pPr>
      <w:r w:rsidRPr="00A65E44">
        <w:rPr>
          <w:rFonts w:ascii="Arial" w:hAnsi="Arial" w:cs="Arial"/>
          <w:color w:val="000000"/>
          <w:sz w:val="24"/>
          <w:szCs w:val="24"/>
        </w:rPr>
        <w:t xml:space="preserve">You may also use this outcome to retain information which is, on its own, not relevant but which you believe may be of use when considering other information. </w:t>
      </w:r>
    </w:p>
    <w:p w14:paraId="3E8162C4" w14:textId="4E94CEF6" w:rsidR="00972768" w:rsidRPr="00A65E44" w:rsidRDefault="00972768" w:rsidP="00972768">
      <w:pPr>
        <w:autoSpaceDE w:val="0"/>
        <w:autoSpaceDN w:val="0"/>
        <w:adjustRightInd w:val="0"/>
        <w:spacing w:before="60" w:after="0" w:line="288" w:lineRule="auto"/>
        <w:rPr>
          <w:rFonts w:ascii="Arial" w:hAnsi="Arial" w:cs="Arial"/>
          <w:color w:val="000000"/>
          <w:sz w:val="24"/>
          <w:szCs w:val="24"/>
        </w:rPr>
      </w:pPr>
      <w:r w:rsidRPr="00A65E44">
        <w:rPr>
          <w:rFonts w:ascii="Arial" w:hAnsi="Arial" w:cs="Arial"/>
          <w:color w:val="000000"/>
          <w:sz w:val="24"/>
          <w:szCs w:val="24"/>
        </w:rPr>
        <w:t>Example: a desire to use PNC offences, which will be removed by filtering, to support a rationale for the further consideration of relevant non-conviction information; or to show a pattern of behaviour when other similar offences will not be removed by PNC filtering.</w:t>
      </w:r>
    </w:p>
    <w:p w14:paraId="04B6D119" w14:textId="77777777" w:rsidR="00972768" w:rsidRPr="00A65E44" w:rsidRDefault="00972768" w:rsidP="00972768">
      <w:pPr>
        <w:autoSpaceDE w:val="0"/>
        <w:autoSpaceDN w:val="0"/>
        <w:adjustRightInd w:val="0"/>
        <w:spacing w:before="60" w:after="0" w:line="288" w:lineRule="auto"/>
        <w:rPr>
          <w:rFonts w:ascii="Arial" w:hAnsi="Arial" w:cs="Arial"/>
          <w:color w:val="000000"/>
          <w:sz w:val="24"/>
          <w:szCs w:val="24"/>
        </w:rPr>
      </w:pPr>
      <w:r w:rsidRPr="00A65E44">
        <w:rPr>
          <w:rFonts w:ascii="Arial" w:hAnsi="Arial" w:cs="Arial"/>
          <w:color w:val="000000"/>
          <w:sz w:val="24"/>
          <w:szCs w:val="24"/>
        </w:rPr>
        <w:t xml:space="preserve">It is advised that whenever the ‘good reason to consider further’ option is used, a reviewer considers the merit of using this option (the reasons) and provides constructive feedback. </w:t>
      </w:r>
    </w:p>
    <w:p w14:paraId="74806207" w14:textId="77777777" w:rsidR="00972768" w:rsidRDefault="00972768" w:rsidP="00972768">
      <w:pPr>
        <w:autoSpaceDE w:val="0"/>
        <w:autoSpaceDN w:val="0"/>
        <w:adjustRightInd w:val="0"/>
        <w:spacing w:before="60" w:after="0" w:line="288" w:lineRule="auto"/>
        <w:rPr>
          <w:rFonts w:ascii="Arial" w:hAnsi="Arial" w:cs="Arial"/>
          <w:color w:val="000000"/>
          <w:sz w:val="24"/>
          <w:szCs w:val="24"/>
        </w:rPr>
      </w:pPr>
    </w:p>
    <w:p w14:paraId="63DD937F" w14:textId="0017ED79" w:rsidR="00C76F4B" w:rsidRPr="002163B5" w:rsidRDefault="00972768" w:rsidP="00972768">
      <w:pPr>
        <w:autoSpaceDE w:val="0"/>
        <w:autoSpaceDN w:val="0"/>
        <w:adjustRightInd w:val="0"/>
        <w:spacing w:after="120" w:line="240" w:lineRule="auto"/>
        <w:rPr>
          <w:rFonts w:ascii="Arial" w:hAnsi="Arial" w:cs="Arial"/>
          <w:b/>
          <w:bCs/>
          <w:color w:val="000000"/>
          <w:sz w:val="24"/>
          <w:szCs w:val="24"/>
        </w:rPr>
      </w:pPr>
      <w:r w:rsidRPr="002163B5">
        <w:rPr>
          <w:rFonts w:ascii="Arial" w:hAnsi="Arial" w:cs="Arial"/>
          <w:b/>
          <w:bCs/>
          <w:color w:val="000000"/>
          <w:sz w:val="24"/>
          <w:szCs w:val="24"/>
        </w:rPr>
        <w:t xml:space="preserve">MP3 Guidance </w:t>
      </w:r>
    </w:p>
    <w:p w14:paraId="5BD5FA44" w14:textId="43BDDFBC" w:rsidR="00972768" w:rsidRPr="00A65E44" w:rsidRDefault="00972768" w:rsidP="00972768">
      <w:pPr>
        <w:autoSpaceDE w:val="0"/>
        <w:autoSpaceDN w:val="0"/>
        <w:adjustRightInd w:val="0"/>
        <w:spacing w:after="120" w:line="240" w:lineRule="auto"/>
        <w:rPr>
          <w:rFonts w:ascii="Arial" w:hAnsi="Arial" w:cs="Arial"/>
          <w:color w:val="000000"/>
          <w:sz w:val="24"/>
          <w:szCs w:val="24"/>
        </w:rPr>
      </w:pPr>
      <w:r w:rsidRPr="00A65E44">
        <w:rPr>
          <w:rFonts w:ascii="Arial" w:hAnsi="Arial" w:cs="Arial"/>
          <w:color w:val="000000"/>
          <w:sz w:val="24"/>
          <w:szCs w:val="24"/>
        </w:rPr>
        <w:t xml:space="preserve">The purpose of MP3 is to help with considerations of information found when searching local intelligence </w:t>
      </w:r>
      <w:r w:rsidR="00C76F4B" w:rsidRPr="00A65E44">
        <w:rPr>
          <w:rFonts w:ascii="Arial" w:hAnsi="Arial" w:cs="Arial"/>
          <w:color w:val="000000"/>
          <w:sz w:val="24"/>
          <w:szCs w:val="24"/>
        </w:rPr>
        <w:t>systems.</w:t>
      </w:r>
      <w:r w:rsidRPr="00A65E44">
        <w:rPr>
          <w:rFonts w:ascii="Arial" w:hAnsi="Arial" w:cs="Arial"/>
          <w:color w:val="000000"/>
          <w:sz w:val="24"/>
          <w:szCs w:val="24"/>
        </w:rPr>
        <w:t xml:space="preserve"> </w:t>
      </w:r>
    </w:p>
    <w:p w14:paraId="3AEEE48F" w14:textId="77777777" w:rsidR="00972768" w:rsidRPr="00A65E44" w:rsidRDefault="00972768" w:rsidP="00972768">
      <w:pPr>
        <w:autoSpaceDE w:val="0"/>
        <w:autoSpaceDN w:val="0"/>
        <w:adjustRightInd w:val="0"/>
        <w:spacing w:before="60" w:after="0" w:line="288" w:lineRule="auto"/>
        <w:rPr>
          <w:rFonts w:ascii="Arial" w:hAnsi="Arial" w:cs="Arial"/>
          <w:color w:val="000000"/>
          <w:sz w:val="24"/>
          <w:szCs w:val="24"/>
        </w:rPr>
      </w:pPr>
      <w:r w:rsidRPr="00A65E44">
        <w:rPr>
          <w:rFonts w:ascii="Arial" w:hAnsi="Arial" w:cs="Arial"/>
          <w:b/>
          <w:bCs/>
          <w:color w:val="000000"/>
          <w:sz w:val="24"/>
          <w:szCs w:val="24"/>
        </w:rPr>
        <w:t xml:space="preserve">This Method Product may be used in conjunction with MP6 - Why? </w:t>
      </w:r>
    </w:p>
    <w:p w14:paraId="79C32454" w14:textId="77777777" w:rsidR="00972768" w:rsidRPr="00A65E44" w:rsidRDefault="00972768" w:rsidP="00972768">
      <w:pPr>
        <w:autoSpaceDE w:val="0"/>
        <w:autoSpaceDN w:val="0"/>
        <w:adjustRightInd w:val="0"/>
        <w:spacing w:before="60" w:after="0" w:line="288" w:lineRule="auto"/>
        <w:rPr>
          <w:rFonts w:ascii="Arial" w:hAnsi="Arial" w:cs="Arial"/>
          <w:color w:val="000000"/>
          <w:sz w:val="24"/>
          <w:szCs w:val="24"/>
        </w:rPr>
      </w:pPr>
      <w:r w:rsidRPr="00A65E44">
        <w:rPr>
          <w:rFonts w:ascii="Arial" w:hAnsi="Arial" w:cs="Arial"/>
          <w:color w:val="000000"/>
          <w:sz w:val="24"/>
          <w:szCs w:val="24"/>
        </w:rPr>
        <w:t xml:space="preserve">The first time you identify that an individual has a record on PNC may be when you find reference to it on your intelligence systems – it all depends on which you search first. For this reason, PNC-related information is cross-referenced on the MP3 and MO/background/contextual information is also cross-referenced on the MP6. </w:t>
      </w:r>
    </w:p>
    <w:p w14:paraId="4E559750" w14:textId="77777777" w:rsidR="00972768" w:rsidRDefault="00972768" w:rsidP="00972768">
      <w:pPr>
        <w:autoSpaceDE w:val="0"/>
        <w:autoSpaceDN w:val="0"/>
        <w:adjustRightInd w:val="0"/>
        <w:spacing w:after="0" w:line="288" w:lineRule="auto"/>
        <w:rPr>
          <w:rFonts w:ascii="Arial" w:hAnsi="Arial" w:cs="Arial"/>
          <w:color w:val="000000"/>
          <w:sz w:val="24"/>
          <w:szCs w:val="24"/>
        </w:rPr>
      </w:pPr>
      <w:r w:rsidRPr="00A65E44">
        <w:rPr>
          <w:rFonts w:ascii="Arial" w:hAnsi="Arial" w:cs="Arial"/>
          <w:color w:val="000000"/>
          <w:sz w:val="24"/>
          <w:szCs w:val="24"/>
        </w:rPr>
        <w:t>The background details for a PNC record - the ‘additive contextual information’ that can be useful to employers - is not always recorded on PNC; if reference to such information is not made on the MP3 as well as the MP6, there is a chance that vital information will not be considered.</w:t>
      </w:r>
    </w:p>
    <w:p w14:paraId="263D2B2F" w14:textId="77777777" w:rsidR="004363C4" w:rsidRDefault="004363C4" w:rsidP="00972768">
      <w:pPr>
        <w:autoSpaceDE w:val="0"/>
        <w:autoSpaceDN w:val="0"/>
        <w:adjustRightInd w:val="0"/>
        <w:spacing w:after="0" w:line="288" w:lineRule="auto"/>
        <w:rPr>
          <w:rFonts w:ascii="Arial" w:hAnsi="Arial" w:cs="Arial"/>
          <w:color w:val="000000"/>
          <w:sz w:val="24"/>
          <w:szCs w:val="24"/>
        </w:rPr>
      </w:pPr>
    </w:p>
    <w:p w14:paraId="449AA803" w14:textId="349B65F6" w:rsidR="00972768" w:rsidRPr="00A65E44" w:rsidRDefault="00972768" w:rsidP="00972768">
      <w:pPr>
        <w:autoSpaceDE w:val="0"/>
        <w:autoSpaceDN w:val="0"/>
        <w:adjustRightInd w:val="0"/>
        <w:spacing w:after="0" w:line="288" w:lineRule="auto"/>
        <w:rPr>
          <w:rFonts w:ascii="Arial" w:hAnsi="Arial" w:cs="Arial"/>
          <w:color w:val="000000"/>
          <w:sz w:val="24"/>
          <w:szCs w:val="24"/>
        </w:rPr>
      </w:pPr>
    </w:p>
    <w:p w14:paraId="7C2C4DA8" w14:textId="77777777" w:rsidR="00972768" w:rsidRPr="00A65E44" w:rsidRDefault="00972768" w:rsidP="00972768">
      <w:pPr>
        <w:autoSpaceDE w:val="0"/>
        <w:autoSpaceDN w:val="0"/>
        <w:adjustRightInd w:val="0"/>
        <w:spacing w:after="0" w:line="288" w:lineRule="auto"/>
        <w:rPr>
          <w:rFonts w:ascii="Arial" w:hAnsi="Arial" w:cs="Arial"/>
          <w:b/>
          <w:bCs/>
          <w:color w:val="000000"/>
          <w:sz w:val="24"/>
          <w:szCs w:val="24"/>
          <w:u w:val="single"/>
        </w:rPr>
      </w:pPr>
      <w:r w:rsidRPr="00A65E44">
        <w:rPr>
          <w:rFonts w:ascii="Arial" w:hAnsi="Arial" w:cs="Arial"/>
          <w:b/>
          <w:bCs/>
          <w:color w:val="000000"/>
          <w:sz w:val="24"/>
          <w:szCs w:val="24"/>
          <w:u w:val="single"/>
        </w:rPr>
        <w:t>Non-conviction Information</w:t>
      </w:r>
    </w:p>
    <w:p w14:paraId="4AAC2CAD" w14:textId="23E4C60E" w:rsidR="00972768" w:rsidRPr="008B7F49" w:rsidRDefault="00972768" w:rsidP="00972768">
      <w:pPr>
        <w:autoSpaceDE w:val="0"/>
        <w:autoSpaceDN w:val="0"/>
        <w:adjustRightInd w:val="0"/>
        <w:spacing w:after="0" w:line="288" w:lineRule="auto"/>
        <w:rPr>
          <w:rFonts w:ascii="Arial" w:hAnsi="Arial" w:cs="Arial"/>
          <w:color w:val="0070C0"/>
          <w:sz w:val="24"/>
          <w:szCs w:val="24"/>
        </w:rPr>
      </w:pPr>
      <w:r w:rsidRPr="00A65E44">
        <w:rPr>
          <w:rFonts w:ascii="Arial" w:hAnsi="Arial" w:cs="Arial"/>
          <w:color w:val="000000"/>
          <w:sz w:val="24"/>
          <w:szCs w:val="24"/>
        </w:rPr>
        <w:t>Non-conviction information includes allegations, records of disciplinary action taken by employers,</w:t>
      </w:r>
      <w:r w:rsidR="00BB59F9">
        <w:rPr>
          <w:rFonts w:ascii="Arial" w:hAnsi="Arial" w:cs="Arial"/>
          <w:color w:val="0070C0"/>
          <w:sz w:val="24"/>
          <w:szCs w:val="24"/>
        </w:rPr>
        <w:t xml:space="preserve"> </w:t>
      </w:r>
      <w:r w:rsidR="000631BB" w:rsidRPr="00C93E66">
        <w:rPr>
          <w:rFonts w:ascii="Arial" w:hAnsi="Arial" w:cs="Arial"/>
          <w:sz w:val="24"/>
          <w:szCs w:val="24"/>
        </w:rPr>
        <w:t>Professional Bod</w:t>
      </w:r>
      <w:r w:rsidR="000E0198" w:rsidRPr="00C93E66">
        <w:rPr>
          <w:rFonts w:ascii="Arial" w:hAnsi="Arial" w:cs="Arial"/>
          <w:sz w:val="24"/>
          <w:szCs w:val="24"/>
        </w:rPr>
        <w:t xml:space="preserve">ies </w:t>
      </w:r>
      <w:r w:rsidR="00BF2388" w:rsidRPr="00C93E66">
        <w:rPr>
          <w:rFonts w:ascii="Arial" w:hAnsi="Arial" w:cs="Arial"/>
          <w:sz w:val="24"/>
          <w:szCs w:val="24"/>
        </w:rPr>
        <w:t>(NMC, GMC, Social Services etc)</w:t>
      </w:r>
      <w:r w:rsidRPr="00C93E66">
        <w:rPr>
          <w:rFonts w:ascii="Arial" w:hAnsi="Arial" w:cs="Arial"/>
          <w:sz w:val="24"/>
          <w:szCs w:val="24"/>
        </w:rPr>
        <w:t xml:space="preserve"> Impending Prosecutions, Not Guilty verdicts, NFAs, Penalty Notice for Disorders</w:t>
      </w:r>
      <w:r w:rsidR="008B7F49" w:rsidRPr="00C93E66">
        <w:rPr>
          <w:rFonts w:ascii="Arial" w:hAnsi="Arial" w:cs="Arial"/>
          <w:sz w:val="24"/>
          <w:szCs w:val="24"/>
        </w:rPr>
        <w:t>, Local Police Intelligence</w:t>
      </w:r>
      <w:r w:rsidRPr="00C93E66">
        <w:rPr>
          <w:rFonts w:ascii="Arial" w:hAnsi="Arial" w:cs="Arial"/>
          <w:sz w:val="24"/>
          <w:szCs w:val="24"/>
        </w:rPr>
        <w:t xml:space="preserve"> etc. </w:t>
      </w:r>
    </w:p>
    <w:p w14:paraId="4A3AD26C" w14:textId="77777777" w:rsidR="00972768" w:rsidRPr="00A65E44" w:rsidRDefault="00972768" w:rsidP="00972768">
      <w:pPr>
        <w:autoSpaceDE w:val="0"/>
        <w:autoSpaceDN w:val="0"/>
        <w:adjustRightInd w:val="0"/>
        <w:spacing w:after="0" w:line="288" w:lineRule="auto"/>
        <w:rPr>
          <w:rFonts w:ascii="Arial" w:hAnsi="Arial" w:cs="Arial"/>
          <w:b/>
          <w:bCs/>
          <w:color w:val="000000"/>
          <w:sz w:val="24"/>
          <w:szCs w:val="24"/>
          <w:u w:val="single"/>
        </w:rPr>
      </w:pPr>
      <w:r w:rsidRPr="00A65E44">
        <w:rPr>
          <w:rFonts w:ascii="Arial" w:hAnsi="Arial" w:cs="Arial"/>
          <w:color w:val="000000"/>
          <w:sz w:val="24"/>
          <w:szCs w:val="24"/>
        </w:rPr>
        <w:lastRenderedPageBreak/>
        <w:t>The MP3 asks that you identify particular types of information, separating that which is of interest from that which is clearly not, and passing-on that which is of interest for full evaluation.</w:t>
      </w:r>
    </w:p>
    <w:p w14:paraId="4DA75073" w14:textId="77777777" w:rsidR="00972768" w:rsidRPr="00A65E44" w:rsidRDefault="00972768" w:rsidP="00972768">
      <w:pPr>
        <w:autoSpaceDE w:val="0"/>
        <w:autoSpaceDN w:val="0"/>
        <w:adjustRightInd w:val="0"/>
        <w:spacing w:after="0" w:line="288" w:lineRule="auto"/>
        <w:rPr>
          <w:rFonts w:ascii="Arial" w:hAnsi="Arial" w:cs="Arial"/>
          <w:b/>
          <w:bCs/>
          <w:color w:val="000000"/>
          <w:sz w:val="24"/>
          <w:szCs w:val="24"/>
          <w:u w:val="single"/>
        </w:rPr>
      </w:pPr>
    </w:p>
    <w:p w14:paraId="4C45A073" w14:textId="77777777" w:rsidR="00972768" w:rsidRPr="00A65E44" w:rsidRDefault="00972768" w:rsidP="00972768">
      <w:pPr>
        <w:autoSpaceDE w:val="0"/>
        <w:autoSpaceDN w:val="0"/>
        <w:adjustRightInd w:val="0"/>
        <w:spacing w:after="0" w:line="288" w:lineRule="auto"/>
        <w:rPr>
          <w:rFonts w:ascii="Arial" w:hAnsi="Arial" w:cs="Arial"/>
          <w:color w:val="000000"/>
          <w:sz w:val="24"/>
          <w:szCs w:val="24"/>
        </w:rPr>
      </w:pPr>
    </w:p>
    <w:p w14:paraId="26293851" w14:textId="7ED81601" w:rsidR="00972768" w:rsidRPr="00483A94" w:rsidRDefault="00972768" w:rsidP="00972768">
      <w:pPr>
        <w:autoSpaceDE w:val="0"/>
        <w:autoSpaceDN w:val="0"/>
        <w:adjustRightInd w:val="0"/>
        <w:spacing w:after="0" w:line="288" w:lineRule="auto"/>
        <w:rPr>
          <w:rFonts w:ascii="Arial" w:hAnsi="Arial" w:cs="Arial"/>
          <w:b/>
          <w:bCs/>
          <w:sz w:val="24"/>
          <w:szCs w:val="24"/>
        </w:rPr>
      </w:pPr>
      <w:r w:rsidRPr="00483A94">
        <w:rPr>
          <w:rFonts w:ascii="Arial" w:hAnsi="Arial" w:cs="Arial"/>
          <w:b/>
          <w:bCs/>
          <w:sz w:val="24"/>
          <w:szCs w:val="24"/>
        </w:rPr>
        <w:t>Impending Prosecutions (IPs)</w:t>
      </w:r>
      <w:r w:rsidR="006013FC" w:rsidRPr="00483A94">
        <w:rPr>
          <w:rFonts w:ascii="Arial" w:hAnsi="Arial" w:cs="Arial"/>
          <w:b/>
          <w:bCs/>
          <w:sz w:val="24"/>
          <w:szCs w:val="24"/>
        </w:rPr>
        <w:t>/Released Under Investigation (RUIs)</w:t>
      </w:r>
      <w:r w:rsidRPr="00483A94">
        <w:rPr>
          <w:rFonts w:ascii="Arial" w:hAnsi="Arial" w:cs="Arial"/>
          <w:b/>
          <w:bCs/>
          <w:sz w:val="24"/>
          <w:szCs w:val="24"/>
        </w:rPr>
        <w:t xml:space="preserve"> and other non-conviction records recorded on PNC</w:t>
      </w:r>
    </w:p>
    <w:p w14:paraId="7EB3CDB3" w14:textId="77777777" w:rsidR="00E865B3" w:rsidRPr="005F35F8" w:rsidRDefault="00972768" w:rsidP="00972768">
      <w:pPr>
        <w:autoSpaceDE w:val="0"/>
        <w:autoSpaceDN w:val="0"/>
        <w:adjustRightInd w:val="0"/>
        <w:spacing w:after="0" w:line="288" w:lineRule="auto"/>
        <w:rPr>
          <w:rFonts w:ascii="Arial" w:hAnsi="Arial" w:cs="Arial"/>
          <w:sz w:val="24"/>
          <w:szCs w:val="24"/>
        </w:rPr>
      </w:pPr>
      <w:r w:rsidRPr="005F35F8">
        <w:rPr>
          <w:rFonts w:ascii="Arial" w:hAnsi="Arial" w:cs="Arial"/>
          <w:sz w:val="24"/>
          <w:szCs w:val="24"/>
        </w:rPr>
        <w:t>Although recorded on PNC, IPs, NFAs, PNDs, FPNs</w:t>
      </w:r>
      <w:r w:rsidR="00C23D3A" w:rsidRPr="005F35F8">
        <w:rPr>
          <w:rFonts w:ascii="Arial" w:hAnsi="Arial" w:cs="Arial"/>
          <w:sz w:val="24"/>
          <w:szCs w:val="24"/>
        </w:rPr>
        <w:t>, A</w:t>
      </w:r>
      <w:r w:rsidRPr="005F35F8">
        <w:rPr>
          <w:rFonts w:ascii="Arial" w:hAnsi="Arial" w:cs="Arial"/>
          <w:sz w:val="24"/>
          <w:szCs w:val="24"/>
        </w:rPr>
        <w:t>cquittals</w:t>
      </w:r>
      <w:r w:rsidR="00F8289B" w:rsidRPr="005F35F8">
        <w:rPr>
          <w:rFonts w:ascii="Arial" w:hAnsi="Arial" w:cs="Arial"/>
          <w:sz w:val="24"/>
          <w:szCs w:val="24"/>
        </w:rPr>
        <w:t xml:space="preserve"> &amp; </w:t>
      </w:r>
      <w:r w:rsidR="00C23D3A" w:rsidRPr="005F35F8">
        <w:rPr>
          <w:rFonts w:ascii="Arial" w:hAnsi="Arial" w:cs="Arial"/>
          <w:sz w:val="24"/>
          <w:szCs w:val="24"/>
        </w:rPr>
        <w:t>Not Guilty</w:t>
      </w:r>
      <w:r w:rsidR="00AB549E" w:rsidRPr="005F35F8">
        <w:rPr>
          <w:rFonts w:ascii="Arial" w:hAnsi="Arial" w:cs="Arial"/>
          <w:sz w:val="24"/>
          <w:szCs w:val="24"/>
        </w:rPr>
        <w:t xml:space="preserve"> </w:t>
      </w:r>
      <w:r w:rsidR="00F8289B" w:rsidRPr="005F35F8">
        <w:rPr>
          <w:rFonts w:ascii="Arial" w:hAnsi="Arial" w:cs="Arial"/>
          <w:sz w:val="24"/>
          <w:szCs w:val="24"/>
        </w:rPr>
        <w:t xml:space="preserve">outcomes </w:t>
      </w:r>
      <w:r w:rsidRPr="005F35F8">
        <w:rPr>
          <w:rFonts w:ascii="Arial" w:hAnsi="Arial" w:cs="Arial"/>
          <w:sz w:val="24"/>
          <w:szCs w:val="24"/>
        </w:rPr>
        <w:t>(as they are not PNC Conviction Disposals) are non-convictions</w:t>
      </w:r>
      <w:r w:rsidR="00F8289B" w:rsidRPr="005F35F8">
        <w:rPr>
          <w:rFonts w:ascii="Arial" w:hAnsi="Arial" w:cs="Arial"/>
          <w:sz w:val="24"/>
          <w:szCs w:val="24"/>
        </w:rPr>
        <w:t xml:space="preserve"> (Please note that Home Office Filtered Convictions/Cautions should be classed as </w:t>
      </w:r>
      <w:r w:rsidR="003A02BC" w:rsidRPr="005F35F8">
        <w:rPr>
          <w:rFonts w:ascii="Arial" w:hAnsi="Arial" w:cs="Arial"/>
          <w:sz w:val="24"/>
          <w:szCs w:val="24"/>
        </w:rPr>
        <w:t>non-conviction</w:t>
      </w:r>
      <w:r w:rsidR="00F8289B" w:rsidRPr="005F35F8">
        <w:rPr>
          <w:rFonts w:ascii="Arial" w:hAnsi="Arial" w:cs="Arial"/>
          <w:sz w:val="24"/>
          <w:szCs w:val="24"/>
        </w:rPr>
        <w:t xml:space="preserve"> information </w:t>
      </w:r>
      <w:r w:rsidR="003A02BC" w:rsidRPr="005F35F8">
        <w:rPr>
          <w:rFonts w:ascii="Arial" w:hAnsi="Arial" w:cs="Arial"/>
          <w:sz w:val="24"/>
          <w:szCs w:val="24"/>
        </w:rPr>
        <w:t>for DBS purposes as they will not be automatically disclosed)</w:t>
      </w:r>
      <w:r w:rsidRPr="005F35F8">
        <w:rPr>
          <w:rFonts w:ascii="Arial" w:hAnsi="Arial" w:cs="Arial"/>
          <w:sz w:val="24"/>
          <w:szCs w:val="24"/>
        </w:rPr>
        <w:t xml:space="preserve">. </w:t>
      </w:r>
    </w:p>
    <w:p w14:paraId="0E9522E9" w14:textId="77777777" w:rsidR="00E865B3" w:rsidRDefault="00E865B3" w:rsidP="00972768">
      <w:pPr>
        <w:autoSpaceDE w:val="0"/>
        <w:autoSpaceDN w:val="0"/>
        <w:adjustRightInd w:val="0"/>
        <w:spacing w:after="0" w:line="288" w:lineRule="auto"/>
        <w:rPr>
          <w:rFonts w:ascii="Arial" w:hAnsi="Arial" w:cs="Arial"/>
          <w:color w:val="000000"/>
          <w:sz w:val="24"/>
          <w:szCs w:val="24"/>
        </w:rPr>
      </w:pPr>
    </w:p>
    <w:p w14:paraId="16623B6B" w14:textId="52E74D81" w:rsidR="00972768" w:rsidRDefault="00972768" w:rsidP="00972768">
      <w:pPr>
        <w:autoSpaceDE w:val="0"/>
        <w:autoSpaceDN w:val="0"/>
        <w:adjustRightInd w:val="0"/>
        <w:spacing w:after="0" w:line="288" w:lineRule="auto"/>
        <w:rPr>
          <w:rFonts w:ascii="Arial" w:hAnsi="Arial" w:cs="Arial"/>
          <w:color w:val="000000"/>
          <w:sz w:val="24"/>
          <w:szCs w:val="24"/>
        </w:rPr>
      </w:pPr>
      <w:r w:rsidRPr="00A65E44">
        <w:rPr>
          <w:rFonts w:ascii="Arial" w:hAnsi="Arial" w:cs="Arial"/>
          <w:color w:val="000000"/>
          <w:sz w:val="24"/>
          <w:szCs w:val="24"/>
        </w:rPr>
        <w:t>They are not included in the PNC extract provided to DBS for the purpose of Part V Disclosure i.e. they do not print automatically on the face of a disclosure certificate. These records should be processed as non-conviction information (MP7 considerations will be applied before a disclosure or referral decision is reached as they will not automatically print on a certificate).</w:t>
      </w:r>
    </w:p>
    <w:p w14:paraId="78F22432" w14:textId="77777777" w:rsidR="00E865B3" w:rsidRPr="00F8289B" w:rsidRDefault="00E865B3" w:rsidP="00972768">
      <w:pPr>
        <w:autoSpaceDE w:val="0"/>
        <w:autoSpaceDN w:val="0"/>
        <w:adjustRightInd w:val="0"/>
        <w:spacing w:after="0" w:line="288" w:lineRule="auto"/>
        <w:rPr>
          <w:rFonts w:ascii="Arial" w:hAnsi="Arial" w:cs="Arial"/>
          <w:color w:val="0070C0"/>
          <w:sz w:val="24"/>
          <w:szCs w:val="24"/>
        </w:rPr>
      </w:pPr>
    </w:p>
    <w:p w14:paraId="66F2457C" w14:textId="7FE1ABA3" w:rsidR="00972768" w:rsidRPr="00A65E44" w:rsidRDefault="00972768" w:rsidP="00972768">
      <w:pPr>
        <w:rPr>
          <w:rFonts w:ascii="Arial" w:hAnsi="Arial" w:cs="Arial"/>
          <w:color w:val="000000"/>
          <w:sz w:val="24"/>
          <w:szCs w:val="24"/>
        </w:rPr>
      </w:pPr>
      <w:r w:rsidRPr="00A65E44">
        <w:rPr>
          <w:rFonts w:ascii="Arial" w:hAnsi="Arial" w:cs="Arial"/>
          <w:color w:val="000000"/>
          <w:sz w:val="24"/>
          <w:szCs w:val="24"/>
        </w:rPr>
        <w:t xml:space="preserve">In some circumstances, you may conclude that a particular Impending </w:t>
      </w:r>
      <w:r w:rsidRPr="00C93E66">
        <w:rPr>
          <w:rFonts w:ascii="Arial" w:hAnsi="Arial" w:cs="Arial"/>
          <w:sz w:val="24"/>
          <w:szCs w:val="24"/>
        </w:rPr>
        <w:t>Prosecution</w:t>
      </w:r>
      <w:r w:rsidR="006013FC" w:rsidRPr="00C93E66">
        <w:rPr>
          <w:rFonts w:ascii="Arial" w:hAnsi="Arial" w:cs="Arial"/>
          <w:sz w:val="24"/>
          <w:szCs w:val="24"/>
        </w:rPr>
        <w:t>/Releas</w:t>
      </w:r>
      <w:r w:rsidR="00EB2170" w:rsidRPr="00C93E66">
        <w:rPr>
          <w:rFonts w:ascii="Arial" w:hAnsi="Arial" w:cs="Arial"/>
          <w:sz w:val="24"/>
          <w:szCs w:val="24"/>
        </w:rPr>
        <w:t>ed Under Investigation</w:t>
      </w:r>
      <w:r w:rsidRPr="00C93E66">
        <w:rPr>
          <w:rFonts w:ascii="Arial" w:hAnsi="Arial" w:cs="Arial"/>
          <w:sz w:val="24"/>
          <w:szCs w:val="24"/>
        </w:rPr>
        <w:t xml:space="preserve"> </w:t>
      </w:r>
      <w:r w:rsidRPr="00A65E44">
        <w:rPr>
          <w:rFonts w:ascii="Arial" w:hAnsi="Arial" w:cs="Arial"/>
          <w:color w:val="000000"/>
          <w:sz w:val="24"/>
          <w:szCs w:val="24"/>
        </w:rPr>
        <w:t>ought to be disclosed – if disclosure is necessary, carefully consider whether there really does exist a need to disclose anything more than the ‘bare’ details</w:t>
      </w:r>
      <w:r w:rsidR="004C36AE">
        <w:rPr>
          <w:rFonts w:ascii="Arial" w:hAnsi="Arial" w:cs="Arial"/>
          <w:color w:val="0070C0"/>
          <w:sz w:val="24"/>
          <w:szCs w:val="24"/>
        </w:rPr>
        <w:t>*</w:t>
      </w:r>
      <w:r w:rsidRPr="00A65E44">
        <w:rPr>
          <w:rFonts w:ascii="Arial" w:hAnsi="Arial" w:cs="Arial"/>
          <w:color w:val="000000"/>
          <w:sz w:val="24"/>
          <w:szCs w:val="24"/>
        </w:rPr>
        <w:t xml:space="preserve"> (“</w:t>
      </w:r>
      <w:r w:rsidRPr="00A65E44">
        <w:rPr>
          <w:rFonts w:ascii="Arial" w:hAnsi="Arial" w:cs="Arial"/>
          <w:i/>
          <w:iCs/>
          <w:color w:val="000000"/>
          <w:sz w:val="24"/>
          <w:szCs w:val="24"/>
        </w:rPr>
        <w:t>Mr X is scheduled to appear at ABC Court, on [Date], on a charge of [Offence]</w:t>
      </w:r>
      <w:r w:rsidRPr="00A65E44">
        <w:rPr>
          <w:rFonts w:ascii="Arial" w:hAnsi="Arial" w:cs="Arial"/>
          <w:color w:val="000000"/>
          <w:sz w:val="24"/>
          <w:szCs w:val="24"/>
        </w:rPr>
        <w:t>”). Although your force owns an IP, you may have no background details (unlikely, but possible) – you should still consider whether it is reasonable to believe that the charge is relevant and whether disclosure ought to be made.</w:t>
      </w:r>
    </w:p>
    <w:p w14:paraId="1DE9EFFA" w14:textId="53F74164" w:rsidR="00972768" w:rsidRPr="0016553A" w:rsidRDefault="00897E6C" w:rsidP="00897E6C">
      <w:pPr>
        <w:rPr>
          <w:rFonts w:ascii="Arial" w:hAnsi="Arial" w:cs="Arial"/>
          <w:sz w:val="24"/>
          <w:szCs w:val="24"/>
        </w:rPr>
      </w:pPr>
      <w:r w:rsidRPr="0016553A">
        <w:rPr>
          <w:rFonts w:ascii="Arial" w:hAnsi="Arial" w:cs="Arial"/>
          <w:sz w:val="24"/>
          <w:szCs w:val="24"/>
        </w:rPr>
        <w:t xml:space="preserve">*Bare Details should be considered as the ‘matter of fact status’ of the </w:t>
      </w:r>
      <w:r w:rsidR="00D830C6" w:rsidRPr="0016553A">
        <w:rPr>
          <w:rFonts w:ascii="Arial" w:hAnsi="Arial" w:cs="Arial"/>
          <w:sz w:val="24"/>
          <w:szCs w:val="24"/>
        </w:rPr>
        <w:t xml:space="preserve">current investigation status e.g. for an RUI it is indisputable that an applicant has been arrested in relation to an allegation of ‘X’ and </w:t>
      </w:r>
      <w:r w:rsidR="0056143E" w:rsidRPr="0016553A">
        <w:rPr>
          <w:rFonts w:ascii="Arial" w:hAnsi="Arial" w:cs="Arial"/>
          <w:sz w:val="24"/>
          <w:szCs w:val="24"/>
        </w:rPr>
        <w:t>responded with ‘X’ when interviewed</w:t>
      </w:r>
      <w:r w:rsidR="005F7B57" w:rsidRPr="0016553A">
        <w:rPr>
          <w:rFonts w:ascii="Arial" w:hAnsi="Arial" w:cs="Arial"/>
          <w:sz w:val="24"/>
          <w:szCs w:val="24"/>
        </w:rPr>
        <w:t xml:space="preserve"> and has been released under investigation pending further enqu</w:t>
      </w:r>
      <w:r w:rsidR="00964C4B" w:rsidRPr="0016553A">
        <w:rPr>
          <w:rFonts w:ascii="Arial" w:hAnsi="Arial" w:cs="Arial"/>
          <w:sz w:val="24"/>
          <w:szCs w:val="24"/>
        </w:rPr>
        <w:t>iries</w:t>
      </w:r>
      <w:r w:rsidR="0056143E" w:rsidRPr="0016553A">
        <w:rPr>
          <w:rFonts w:ascii="Arial" w:hAnsi="Arial" w:cs="Arial"/>
          <w:sz w:val="24"/>
          <w:szCs w:val="24"/>
        </w:rPr>
        <w:t xml:space="preserve"> or</w:t>
      </w:r>
      <w:r w:rsidR="00202375" w:rsidRPr="0016553A">
        <w:rPr>
          <w:rFonts w:ascii="Arial" w:hAnsi="Arial" w:cs="Arial"/>
          <w:sz w:val="24"/>
          <w:szCs w:val="24"/>
        </w:rPr>
        <w:t xml:space="preserve"> for an IP it is indisputable that an applicant has been arrested</w:t>
      </w:r>
      <w:r w:rsidR="00676951" w:rsidRPr="0016553A">
        <w:rPr>
          <w:rFonts w:ascii="Arial" w:hAnsi="Arial" w:cs="Arial"/>
          <w:sz w:val="24"/>
          <w:szCs w:val="24"/>
        </w:rPr>
        <w:t xml:space="preserve">, interviewed, charged for ‘X’, responded with ‘X’ in interview and </w:t>
      </w:r>
      <w:r w:rsidR="0076421A" w:rsidRPr="0016553A">
        <w:rPr>
          <w:rFonts w:ascii="Arial" w:hAnsi="Arial" w:cs="Arial"/>
          <w:sz w:val="24"/>
          <w:szCs w:val="24"/>
        </w:rPr>
        <w:t>has/is awaiting a Court date of ‘X’.</w:t>
      </w:r>
    </w:p>
    <w:p w14:paraId="5EC49EEC" w14:textId="4B6E33CF" w:rsidR="0076421A" w:rsidRPr="0016553A" w:rsidRDefault="0076421A" w:rsidP="00897E6C">
      <w:pPr>
        <w:rPr>
          <w:rFonts w:ascii="Arial" w:hAnsi="Arial" w:cs="Arial"/>
          <w:sz w:val="24"/>
          <w:szCs w:val="24"/>
        </w:rPr>
      </w:pPr>
      <w:r w:rsidRPr="0016553A">
        <w:rPr>
          <w:rFonts w:ascii="Arial" w:hAnsi="Arial" w:cs="Arial"/>
          <w:sz w:val="24"/>
          <w:szCs w:val="24"/>
        </w:rPr>
        <w:t xml:space="preserve">The above is not a definitive wording/format, but it highlights the ‘matter of facts’ at the time of </w:t>
      </w:r>
      <w:r w:rsidR="00E853FF" w:rsidRPr="0016553A">
        <w:rPr>
          <w:rFonts w:ascii="Arial" w:hAnsi="Arial" w:cs="Arial"/>
          <w:sz w:val="24"/>
          <w:szCs w:val="24"/>
        </w:rPr>
        <w:t xml:space="preserve">a disclosure being made that cannot be disputed </w:t>
      </w:r>
      <w:r w:rsidR="002E4287" w:rsidRPr="0016553A">
        <w:rPr>
          <w:rFonts w:ascii="Arial" w:hAnsi="Arial" w:cs="Arial"/>
          <w:sz w:val="24"/>
          <w:szCs w:val="24"/>
        </w:rPr>
        <w:t>as untrue irrespective of the future outcome of the RUI/IP.</w:t>
      </w:r>
    </w:p>
    <w:p w14:paraId="191797FE" w14:textId="0DD96CD6" w:rsidR="00C2595F" w:rsidRPr="0016553A" w:rsidRDefault="00C2595F" w:rsidP="00897E6C">
      <w:pPr>
        <w:rPr>
          <w:rFonts w:ascii="Arial" w:hAnsi="Arial" w:cs="Arial"/>
          <w:sz w:val="24"/>
          <w:szCs w:val="24"/>
        </w:rPr>
      </w:pPr>
      <w:r w:rsidRPr="0016553A">
        <w:rPr>
          <w:rFonts w:ascii="Arial" w:hAnsi="Arial" w:cs="Arial"/>
          <w:sz w:val="24"/>
          <w:szCs w:val="24"/>
        </w:rPr>
        <w:t xml:space="preserve">Please note that Bail Conditions </w:t>
      </w:r>
      <w:r w:rsidR="00043579" w:rsidRPr="0016553A">
        <w:rPr>
          <w:rFonts w:ascii="Arial" w:hAnsi="Arial" w:cs="Arial"/>
          <w:sz w:val="24"/>
          <w:szCs w:val="24"/>
        </w:rPr>
        <w:t xml:space="preserve">linked to an IP/RUI </w:t>
      </w:r>
      <w:r w:rsidRPr="0016553A">
        <w:rPr>
          <w:rFonts w:ascii="Arial" w:hAnsi="Arial" w:cs="Arial"/>
          <w:sz w:val="24"/>
          <w:szCs w:val="24"/>
        </w:rPr>
        <w:t>can be considered as ‘matter of fact’</w:t>
      </w:r>
      <w:r w:rsidR="00043579" w:rsidRPr="0016553A">
        <w:rPr>
          <w:rFonts w:ascii="Arial" w:hAnsi="Arial" w:cs="Arial"/>
          <w:sz w:val="24"/>
          <w:szCs w:val="24"/>
        </w:rPr>
        <w:t>.</w:t>
      </w:r>
    </w:p>
    <w:p w14:paraId="21D7A1B1" w14:textId="164260B5" w:rsidR="002E4287" w:rsidRPr="006D4F64" w:rsidRDefault="002E4287" w:rsidP="00897E6C">
      <w:pPr>
        <w:rPr>
          <w:rFonts w:ascii="Arial" w:hAnsi="Arial" w:cs="Arial"/>
          <w:sz w:val="24"/>
          <w:szCs w:val="24"/>
        </w:rPr>
      </w:pPr>
      <w:r w:rsidRPr="006D4F64">
        <w:rPr>
          <w:rFonts w:ascii="Arial" w:hAnsi="Arial" w:cs="Arial"/>
          <w:sz w:val="24"/>
          <w:szCs w:val="24"/>
        </w:rPr>
        <w:t xml:space="preserve">Any other </w:t>
      </w:r>
      <w:r w:rsidR="00465DE2" w:rsidRPr="006D4F64">
        <w:rPr>
          <w:rFonts w:ascii="Arial" w:hAnsi="Arial" w:cs="Arial"/>
          <w:sz w:val="24"/>
          <w:szCs w:val="24"/>
        </w:rPr>
        <w:t xml:space="preserve">background detail linked to the RUI/IP should be </w:t>
      </w:r>
      <w:r w:rsidR="009403D4" w:rsidRPr="006D4F64">
        <w:rPr>
          <w:rFonts w:ascii="Arial" w:hAnsi="Arial" w:cs="Arial"/>
          <w:sz w:val="24"/>
          <w:szCs w:val="24"/>
        </w:rPr>
        <w:t>reviewed outside of the ‘matter of facts’ and tested appropriately at the MP7a decision making stage.</w:t>
      </w:r>
    </w:p>
    <w:p w14:paraId="64C2E7AB" w14:textId="77777777" w:rsidR="00483A94" w:rsidRDefault="00483A94" w:rsidP="00972768">
      <w:pPr>
        <w:autoSpaceDE w:val="0"/>
        <w:autoSpaceDN w:val="0"/>
        <w:adjustRightInd w:val="0"/>
        <w:spacing w:after="0" w:line="288" w:lineRule="auto"/>
        <w:rPr>
          <w:rFonts w:ascii="Arial" w:hAnsi="Arial" w:cs="Arial"/>
          <w:b/>
          <w:bCs/>
          <w:color w:val="000000"/>
          <w:sz w:val="24"/>
          <w:szCs w:val="24"/>
          <w:u w:val="single"/>
        </w:rPr>
      </w:pPr>
    </w:p>
    <w:p w14:paraId="0B322655" w14:textId="77777777" w:rsidR="00483A94" w:rsidRDefault="00483A94" w:rsidP="00972768">
      <w:pPr>
        <w:autoSpaceDE w:val="0"/>
        <w:autoSpaceDN w:val="0"/>
        <w:adjustRightInd w:val="0"/>
        <w:spacing w:after="0" w:line="288" w:lineRule="auto"/>
        <w:rPr>
          <w:rFonts w:ascii="Arial" w:hAnsi="Arial" w:cs="Arial"/>
          <w:b/>
          <w:bCs/>
          <w:color w:val="000000"/>
          <w:sz w:val="24"/>
          <w:szCs w:val="24"/>
          <w:u w:val="single"/>
        </w:rPr>
      </w:pPr>
    </w:p>
    <w:p w14:paraId="6534F16B" w14:textId="77777777" w:rsidR="00483A94" w:rsidRDefault="00483A94" w:rsidP="00972768">
      <w:pPr>
        <w:autoSpaceDE w:val="0"/>
        <w:autoSpaceDN w:val="0"/>
        <w:adjustRightInd w:val="0"/>
        <w:spacing w:after="0" w:line="288" w:lineRule="auto"/>
        <w:rPr>
          <w:rFonts w:ascii="Arial" w:hAnsi="Arial" w:cs="Arial"/>
          <w:b/>
          <w:bCs/>
          <w:color w:val="000000"/>
          <w:sz w:val="24"/>
          <w:szCs w:val="24"/>
          <w:u w:val="single"/>
        </w:rPr>
      </w:pPr>
    </w:p>
    <w:p w14:paraId="3EA32A53" w14:textId="1DF543C0" w:rsidR="00972768" w:rsidRPr="00483A94" w:rsidRDefault="00972768" w:rsidP="00972768">
      <w:pPr>
        <w:autoSpaceDE w:val="0"/>
        <w:autoSpaceDN w:val="0"/>
        <w:adjustRightInd w:val="0"/>
        <w:spacing w:after="0" w:line="288" w:lineRule="auto"/>
        <w:rPr>
          <w:rFonts w:ascii="Arial" w:hAnsi="Arial" w:cs="Arial"/>
          <w:color w:val="000000"/>
          <w:sz w:val="24"/>
          <w:szCs w:val="24"/>
        </w:rPr>
      </w:pPr>
      <w:r w:rsidRPr="00483A94">
        <w:rPr>
          <w:rFonts w:ascii="Arial" w:hAnsi="Arial" w:cs="Arial"/>
          <w:b/>
          <w:bCs/>
          <w:color w:val="000000"/>
          <w:sz w:val="24"/>
          <w:szCs w:val="24"/>
        </w:rPr>
        <w:lastRenderedPageBreak/>
        <w:t>Relevance</w:t>
      </w:r>
    </w:p>
    <w:p w14:paraId="149B8ACC" w14:textId="1A24FAB4" w:rsidR="00972768" w:rsidRPr="00A65E44" w:rsidRDefault="00972768" w:rsidP="00972768">
      <w:pPr>
        <w:autoSpaceDE w:val="0"/>
        <w:autoSpaceDN w:val="0"/>
        <w:adjustRightInd w:val="0"/>
        <w:spacing w:after="60" w:line="288" w:lineRule="auto"/>
        <w:rPr>
          <w:rFonts w:ascii="Arial" w:hAnsi="Arial" w:cs="Arial"/>
          <w:color w:val="000000"/>
          <w:sz w:val="24"/>
          <w:szCs w:val="24"/>
        </w:rPr>
      </w:pPr>
      <w:r w:rsidRPr="00A65E44">
        <w:rPr>
          <w:rFonts w:ascii="Arial" w:hAnsi="Arial" w:cs="Arial"/>
          <w:color w:val="000000"/>
          <w:sz w:val="24"/>
          <w:szCs w:val="24"/>
        </w:rPr>
        <w:t xml:space="preserve">The MP3 is intended to help identify non-conviction information which may be relevant for disclosure </w:t>
      </w:r>
      <w:r w:rsidR="00964C4B" w:rsidRPr="00A65E44">
        <w:rPr>
          <w:rFonts w:ascii="Arial" w:hAnsi="Arial" w:cs="Arial"/>
          <w:color w:val="000000"/>
          <w:sz w:val="24"/>
          <w:szCs w:val="24"/>
        </w:rPr>
        <w:t>consideration; to</w:t>
      </w:r>
      <w:r w:rsidRPr="00A65E44">
        <w:rPr>
          <w:rFonts w:ascii="Arial" w:hAnsi="Arial" w:cs="Arial"/>
          <w:color w:val="000000"/>
          <w:sz w:val="24"/>
          <w:szCs w:val="24"/>
        </w:rPr>
        <w:t xml:space="preserve"> consider it for possible disclosure on the face of an ED or EDBL certificate.</w:t>
      </w:r>
    </w:p>
    <w:p w14:paraId="2E286304" w14:textId="0E5252BB" w:rsidR="00972768" w:rsidRPr="00A65E44" w:rsidRDefault="00972768" w:rsidP="00972768">
      <w:pPr>
        <w:autoSpaceDE w:val="0"/>
        <w:autoSpaceDN w:val="0"/>
        <w:adjustRightInd w:val="0"/>
        <w:spacing w:after="60" w:line="288" w:lineRule="auto"/>
        <w:rPr>
          <w:rFonts w:ascii="Arial" w:hAnsi="Arial" w:cs="Arial"/>
          <w:color w:val="000000"/>
          <w:sz w:val="24"/>
          <w:szCs w:val="24"/>
        </w:rPr>
      </w:pPr>
      <w:r w:rsidRPr="00A65E44">
        <w:rPr>
          <w:rFonts w:ascii="Arial" w:hAnsi="Arial" w:cs="Arial"/>
          <w:color w:val="000000"/>
          <w:sz w:val="24"/>
          <w:szCs w:val="24"/>
        </w:rPr>
        <w:t xml:space="preserve">The Act and Case Law ask that you apply the same fundamental thought process: Is there any relevant information or is there any relevant </w:t>
      </w:r>
      <w:r w:rsidR="009756DD" w:rsidRPr="007742C1">
        <w:rPr>
          <w:rFonts w:ascii="Arial" w:hAnsi="Arial" w:cs="Arial"/>
          <w:sz w:val="24"/>
          <w:szCs w:val="24"/>
        </w:rPr>
        <w:t>behaviour</w:t>
      </w:r>
      <w:r w:rsidRPr="00A65E44">
        <w:rPr>
          <w:rFonts w:ascii="Arial" w:hAnsi="Arial" w:cs="Arial"/>
          <w:color w:val="000000"/>
          <w:sz w:val="24"/>
          <w:szCs w:val="24"/>
        </w:rPr>
        <w:t>; ought this information be disclosed?</w:t>
      </w:r>
    </w:p>
    <w:p w14:paraId="5E6B5F0D" w14:textId="65582A5F" w:rsidR="00972768" w:rsidRPr="007742C1" w:rsidRDefault="00972768" w:rsidP="00972768">
      <w:pPr>
        <w:autoSpaceDE w:val="0"/>
        <w:autoSpaceDN w:val="0"/>
        <w:adjustRightInd w:val="0"/>
        <w:spacing w:after="60" w:line="288" w:lineRule="auto"/>
        <w:rPr>
          <w:rFonts w:ascii="Arial" w:hAnsi="Arial" w:cs="Arial"/>
          <w:sz w:val="24"/>
          <w:szCs w:val="24"/>
        </w:rPr>
      </w:pPr>
      <w:r w:rsidRPr="007742C1">
        <w:rPr>
          <w:rFonts w:ascii="Arial" w:hAnsi="Arial" w:cs="Arial"/>
          <w:sz w:val="24"/>
          <w:szCs w:val="24"/>
        </w:rPr>
        <w:t>The list of examples within QAF is NOT exhaustive but information</w:t>
      </w:r>
      <w:r w:rsidR="00663628" w:rsidRPr="007742C1">
        <w:rPr>
          <w:rFonts w:ascii="Arial" w:hAnsi="Arial" w:cs="Arial"/>
          <w:sz w:val="24"/>
          <w:szCs w:val="24"/>
        </w:rPr>
        <w:t xml:space="preserve"> that includes</w:t>
      </w:r>
      <w:r w:rsidR="00AF237E" w:rsidRPr="007742C1">
        <w:rPr>
          <w:rFonts w:ascii="Arial" w:hAnsi="Arial" w:cs="Arial"/>
          <w:sz w:val="24"/>
          <w:szCs w:val="24"/>
        </w:rPr>
        <w:t xml:space="preserve"> elements of any</w:t>
      </w:r>
      <w:r w:rsidRPr="007742C1">
        <w:rPr>
          <w:rFonts w:ascii="Arial" w:hAnsi="Arial" w:cs="Arial"/>
          <w:sz w:val="24"/>
          <w:szCs w:val="24"/>
        </w:rPr>
        <w:t xml:space="preserve"> activity</w:t>
      </w:r>
      <w:r w:rsidR="006D5E78" w:rsidRPr="007742C1">
        <w:rPr>
          <w:rFonts w:ascii="Arial" w:hAnsi="Arial" w:cs="Arial"/>
          <w:sz w:val="24"/>
          <w:szCs w:val="24"/>
        </w:rPr>
        <w:t xml:space="preserve"> or behaviour</w:t>
      </w:r>
      <w:r w:rsidRPr="007742C1">
        <w:rPr>
          <w:rFonts w:ascii="Arial" w:hAnsi="Arial" w:cs="Arial"/>
          <w:sz w:val="24"/>
          <w:szCs w:val="24"/>
        </w:rPr>
        <w:t xml:space="preserve"> that endangers a child or adult; </w:t>
      </w:r>
      <w:r w:rsidR="000C6557" w:rsidRPr="007742C1">
        <w:rPr>
          <w:rFonts w:ascii="Arial" w:hAnsi="Arial" w:cs="Arial"/>
          <w:sz w:val="24"/>
          <w:szCs w:val="24"/>
        </w:rPr>
        <w:t>causes or</w:t>
      </w:r>
      <w:r w:rsidRPr="007742C1">
        <w:rPr>
          <w:rFonts w:ascii="Arial" w:hAnsi="Arial" w:cs="Arial"/>
          <w:sz w:val="24"/>
          <w:szCs w:val="24"/>
        </w:rPr>
        <w:t xml:space="preserve"> may cause harm</w:t>
      </w:r>
      <w:r w:rsidR="007742C1">
        <w:rPr>
          <w:rFonts w:ascii="Arial" w:hAnsi="Arial" w:cs="Arial"/>
          <w:strike/>
          <w:sz w:val="24"/>
          <w:szCs w:val="24"/>
        </w:rPr>
        <w:t xml:space="preserve"> </w:t>
      </w:r>
      <w:r w:rsidRPr="007742C1">
        <w:rPr>
          <w:rFonts w:ascii="Arial" w:hAnsi="Arial" w:cs="Arial"/>
          <w:sz w:val="24"/>
          <w:szCs w:val="24"/>
        </w:rPr>
        <w:t>is likely to be relevant for further consideration</w:t>
      </w:r>
      <w:r w:rsidR="003C211B" w:rsidRPr="007742C1">
        <w:rPr>
          <w:rFonts w:ascii="Arial" w:hAnsi="Arial" w:cs="Arial"/>
          <w:sz w:val="24"/>
          <w:szCs w:val="24"/>
        </w:rPr>
        <w:t>.</w:t>
      </w:r>
    </w:p>
    <w:p w14:paraId="582A6451" w14:textId="77777777" w:rsidR="00972768" w:rsidRPr="00A65E44" w:rsidRDefault="00972768" w:rsidP="00972768">
      <w:pPr>
        <w:autoSpaceDE w:val="0"/>
        <w:autoSpaceDN w:val="0"/>
        <w:adjustRightInd w:val="0"/>
        <w:spacing w:after="60" w:line="288" w:lineRule="auto"/>
        <w:rPr>
          <w:rFonts w:ascii="Arial" w:hAnsi="Arial" w:cs="Arial"/>
          <w:color w:val="000000"/>
          <w:sz w:val="24"/>
          <w:szCs w:val="24"/>
        </w:rPr>
      </w:pPr>
      <w:r w:rsidRPr="00A65E44">
        <w:rPr>
          <w:rFonts w:ascii="Arial" w:hAnsi="Arial" w:cs="Arial"/>
          <w:color w:val="000000"/>
          <w:sz w:val="24"/>
          <w:szCs w:val="24"/>
        </w:rPr>
        <w:t>The fact that behaviour did not lead to a conviction (or even direct police involvement) does not mean that it cannot be considered for disclosure. The courts have recognised that even the circumstances behind a prosecution that resulted in an acquittal may still be relevant for disclosure consideration (AR v Greater Manchester Police 2013 being the most recent).</w:t>
      </w:r>
    </w:p>
    <w:p w14:paraId="6D575529" w14:textId="48D5CAC7" w:rsidR="00972768" w:rsidRPr="003E3EFF" w:rsidRDefault="00972768" w:rsidP="00972768">
      <w:pPr>
        <w:autoSpaceDE w:val="0"/>
        <w:autoSpaceDN w:val="0"/>
        <w:adjustRightInd w:val="0"/>
        <w:spacing w:after="60" w:line="288" w:lineRule="auto"/>
        <w:rPr>
          <w:rFonts w:ascii="Arial" w:hAnsi="Arial" w:cs="Arial"/>
          <w:color w:val="0070C0"/>
          <w:sz w:val="24"/>
          <w:szCs w:val="24"/>
        </w:rPr>
      </w:pPr>
      <w:r w:rsidRPr="00A65E44">
        <w:rPr>
          <w:rFonts w:ascii="Arial" w:hAnsi="Arial" w:cs="Arial"/>
          <w:color w:val="000000"/>
          <w:sz w:val="24"/>
          <w:szCs w:val="24"/>
        </w:rPr>
        <w:t xml:space="preserve">Great care should always be taken in the consideration of non-conviction information. The MP3/6 is simply the first step – identifying information which needs further consideration. The MP3 will not tell you that the information </w:t>
      </w:r>
      <w:r w:rsidRPr="00A65E44">
        <w:rPr>
          <w:rFonts w:ascii="Arial" w:hAnsi="Arial" w:cs="Arial"/>
          <w:b/>
          <w:bCs/>
          <w:i/>
          <w:iCs/>
          <w:color w:val="000000"/>
          <w:sz w:val="24"/>
          <w:szCs w:val="24"/>
        </w:rPr>
        <w:t xml:space="preserve">should </w:t>
      </w:r>
      <w:r w:rsidRPr="00A65E44">
        <w:rPr>
          <w:rFonts w:ascii="Arial" w:hAnsi="Arial" w:cs="Arial"/>
          <w:color w:val="000000"/>
          <w:sz w:val="24"/>
          <w:szCs w:val="24"/>
        </w:rPr>
        <w:t>be disclosed, just that it needs to be appropriately assessed, tested and considered</w:t>
      </w:r>
      <w:r w:rsidR="003E3EFF">
        <w:rPr>
          <w:rFonts w:ascii="Arial" w:hAnsi="Arial" w:cs="Arial"/>
          <w:color w:val="000000"/>
          <w:sz w:val="24"/>
          <w:szCs w:val="24"/>
        </w:rPr>
        <w:t xml:space="preserve"> </w:t>
      </w:r>
      <w:r w:rsidR="007B54A0" w:rsidRPr="002A04EB">
        <w:rPr>
          <w:rFonts w:ascii="Arial" w:hAnsi="Arial" w:cs="Arial"/>
          <w:sz w:val="24"/>
          <w:szCs w:val="24"/>
        </w:rPr>
        <w:t>and that i</w:t>
      </w:r>
      <w:r w:rsidR="00B85228" w:rsidRPr="002A04EB">
        <w:rPr>
          <w:rFonts w:ascii="Arial" w:hAnsi="Arial" w:cs="Arial"/>
          <w:sz w:val="24"/>
          <w:szCs w:val="24"/>
        </w:rPr>
        <w:t>t</w:t>
      </w:r>
      <w:r w:rsidR="007B54A0" w:rsidRPr="002A04EB">
        <w:rPr>
          <w:rFonts w:ascii="Arial" w:hAnsi="Arial" w:cs="Arial"/>
          <w:sz w:val="24"/>
          <w:szCs w:val="24"/>
        </w:rPr>
        <w:t xml:space="preserve"> should be recorded on an AT2 Hit Relevance Table for further consideration.</w:t>
      </w:r>
    </w:p>
    <w:p w14:paraId="784E39B1" w14:textId="77777777" w:rsidR="00E00290" w:rsidRDefault="00E00290" w:rsidP="00972768">
      <w:pPr>
        <w:autoSpaceDE w:val="0"/>
        <w:autoSpaceDN w:val="0"/>
        <w:adjustRightInd w:val="0"/>
        <w:spacing w:before="60" w:after="0" w:line="288" w:lineRule="auto"/>
        <w:rPr>
          <w:rFonts w:ascii="Arial" w:hAnsi="Arial" w:cs="Arial"/>
          <w:color w:val="000000"/>
          <w:sz w:val="24"/>
          <w:szCs w:val="24"/>
        </w:rPr>
      </w:pPr>
    </w:p>
    <w:p w14:paraId="1A3D5306" w14:textId="77777777" w:rsidR="00BA3723" w:rsidRPr="00CA24C0" w:rsidRDefault="00E00290" w:rsidP="00E00290">
      <w:pPr>
        <w:rPr>
          <w:rFonts w:ascii="Arial" w:hAnsi="Arial" w:cs="Arial"/>
          <w:b/>
          <w:bCs/>
          <w:sz w:val="24"/>
          <w:szCs w:val="24"/>
        </w:rPr>
      </w:pPr>
      <w:r w:rsidRPr="00CA24C0">
        <w:rPr>
          <w:rFonts w:ascii="Arial" w:hAnsi="Arial" w:cs="Arial"/>
          <w:b/>
          <w:bCs/>
          <w:sz w:val="24"/>
          <w:szCs w:val="24"/>
        </w:rPr>
        <w:t xml:space="preserve">Offences removed from the face of a certificate by the ‘old &amp; minor’ PNC Filtering rules and the Rehabilitation of Offenders Act (ROA) can still be considered for disclosure as Approved Information, in the same way that non-conviction information may be considered for disclosure – as long as the information passes the tests </w:t>
      </w:r>
      <w:r w:rsidR="00E55C10" w:rsidRPr="00CA24C0">
        <w:rPr>
          <w:rFonts w:ascii="Arial" w:hAnsi="Arial" w:cs="Arial"/>
          <w:b/>
          <w:bCs/>
          <w:sz w:val="24"/>
          <w:szCs w:val="24"/>
        </w:rPr>
        <w:t>of ‘</w:t>
      </w:r>
      <w:r w:rsidRPr="00CA24C0">
        <w:rPr>
          <w:rFonts w:ascii="Arial" w:hAnsi="Arial" w:cs="Arial"/>
          <w:b/>
          <w:bCs/>
          <w:sz w:val="24"/>
          <w:szCs w:val="24"/>
        </w:rPr>
        <w:t>reasonably believed to be relevant’ and ‘in the opinion of the Chief officer it ought to be disclosed’</w:t>
      </w:r>
      <w:r w:rsidR="00D00D95" w:rsidRPr="00CA24C0">
        <w:rPr>
          <w:rFonts w:ascii="Arial" w:hAnsi="Arial" w:cs="Arial"/>
          <w:b/>
          <w:bCs/>
          <w:sz w:val="24"/>
          <w:szCs w:val="24"/>
        </w:rPr>
        <w:t xml:space="preserve">.  </w:t>
      </w:r>
    </w:p>
    <w:p w14:paraId="4AD769A7" w14:textId="4E7F7DCB" w:rsidR="00CA24C0" w:rsidRPr="003C08E2" w:rsidRDefault="00D00D95" w:rsidP="003C08E2">
      <w:pPr>
        <w:rPr>
          <w:rFonts w:ascii="Arial" w:hAnsi="Arial" w:cs="Arial"/>
          <w:b/>
          <w:bCs/>
          <w:sz w:val="24"/>
          <w:szCs w:val="24"/>
        </w:rPr>
      </w:pPr>
      <w:r w:rsidRPr="00CA24C0">
        <w:rPr>
          <w:rFonts w:ascii="Arial" w:hAnsi="Arial" w:cs="Arial"/>
          <w:b/>
          <w:bCs/>
          <w:sz w:val="24"/>
          <w:szCs w:val="24"/>
        </w:rPr>
        <w:t xml:space="preserve">Please note that for DBS purposes any </w:t>
      </w:r>
      <w:r w:rsidR="002C3D37" w:rsidRPr="00CA24C0">
        <w:rPr>
          <w:rFonts w:ascii="Arial" w:hAnsi="Arial" w:cs="Arial"/>
          <w:b/>
          <w:bCs/>
          <w:sz w:val="24"/>
          <w:szCs w:val="24"/>
        </w:rPr>
        <w:t xml:space="preserve">PNC Conviction or Caution that has not been retained for </w:t>
      </w:r>
      <w:r w:rsidR="00EE09F1" w:rsidRPr="00CA24C0">
        <w:rPr>
          <w:rFonts w:ascii="Arial" w:hAnsi="Arial" w:cs="Arial"/>
          <w:b/>
          <w:bCs/>
          <w:sz w:val="24"/>
          <w:szCs w:val="24"/>
        </w:rPr>
        <w:t xml:space="preserve">the </w:t>
      </w:r>
      <w:r w:rsidR="002C3D37" w:rsidRPr="00CA24C0">
        <w:rPr>
          <w:rFonts w:ascii="Arial" w:hAnsi="Arial" w:cs="Arial"/>
          <w:b/>
          <w:bCs/>
          <w:sz w:val="24"/>
          <w:szCs w:val="24"/>
        </w:rPr>
        <w:t>automatic d</w:t>
      </w:r>
      <w:r w:rsidR="00EE09F1" w:rsidRPr="00CA24C0">
        <w:rPr>
          <w:rFonts w:ascii="Arial" w:hAnsi="Arial" w:cs="Arial"/>
          <w:b/>
          <w:bCs/>
          <w:sz w:val="24"/>
          <w:szCs w:val="24"/>
        </w:rPr>
        <w:t>isclosure of the headline offence title by Home Office Filtering rules and the Rehabilitation of Offenders Act (ROA)</w:t>
      </w:r>
      <w:r w:rsidR="00BA3723" w:rsidRPr="00CA24C0">
        <w:rPr>
          <w:rFonts w:ascii="Arial" w:hAnsi="Arial" w:cs="Arial"/>
          <w:b/>
          <w:bCs/>
          <w:sz w:val="24"/>
          <w:szCs w:val="24"/>
        </w:rPr>
        <w:t xml:space="preserve"> should be treated as </w:t>
      </w:r>
      <w:r w:rsidR="008F3CAE" w:rsidRPr="00CA24C0">
        <w:rPr>
          <w:rFonts w:ascii="Arial" w:hAnsi="Arial" w:cs="Arial"/>
          <w:b/>
          <w:bCs/>
          <w:sz w:val="24"/>
          <w:szCs w:val="24"/>
        </w:rPr>
        <w:t>non-conviction</w:t>
      </w:r>
      <w:r w:rsidR="00BA3723" w:rsidRPr="00CA24C0">
        <w:rPr>
          <w:rFonts w:ascii="Arial" w:hAnsi="Arial" w:cs="Arial"/>
          <w:b/>
          <w:bCs/>
          <w:sz w:val="24"/>
          <w:szCs w:val="24"/>
        </w:rPr>
        <w:t xml:space="preserve"> information and processed via the MP3.</w:t>
      </w:r>
    </w:p>
    <w:p w14:paraId="3C72F062" w14:textId="2313D4CC" w:rsidR="00C854AE" w:rsidRPr="00887C88" w:rsidRDefault="00C854AE" w:rsidP="00972768">
      <w:pPr>
        <w:autoSpaceDE w:val="0"/>
        <w:autoSpaceDN w:val="0"/>
        <w:adjustRightInd w:val="0"/>
        <w:spacing w:before="60" w:after="0" w:line="288" w:lineRule="auto"/>
        <w:rPr>
          <w:rFonts w:ascii="Arial" w:hAnsi="Arial" w:cs="Arial"/>
          <w:sz w:val="24"/>
          <w:szCs w:val="24"/>
        </w:rPr>
      </w:pPr>
      <w:r w:rsidRPr="00887C88">
        <w:rPr>
          <w:rFonts w:ascii="Arial" w:hAnsi="Arial" w:cs="Arial"/>
          <w:sz w:val="24"/>
          <w:szCs w:val="24"/>
        </w:rPr>
        <w:t xml:space="preserve">If </w:t>
      </w:r>
      <w:r w:rsidR="00D376AF" w:rsidRPr="00887C88">
        <w:rPr>
          <w:rFonts w:ascii="Arial" w:hAnsi="Arial" w:cs="Arial"/>
          <w:sz w:val="24"/>
          <w:szCs w:val="24"/>
        </w:rPr>
        <w:t>a PNC Conviction and/or Caution headline offence title is not being automatically disclosed by the DBS</w:t>
      </w:r>
      <w:r w:rsidR="00366098" w:rsidRPr="00887C88">
        <w:rPr>
          <w:rFonts w:ascii="Arial" w:hAnsi="Arial" w:cs="Arial"/>
          <w:sz w:val="24"/>
          <w:szCs w:val="24"/>
        </w:rPr>
        <w:t xml:space="preserve">, </w:t>
      </w:r>
      <w:r w:rsidR="000B205B" w:rsidRPr="00887C88">
        <w:rPr>
          <w:rFonts w:ascii="Arial" w:hAnsi="Arial" w:cs="Arial"/>
          <w:sz w:val="24"/>
          <w:szCs w:val="24"/>
        </w:rPr>
        <w:t xml:space="preserve">the DU must consider </w:t>
      </w:r>
      <w:r w:rsidR="00DD7C1E" w:rsidRPr="00887C88">
        <w:rPr>
          <w:rFonts w:ascii="Arial" w:hAnsi="Arial" w:cs="Arial"/>
          <w:sz w:val="24"/>
          <w:szCs w:val="24"/>
        </w:rPr>
        <w:t xml:space="preserve">whether the headline offence title and background </w:t>
      </w:r>
      <w:r w:rsidR="00A5233A" w:rsidRPr="00887C88">
        <w:rPr>
          <w:rFonts w:ascii="Arial" w:hAnsi="Arial" w:cs="Arial"/>
          <w:sz w:val="24"/>
          <w:szCs w:val="24"/>
        </w:rPr>
        <w:t>MO</w:t>
      </w:r>
      <w:r w:rsidR="00DD7C1E" w:rsidRPr="00887C88">
        <w:rPr>
          <w:rFonts w:ascii="Arial" w:hAnsi="Arial" w:cs="Arial"/>
          <w:sz w:val="24"/>
          <w:szCs w:val="24"/>
        </w:rPr>
        <w:t xml:space="preserve"> contains any relevant ele</w:t>
      </w:r>
      <w:r w:rsidR="00A5233A" w:rsidRPr="00887C88">
        <w:rPr>
          <w:rFonts w:ascii="Arial" w:hAnsi="Arial" w:cs="Arial"/>
          <w:sz w:val="24"/>
          <w:szCs w:val="24"/>
        </w:rPr>
        <w:t xml:space="preserve">ments as the per the MP3.  </w:t>
      </w:r>
      <w:r w:rsidR="008C6826" w:rsidRPr="00887C88">
        <w:rPr>
          <w:rFonts w:ascii="Arial" w:hAnsi="Arial" w:cs="Arial"/>
          <w:sz w:val="24"/>
          <w:szCs w:val="24"/>
        </w:rPr>
        <w:t>It is essential that the full MO is reviewed for any of these elements and the DU cannot rely on the headline offence title alone</w:t>
      </w:r>
      <w:r w:rsidR="006160AE" w:rsidRPr="00887C88">
        <w:rPr>
          <w:rFonts w:ascii="Arial" w:hAnsi="Arial" w:cs="Arial"/>
          <w:sz w:val="24"/>
          <w:szCs w:val="24"/>
        </w:rPr>
        <w:t xml:space="preserve"> (Please see the below </w:t>
      </w:r>
      <w:r w:rsidR="005B2E64" w:rsidRPr="00887C88">
        <w:rPr>
          <w:rFonts w:ascii="Arial" w:hAnsi="Arial" w:cs="Arial"/>
          <w:sz w:val="24"/>
          <w:szCs w:val="24"/>
        </w:rPr>
        <w:t>definition of an MO for DBS purposes)</w:t>
      </w:r>
      <w:r w:rsidR="008C6826" w:rsidRPr="00887C88">
        <w:rPr>
          <w:rFonts w:ascii="Arial" w:hAnsi="Arial" w:cs="Arial"/>
          <w:sz w:val="24"/>
          <w:szCs w:val="24"/>
        </w:rPr>
        <w:t>.</w:t>
      </w:r>
    </w:p>
    <w:p w14:paraId="5293B09B" w14:textId="77777777" w:rsidR="00641B46" w:rsidRDefault="00641B46" w:rsidP="007E2921">
      <w:pPr>
        <w:autoSpaceDE w:val="0"/>
        <w:autoSpaceDN w:val="0"/>
        <w:adjustRightInd w:val="0"/>
        <w:spacing w:after="120" w:line="240" w:lineRule="auto"/>
        <w:rPr>
          <w:rFonts w:ascii="Arial" w:hAnsi="Arial" w:cs="Arial"/>
          <w:b/>
          <w:bCs/>
          <w:color w:val="000000"/>
          <w:sz w:val="36"/>
          <w:szCs w:val="36"/>
        </w:rPr>
      </w:pPr>
    </w:p>
    <w:p w14:paraId="0CCE5485" w14:textId="77777777" w:rsidR="00483A94" w:rsidRDefault="00483A94" w:rsidP="007E2921">
      <w:pPr>
        <w:autoSpaceDE w:val="0"/>
        <w:autoSpaceDN w:val="0"/>
        <w:adjustRightInd w:val="0"/>
        <w:spacing w:after="120" w:line="240" w:lineRule="auto"/>
        <w:rPr>
          <w:rFonts w:ascii="Arial" w:hAnsi="Arial" w:cs="Arial"/>
          <w:b/>
          <w:bCs/>
          <w:color w:val="000000"/>
          <w:sz w:val="36"/>
          <w:szCs w:val="36"/>
        </w:rPr>
      </w:pPr>
    </w:p>
    <w:p w14:paraId="2DF89A40" w14:textId="195D36DA" w:rsidR="00E53CCC" w:rsidRDefault="00E53CCC" w:rsidP="00E53CCC">
      <w:pPr>
        <w:autoSpaceDE w:val="0"/>
        <w:autoSpaceDN w:val="0"/>
        <w:adjustRightInd w:val="0"/>
        <w:spacing w:after="120" w:line="240" w:lineRule="auto"/>
        <w:rPr>
          <w:rFonts w:ascii="Arial" w:hAnsi="Arial" w:cs="Arial"/>
          <w:b/>
          <w:bCs/>
          <w:color w:val="000000"/>
          <w:sz w:val="36"/>
          <w:szCs w:val="36"/>
        </w:rPr>
      </w:pPr>
      <w:r w:rsidRPr="00A65E44">
        <w:rPr>
          <w:rFonts w:ascii="Arial" w:hAnsi="Arial" w:cs="Arial"/>
          <w:b/>
          <w:bCs/>
          <w:color w:val="000000"/>
          <w:sz w:val="36"/>
          <w:szCs w:val="36"/>
        </w:rPr>
        <w:lastRenderedPageBreak/>
        <w:t xml:space="preserve">MP6 </w:t>
      </w:r>
      <w:r w:rsidR="00682575">
        <w:rPr>
          <w:rFonts w:ascii="Arial" w:hAnsi="Arial" w:cs="Arial"/>
          <w:b/>
          <w:bCs/>
          <w:color w:val="000000"/>
          <w:sz w:val="36"/>
          <w:szCs w:val="36"/>
        </w:rPr>
        <w:t>Specific Guidance</w:t>
      </w:r>
    </w:p>
    <w:p w14:paraId="7B2C58E8" w14:textId="77777777" w:rsidR="00BC61AB" w:rsidRDefault="00BC61AB" w:rsidP="007E2921">
      <w:pPr>
        <w:autoSpaceDE w:val="0"/>
        <w:autoSpaceDN w:val="0"/>
        <w:adjustRightInd w:val="0"/>
        <w:spacing w:after="120" w:line="240" w:lineRule="auto"/>
        <w:rPr>
          <w:rFonts w:ascii="Arial" w:hAnsi="Arial" w:cs="Arial"/>
          <w:b/>
          <w:bCs/>
          <w:color w:val="000000"/>
          <w:sz w:val="24"/>
          <w:szCs w:val="24"/>
        </w:rPr>
      </w:pPr>
    </w:p>
    <w:p w14:paraId="0374FBAD" w14:textId="214F52E8" w:rsidR="00641B46" w:rsidRPr="00682575" w:rsidRDefault="00682575" w:rsidP="007E2921">
      <w:pPr>
        <w:autoSpaceDE w:val="0"/>
        <w:autoSpaceDN w:val="0"/>
        <w:adjustRightInd w:val="0"/>
        <w:spacing w:after="120" w:line="240" w:lineRule="auto"/>
        <w:rPr>
          <w:rFonts w:ascii="Arial" w:hAnsi="Arial" w:cs="Arial"/>
          <w:b/>
          <w:bCs/>
          <w:color w:val="000000"/>
          <w:sz w:val="24"/>
          <w:szCs w:val="24"/>
        </w:rPr>
      </w:pPr>
      <w:r w:rsidRPr="00682575">
        <w:rPr>
          <w:rFonts w:ascii="Arial" w:hAnsi="Arial" w:cs="Arial"/>
          <w:b/>
          <w:bCs/>
          <w:color w:val="000000"/>
          <w:sz w:val="24"/>
          <w:szCs w:val="24"/>
        </w:rPr>
        <w:t>Using the MP6a and b</w:t>
      </w:r>
    </w:p>
    <w:p w14:paraId="00A744B3" w14:textId="06EB1443" w:rsidR="007E2921" w:rsidRPr="00A65E44" w:rsidRDefault="007E2921" w:rsidP="007E2921">
      <w:pPr>
        <w:autoSpaceDE w:val="0"/>
        <w:autoSpaceDN w:val="0"/>
        <w:adjustRightInd w:val="0"/>
        <w:spacing w:after="120" w:line="240" w:lineRule="auto"/>
        <w:rPr>
          <w:rFonts w:ascii="Arial" w:hAnsi="Arial" w:cs="Arial"/>
          <w:color w:val="000000"/>
          <w:sz w:val="24"/>
          <w:szCs w:val="24"/>
        </w:rPr>
      </w:pPr>
      <w:r w:rsidRPr="00A65E44">
        <w:rPr>
          <w:rFonts w:ascii="Arial" w:hAnsi="Arial" w:cs="Arial"/>
          <w:color w:val="000000"/>
          <w:sz w:val="24"/>
          <w:szCs w:val="24"/>
        </w:rPr>
        <w:t xml:space="preserve">The purpose of MP6 is to help with considerations of information found when searching PNC. </w:t>
      </w:r>
    </w:p>
    <w:p w14:paraId="2C033389" w14:textId="77777777" w:rsidR="007E2921" w:rsidRPr="00A65E44" w:rsidRDefault="007E2921" w:rsidP="007E2921">
      <w:pPr>
        <w:autoSpaceDE w:val="0"/>
        <w:autoSpaceDN w:val="0"/>
        <w:adjustRightInd w:val="0"/>
        <w:spacing w:before="60" w:after="0" w:line="288" w:lineRule="auto"/>
        <w:rPr>
          <w:rFonts w:ascii="Arial" w:hAnsi="Arial" w:cs="Arial"/>
          <w:color w:val="000000"/>
          <w:sz w:val="24"/>
          <w:szCs w:val="24"/>
        </w:rPr>
      </w:pPr>
      <w:r w:rsidRPr="00A65E44">
        <w:rPr>
          <w:rFonts w:ascii="Arial" w:hAnsi="Arial" w:cs="Arial"/>
          <w:color w:val="000000"/>
          <w:sz w:val="24"/>
          <w:szCs w:val="24"/>
        </w:rPr>
        <w:t>This Method Product may be used in two distinctly different ways, depending on your DU structure. The two most common DU structures:</w:t>
      </w:r>
    </w:p>
    <w:p w14:paraId="22BEDADF" w14:textId="77777777" w:rsidR="009F699A" w:rsidRPr="00A65E44" w:rsidRDefault="009F699A" w:rsidP="009F699A">
      <w:pPr>
        <w:autoSpaceDE w:val="0"/>
        <w:autoSpaceDN w:val="0"/>
        <w:adjustRightInd w:val="0"/>
        <w:spacing w:before="60" w:after="0" w:line="288" w:lineRule="auto"/>
        <w:ind w:left="432"/>
        <w:rPr>
          <w:rFonts w:ascii="Arial" w:hAnsi="Arial" w:cs="Arial"/>
          <w:b/>
          <w:bCs/>
          <w:color w:val="000000"/>
          <w:sz w:val="24"/>
          <w:szCs w:val="24"/>
        </w:rPr>
      </w:pPr>
      <w:r w:rsidRPr="00A65E44">
        <w:rPr>
          <w:rFonts w:ascii="Arial" w:hAnsi="Arial" w:cs="Arial"/>
          <w:color w:val="000000"/>
          <w:sz w:val="24"/>
          <w:szCs w:val="24"/>
        </w:rPr>
        <w:t xml:space="preserve">1) </w:t>
      </w:r>
      <w:r>
        <w:rPr>
          <w:rFonts w:ascii="Arial" w:hAnsi="Arial" w:cs="Arial"/>
          <w:b/>
          <w:bCs/>
          <w:color w:val="000000"/>
          <w:sz w:val="24"/>
          <w:szCs w:val="24"/>
        </w:rPr>
        <w:t>Split decision-making structure</w:t>
      </w:r>
      <w:r w:rsidRPr="00A65E44">
        <w:rPr>
          <w:rFonts w:ascii="Arial" w:hAnsi="Arial" w:cs="Arial"/>
          <w:b/>
          <w:bCs/>
          <w:color w:val="000000"/>
          <w:sz w:val="24"/>
          <w:szCs w:val="24"/>
        </w:rPr>
        <w:t xml:space="preserve"> - </w:t>
      </w:r>
      <w:r w:rsidRPr="00A65E44">
        <w:rPr>
          <w:rFonts w:ascii="Arial" w:hAnsi="Arial" w:cs="Arial"/>
          <w:color w:val="000000"/>
          <w:sz w:val="24"/>
          <w:szCs w:val="24"/>
        </w:rPr>
        <w:t xml:space="preserve">one person/team completes the AT2; another person/team completes up to Section 2 of the AT3 (or further) </w:t>
      </w:r>
    </w:p>
    <w:p w14:paraId="0EDF4ED8" w14:textId="77777777" w:rsidR="009F699A" w:rsidRPr="00A65E44" w:rsidRDefault="009F699A" w:rsidP="009F699A">
      <w:pPr>
        <w:autoSpaceDE w:val="0"/>
        <w:autoSpaceDN w:val="0"/>
        <w:adjustRightInd w:val="0"/>
        <w:spacing w:before="60" w:after="0" w:line="288" w:lineRule="auto"/>
        <w:ind w:left="432"/>
        <w:rPr>
          <w:rFonts w:ascii="Arial" w:hAnsi="Arial" w:cs="Arial"/>
          <w:b/>
          <w:bCs/>
          <w:color w:val="000000"/>
          <w:sz w:val="24"/>
          <w:szCs w:val="24"/>
        </w:rPr>
      </w:pPr>
      <w:r w:rsidRPr="00A65E44">
        <w:rPr>
          <w:rFonts w:ascii="Arial" w:hAnsi="Arial" w:cs="Arial"/>
          <w:color w:val="000000"/>
          <w:sz w:val="24"/>
          <w:szCs w:val="24"/>
        </w:rPr>
        <w:t>2)</w:t>
      </w:r>
      <w:r w:rsidRPr="00A65E44">
        <w:rPr>
          <w:rFonts w:ascii="Arial" w:hAnsi="Arial" w:cs="Arial"/>
          <w:b/>
          <w:bCs/>
          <w:color w:val="000000"/>
          <w:sz w:val="24"/>
          <w:szCs w:val="24"/>
        </w:rPr>
        <w:t xml:space="preserve"> </w:t>
      </w:r>
      <w:r>
        <w:rPr>
          <w:rFonts w:ascii="Arial" w:hAnsi="Arial" w:cs="Arial"/>
          <w:b/>
          <w:bCs/>
          <w:color w:val="000000"/>
          <w:sz w:val="24"/>
          <w:szCs w:val="24"/>
        </w:rPr>
        <w:t>Single decision-making structure</w:t>
      </w:r>
      <w:r w:rsidRPr="00A65E44">
        <w:rPr>
          <w:rFonts w:ascii="Arial" w:hAnsi="Arial" w:cs="Arial"/>
          <w:b/>
          <w:bCs/>
          <w:color w:val="000000"/>
          <w:sz w:val="24"/>
          <w:szCs w:val="24"/>
        </w:rPr>
        <w:t xml:space="preserve"> - </w:t>
      </w:r>
      <w:r w:rsidRPr="00A65E44">
        <w:rPr>
          <w:rFonts w:ascii="Arial" w:hAnsi="Arial" w:cs="Arial"/>
          <w:color w:val="000000"/>
          <w:sz w:val="24"/>
          <w:szCs w:val="24"/>
        </w:rPr>
        <w:t xml:space="preserve">the same person/team that completes the AT2 also completes up to Section 2 of the AT3 (or further) </w:t>
      </w:r>
    </w:p>
    <w:p w14:paraId="4B454169" w14:textId="6CD4197A" w:rsidR="007E2921" w:rsidRPr="00A65E44" w:rsidRDefault="009F699A" w:rsidP="007E2921">
      <w:pPr>
        <w:autoSpaceDE w:val="0"/>
        <w:autoSpaceDN w:val="0"/>
        <w:adjustRightInd w:val="0"/>
        <w:spacing w:before="240" w:after="0" w:line="240" w:lineRule="auto"/>
        <w:rPr>
          <w:rFonts w:ascii="Arial" w:hAnsi="Arial" w:cs="Arial"/>
          <w:color w:val="000000"/>
          <w:sz w:val="24"/>
          <w:szCs w:val="24"/>
        </w:rPr>
      </w:pPr>
      <w:r>
        <w:rPr>
          <w:rFonts w:ascii="Arial" w:hAnsi="Arial" w:cs="Arial"/>
          <w:color w:val="000000"/>
          <w:sz w:val="24"/>
          <w:szCs w:val="24"/>
        </w:rPr>
        <w:t>F</w:t>
      </w:r>
      <w:r w:rsidR="007E2921" w:rsidRPr="00A65E44">
        <w:rPr>
          <w:rFonts w:ascii="Arial" w:hAnsi="Arial" w:cs="Arial"/>
          <w:color w:val="000000"/>
          <w:sz w:val="24"/>
          <w:szCs w:val="24"/>
        </w:rPr>
        <w:t>orces follow</w:t>
      </w:r>
      <w:r>
        <w:rPr>
          <w:rFonts w:ascii="Arial" w:hAnsi="Arial" w:cs="Arial"/>
          <w:color w:val="000000"/>
          <w:sz w:val="24"/>
          <w:szCs w:val="24"/>
        </w:rPr>
        <w:t xml:space="preserve">ing 2 above use </w:t>
      </w:r>
      <w:r w:rsidR="007E2921" w:rsidRPr="00A65E44">
        <w:rPr>
          <w:rFonts w:ascii="Arial" w:hAnsi="Arial" w:cs="Arial"/>
          <w:color w:val="000000"/>
          <w:sz w:val="24"/>
          <w:szCs w:val="24"/>
        </w:rPr>
        <w:t>the MP6a first and (where directed to do so/where deemed necessary) continue assessing information from the beginning of MP6b.</w:t>
      </w:r>
    </w:p>
    <w:p w14:paraId="3AEB39F4" w14:textId="1C420191" w:rsidR="007E2921" w:rsidRPr="00A65E44" w:rsidRDefault="009F699A" w:rsidP="007E2921">
      <w:pPr>
        <w:autoSpaceDE w:val="0"/>
        <w:autoSpaceDN w:val="0"/>
        <w:adjustRightInd w:val="0"/>
        <w:spacing w:before="240" w:after="0" w:line="288" w:lineRule="auto"/>
        <w:rPr>
          <w:rFonts w:ascii="Arial" w:hAnsi="Arial" w:cs="Arial"/>
          <w:color w:val="000000"/>
          <w:sz w:val="24"/>
          <w:szCs w:val="24"/>
        </w:rPr>
      </w:pPr>
      <w:r>
        <w:rPr>
          <w:rFonts w:ascii="Arial" w:hAnsi="Arial" w:cs="Arial"/>
          <w:color w:val="000000"/>
          <w:sz w:val="24"/>
          <w:szCs w:val="24"/>
        </w:rPr>
        <w:t>Forces following 1 above</w:t>
      </w:r>
      <w:r w:rsidR="007E2921" w:rsidRPr="00A65E44">
        <w:rPr>
          <w:rFonts w:ascii="Arial" w:hAnsi="Arial" w:cs="Arial"/>
          <w:color w:val="000000"/>
          <w:sz w:val="24"/>
          <w:szCs w:val="24"/>
        </w:rPr>
        <w:t>, however, are able to stop at the MP6a and (where directed to do so/where deemed necessary) create an AT2 to pass to their AT3 team. This is facilitated by the MP6a outcome: “</w:t>
      </w:r>
      <w:r w:rsidR="007E2921" w:rsidRPr="00A65E44">
        <w:rPr>
          <w:rFonts w:ascii="Arial" w:hAnsi="Arial" w:cs="Arial"/>
          <w:i/>
          <w:iCs/>
          <w:color w:val="000000"/>
          <w:sz w:val="24"/>
          <w:szCs w:val="24"/>
        </w:rPr>
        <w:t>If your role requires it, continue from MP6b. Otherwise record as ‘Relevant for Further Consideration’ on AT2</w:t>
      </w:r>
      <w:r w:rsidR="007E2921" w:rsidRPr="00A65E44">
        <w:rPr>
          <w:rFonts w:ascii="Arial" w:hAnsi="Arial" w:cs="Arial"/>
          <w:color w:val="000000"/>
          <w:sz w:val="24"/>
          <w:szCs w:val="24"/>
        </w:rPr>
        <w:t xml:space="preserve">”. If your role </w:t>
      </w:r>
      <w:r w:rsidR="007E2921" w:rsidRPr="00A65E44">
        <w:rPr>
          <w:rFonts w:ascii="Arial" w:hAnsi="Arial" w:cs="Arial"/>
          <w:b/>
          <w:bCs/>
          <w:i/>
          <w:iCs/>
          <w:color w:val="000000"/>
          <w:sz w:val="24"/>
          <w:szCs w:val="24"/>
        </w:rPr>
        <w:t>only</w:t>
      </w:r>
      <w:r w:rsidR="007E2921" w:rsidRPr="00A65E44">
        <w:rPr>
          <w:rFonts w:ascii="Arial" w:hAnsi="Arial" w:cs="Arial"/>
          <w:color w:val="000000"/>
          <w:sz w:val="24"/>
          <w:szCs w:val="24"/>
        </w:rPr>
        <w:t xml:space="preserve"> goes so far as completion of the AT2, your role </w:t>
      </w:r>
      <w:r w:rsidR="007E2921" w:rsidRPr="00A65E44">
        <w:rPr>
          <w:rFonts w:ascii="Arial" w:hAnsi="Arial" w:cs="Arial"/>
          <w:b/>
          <w:bCs/>
          <w:i/>
          <w:iCs/>
          <w:color w:val="000000"/>
          <w:sz w:val="24"/>
          <w:szCs w:val="24"/>
        </w:rPr>
        <w:t>does not</w:t>
      </w:r>
      <w:r w:rsidR="007E2921" w:rsidRPr="00A65E44">
        <w:rPr>
          <w:rFonts w:ascii="Arial" w:hAnsi="Arial" w:cs="Arial"/>
          <w:color w:val="000000"/>
          <w:sz w:val="24"/>
          <w:szCs w:val="24"/>
        </w:rPr>
        <w:t xml:space="preserve"> require that you </w:t>
      </w:r>
      <w:r w:rsidR="007E2921" w:rsidRPr="00A65E44">
        <w:rPr>
          <w:rFonts w:ascii="Arial" w:hAnsi="Arial" w:cs="Arial"/>
          <w:i/>
          <w:iCs/>
          <w:color w:val="000000"/>
          <w:sz w:val="24"/>
          <w:szCs w:val="24"/>
        </w:rPr>
        <w:t>‘continue from MP6b’</w:t>
      </w:r>
      <w:r w:rsidR="007E2921" w:rsidRPr="00A65E44">
        <w:rPr>
          <w:rFonts w:ascii="Arial" w:hAnsi="Arial" w:cs="Arial"/>
          <w:color w:val="000000"/>
          <w:sz w:val="24"/>
          <w:szCs w:val="24"/>
        </w:rPr>
        <w:t xml:space="preserve">.  Your AT2 will be passed to the AT3 team and the AT3 team will then begin their work from the start of the MP6b. </w:t>
      </w:r>
    </w:p>
    <w:p w14:paraId="6D1B1330" w14:textId="77777777" w:rsidR="007E2921" w:rsidRPr="00A65E44" w:rsidRDefault="007E2921" w:rsidP="007E2921">
      <w:pPr>
        <w:autoSpaceDE w:val="0"/>
        <w:autoSpaceDN w:val="0"/>
        <w:adjustRightInd w:val="0"/>
        <w:spacing w:before="60" w:after="0" w:line="288" w:lineRule="auto"/>
        <w:rPr>
          <w:rFonts w:ascii="Arial" w:hAnsi="Arial" w:cs="Arial"/>
          <w:color w:val="000000"/>
          <w:sz w:val="24"/>
          <w:szCs w:val="24"/>
        </w:rPr>
      </w:pPr>
    </w:p>
    <w:p w14:paraId="42BC1891" w14:textId="77777777" w:rsidR="007E2921" w:rsidRPr="00A65E44" w:rsidRDefault="007E2921" w:rsidP="007E2921">
      <w:pPr>
        <w:autoSpaceDE w:val="0"/>
        <w:autoSpaceDN w:val="0"/>
        <w:adjustRightInd w:val="0"/>
        <w:spacing w:after="0" w:line="288" w:lineRule="auto"/>
        <w:rPr>
          <w:rFonts w:ascii="Arial" w:hAnsi="Arial" w:cs="Arial"/>
          <w:b/>
          <w:bCs/>
          <w:i/>
          <w:iCs/>
          <w:color w:val="000000"/>
          <w:sz w:val="24"/>
          <w:szCs w:val="24"/>
          <w:u w:val="single"/>
        </w:rPr>
      </w:pPr>
      <w:r w:rsidRPr="00A65E44">
        <w:rPr>
          <w:rFonts w:ascii="Arial" w:hAnsi="Arial" w:cs="Arial"/>
          <w:b/>
          <w:bCs/>
          <w:i/>
          <w:iCs/>
          <w:color w:val="993366"/>
          <w:sz w:val="24"/>
          <w:szCs w:val="24"/>
          <w:u w:val="single"/>
        </w:rPr>
        <w:t>“Unless you have good reason to consider this offence further: NOT RELEVANT, No Audit Trail Required”</w:t>
      </w:r>
    </w:p>
    <w:p w14:paraId="45073D87" w14:textId="77777777" w:rsidR="007E2921" w:rsidRPr="00A65E44" w:rsidRDefault="007E2921" w:rsidP="007E2921">
      <w:pPr>
        <w:autoSpaceDE w:val="0"/>
        <w:autoSpaceDN w:val="0"/>
        <w:adjustRightInd w:val="0"/>
        <w:spacing w:before="60" w:after="0" w:line="288" w:lineRule="auto"/>
        <w:rPr>
          <w:rFonts w:ascii="Arial" w:hAnsi="Arial" w:cs="Arial"/>
          <w:color w:val="000000"/>
          <w:sz w:val="24"/>
          <w:szCs w:val="24"/>
        </w:rPr>
      </w:pPr>
      <w:r w:rsidRPr="00A65E44">
        <w:rPr>
          <w:rFonts w:ascii="Arial" w:hAnsi="Arial" w:cs="Arial"/>
          <w:color w:val="000000"/>
          <w:sz w:val="24"/>
          <w:szCs w:val="24"/>
        </w:rPr>
        <w:t xml:space="preserve">When arriving at this MP6 outcome, you may still wish to consider the information further. This outcome allows you to keep (for further consideration) information that you feel uncomfortable discarding (you are not sure that the information really is not relevant). </w:t>
      </w:r>
    </w:p>
    <w:p w14:paraId="41D04F7E" w14:textId="77777777" w:rsidR="007E2921" w:rsidRPr="00A65E44" w:rsidRDefault="007E2921" w:rsidP="007E2921">
      <w:pPr>
        <w:autoSpaceDE w:val="0"/>
        <w:autoSpaceDN w:val="0"/>
        <w:adjustRightInd w:val="0"/>
        <w:spacing w:before="60" w:after="0" w:line="288" w:lineRule="auto"/>
        <w:rPr>
          <w:rFonts w:ascii="Arial" w:hAnsi="Arial" w:cs="Arial"/>
          <w:color w:val="000000"/>
          <w:sz w:val="24"/>
          <w:szCs w:val="24"/>
        </w:rPr>
      </w:pPr>
      <w:r w:rsidRPr="00A65E44">
        <w:rPr>
          <w:rFonts w:ascii="Arial" w:hAnsi="Arial" w:cs="Arial"/>
          <w:color w:val="000000"/>
          <w:sz w:val="24"/>
          <w:szCs w:val="24"/>
        </w:rPr>
        <w:t>You may also use this outcome to retain information which is, on its own, not relevant but which you believe may be of use when considering other information. Example: a desire to use PNC offences, which will be removed by filtering, to support a rationale for the further consideration of relevant non-conviction information; or to show a pattern of behaviour when other similar offences will not be removed by PNC filtering.</w:t>
      </w:r>
    </w:p>
    <w:p w14:paraId="6F865A61" w14:textId="77777777" w:rsidR="007E2921" w:rsidRPr="00A65E44" w:rsidRDefault="007E2921" w:rsidP="007E2921">
      <w:pPr>
        <w:autoSpaceDE w:val="0"/>
        <w:autoSpaceDN w:val="0"/>
        <w:adjustRightInd w:val="0"/>
        <w:spacing w:before="60" w:after="0" w:line="288" w:lineRule="auto"/>
        <w:rPr>
          <w:rFonts w:ascii="Arial" w:hAnsi="Arial" w:cs="Arial"/>
          <w:color w:val="000000"/>
          <w:sz w:val="24"/>
          <w:szCs w:val="24"/>
        </w:rPr>
      </w:pPr>
      <w:r w:rsidRPr="00A65E44">
        <w:rPr>
          <w:rFonts w:ascii="Arial" w:hAnsi="Arial" w:cs="Arial"/>
          <w:color w:val="000000"/>
          <w:sz w:val="24"/>
          <w:szCs w:val="24"/>
        </w:rPr>
        <w:t xml:space="preserve">It is advised that whenever the ‘good reason to consider further’ option is used, a reviewer considers the merit of using this option (the reasons) and provides constructive feedback. </w:t>
      </w:r>
    </w:p>
    <w:p w14:paraId="104631A1" w14:textId="77777777" w:rsidR="007E2921" w:rsidRDefault="007E2921" w:rsidP="007E2921">
      <w:pPr>
        <w:autoSpaceDE w:val="0"/>
        <w:autoSpaceDN w:val="0"/>
        <w:adjustRightInd w:val="0"/>
        <w:spacing w:before="60" w:after="0" w:line="288" w:lineRule="auto"/>
        <w:rPr>
          <w:rFonts w:ascii="Arial" w:hAnsi="Arial" w:cs="Arial"/>
          <w:color w:val="000000"/>
          <w:sz w:val="24"/>
          <w:szCs w:val="24"/>
        </w:rPr>
      </w:pPr>
    </w:p>
    <w:p w14:paraId="38D224DF" w14:textId="77777777" w:rsidR="00D228B6" w:rsidRDefault="00D228B6" w:rsidP="007E2921">
      <w:pPr>
        <w:autoSpaceDE w:val="0"/>
        <w:autoSpaceDN w:val="0"/>
        <w:adjustRightInd w:val="0"/>
        <w:spacing w:before="60" w:after="0" w:line="288" w:lineRule="auto"/>
        <w:rPr>
          <w:rFonts w:ascii="Arial" w:hAnsi="Arial" w:cs="Arial"/>
          <w:color w:val="000000"/>
          <w:sz w:val="24"/>
          <w:szCs w:val="24"/>
        </w:rPr>
      </w:pPr>
    </w:p>
    <w:p w14:paraId="2C706AC2" w14:textId="443FA52F" w:rsidR="00AB3D2D" w:rsidRPr="00774C9C" w:rsidRDefault="00774C9C" w:rsidP="00AB3D2D">
      <w:pPr>
        <w:autoSpaceDE w:val="0"/>
        <w:autoSpaceDN w:val="0"/>
        <w:adjustRightInd w:val="0"/>
        <w:spacing w:after="60" w:line="288" w:lineRule="auto"/>
        <w:rPr>
          <w:rFonts w:ascii="Arial" w:hAnsi="Arial" w:cs="Arial"/>
          <w:b/>
          <w:bCs/>
          <w:sz w:val="24"/>
          <w:szCs w:val="24"/>
        </w:rPr>
      </w:pPr>
      <w:r w:rsidRPr="00774C9C">
        <w:rPr>
          <w:rFonts w:ascii="Arial" w:hAnsi="Arial" w:cs="Arial"/>
          <w:b/>
          <w:bCs/>
          <w:color w:val="000000"/>
          <w:sz w:val="24"/>
          <w:szCs w:val="24"/>
        </w:rPr>
        <w:lastRenderedPageBreak/>
        <w:t>T</w:t>
      </w:r>
      <w:r w:rsidR="00AB3D2D" w:rsidRPr="00774C9C">
        <w:rPr>
          <w:rFonts w:ascii="Arial" w:hAnsi="Arial" w:cs="Arial"/>
          <w:b/>
          <w:bCs/>
          <w:color w:val="000000"/>
          <w:sz w:val="24"/>
          <w:szCs w:val="24"/>
        </w:rPr>
        <w:t xml:space="preserve">he Home Office </w:t>
      </w:r>
      <w:r w:rsidR="00785400" w:rsidRPr="00774C9C">
        <w:rPr>
          <w:rFonts w:ascii="Arial" w:hAnsi="Arial" w:cs="Arial"/>
          <w:b/>
          <w:bCs/>
          <w:sz w:val="24"/>
          <w:szCs w:val="24"/>
        </w:rPr>
        <w:t xml:space="preserve">&amp; ROA </w:t>
      </w:r>
      <w:r w:rsidR="00AB3D2D" w:rsidRPr="00774C9C">
        <w:rPr>
          <w:rFonts w:ascii="Arial" w:hAnsi="Arial" w:cs="Arial"/>
          <w:b/>
          <w:bCs/>
          <w:sz w:val="24"/>
          <w:szCs w:val="24"/>
        </w:rPr>
        <w:t xml:space="preserve">guidance/rules for filtering of old &amp; minor </w:t>
      </w:r>
      <w:r w:rsidR="00416DE6" w:rsidRPr="00774C9C">
        <w:rPr>
          <w:rFonts w:ascii="Arial" w:hAnsi="Arial" w:cs="Arial"/>
          <w:b/>
          <w:bCs/>
          <w:sz w:val="24"/>
          <w:szCs w:val="24"/>
        </w:rPr>
        <w:t>offences</w:t>
      </w:r>
      <w:r w:rsidRPr="00774C9C">
        <w:rPr>
          <w:rFonts w:ascii="Arial" w:hAnsi="Arial" w:cs="Arial"/>
          <w:b/>
          <w:bCs/>
          <w:sz w:val="24"/>
          <w:szCs w:val="24"/>
        </w:rPr>
        <w:t xml:space="preserve"> (MP5)</w:t>
      </w:r>
    </w:p>
    <w:p w14:paraId="6FBC5B48" w14:textId="5B13E691" w:rsidR="00AB3D2D" w:rsidRPr="00A65E44" w:rsidRDefault="00AB3D2D" w:rsidP="00AB3D2D">
      <w:pPr>
        <w:autoSpaceDE w:val="0"/>
        <w:autoSpaceDN w:val="0"/>
        <w:adjustRightInd w:val="0"/>
        <w:spacing w:after="0" w:line="288" w:lineRule="auto"/>
        <w:rPr>
          <w:rFonts w:ascii="Arial" w:hAnsi="Arial" w:cs="Arial"/>
          <w:color w:val="000000"/>
          <w:sz w:val="24"/>
          <w:szCs w:val="24"/>
        </w:rPr>
      </w:pPr>
      <w:r w:rsidRPr="004C0EC6">
        <w:rPr>
          <w:rFonts w:ascii="Arial" w:hAnsi="Arial" w:cs="Arial"/>
          <w:sz w:val="24"/>
          <w:szCs w:val="24"/>
        </w:rPr>
        <w:t>The Home Office filtering</w:t>
      </w:r>
      <w:r w:rsidR="00416DE6" w:rsidRPr="004C0EC6">
        <w:rPr>
          <w:rFonts w:ascii="Arial" w:hAnsi="Arial" w:cs="Arial"/>
          <w:sz w:val="24"/>
          <w:szCs w:val="24"/>
        </w:rPr>
        <w:t xml:space="preserve"> &amp; ROA</w:t>
      </w:r>
      <w:r w:rsidRPr="004C0EC6">
        <w:rPr>
          <w:rFonts w:ascii="Arial" w:hAnsi="Arial" w:cs="Arial"/>
          <w:sz w:val="24"/>
          <w:szCs w:val="24"/>
        </w:rPr>
        <w:t xml:space="preserve"> </w:t>
      </w:r>
      <w:r w:rsidRPr="00A65E44">
        <w:rPr>
          <w:rFonts w:ascii="Arial" w:hAnsi="Arial" w:cs="Arial"/>
          <w:color w:val="000000"/>
          <w:sz w:val="24"/>
          <w:szCs w:val="24"/>
        </w:rPr>
        <w:t xml:space="preserve">rules for ‘old &amp; minor’ convictions, cautions, warnings and reprimands are to be applied to related records at the start of MP6. Use of the MP6 for filtered offences will lead to ‘No Audit Trail Required’ where relevant background information does </w:t>
      </w:r>
      <w:r w:rsidR="00D85EB9" w:rsidRPr="00A65E44">
        <w:rPr>
          <w:rFonts w:ascii="Arial" w:hAnsi="Arial" w:cs="Arial"/>
          <w:color w:val="000000"/>
          <w:sz w:val="24"/>
          <w:szCs w:val="24"/>
        </w:rPr>
        <w:t>not exi</w:t>
      </w:r>
      <w:r w:rsidR="0055284F">
        <w:rPr>
          <w:rFonts w:ascii="Arial" w:hAnsi="Arial" w:cs="Arial"/>
          <w:color w:val="000000"/>
          <w:sz w:val="24"/>
          <w:szCs w:val="24"/>
        </w:rPr>
        <w:t>s</w:t>
      </w:r>
      <w:r w:rsidR="00D85EB9" w:rsidRPr="00A65E44">
        <w:rPr>
          <w:rFonts w:ascii="Arial" w:hAnsi="Arial" w:cs="Arial"/>
          <w:color w:val="000000"/>
          <w:sz w:val="24"/>
          <w:szCs w:val="24"/>
        </w:rPr>
        <w:t>t</w:t>
      </w:r>
      <w:r w:rsidRPr="00A65E44">
        <w:rPr>
          <w:rFonts w:ascii="Arial" w:hAnsi="Arial" w:cs="Arial"/>
          <w:color w:val="000000"/>
          <w:sz w:val="24"/>
          <w:szCs w:val="24"/>
        </w:rPr>
        <w:t xml:space="preserve"> (unless you have good reason to consider such a record further).</w:t>
      </w:r>
    </w:p>
    <w:p w14:paraId="2806CBF3" w14:textId="77777777" w:rsidR="00AB3D2D" w:rsidRPr="00A65E44" w:rsidRDefault="00AB3D2D" w:rsidP="00AB3D2D">
      <w:pPr>
        <w:autoSpaceDE w:val="0"/>
        <w:autoSpaceDN w:val="0"/>
        <w:adjustRightInd w:val="0"/>
        <w:spacing w:after="0" w:line="288" w:lineRule="auto"/>
        <w:rPr>
          <w:rFonts w:ascii="Arial" w:hAnsi="Arial" w:cs="Arial"/>
          <w:b/>
          <w:bCs/>
          <w:color w:val="000000"/>
          <w:sz w:val="24"/>
          <w:szCs w:val="24"/>
          <w:u w:val="single"/>
        </w:rPr>
      </w:pPr>
    </w:p>
    <w:p w14:paraId="27CAE73F" w14:textId="77777777" w:rsidR="00AB3D2D" w:rsidRPr="00A65E44" w:rsidRDefault="00AB3D2D" w:rsidP="00AB3D2D">
      <w:pPr>
        <w:autoSpaceDE w:val="0"/>
        <w:autoSpaceDN w:val="0"/>
        <w:adjustRightInd w:val="0"/>
        <w:spacing w:after="0" w:line="288" w:lineRule="auto"/>
        <w:rPr>
          <w:rFonts w:ascii="Arial" w:hAnsi="Arial" w:cs="Arial"/>
          <w:color w:val="000000"/>
          <w:sz w:val="24"/>
          <w:szCs w:val="24"/>
        </w:rPr>
      </w:pPr>
      <w:r w:rsidRPr="00A65E44">
        <w:rPr>
          <w:rFonts w:ascii="Arial" w:hAnsi="Arial" w:cs="Arial"/>
          <w:b/>
          <w:bCs/>
          <w:color w:val="000000"/>
          <w:sz w:val="24"/>
          <w:szCs w:val="24"/>
        </w:rPr>
        <w:t xml:space="preserve">This Method Product may be used in conjunction with MP3 - Why? </w:t>
      </w:r>
    </w:p>
    <w:p w14:paraId="2E1617AE" w14:textId="77777777" w:rsidR="00AB3D2D" w:rsidRPr="00A65E44" w:rsidRDefault="00AB3D2D" w:rsidP="00AB3D2D">
      <w:pPr>
        <w:autoSpaceDE w:val="0"/>
        <w:autoSpaceDN w:val="0"/>
        <w:adjustRightInd w:val="0"/>
        <w:spacing w:after="0" w:line="288" w:lineRule="auto"/>
        <w:rPr>
          <w:rFonts w:ascii="Arial" w:hAnsi="Arial" w:cs="Arial"/>
          <w:color w:val="000000"/>
          <w:sz w:val="24"/>
          <w:szCs w:val="24"/>
        </w:rPr>
      </w:pPr>
      <w:r w:rsidRPr="00A65E44">
        <w:rPr>
          <w:rFonts w:ascii="Arial" w:hAnsi="Arial" w:cs="Arial"/>
          <w:color w:val="000000"/>
          <w:sz w:val="24"/>
          <w:szCs w:val="24"/>
        </w:rPr>
        <w:t xml:space="preserve">The first time you identify that an individual has a record on PNC may be when you find reference to it on your intelligence systems – it all depends on which you search first. For this reason, PNC-related information is cross-referenced on the MP3 and MO/background/contextual information is also cross-referenced on the MP6. </w:t>
      </w:r>
    </w:p>
    <w:p w14:paraId="2097461B" w14:textId="77777777" w:rsidR="00AB3D2D" w:rsidRPr="00A65E44" w:rsidRDefault="00AB3D2D" w:rsidP="00AB3D2D">
      <w:pPr>
        <w:autoSpaceDE w:val="0"/>
        <w:autoSpaceDN w:val="0"/>
        <w:adjustRightInd w:val="0"/>
        <w:spacing w:after="0" w:line="288" w:lineRule="auto"/>
        <w:rPr>
          <w:rFonts w:ascii="Arial" w:hAnsi="Arial" w:cs="Arial"/>
          <w:color w:val="000000"/>
          <w:sz w:val="24"/>
          <w:szCs w:val="24"/>
        </w:rPr>
      </w:pPr>
      <w:r w:rsidRPr="00A65E44">
        <w:rPr>
          <w:rFonts w:ascii="Arial" w:hAnsi="Arial" w:cs="Arial"/>
          <w:color w:val="000000"/>
          <w:sz w:val="24"/>
          <w:szCs w:val="24"/>
        </w:rPr>
        <w:t>The background details for a PNC record - the ‘additive contextual information’ that can be useful to employers - is not always recorded on PNC; if reference to such information is not made on the MP3 as well as the MP6, there is a chance that vital information will not be considered.</w:t>
      </w:r>
    </w:p>
    <w:p w14:paraId="66692FC1" w14:textId="77777777" w:rsidR="00AB3D2D" w:rsidRPr="00A65E44" w:rsidRDefault="00AB3D2D" w:rsidP="00AB3D2D">
      <w:pPr>
        <w:autoSpaceDE w:val="0"/>
        <w:autoSpaceDN w:val="0"/>
        <w:adjustRightInd w:val="0"/>
        <w:spacing w:after="0" w:line="288" w:lineRule="auto"/>
        <w:rPr>
          <w:rFonts w:ascii="Arial" w:hAnsi="Arial" w:cs="Arial"/>
          <w:b/>
          <w:bCs/>
          <w:color w:val="000000"/>
          <w:sz w:val="24"/>
          <w:szCs w:val="24"/>
          <w:u w:val="single"/>
        </w:rPr>
      </w:pPr>
    </w:p>
    <w:p w14:paraId="61BEA551" w14:textId="77777777" w:rsidR="00AB3D2D" w:rsidRPr="00777977" w:rsidRDefault="00AB3D2D" w:rsidP="00AB3D2D">
      <w:pPr>
        <w:autoSpaceDE w:val="0"/>
        <w:autoSpaceDN w:val="0"/>
        <w:adjustRightInd w:val="0"/>
        <w:spacing w:after="0" w:line="288" w:lineRule="auto"/>
        <w:rPr>
          <w:rFonts w:ascii="Arial" w:hAnsi="Arial" w:cs="Arial"/>
          <w:color w:val="000000"/>
          <w:sz w:val="24"/>
          <w:szCs w:val="24"/>
        </w:rPr>
      </w:pPr>
      <w:r w:rsidRPr="00777977">
        <w:rPr>
          <w:rFonts w:ascii="Arial" w:hAnsi="Arial" w:cs="Arial"/>
          <w:b/>
          <w:bCs/>
          <w:color w:val="000000"/>
          <w:sz w:val="24"/>
          <w:szCs w:val="24"/>
        </w:rPr>
        <w:t>DBS PNC Extract – Not the same as ‘Full/Live PNC’</w:t>
      </w:r>
    </w:p>
    <w:p w14:paraId="0F4C4856" w14:textId="6D06E5F9" w:rsidR="0065073F" w:rsidRPr="00682575" w:rsidRDefault="00AB3D2D" w:rsidP="00AB3D2D">
      <w:pPr>
        <w:autoSpaceDE w:val="0"/>
        <w:autoSpaceDN w:val="0"/>
        <w:adjustRightInd w:val="0"/>
        <w:spacing w:after="0" w:line="288" w:lineRule="auto"/>
        <w:rPr>
          <w:rFonts w:ascii="Arial" w:hAnsi="Arial" w:cs="Arial"/>
          <w:color w:val="000000"/>
          <w:sz w:val="24"/>
          <w:szCs w:val="24"/>
        </w:rPr>
      </w:pPr>
      <w:r w:rsidRPr="00A65E44">
        <w:rPr>
          <w:rFonts w:ascii="Arial" w:hAnsi="Arial" w:cs="Arial"/>
          <w:color w:val="000000"/>
          <w:sz w:val="24"/>
          <w:szCs w:val="24"/>
        </w:rPr>
        <w:t xml:space="preserve">For Disclosure purposes, DBS are required to use an extract from full PNC. The extract only contains the Disclosure History (DH) page for convictions, cautions, warnings and reprimands (for simplicity, we will refer to them here as </w:t>
      </w:r>
      <w:r w:rsidRPr="00A65E44">
        <w:rPr>
          <w:rFonts w:ascii="Arial" w:hAnsi="Arial" w:cs="Arial"/>
          <w:b/>
          <w:bCs/>
          <w:color w:val="000000"/>
          <w:sz w:val="24"/>
          <w:szCs w:val="24"/>
        </w:rPr>
        <w:t>PNC Conviction Disposals</w:t>
      </w:r>
      <w:r w:rsidRPr="00A65E44">
        <w:rPr>
          <w:rFonts w:ascii="Arial" w:hAnsi="Arial" w:cs="Arial"/>
          <w:color w:val="000000"/>
          <w:sz w:val="24"/>
          <w:szCs w:val="24"/>
        </w:rPr>
        <w:t xml:space="preserve">). DBS can also match to Impending Prosecutions but (like NFAs, PNDs or Not Guilty records) they will not print automatically on a Disclosure certificate. The extract does not include contextual background/MO details. </w:t>
      </w:r>
    </w:p>
    <w:p w14:paraId="4ECF6778" w14:textId="77777777" w:rsidR="0065073F" w:rsidRPr="00682575" w:rsidRDefault="0065073F" w:rsidP="00AB3D2D">
      <w:pPr>
        <w:autoSpaceDE w:val="0"/>
        <w:autoSpaceDN w:val="0"/>
        <w:adjustRightInd w:val="0"/>
        <w:spacing w:after="0" w:line="288" w:lineRule="auto"/>
        <w:rPr>
          <w:rFonts w:ascii="Arial" w:hAnsi="Arial" w:cs="Arial"/>
          <w:b/>
          <w:bCs/>
          <w:color w:val="000000"/>
          <w:sz w:val="24"/>
          <w:szCs w:val="24"/>
        </w:rPr>
      </w:pPr>
    </w:p>
    <w:p w14:paraId="440D6EE5" w14:textId="6EACEF27" w:rsidR="002412B2" w:rsidRPr="00682575" w:rsidRDefault="00AB3D2D" w:rsidP="00AB3D2D">
      <w:pPr>
        <w:autoSpaceDE w:val="0"/>
        <w:autoSpaceDN w:val="0"/>
        <w:adjustRightInd w:val="0"/>
        <w:spacing w:after="0" w:line="288" w:lineRule="auto"/>
        <w:rPr>
          <w:rFonts w:ascii="Arial" w:hAnsi="Arial" w:cs="Arial"/>
          <w:b/>
          <w:bCs/>
          <w:color w:val="000000"/>
          <w:sz w:val="24"/>
          <w:szCs w:val="24"/>
        </w:rPr>
      </w:pPr>
      <w:r w:rsidRPr="00682575">
        <w:rPr>
          <w:rFonts w:ascii="Arial" w:hAnsi="Arial" w:cs="Arial"/>
          <w:b/>
          <w:bCs/>
          <w:color w:val="000000"/>
          <w:sz w:val="24"/>
          <w:szCs w:val="24"/>
        </w:rPr>
        <w:t>Modus Operandi (MO)</w:t>
      </w:r>
    </w:p>
    <w:p w14:paraId="66488218" w14:textId="2B9380D9" w:rsidR="002412B2" w:rsidRPr="00934E87" w:rsidRDefault="002412B2" w:rsidP="00AB3D2D">
      <w:pPr>
        <w:autoSpaceDE w:val="0"/>
        <w:autoSpaceDN w:val="0"/>
        <w:adjustRightInd w:val="0"/>
        <w:spacing w:after="0" w:line="288" w:lineRule="auto"/>
        <w:rPr>
          <w:rFonts w:ascii="Arial" w:hAnsi="Arial" w:cs="Arial"/>
          <w:sz w:val="24"/>
          <w:szCs w:val="24"/>
        </w:rPr>
      </w:pPr>
      <w:r w:rsidRPr="00934E87">
        <w:rPr>
          <w:rFonts w:ascii="Arial" w:hAnsi="Arial" w:cs="Arial"/>
          <w:sz w:val="24"/>
          <w:szCs w:val="24"/>
        </w:rPr>
        <w:t>Any background MO detail</w:t>
      </w:r>
      <w:r w:rsidR="00DF04C6" w:rsidRPr="00934E87">
        <w:rPr>
          <w:rFonts w:ascii="Arial" w:hAnsi="Arial" w:cs="Arial"/>
          <w:sz w:val="24"/>
          <w:szCs w:val="24"/>
        </w:rPr>
        <w:t>s must be considered for potential disclosure i</w:t>
      </w:r>
      <w:r w:rsidR="00FD56D1" w:rsidRPr="00934E87">
        <w:rPr>
          <w:rFonts w:ascii="Arial" w:hAnsi="Arial" w:cs="Arial"/>
          <w:sz w:val="24"/>
          <w:szCs w:val="24"/>
        </w:rPr>
        <w:t>f</w:t>
      </w:r>
      <w:r w:rsidR="00DF04C6" w:rsidRPr="00934E87">
        <w:rPr>
          <w:rFonts w:ascii="Arial" w:hAnsi="Arial" w:cs="Arial"/>
          <w:sz w:val="24"/>
          <w:szCs w:val="24"/>
        </w:rPr>
        <w:t xml:space="preserve"> the Headline Offence title </w:t>
      </w:r>
      <w:r w:rsidR="00FD56D1" w:rsidRPr="00934E87">
        <w:rPr>
          <w:rFonts w:ascii="Arial" w:hAnsi="Arial" w:cs="Arial"/>
          <w:sz w:val="24"/>
          <w:szCs w:val="24"/>
        </w:rPr>
        <w:t>is automatically being disclosed by the DBS.  If the Headline Offence title is not being automatically disclosed due to Home Office Filtering and ROA rules, the Headline Off</w:t>
      </w:r>
      <w:r w:rsidR="00620732" w:rsidRPr="00934E87">
        <w:rPr>
          <w:rFonts w:ascii="Arial" w:hAnsi="Arial" w:cs="Arial"/>
          <w:sz w:val="24"/>
          <w:szCs w:val="24"/>
        </w:rPr>
        <w:t>en</w:t>
      </w:r>
      <w:r w:rsidR="00FD56D1" w:rsidRPr="00934E87">
        <w:rPr>
          <w:rFonts w:ascii="Arial" w:hAnsi="Arial" w:cs="Arial"/>
          <w:sz w:val="24"/>
          <w:szCs w:val="24"/>
        </w:rPr>
        <w:t>ce Title and MO should be assessed against the MP3.</w:t>
      </w:r>
    </w:p>
    <w:p w14:paraId="3BF4D50F" w14:textId="77777777" w:rsidR="001412F9" w:rsidRPr="00934E87" w:rsidRDefault="001412F9" w:rsidP="00AB3D2D">
      <w:pPr>
        <w:autoSpaceDE w:val="0"/>
        <w:autoSpaceDN w:val="0"/>
        <w:adjustRightInd w:val="0"/>
        <w:spacing w:after="0" w:line="288" w:lineRule="auto"/>
        <w:rPr>
          <w:rFonts w:ascii="Arial" w:hAnsi="Arial" w:cs="Arial"/>
          <w:sz w:val="24"/>
          <w:szCs w:val="24"/>
        </w:rPr>
      </w:pPr>
    </w:p>
    <w:p w14:paraId="488FB7A1" w14:textId="4FE4D40F" w:rsidR="00AB3D2D" w:rsidRPr="00934E87" w:rsidRDefault="00AB3D2D" w:rsidP="00AB3D2D">
      <w:pPr>
        <w:autoSpaceDE w:val="0"/>
        <w:autoSpaceDN w:val="0"/>
        <w:adjustRightInd w:val="0"/>
        <w:spacing w:after="0" w:line="288" w:lineRule="auto"/>
        <w:rPr>
          <w:rFonts w:ascii="Arial" w:hAnsi="Arial" w:cs="Arial"/>
          <w:sz w:val="24"/>
          <w:szCs w:val="24"/>
        </w:rPr>
      </w:pPr>
      <w:r w:rsidRPr="00934E87">
        <w:rPr>
          <w:rFonts w:ascii="Arial" w:hAnsi="Arial" w:cs="Arial"/>
          <w:sz w:val="24"/>
          <w:szCs w:val="24"/>
        </w:rPr>
        <w:t xml:space="preserve">You must consider whether it is relevant and proportionate to disclose (as Approved Information) on the face of a certificate in order to aid an employer in properly </w:t>
      </w:r>
      <w:r w:rsidR="001412F9" w:rsidRPr="00934E87">
        <w:rPr>
          <w:rFonts w:ascii="Arial" w:hAnsi="Arial" w:cs="Arial"/>
          <w:sz w:val="24"/>
          <w:szCs w:val="24"/>
        </w:rPr>
        <w:t>understanding</w:t>
      </w:r>
      <w:r w:rsidR="00144F48" w:rsidRPr="00934E87">
        <w:rPr>
          <w:rFonts w:ascii="Arial" w:hAnsi="Arial" w:cs="Arial"/>
          <w:sz w:val="24"/>
          <w:szCs w:val="24"/>
        </w:rPr>
        <w:t xml:space="preserve"> the scenario that led to the conviction/caution</w:t>
      </w:r>
      <w:r w:rsidR="00586A6A" w:rsidRPr="00934E87">
        <w:rPr>
          <w:rFonts w:ascii="Arial" w:hAnsi="Arial" w:cs="Arial"/>
          <w:sz w:val="24"/>
          <w:szCs w:val="24"/>
        </w:rPr>
        <w:t>.</w:t>
      </w:r>
      <w:r w:rsidRPr="00934E87">
        <w:rPr>
          <w:rFonts w:ascii="Arial" w:hAnsi="Arial" w:cs="Arial"/>
          <w:sz w:val="24"/>
          <w:szCs w:val="24"/>
        </w:rPr>
        <w:t xml:space="preserve"> </w:t>
      </w:r>
    </w:p>
    <w:p w14:paraId="6E728748" w14:textId="79381D68" w:rsidR="001412F9" w:rsidRPr="00A65E44" w:rsidRDefault="001412F9" w:rsidP="00AB3D2D">
      <w:pPr>
        <w:autoSpaceDE w:val="0"/>
        <w:autoSpaceDN w:val="0"/>
        <w:adjustRightInd w:val="0"/>
        <w:spacing w:after="0" w:line="288" w:lineRule="auto"/>
        <w:rPr>
          <w:rFonts w:ascii="Arial" w:hAnsi="Arial" w:cs="Arial"/>
          <w:color w:val="000000"/>
          <w:sz w:val="24"/>
          <w:szCs w:val="24"/>
        </w:rPr>
      </w:pPr>
    </w:p>
    <w:p w14:paraId="4C847600" w14:textId="18A8259C" w:rsidR="00AB3D2D" w:rsidRPr="00A65E44" w:rsidRDefault="00AB3D2D" w:rsidP="00AB3D2D">
      <w:pPr>
        <w:autoSpaceDE w:val="0"/>
        <w:autoSpaceDN w:val="0"/>
        <w:adjustRightInd w:val="0"/>
        <w:spacing w:after="0" w:line="288" w:lineRule="auto"/>
        <w:rPr>
          <w:rFonts w:ascii="Arial" w:hAnsi="Arial" w:cs="Arial"/>
          <w:color w:val="000000"/>
          <w:sz w:val="24"/>
          <w:szCs w:val="24"/>
        </w:rPr>
      </w:pPr>
      <w:r w:rsidRPr="00A65E44">
        <w:rPr>
          <w:rFonts w:ascii="Arial" w:hAnsi="Arial" w:cs="Arial"/>
          <w:color w:val="000000"/>
          <w:sz w:val="24"/>
          <w:szCs w:val="24"/>
        </w:rPr>
        <w:t xml:space="preserve">The MO, for a particular offence owned by your force, may or may not be available to you; if it is, it may not be recorded on PNC; if it is recorded on PNC, the PNC MO may be different to the details recorded elsewhere on your intelligence systems. It is reasonable to expect that you determine the correct/most accurate MO details prior to disclosing. You </w:t>
      </w:r>
      <w:r w:rsidRPr="00A65E44">
        <w:rPr>
          <w:rFonts w:ascii="Arial" w:hAnsi="Arial" w:cs="Arial"/>
          <w:b/>
          <w:bCs/>
          <w:color w:val="000000"/>
          <w:sz w:val="24"/>
          <w:szCs w:val="24"/>
          <w:u w:val="single"/>
        </w:rPr>
        <w:t>must not</w:t>
      </w:r>
      <w:r w:rsidRPr="00A65E44">
        <w:rPr>
          <w:rFonts w:ascii="Arial" w:hAnsi="Arial" w:cs="Arial"/>
          <w:color w:val="000000"/>
          <w:sz w:val="24"/>
          <w:szCs w:val="24"/>
        </w:rPr>
        <w:t xml:space="preserve"> assume that the DH details alone will suffice – if you </w:t>
      </w:r>
      <w:r w:rsidRPr="00A65E44">
        <w:rPr>
          <w:rFonts w:ascii="Arial" w:hAnsi="Arial" w:cs="Arial"/>
          <w:color w:val="000000"/>
          <w:sz w:val="24"/>
          <w:szCs w:val="24"/>
        </w:rPr>
        <w:lastRenderedPageBreak/>
        <w:t xml:space="preserve">decide not to </w:t>
      </w:r>
      <w:r w:rsidR="0065073F" w:rsidRPr="00A65E44">
        <w:rPr>
          <w:rFonts w:ascii="Arial" w:hAnsi="Arial" w:cs="Arial"/>
          <w:color w:val="000000"/>
          <w:sz w:val="24"/>
          <w:szCs w:val="24"/>
        </w:rPr>
        <w:t>disclose relevant</w:t>
      </w:r>
      <w:r w:rsidRPr="00A65E44">
        <w:rPr>
          <w:rFonts w:ascii="Arial" w:hAnsi="Arial" w:cs="Arial"/>
          <w:b/>
          <w:bCs/>
          <w:color w:val="000000"/>
          <w:sz w:val="24"/>
          <w:szCs w:val="24"/>
          <w:u w:val="single"/>
        </w:rPr>
        <w:t xml:space="preserve"> </w:t>
      </w:r>
      <w:r w:rsidRPr="00A65E44">
        <w:rPr>
          <w:rFonts w:ascii="Arial" w:hAnsi="Arial" w:cs="Arial"/>
          <w:color w:val="000000"/>
          <w:sz w:val="24"/>
          <w:szCs w:val="24"/>
        </w:rPr>
        <w:t>background information, a rationale is required</w:t>
      </w:r>
      <w:r w:rsidR="00413BD1">
        <w:rPr>
          <w:rFonts w:ascii="Arial" w:hAnsi="Arial" w:cs="Arial"/>
          <w:color w:val="000000"/>
          <w:sz w:val="24"/>
          <w:szCs w:val="24"/>
        </w:rPr>
        <w:t xml:space="preserve"> </w:t>
      </w:r>
      <w:r w:rsidR="00413BD1" w:rsidRPr="00934E87">
        <w:rPr>
          <w:rFonts w:ascii="Arial" w:hAnsi="Arial" w:cs="Arial"/>
          <w:sz w:val="24"/>
          <w:szCs w:val="24"/>
        </w:rPr>
        <w:t>at the MP7a stage</w:t>
      </w:r>
      <w:r w:rsidRPr="00934E87">
        <w:rPr>
          <w:rFonts w:ascii="Arial" w:hAnsi="Arial" w:cs="Arial"/>
          <w:sz w:val="24"/>
          <w:szCs w:val="24"/>
        </w:rPr>
        <w:t>.</w:t>
      </w:r>
    </w:p>
    <w:p w14:paraId="57A7133D" w14:textId="77777777" w:rsidR="00AB3D2D" w:rsidRPr="00A65E44" w:rsidRDefault="00AB3D2D" w:rsidP="007E2921">
      <w:pPr>
        <w:rPr>
          <w:rFonts w:ascii="Arial" w:hAnsi="Arial" w:cs="Arial"/>
        </w:rPr>
      </w:pPr>
    </w:p>
    <w:p w14:paraId="1DF82C1A" w14:textId="2830DCF5" w:rsidR="00AB3D2D" w:rsidRPr="00413BD1" w:rsidRDefault="00AB3D2D" w:rsidP="00AB3D2D">
      <w:pPr>
        <w:autoSpaceDE w:val="0"/>
        <w:autoSpaceDN w:val="0"/>
        <w:adjustRightInd w:val="0"/>
        <w:spacing w:after="0" w:line="288" w:lineRule="auto"/>
        <w:rPr>
          <w:rFonts w:ascii="Arial" w:hAnsi="Arial" w:cs="Arial"/>
          <w:b/>
          <w:bCs/>
          <w:color w:val="000000"/>
          <w:sz w:val="28"/>
          <w:szCs w:val="28"/>
        </w:rPr>
      </w:pPr>
      <w:r w:rsidRPr="00413BD1">
        <w:rPr>
          <w:rFonts w:ascii="Arial" w:hAnsi="Arial" w:cs="Arial"/>
          <w:b/>
          <w:bCs/>
          <w:color w:val="000000"/>
          <w:sz w:val="28"/>
          <w:szCs w:val="28"/>
        </w:rPr>
        <w:t>MP6 Guidance</w:t>
      </w:r>
    </w:p>
    <w:p w14:paraId="54C0B3CA" w14:textId="77777777" w:rsidR="00AB3D2D" w:rsidRPr="00A65E44" w:rsidRDefault="00AB3D2D" w:rsidP="00AB3D2D">
      <w:pPr>
        <w:autoSpaceDE w:val="0"/>
        <w:autoSpaceDN w:val="0"/>
        <w:adjustRightInd w:val="0"/>
        <w:spacing w:after="0" w:line="288" w:lineRule="auto"/>
        <w:rPr>
          <w:rFonts w:ascii="Arial" w:hAnsi="Arial" w:cs="Arial"/>
          <w:i/>
          <w:iCs/>
          <w:color w:val="000000"/>
          <w:sz w:val="24"/>
          <w:szCs w:val="24"/>
        </w:rPr>
      </w:pPr>
    </w:p>
    <w:p w14:paraId="7FBE3E1F" w14:textId="77777777" w:rsidR="00AB3D2D" w:rsidRPr="00A65E44" w:rsidRDefault="00AB3D2D" w:rsidP="00AB3D2D">
      <w:pPr>
        <w:autoSpaceDE w:val="0"/>
        <w:autoSpaceDN w:val="0"/>
        <w:adjustRightInd w:val="0"/>
        <w:spacing w:after="0" w:line="288" w:lineRule="auto"/>
        <w:rPr>
          <w:rFonts w:ascii="Arial" w:hAnsi="Arial" w:cs="Arial"/>
          <w:i/>
          <w:iCs/>
          <w:color w:val="000000"/>
          <w:sz w:val="24"/>
          <w:szCs w:val="24"/>
        </w:rPr>
      </w:pPr>
      <w:r w:rsidRPr="00A65E44">
        <w:rPr>
          <w:rFonts w:ascii="Arial" w:hAnsi="Arial" w:cs="Arial"/>
          <w:b/>
          <w:bCs/>
          <w:i/>
          <w:iCs/>
          <w:color w:val="000000"/>
          <w:sz w:val="24"/>
          <w:szCs w:val="24"/>
          <w:u w:val="single"/>
        </w:rPr>
        <w:t>Relevance</w:t>
      </w:r>
    </w:p>
    <w:p w14:paraId="40622120" w14:textId="77777777" w:rsidR="00AB3D2D" w:rsidRPr="00A65E44" w:rsidRDefault="00AB3D2D" w:rsidP="00AB3D2D">
      <w:pPr>
        <w:autoSpaceDE w:val="0"/>
        <w:autoSpaceDN w:val="0"/>
        <w:adjustRightInd w:val="0"/>
        <w:spacing w:after="0" w:line="288" w:lineRule="auto"/>
        <w:rPr>
          <w:rFonts w:ascii="Arial" w:hAnsi="Arial" w:cs="Arial"/>
          <w:color w:val="000000"/>
          <w:sz w:val="24"/>
          <w:szCs w:val="24"/>
        </w:rPr>
      </w:pPr>
      <w:r w:rsidRPr="00A65E44">
        <w:rPr>
          <w:rFonts w:ascii="Arial" w:hAnsi="Arial" w:cs="Arial"/>
          <w:color w:val="000000"/>
          <w:sz w:val="24"/>
          <w:szCs w:val="24"/>
        </w:rPr>
        <w:t>The MP6 is intended to do two things: help identify contextual information that is additive to a PNC record and to prompt consideration of ‘filtered’ central records which still fall within the scope of relevant information and which, therefore, may need to be considered further for possible disclosure.</w:t>
      </w:r>
    </w:p>
    <w:p w14:paraId="0F9D97D4" w14:textId="77777777" w:rsidR="00AB3D2D" w:rsidRPr="00A65E44" w:rsidRDefault="00AB3D2D" w:rsidP="00AB3D2D">
      <w:pPr>
        <w:autoSpaceDE w:val="0"/>
        <w:autoSpaceDN w:val="0"/>
        <w:adjustRightInd w:val="0"/>
        <w:spacing w:after="0" w:line="288" w:lineRule="auto"/>
        <w:rPr>
          <w:rFonts w:ascii="Arial" w:hAnsi="Arial" w:cs="Arial"/>
          <w:color w:val="000000"/>
          <w:sz w:val="24"/>
          <w:szCs w:val="24"/>
        </w:rPr>
      </w:pPr>
      <w:r w:rsidRPr="00A65E44">
        <w:rPr>
          <w:rFonts w:ascii="Arial" w:hAnsi="Arial" w:cs="Arial"/>
          <w:color w:val="000000"/>
          <w:sz w:val="24"/>
          <w:szCs w:val="24"/>
        </w:rPr>
        <w:t>The Acts requires that information which the Chief Officer reasonably believes to be relevant is considered for disclosure. A second test, covering ‘ought to be disclosed’ is also required for Disclosure purposes.</w:t>
      </w:r>
    </w:p>
    <w:p w14:paraId="2BD65345" w14:textId="4BEB228B" w:rsidR="00AB3D2D" w:rsidRPr="00A65E44" w:rsidRDefault="00AB3D2D" w:rsidP="00AB3D2D">
      <w:pPr>
        <w:autoSpaceDE w:val="0"/>
        <w:autoSpaceDN w:val="0"/>
        <w:adjustRightInd w:val="0"/>
        <w:spacing w:after="0" w:line="288" w:lineRule="auto"/>
        <w:rPr>
          <w:rFonts w:ascii="Arial" w:hAnsi="Arial" w:cs="Arial"/>
          <w:color w:val="000000"/>
          <w:sz w:val="24"/>
          <w:szCs w:val="24"/>
        </w:rPr>
      </w:pPr>
      <w:r w:rsidRPr="00A65E44">
        <w:rPr>
          <w:rFonts w:ascii="Arial" w:hAnsi="Arial" w:cs="Arial"/>
          <w:color w:val="000000"/>
          <w:sz w:val="24"/>
          <w:szCs w:val="24"/>
        </w:rPr>
        <w:t>The Act and Case Law ask that you apply the same fundamental thought process: Is there any relevant information or is there any relevant conduct; ought this information be disclosed?</w:t>
      </w:r>
    </w:p>
    <w:p w14:paraId="1E461DA9" w14:textId="71A2BC72" w:rsidR="00C35C94" w:rsidRPr="00C93E66" w:rsidRDefault="00C35C94" w:rsidP="00C35C94">
      <w:pPr>
        <w:autoSpaceDE w:val="0"/>
        <w:autoSpaceDN w:val="0"/>
        <w:adjustRightInd w:val="0"/>
        <w:spacing w:after="60" w:line="288" w:lineRule="auto"/>
        <w:rPr>
          <w:rFonts w:ascii="Arial" w:hAnsi="Arial" w:cs="Arial"/>
          <w:sz w:val="24"/>
          <w:szCs w:val="24"/>
        </w:rPr>
      </w:pPr>
      <w:r w:rsidRPr="00C93E66">
        <w:rPr>
          <w:rFonts w:ascii="Arial" w:hAnsi="Arial" w:cs="Arial"/>
          <w:sz w:val="24"/>
          <w:szCs w:val="24"/>
        </w:rPr>
        <w:t xml:space="preserve">The list of examples within QAF is </w:t>
      </w:r>
      <w:r w:rsidRPr="00C93E66">
        <w:rPr>
          <w:rFonts w:ascii="Arial" w:hAnsi="Arial" w:cs="Arial"/>
          <w:b/>
          <w:bCs/>
          <w:sz w:val="24"/>
          <w:szCs w:val="24"/>
        </w:rPr>
        <w:t>NOT</w:t>
      </w:r>
      <w:r w:rsidRPr="00C93E66">
        <w:rPr>
          <w:rFonts w:ascii="Arial" w:hAnsi="Arial" w:cs="Arial"/>
          <w:sz w:val="24"/>
          <w:szCs w:val="24"/>
        </w:rPr>
        <w:t xml:space="preserve"> exhaustive but information that includes elements of any activity or behaviour that endangers a child or adult; causes or may cause harm</w:t>
      </w:r>
      <w:r w:rsidR="00C93E66" w:rsidRPr="00C93E66">
        <w:rPr>
          <w:rFonts w:ascii="Arial" w:hAnsi="Arial" w:cs="Arial"/>
          <w:sz w:val="24"/>
          <w:szCs w:val="24"/>
        </w:rPr>
        <w:t xml:space="preserve"> </w:t>
      </w:r>
      <w:r w:rsidRPr="00C93E66">
        <w:rPr>
          <w:rFonts w:ascii="Arial" w:hAnsi="Arial" w:cs="Arial"/>
          <w:sz w:val="24"/>
          <w:szCs w:val="24"/>
        </w:rPr>
        <w:t>is likely to be relevant for further consideration</w:t>
      </w:r>
      <w:r w:rsidR="00DC041E" w:rsidRPr="00C93E66">
        <w:rPr>
          <w:rFonts w:ascii="Arial" w:hAnsi="Arial" w:cs="Arial"/>
          <w:sz w:val="24"/>
          <w:szCs w:val="24"/>
        </w:rPr>
        <w:t>.</w:t>
      </w:r>
    </w:p>
    <w:p w14:paraId="72EEE321" w14:textId="64A17BC2" w:rsidR="00AB3D2D" w:rsidRDefault="00AB3D2D" w:rsidP="00AB3D2D">
      <w:pPr>
        <w:autoSpaceDE w:val="0"/>
        <w:autoSpaceDN w:val="0"/>
        <w:adjustRightInd w:val="0"/>
        <w:spacing w:after="0" w:line="288" w:lineRule="auto"/>
        <w:rPr>
          <w:rFonts w:ascii="Arial" w:hAnsi="Arial" w:cs="Arial"/>
          <w:color w:val="000000"/>
          <w:sz w:val="24"/>
          <w:szCs w:val="24"/>
        </w:rPr>
      </w:pPr>
      <w:r w:rsidRPr="00A65E44">
        <w:rPr>
          <w:rFonts w:ascii="Arial" w:hAnsi="Arial" w:cs="Arial"/>
          <w:b/>
          <w:bCs/>
          <w:color w:val="000000"/>
          <w:sz w:val="24"/>
          <w:szCs w:val="24"/>
        </w:rPr>
        <w:t xml:space="preserve">Some </w:t>
      </w:r>
      <w:r w:rsidRPr="00A65E44">
        <w:rPr>
          <w:rFonts w:ascii="Arial" w:hAnsi="Arial" w:cs="Arial"/>
          <w:color w:val="000000"/>
          <w:sz w:val="24"/>
          <w:szCs w:val="24"/>
        </w:rPr>
        <w:t>examples of additive background/contextual information, relating to PNC records, which may be found when searching local systems or PNC are: victim profile (age, gender, disability etc.), weapon(s) used; level of violence; injuries inflicted; victim targeting; pre-meditation; patterns of behaviour; triggers for actions, mitigating/lessening (risk-reducing) factors etc. - details which would be of material use when making for Disclosure purposes, to an employer.</w:t>
      </w:r>
    </w:p>
    <w:p w14:paraId="321C824A" w14:textId="77777777" w:rsidR="005D7D8D" w:rsidRPr="00A65E44" w:rsidRDefault="005D7D8D" w:rsidP="00AB3D2D">
      <w:pPr>
        <w:autoSpaceDE w:val="0"/>
        <w:autoSpaceDN w:val="0"/>
        <w:adjustRightInd w:val="0"/>
        <w:spacing w:after="0" w:line="288" w:lineRule="auto"/>
        <w:rPr>
          <w:rFonts w:ascii="Arial" w:hAnsi="Arial" w:cs="Arial"/>
          <w:color w:val="000000"/>
          <w:sz w:val="24"/>
          <w:szCs w:val="24"/>
        </w:rPr>
      </w:pPr>
    </w:p>
    <w:p w14:paraId="518C5C74" w14:textId="0C46EBE5" w:rsidR="00AB3D2D" w:rsidRPr="00A65E44" w:rsidRDefault="00AB3D2D" w:rsidP="00AB3D2D">
      <w:pPr>
        <w:autoSpaceDE w:val="0"/>
        <w:autoSpaceDN w:val="0"/>
        <w:adjustRightInd w:val="0"/>
        <w:spacing w:after="60" w:line="288" w:lineRule="auto"/>
        <w:rPr>
          <w:rFonts w:ascii="Arial" w:hAnsi="Arial" w:cs="Arial"/>
          <w:color w:val="000000"/>
          <w:sz w:val="24"/>
          <w:szCs w:val="24"/>
        </w:rPr>
      </w:pPr>
      <w:r w:rsidRPr="00A65E44">
        <w:rPr>
          <w:rFonts w:ascii="Arial" w:hAnsi="Arial" w:cs="Arial"/>
          <w:color w:val="000000"/>
          <w:sz w:val="24"/>
          <w:szCs w:val="24"/>
        </w:rPr>
        <w:t xml:space="preserve">In short, those </w:t>
      </w:r>
      <w:r w:rsidRPr="00A65E44">
        <w:rPr>
          <w:rFonts w:ascii="Arial" w:hAnsi="Arial" w:cs="Arial"/>
          <w:b/>
          <w:bCs/>
          <w:color w:val="000000"/>
          <w:sz w:val="24"/>
          <w:szCs w:val="24"/>
        </w:rPr>
        <w:t xml:space="preserve">relevant </w:t>
      </w:r>
      <w:r w:rsidRPr="00A65E44">
        <w:rPr>
          <w:rFonts w:ascii="Arial" w:hAnsi="Arial" w:cs="Arial"/>
          <w:color w:val="000000"/>
          <w:sz w:val="24"/>
          <w:szCs w:val="24"/>
        </w:rPr>
        <w:t xml:space="preserve">details, that are not available to DBS (so not automatically disclosed) that put a conviction, </w:t>
      </w:r>
      <w:r w:rsidR="00EA4F22" w:rsidRPr="003739D2">
        <w:rPr>
          <w:rFonts w:ascii="Arial" w:hAnsi="Arial" w:cs="Arial"/>
          <w:sz w:val="24"/>
          <w:szCs w:val="24"/>
        </w:rPr>
        <w:t xml:space="preserve">Adult </w:t>
      </w:r>
      <w:r w:rsidRPr="00A65E44">
        <w:rPr>
          <w:rFonts w:ascii="Arial" w:hAnsi="Arial" w:cs="Arial"/>
          <w:color w:val="000000"/>
          <w:sz w:val="24"/>
          <w:szCs w:val="24"/>
        </w:rPr>
        <w:t>caution, into proper context.</w:t>
      </w:r>
    </w:p>
    <w:p w14:paraId="10C3A489" w14:textId="0A3587ED" w:rsidR="00AB3D2D" w:rsidRPr="003739D2" w:rsidRDefault="00AB3D2D" w:rsidP="00AB3D2D">
      <w:pPr>
        <w:autoSpaceDE w:val="0"/>
        <w:autoSpaceDN w:val="0"/>
        <w:adjustRightInd w:val="0"/>
        <w:spacing w:after="0" w:line="288" w:lineRule="auto"/>
        <w:rPr>
          <w:rFonts w:ascii="Arial" w:hAnsi="Arial" w:cs="Arial"/>
          <w:sz w:val="24"/>
          <w:szCs w:val="24"/>
        </w:rPr>
      </w:pPr>
      <w:r w:rsidRPr="00A65E44">
        <w:rPr>
          <w:rFonts w:ascii="Arial" w:hAnsi="Arial" w:cs="Arial"/>
          <w:color w:val="000000"/>
          <w:sz w:val="24"/>
          <w:szCs w:val="24"/>
        </w:rPr>
        <w:t>You must consider the background/contextual details relating to PNC records, that your force holds – do you hold relevant contextual information that would be of use to a potential employer when considering and deciding upon the suitability of this applicant? Does this information help identify / clarify the extent and gravity of the risk that the individual may pose to others</w:t>
      </w:r>
      <w:r w:rsidR="0013121F">
        <w:rPr>
          <w:rFonts w:ascii="Arial" w:hAnsi="Arial" w:cs="Arial"/>
          <w:color w:val="0070C0"/>
          <w:sz w:val="24"/>
          <w:szCs w:val="24"/>
        </w:rPr>
        <w:t xml:space="preserve"> </w:t>
      </w:r>
      <w:r w:rsidR="0013121F" w:rsidRPr="003739D2">
        <w:rPr>
          <w:rFonts w:ascii="Arial" w:hAnsi="Arial" w:cs="Arial"/>
          <w:sz w:val="24"/>
          <w:szCs w:val="24"/>
        </w:rPr>
        <w:t>(this can include details that mitigate the risk)</w:t>
      </w:r>
      <w:r w:rsidRPr="003739D2">
        <w:rPr>
          <w:rFonts w:ascii="Arial" w:hAnsi="Arial" w:cs="Arial"/>
          <w:sz w:val="24"/>
          <w:szCs w:val="24"/>
        </w:rPr>
        <w:t xml:space="preserve">? </w:t>
      </w:r>
    </w:p>
    <w:p w14:paraId="03100C32" w14:textId="77777777" w:rsidR="00740E37" w:rsidRDefault="00740E37" w:rsidP="00AB3D2D">
      <w:pPr>
        <w:autoSpaceDE w:val="0"/>
        <w:autoSpaceDN w:val="0"/>
        <w:adjustRightInd w:val="0"/>
        <w:spacing w:after="0" w:line="288" w:lineRule="auto"/>
        <w:rPr>
          <w:rFonts w:ascii="Arial" w:hAnsi="Arial" w:cs="Arial"/>
          <w:color w:val="000000"/>
          <w:sz w:val="24"/>
          <w:szCs w:val="24"/>
        </w:rPr>
      </w:pPr>
    </w:p>
    <w:p w14:paraId="2495A57F" w14:textId="2143DC9D" w:rsidR="00740E37" w:rsidRPr="003739D2" w:rsidRDefault="00740E37" w:rsidP="00AB3D2D">
      <w:pPr>
        <w:autoSpaceDE w:val="0"/>
        <w:autoSpaceDN w:val="0"/>
        <w:adjustRightInd w:val="0"/>
        <w:spacing w:after="0" w:line="288" w:lineRule="auto"/>
        <w:rPr>
          <w:rFonts w:ascii="Arial" w:hAnsi="Arial" w:cs="Arial"/>
          <w:b/>
          <w:bCs/>
          <w:i/>
          <w:iCs/>
          <w:sz w:val="24"/>
          <w:szCs w:val="24"/>
          <w:u w:val="single"/>
        </w:rPr>
      </w:pPr>
      <w:r w:rsidRPr="003739D2">
        <w:rPr>
          <w:rFonts w:ascii="Arial" w:hAnsi="Arial" w:cs="Arial"/>
          <w:sz w:val="24"/>
          <w:szCs w:val="24"/>
        </w:rPr>
        <w:t xml:space="preserve">Please note that the above points must be considered when assessing </w:t>
      </w:r>
      <w:r w:rsidR="00CB5A49" w:rsidRPr="003739D2">
        <w:rPr>
          <w:rFonts w:ascii="Arial" w:hAnsi="Arial" w:cs="Arial"/>
          <w:sz w:val="24"/>
          <w:szCs w:val="24"/>
        </w:rPr>
        <w:t xml:space="preserve">ambiguous and/or generic PNC Headline Offence </w:t>
      </w:r>
      <w:r w:rsidR="00DD1C43" w:rsidRPr="003739D2">
        <w:rPr>
          <w:rFonts w:ascii="Arial" w:hAnsi="Arial" w:cs="Arial"/>
          <w:sz w:val="24"/>
          <w:szCs w:val="24"/>
        </w:rPr>
        <w:t>t</w:t>
      </w:r>
      <w:r w:rsidR="00CB5A49" w:rsidRPr="003739D2">
        <w:rPr>
          <w:rFonts w:ascii="Arial" w:hAnsi="Arial" w:cs="Arial"/>
          <w:sz w:val="24"/>
          <w:szCs w:val="24"/>
        </w:rPr>
        <w:t>itles.</w:t>
      </w:r>
    </w:p>
    <w:p w14:paraId="3C8BDFCE" w14:textId="77777777" w:rsidR="00AB3D2D" w:rsidRPr="00A65E44" w:rsidRDefault="00AB3D2D" w:rsidP="00AB3D2D">
      <w:pPr>
        <w:autoSpaceDE w:val="0"/>
        <w:autoSpaceDN w:val="0"/>
        <w:adjustRightInd w:val="0"/>
        <w:spacing w:after="0" w:line="288" w:lineRule="auto"/>
        <w:rPr>
          <w:rFonts w:ascii="Arial" w:hAnsi="Arial" w:cs="Arial"/>
          <w:b/>
          <w:bCs/>
          <w:i/>
          <w:iCs/>
          <w:color w:val="000000"/>
          <w:sz w:val="24"/>
          <w:szCs w:val="24"/>
          <w:u w:val="single"/>
        </w:rPr>
      </w:pPr>
    </w:p>
    <w:p w14:paraId="06B727FB" w14:textId="77777777" w:rsidR="00F41332" w:rsidRPr="00BC61AB" w:rsidRDefault="00F41332" w:rsidP="00F41332">
      <w:pPr>
        <w:autoSpaceDE w:val="0"/>
        <w:autoSpaceDN w:val="0"/>
        <w:adjustRightInd w:val="0"/>
        <w:spacing w:after="0" w:line="288" w:lineRule="auto"/>
        <w:rPr>
          <w:rFonts w:ascii="Arial" w:hAnsi="Arial" w:cs="Arial"/>
          <w:b/>
          <w:bCs/>
          <w:sz w:val="24"/>
          <w:szCs w:val="24"/>
        </w:rPr>
      </w:pPr>
      <w:r w:rsidRPr="00BC61AB">
        <w:rPr>
          <w:rFonts w:ascii="Arial" w:hAnsi="Arial" w:cs="Arial"/>
          <w:b/>
          <w:bCs/>
          <w:sz w:val="24"/>
          <w:szCs w:val="24"/>
        </w:rPr>
        <w:t>Impending Prosecutions (IPs)/Released Under Investigation (RUIs) and other non-conviction records recorded on PNC</w:t>
      </w:r>
    </w:p>
    <w:p w14:paraId="3B85888C" w14:textId="77777777" w:rsidR="00F41332" w:rsidRPr="004212D0" w:rsidRDefault="00F41332" w:rsidP="00F41332">
      <w:pPr>
        <w:autoSpaceDE w:val="0"/>
        <w:autoSpaceDN w:val="0"/>
        <w:adjustRightInd w:val="0"/>
        <w:spacing w:after="0" w:line="288" w:lineRule="auto"/>
        <w:rPr>
          <w:rFonts w:ascii="Arial" w:hAnsi="Arial" w:cs="Arial"/>
          <w:sz w:val="24"/>
          <w:szCs w:val="24"/>
        </w:rPr>
      </w:pPr>
      <w:r w:rsidRPr="004212D0">
        <w:rPr>
          <w:rFonts w:ascii="Arial" w:hAnsi="Arial" w:cs="Arial"/>
          <w:sz w:val="24"/>
          <w:szCs w:val="24"/>
        </w:rPr>
        <w:lastRenderedPageBreak/>
        <w:t xml:space="preserve">Although recorded on PNC, IPs, NFAs, PNDs, FPNs, Acquittals &amp; Not Guilty outcomes (as they are not PNC Conviction Disposals) are non-convictions (Please note that Home Office Filtered Convictions/Cautions should be classed as non-conviction information for DBS purposes as they will not be automatically disclosed). </w:t>
      </w:r>
    </w:p>
    <w:p w14:paraId="0CD43DD3" w14:textId="77777777" w:rsidR="00F41332" w:rsidRDefault="00F41332" w:rsidP="00F41332">
      <w:pPr>
        <w:autoSpaceDE w:val="0"/>
        <w:autoSpaceDN w:val="0"/>
        <w:adjustRightInd w:val="0"/>
        <w:spacing w:after="0" w:line="288" w:lineRule="auto"/>
        <w:rPr>
          <w:rFonts w:ascii="Arial" w:hAnsi="Arial" w:cs="Arial"/>
          <w:color w:val="000000"/>
          <w:sz w:val="24"/>
          <w:szCs w:val="24"/>
        </w:rPr>
      </w:pPr>
    </w:p>
    <w:p w14:paraId="45548EC2" w14:textId="77777777" w:rsidR="00F41332" w:rsidRDefault="00F41332" w:rsidP="00F41332">
      <w:pPr>
        <w:autoSpaceDE w:val="0"/>
        <w:autoSpaceDN w:val="0"/>
        <w:adjustRightInd w:val="0"/>
        <w:spacing w:after="0" w:line="288" w:lineRule="auto"/>
        <w:rPr>
          <w:rFonts w:ascii="Arial" w:hAnsi="Arial" w:cs="Arial"/>
          <w:color w:val="000000"/>
          <w:sz w:val="24"/>
          <w:szCs w:val="24"/>
        </w:rPr>
      </w:pPr>
      <w:r w:rsidRPr="00A65E44">
        <w:rPr>
          <w:rFonts w:ascii="Arial" w:hAnsi="Arial" w:cs="Arial"/>
          <w:color w:val="000000"/>
          <w:sz w:val="24"/>
          <w:szCs w:val="24"/>
        </w:rPr>
        <w:t>They are not included in the PNC extract provided to DBS for the purpose of Part V Disclosure i.e. they do not print automatically on the face of a disclosure certificate. These records should be processed as non-conviction information (MP7 considerations will be applied before a disclosure or referral decision is reached as they will not automatically print on a certificate).</w:t>
      </w:r>
    </w:p>
    <w:p w14:paraId="57F590C7" w14:textId="77777777" w:rsidR="00F41332" w:rsidRPr="00F8289B" w:rsidRDefault="00F41332" w:rsidP="00F41332">
      <w:pPr>
        <w:autoSpaceDE w:val="0"/>
        <w:autoSpaceDN w:val="0"/>
        <w:adjustRightInd w:val="0"/>
        <w:spacing w:after="0" w:line="288" w:lineRule="auto"/>
        <w:rPr>
          <w:rFonts w:ascii="Arial" w:hAnsi="Arial" w:cs="Arial"/>
          <w:color w:val="0070C0"/>
          <w:sz w:val="24"/>
          <w:szCs w:val="24"/>
        </w:rPr>
      </w:pPr>
    </w:p>
    <w:p w14:paraId="02BFF624" w14:textId="77777777" w:rsidR="00F41332" w:rsidRPr="004212D0" w:rsidRDefault="00F41332" w:rsidP="00F41332">
      <w:pPr>
        <w:rPr>
          <w:rFonts w:ascii="Arial" w:hAnsi="Arial" w:cs="Arial"/>
          <w:sz w:val="24"/>
          <w:szCs w:val="24"/>
        </w:rPr>
      </w:pPr>
      <w:r w:rsidRPr="004212D0">
        <w:rPr>
          <w:rFonts w:ascii="Arial" w:hAnsi="Arial" w:cs="Arial"/>
          <w:sz w:val="24"/>
          <w:szCs w:val="24"/>
        </w:rPr>
        <w:t>In some circumstances, you may conclude that a particular Impending Prosecution/Released Under Investigation ought to be disclosed – if disclosure is necessary, carefully consider whether there really does exist a need to disclose anything more than the ‘bare’ details* (“</w:t>
      </w:r>
      <w:r w:rsidRPr="004212D0">
        <w:rPr>
          <w:rFonts w:ascii="Arial" w:hAnsi="Arial" w:cs="Arial"/>
          <w:i/>
          <w:iCs/>
          <w:sz w:val="24"/>
          <w:szCs w:val="24"/>
        </w:rPr>
        <w:t>Mr X is scheduled to appear at ABC Court, on [Date], on a charge of [Offence]</w:t>
      </w:r>
      <w:r w:rsidRPr="004212D0">
        <w:rPr>
          <w:rFonts w:ascii="Arial" w:hAnsi="Arial" w:cs="Arial"/>
          <w:sz w:val="24"/>
          <w:szCs w:val="24"/>
        </w:rPr>
        <w:t>”). Although your force owns an IP, you may have no background details (unlikely, but possible) – you should still consider whether it is reasonable to believe that the charge is relevant and whether disclosure ought to be made.</w:t>
      </w:r>
    </w:p>
    <w:p w14:paraId="1952805F" w14:textId="77777777" w:rsidR="00F41332" w:rsidRPr="004212D0" w:rsidRDefault="00F41332" w:rsidP="00F41332">
      <w:pPr>
        <w:rPr>
          <w:rFonts w:ascii="Arial" w:hAnsi="Arial" w:cs="Arial"/>
          <w:sz w:val="24"/>
          <w:szCs w:val="24"/>
        </w:rPr>
      </w:pPr>
      <w:r w:rsidRPr="004212D0">
        <w:rPr>
          <w:rFonts w:ascii="Arial" w:hAnsi="Arial" w:cs="Arial"/>
          <w:sz w:val="24"/>
          <w:szCs w:val="24"/>
        </w:rPr>
        <w:t>*Bare Details should be considered as the ‘matter of fact status’ of the current investigation status e.g. for an RUI it is indisputable that an applicant has been arrested in relation to an allegation of ‘X’ and responded with ‘X’ when interviewed and has been released under investigation pending further enquiries or for an IP it is indisputable that an applicant has been arrested, interviewed, charged for ‘X’, responded with ‘X’ in interview and has/is awaiting a Court date of ‘X’.</w:t>
      </w:r>
    </w:p>
    <w:p w14:paraId="0D138652" w14:textId="77777777" w:rsidR="00F41332" w:rsidRPr="004212D0" w:rsidRDefault="00F41332" w:rsidP="00F41332">
      <w:pPr>
        <w:rPr>
          <w:rFonts w:ascii="Arial" w:hAnsi="Arial" w:cs="Arial"/>
          <w:sz w:val="24"/>
          <w:szCs w:val="24"/>
        </w:rPr>
      </w:pPr>
      <w:r w:rsidRPr="004212D0">
        <w:rPr>
          <w:rFonts w:ascii="Arial" w:hAnsi="Arial" w:cs="Arial"/>
          <w:sz w:val="24"/>
          <w:szCs w:val="24"/>
        </w:rPr>
        <w:t>The above is not a definitive wording/format, but it highlights the ‘matter of facts’ at the time of a disclosure being made that cannot be disputed as untrue irrespective of the future outcome of the RUI/IP.</w:t>
      </w:r>
    </w:p>
    <w:p w14:paraId="4114BF0C" w14:textId="77777777" w:rsidR="00F41332" w:rsidRPr="004212D0" w:rsidRDefault="00F41332" w:rsidP="00F41332">
      <w:pPr>
        <w:rPr>
          <w:rFonts w:ascii="Arial" w:hAnsi="Arial" w:cs="Arial"/>
          <w:sz w:val="24"/>
          <w:szCs w:val="24"/>
        </w:rPr>
      </w:pPr>
      <w:r w:rsidRPr="004212D0">
        <w:rPr>
          <w:rFonts w:ascii="Arial" w:hAnsi="Arial" w:cs="Arial"/>
          <w:sz w:val="24"/>
          <w:szCs w:val="24"/>
        </w:rPr>
        <w:t>Please note that Bail Conditions linked to an IP/RUI can be considered as ‘matter of fact’.</w:t>
      </w:r>
    </w:p>
    <w:p w14:paraId="53F1FF3B" w14:textId="77777777" w:rsidR="00F41332" w:rsidRPr="004212D0" w:rsidRDefault="00F41332" w:rsidP="00F41332">
      <w:pPr>
        <w:rPr>
          <w:rFonts w:ascii="Arial" w:hAnsi="Arial" w:cs="Arial"/>
          <w:sz w:val="24"/>
          <w:szCs w:val="24"/>
        </w:rPr>
      </w:pPr>
      <w:r w:rsidRPr="004212D0">
        <w:rPr>
          <w:rFonts w:ascii="Arial" w:hAnsi="Arial" w:cs="Arial"/>
          <w:sz w:val="24"/>
          <w:szCs w:val="24"/>
        </w:rPr>
        <w:t>Any other background detail linked to the RUI/IP should be reviewed outside of the ‘matter of facts’ and tested appropriately at the MP7a decision making stage.</w:t>
      </w:r>
    </w:p>
    <w:p w14:paraId="7714C6AD" w14:textId="77777777" w:rsidR="00AB3D2D" w:rsidRPr="00A65E44" w:rsidRDefault="00AB3D2D" w:rsidP="00AB3D2D">
      <w:pPr>
        <w:autoSpaceDE w:val="0"/>
        <w:autoSpaceDN w:val="0"/>
        <w:adjustRightInd w:val="0"/>
        <w:spacing w:before="60" w:after="0" w:line="288" w:lineRule="auto"/>
        <w:rPr>
          <w:rFonts w:ascii="Arial" w:hAnsi="Arial" w:cs="Arial"/>
          <w:b/>
          <w:bCs/>
          <w:i/>
          <w:iCs/>
          <w:color w:val="000000"/>
          <w:sz w:val="24"/>
          <w:szCs w:val="24"/>
          <w:u w:val="single"/>
        </w:rPr>
      </w:pPr>
    </w:p>
    <w:p w14:paraId="7316D8A6" w14:textId="77777777" w:rsidR="00AB3D2D" w:rsidRPr="00A65E44" w:rsidRDefault="00AB3D2D" w:rsidP="00AB3D2D">
      <w:pPr>
        <w:autoSpaceDE w:val="0"/>
        <w:autoSpaceDN w:val="0"/>
        <w:adjustRightInd w:val="0"/>
        <w:spacing w:before="60" w:after="0" w:line="288" w:lineRule="auto"/>
        <w:rPr>
          <w:rFonts w:ascii="Arial" w:hAnsi="Arial" w:cs="Arial"/>
          <w:i/>
          <w:iCs/>
          <w:color w:val="000000"/>
          <w:sz w:val="24"/>
          <w:szCs w:val="24"/>
        </w:rPr>
      </w:pPr>
      <w:r w:rsidRPr="00A65E44">
        <w:rPr>
          <w:rFonts w:ascii="Arial" w:hAnsi="Arial" w:cs="Arial"/>
          <w:b/>
          <w:bCs/>
          <w:i/>
          <w:iCs/>
          <w:color w:val="000000"/>
          <w:sz w:val="24"/>
          <w:szCs w:val="24"/>
          <w:u w:val="single"/>
        </w:rPr>
        <w:t>Application Types and the MP6</w:t>
      </w:r>
    </w:p>
    <w:p w14:paraId="4E82579B" w14:textId="596F19BE" w:rsidR="00AB3D2D" w:rsidRPr="00A65E44" w:rsidRDefault="00AB3D2D" w:rsidP="00AB3D2D">
      <w:pPr>
        <w:autoSpaceDE w:val="0"/>
        <w:autoSpaceDN w:val="0"/>
        <w:adjustRightInd w:val="0"/>
        <w:spacing w:before="60" w:after="0" w:line="288" w:lineRule="auto"/>
        <w:rPr>
          <w:rFonts w:ascii="Arial" w:hAnsi="Arial" w:cs="Arial"/>
          <w:i/>
          <w:iCs/>
          <w:color w:val="000000"/>
          <w:sz w:val="24"/>
          <w:szCs w:val="24"/>
        </w:rPr>
      </w:pPr>
      <w:r w:rsidRPr="00A65E44">
        <w:rPr>
          <w:rFonts w:ascii="Arial" w:hAnsi="Arial" w:cs="Arial"/>
          <w:color w:val="000000"/>
          <w:sz w:val="24"/>
          <w:szCs w:val="24"/>
        </w:rPr>
        <w:t>Both Acts</w:t>
      </w:r>
      <w:r w:rsidR="00CB72EC">
        <w:rPr>
          <w:rFonts w:ascii="Arial" w:hAnsi="Arial" w:cs="Arial"/>
          <w:color w:val="000000"/>
          <w:sz w:val="24"/>
          <w:szCs w:val="24"/>
        </w:rPr>
        <w:t xml:space="preserve"> (Police Act and </w:t>
      </w:r>
      <w:r w:rsidR="00CB4F87">
        <w:rPr>
          <w:rFonts w:ascii="Arial" w:hAnsi="Arial" w:cs="Arial"/>
          <w:color w:val="000000"/>
          <w:sz w:val="24"/>
          <w:szCs w:val="24"/>
        </w:rPr>
        <w:t>SVGA)</w:t>
      </w:r>
      <w:r w:rsidRPr="00A65E44">
        <w:rPr>
          <w:rFonts w:ascii="Arial" w:hAnsi="Arial" w:cs="Arial"/>
          <w:color w:val="000000"/>
          <w:sz w:val="24"/>
          <w:szCs w:val="24"/>
        </w:rPr>
        <w:t xml:space="preserve"> contain elements relating to employment or contact with Children or Adults. Police Act Part V also covers certain roles working with neither group (‘Other’ workforce). You need to consider whether it is reasonable to believe that the contextual information (MO) that you hold is relevant to the application before you (Children/Adults/Children &amp; Adults/Other). An Enhanced Disclosure (ED) or Enhanced Disclosure with Barring List Check (EDBL) Check for Adult or Child workforce requires you to seek contextual information (MO) which is </w:t>
      </w:r>
      <w:r w:rsidRPr="00A65E44">
        <w:rPr>
          <w:rFonts w:ascii="Arial" w:hAnsi="Arial" w:cs="Arial"/>
          <w:color w:val="000000"/>
          <w:sz w:val="24"/>
          <w:szCs w:val="24"/>
        </w:rPr>
        <w:lastRenderedPageBreak/>
        <w:t xml:space="preserve">relevant to the </w:t>
      </w:r>
      <w:r w:rsidRPr="00A65E44">
        <w:rPr>
          <w:rFonts w:ascii="Arial" w:hAnsi="Arial" w:cs="Arial"/>
          <w:b/>
          <w:bCs/>
          <w:color w:val="000000"/>
          <w:sz w:val="24"/>
          <w:szCs w:val="24"/>
        </w:rPr>
        <w:t>workforce(s)</w:t>
      </w:r>
      <w:r w:rsidRPr="00A65E44">
        <w:rPr>
          <w:rFonts w:ascii="Arial" w:hAnsi="Arial" w:cs="Arial"/>
          <w:color w:val="000000"/>
          <w:sz w:val="24"/>
          <w:szCs w:val="24"/>
        </w:rPr>
        <w:t xml:space="preserve"> stated in the Position Applied For field; An ED Check for the ‘</w:t>
      </w:r>
      <w:r w:rsidRPr="00A65E44">
        <w:rPr>
          <w:rFonts w:ascii="Arial" w:hAnsi="Arial" w:cs="Arial"/>
          <w:b/>
          <w:bCs/>
          <w:color w:val="000000"/>
          <w:sz w:val="24"/>
          <w:szCs w:val="24"/>
        </w:rPr>
        <w:t>Other</w:t>
      </w:r>
      <w:r w:rsidRPr="00A65E44">
        <w:rPr>
          <w:rFonts w:ascii="Arial" w:hAnsi="Arial" w:cs="Arial"/>
          <w:color w:val="000000"/>
          <w:sz w:val="24"/>
          <w:szCs w:val="24"/>
        </w:rPr>
        <w:t xml:space="preserve">’ workforce requires you to seek contextual information (MO) which is relevant only to the </w:t>
      </w:r>
      <w:r w:rsidRPr="00A65E44">
        <w:rPr>
          <w:rFonts w:ascii="Arial" w:hAnsi="Arial" w:cs="Arial"/>
          <w:b/>
          <w:bCs/>
          <w:color w:val="000000"/>
          <w:sz w:val="24"/>
          <w:szCs w:val="24"/>
        </w:rPr>
        <w:t xml:space="preserve">position </w:t>
      </w:r>
      <w:r w:rsidRPr="00A65E44">
        <w:rPr>
          <w:rFonts w:ascii="Arial" w:hAnsi="Arial" w:cs="Arial"/>
          <w:color w:val="000000"/>
          <w:sz w:val="24"/>
          <w:szCs w:val="24"/>
        </w:rPr>
        <w:t xml:space="preserve">stated in the Position Applied For field. </w:t>
      </w:r>
    </w:p>
    <w:p w14:paraId="0D354B36" w14:textId="77777777" w:rsidR="00AB3D2D" w:rsidRPr="00A65E44" w:rsidRDefault="00AB3D2D" w:rsidP="007E2921">
      <w:pPr>
        <w:rPr>
          <w:rFonts w:ascii="Arial" w:hAnsi="Arial" w:cs="Arial"/>
        </w:rPr>
      </w:pPr>
    </w:p>
    <w:p w14:paraId="604E391D" w14:textId="77777777" w:rsidR="00AB3D2D" w:rsidRPr="00A65E44" w:rsidRDefault="00AB3D2D" w:rsidP="00AB3D2D">
      <w:pPr>
        <w:autoSpaceDE w:val="0"/>
        <w:autoSpaceDN w:val="0"/>
        <w:adjustRightInd w:val="0"/>
        <w:spacing w:after="0" w:line="288" w:lineRule="auto"/>
        <w:rPr>
          <w:rFonts w:ascii="Arial" w:hAnsi="Arial" w:cs="Arial"/>
          <w:b/>
          <w:bCs/>
          <w:i/>
          <w:iCs/>
          <w:color w:val="000000"/>
          <w:sz w:val="24"/>
          <w:szCs w:val="24"/>
          <w:u w:val="single"/>
        </w:rPr>
      </w:pPr>
      <w:r w:rsidRPr="00A65E44">
        <w:rPr>
          <w:rFonts w:ascii="Arial" w:hAnsi="Arial" w:cs="Arial"/>
          <w:b/>
          <w:bCs/>
          <w:i/>
          <w:iCs/>
          <w:color w:val="000000"/>
          <w:sz w:val="24"/>
          <w:szCs w:val="24"/>
          <w:u w:val="single"/>
        </w:rPr>
        <w:t>“Unless you have good reason to consider this offence further: NOT RELEVANT, No Audit Trail Required”</w:t>
      </w:r>
    </w:p>
    <w:p w14:paraId="33F1EF51" w14:textId="77777777" w:rsidR="00AB3D2D" w:rsidRPr="00A65E44" w:rsidRDefault="00AB3D2D" w:rsidP="00AB3D2D">
      <w:pPr>
        <w:autoSpaceDE w:val="0"/>
        <w:autoSpaceDN w:val="0"/>
        <w:adjustRightInd w:val="0"/>
        <w:spacing w:after="0" w:line="288" w:lineRule="auto"/>
        <w:rPr>
          <w:rFonts w:ascii="Arial" w:hAnsi="Arial" w:cs="Arial"/>
          <w:b/>
          <w:bCs/>
          <w:color w:val="000000"/>
          <w:sz w:val="24"/>
          <w:szCs w:val="24"/>
        </w:rPr>
      </w:pPr>
      <w:r w:rsidRPr="00A65E44">
        <w:rPr>
          <w:rFonts w:ascii="Arial" w:hAnsi="Arial" w:cs="Arial"/>
          <w:color w:val="000000"/>
          <w:sz w:val="24"/>
          <w:szCs w:val="24"/>
        </w:rPr>
        <w:t>When arriving at this MP6 outcome, you may still wish to consider the information further. Example: the use of PNC offences, which will be removed by filtering, to support a rationale for the further consideration of relevant non-conviction information or to show a pattern of behaviour when other similar offences will not be removed by PNC filtering</w:t>
      </w:r>
    </w:p>
    <w:p w14:paraId="6376D1D6" w14:textId="77777777" w:rsidR="00AB3D2D" w:rsidRPr="00A65E44" w:rsidRDefault="00AB3D2D" w:rsidP="00AB3D2D">
      <w:pPr>
        <w:autoSpaceDE w:val="0"/>
        <w:autoSpaceDN w:val="0"/>
        <w:adjustRightInd w:val="0"/>
        <w:spacing w:after="0" w:line="288" w:lineRule="auto"/>
        <w:rPr>
          <w:rFonts w:ascii="Arial" w:hAnsi="Arial" w:cs="Arial"/>
          <w:b/>
          <w:bCs/>
          <w:color w:val="000000"/>
          <w:sz w:val="24"/>
          <w:szCs w:val="24"/>
          <w:u w:val="single"/>
        </w:rPr>
      </w:pPr>
    </w:p>
    <w:p w14:paraId="605CEFA8" w14:textId="77777777" w:rsidR="00AB3D2D" w:rsidRPr="00610C70" w:rsidRDefault="00AB3D2D" w:rsidP="00AB3D2D">
      <w:pPr>
        <w:autoSpaceDE w:val="0"/>
        <w:autoSpaceDN w:val="0"/>
        <w:adjustRightInd w:val="0"/>
        <w:spacing w:after="0" w:line="288" w:lineRule="auto"/>
        <w:rPr>
          <w:rFonts w:ascii="Arial" w:hAnsi="Arial" w:cs="Arial"/>
          <w:b/>
          <w:bCs/>
          <w:color w:val="000000"/>
          <w:sz w:val="24"/>
          <w:szCs w:val="24"/>
        </w:rPr>
      </w:pPr>
      <w:r w:rsidRPr="00610C70">
        <w:rPr>
          <w:rFonts w:ascii="Arial" w:hAnsi="Arial" w:cs="Arial"/>
          <w:b/>
          <w:bCs/>
          <w:color w:val="000000"/>
          <w:sz w:val="24"/>
          <w:szCs w:val="24"/>
        </w:rPr>
        <w:t>Disregarded Offences</w:t>
      </w:r>
    </w:p>
    <w:p w14:paraId="6862F5F7" w14:textId="77777777" w:rsidR="00AB3D2D" w:rsidRPr="00A339FB" w:rsidRDefault="00AB3D2D" w:rsidP="00AB3D2D">
      <w:pPr>
        <w:autoSpaceDE w:val="0"/>
        <w:autoSpaceDN w:val="0"/>
        <w:adjustRightInd w:val="0"/>
        <w:spacing w:after="0" w:line="288" w:lineRule="auto"/>
        <w:rPr>
          <w:rFonts w:ascii="Arial" w:hAnsi="Arial" w:cs="Arial"/>
          <w:b/>
          <w:bCs/>
          <w:color w:val="000000"/>
          <w:sz w:val="24"/>
          <w:szCs w:val="24"/>
          <w:u w:val="single"/>
        </w:rPr>
      </w:pPr>
      <w:r w:rsidRPr="00A339FB">
        <w:rPr>
          <w:rFonts w:ascii="Arial" w:hAnsi="Arial" w:cs="Arial"/>
          <w:color w:val="000000"/>
          <w:sz w:val="24"/>
          <w:szCs w:val="24"/>
        </w:rPr>
        <w:t>Chapter 4 of Part 5 of the Protection of Freedoms Act 2012 (Ch4 POFA) provides a system whereby applicants may apply for some convictions and cautions under section 12 of the Sexual Offences Act 1956 and section 4 of the Vagrancy Act 1824, and all convictions and cautions under section 13 of the Sexual Offences Act 1956, as well as some other offences as set out in Ch4 POFA to be disregarded by the Secretary of State. If a conviction or caution has been disregarded by the Secretary of State in accordance with these provisions, no information suggesting that the person has committed the offence, was charged with or prosecuted for the offence, was convicted or cautioned for the offence or was sentenced for the offence can be disclosed (section 96 of the Protection of Freedoms Act 2012). Where material that may have been disregarded is identified, enquiries should be made with the Home Office to determine whether a successful application has been made in relation to a specific offence.</w:t>
      </w:r>
    </w:p>
    <w:p w14:paraId="37830130" w14:textId="77777777" w:rsidR="00AB3D2D" w:rsidRPr="00A65E44" w:rsidRDefault="00AB3D2D" w:rsidP="00AB3D2D">
      <w:pPr>
        <w:autoSpaceDE w:val="0"/>
        <w:autoSpaceDN w:val="0"/>
        <w:adjustRightInd w:val="0"/>
        <w:spacing w:after="0" w:line="288" w:lineRule="auto"/>
        <w:rPr>
          <w:rFonts w:ascii="Arial" w:hAnsi="Arial" w:cs="Arial"/>
          <w:color w:val="000000"/>
          <w:sz w:val="24"/>
          <w:szCs w:val="24"/>
        </w:rPr>
      </w:pPr>
    </w:p>
    <w:p w14:paraId="38937290" w14:textId="77777777" w:rsidR="00E55C10" w:rsidRPr="00610C70" w:rsidRDefault="00E55C10" w:rsidP="00E55C10">
      <w:pPr>
        <w:autoSpaceDE w:val="0"/>
        <w:autoSpaceDN w:val="0"/>
        <w:adjustRightInd w:val="0"/>
        <w:spacing w:after="0" w:line="288" w:lineRule="auto"/>
        <w:rPr>
          <w:rFonts w:ascii="Arial" w:hAnsi="Arial" w:cs="Arial"/>
          <w:b/>
          <w:bCs/>
          <w:color w:val="000000"/>
          <w:sz w:val="24"/>
          <w:szCs w:val="24"/>
        </w:rPr>
      </w:pPr>
      <w:r w:rsidRPr="00610C70">
        <w:rPr>
          <w:rFonts w:ascii="Arial" w:hAnsi="Arial" w:cs="Arial"/>
          <w:b/>
          <w:bCs/>
          <w:color w:val="000000"/>
          <w:sz w:val="24"/>
          <w:szCs w:val="24"/>
        </w:rPr>
        <w:t xml:space="preserve">Relevance of indicators of </w:t>
      </w:r>
      <w:r w:rsidRPr="00610C70">
        <w:rPr>
          <w:rFonts w:ascii="Arial" w:hAnsi="Arial" w:cs="Arial"/>
          <w:b/>
          <w:bCs/>
          <w:i/>
          <w:iCs/>
          <w:color w:val="000000"/>
          <w:sz w:val="24"/>
          <w:szCs w:val="24"/>
        </w:rPr>
        <w:t xml:space="preserve">lesser </w:t>
      </w:r>
      <w:r w:rsidRPr="00610C70">
        <w:rPr>
          <w:rFonts w:ascii="Arial" w:hAnsi="Arial" w:cs="Arial"/>
          <w:b/>
          <w:bCs/>
          <w:color w:val="000000"/>
          <w:sz w:val="24"/>
          <w:szCs w:val="24"/>
        </w:rPr>
        <w:t>risk</w:t>
      </w:r>
    </w:p>
    <w:p w14:paraId="0B9EDCE0" w14:textId="7B48F279" w:rsidR="00E55C10" w:rsidRPr="00A65E44" w:rsidRDefault="00E55C10" w:rsidP="00E55C10">
      <w:pPr>
        <w:autoSpaceDE w:val="0"/>
        <w:autoSpaceDN w:val="0"/>
        <w:adjustRightInd w:val="0"/>
        <w:spacing w:after="0" w:line="288" w:lineRule="auto"/>
        <w:rPr>
          <w:rFonts w:ascii="Arial" w:hAnsi="Arial" w:cs="Arial"/>
          <w:color w:val="000000"/>
          <w:sz w:val="24"/>
          <w:szCs w:val="24"/>
        </w:rPr>
      </w:pPr>
      <w:r w:rsidRPr="00A65E44">
        <w:rPr>
          <w:rFonts w:ascii="Arial" w:hAnsi="Arial" w:cs="Arial"/>
          <w:color w:val="000000"/>
          <w:sz w:val="24"/>
          <w:szCs w:val="24"/>
        </w:rPr>
        <w:t xml:space="preserve">You should be minded that any disclosure should be balanced and fair, therefore additive information may include </w:t>
      </w:r>
      <w:r w:rsidRPr="004212D0">
        <w:rPr>
          <w:rFonts w:ascii="Arial" w:hAnsi="Arial" w:cs="Arial"/>
          <w:sz w:val="24"/>
          <w:szCs w:val="24"/>
        </w:rPr>
        <w:t xml:space="preserve">detail that puts into proper context the conduct/behaviour of the individual - your </w:t>
      </w:r>
      <w:r w:rsidRPr="00A65E44">
        <w:rPr>
          <w:rFonts w:ascii="Arial" w:hAnsi="Arial" w:cs="Arial"/>
          <w:color w:val="000000"/>
          <w:sz w:val="24"/>
          <w:szCs w:val="24"/>
        </w:rPr>
        <w:t xml:space="preserve">information may show that the individual actually presents a </w:t>
      </w:r>
      <w:r w:rsidRPr="00A65E44">
        <w:rPr>
          <w:rFonts w:ascii="Arial" w:hAnsi="Arial" w:cs="Arial"/>
          <w:b/>
          <w:bCs/>
          <w:i/>
          <w:iCs/>
          <w:color w:val="000000"/>
          <w:sz w:val="24"/>
          <w:szCs w:val="24"/>
        </w:rPr>
        <w:t xml:space="preserve">lesser </w:t>
      </w:r>
      <w:r w:rsidRPr="00A65E44">
        <w:rPr>
          <w:rFonts w:ascii="Arial" w:hAnsi="Arial" w:cs="Arial"/>
          <w:color w:val="000000"/>
          <w:sz w:val="24"/>
          <w:szCs w:val="24"/>
        </w:rPr>
        <w:t>risk than that may be conveyed by the headline conviction/caution alone:</w:t>
      </w:r>
    </w:p>
    <w:p w14:paraId="688C39B1" w14:textId="388B0E68" w:rsidR="00E55C10" w:rsidRDefault="00E55C10" w:rsidP="00E55C10">
      <w:pPr>
        <w:autoSpaceDE w:val="0"/>
        <w:autoSpaceDN w:val="0"/>
        <w:adjustRightInd w:val="0"/>
        <w:spacing w:before="60" w:after="0" w:line="288" w:lineRule="auto"/>
        <w:rPr>
          <w:rFonts w:ascii="Arial" w:hAnsi="Arial" w:cs="Arial"/>
          <w:color w:val="000000"/>
          <w:sz w:val="24"/>
          <w:szCs w:val="24"/>
        </w:rPr>
      </w:pPr>
      <w:r w:rsidRPr="00A65E44">
        <w:rPr>
          <w:rFonts w:ascii="Arial" w:hAnsi="Arial" w:cs="Arial"/>
          <w:color w:val="000000"/>
          <w:sz w:val="24"/>
          <w:szCs w:val="24"/>
        </w:rPr>
        <w:t xml:space="preserve"> i.e.  PNC conviction for Assault, where the offender was significantly provoked before reacting or went to the aid of someone who was being attacked themselves and, as a result of their actions, was prosecuted. The context is important here – this information shows that the individual may actually pose a </w:t>
      </w:r>
      <w:r w:rsidRPr="00A65E44">
        <w:rPr>
          <w:rFonts w:ascii="Arial" w:hAnsi="Arial" w:cs="Arial"/>
          <w:b/>
          <w:bCs/>
          <w:i/>
          <w:iCs/>
          <w:color w:val="000000"/>
          <w:sz w:val="24"/>
          <w:szCs w:val="24"/>
        </w:rPr>
        <w:t xml:space="preserve">lesser </w:t>
      </w:r>
      <w:r w:rsidRPr="00A65E44">
        <w:rPr>
          <w:rFonts w:ascii="Arial" w:hAnsi="Arial" w:cs="Arial"/>
          <w:color w:val="000000"/>
          <w:sz w:val="24"/>
          <w:szCs w:val="24"/>
        </w:rPr>
        <w:t xml:space="preserve">risk than the offence ‘headline’ (which is automatically disclosed) may convey. Disclosure of this additive contextual information will likely facilitate a fairer and more informed assessment by any prospective employer by conveying the true extent and gravity of </w:t>
      </w:r>
      <w:r w:rsidRPr="00A65E44">
        <w:rPr>
          <w:rFonts w:ascii="Arial" w:hAnsi="Arial" w:cs="Arial"/>
          <w:color w:val="000000"/>
          <w:sz w:val="24"/>
          <w:szCs w:val="24"/>
        </w:rPr>
        <w:lastRenderedPageBreak/>
        <w:t xml:space="preserve">the associated risk, thus reducing the interference with and impact upon to the applicant’s </w:t>
      </w:r>
      <w:r w:rsidRPr="004212D0">
        <w:rPr>
          <w:rFonts w:ascii="Arial" w:hAnsi="Arial" w:cs="Arial"/>
          <w:sz w:val="24"/>
          <w:szCs w:val="24"/>
        </w:rPr>
        <w:t>human rights.</w:t>
      </w:r>
    </w:p>
    <w:p w14:paraId="5B3D6E85" w14:textId="77777777" w:rsidR="00AB3D2D" w:rsidRPr="00A65E44" w:rsidRDefault="00AB3D2D" w:rsidP="00AB3D2D">
      <w:pPr>
        <w:autoSpaceDE w:val="0"/>
        <w:autoSpaceDN w:val="0"/>
        <w:adjustRightInd w:val="0"/>
        <w:spacing w:after="0" w:line="288" w:lineRule="auto"/>
        <w:rPr>
          <w:rFonts w:ascii="Arial" w:hAnsi="Arial" w:cs="Arial"/>
          <w:b/>
          <w:bCs/>
          <w:color w:val="000000"/>
          <w:sz w:val="24"/>
          <w:szCs w:val="24"/>
        </w:rPr>
      </w:pPr>
    </w:p>
    <w:p w14:paraId="5EC5B8AF" w14:textId="77777777" w:rsidR="00AB3D2D" w:rsidRPr="00FF3DDC" w:rsidRDefault="00AB3D2D" w:rsidP="00AB3D2D">
      <w:pPr>
        <w:autoSpaceDE w:val="0"/>
        <w:autoSpaceDN w:val="0"/>
        <w:adjustRightInd w:val="0"/>
        <w:spacing w:after="0" w:line="288" w:lineRule="auto"/>
        <w:rPr>
          <w:rFonts w:ascii="Arial" w:hAnsi="Arial" w:cs="Arial"/>
          <w:color w:val="000000"/>
          <w:sz w:val="24"/>
          <w:szCs w:val="24"/>
        </w:rPr>
      </w:pPr>
      <w:r w:rsidRPr="00FF3DDC">
        <w:rPr>
          <w:rFonts w:ascii="Arial" w:hAnsi="Arial" w:cs="Arial"/>
          <w:b/>
          <w:bCs/>
          <w:color w:val="000000"/>
          <w:sz w:val="24"/>
          <w:szCs w:val="24"/>
        </w:rPr>
        <w:t>Sexual Offences Act (SOA) 2003</w:t>
      </w:r>
    </w:p>
    <w:p w14:paraId="624AFFA4" w14:textId="49B48EC3" w:rsidR="00AB3D2D" w:rsidRPr="00A65E44" w:rsidRDefault="00AB3D2D" w:rsidP="00AB3D2D">
      <w:pPr>
        <w:autoSpaceDE w:val="0"/>
        <w:autoSpaceDN w:val="0"/>
        <w:adjustRightInd w:val="0"/>
        <w:spacing w:after="0" w:line="288" w:lineRule="auto"/>
        <w:rPr>
          <w:rFonts w:ascii="Arial" w:hAnsi="Arial" w:cs="Arial"/>
          <w:color w:val="000000"/>
          <w:sz w:val="24"/>
          <w:szCs w:val="24"/>
        </w:rPr>
      </w:pPr>
      <w:r w:rsidRPr="00A65E44">
        <w:rPr>
          <w:rFonts w:ascii="Arial" w:hAnsi="Arial" w:cs="Arial"/>
          <w:color w:val="000000"/>
          <w:sz w:val="24"/>
          <w:szCs w:val="24"/>
        </w:rPr>
        <w:t xml:space="preserve">The SOA 2003 was amended in 2006 to include a broader range of offences which can lead to an offender </w:t>
      </w:r>
      <w:r w:rsidR="003427B4" w:rsidRPr="004212D0">
        <w:rPr>
          <w:rFonts w:ascii="Arial" w:hAnsi="Arial" w:cs="Arial"/>
          <w:sz w:val="24"/>
          <w:szCs w:val="24"/>
        </w:rPr>
        <w:t xml:space="preserve">being </w:t>
      </w:r>
      <w:r w:rsidR="0040344E" w:rsidRPr="004212D0">
        <w:rPr>
          <w:rFonts w:ascii="Arial" w:hAnsi="Arial" w:cs="Arial"/>
          <w:sz w:val="24"/>
          <w:szCs w:val="24"/>
        </w:rPr>
        <w:t>included on</w:t>
      </w:r>
      <w:r w:rsidRPr="004212D0">
        <w:rPr>
          <w:rFonts w:ascii="Arial" w:hAnsi="Arial" w:cs="Arial"/>
          <w:sz w:val="24"/>
          <w:szCs w:val="24"/>
        </w:rPr>
        <w:t xml:space="preserve"> </w:t>
      </w:r>
      <w:r w:rsidRPr="00A65E44">
        <w:rPr>
          <w:rFonts w:ascii="Arial" w:hAnsi="Arial" w:cs="Arial"/>
          <w:color w:val="000000"/>
          <w:sz w:val="24"/>
          <w:szCs w:val="24"/>
        </w:rPr>
        <w:t xml:space="preserve">the Sex Offenders Register or being subject to a Sexual Offences Prevention Order (SOPO).  The offences may not seem inherently sexual but could have a sexual motive.  </w:t>
      </w:r>
    </w:p>
    <w:p w14:paraId="723E3042" w14:textId="3370799A" w:rsidR="00AB3D2D" w:rsidRPr="00A65E44" w:rsidRDefault="00AB3D2D" w:rsidP="00AB3D2D">
      <w:pPr>
        <w:autoSpaceDE w:val="0"/>
        <w:autoSpaceDN w:val="0"/>
        <w:adjustRightInd w:val="0"/>
        <w:spacing w:after="0" w:line="288" w:lineRule="auto"/>
        <w:rPr>
          <w:rFonts w:ascii="Arial" w:hAnsi="Arial" w:cs="Arial"/>
          <w:color w:val="FF0000"/>
          <w:sz w:val="24"/>
          <w:szCs w:val="24"/>
        </w:rPr>
      </w:pPr>
      <w:r w:rsidRPr="00A65E44">
        <w:rPr>
          <w:rFonts w:ascii="Arial" w:hAnsi="Arial" w:cs="Arial"/>
          <w:color w:val="000000"/>
          <w:sz w:val="24"/>
          <w:szCs w:val="24"/>
        </w:rPr>
        <w:t xml:space="preserve">Where </w:t>
      </w:r>
      <w:r w:rsidR="000A06CE" w:rsidRPr="00A65E44">
        <w:rPr>
          <w:rFonts w:ascii="Arial" w:hAnsi="Arial" w:cs="Arial"/>
          <w:color w:val="000000"/>
          <w:sz w:val="24"/>
          <w:szCs w:val="24"/>
        </w:rPr>
        <w:t>this criterion</w:t>
      </w:r>
      <w:r w:rsidRPr="00A65E44">
        <w:rPr>
          <w:rFonts w:ascii="Arial" w:hAnsi="Arial" w:cs="Arial"/>
          <w:color w:val="000000"/>
          <w:sz w:val="24"/>
          <w:szCs w:val="24"/>
        </w:rPr>
        <w:t xml:space="preserve"> applies the offences should be classified as Sexual and recorded as ‘Further Consideration` on the AT2. </w:t>
      </w:r>
    </w:p>
    <w:p w14:paraId="56CE5394" w14:textId="77777777" w:rsidR="00AB3D2D" w:rsidRPr="00A65E44" w:rsidRDefault="00AB3D2D" w:rsidP="00AB3D2D">
      <w:pPr>
        <w:autoSpaceDE w:val="0"/>
        <w:autoSpaceDN w:val="0"/>
        <w:adjustRightInd w:val="0"/>
        <w:spacing w:after="0" w:line="288" w:lineRule="auto"/>
        <w:rPr>
          <w:rFonts w:ascii="Arial" w:hAnsi="Arial" w:cs="Arial"/>
          <w:color w:val="000000"/>
          <w:sz w:val="24"/>
          <w:szCs w:val="24"/>
        </w:rPr>
      </w:pPr>
    </w:p>
    <w:p w14:paraId="44693B7E" w14:textId="77777777" w:rsidR="00AB3D2D" w:rsidRPr="00FF3DDC" w:rsidRDefault="00AB3D2D" w:rsidP="00AB3D2D">
      <w:pPr>
        <w:autoSpaceDE w:val="0"/>
        <w:autoSpaceDN w:val="0"/>
        <w:adjustRightInd w:val="0"/>
        <w:spacing w:after="0" w:line="288" w:lineRule="auto"/>
        <w:rPr>
          <w:rFonts w:ascii="Arial" w:hAnsi="Arial" w:cs="Arial"/>
          <w:color w:val="000000"/>
          <w:sz w:val="24"/>
          <w:szCs w:val="24"/>
        </w:rPr>
      </w:pPr>
      <w:r w:rsidRPr="00FF3DDC">
        <w:rPr>
          <w:rFonts w:ascii="Arial" w:hAnsi="Arial" w:cs="Arial"/>
          <w:b/>
          <w:bCs/>
          <w:color w:val="000000"/>
          <w:sz w:val="24"/>
          <w:szCs w:val="24"/>
        </w:rPr>
        <w:t xml:space="preserve">Third Party Information </w:t>
      </w:r>
    </w:p>
    <w:p w14:paraId="141C2BBD" w14:textId="0041948C" w:rsidR="00AB3D2D" w:rsidRPr="004212D0" w:rsidRDefault="00AB3D2D" w:rsidP="00AB3D2D">
      <w:pPr>
        <w:autoSpaceDE w:val="0"/>
        <w:autoSpaceDN w:val="0"/>
        <w:adjustRightInd w:val="0"/>
        <w:spacing w:after="0" w:line="288" w:lineRule="auto"/>
        <w:rPr>
          <w:rFonts w:ascii="Arial" w:hAnsi="Arial" w:cs="Arial"/>
          <w:sz w:val="24"/>
          <w:szCs w:val="24"/>
        </w:rPr>
      </w:pPr>
      <w:r w:rsidRPr="00A65E44">
        <w:rPr>
          <w:rFonts w:ascii="Arial" w:hAnsi="Arial" w:cs="Arial"/>
          <w:color w:val="000000"/>
          <w:sz w:val="24"/>
          <w:szCs w:val="24"/>
        </w:rPr>
        <w:t xml:space="preserve">It should be noted that Third Party information, including conviction information, is NOT automatically disclosed (as they are not the applicant) and, therefore, all </w:t>
      </w:r>
      <w:r w:rsidRPr="00A65E44">
        <w:rPr>
          <w:rFonts w:ascii="Arial" w:hAnsi="Arial" w:cs="Arial"/>
          <w:b/>
          <w:bCs/>
          <w:color w:val="000000"/>
          <w:sz w:val="24"/>
          <w:szCs w:val="24"/>
        </w:rPr>
        <w:t xml:space="preserve">relevant </w:t>
      </w:r>
      <w:r w:rsidRPr="00A65E44">
        <w:rPr>
          <w:rFonts w:ascii="Arial" w:hAnsi="Arial" w:cs="Arial"/>
          <w:color w:val="000000"/>
          <w:sz w:val="24"/>
          <w:szCs w:val="24"/>
        </w:rPr>
        <w:t xml:space="preserve">Third Party information may be considered additive for disclosure purposes, requiring further consideration. </w:t>
      </w:r>
      <w:r w:rsidR="002F2675" w:rsidRPr="004212D0">
        <w:rPr>
          <w:rFonts w:ascii="Arial" w:hAnsi="Arial" w:cs="Arial"/>
          <w:sz w:val="24"/>
          <w:szCs w:val="24"/>
        </w:rPr>
        <w:t>All third party information should be assessed against the MP</w:t>
      </w:r>
      <w:r w:rsidR="0003712F">
        <w:rPr>
          <w:rFonts w:ascii="Arial" w:hAnsi="Arial" w:cs="Arial"/>
          <w:sz w:val="24"/>
          <w:szCs w:val="24"/>
        </w:rPr>
        <w:t>4b</w:t>
      </w:r>
      <w:r w:rsidR="002F2675" w:rsidRPr="004212D0">
        <w:rPr>
          <w:rFonts w:ascii="Arial" w:hAnsi="Arial" w:cs="Arial"/>
          <w:sz w:val="24"/>
          <w:szCs w:val="24"/>
        </w:rPr>
        <w:t>.</w:t>
      </w:r>
    </w:p>
    <w:p w14:paraId="17C6B8C5" w14:textId="77777777" w:rsidR="00AB3D2D" w:rsidRDefault="00AB3D2D" w:rsidP="00AB3D2D">
      <w:pPr>
        <w:autoSpaceDE w:val="0"/>
        <w:autoSpaceDN w:val="0"/>
        <w:adjustRightInd w:val="0"/>
        <w:spacing w:after="0" w:line="288" w:lineRule="auto"/>
        <w:rPr>
          <w:rFonts w:ascii="Arial" w:hAnsi="Arial" w:cs="Arial"/>
          <w:color w:val="FF0000"/>
          <w:sz w:val="24"/>
          <w:szCs w:val="24"/>
        </w:rPr>
      </w:pPr>
    </w:p>
    <w:p w14:paraId="7DEABCAB" w14:textId="4DD55C26" w:rsidR="00AB3D2D" w:rsidRPr="00A65E44" w:rsidRDefault="00AB3D2D" w:rsidP="00AB3D2D">
      <w:pPr>
        <w:rPr>
          <w:rFonts w:ascii="Arial" w:hAnsi="Arial" w:cs="Arial"/>
        </w:rPr>
      </w:pPr>
    </w:p>
    <w:sectPr w:rsidR="00AB3D2D" w:rsidRPr="00A65E44">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B8E5E" w14:textId="77777777" w:rsidR="00CE4F3B" w:rsidRDefault="00CE4F3B" w:rsidP="00F6322F">
      <w:pPr>
        <w:spacing w:after="0" w:line="240" w:lineRule="auto"/>
      </w:pPr>
      <w:r>
        <w:separator/>
      </w:r>
    </w:p>
  </w:endnote>
  <w:endnote w:type="continuationSeparator" w:id="0">
    <w:p w14:paraId="41D6A1CB" w14:textId="77777777" w:rsidR="00CE4F3B" w:rsidRDefault="00CE4F3B" w:rsidP="00F63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6558438"/>
      <w:docPartObj>
        <w:docPartGallery w:val="Page Numbers (Bottom of Page)"/>
        <w:docPartUnique/>
      </w:docPartObj>
    </w:sdtPr>
    <w:sdtEndPr>
      <w:rPr>
        <w:noProof/>
      </w:rPr>
    </w:sdtEndPr>
    <w:sdtContent>
      <w:p w14:paraId="4886A4A0" w14:textId="00A9B617" w:rsidR="00605201" w:rsidRDefault="006052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21FF7B" w14:textId="18A4A583" w:rsidR="00FF3DDC" w:rsidRDefault="0033783A">
    <w:pPr>
      <w:pStyle w:val="Footer"/>
    </w:pPr>
    <w:r>
      <w:t>QAF v10                                                                                                                           Issued: 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36BE6" w14:textId="77777777" w:rsidR="00CE4F3B" w:rsidRDefault="00CE4F3B" w:rsidP="00F6322F">
      <w:pPr>
        <w:spacing w:after="0" w:line="240" w:lineRule="auto"/>
      </w:pPr>
      <w:r>
        <w:separator/>
      </w:r>
    </w:p>
  </w:footnote>
  <w:footnote w:type="continuationSeparator" w:id="0">
    <w:p w14:paraId="6A9855EF" w14:textId="77777777" w:rsidR="00CE4F3B" w:rsidRDefault="00CE4F3B" w:rsidP="00F63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9912F" w14:textId="2854EB48" w:rsidR="00F6322F" w:rsidRPr="00B53148" w:rsidRDefault="00B53148" w:rsidP="00B53148">
    <w:pPr>
      <w:pStyle w:val="Header"/>
      <w:jc w:val="center"/>
      <w:rPr>
        <w:rFonts w:ascii="Arial Narrow" w:hAnsi="Arial Narrow"/>
        <w:b/>
        <w:bCs/>
        <w:sz w:val="28"/>
        <w:szCs w:val="28"/>
      </w:rPr>
    </w:pPr>
    <w:r w:rsidRPr="00B53148">
      <w:rPr>
        <w:rFonts w:ascii="Arial Narrow" w:hAnsi="Arial Narrow"/>
        <w:b/>
        <w:bCs/>
        <w:sz w:val="28"/>
        <w:szCs w:val="28"/>
      </w:rPr>
      <w:t>GD5 – MP3 and MP6 Guidance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15C8C"/>
    <w:multiLevelType w:val="hybridMultilevel"/>
    <w:tmpl w:val="B15CC5F8"/>
    <w:lvl w:ilvl="0" w:tplc="1174E4D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3209FE"/>
    <w:multiLevelType w:val="hybridMultilevel"/>
    <w:tmpl w:val="052CA41E"/>
    <w:lvl w:ilvl="0" w:tplc="FFB2E26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8173720">
    <w:abstractNumId w:val="1"/>
  </w:num>
  <w:num w:numId="2" w16cid:durableId="1980920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768"/>
    <w:rsid w:val="000216ED"/>
    <w:rsid w:val="0003712F"/>
    <w:rsid w:val="00043579"/>
    <w:rsid w:val="000575C5"/>
    <w:rsid w:val="000631BB"/>
    <w:rsid w:val="0006353D"/>
    <w:rsid w:val="000A06CE"/>
    <w:rsid w:val="000B205B"/>
    <w:rsid w:val="000C6557"/>
    <w:rsid w:val="000E0198"/>
    <w:rsid w:val="000F5FF6"/>
    <w:rsid w:val="0013121F"/>
    <w:rsid w:val="00135BB6"/>
    <w:rsid w:val="001412F9"/>
    <w:rsid w:val="00144F48"/>
    <w:rsid w:val="0014790B"/>
    <w:rsid w:val="00156007"/>
    <w:rsid w:val="0016553A"/>
    <w:rsid w:val="00173B98"/>
    <w:rsid w:val="001E3B5F"/>
    <w:rsid w:val="001F452C"/>
    <w:rsid w:val="00202375"/>
    <w:rsid w:val="002163B5"/>
    <w:rsid w:val="00230B19"/>
    <w:rsid w:val="00235BDD"/>
    <w:rsid w:val="002412B2"/>
    <w:rsid w:val="00243965"/>
    <w:rsid w:val="0025495D"/>
    <w:rsid w:val="00260DEE"/>
    <w:rsid w:val="002745B4"/>
    <w:rsid w:val="00295391"/>
    <w:rsid w:val="002A04EB"/>
    <w:rsid w:val="002A6CCF"/>
    <w:rsid w:val="002C3D37"/>
    <w:rsid w:val="002E4287"/>
    <w:rsid w:val="002E754A"/>
    <w:rsid w:val="002F2675"/>
    <w:rsid w:val="00320474"/>
    <w:rsid w:val="0033783A"/>
    <w:rsid w:val="003427B4"/>
    <w:rsid w:val="003455EF"/>
    <w:rsid w:val="003472B6"/>
    <w:rsid w:val="00366098"/>
    <w:rsid w:val="003739D2"/>
    <w:rsid w:val="00375AAF"/>
    <w:rsid w:val="00393EA7"/>
    <w:rsid w:val="003A02BC"/>
    <w:rsid w:val="003C08E2"/>
    <w:rsid w:val="003C211B"/>
    <w:rsid w:val="003D131D"/>
    <w:rsid w:val="003E0741"/>
    <w:rsid w:val="003E3EFF"/>
    <w:rsid w:val="0040344E"/>
    <w:rsid w:val="00413BD1"/>
    <w:rsid w:val="00416DE6"/>
    <w:rsid w:val="004212D0"/>
    <w:rsid w:val="004363C4"/>
    <w:rsid w:val="0044614A"/>
    <w:rsid w:val="004615AA"/>
    <w:rsid w:val="00465DE2"/>
    <w:rsid w:val="00483A94"/>
    <w:rsid w:val="00487791"/>
    <w:rsid w:val="0049073D"/>
    <w:rsid w:val="004C0EC6"/>
    <w:rsid w:val="004C36AE"/>
    <w:rsid w:val="005371F2"/>
    <w:rsid w:val="00542E6B"/>
    <w:rsid w:val="0055284F"/>
    <w:rsid w:val="0056143E"/>
    <w:rsid w:val="00583DBE"/>
    <w:rsid w:val="00586A6A"/>
    <w:rsid w:val="005B2E64"/>
    <w:rsid w:val="005B5E76"/>
    <w:rsid w:val="005D5804"/>
    <w:rsid w:val="005D6234"/>
    <w:rsid w:val="005D7D8D"/>
    <w:rsid w:val="005F35F8"/>
    <w:rsid w:val="005F7B57"/>
    <w:rsid w:val="006013FC"/>
    <w:rsid w:val="00604BA2"/>
    <w:rsid w:val="00605201"/>
    <w:rsid w:val="00610C70"/>
    <w:rsid w:val="006160AE"/>
    <w:rsid w:val="006175DB"/>
    <w:rsid w:val="00620732"/>
    <w:rsid w:val="006272D6"/>
    <w:rsid w:val="00641B46"/>
    <w:rsid w:val="0065073F"/>
    <w:rsid w:val="00662262"/>
    <w:rsid w:val="00663628"/>
    <w:rsid w:val="00676951"/>
    <w:rsid w:val="00682575"/>
    <w:rsid w:val="006A6C59"/>
    <w:rsid w:val="006C2F98"/>
    <w:rsid w:val="006D4F64"/>
    <w:rsid w:val="006D5E78"/>
    <w:rsid w:val="006F495D"/>
    <w:rsid w:val="00700524"/>
    <w:rsid w:val="0074034A"/>
    <w:rsid w:val="00740E37"/>
    <w:rsid w:val="0076421A"/>
    <w:rsid w:val="00767D25"/>
    <w:rsid w:val="007742C1"/>
    <w:rsid w:val="00774C9C"/>
    <w:rsid w:val="00775A1D"/>
    <w:rsid w:val="00777977"/>
    <w:rsid w:val="00785400"/>
    <w:rsid w:val="007B54A0"/>
    <w:rsid w:val="007B78FA"/>
    <w:rsid w:val="007E2921"/>
    <w:rsid w:val="007E4DA7"/>
    <w:rsid w:val="007E4EBC"/>
    <w:rsid w:val="007F5B73"/>
    <w:rsid w:val="00810656"/>
    <w:rsid w:val="0081403D"/>
    <w:rsid w:val="00851481"/>
    <w:rsid w:val="008758FC"/>
    <w:rsid w:val="00887C88"/>
    <w:rsid w:val="00897E6C"/>
    <w:rsid w:val="008A0030"/>
    <w:rsid w:val="008A492D"/>
    <w:rsid w:val="008A65F3"/>
    <w:rsid w:val="008B7F49"/>
    <w:rsid w:val="008C6826"/>
    <w:rsid w:val="008F3CAE"/>
    <w:rsid w:val="00913335"/>
    <w:rsid w:val="00934E87"/>
    <w:rsid w:val="009403D4"/>
    <w:rsid w:val="0095797A"/>
    <w:rsid w:val="00964C4B"/>
    <w:rsid w:val="00972768"/>
    <w:rsid w:val="009756DD"/>
    <w:rsid w:val="00981A7D"/>
    <w:rsid w:val="009873EE"/>
    <w:rsid w:val="00992600"/>
    <w:rsid w:val="0099688D"/>
    <w:rsid w:val="009B3294"/>
    <w:rsid w:val="009B3C42"/>
    <w:rsid w:val="009E5FA5"/>
    <w:rsid w:val="009F699A"/>
    <w:rsid w:val="00A339FB"/>
    <w:rsid w:val="00A5233A"/>
    <w:rsid w:val="00A65E44"/>
    <w:rsid w:val="00A66A52"/>
    <w:rsid w:val="00A71DDF"/>
    <w:rsid w:val="00A77E65"/>
    <w:rsid w:val="00A80A1F"/>
    <w:rsid w:val="00AB3D2D"/>
    <w:rsid w:val="00AB549E"/>
    <w:rsid w:val="00AF237E"/>
    <w:rsid w:val="00AF6279"/>
    <w:rsid w:val="00AF6572"/>
    <w:rsid w:val="00B31869"/>
    <w:rsid w:val="00B53148"/>
    <w:rsid w:val="00B627D5"/>
    <w:rsid w:val="00B85228"/>
    <w:rsid w:val="00B957B2"/>
    <w:rsid w:val="00BA3723"/>
    <w:rsid w:val="00BB59F9"/>
    <w:rsid w:val="00BC61AB"/>
    <w:rsid w:val="00BF2388"/>
    <w:rsid w:val="00BF4824"/>
    <w:rsid w:val="00C1631B"/>
    <w:rsid w:val="00C23D3A"/>
    <w:rsid w:val="00C2595F"/>
    <w:rsid w:val="00C34227"/>
    <w:rsid w:val="00C35C94"/>
    <w:rsid w:val="00C76F4B"/>
    <w:rsid w:val="00C854AE"/>
    <w:rsid w:val="00C93E66"/>
    <w:rsid w:val="00CA24C0"/>
    <w:rsid w:val="00CA7002"/>
    <w:rsid w:val="00CB442B"/>
    <w:rsid w:val="00CB4F87"/>
    <w:rsid w:val="00CB5A49"/>
    <w:rsid w:val="00CB72EC"/>
    <w:rsid w:val="00CE4F3B"/>
    <w:rsid w:val="00D00D95"/>
    <w:rsid w:val="00D108FB"/>
    <w:rsid w:val="00D228B6"/>
    <w:rsid w:val="00D376AF"/>
    <w:rsid w:val="00D830C6"/>
    <w:rsid w:val="00D85EB9"/>
    <w:rsid w:val="00D92CBC"/>
    <w:rsid w:val="00DA3CC6"/>
    <w:rsid w:val="00DC041E"/>
    <w:rsid w:val="00DD1C43"/>
    <w:rsid w:val="00DD7B2E"/>
    <w:rsid w:val="00DD7C1E"/>
    <w:rsid w:val="00DF04C6"/>
    <w:rsid w:val="00E00290"/>
    <w:rsid w:val="00E07D18"/>
    <w:rsid w:val="00E2021C"/>
    <w:rsid w:val="00E265B7"/>
    <w:rsid w:val="00E50D77"/>
    <w:rsid w:val="00E53CCC"/>
    <w:rsid w:val="00E55C10"/>
    <w:rsid w:val="00E83458"/>
    <w:rsid w:val="00E853FF"/>
    <w:rsid w:val="00E865B3"/>
    <w:rsid w:val="00EA0C7C"/>
    <w:rsid w:val="00EA4F22"/>
    <w:rsid w:val="00EB2170"/>
    <w:rsid w:val="00EB3DF8"/>
    <w:rsid w:val="00EE09F1"/>
    <w:rsid w:val="00F2074A"/>
    <w:rsid w:val="00F41332"/>
    <w:rsid w:val="00F6322F"/>
    <w:rsid w:val="00F8289B"/>
    <w:rsid w:val="00FD56D1"/>
    <w:rsid w:val="00FF3DDC"/>
    <w:rsid w:val="00FF7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A60B5"/>
  <w15:chartTrackingRefBased/>
  <w15:docId w15:val="{9661C983-569B-4B48-84D6-83B7431BD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E6C"/>
    <w:pPr>
      <w:ind w:left="720"/>
      <w:contextualSpacing/>
    </w:pPr>
  </w:style>
  <w:style w:type="paragraph" w:styleId="Header">
    <w:name w:val="header"/>
    <w:basedOn w:val="Normal"/>
    <w:link w:val="HeaderChar"/>
    <w:uiPriority w:val="99"/>
    <w:unhideWhenUsed/>
    <w:rsid w:val="00F632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22F"/>
  </w:style>
  <w:style w:type="paragraph" w:styleId="Footer">
    <w:name w:val="footer"/>
    <w:basedOn w:val="Normal"/>
    <w:link w:val="FooterChar"/>
    <w:uiPriority w:val="99"/>
    <w:unhideWhenUsed/>
    <w:rsid w:val="00F632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HO document" ma:contentTypeID="0x010100A5BF1C78D9F64B679A5EBDE1C6598EBC010068AA103FA9904D49A5C48A0F152BF9F7" ma:contentTypeVersion="15" ma:contentTypeDescription="Create a new document." ma:contentTypeScope="" ma:versionID="1b0e9c31921eee4298012e61a9f1541a">
  <xsd:schema xmlns:xsd="http://www.w3.org/2001/XMLSchema" xmlns:xs="http://www.w3.org/2001/XMLSchema" xmlns:p="http://schemas.microsoft.com/office/2006/metadata/properties" xmlns:ns2="60b4899e-55b4-4231-8241-12d69350e134" xmlns:ns3="87123c6c-b1ca-4f35-bd74-c830a9e7ea33" xmlns:ns4="6e3115d8-a6a4-43c4-ba11-a6db740cf8a1" targetNamespace="http://schemas.microsoft.com/office/2006/metadata/properties" ma:root="true" ma:fieldsID="5c43649edde7b8a3817362314423f420" ns2:_="" ns3:_="" ns4:_="">
    <xsd:import namespace="60b4899e-55b4-4231-8241-12d69350e134"/>
    <xsd:import namespace="87123c6c-b1ca-4f35-bd74-c830a9e7ea33"/>
    <xsd:import namespace="6e3115d8-a6a4-43c4-ba11-a6db740cf8a1"/>
    <xsd:element name="properties">
      <xsd:complexType>
        <xsd:sequence>
          <xsd:element name="documentManagement">
            <xsd:complexType>
              <xsd:all>
                <xsd:element ref="ns2:lae2bfa7b6474897ab4a53f76ea236c7" minOccurs="0"/>
                <xsd:element ref="ns3:TaxCatchAll" minOccurs="0"/>
                <xsd:element ref="ns3:TaxCatchAllLabel" minOccurs="0"/>
                <xsd:element ref="ns2:cf401361b24e474cb011be6eb76c0e76" minOccurs="0"/>
                <xsd:element ref="ns2:jb5e598af17141539648acf311d7477b" minOccurs="0"/>
                <xsd:element ref="ns2:n7493b4506bf40e28c373b1e51a33445" minOccurs="0"/>
                <xsd:element ref="ns2:HOMigrated" minOccurs="0"/>
                <xsd:element ref="ns3:SharedWithUsers" minOccurs="0"/>
                <xsd:element ref="ns3:SharedWithDetails" minOccurs="0"/>
                <xsd:element ref="ns4:MediaServiceMetadata" minOccurs="0"/>
                <xsd:element ref="ns4:MediaServiceFastMetadata" minOccurs="0"/>
                <xsd:element ref="ns4:Force" minOccurs="0"/>
                <xsd:element ref="ns4:MediaServiceDateTaken" minOccurs="0"/>
                <xsd:element ref="ns4:MediaServiceObjectDetectorVersions" minOccurs="0"/>
                <xsd:element ref="ns4:MediaLengthInSeconds" minOccurs="0"/>
                <xsd:element ref="ns4:MediaServiceSearchPropertie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899e-55b4-4231-8241-12d69350e134"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3;#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cf401361b24e474cb011be6eb76c0e76" ma:index="12" ma:taxonomy="true" ma:internalName="cf401361b24e474cb011be6eb76c0e76" ma:taxonomyFieldName="HOCopyrightLevel" ma:displayName="Copyright level" ma:readOnly="false" ma:default="4;#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readOnly="false" ma:default="9;#Police Performance and Standards (P)|ff93d990-11fb-4ff8-99b4-fd9cd04da812"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readOnly="false" ma:default="2;#Business Administration|5cf5151c-6415-40e6-83ef-762094d505d0"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123c6c-b1ca-4f35-bd74-c830a9e7ea3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e1e8025-d542-41d3-b529-9d99d282c114}" ma:internalName="TaxCatchAll" ma:readOnly="false" ma:showField="CatchAllData" ma:web="87123c6c-b1ca-4f35-bd74-c830a9e7ea3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1e8025-d542-41d3-b529-9d99d282c114}" ma:internalName="TaxCatchAllLabel" ma:readOnly="false" ma:showField="CatchAllDataLabel" ma:web="87123c6c-b1ca-4f35-bd74-c830a9e7ea3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3115d8-a6a4-43c4-ba11-a6db740cf8a1"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Force" ma:index="23" nillable="true" ma:displayName="Force" ma:format="Dropdown" ma:internalName="Force">
      <xsd:simpleType>
        <xsd:restriction base="dms:Text">
          <xsd:maxLength value="255"/>
        </xsd:restriction>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b5e598af17141539648acf311d7477b xmlns="60b4899e-55b4-4231-8241-12d69350e134">
      <Terms xmlns="http://schemas.microsoft.com/office/infopath/2007/PartnerControls">
        <TermInfo xmlns="http://schemas.microsoft.com/office/infopath/2007/PartnerControls">
          <TermName xmlns="http://schemas.microsoft.com/office/infopath/2007/PartnerControls">Disclosure Operations Directorate</TermName>
          <TermId xmlns="http://schemas.microsoft.com/office/infopath/2007/PartnerControls">2ca535e2-e0be-4b60-b778-ffbb92a77038</TermId>
        </TermInfo>
      </Terms>
    </jb5e598af17141539648acf311d7477b>
    <TaxCatchAllLabel xmlns="87123c6c-b1ca-4f35-bd74-c830a9e7ea33" xsi:nil="true"/>
    <HOMigrated xmlns="60b4899e-55b4-4231-8241-12d69350e134">false</HOMigrated>
    <cf401361b24e474cb011be6eb76c0e76 xmlns="60b4899e-55b4-4231-8241-12d69350e134">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87123c6c-b1ca-4f35-bd74-c830a9e7ea33">
      <Value>4</Value>
      <Value>3</Value>
      <Value>2</Value>
      <Value>1</Value>
    </TaxCatchAll>
    <lae2bfa7b6474897ab4a53f76ea236c7 xmlns="60b4899e-55b4-4231-8241-12d69350e13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n7493b4506bf40e28c373b1e51a33445 xmlns="60b4899e-55b4-4231-8241-12d69350e134">
      <Terms xmlns="http://schemas.microsoft.com/office/infopath/2007/PartnerControls">
        <TermInfo xmlns="http://schemas.microsoft.com/office/infopath/2007/PartnerControls">
          <TermName xmlns="http://schemas.microsoft.com/office/infopath/2007/PartnerControls">Business Administration</TermName>
          <TermId xmlns="http://schemas.microsoft.com/office/infopath/2007/PartnerControls">5cf5151c-6415-40e6-83ef-762094d505d0</TermId>
        </TermInfo>
      </Terms>
    </n7493b4506bf40e28c373b1e51a33445>
    <Force xmlns="6e3115d8-a6a4-43c4-ba11-a6db740cf8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533CED-F91D-41A4-91A8-AF573C426484}"/>
</file>

<file path=customXml/itemProps2.xml><?xml version="1.0" encoding="utf-8"?>
<ds:datastoreItem xmlns:ds="http://schemas.openxmlformats.org/officeDocument/2006/customXml" ds:itemID="{08590E5F-11CE-4C22-878E-CCBB8BEE9E3A}">
  <ds:schemaRefs>
    <ds:schemaRef ds:uri="http://schemas.microsoft.com/office/2006/metadata/properties"/>
    <ds:schemaRef ds:uri="http://schemas.microsoft.com/office/infopath/2007/PartnerControls"/>
    <ds:schemaRef ds:uri="60b4899e-55b4-4231-8241-12d69350e134"/>
    <ds:schemaRef ds:uri="87123c6c-b1ca-4f35-bd74-c830a9e7ea33"/>
    <ds:schemaRef ds:uri="6e3115d8-a6a4-43c4-ba11-a6db740cf8a1"/>
  </ds:schemaRefs>
</ds:datastoreItem>
</file>

<file path=customXml/itemProps3.xml><?xml version="1.0" encoding="utf-8"?>
<ds:datastoreItem xmlns:ds="http://schemas.openxmlformats.org/officeDocument/2006/customXml" ds:itemID="{DA45A346-4FF2-42E2-BE7E-DB1A2EAC02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11</Pages>
  <Words>4170</Words>
  <Characters>21896</Characters>
  <Application>Microsoft Office Word</Application>
  <DocSecurity>0</DocSecurity>
  <Lines>421</Lines>
  <Paragraphs>129</Paragraphs>
  <ScaleCrop>false</ScaleCrop>
  <Company/>
  <LinksUpToDate>false</LinksUpToDate>
  <CharactersWithSpaces>25937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Janion Glassock (DBS)</dc:creator>
  <cp:keywords/>
  <dc:description/>
  <cp:lastModifiedBy>Janet Burke (DBS)</cp:lastModifiedBy>
  <cp:revision>199</cp:revision>
  <dcterms:created xsi:type="dcterms:W3CDTF">2023-10-24T08:08:00Z</dcterms:created>
  <dcterms:modified xsi:type="dcterms:W3CDTF">2026-02-27T14:36:00Z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0x010100A5BF1C78D9F64B679A5EBDE1C6598EBC010068AA103FA9904D49A5C48A0F152BF9F7</vt:lpwstr>
  </property>
  <property fmtid="{D5CDD505-2E9C-101B-9397-08002B2CF9AE}" pid="3" name="HOCopyrightLevel">
    <vt:lpwstr>4;#Crown|69589897-2828-4761-976e-717fd8e631c9</vt:lpwstr>
  </property>
  <property fmtid="{D5CDD505-2E9C-101B-9397-08002B2CF9AE}" pid="4" name="HOGovernmentSecurityClassification">
    <vt:lpwstr>3;#Official|14c80daa-741b-422c-9722-f71693c9ede4</vt:lpwstr>
  </property>
  <property fmtid="{D5CDD505-2E9C-101B-9397-08002B2CF9AE}" pid="5" name="HOSiteType">
    <vt:lpwstr>2;#Business Administration|5cf5151c-6415-40e6-83ef-762094d505d0</vt:lpwstr>
  </property>
  <property fmtid="{D5CDD505-2E9C-101B-9397-08002B2CF9AE}" pid="6" name="HOBusinessUnit">
    <vt:lpwstr>1;#Disclosure Operations Directorate|2ca535e2-e0be-4b60-b778-ffbb92a77038</vt:lpwstr>
  </property>
  <property fmtid="{D5CDD505-2E9C-101B-9397-08002B2CF9AE}" pid="7" name="docLang">
    <vt:lpwstr>en</vt:lpwstr>
  </property>
</Properties>
</file>