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3EEA" w14:textId="77777777" w:rsidR="00E4565B" w:rsidRDefault="00E4565B"/>
    <w:p w14:paraId="062016CB" w14:textId="145E4B80" w:rsidR="004454C1" w:rsidRDefault="004454C1" w:rsidP="004454C1">
      <w:pPr>
        <w:jc w:val="center"/>
        <w:rPr>
          <w:b/>
          <w:bCs/>
          <w:sz w:val="32"/>
          <w:szCs w:val="32"/>
        </w:rPr>
      </w:pPr>
      <w:r w:rsidRPr="004454C1">
        <w:rPr>
          <w:b/>
          <w:bCs/>
          <w:sz w:val="32"/>
          <w:szCs w:val="32"/>
        </w:rPr>
        <w:t>Assessing ‘substantial recovery’ or ‘continuing significant disability’</w:t>
      </w:r>
    </w:p>
    <w:p w14:paraId="051A80C0" w14:textId="77777777" w:rsidR="004454C1" w:rsidRDefault="004454C1" w:rsidP="004454C1">
      <w:pPr>
        <w:jc w:val="center"/>
        <w:rPr>
          <w:b/>
          <w:bCs/>
          <w:sz w:val="32"/>
          <w:szCs w:val="32"/>
        </w:rPr>
      </w:pPr>
    </w:p>
    <w:p w14:paraId="0A340885" w14:textId="2B9CA209" w:rsidR="004454C1" w:rsidRPr="004454C1" w:rsidRDefault="004454C1" w:rsidP="004454C1">
      <w:pPr>
        <w:spacing w:after="0" w:line="240" w:lineRule="auto"/>
        <w:rPr>
          <w:rFonts w:eastAsia="Times New Roman"/>
          <w:color w:val="333333"/>
          <w:lang w:eastAsia="en-GB"/>
        </w:rPr>
      </w:pPr>
      <w:r w:rsidRPr="004454C1">
        <w:rPr>
          <w:rFonts w:eastAsia="Times New Roman"/>
          <w:color w:val="333333"/>
          <w:lang w:eastAsia="en-GB"/>
        </w:rPr>
        <w:t>The words 'substantial recovery' and 'continuing significant disability' are used in the description of many of the tariff injuries. As there is no definition of these words within the Scheme or the tariff, you should apply their ordinary meanings.</w:t>
      </w:r>
    </w:p>
    <w:p w14:paraId="0937890C" w14:textId="77777777" w:rsidR="004454C1" w:rsidRPr="00C022C2" w:rsidRDefault="004454C1" w:rsidP="004454C1">
      <w:pPr>
        <w:spacing w:after="0" w:line="240" w:lineRule="auto"/>
        <w:rPr>
          <w:rFonts w:eastAsia="Times New Roman"/>
          <w:color w:val="333333"/>
          <w:lang w:eastAsia="en-GB"/>
        </w:rPr>
      </w:pPr>
    </w:p>
    <w:p w14:paraId="329143B6" w14:textId="2A8A0747" w:rsidR="004454C1" w:rsidRPr="004454C1" w:rsidRDefault="004454C1" w:rsidP="004454C1">
      <w:pPr>
        <w:spacing w:after="0" w:line="240" w:lineRule="auto"/>
        <w:rPr>
          <w:rFonts w:eastAsia="Times New Roman"/>
          <w:color w:val="333333"/>
          <w:lang w:eastAsia="en-GB"/>
        </w:rPr>
      </w:pPr>
      <w:r w:rsidRPr="004454C1">
        <w:rPr>
          <w:rFonts w:eastAsia="Times New Roman"/>
          <w:color w:val="333333"/>
          <w:lang w:eastAsia="en-GB"/>
        </w:rPr>
        <w:t xml:space="preserve">When assessing whether an injury falls into 'substantial recovery' or 'continuing significant disability' you should first assess the injury and the condition of the limb or organ, taking into consideration any observable and measurable loss of function or faculty. It is important that you refer to the medical evidence when making your decision. However, you can also </w:t>
      </w:r>
      <w:proofErr w:type="gramStart"/>
      <w:r w:rsidRPr="004454C1">
        <w:rPr>
          <w:rFonts w:eastAsia="Times New Roman"/>
          <w:color w:val="333333"/>
          <w:lang w:eastAsia="en-GB"/>
        </w:rPr>
        <w:t>take into account</w:t>
      </w:r>
      <w:proofErr w:type="gramEnd"/>
      <w:r w:rsidRPr="004454C1">
        <w:rPr>
          <w:rFonts w:eastAsia="Times New Roman"/>
          <w:color w:val="333333"/>
          <w:lang w:eastAsia="en-GB"/>
        </w:rPr>
        <w:t xml:space="preserve"> the applicant’s ability to perform everyday tasks. </w:t>
      </w:r>
    </w:p>
    <w:p w14:paraId="09DF795C" w14:textId="77777777" w:rsidR="004454C1" w:rsidRPr="00C022C2" w:rsidRDefault="004454C1" w:rsidP="004454C1">
      <w:pPr>
        <w:spacing w:after="0" w:line="240" w:lineRule="auto"/>
        <w:rPr>
          <w:rFonts w:eastAsia="Times New Roman"/>
          <w:color w:val="333333"/>
          <w:lang w:eastAsia="en-GB"/>
        </w:rPr>
      </w:pPr>
    </w:p>
    <w:p w14:paraId="5D3F6289" w14:textId="03847E85" w:rsidR="004454C1" w:rsidRPr="004454C1" w:rsidRDefault="004454C1" w:rsidP="004454C1">
      <w:pPr>
        <w:spacing w:after="0" w:line="240" w:lineRule="auto"/>
        <w:rPr>
          <w:rFonts w:eastAsia="Times New Roman"/>
          <w:color w:val="333333"/>
          <w:lang w:eastAsia="en-GB"/>
        </w:rPr>
      </w:pPr>
      <w:r w:rsidRPr="004454C1">
        <w:rPr>
          <w:rFonts w:eastAsia="Times New Roman"/>
          <w:color w:val="333333"/>
          <w:lang w:eastAsia="en-GB"/>
        </w:rPr>
        <w:t>Once the injury to the limb or organ has been established it is important to apply the correct tariff description. You should consider the following:</w:t>
      </w:r>
    </w:p>
    <w:p w14:paraId="63B410BD" w14:textId="77777777" w:rsidR="004454C1" w:rsidRPr="00C022C2" w:rsidRDefault="004454C1" w:rsidP="004454C1">
      <w:pPr>
        <w:spacing w:after="0" w:line="240" w:lineRule="auto"/>
        <w:rPr>
          <w:rFonts w:eastAsia="Times New Roman"/>
          <w:color w:val="333333"/>
          <w:lang w:eastAsia="en-GB"/>
        </w:rPr>
      </w:pPr>
    </w:p>
    <w:p w14:paraId="0DF2FCE1" w14:textId="77777777" w:rsidR="004454C1" w:rsidRPr="004454C1" w:rsidRDefault="004454C1" w:rsidP="004454C1">
      <w:pPr>
        <w:spacing w:after="0" w:line="240" w:lineRule="auto"/>
        <w:rPr>
          <w:rFonts w:eastAsia="Times New Roman"/>
          <w:color w:val="333333"/>
          <w:lang w:eastAsia="en-GB"/>
        </w:rPr>
      </w:pPr>
      <w:r w:rsidRPr="004454C1">
        <w:rPr>
          <w:rFonts w:eastAsia="Times New Roman"/>
          <w:b/>
          <w:color w:val="333333"/>
          <w:lang w:eastAsia="en-GB"/>
        </w:rPr>
        <w:t>‘Substantial recovery’</w:t>
      </w:r>
      <w:r w:rsidRPr="004454C1">
        <w:rPr>
          <w:rFonts w:eastAsia="Times New Roman"/>
          <w:color w:val="333333"/>
          <w:lang w:eastAsia="en-GB"/>
        </w:rPr>
        <w:t xml:space="preserve"> would mean having most, if not all, of the functioning of an injured body part returned to normal. There may be some continuing problems but these would be relatively minor and not have a noticeable effect to the applicant. If there has not been a substantial recovery, the award should be for a continuing significant disability.</w:t>
      </w:r>
    </w:p>
    <w:p w14:paraId="3DDBEB87" w14:textId="77777777" w:rsidR="004454C1" w:rsidRPr="004454C1" w:rsidRDefault="004454C1" w:rsidP="004454C1">
      <w:pPr>
        <w:spacing w:after="0" w:line="240" w:lineRule="auto"/>
        <w:rPr>
          <w:rFonts w:eastAsia="Times New Roman"/>
          <w:color w:val="333333"/>
          <w:lang w:eastAsia="en-GB"/>
        </w:rPr>
      </w:pPr>
      <w:r w:rsidRPr="004454C1">
        <w:rPr>
          <w:rFonts w:eastAsia="Times New Roman"/>
          <w:b/>
          <w:color w:val="333333"/>
          <w:lang w:eastAsia="en-GB"/>
        </w:rPr>
        <w:t>‘Continuing significant disability’</w:t>
      </w:r>
      <w:r w:rsidRPr="004454C1">
        <w:rPr>
          <w:rFonts w:eastAsia="Times New Roman"/>
          <w:color w:val="333333"/>
          <w:lang w:eastAsia="en-GB"/>
        </w:rPr>
        <w:t xml:space="preserve"> would mean that the applicant experiences a noticeable and measurable impairment which could reasonably be described as significant. Such evidence would suggest that the applicant had not made a substantial recovery.</w:t>
      </w:r>
    </w:p>
    <w:p w14:paraId="38E75ED4" w14:textId="77777777" w:rsidR="004454C1" w:rsidRPr="00C022C2" w:rsidRDefault="004454C1" w:rsidP="004454C1">
      <w:pPr>
        <w:spacing w:after="0" w:line="240" w:lineRule="auto"/>
        <w:rPr>
          <w:rFonts w:eastAsia="Times New Roman"/>
          <w:color w:val="333333"/>
          <w:lang w:eastAsia="en-GB"/>
        </w:rPr>
      </w:pPr>
    </w:p>
    <w:p w14:paraId="1F2DBB1E" w14:textId="5F12D50B" w:rsidR="004454C1" w:rsidRPr="004454C1" w:rsidRDefault="004454C1" w:rsidP="004454C1">
      <w:pPr>
        <w:spacing w:after="0" w:line="240" w:lineRule="auto"/>
        <w:rPr>
          <w:rFonts w:eastAsia="Times New Roman"/>
          <w:color w:val="333333"/>
          <w:lang w:eastAsia="en-GB"/>
        </w:rPr>
      </w:pPr>
      <w:r w:rsidRPr="004454C1">
        <w:rPr>
          <w:rFonts w:eastAsia="Times New Roman"/>
          <w:color w:val="333333"/>
          <w:lang w:eastAsia="en-GB"/>
        </w:rPr>
        <w:t>You must show you have considered all the medical evidence and adequately explained your reasons for selecting the appropriate injury description.</w:t>
      </w:r>
    </w:p>
    <w:p w14:paraId="31C74AA0" w14:textId="77777777" w:rsidR="004454C1" w:rsidRPr="004454C1" w:rsidRDefault="004454C1" w:rsidP="004454C1">
      <w:pPr>
        <w:rPr>
          <w:b/>
          <w:bCs/>
          <w:sz w:val="32"/>
          <w:szCs w:val="32"/>
        </w:rPr>
      </w:pPr>
    </w:p>
    <w:sectPr w:rsidR="004454C1" w:rsidRPr="004454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BB3B" w14:textId="77777777" w:rsidR="008B1D45" w:rsidRDefault="008B1D45" w:rsidP="004454C1">
      <w:pPr>
        <w:spacing w:after="0" w:line="240" w:lineRule="auto"/>
      </w:pPr>
      <w:r>
        <w:separator/>
      </w:r>
    </w:p>
  </w:endnote>
  <w:endnote w:type="continuationSeparator" w:id="0">
    <w:p w14:paraId="6F532CD4" w14:textId="77777777" w:rsidR="008B1D45" w:rsidRDefault="008B1D45" w:rsidP="00445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9782" w14:textId="77777777" w:rsidR="008B1D45" w:rsidRDefault="008B1D45" w:rsidP="004454C1">
      <w:pPr>
        <w:spacing w:after="0" w:line="240" w:lineRule="auto"/>
      </w:pPr>
      <w:r>
        <w:separator/>
      </w:r>
    </w:p>
  </w:footnote>
  <w:footnote w:type="continuationSeparator" w:id="0">
    <w:p w14:paraId="6E2EF20E" w14:textId="77777777" w:rsidR="008B1D45" w:rsidRDefault="008B1D45" w:rsidP="00445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A56B" w14:textId="609A7166" w:rsidR="004454C1" w:rsidRDefault="004454C1">
    <w:pPr>
      <w:pStyle w:val="Header"/>
    </w:pPr>
    <w:r>
      <w:rPr>
        <w:noProof/>
      </w:rPr>
      <w:drawing>
        <wp:inline distT="0" distB="0" distL="0" distR="0" wp14:anchorId="1FFD3AD6" wp14:editId="5DACAF50">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02D16"/>
    <w:multiLevelType w:val="hybridMultilevel"/>
    <w:tmpl w:val="B3321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A85E85"/>
    <w:multiLevelType w:val="hybridMultilevel"/>
    <w:tmpl w:val="6E624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3074F"/>
    <w:multiLevelType w:val="hybridMultilevel"/>
    <w:tmpl w:val="0CA09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04576D"/>
    <w:multiLevelType w:val="hybridMultilevel"/>
    <w:tmpl w:val="9300F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6331061">
    <w:abstractNumId w:val="3"/>
  </w:num>
  <w:num w:numId="2" w16cid:durableId="1499274108">
    <w:abstractNumId w:val="0"/>
  </w:num>
  <w:num w:numId="3" w16cid:durableId="519317791">
    <w:abstractNumId w:val="1"/>
  </w:num>
  <w:num w:numId="4" w16cid:durableId="197428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4C1"/>
    <w:rsid w:val="002358AF"/>
    <w:rsid w:val="0037556D"/>
    <w:rsid w:val="00404FB4"/>
    <w:rsid w:val="004454C1"/>
    <w:rsid w:val="004F1F36"/>
    <w:rsid w:val="00671CAF"/>
    <w:rsid w:val="007C4CA8"/>
    <w:rsid w:val="008B1D45"/>
    <w:rsid w:val="00AC6A18"/>
    <w:rsid w:val="00BD2759"/>
    <w:rsid w:val="00E4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BBEF"/>
  <w15:chartTrackingRefBased/>
  <w15:docId w15:val="{9C4C91BA-5B79-4A2A-AB2B-4B57BB141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4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4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54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54C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54C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54C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54C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4C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4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54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54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54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54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54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5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4C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4C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454C1"/>
    <w:pPr>
      <w:spacing w:before="160"/>
      <w:jc w:val="center"/>
    </w:pPr>
    <w:rPr>
      <w:i/>
      <w:iCs/>
      <w:color w:val="404040" w:themeColor="text1" w:themeTint="BF"/>
    </w:rPr>
  </w:style>
  <w:style w:type="character" w:customStyle="1" w:styleId="QuoteChar">
    <w:name w:val="Quote Char"/>
    <w:basedOn w:val="DefaultParagraphFont"/>
    <w:link w:val="Quote"/>
    <w:uiPriority w:val="29"/>
    <w:rsid w:val="004454C1"/>
    <w:rPr>
      <w:i/>
      <w:iCs/>
      <w:color w:val="404040" w:themeColor="text1" w:themeTint="BF"/>
    </w:rPr>
  </w:style>
  <w:style w:type="paragraph" w:styleId="ListParagraph">
    <w:name w:val="List Paragraph"/>
    <w:basedOn w:val="Normal"/>
    <w:uiPriority w:val="34"/>
    <w:qFormat/>
    <w:rsid w:val="004454C1"/>
    <w:pPr>
      <w:ind w:left="720"/>
      <w:contextualSpacing/>
    </w:pPr>
  </w:style>
  <w:style w:type="character" w:styleId="IntenseEmphasis">
    <w:name w:val="Intense Emphasis"/>
    <w:basedOn w:val="DefaultParagraphFont"/>
    <w:uiPriority w:val="21"/>
    <w:qFormat/>
    <w:rsid w:val="004454C1"/>
    <w:rPr>
      <w:i/>
      <w:iCs/>
      <w:color w:val="0F4761" w:themeColor="accent1" w:themeShade="BF"/>
    </w:rPr>
  </w:style>
  <w:style w:type="paragraph" w:styleId="IntenseQuote">
    <w:name w:val="Intense Quote"/>
    <w:basedOn w:val="Normal"/>
    <w:next w:val="Normal"/>
    <w:link w:val="IntenseQuoteChar"/>
    <w:uiPriority w:val="30"/>
    <w:qFormat/>
    <w:rsid w:val="00445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4C1"/>
    <w:rPr>
      <w:i/>
      <w:iCs/>
      <w:color w:val="0F4761" w:themeColor="accent1" w:themeShade="BF"/>
    </w:rPr>
  </w:style>
  <w:style w:type="character" w:styleId="IntenseReference">
    <w:name w:val="Intense Reference"/>
    <w:basedOn w:val="DefaultParagraphFont"/>
    <w:uiPriority w:val="32"/>
    <w:qFormat/>
    <w:rsid w:val="004454C1"/>
    <w:rPr>
      <w:b/>
      <w:bCs/>
      <w:smallCaps/>
      <w:color w:val="0F4761" w:themeColor="accent1" w:themeShade="BF"/>
      <w:spacing w:val="5"/>
    </w:rPr>
  </w:style>
  <w:style w:type="paragraph" w:styleId="Header">
    <w:name w:val="header"/>
    <w:basedOn w:val="Normal"/>
    <w:link w:val="HeaderChar"/>
    <w:uiPriority w:val="99"/>
    <w:unhideWhenUsed/>
    <w:rsid w:val="00445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4C1"/>
  </w:style>
  <w:style w:type="paragraph" w:styleId="Footer">
    <w:name w:val="footer"/>
    <w:basedOn w:val="Normal"/>
    <w:link w:val="FooterChar"/>
    <w:uiPriority w:val="99"/>
    <w:unhideWhenUsed/>
    <w:rsid w:val="00445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3AC04-8678-4BF3-BCBC-DB2F78815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51496-F4ED-40FD-9378-633A4E4A91E7}">
  <ds:schemaRefs>
    <ds:schemaRef ds:uri="http://schemas.microsoft.com/sharepoint/v3/contenttype/forms"/>
  </ds:schemaRefs>
</ds:datastoreItem>
</file>

<file path=customXml/itemProps3.xml><?xml version="1.0" encoding="utf-8"?>
<ds:datastoreItem xmlns:ds="http://schemas.openxmlformats.org/officeDocument/2006/customXml" ds:itemID="{A8CADE92-972D-43EB-9504-B628F9C0C326}">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1380</Characters>
  <Application>Microsoft Office Word</Application>
  <DocSecurity>0</DocSecurity>
  <Lines>32</Lines>
  <Paragraphs>9</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2026-02-27T21:58:00Z</dcterms:created>
  <dcterms:modified xsi:type="dcterms:W3CDTF">2026-02-27T22:26:00Z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