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4A42" w14:textId="77777777" w:rsidR="00E4565B" w:rsidRDefault="00E4565B"/>
    <w:p w14:paraId="52A3DC98" w14:textId="35878548" w:rsidR="000D5D5D" w:rsidRDefault="000D5D5D" w:rsidP="000D5D5D">
      <w:pPr>
        <w:jc w:val="center"/>
        <w:rPr>
          <w:rStyle w:val="normaltextrun"/>
          <w:b/>
          <w:bCs/>
          <w:color w:val="000000"/>
          <w:sz w:val="32"/>
          <w:szCs w:val="32"/>
          <w:bdr w:val="none" w:sz="0" w:space="0" w:color="auto" w:frame="1"/>
        </w:rPr>
      </w:pPr>
      <w:r w:rsidRPr="000D5D5D">
        <w:rPr>
          <w:rStyle w:val="normaltextrun"/>
          <w:b/>
          <w:bCs/>
          <w:color w:val="000000"/>
          <w:sz w:val="32"/>
          <w:szCs w:val="32"/>
          <w:bdr w:val="none" w:sz="0" w:space="0" w:color="auto" w:frame="1"/>
        </w:rPr>
        <w:t>Approach to Immediate</w:t>
      </w:r>
    </w:p>
    <w:p w14:paraId="75BB1208" w14:textId="77777777" w:rsidR="000D5D5D" w:rsidRDefault="000D5D5D" w:rsidP="000D5D5D">
      <w:pPr>
        <w:pStyle w:val="paragraph"/>
        <w:spacing w:before="0" w:beforeAutospacing="0" w:after="0" w:afterAutospacing="0"/>
        <w:textAlignment w:val="baseline"/>
        <w:rPr>
          <w:rStyle w:val="eop"/>
          <w:rFonts w:ascii="Arial" w:eastAsiaTheme="majorEastAsia" w:hAnsi="Arial" w:cs="Arial"/>
          <w:b/>
          <w:bCs/>
        </w:rPr>
      </w:pPr>
      <w:r>
        <w:rPr>
          <w:rStyle w:val="normaltextrun"/>
          <w:rFonts w:ascii="Arial" w:eastAsiaTheme="majorEastAsia" w:hAnsi="Arial" w:cs="Arial"/>
          <w:b/>
          <w:bCs/>
        </w:rPr>
        <w:t>Definition of ‘immediate’</w:t>
      </w:r>
      <w:r>
        <w:rPr>
          <w:rStyle w:val="eop"/>
          <w:rFonts w:ascii="Arial" w:eastAsiaTheme="majorEastAsia" w:hAnsi="Arial" w:cs="Arial"/>
          <w:b/>
          <w:bCs/>
        </w:rPr>
        <w:t> </w:t>
      </w:r>
    </w:p>
    <w:p w14:paraId="1CEACBE6" w14:textId="77777777" w:rsidR="000D5D5D" w:rsidRDefault="000D5D5D" w:rsidP="000D5D5D">
      <w:pPr>
        <w:pStyle w:val="paragraph"/>
        <w:spacing w:before="0" w:beforeAutospacing="0" w:after="0" w:afterAutospacing="0"/>
        <w:textAlignment w:val="baseline"/>
        <w:rPr>
          <w:rFonts w:ascii="Segoe UI" w:hAnsi="Segoe UI" w:cs="Segoe UI"/>
          <w:b/>
          <w:bCs/>
          <w:sz w:val="18"/>
          <w:szCs w:val="18"/>
        </w:rPr>
      </w:pPr>
    </w:p>
    <w:p w14:paraId="7CE2058A" w14:textId="0B3BA5A0" w:rsidR="000D5D5D" w:rsidRDefault="000D5D5D" w:rsidP="000D5D5D">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‘Immediate’ is used in the Scheme in different contexts: ‘immediate violence’ (Annex B) and ‘immediate aftermath’ (paragraph 6). In general, the use of ‘immediate’ means something instant, without any intervening physical space or lapse in time.</w:t>
      </w:r>
    </w:p>
    <w:p w14:paraId="24AFBE4F" w14:textId="022560CD" w:rsidR="000D5D5D" w:rsidRDefault="000D5D5D" w:rsidP="000D5D5D">
      <w:pPr>
        <w:pStyle w:val="paragraph"/>
        <w:spacing w:before="0" w:beforeAutospacing="0" w:after="0" w:afterAutospacing="0"/>
        <w:ind w:left="70"/>
        <w:textAlignment w:val="baseline"/>
        <w:rPr>
          <w:rFonts w:ascii="Segoe UI" w:hAnsi="Segoe UI" w:cs="Segoe UI"/>
          <w:sz w:val="18"/>
          <w:szCs w:val="18"/>
        </w:rPr>
      </w:pPr>
    </w:p>
    <w:p w14:paraId="0524AADA" w14:textId="77777777" w:rsidR="000D5D5D" w:rsidRDefault="000D5D5D" w:rsidP="000D5D5D">
      <w:pPr>
        <w:pStyle w:val="paragraph"/>
        <w:spacing w:before="0" w:beforeAutospacing="0" w:after="0" w:afterAutospacing="0"/>
        <w:textAlignment w:val="baseline"/>
        <w:rPr>
          <w:rStyle w:val="eop"/>
          <w:rFonts w:ascii="Arial" w:eastAsiaTheme="majorEastAsia" w:hAnsi="Arial" w:cs="Arial"/>
          <w:b/>
          <w:bCs/>
        </w:rPr>
      </w:pPr>
      <w:r>
        <w:rPr>
          <w:rStyle w:val="normaltextrun"/>
          <w:rFonts w:ascii="Arial" w:eastAsiaTheme="majorEastAsia" w:hAnsi="Arial" w:cs="Arial"/>
          <w:b/>
          <w:bCs/>
        </w:rPr>
        <w:t>Approach – ‘immediate violence’</w:t>
      </w:r>
      <w:r>
        <w:rPr>
          <w:rStyle w:val="eop"/>
          <w:rFonts w:ascii="Arial" w:eastAsiaTheme="majorEastAsia" w:hAnsi="Arial" w:cs="Arial"/>
          <w:b/>
          <w:bCs/>
        </w:rPr>
        <w:t> </w:t>
      </w:r>
    </w:p>
    <w:p w14:paraId="379E9841" w14:textId="77777777" w:rsidR="000D5D5D" w:rsidRDefault="000D5D5D" w:rsidP="000D5D5D">
      <w:pPr>
        <w:pStyle w:val="paragraph"/>
        <w:spacing w:before="0" w:beforeAutospacing="0" w:after="0" w:afterAutospacing="0"/>
        <w:textAlignment w:val="baseline"/>
        <w:rPr>
          <w:rFonts w:ascii="Segoe UI" w:hAnsi="Segoe UI" w:cs="Segoe UI"/>
          <w:b/>
          <w:bCs/>
          <w:sz w:val="18"/>
          <w:szCs w:val="18"/>
        </w:rPr>
      </w:pPr>
    </w:p>
    <w:p w14:paraId="6ABB31FA" w14:textId="6EFF4B6C" w:rsidR="000D5D5D" w:rsidRDefault="000D5D5D" w:rsidP="000D5D5D">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The term ‘immediate’ in this context should be tightly interpreted. ‘Immediate’ here means straight away. This includes where the applicant is unsure when the violence could occur or the exact form of this violence, providing the evidence does not exclude that a person of reasonable firmness would have believed that this violence could happen in the immediate future.</w:t>
      </w:r>
      <w:r>
        <w:rPr>
          <w:rStyle w:val="eop"/>
          <w:rFonts w:ascii="Arial" w:eastAsiaTheme="majorEastAsia" w:hAnsi="Arial" w:cs="Arial"/>
        </w:rPr>
        <w:t> </w:t>
      </w:r>
    </w:p>
    <w:p w14:paraId="1177EA87" w14:textId="77777777" w:rsidR="000D5D5D" w:rsidRDefault="000D5D5D" w:rsidP="000D5D5D">
      <w:pPr>
        <w:pStyle w:val="paragraph"/>
        <w:spacing w:before="0" w:beforeAutospacing="0" w:after="0" w:afterAutospacing="0"/>
        <w:textAlignment w:val="baseline"/>
        <w:rPr>
          <w:rFonts w:ascii="Segoe UI" w:hAnsi="Segoe UI" w:cs="Segoe UI"/>
          <w:sz w:val="18"/>
          <w:szCs w:val="18"/>
        </w:rPr>
      </w:pPr>
    </w:p>
    <w:p w14:paraId="2A793A49" w14:textId="77777777" w:rsidR="000D5D5D" w:rsidRDefault="000D5D5D" w:rsidP="000D5D5D">
      <w:pPr>
        <w:pStyle w:val="paragraph"/>
        <w:spacing w:before="0" w:beforeAutospacing="0" w:after="0" w:afterAutospacing="0"/>
        <w:textAlignment w:val="baseline"/>
        <w:rPr>
          <w:rStyle w:val="eop"/>
          <w:rFonts w:ascii="Arial" w:eastAsiaTheme="majorEastAsia" w:hAnsi="Arial" w:cs="Arial"/>
          <w:b/>
          <w:bCs/>
        </w:rPr>
      </w:pPr>
      <w:r>
        <w:rPr>
          <w:rStyle w:val="normaltextrun"/>
          <w:rFonts w:ascii="Arial" w:eastAsiaTheme="majorEastAsia" w:hAnsi="Arial" w:cs="Arial"/>
          <w:b/>
          <w:bCs/>
        </w:rPr>
        <w:t>Approach – ‘immediate aftermath’</w:t>
      </w:r>
      <w:r>
        <w:rPr>
          <w:rStyle w:val="eop"/>
          <w:rFonts w:ascii="Arial" w:eastAsiaTheme="majorEastAsia" w:hAnsi="Arial" w:cs="Arial"/>
          <w:b/>
          <w:bCs/>
        </w:rPr>
        <w:t> </w:t>
      </w:r>
    </w:p>
    <w:p w14:paraId="74CB3A35" w14:textId="77777777" w:rsidR="000D5D5D" w:rsidRDefault="000D5D5D" w:rsidP="000D5D5D">
      <w:pPr>
        <w:pStyle w:val="paragraph"/>
        <w:spacing w:before="0" w:beforeAutospacing="0" w:after="0" w:afterAutospacing="0"/>
        <w:textAlignment w:val="baseline"/>
        <w:rPr>
          <w:rFonts w:ascii="Segoe UI" w:hAnsi="Segoe UI" w:cs="Segoe UI"/>
          <w:b/>
          <w:bCs/>
          <w:sz w:val="18"/>
          <w:szCs w:val="18"/>
        </w:rPr>
      </w:pPr>
    </w:p>
    <w:p w14:paraId="07BDBCAB" w14:textId="52FD5BDB" w:rsidR="000D5D5D" w:rsidRDefault="000D5D5D" w:rsidP="000D5D5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term ‘immediate’ in this context should be tightly interpreted. The term ‘immediate’ in this context generally suggests a very close link in time and location with the incident. The ‘aftermath’ relates to the incident itself. This is a question of fact and degree and will usually cover the situation in which the applicant arrives at the scene of the incident. The Scheme does not cover the situation in which the applicant learns about the incident some time later.  </w:t>
      </w:r>
      <w:r>
        <w:rPr>
          <w:rStyle w:val="eop"/>
          <w:rFonts w:ascii="Arial" w:eastAsiaTheme="majorEastAsia" w:hAnsi="Arial" w:cs="Arial"/>
        </w:rPr>
        <w:t> </w:t>
      </w:r>
    </w:p>
    <w:p w14:paraId="685D8478" w14:textId="77777777" w:rsidR="000D5D5D" w:rsidRPr="000D5D5D" w:rsidRDefault="000D5D5D" w:rsidP="000D5D5D">
      <w:pPr>
        <w:rPr>
          <w:sz w:val="32"/>
          <w:szCs w:val="32"/>
        </w:rPr>
      </w:pPr>
    </w:p>
    <w:sectPr w:rsidR="000D5D5D" w:rsidRPr="000D5D5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61E52" w14:textId="77777777" w:rsidR="000210BA" w:rsidRDefault="000210BA" w:rsidP="000D5D5D">
      <w:pPr>
        <w:spacing w:after="0" w:line="240" w:lineRule="auto"/>
      </w:pPr>
      <w:r>
        <w:separator/>
      </w:r>
    </w:p>
  </w:endnote>
  <w:endnote w:type="continuationSeparator" w:id="0">
    <w:p w14:paraId="3BCC777A" w14:textId="77777777" w:rsidR="000210BA" w:rsidRDefault="000210BA" w:rsidP="000D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D59E" w14:textId="77777777" w:rsidR="000210BA" w:rsidRDefault="000210BA" w:rsidP="000D5D5D">
      <w:pPr>
        <w:spacing w:after="0" w:line="240" w:lineRule="auto"/>
      </w:pPr>
      <w:r>
        <w:separator/>
      </w:r>
    </w:p>
  </w:footnote>
  <w:footnote w:type="continuationSeparator" w:id="0">
    <w:p w14:paraId="5043DFA0" w14:textId="77777777" w:rsidR="000210BA" w:rsidRDefault="000210BA" w:rsidP="000D5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BB72" w14:textId="7D78D873" w:rsidR="000D5D5D" w:rsidRDefault="000D5D5D">
    <w:pPr>
      <w:pStyle w:val="Header"/>
    </w:pPr>
    <w:r>
      <w:rPr>
        <w:noProof/>
      </w:rPr>
      <w:drawing>
        <wp:inline distT="0" distB="0" distL="0" distR="0" wp14:anchorId="20149F01" wp14:editId="5872EC8B">
          <wp:extent cx="2057400" cy="1219200"/>
          <wp:effectExtent l="0" t="0" r="0" b="0"/>
          <wp:docPr id="1" name="Picture 1" descr="Criminal Injuries Compensation Authority logo">
            <a:extLst xmlns:a="http://schemas.openxmlformats.org/drawingml/2006/main">
              <a:ext uri="{FF2B5EF4-FFF2-40B4-BE49-F238E27FC236}">
                <a16:creationId xmlns:a16="http://schemas.microsoft.com/office/drawing/2014/main" id="{9F1AE051-68D8-4EC0-872A-A86EA7D07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iminal Injuries Compensation Author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A181A"/>
    <w:multiLevelType w:val="hybridMultilevel"/>
    <w:tmpl w:val="122EC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6707F6"/>
    <w:multiLevelType w:val="hybridMultilevel"/>
    <w:tmpl w:val="2E0A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832431">
    <w:abstractNumId w:val="1"/>
  </w:num>
  <w:num w:numId="2" w16cid:durableId="54336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5D"/>
    <w:rsid w:val="000210BA"/>
    <w:rsid w:val="000D5D5D"/>
    <w:rsid w:val="00404FB4"/>
    <w:rsid w:val="004F1F36"/>
    <w:rsid w:val="005A10A3"/>
    <w:rsid w:val="00671CAF"/>
    <w:rsid w:val="007C4CA8"/>
    <w:rsid w:val="00AA25B1"/>
    <w:rsid w:val="00AC6A18"/>
    <w:rsid w:val="00B04FC6"/>
    <w:rsid w:val="00BD2759"/>
    <w:rsid w:val="00BE0B69"/>
    <w:rsid w:val="00E4565B"/>
    <w:rsid w:val="00FF1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DF942"/>
  <w15:chartTrackingRefBased/>
  <w15:docId w15:val="{273161C9-AB70-4807-B456-7FF2484E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D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D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5D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5D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5D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5D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5D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D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D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5D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5D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5D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5D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5D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5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D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D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5D5D"/>
    <w:pPr>
      <w:spacing w:before="160"/>
      <w:jc w:val="center"/>
    </w:pPr>
    <w:rPr>
      <w:i/>
      <w:iCs/>
      <w:color w:val="404040" w:themeColor="text1" w:themeTint="BF"/>
    </w:rPr>
  </w:style>
  <w:style w:type="character" w:customStyle="1" w:styleId="QuoteChar">
    <w:name w:val="Quote Char"/>
    <w:basedOn w:val="DefaultParagraphFont"/>
    <w:link w:val="Quote"/>
    <w:uiPriority w:val="29"/>
    <w:rsid w:val="000D5D5D"/>
    <w:rPr>
      <w:i/>
      <w:iCs/>
      <w:color w:val="404040" w:themeColor="text1" w:themeTint="BF"/>
    </w:rPr>
  </w:style>
  <w:style w:type="paragraph" w:styleId="ListParagraph">
    <w:name w:val="List Paragraph"/>
    <w:basedOn w:val="Normal"/>
    <w:uiPriority w:val="34"/>
    <w:qFormat/>
    <w:rsid w:val="000D5D5D"/>
    <w:pPr>
      <w:ind w:left="720"/>
      <w:contextualSpacing/>
    </w:pPr>
  </w:style>
  <w:style w:type="character" w:styleId="IntenseEmphasis">
    <w:name w:val="Intense Emphasis"/>
    <w:basedOn w:val="DefaultParagraphFont"/>
    <w:uiPriority w:val="21"/>
    <w:qFormat/>
    <w:rsid w:val="000D5D5D"/>
    <w:rPr>
      <w:i/>
      <w:iCs/>
      <w:color w:val="0F4761" w:themeColor="accent1" w:themeShade="BF"/>
    </w:rPr>
  </w:style>
  <w:style w:type="paragraph" w:styleId="IntenseQuote">
    <w:name w:val="Intense Quote"/>
    <w:basedOn w:val="Normal"/>
    <w:next w:val="Normal"/>
    <w:link w:val="IntenseQuoteChar"/>
    <w:uiPriority w:val="30"/>
    <w:qFormat/>
    <w:rsid w:val="000D5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D5D"/>
    <w:rPr>
      <w:i/>
      <w:iCs/>
      <w:color w:val="0F4761" w:themeColor="accent1" w:themeShade="BF"/>
    </w:rPr>
  </w:style>
  <w:style w:type="character" w:styleId="IntenseReference">
    <w:name w:val="Intense Reference"/>
    <w:basedOn w:val="DefaultParagraphFont"/>
    <w:uiPriority w:val="32"/>
    <w:qFormat/>
    <w:rsid w:val="000D5D5D"/>
    <w:rPr>
      <w:b/>
      <w:bCs/>
      <w:smallCaps/>
      <w:color w:val="0F4761" w:themeColor="accent1" w:themeShade="BF"/>
      <w:spacing w:val="5"/>
    </w:rPr>
  </w:style>
  <w:style w:type="paragraph" w:styleId="Header">
    <w:name w:val="header"/>
    <w:basedOn w:val="Normal"/>
    <w:link w:val="HeaderChar"/>
    <w:uiPriority w:val="99"/>
    <w:unhideWhenUsed/>
    <w:rsid w:val="000D5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D5D"/>
  </w:style>
  <w:style w:type="paragraph" w:styleId="Footer">
    <w:name w:val="footer"/>
    <w:basedOn w:val="Normal"/>
    <w:link w:val="FooterChar"/>
    <w:uiPriority w:val="99"/>
    <w:unhideWhenUsed/>
    <w:rsid w:val="000D5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D5D"/>
  </w:style>
  <w:style w:type="character" w:customStyle="1" w:styleId="normaltextrun">
    <w:name w:val="normaltextrun"/>
    <w:basedOn w:val="DefaultParagraphFont"/>
    <w:rsid w:val="000D5D5D"/>
  </w:style>
  <w:style w:type="paragraph" w:customStyle="1" w:styleId="paragraph">
    <w:name w:val="paragraph"/>
    <w:basedOn w:val="Normal"/>
    <w:rsid w:val="000D5D5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0D5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99c3f8-064f-4369-b935-45b6785133f6" xsi:nil="true"/>
    <lcf76f155ced4ddcb4097134ff3c332f xmlns="fac05b66-8edb-4477-94a5-cc53725c12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58FA5F3616B543B70F3400CDBF9ACF" ma:contentTypeVersion="16" ma:contentTypeDescription="Create a new document." ma:contentTypeScope="" ma:versionID="6aecdfddef29fe81aa3ce270e78dcc53">
  <xsd:schema xmlns:xsd="http://www.w3.org/2001/XMLSchema" xmlns:xs="http://www.w3.org/2001/XMLSchema" xmlns:p="http://schemas.microsoft.com/office/2006/metadata/properties" xmlns:ns2="b599c3f8-064f-4369-b935-45b6785133f6" xmlns:ns3="fac05b66-8edb-4477-94a5-cc53725c12ac" targetNamespace="http://schemas.microsoft.com/office/2006/metadata/properties" ma:root="true" ma:fieldsID="0191919fd6b0a9664fc3fb6605e57997" ns2:_="" ns3:_="">
    <xsd:import namespace="b599c3f8-064f-4369-b935-45b6785133f6"/>
    <xsd:import namespace="fac05b66-8edb-4477-94a5-cc53725c12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9c3f8-064f-4369-b935-45b678513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e2a95-7250-4dbb-a2ad-b220c2704a31}" ma:internalName="TaxCatchAll" ma:showField="CatchAllData" ma:web="b599c3f8-064f-4369-b935-45b678513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c05b66-8edb-4477-94a5-cc53725c1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f14f9f-52d2-4130-8a8a-0f24c7bac0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EAE41-D33C-414A-AC04-8544B193E7AE}">
  <ds:schemaRefs>
    <ds:schemaRef ds:uri="http://schemas.microsoft.com/office/2006/metadata/properties"/>
    <ds:schemaRef ds:uri="http://schemas.microsoft.com/office/infopath/2007/PartnerControls"/>
    <ds:schemaRef ds:uri="b599c3f8-064f-4369-b935-45b6785133f6"/>
    <ds:schemaRef ds:uri="fac05b66-8edb-4477-94a5-cc53725c12ac"/>
  </ds:schemaRefs>
</ds:datastoreItem>
</file>

<file path=customXml/itemProps2.xml><?xml version="1.0" encoding="utf-8"?>
<ds:datastoreItem xmlns:ds="http://schemas.openxmlformats.org/officeDocument/2006/customXml" ds:itemID="{D1EA4AE8-BA33-4B17-B91B-6495FB5A960E}">
  <ds:schemaRefs>
    <ds:schemaRef ds:uri="http://schemas.microsoft.com/sharepoint/v3/contenttype/forms"/>
  </ds:schemaRefs>
</ds:datastoreItem>
</file>

<file path=customXml/itemProps3.xml><?xml version="1.0" encoding="utf-8"?>
<ds:datastoreItem xmlns:ds="http://schemas.openxmlformats.org/officeDocument/2006/customXml" ds:itemID="{284BD779-5B27-4DF7-B247-313332E28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9c3f8-064f-4369-b935-45b6785133f6"/>
    <ds:schemaRef ds:uri="fac05b66-8edb-4477-94a5-cc53725c1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1014</Characters>
  <Application>Microsoft Office Word</Application>
  <DocSecurity>0</DocSecurity>
  <Lines>24</Lines>
  <Paragraphs>7</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Flanagan</dc:creator>
  <cp:keywords/>
  <dc:description/>
  <cp:lastModifiedBy>James Johnstone</cp:lastModifiedBy>
  <cp:revision>3</cp:revision>
  <dcterms:created xsi:type="dcterms:W3CDTF">2026-02-27T21:37:00Z</dcterms:created>
  <dcterms:modified xsi:type="dcterms:W3CDTF">2026-02-27T22:22:00Z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0x0101008C58FA5F3616B543B70F3400CDBF9ACF</vt:lpwstr>
  </property>
</Properties>
</file>