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51473" w14:textId="5FB993A0" w:rsidR="000B0589" w:rsidRDefault="00A21F19" w:rsidP="00BC2702">
      <w:pPr>
        <w:pStyle w:val="Conditions1"/>
        <w:tabs>
          <w:tab w:val="clear" w:pos="1077"/>
        </w:tabs>
        <w:ind w:left="0" w:firstLine="0"/>
      </w:pPr>
      <w:r>
        <w:t xml:space="preserve">                                                                                                                                                                                                                                                                                                                                                                                                                                                                                                                                                                                                                                                                                                                                                                                                                                                                        </w:t>
      </w:r>
      <w:r w:rsidR="003806EF">
        <w:t xml:space="preserve">                                                                                                                                                                                                                                                                  </w:t>
      </w:r>
      <w:r w:rsidR="000B0589">
        <w:rPr>
          <w:noProof/>
        </w:rPr>
        <w:drawing>
          <wp:inline distT="0" distB="0" distL="0" distR="0" wp14:anchorId="41647308" wp14:editId="508C7D19">
            <wp:extent cx="3419475" cy="359623"/>
            <wp:effectExtent l="0" t="0" r="0" b="2540"/>
            <wp:docPr id="4" name="Picture 4"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ning inspectorate logo&#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E7E7722" w14:textId="77777777" w:rsidR="000B0589" w:rsidRPr="00534FCE" w:rsidRDefault="000B0589" w:rsidP="00A5760C">
      <w:pPr>
        <w:rPr>
          <w:rFonts w:ascii="Arial" w:hAnsi="Arial" w:cs="Arial"/>
          <w:color w:val="FF0000"/>
          <w:sz w:val="24"/>
          <w:szCs w:val="24"/>
        </w:rPr>
      </w:pPr>
    </w:p>
    <w:tbl>
      <w:tblPr>
        <w:tblpPr w:leftFromText="180" w:rightFromText="180" w:vertAnchor="text" w:horzAnchor="margin" w:tblpXSpec="center" w:tblpY="293"/>
        <w:tblW w:w="9038"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4C1657" w:rsidRPr="000B05F5" w14:paraId="6E57CD53" w14:textId="77777777" w:rsidTr="004C1657">
        <w:trPr>
          <w:cantSplit/>
          <w:trHeight w:val="23"/>
        </w:trPr>
        <w:tc>
          <w:tcPr>
            <w:tcW w:w="9038" w:type="dxa"/>
          </w:tcPr>
          <w:p w14:paraId="23F7A3E8" w14:textId="77777777" w:rsidR="004C1657" w:rsidRPr="000B05F5" w:rsidRDefault="004C1657" w:rsidP="004C1657">
            <w:pPr>
              <w:spacing w:before="120"/>
              <w:ind w:left="-108" w:right="34"/>
              <w:rPr>
                <w:rFonts w:ascii="Arial" w:hAnsi="Arial" w:cs="Arial"/>
                <w:b/>
                <w:color w:val="000000"/>
                <w:sz w:val="40"/>
                <w:szCs w:val="40"/>
              </w:rPr>
            </w:pPr>
            <w:r>
              <w:rPr>
                <w:rFonts w:ascii="Arial" w:hAnsi="Arial" w:cs="Arial"/>
                <w:b/>
                <w:color w:val="000000"/>
                <w:sz w:val="40"/>
                <w:szCs w:val="40"/>
              </w:rPr>
              <w:t xml:space="preserve">Interim </w:t>
            </w:r>
            <w:r w:rsidRPr="000B05F5">
              <w:rPr>
                <w:rFonts w:ascii="Arial" w:hAnsi="Arial" w:cs="Arial"/>
                <w:b/>
                <w:color w:val="000000"/>
                <w:sz w:val="40"/>
                <w:szCs w:val="40"/>
              </w:rPr>
              <w:t>Order Decision</w:t>
            </w:r>
          </w:p>
        </w:tc>
      </w:tr>
      <w:tr w:rsidR="004C1657" w:rsidRPr="000B05F5" w14:paraId="21A8C0BD" w14:textId="77777777" w:rsidTr="004C1657">
        <w:trPr>
          <w:cantSplit/>
          <w:trHeight w:val="23"/>
        </w:trPr>
        <w:tc>
          <w:tcPr>
            <w:tcW w:w="9038" w:type="dxa"/>
            <w:vAlign w:val="center"/>
          </w:tcPr>
          <w:p w14:paraId="396CE562" w14:textId="77777777" w:rsidR="004C1657" w:rsidRPr="00A842F3" w:rsidRDefault="004C1657" w:rsidP="004C1657">
            <w:pPr>
              <w:spacing w:before="60"/>
              <w:ind w:left="-108" w:right="34"/>
              <w:rPr>
                <w:rFonts w:ascii="Arial" w:hAnsi="Arial" w:cs="Arial"/>
                <w:color w:val="000000"/>
                <w:sz w:val="24"/>
                <w:szCs w:val="24"/>
              </w:rPr>
            </w:pPr>
            <w:r>
              <w:rPr>
                <w:rFonts w:ascii="Arial" w:hAnsi="Arial" w:cs="Arial"/>
                <w:color w:val="000000"/>
                <w:sz w:val="24"/>
                <w:szCs w:val="24"/>
              </w:rPr>
              <w:t>On papers on file</w:t>
            </w:r>
          </w:p>
        </w:tc>
      </w:tr>
      <w:tr w:rsidR="004C1657" w:rsidRPr="000B05F5" w14:paraId="535E1B69" w14:textId="77777777" w:rsidTr="004C1657">
        <w:trPr>
          <w:cantSplit/>
          <w:trHeight w:val="23"/>
        </w:trPr>
        <w:tc>
          <w:tcPr>
            <w:tcW w:w="9038" w:type="dxa"/>
          </w:tcPr>
          <w:p w14:paraId="61F6C7DC" w14:textId="77777777" w:rsidR="004C1657" w:rsidRPr="00A842F3" w:rsidRDefault="004C1657" w:rsidP="004C1657">
            <w:pPr>
              <w:spacing w:before="180"/>
              <w:ind w:left="-108" w:right="34"/>
              <w:rPr>
                <w:rFonts w:ascii="Arial" w:hAnsi="Arial" w:cs="Arial"/>
                <w:b/>
                <w:color w:val="000000"/>
                <w:sz w:val="24"/>
                <w:szCs w:val="24"/>
              </w:rPr>
            </w:pPr>
            <w:r w:rsidRPr="00A842F3">
              <w:rPr>
                <w:rFonts w:ascii="Arial" w:hAnsi="Arial" w:cs="Arial"/>
                <w:b/>
                <w:color w:val="000000"/>
                <w:sz w:val="24"/>
                <w:szCs w:val="24"/>
              </w:rPr>
              <w:t>by Nigel Farthing LLB</w:t>
            </w:r>
          </w:p>
        </w:tc>
      </w:tr>
      <w:tr w:rsidR="004C1657" w:rsidRPr="000B05F5" w14:paraId="497EA6F2" w14:textId="77777777" w:rsidTr="004C1657">
        <w:trPr>
          <w:cantSplit/>
          <w:trHeight w:val="23"/>
        </w:trPr>
        <w:tc>
          <w:tcPr>
            <w:tcW w:w="9038" w:type="dxa"/>
          </w:tcPr>
          <w:p w14:paraId="5C4E78D7" w14:textId="77777777" w:rsidR="004C1657" w:rsidRPr="000B05F5" w:rsidRDefault="004C1657" w:rsidP="004C1657">
            <w:pPr>
              <w:spacing w:before="120"/>
              <w:ind w:left="-108" w:right="34"/>
              <w:rPr>
                <w:rFonts w:ascii="Arial" w:hAnsi="Arial" w:cs="Arial"/>
                <w:b/>
                <w:color w:val="000000"/>
                <w:sz w:val="16"/>
                <w:szCs w:val="16"/>
              </w:rPr>
            </w:pPr>
            <w:r w:rsidRPr="000B05F5">
              <w:rPr>
                <w:rFonts w:ascii="Arial" w:hAnsi="Arial" w:cs="Arial"/>
                <w:b/>
                <w:color w:val="000000"/>
                <w:sz w:val="16"/>
                <w:szCs w:val="16"/>
              </w:rPr>
              <w:t>An Inspector appointed by the Secretary of State for Environment, Food and Rural Affairs</w:t>
            </w:r>
          </w:p>
        </w:tc>
      </w:tr>
      <w:tr w:rsidR="004C1657" w:rsidRPr="000B05F5" w14:paraId="584D1A41" w14:textId="77777777" w:rsidTr="004C1657">
        <w:trPr>
          <w:cantSplit/>
          <w:trHeight w:val="23"/>
        </w:trPr>
        <w:tc>
          <w:tcPr>
            <w:tcW w:w="9038" w:type="dxa"/>
          </w:tcPr>
          <w:p w14:paraId="1AD77FC3" w14:textId="77777777" w:rsidR="004C1657" w:rsidRPr="000B05F5" w:rsidRDefault="004C1657" w:rsidP="004C1657">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Pr>
                <w:rFonts w:ascii="Arial" w:hAnsi="Arial" w:cs="Arial"/>
                <w:b/>
                <w:color w:val="000000"/>
                <w:sz w:val="16"/>
                <w:szCs w:val="16"/>
              </w:rPr>
              <w:t xml:space="preserve"> 10 February 2026</w:t>
            </w:r>
          </w:p>
        </w:tc>
      </w:tr>
    </w:tbl>
    <w:p w14:paraId="10206CA8" w14:textId="77777777" w:rsidR="00D64F9C" w:rsidRDefault="00D64F9C" w:rsidP="000B0589">
      <w:bookmarkStart w:id="0" w:name="bmkTable00"/>
      <w:bookmarkEnd w:id="0"/>
    </w:p>
    <w:p w14:paraId="3F98CB05" w14:textId="77777777" w:rsidR="004C1657" w:rsidRPr="004C1657" w:rsidRDefault="004C1657" w:rsidP="000B0589">
      <w:pPr>
        <w:rPr>
          <w:rFonts w:ascii="Arial" w:hAnsi="Arial" w:cs="Arial"/>
          <w:sz w:val="10"/>
          <w:szCs w:val="8"/>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tcPr>
          <w:p w14:paraId="47CBB0F0" w14:textId="5BBAD98D"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8B4E0F">
              <w:rPr>
                <w:rFonts w:ascii="Arial" w:hAnsi="Arial" w:cs="Arial"/>
                <w:b/>
                <w:color w:val="000000"/>
              </w:rPr>
              <w:t>3</w:t>
            </w:r>
            <w:r w:rsidR="000100D5">
              <w:rPr>
                <w:rFonts w:ascii="Arial" w:hAnsi="Arial" w:cs="Arial"/>
                <w:b/>
                <w:color w:val="000000"/>
              </w:rPr>
              <w:t>6740</w:t>
            </w:r>
            <w:r w:rsidR="00254957">
              <w:rPr>
                <w:rFonts w:ascii="Arial" w:hAnsi="Arial" w:cs="Arial"/>
                <w:b/>
                <w:color w:val="000000"/>
              </w:rPr>
              <w:t>3</w:t>
            </w:r>
          </w:p>
        </w:tc>
      </w:tr>
      <w:tr w:rsidR="00D64F9C" w:rsidRPr="000B05F5" w14:paraId="74EE164D" w14:textId="77777777" w:rsidTr="00D64F9C">
        <w:tc>
          <w:tcPr>
            <w:tcW w:w="9520" w:type="dxa"/>
          </w:tcPr>
          <w:p w14:paraId="713E0FB9" w14:textId="516A94CF"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w:t>
            </w:r>
            <w:r w:rsidR="00763C1A">
              <w:rPr>
                <w:rFonts w:ascii="Arial" w:hAnsi="Arial" w:cs="Arial"/>
                <w:sz w:val="18"/>
                <w:szCs w:val="18"/>
              </w:rPr>
              <w:t>2</w:t>
            </w:r>
            <w:r w:rsidRPr="003B5B52">
              <w:rPr>
                <w:rFonts w:ascii="Arial" w:hAnsi="Arial" w:cs="Arial"/>
                <w:sz w:val="18"/>
                <w:szCs w:val="18"/>
              </w:rPr>
              <w:t>)(b) of the Wildlife and Countryside Act 1981 (the 1981 Act) and is known as</w:t>
            </w:r>
            <w:r w:rsidR="00972423" w:rsidRPr="003B5B52">
              <w:rPr>
                <w:rFonts w:ascii="Arial" w:hAnsi="Arial" w:cs="Arial"/>
                <w:sz w:val="18"/>
                <w:szCs w:val="18"/>
              </w:rPr>
              <w:t xml:space="preserve"> </w:t>
            </w:r>
            <w:r w:rsidR="002C6A6A">
              <w:rPr>
                <w:rFonts w:ascii="Arial" w:hAnsi="Arial" w:cs="Arial"/>
                <w:sz w:val="18"/>
                <w:szCs w:val="18"/>
              </w:rPr>
              <w:t xml:space="preserve">the </w:t>
            </w:r>
            <w:r w:rsidR="00286567">
              <w:rPr>
                <w:rFonts w:ascii="Arial" w:hAnsi="Arial" w:cs="Arial"/>
                <w:sz w:val="18"/>
                <w:szCs w:val="18"/>
              </w:rPr>
              <w:t>East Sussex (Public Footpath</w:t>
            </w:r>
            <w:r w:rsidR="00997D4A">
              <w:rPr>
                <w:rFonts w:ascii="Arial" w:hAnsi="Arial" w:cs="Arial"/>
                <w:sz w:val="18"/>
                <w:szCs w:val="18"/>
              </w:rPr>
              <w:t xml:space="preserve"> Telscombe 18, Telscombe 19</w:t>
            </w:r>
            <w:r w:rsidR="00DD19BE">
              <w:rPr>
                <w:rFonts w:ascii="Arial" w:hAnsi="Arial" w:cs="Arial"/>
                <w:sz w:val="18"/>
                <w:szCs w:val="18"/>
              </w:rPr>
              <w:t>, Telscombe 20</w:t>
            </w:r>
            <w:r w:rsidR="00767FAC">
              <w:rPr>
                <w:rFonts w:ascii="Arial" w:hAnsi="Arial" w:cs="Arial"/>
                <w:sz w:val="18"/>
                <w:szCs w:val="18"/>
              </w:rPr>
              <w:t>)</w:t>
            </w:r>
            <w:r w:rsidR="007D6992">
              <w:rPr>
                <w:rFonts w:ascii="Arial" w:hAnsi="Arial" w:cs="Arial"/>
                <w:sz w:val="18"/>
                <w:szCs w:val="18"/>
              </w:rPr>
              <w:t xml:space="preserve"> Definitive Map </w:t>
            </w:r>
            <w:r w:rsidR="00972423" w:rsidRPr="003B5B52">
              <w:rPr>
                <w:rFonts w:ascii="Arial" w:hAnsi="Arial" w:cs="Arial"/>
                <w:sz w:val="18"/>
                <w:szCs w:val="18"/>
              </w:rPr>
              <w:t>Modification Order 20</w:t>
            </w:r>
            <w:r w:rsidR="00D75E2C">
              <w:rPr>
                <w:rFonts w:ascii="Arial" w:hAnsi="Arial" w:cs="Arial"/>
                <w:sz w:val="18"/>
                <w:szCs w:val="18"/>
              </w:rPr>
              <w:t>2</w:t>
            </w:r>
            <w:r w:rsidR="00767FAC">
              <w:rPr>
                <w:rFonts w:ascii="Arial" w:hAnsi="Arial" w:cs="Arial"/>
                <w:sz w:val="18"/>
                <w:szCs w:val="18"/>
              </w:rPr>
              <w:t>4</w:t>
            </w:r>
            <w:r w:rsidR="00684F50">
              <w:rPr>
                <w:rFonts w:ascii="Arial" w:hAnsi="Arial" w:cs="Arial"/>
                <w:sz w:val="18"/>
                <w:szCs w:val="18"/>
              </w:rPr>
              <w:t>.</w:t>
            </w:r>
          </w:p>
        </w:tc>
      </w:tr>
      <w:tr w:rsidR="00D64F9C" w:rsidRPr="000B05F5" w14:paraId="4F35EB54" w14:textId="77777777" w:rsidTr="00D64F9C">
        <w:tc>
          <w:tcPr>
            <w:tcW w:w="9520" w:type="dxa"/>
          </w:tcPr>
          <w:p w14:paraId="6B2395C7" w14:textId="4004C943"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DD75C5">
              <w:rPr>
                <w:rFonts w:ascii="Arial" w:hAnsi="Arial" w:cs="Arial"/>
                <w:sz w:val="18"/>
                <w:szCs w:val="18"/>
              </w:rPr>
              <w:t>8 November</w:t>
            </w:r>
            <w:r w:rsidR="00DE2896">
              <w:rPr>
                <w:rFonts w:ascii="Arial" w:hAnsi="Arial" w:cs="Arial"/>
                <w:sz w:val="18"/>
                <w:szCs w:val="18"/>
              </w:rPr>
              <w:t xml:space="preserve"> 202</w:t>
            </w:r>
            <w:r w:rsidR="00DD75C5">
              <w:rPr>
                <w:rFonts w:ascii="Arial" w:hAnsi="Arial" w:cs="Arial"/>
                <w:sz w:val="18"/>
                <w:szCs w:val="18"/>
              </w:rPr>
              <w:t>4</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adding </w:t>
            </w:r>
            <w:r w:rsidR="00C64301">
              <w:rPr>
                <w:rFonts w:ascii="Arial" w:hAnsi="Arial" w:cs="Arial"/>
                <w:sz w:val="18"/>
                <w:szCs w:val="18"/>
              </w:rPr>
              <w:t>three</w:t>
            </w:r>
            <w:r w:rsidR="00DA5E36">
              <w:rPr>
                <w:rFonts w:ascii="Arial" w:hAnsi="Arial" w:cs="Arial"/>
                <w:sz w:val="18"/>
                <w:szCs w:val="18"/>
              </w:rPr>
              <w:t xml:space="preserve"> footpath</w:t>
            </w:r>
            <w:r w:rsidR="00C64301">
              <w:rPr>
                <w:rFonts w:ascii="Arial" w:hAnsi="Arial" w:cs="Arial"/>
                <w:sz w:val="18"/>
                <w:szCs w:val="18"/>
              </w:rPr>
              <w:t>s</w:t>
            </w:r>
            <w:r w:rsidRPr="003B5B52">
              <w:rPr>
                <w:rFonts w:ascii="Arial" w:hAnsi="Arial" w:cs="Arial"/>
                <w:sz w:val="18"/>
                <w:szCs w:val="18"/>
              </w:rPr>
              <w:t xml:space="preserve"> as shown </w:t>
            </w:r>
            <w:r w:rsidR="000871B6">
              <w:rPr>
                <w:rFonts w:ascii="Arial" w:hAnsi="Arial" w:cs="Arial"/>
                <w:sz w:val="18"/>
                <w:szCs w:val="18"/>
              </w:rPr>
              <w:t>o</w:t>
            </w:r>
            <w:r w:rsidRPr="003B5B52">
              <w:rPr>
                <w:rFonts w:ascii="Arial" w:hAnsi="Arial" w:cs="Arial"/>
                <w:sz w:val="18"/>
                <w:szCs w:val="18"/>
              </w:rPr>
              <w:t xml:space="preserve">n the Order </w:t>
            </w:r>
            <w:r w:rsidR="00490EA4">
              <w:rPr>
                <w:rFonts w:ascii="Arial" w:hAnsi="Arial" w:cs="Arial"/>
                <w:sz w:val="18"/>
                <w:szCs w:val="18"/>
              </w:rPr>
              <w:t>map</w:t>
            </w:r>
            <w:r w:rsidRPr="003B5B52">
              <w:rPr>
                <w:rFonts w:ascii="Arial" w:hAnsi="Arial" w:cs="Arial"/>
                <w:sz w:val="18"/>
                <w:szCs w:val="18"/>
              </w:rPr>
              <w:t xml:space="preserve"> and described in the Order Schedule.</w:t>
            </w:r>
          </w:p>
        </w:tc>
      </w:tr>
      <w:tr w:rsidR="00D64F9C" w:rsidRPr="000B05F5" w14:paraId="4BD51F91" w14:textId="77777777" w:rsidTr="00D64F9C">
        <w:tc>
          <w:tcPr>
            <w:tcW w:w="9520" w:type="dxa"/>
          </w:tcPr>
          <w:p w14:paraId="2331E2C3" w14:textId="11AE3894" w:rsidR="00D64F9C" w:rsidRPr="003B5B52" w:rsidRDefault="00D64F9C" w:rsidP="00D64F9C">
            <w:pPr>
              <w:pStyle w:val="TBullet"/>
              <w:rPr>
                <w:rFonts w:ascii="Arial" w:hAnsi="Arial" w:cs="Arial"/>
                <w:sz w:val="18"/>
                <w:szCs w:val="18"/>
              </w:rPr>
            </w:pPr>
            <w:r w:rsidRPr="003B5B52">
              <w:rPr>
                <w:rFonts w:ascii="Arial" w:hAnsi="Arial" w:cs="Arial"/>
                <w:sz w:val="18"/>
                <w:szCs w:val="18"/>
              </w:rPr>
              <w:t>There w</w:t>
            </w:r>
            <w:r w:rsidR="009724D0">
              <w:rPr>
                <w:rFonts w:ascii="Arial" w:hAnsi="Arial" w:cs="Arial"/>
                <w:sz w:val="18"/>
                <w:szCs w:val="18"/>
              </w:rPr>
              <w:t>ere two</w:t>
            </w:r>
            <w:r w:rsidRPr="003B5B52">
              <w:rPr>
                <w:rFonts w:ascii="Arial" w:hAnsi="Arial" w:cs="Arial"/>
                <w:sz w:val="18"/>
                <w:szCs w:val="18"/>
              </w:rPr>
              <w:t xml:space="preserve"> objection</w:t>
            </w:r>
            <w:r w:rsidR="003C291A">
              <w:rPr>
                <w:rFonts w:ascii="Arial" w:hAnsi="Arial" w:cs="Arial"/>
                <w:sz w:val="18"/>
                <w:szCs w:val="18"/>
              </w:rPr>
              <w:t>s</w:t>
            </w:r>
            <w:r w:rsidRPr="003B5B52">
              <w:rPr>
                <w:rFonts w:ascii="Arial" w:hAnsi="Arial" w:cs="Arial"/>
                <w:sz w:val="18"/>
                <w:szCs w:val="18"/>
              </w:rPr>
              <w:t xml:space="preserve">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9724D0">
              <w:rPr>
                <w:rFonts w:ascii="Arial" w:hAnsi="Arial" w:cs="Arial"/>
                <w:sz w:val="18"/>
                <w:szCs w:val="18"/>
              </w:rPr>
              <w:t>submission of the Order for confirmation.</w:t>
            </w:r>
          </w:p>
        </w:tc>
      </w:tr>
      <w:tr w:rsidR="00D64F9C" w:rsidRPr="000B05F5" w14:paraId="0324912F" w14:textId="77777777" w:rsidTr="00D64F9C">
        <w:tc>
          <w:tcPr>
            <w:tcW w:w="9520" w:type="dxa"/>
          </w:tcPr>
          <w:p w14:paraId="167E3784" w14:textId="22FD5334" w:rsidR="00D64F9C" w:rsidRPr="00443D4D" w:rsidRDefault="00D64F9C" w:rsidP="00D64F9C">
            <w:pPr>
              <w:spacing w:before="60"/>
              <w:rPr>
                <w:rFonts w:ascii="Arial" w:hAnsi="Arial" w:cs="Arial"/>
                <w:b/>
                <w:color w:val="000000"/>
                <w:highlight w:val="yellow"/>
              </w:rPr>
            </w:pPr>
            <w:r w:rsidRPr="000B05F5">
              <w:rPr>
                <w:rFonts w:ascii="Arial" w:hAnsi="Arial" w:cs="Arial"/>
                <w:b/>
                <w:color w:val="000000"/>
              </w:rPr>
              <w:t>Summary of Decision:</w:t>
            </w:r>
            <w:r w:rsidR="004A5837" w:rsidRPr="000B05F5">
              <w:rPr>
                <w:rFonts w:ascii="Arial" w:hAnsi="Arial" w:cs="Arial"/>
                <w:b/>
                <w:color w:val="000000"/>
              </w:rPr>
              <w:t xml:space="preserve"> </w:t>
            </w:r>
            <w:r w:rsidR="00443D4D" w:rsidRPr="00443D4D">
              <w:rPr>
                <w:rFonts w:ascii="Arial" w:hAnsi="Arial" w:cs="Arial"/>
                <w:b/>
                <w:color w:val="000000"/>
              </w:rPr>
              <w:t>The Order is proposed for confirmation subject to modifications which require advertising as set out below in the Formal Decision</w:t>
            </w:r>
            <w:r w:rsidR="00443D4D">
              <w:rPr>
                <w:rFonts w:ascii="Arial" w:hAnsi="Arial" w:cs="Arial"/>
                <w:b/>
                <w:color w:val="000000"/>
              </w:rPr>
              <w:t>.</w:t>
            </w:r>
          </w:p>
        </w:tc>
      </w:tr>
      <w:tr w:rsidR="00D64F9C" w:rsidRPr="000B05F5" w14:paraId="733E0F88" w14:textId="77777777" w:rsidTr="00D64F9C">
        <w:tc>
          <w:tcPr>
            <w:tcW w:w="9520" w:type="dxa"/>
            <w:tcBorders>
              <w:bottom w:val="single" w:sz="6" w:space="0" w:color="000000"/>
            </w:tcBorders>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2BD126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4F60A65C" w14:textId="3ED9215A" w:rsidR="00AB7D9D" w:rsidRPr="00E93A81" w:rsidRDefault="00A06202" w:rsidP="00E93A81">
      <w:pPr>
        <w:pStyle w:val="Style1"/>
        <w:rPr>
          <w:rFonts w:ascii="Arial" w:hAnsi="Arial" w:cs="Arial"/>
          <w:sz w:val="24"/>
          <w:szCs w:val="24"/>
        </w:rPr>
      </w:pPr>
      <w:r>
        <w:rPr>
          <w:rFonts w:ascii="Arial" w:hAnsi="Arial" w:cs="Arial"/>
          <w:sz w:val="24"/>
          <w:szCs w:val="24"/>
        </w:rPr>
        <w:t xml:space="preserve">Two objections to confirmation of the Order were </w:t>
      </w:r>
      <w:r w:rsidR="00E51CD6">
        <w:rPr>
          <w:rFonts w:ascii="Arial" w:hAnsi="Arial" w:cs="Arial"/>
          <w:sz w:val="24"/>
          <w:szCs w:val="24"/>
        </w:rPr>
        <w:t>outstanding at the time of submission for confirmation</w:t>
      </w:r>
      <w:r w:rsidR="00CA384D">
        <w:rPr>
          <w:rFonts w:ascii="Arial" w:hAnsi="Arial" w:cs="Arial"/>
          <w:sz w:val="24"/>
          <w:szCs w:val="24"/>
        </w:rPr>
        <w:t xml:space="preserve">. One objection was made by the </w:t>
      </w:r>
      <w:r w:rsidR="0012274C">
        <w:rPr>
          <w:rFonts w:ascii="Arial" w:hAnsi="Arial" w:cs="Arial"/>
          <w:sz w:val="24"/>
          <w:szCs w:val="24"/>
        </w:rPr>
        <w:t>original a</w:t>
      </w:r>
      <w:r w:rsidR="00CA384D">
        <w:rPr>
          <w:rFonts w:ascii="Arial" w:hAnsi="Arial" w:cs="Arial"/>
          <w:sz w:val="24"/>
          <w:szCs w:val="24"/>
        </w:rPr>
        <w:t>pplicant</w:t>
      </w:r>
      <w:r w:rsidR="00E93A81">
        <w:rPr>
          <w:rFonts w:ascii="Arial" w:hAnsi="Arial" w:cs="Arial"/>
          <w:sz w:val="24"/>
          <w:szCs w:val="24"/>
        </w:rPr>
        <w:t>, the other by the representative of the Open Spaces Society</w:t>
      </w:r>
      <w:r w:rsidR="00740144">
        <w:rPr>
          <w:rFonts w:ascii="Arial" w:hAnsi="Arial" w:cs="Arial"/>
          <w:sz w:val="24"/>
          <w:szCs w:val="24"/>
        </w:rPr>
        <w:t xml:space="preserve"> (OSS)</w:t>
      </w:r>
      <w:r w:rsidR="00E51CD6" w:rsidRPr="00E93A81">
        <w:rPr>
          <w:rFonts w:ascii="Arial" w:hAnsi="Arial" w:cs="Arial"/>
          <w:sz w:val="24"/>
          <w:szCs w:val="24"/>
        </w:rPr>
        <w:t>.</w:t>
      </w:r>
      <w:r w:rsidR="002624DC" w:rsidRPr="00E93A81">
        <w:rPr>
          <w:rFonts w:ascii="Arial" w:hAnsi="Arial" w:cs="Arial"/>
          <w:sz w:val="24"/>
          <w:szCs w:val="24"/>
        </w:rPr>
        <w:t xml:space="preserve"> Both objections </w:t>
      </w:r>
      <w:r w:rsidR="00723A81" w:rsidRPr="00E93A81">
        <w:rPr>
          <w:rFonts w:ascii="Arial" w:hAnsi="Arial" w:cs="Arial"/>
          <w:sz w:val="24"/>
          <w:szCs w:val="24"/>
        </w:rPr>
        <w:t>raised the same two points</w:t>
      </w:r>
      <w:r w:rsidR="00A644D9">
        <w:rPr>
          <w:rFonts w:ascii="Arial" w:hAnsi="Arial" w:cs="Arial"/>
          <w:sz w:val="24"/>
          <w:szCs w:val="24"/>
        </w:rPr>
        <w:t>;</w:t>
      </w:r>
      <w:r w:rsidR="00723A81" w:rsidRPr="00E93A81">
        <w:rPr>
          <w:rFonts w:ascii="Arial" w:hAnsi="Arial" w:cs="Arial"/>
          <w:sz w:val="24"/>
          <w:szCs w:val="24"/>
        </w:rPr>
        <w:t xml:space="preserve"> </w:t>
      </w:r>
      <w:r w:rsidR="00191EB9" w:rsidRPr="00E93A81">
        <w:rPr>
          <w:rFonts w:ascii="Arial" w:hAnsi="Arial" w:cs="Arial"/>
          <w:sz w:val="24"/>
          <w:szCs w:val="24"/>
        </w:rPr>
        <w:t xml:space="preserve">the first </w:t>
      </w:r>
      <w:r w:rsidR="00723A81" w:rsidRPr="00E93A81">
        <w:rPr>
          <w:rFonts w:ascii="Arial" w:hAnsi="Arial" w:cs="Arial"/>
          <w:sz w:val="24"/>
          <w:szCs w:val="24"/>
        </w:rPr>
        <w:t>concerned the decision of the Council</w:t>
      </w:r>
      <w:r w:rsidR="00191EB9" w:rsidRPr="00E93A81">
        <w:rPr>
          <w:rFonts w:ascii="Arial" w:hAnsi="Arial" w:cs="Arial"/>
          <w:sz w:val="24"/>
          <w:szCs w:val="24"/>
        </w:rPr>
        <w:t xml:space="preserve"> not to make an order in respect of </w:t>
      </w:r>
      <w:r w:rsidR="00257BCD" w:rsidRPr="00E93A81">
        <w:rPr>
          <w:rFonts w:ascii="Arial" w:hAnsi="Arial" w:cs="Arial"/>
          <w:sz w:val="24"/>
          <w:szCs w:val="24"/>
        </w:rPr>
        <w:t>two further claimed public footpaths</w:t>
      </w:r>
      <w:r w:rsidR="00A644D9">
        <w:rPr>
          <w:rFonts w:ascii="Arial" w:hAnsi="Arial" w:cs="Arial"/>
          <w:sz w:val="24"/>
          <w:szCs w:val="24"/>
        </w:rPr>
        <w:t>, t</w:t>
      </w:r>
      <w:r w:rsidR="00257BCD" w:rsidRPr="00E93A81">
        <w:rPr>
          <w:rFonts w:ascii="Arial" w:hAnsi="Arial" w:cs="Arial"/>
          <w:sz w:val="24"/>
          <w:szCs w:val="24"/>
        </w:rPr>
        <w:t>he second</w:t>
      </w:r>
      <w:r w:rsidR="0000747F" w:rsidRPr="00E93A81">
        <w:rPr>
          <w:rFonts w:ascii="Arial" w:hAnsi="Arial" w:cs="Arial"/>
          <w:sz w:val="24"/>
          <w:szCs w:val="24"/>
        </w:rPr>
        <w:t xml:space="preserve"> concerned the width of the </w:t>
      </w:r>
      <w:r w:rsidR="00AB7D9D" w:rsidRPr="00E93A81">
        <w:rPr>
          <w:rFonts w:ascii="Arial" w:hAnsi="Arial" w:cs="Arial"/>
          <w:sz w:val="24"/>
          <w:szCs w:val="24"/>
        </w:rPr>
        <w:t>Order routes.</w:t>
      </w:r>
    </w:p>
    <w:p w14:paraId="38364FAD" w14:textId="7479D9E3" w:rsidR="00A446A0" w:rsidRDefault="00AB7D9D" w:rsidP="00AE6119">
      <w:pPr>
        <w:pStyle w:val="Style1"/>
        <w:rPr>
          <w:rFonts w:ascii="Arial" w:hAnsi="Arial" w:cs="Arial"/>
          <w:sz w:val="24"/>
          <w:szCs w:val="24"/>
        </w:rPr>
      </w:pPr>
      <w:r>
        <w:rPr>
          <w:rFonts w:ascii="Arial" w:hAnsi="Arial" w:cs="Arial"/>
          <w:sz w:val="24"/>
          <w:szCs w:val="24"/>
        </w:rPr>
        <w:t>Followin</w:t>
      </w:r>
      <w:r w:rsidR="00AE6119">
        <w:rPr>
          <w:rFonts w:ascii="Arial" w:hAnsi="Arial" w:cs="Arial"/>
          <w:sz w:val="24"/>
          <w:szCs w:val="24"/>
        </w:rPr>
        <w:t xml:space="preserve">g making </w:t>
      </w:r>
      <w:r w:rsidR="00FC6109">
        <w:rPr>
          <w:rFonts w:ascii="Arial" w:hAnsi="Arial" w:cs="Arial"/>
          <w:sz w:val="24"/>
          <w:szCs w:val="24"/>
        </w:rPr>
        <w:t>of the Order, the Applicant</w:t>
      </w:r>
      <w:r w:rsidR="00116701">
        <w:rPr>
          <w:rFonts w:ascii="Arial" w:hAnsi="Arial" w:cs="Arial"/>
          <w:sz w:val="24"/>
          <w:szCs w:val="24"/>
        </w:rPr>
        <w:t xml:space="preserve"> submitted additional evidence </w:t>
      </w:r>
      <w:r w:rsidR="008D6859">
        <w:rPr>
          <w:rFonts w:ascii="Arial" w:hAnsi="Arial" w:cs="Arial"/>
          <w:sz w:val="24"/>
          <w:szCs w:val="24"/>
        </w:rPr>
        <w:t>which</w:t>
      </w:r>
      <w:r w:rsidR="00AE6119">
        <w:rPr>
          <w:rFonts w:ascii="Arial" w:hAnsi="Arial" w:cs="Arial"/>
          <w:sz w:val="24"/>
          <w:szCs w:val="24"/>
        </w:rPr>
        <w:t xml:space="preserve"> caused </w:t>
      </w:r>
      <w:r w:rsidR="00BB6372" w:rsidRPr="00AE6119">
        <w:rPr>
          <w:rFonts w:ascii="Arial" w:hAnsi="Arial" w:cs="Arial"/>
          <w:sz w:val="24"/>
          <w:szCs w:val="24"/>
        </w:rPr>
        <w:t>East Sussex County Council (the Council)</w:t>
      </w:r>
      <w:r w:rsidR="00B108F0" w:rsidRPr="00AE6119">
        <w:rPr>
          <w:rFonts w:ascii="Arial" w:hAnsi="Arial" w:cs="Arial"/>
          <w:sz w:val="24"/>
          <w:szCs w:val="24"/>
        </w:rPr>
        <w:t xml:space="preserve"> </w:t>
      </w:r>
      <w:r w:rsidR="00AE6119">
        <w:rPr>
          <w:rFonts w:ascii="Arial" w:hAnsi="Arial" w:cs="Arial"/>
          <w:sz w:val="24"/>
          <w:szCs w:val="24"/>
        </w:rPr>
        <w:t xml:space="preserve">to conclude that </w:t>
      </w:r>
      <w:r w:rsidR="001651CD">
        <w:rPr>
          <w:rFonts w:ascii="Arial" w:hAnsi="Arial" w:cs="Arial"/>
          <w:sz w:val="24"/>
          <w:szCs w:val="24"/>
        </w:rPr>
        <w:t xml:space="preserve">the two omitted routes </w:t>
      </w:r>
      <w:r w:rsidR="00133863">
        <w:rPr>
          <w:rFonts w:ascii="Arial" w:hAnsi="Arial" w:cs="Arial"/>
          <w:sz w:val="24"/>
          <w:szCs w:val="24"/>
        </w:rPr>
        <w:t xml:space="preserve">merit inclusion in the Order and that the </w:t>
      </w:r>
      <w:r w:rsidR="009D2AF3">
        <w:rPr>
          <w:rFonts w:ascii="Arial" w:hAnsi="Arial" w:cs="Arial"/>
          <w:sz w:val="24"/>
          <w:szCs w:val="24"/>
        </w:rPr>
        <w:t>widths shown in the Order should be modified</w:t>
      </w:r>
      <w:r w:rsidR="00333FE7">
        <w:rPr>
          <w:rFonts w:ascii="Arial" w:hAnsi="Arial" w:cs="Arial"/>
          <w:sz w:val="24"/>
          <w:szCs w:val="24"/>
        </w:rPr>
        <w:t>. The Council has requested that the Order be modified accordingly</w:t>
      </w:r>
      <w:r w:rsidR="00F41957">
        <w:rPr>
          <w:rFonts w:ascii="Arial" w:hAnsi="Arial" w:cs="Arial"/>
          <w:sz w:val="24"/>
          <w:szCs w:val="24"/>
        </w:rPr>
        <w:t>.</w:t>
      </w:r>
    </w:p>
    <w:p w14:paraId="41A8756D" w14:textId="1EA670BA" w:rsidR="00F41957" w:rsidRPr="00AE6119" w:rsidRDefault="00F41957" w:rsidP="00AE6119">
      <w:pPr>
        <w:pStyle w:val="Style1"/>
        <w:rPr>
          <w:rFonts w:ascii="Arial" w:hAnsi="Arial" w:cs="Arial"/>
          <w:sz w:val="24"/>
          <w:szCs w:val="24"/>
        </w:rPr>
      </w:pPr>
      <w:r>
        <w:rPr>
          <w:rFonts w:ascii="Arial" w:hAnsi="Arial" w:cs="Arial"/>
          <w:sz w:val="24"/>
          <w:szCs w:val="24"/>
        </w:rPr>
        <w:t>In the light of the Council’s request that the Order be modified</w:t>
      </w:r>
      <w:r w:rsidR="006C5315">
        <w:rPr>
          <w:rFonts w:ascii="Arial" w:hAnsi="Arial" w:cs="Arial"/>
          <w:sz w:val="24"/>
          <w:szCs w:val="24"/>
        </w:rPr>
        <w:t>,</w:t>
      </w:r>
      <w:r>
        <w:rPr>
          <w:rFonts w:ascii="Arial" w:hAnsi="Arial" w:cs="Arial"/>
          <w:sz w:val="24"/>
          <w:szCs w:val="24"/>
        </w:rPr>
        <w:t xml:space="preserve"> </w:t>
      </w:r>
      <w:r w:rsidR="00740144">
        <w:rPr>
          <w:rFonts w:ascii="Arial" w:hAnsi="Arial" w:cs="Arial"/>
          <w:sz w:val="24"/>
          <w:szCs w:val="24"/>
        </w:rPr>
        <w:t xml:space="preserve">both the Applicant and OSS have withdrawn </w:t>
      </w:r>
      <w:r w:rsidR="006C5315">
        <w:rPr>
          <w:rFonts w:ascii="Arial" w:hAnsi="Arial" w:cs="Arial"/>
          <w:sz w:val="24"/>
          <w:szCs w:val="24"/>
        </w:rPr>
        <w:t>their objection</w:t>
      </w:r>
      <w:r w:rsidR="00660958">
        <w:rPr>
          <w:rFonts w:ascii="Arial" w:hAnsi="Arial" w:cs="Arial"/>
          <w:sz w:val="24"/>
          <w:szCs w:val="24"/>
        </w:rPr>
        <w:t>s</w:t>
      </w:r>
      <w:r w:rsidR="006C5315">
        <w:rPr>
          <w:rFonts w:ascii="Arial" w:hAnsi="Arial" w:cs="Arial"/>
          <w:sz w:val="24"/>
          <w:szCs w:val="24"/>
        </w:rPr>
        <w:t xml:space="preserve"> to confirmation of the Order</w:t>
      </w:r>
      <w:r w:rsidR="00EB1C99">
        <w:rPr>
          <w:rFonts w:ascii="Arial" w:hAnsi="Arial" w:cs="Arial"/>
          <w:sz w:val="24"/>
          <w:szCs w:val="24"/>
        </w:rPr>
        <w:t>.</w:t>
      </w:r>
    </w:p>
    <w:p w14:paraId="4953703E" w14:textId="6A5774BE" w:rsidR="00361C39" w:rsidRDefault="00F9183D" w:rsidP="00D61109">
      <w:pPr>
        <w:pStyle w:val="Style1"/>
        <w:rPr>
          <w:rFonts w:ascii="Arial" w:hAnsi="Arial" w:cs="Arial"/>
          <w:sz w:val="24"/>
          <w:szCs w:val="24"/>
        </w:rPr>
      </w:pPr>
      <w:r>
        <w:rPr>
          <w:rFonts w:ascii="Arial" w:hAnsi="Arial" w:cs="Arial"/>
          <w:sz w:val="24"/>
          <w:szCs w:val="24"/>
        </w:rPr>
        <w:t xml:space="preserve">The objections to confirmation having </w:t>
      </w:r>
      <w:r w:rsidR="00EB1C99">
        <w:rPr>
          <w:rFonts w:ascii="Arial" w:hAnsi="Arial" w:cs="Arial"/>
          <w:sz w:val="24"/>
          <w:szCs w:val="24"/>
        </w:rPr>
        <w:t>been withdrawn</w:t>
      </w:r>
      <w:r w:rsidR="00435F1F">
        <w:rPr>
          <w:rFonts w:ascii="Arial" w:hAnsi="Arial" w:cs="Arial"/>
          <w:sz w:val="24"/>
          <w:szCs w:val="24"/>
        </w:rPr>
        <w:t>,</w:t>
      </w:r>
      <w:r w:rsidR="009765F6">
        <w:rPr>
          <w:rFonts w:ascii="Arial" w:hAnsi="Arial" w:cs="Arial"/>
          <w:sz w:val="24"/>
          <w:szCs w:val="24"/>
        </w:rPr>
        <w:t xml:space="preserve"> I shall determine the matter on the basis of the papers on file. I am satisfied that </w:t>
      </w:r>
      <w:r w:rsidR="003E5688">
        <w:rPr>
          <w:rFonts w:ascii="Arial" w:hAnsi="Arial" w:cs="Arial"/>
          <w:sz w:val="24"/>
          <w:szCs w:val="24"/>
        </w:rPr>
        <w:t xml:space="preserve">I can make </w:t>
      </w:r>
      <w:r w:rsidR="00E5108C">
        <w:rPr>
          <w:rFonts w:ascii="Arial" w:hAnsi="Arial" w:cs="Arial"/>
          <w:sz w:val="24"/>
          <w:szCs w:val="24"/>
        </w:rPr>
        <w:t>a</w:t>
      </w:r>
      <w:r w:rsidR="00336A3D">
        <w:rPr>
          <w:rFonts w:ascii="Arial" w:hAnsi="Arial" w:cs="Arial"/>
          <w:sz w:val="24"/>
          <w:szCs w:val="24"/>
        </w:rPr>
        <w:t xml:space="preserve"> </w:t>
      </w:r>
      <w:r w:rsidR="003E5688">
        <w:rPr>
          <w:rFonts w:ascii="Arial" w:hAnsi="Arial" w:cs="Arial"/>
          <w:sz w:val="24"/>
          <w:szCs w:val="24"/>
        </w:rPr>
        <w:t>proper determination without the need for</w:t>
      </w:r>
      <w:r w:rsidR="00AB4738">
        <w:rPr>
          <w:rFonts w:ascii="Arial" w:hAnsi="Arial" w:cs="Arial"/>
          <w:sz w:val="24"/>
          <w:szCs w:val="24"/>
        </w:rPr>
        <w:t xml:space="preserve"> </w:t>
      </w:r>
      <w:r w:rsidR="003E5688">
        <w:rPr>
          <w:rFonts w:ascii="Arial" w:hAnsi="Arial" w:cs="Arial"/>
          <w:sz w:val="24"/>
          <w:szCs w:val="24"/>
        </w:rPr>
        <w:t>a site visit.</w:t>
      </w:r>
    </w:p>
    <w:p w14:paraId="62C8621E" w14:textId="5C85710A" w:rsidR="00EF5D38" w:rsidRPr="00EF5D38" w:rsidRDefault="00EF5D38" w:rsidP="00EF5D38">
      <w:pPr>
        <w:pStyle w:val="Style1"/>
        <w:rPr>
          <w:rFonts w:ascii="Arial" w:hAnsi="Arial" w:cs="Arial"/>
          <w:sz w:val="24"/>
          <w:szCs w:val="24"/>
        </w:rPr>
      </w:pPr>
      <w:r w:rsidRPr="00EF5D38">
        <w:rPr>
          <w:rFonts w:ascii="Arial" w:hAnsi="Arial" w:cs="Arial"/>
          <w:sz w:val="24"/>
          <w:szCs w:val="24"/>
        </w:rPr>
        <w:t xml:space="preserve">In this decision I have found it convenient to refer to the Order map and for ease of reference a copy is attached. The Order map is annotated with points A to </w:t>
      </w:r>
      <w:r w:rsidR="001E5F84">
        <w:rPr>
          <w:rFonts w:ascii="Arial" w:hAnsi="Arial" w:cs="Arial"/>
          <w:sz w:val="24"/>
          <w:szCs w:val="24"/>
        </w:rPr>
        <w:t>H</w:t>
      </w:r>
      <w:r w:rsidRPr="00EF5D38">
        <w:rPr>
          <w:rFonts w:ascii="Arial" w:hAnsi="Arial" w:cs="Arial"/>
          <w:sz w:val="24"/>
          <w:szCs w:val="24"/>
        </w:rPr>
        <w:t xml:space="preserve"> which I shall refer to in this decision.</w:t>
      </w:r>
      <w:r w:rsidR="001E5F84">
        <w:rPr>
          <w:rFonts w:ascii="Arial" w:hAnsi="Arial" w:cs="Arial"/>
          <w:sz w:val="24"/>
          <w:szCs w:val="24"/>
        </w:rPr>
        <w:t xml:space="preserve"> I have </w:t>
      </w:r>
      <w:r w:rsidR="0097673A">
        <w:rPr>
          <w:rFonts w:ascii="Arial" w:hAnsi="Arial" w:cs="Arial"/>
          <w:sz w:val="24"/>
          <w:szCs w:val="24"/>
        </w:rPr>
        <w:t xml:space="preserve">added to the Order Map the further points </w:t>
      </w:r>
      <w:r w:rsidR="003B7651">
        <w:rPr>
          <w:rFonts w:ascii="Arial" w:hAnsi="Arial" w:cs="Arial"/>
          <w:sz w:val="24"/>
          <w:szCs w:val="24"/>
        </w:rPr>
        <w:t xml:space="preserve">J </w:t>
      </w:r>
      <w:r w:rsidR="00AB4738">
        <w:rPr>
          <w:rFonts w:ascii="Arial" w:hAnsi="Arial" w:cs="Arial"/>
          <w:sz w:val="24"/>
          <w:szCs w:val="24"/>
        </w:rPr>
        <w:t>–</w:t>
      </w:r>
      <w:r w:rsidR="003B7651">
        <w:rPr>
          <w:rFonts w:ascii="Arial" w:hAnsi="Arial" w:cs="Arial"/>
          <w:sz w:val="24"/>
          <w:szCs w:val="24"/>
        </w:rPr>
        <w:t xml:space="preserve"> </w:t>
      </w:r>
      <w:r w:rsidR="00F86E5F">
        <w:rPr>
          <w:rFonts w:ascii="Arial" w:hAnsi="Arial" w:cs="Arial"/>
          <w:sz w:val="24"/>
          <w:szCs w:val="24"/>
        </w:rPr>
        <w:t>M</w:t>
      </w:r>
      <w:r w:rsidR="00AB4738">
        <w:rPr>
          <w:rFonts w:ascii="Arial" w:hAnsi="Arial" w:cs="Arial"/>
          <w:sz w:val="24"/>
          <w:szCs w:val="24"/>
        </w:rPr>
        <w:t xml:space="preserve"> to facilitate identification of the two further routes I am invited to </w:t>
      </w:r>
      <w:r w:rsidR="006679E6">
        <w:rPr>
          <w:rFonts w:ascii="Arial" w:hAnsi="Arial" w:cs="Arial"/>
          <w:sz w:val="24"/>
          <w:szCs w:val="24"/>
        </w:rPr>
        <w:t>add to the Order.</w:t>
      </w:r>
    </w:p>
    <w:p w14:paraId="28DE360D" w14:textId="7B40717C" w:rsidR="00EB3F6D" w:rsidRDefault="006D2DB0" w:rsidP="00EF5D38">
      <w:pPr>
        <w:pStyle w:val="Style1"/>
        <w:rPr>
          <w:rFonts w:ascii="Arial" w:hAnsi="Arial" w:cs="Arial"/>
          <w:sz w:val="24"/>
          <w:szCs w:val="24"/>
        </w:rPr>
      </w:pPr>
      <w:r w:rsidRPr="00EF5D38">
        <w:rPr>
          <w:rFonts w:ascii="Arial" w:hAnsi="Arial" w:cs="Arial"/>
          <w:sz w:val="24"/>
          <w:szCs w:val="24"/>
        </w:rPr>
        <w:t>T</w:t>
      </w:r>
      <w:r w:rsidR="00EF5D38" w:rsidRPr="00EF5D38">
        <w:rPr>
          <w:rFonts w:ascii="Arial" w:hAnsi="Arial" w:cs="Arial"/>
          <w:sz w:val="24"/>
          <w:szCs w:val="24"/>
        </w:rPr>
        <w:t>he</w:t>
      </w:r>
      <w:r w:rsidRPr="00EF5D38">
        <w:rPr>
          <w:rFonts w:ascii="Arial" w:hAnsi="Arial" w:cs="Arial"/>
          <w:sz w:val="24"/>
          <w:szCs w:val="24"/>
        </w:rPr>
        <w:t xml:space="preserve"> Order</w:t>
      </w:r>
      <w:r w:rsidR="001A63ED" w:rsidRPr="00EF5D38">
        <w:rPr>
          <w:rFonts w:ascii="Arial" w:hAnsi="Arial" w:cs="Arial"/>
          <w:sz w:val="24"/>
          <w:szCs w:val="24"/>
        </w:rPr>
        <w:t xml:space="preserve"> </w:t>
      </w:r>
      <w:r w:rsidR="00C31FFC" w:rsidRPr="00EF5D38">
        <w:rPr>
          <w:rFonts w:ascii="Arial" w:hAnsi="Arial" w:cs="Arial"/>
          <w:sz w:val="24"/>
          <w:szCs w:val="24"/>
        </w:rPr>
        <w:t xml:space="preserve">seeks to add to the DMS </w:t>
      </w:r>
      <w:r w:rsidR="006679E6">
        <w:rPr>
          <w:rFonts w:ascii="Arial" w:hAnsi="Arial" w:cs="Arial"/>
          <w:sz w:val="24"/>
          <w:szCs w:val="24"/>
        </w:rPr>
        <w:t>three</w:t>
      </w:r>
      <w:r w:rsidR="00B81ECE" w:rsidRPr="00EF5D38">
        <w:rPr>
          <w:rFonts w:ascii="Arial" w:hAnsi="Arial" w:cs="Arial"/>
          <w:sz w:val="24"/>
          <w:szCs w:val="24"/>
        </w:rPr>
        <w:t xml:space="preserve"> public footpath</w:t>
      </w:r>
      <w:r w:rsidR="0012420B">
        <w:rPr>
          <w:rFonts w:ascii="Arial" w:hAnsi="Arial" w:cs="Arial"/>
          <w:sz w:val="24"/>
          <w:szCs w:val="24"/>
        </w:rPr>
        <w:t xml:space="preserve">s, the first between </w:t>
      </w:r>
      <w:r w:rsidR="004511CB">
        <w:rPr>
          <w:rFonts w:ascii="Arial" w:hAnsi="Arial" w:cs="Arial"/>
          <w:sz w:val="24"/>
          <w:szCs w:val="24"/>
        </w:rPr>
        <w:t>Ambleside Avenu</w:t>
      </w:r>
      <w:r w:rsidR="00294453">
        <w:rPr>
          <w:rFonts w:ascii="Arial" w:hAnsi="Arial" w:cs="Arial"/>
          <w:sz w:val="24"/>
          <w:szCs w:val="24"/>
        </w:rPr>
        <w:t>e</w:t>
      </w:r>
      <w:r w:rsidR="004511CB">
        <w:rPr>
          <w:rFonts w:ascii="Arial" w:hAnsi="Arial" w:cs="Arial"/>
          <w:sz w:val="24"/>
          <w:szCs w:val="24"/>
        </w:rPr>
        <w:t xml:space="preserve"> (point A)</w:t>
      </w:r>
      <w:r w:rsidR="00294453">
        <w:rPr>
          <w:rFonts w:ascii="Arial" w:hAnsi="Arial" w:cs="Arial"/>
          <w:sz w:val="24"/>
          <w:szCs w:val="24"/>
        </w:rPr>
        <w:t xml:space="preserve"> and </w:t>
      </w:r>
      <w:r w:rsidR="00905B6A">
        <w:rPr>
          <w:rFonts w:ascii="Arial" w:hAnsi="Arial" w:cs="Arial"/>
          <w:sz w:val="24"/>
          <w:szCs w:val="24"/>
        </w:rPr>
        <w:t>Central Avenue (</w:t>
      </w:r>
      <w:r w:rsidR="0012420B">
        <w:rPr>
          <w:rFonts w:ascii="Arial" w:hAnsi="Arial" w:cs="Arial"/>
          <w:sz w:val="24"/>
          <w:szCs w:val="24"/>
        </w:rPr>
        <w:t xml:space="preserve">point </w:t>
      </w:r>
      <w:r w:rsidR="00294453">
        <w:rPr>
          <w:rFonts w:ascii="Arial" w:hAnsi="Arial" w:cs="Arial"/>
          <w:sz w:val="24"/>
          <w:szCs w:val="24"/>
        </w:rPr>
        <w:t>B</w:t>
      </w:r>
      <w:r w:rsidR="00905B6A">
        <w:rPr>
          <w:rFonts w:ascii="Arial" w:hAnsi="Arial" w:cs="Arial"/>
          <w:sz w:val="24"/>
          <w:szCs w:val="24"/>
        </w:rPr>
        <w:t>)</w:t>
      </w:r>
      <w:r w:rsidR="00294453">
        <w:rPr>
          <w:rFonts w:ascii="Arial" w:hAnsi="Arial" w:cs="Arial"/>
          <w:sz w:val="24"/>
          <w:szCs w:val="24"/>
        </w:rPr>
        <w:t xml:space="preserve">, the second between </w:t>
      </w:r>
      <w:r w:rsidR="00A2196D">
        <w:rPr>
          <w:rFonts w:ascii="Arial" w:hAnsi="Arial" w:cs="Arial"/>
          <w:sz w:val="24"/>
          <w:szCs w:val="24"/>
        </w:rPr>
        <w:t xml:space="preserve">Central Avenue (point C) and </w:t>
      </w:r>
      <w:r w:rsidR="006E0D02">
        <w:rPr>
          <w:rFonts w:ascii="Arial" w:hAnsi="Arial" w:cs="Arial"/>
          <w:sz w:val="24"/>
          <w:szCs w:val="24"/>
        </w:rPr>
        <w:t>Telscombe Cliffs Way</w:t>
      </w:r>
      <w:r w:rsidR="007F65A8">
        <w:rPr>
          <w:rFonts w:ascii="Arial" w:hAnsi="Arial" w:cs="Arial"/>
          <w:sz w:val="24"/>
          <w:szCs w:val="24"/>
        </w:rPr>
        <w:t xml:space="preserve"> (point </w:t>
      </w:r>
      <w:r w:rsidR="004F6A2A">
        <w:rPr>
          <w:rFonts w:ascii="Arial" w:hAnsi="Arial" w:cs="Arial"/>
          <w:sz w:val="24"/>
          <w:szCs w:val="24"/>
        </w:rPr>
        <w:t xml:space="preserve">F) and the third between Telscombe Cliffs Way (point G) and </w:t>
      </w:r>
      <w:r w:rsidR="00641AE5">
        <w:rPr>
          <w:rFonts w:ascii="Arial" w:hAnsi="Arial" w:cs="Arial"/>
          <w:sz w:val="24"/>
          <w:szCs w:val="24"/>
        </w:rPr>
        <w:t>Fairlight Avenue (point H)</w:t>
      </w:r>
      <w:r w:rsidR="00806B93">
        <w:rPr>
          <w:rFonts w:ascii="Arial" w:hAnsi="Arial" w:cs="Arial"/>
          <w:sz w:val="24"/>
          <w:szCs w:val="24"/>
        </w:rPr>
        <w:t xml:space="preserve">, all </w:t>
      </w:r>
      <w:r w:rsidR="00786286" w:rsidRPr="00EF5D38">
        <w:rPr>
          <w:rFonts w:ascii="Arial" w:hAnsi="Arial" w:cs="Arial"/>
          <w:sz w:val="24"/>
          <w:szCs w:val="24"/>
        </w:rPr>
        <w:t xml:space="preserve">as shown on the Order </w:t>
      </w:r>
      <w:r w:rsidR="00E77A1E">
        <w:rPr>
          <w:rFonts w:ascii="Arial" w:hAnsi="Arial" w:cs="Arial"/>
          <w:sz w:val="24"/>
          <w:szCs w:val="24"/>
        </w:rPr>
        <w:t>m</w:t>
      </w:r>
      <w:r w:rsidR="00786286" w:rsidRPr="00EF5D38">
        <w:rPr>
          <w:rFonts w:ascii="Arial" w:hAnsi="Arial" w:cs="Arial"/>
          <w:sz w:val="24"/>
          <w:szCs w:val="24"/>
        </w:rPr>
        <w:t xml:space="preserve">ap </w:t>
      </w:r>
      <w:r w:rsidR="00806B93">
        <w:rPr>
          <w:rFonts w:ascii="Arial" w:hAnsi="Arial" w:cs="Arial"/>
          <w:sz w:val="24"/>
          <w:szCs w:val="24"/>
        </w:rPr>
        <w:t>and described in the Order schedule.</w:t>
      </w:r>
    </w:p>
    <w:p w14:paraId="664B0B59" w14:textId="71DBD447" w:rsidR="003261EF" w:rsidRDefault="003261EF" w:rsidP="00EF5D38">
      <w:pPr>
        <w:pStyle w:val="Style1"/>
        <w:rPr>
          <w:rFonts w:ascii="Arial" w:hAnsi="Arial" w:cs="Arial"/>
          <w:sz w:val="24"/>
          <w:szCs w:val="24"/>
        </w:rPr>
      </w:pPr>
      <w:r>
        <w:rPr>
          <w:rFonts w:ascii="Arial" w:hAnsi="Arial" w:cs="Arial"/>
          <w:sz w:val="24"/>
          <w:szCs w:val="24"/>
        </w:rPr>
        <w:lastRenderedPageBreak/>
        <w:t>The two additio</w:t>
      </w:r>
      <w:r w:rsidR="009A220B">
        <w:rPr>
          <w:rFonts w:ascii="Arial" w:hAnsi="Arial" w:cs="Arial"/>
          <w:sz w:val="24"/>
          <w:szCs w:val="24"/>
        </w:rPr>
        <w:t>nal routes which I am invited to include by way of modifi</w:t>
      </w:r>
      <w:r w:rsidR="00D05E4F">
        <w:rPr>
          <w:rFonts w:ascii="Arial" w:hAnsi="Arial" w:cs="Arial"/>
          <w:sz w:val="24"/>
          <w:szCs w:val="24"/>
        </w:rPr>
        <w:t xml:space="preserve">cation </w:t>
      </w:r>
      <w:r w:rsidR="00741B24">
        <w:rPr>
          <w:rFonts w:ascii="Arial" w:hAnsi="Arial" w:cs="Arial"/>
          <w:sz w:val="24"/>
          <w:szCs w:val="24"/>
        </w:rPr>
        <w:t>are, first from Fairlight Avenue (point I)</w:t>
      </w:r>
      <w:r w:rsidR="004418C5">
        <w:rPr>
          <w:rFonts w:ascii="Arial" w:hAnsi="Arial" w:cs="Arial"/>
          <w:sz w:val="24"/>
          <w:szCs w:val="24"/>
        </w:rPr>
        <w:t xml:space="preserve"> to </w:t>
      </w:r>
      <w:r w:rsidR="0060061A">
        <w:rPr>
          <w:rFonts w:ascii="Arial" w:hAnsi="Arial" w:cs="Arial"/>
          <w:sz w:val="24"/>
          <w:szCs w:val="24"/>
        </w:rPr>
        <w:t xml:space="preserve">Cliff Gardens </w:t>
      </w:r>
      <w:r w:rsidR="00577038">
        <w:rPr>
          <w:rFonts w:ascii="Arial" w:hAnsi="Arial" w:cs="Arial"/>
          <w:sz w:val="24"/>
          <w:szCs w:val="24"/>
        </w:rPr>
        <w:t xml:space="preserve">(point </w:t>
      </w:r>
      <w:r w:rsidR="00BB1B20">
        <w:rPr>
          <w:rFonts w:ascii="Arial" w:hAnsi="Arial" w:cs="Arial"/>
          <w:sz w:val="24"/>
          <w:szCs w:val="24"/>
        </w:rPr>
        <w:t xml:space="preserve">K) and second, from Cliff Gardens (point </w:t>
      </w:r>
      <w:r w:rsidR="00C05790">
        <w:rPr>
          <w:rFonts w:ascii="Arial" w:hAnsi="Arial" w:cs="Arial"/>
          <w:sz w:val="24"/>
          <w:szCs w:val="24"/>
        </w:rPr>
        <w:t xml:space="preserve">L) to </w:t>
      </w:r>
      <w:r w:rsidR="00D30C99">
        <w:rPr>
          <w:rFonts w:ascii="Arial" w:hAnsi="Arial" w:cs="Arial"/>
          <w:sz w:val="24"/>
          <w:szCs w:val="24"/>
        </w:rPr>
        <w:t>Gras</w:t>
      </w:r>
      <w:r w:rsidR="00703949">
        <w:rPr>
          <w:rFonts w:ascii="Arial" w:hAnsi="Arial" w:cs="Arial"/>
          <w:sz w:val="24"/>
          <w:szCs w:val="24"/>
        </w:rPr>
        <w:t>s</w:t>
      </w:r>
      <w:r w:rsidR="00D30C99">
        <w:rPr>
          <w:rFonts w:ascii="Arial" w:hAnsi="Arial" w:cs="Arial"/>
          <w:sz w:val="24"/>
          <w:szCs w:val="24"/>
        </w:rPr>
        <w:t>mere</w:t>
      </w:r>
      <w:r w:rsidR="00C05790">
        <w:rPr>
          <w:rFonts w:ascii="Arial" w:hAnsi="Arial" w:cs="Arial"/>
          <w:sz w:val="24"/>
          <w:szCs w:val="24"/>
        </w:rPr>
        <w:t xml:space="preserve"> Avenue (point </w:t>
      </w:r>
      <w:r w:rsidR="00591A36">
        <w:rPr>
          <w:rFonts w:ascii="Arial" w:hAnsi="Arial" w:cs="Arial"/>
          <w:sz w:val="24"/>
          <w:szCs w:val="24"/>
        </w:rPr>
        <w:t>M).</w:t>
      </w:r>
    </w:p>
    <w:p w14:paraId="015A2EFE" w14:textId="0D6DEDCF" w:rsidR="00A73F7F" w:rsidRPr="00EF5D38" w:rsidRDefault="00A73F7F" w:rsidP="00EF5D38">
      <w:pPr>
        <w:pStyle w:val="Style1"/>
        <w:rPr>
          <w:rFonts w:ascii="Arial" w:hAnsi="Arial" w:cs="Arial"/>
          <w:sz w:val="24"/>
          <w:szCs w:val="24"/>
        </w:rPr>
      </w:pPr>
      <w:r>
        <w:rPr>
          <w:rFonts w:ascii="Arial" w:hAnsi="Arial" w:cs="Arial"/>
          <w:sz w:val="24"/>
          <w:szCs w:val="24"/>
        </w:rPr>
        <w:t>Although there are</w:t>
      </w:r>
      <w:r w:rsidR="007A15AD">
        <w:rPr>
          <w:rFonts w:ascii="Arial" w:hAnsi="Arial" w:cs="Arial"/>
          <w:sz w:val="24"/>
          <w:szCs w:val="24"/>
        </w:rPr>
        <w:t xml:space="preserve"> </w:t>
      </w:r>
      <w:r>
        <w:rPr>
          <w:rFonts w:ascii="Arial" w:hAnsi="Arial" w:cs="Arial"/>
          <w:sz w:val="24"/>
          <w:szCs w:val="24"/>
        </w:rPr>
        <w:t xml:space="preserve">no relevant objections to confirmation of the Order it </w:t>
      </w:r>
      <w:r w:rsidR="007A15AD">
        <w:rPr>
          <w:rFonts w:ascii="Arial" w:hAnsi="Arial" w:cs="Arial"/>
          <w:sz w:val="24"/>
          <w:szCs w:val="24"/>
        </w:rPr>
        <w:t xml:space="preserve">is necessary for me to be satisfied that the </w:t>
      </w:r>
      <w:r w:rsidR="004A217E">
        <w:rPr>
          <w:rFonts w:ascii="Arial" w:hAnsi="Arial" w:cs="Arial"/>
          <w:sz w:val="24"/>
          <w:szCs w:val="24"/>
        </w:rPr>
        <w:t>requirements for confirmation are met.</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4A8824EC" w14:textId="2FF4BB6A" w:rsidR="00FC0DF6" w:rsidRDefault="00785057" w:rsidP="00785057">
      <w:pPr>
        <w:pStyle w:val="Style1"/>
        <w:rPr>
          <w:rFonts w:ascii="Arial" w:hAnsi="Arial" w:cs="Arial"/>
          <w:sz w:val="24"/>
          <w:szCs w:val="24"/>
        </w:rPr>
      </w:pPr>
      <w:r w:rsidRPr="001E2A91">
        <w:rPr>
          <w:rFonts w:ascii="Arial" w:hAnsi="Arial" w:cs="Arial"/>
          <w:sz w:val="24"/>
          <w:szCs w:val="24"/>
        </w:rPr>
        <w:t>The Order has been made under section 53(3)(</w:t>
      </w:r>
      <w:r w:rsidR="00F92FD4">
        <w:rPr>
          <w:rFonts w:ascii="Arial" w:hAnsi="Arial" w:cs="Arial"/>
          <w:sz w:val="24"/>
          <w:szCs w:val="24"/>
        </w:rPr>
        <w:t>c</w:t>
      </w:r>
      <w:r w:rsidR="00C444AC">
        <w:rPr>
          <w:rFonts w:ascii="Arial" w:hAnsi="Arial" w:cs="Arial"/>
          <w:sz w:val="24"/>
          <w:szCs w:val="24"/>
        </w:rPr>
        <w:t>)</w:t>
      </w:r>
      <w:r w:rsidR="00F92FD4">
        <w:rPr>
          <w:rFonts w:ascii="Arial" w:hAnsi="Arial" w:cs="Arial"/>
          <w:sz w:val="24"/>
          <w:szCs w:val="24"/>
        </w:rPr>
        <w:t xml:space="preserve">(i) </w:t>
      </w:r>
      <w:r w:rsidRPr="001E2A91">
        <w:rPr>
          <w:rFonts w:ascii="Arial" w:hAnsi="Arial" w:cs="Arial"/>
          <w:sz w:val="24"/>
          <w:szCs w:val="24"/>
        </w:rPr>
        <w:t>of the 1981 Act</w:t>
      </w:r>
      <w:r w:rsidR="007508C5" w:rsidRPr="001E2A91">
        <w:rPr>
          <w:rFonts w:ascii="Arial" w:hAnsi="Arial" w:cs="Arial"/>
          <w:sz w:val="24"/>
          <w:szCs w:val="24"/>
        </w:rPr>
        <w:t xml:space="preserve"> which require</w:t>
      </w:r>
      <w:r w:rsidR="0028104B">
        <w:rPr>
          <w:rFonts w:ascii="Arial" w:hAnsi="Arial" w:cs="Arial"/>
          <w:sz w:val="24"/>
          <w:szCs w:val="24"/>
        </w:rPr>
        <w:t>s</w:t>
      </w:r>
      <w:r w:rsidR="00EC459E">
        <w:rPr>
          <w:rFonts w:ascii="Arial" w:hAnsi="Arial" w:cs="Arial"/>
          <w:sz w:val="24"/>
          <w:szCs w:val="24"/>
        </w:rPr>
        <w:t xml:space="preserve"> the discovery of evidence </w:t>
      </w:r>
      <w:r w:rsidR="00EC4E14">
        <w:rPr>
          <w:rFonts w:ascii="Arial" w:hAnsi="Arial" w:cs="Arial"/>
          <w:sz w:val="24"/>
          <w:szCs w:val="24"/>
        </w:rPr>
        <w:t xml:space="preserve">which </w:t>
      </w:r>
      <w:r w:rsidR="00341597">
        <w:rPr>
          <w:rFonts w:ascii="Arial" w:hAnsi="Arial" w:cs="Arial"/>
          <w:sz w:val="24"/>
          <w:szCs w:val="24"/>
        </w:rPr>
        <w:t>(</w:t>
      </w:r>
      <w:r w:rsidR="00EC4E14">
        <w:rPr>
          <w:rFonts w:ascii="Arial" w:hAnsi="Arial" w:cs="Arial"/>
          <w:sz w:val="24"/>
          <w:szCs w:val="24"/>
        </w:rPr>
        <w:t>when considered with all other r</w:t>
      </w:r>
      <w:r w:rsidR="00341597">
        <w:rPr>
          <w:rFonts w:ascii="Arial" w:hAnsi="Arial" w:cs="Arial"/>
          <w:sz w:val="24"/>
          <w:szCs w:val="24"/>
        </w:rPr>
        <w:t xml:space="preserve">elevant evidence available) shows that </w:t>
      </w:r>
      <w:r w:rsidR="002F43D3">
        <w:rPr>
          <w:rFonts w:ascii="Arial" w:hAnsi="Arial" w:cs="Arial"/>
          <w:sz w:val="24"/>
          <w:szCs w:val="24"/>
        </w:rPr>
        <w:t>a right of way which is not recorded on the DMS subsists or is reasonably alleged to subsist.</w:t>
      </w:r>
    </w:p>
    <w:p w14:paraId="09C48AB7" w14:textId="127E76FB" w:rsidR="006E077B" w:rsidRDefault="006E077B" w:rsidP="00785057">
      <w:pPr>
        <w:pStyle w:val="Style1"/>
        <w:rPr>
          <w:rFonts w:ascii="Arial" w:hAnsi="Arial" w:cs="Arial"/>
          <w:sz w:val="24"/>
          <w:szCs w:val="24"/>
        </w:rPr>
      </w:pPr>
      <w:r>
        <w:rPr>
          <w:rFonts w:ascii="Arial" w:hAnsi="Arial" w:cs="Arial"/>
          <w:sz w:val="24"/>
          <w:szCs w:val="24"/>
        </w:rPr>
        <w:t>At this confirmation stage of the process</w:t>
      </w:r>
      <w:r w:rsidR="008947F7">
        <w:rPr>
          <w:rFonts w:ascii="Arial" w:hAnsi="Arial" w:cs="Arial"/>
          <w:sz w:val="24"/>
          <w:szCs w:val="24"/>
        </w:rPr>
        <w:t>,</w:t>
      </w:r>
      <w:r>
        <w:rPr>
          <w:rFonts w:ascii="Arial" w:hAnsi="Arial" w:cs="Arial"/>
          <w:sz w:val="24"/>
          <w:szCs w:val="24"/>
        </w:rPr>
        <w:t xml:space="preserve"> it is necessary for the evidence to show </w:t>
      </w:r>
      <w:r w:rsidR="00674B59">
        <w:rPr>
          <w:rFonts w:ascii="Arial" w:hAnsi="Arial" w:cs="Arial"/>
          <w:sz w:val="24"/>
          <w:szCs w:val="24"/>
        </w:rPr>
        <w:t xml:space="preserve">that </w:t>
      </w:r>
      <w:r>
        <w:rPr>
          <w:rFonts w:ascii="Arial" w:hAnsi="Arial" w:cs="Arial"/>
          <w:sz w:val="24"/>
          <w:szCs w:val="24"/>
        </w:rPr>
        <w:t>the right of way subsists, a reasonable allegation is not sufficient.</w:t>
      </w:r>
    </w:p>
    <w:p w14:paraId="39B3B147" w14:textId="48DD2DE0" w:rsidR="00FC0DF6" w:rsidRDefault="001C05D3" w:rsidP="00785057">
      <w:pPr>
        <w:pStyle w:val="Style1"/>
        <w:rPr>
          <w:rFonts w:ascii="Arial" w:hAnsi="Arial" w:cs="Arial"/>
          <w:sz w:val="24"/>
          <w:szCs w:val="24"/>
        </w:rPr>
      </w:pPr>
      <w:r>
        <w:rPr>
          <w:rFonts w:ascii="Arial" w:hAnsi="Arial" w:cs="Arial"/>
          <w:sz w:val="24"/>
          <w:szCs w:val="24"/>
        </w:rPr>
        <w:t>The standard of proof</w:t>
      </w:r>
      <w:r w:rsidR="00C42D72">
        <w:rPr>
          <w:rFonts w:ascii="Arial" w:hAnsi="Arial" w:cs="Arial"/>
          <w:sz w:val="24"/>
          <w:szCs w:val="24"/>
        </w:rPr>
        <w:t xml:space="preserve"> to be applied</w:t>
      </w:r>
      <w:r>
        <w:rPr>
          <w:rFonts w:ascii="Arial" w:hAnsi="Arial" w:cs="Arial"/>
          <w:sz w:val="24"/>
          <w:szCs w:val="24"/>
        </w:rPr>
        <w:t xml:space="preserve"> is the balance of probabilities.</w:t>
      </w:r>
    </w:p>
    <w:p w14:paraId="2CF31346" w14:textId="24BF2E7D" w:rsidR="00785057" w:rsidRDefault="00274FA0" w:rsidP="00785057">
      <w:pPr>
        <w:pStyle w:val="Style1"/>
        <w:rPr>
          <w:rFonts w:ascii="Arial" w:hAnsi="Arial" w:cs="Arial"/>
          <w:sz w:val="24"/>
          <w:szCs w:val="24"/>
        </w:rPr>
      </w:pPr>
      <w:r>
        <w:rPr>
          <w:rFonts w:ascii="Arial" w:hAnsi="Arial" w:cs="Arial"/>
          <w:sz w:val="24"/>
          <w:szCs w:val="24"/>
        </w:rPr>
        <w:t>The Council</w:t>
      </w:r>
      <w:r w:rsidR="00BA3B71">
        <w:rPr>
          <w:rFonts w:ascii="Arial" w:hAnsi="Arial" w:cs="Arial"/>
          <w:sz w:val="24"/>
          <w:szCs w:val="24"/>
        </w:rPr>
        <w:t>, in making the Order, rely</w:t>
      </w:r>
      <w:r w:rsidR="001E488C">
        <w:rPr>
          <w:rFonts w:ascii="Arial" w:hAnsi="Arial" w:cs="Arial"/>
          <w:sz w:val="24"/>
          <w:szCs w:val="24"/>
        </w:rPr>
        <w:t xml:space="preserve"> </w:t>
      </w:r>
      <w:r w:rsidR="008437C5" w:rsidRPr="004F319D">
        <w:rPr>
          <w:rFonts w:ascii="Arial" w:hAnsi="Arial" w:cs="Arial"/>
          <w:sz w:val="24"/>
          <w:szCs w:val="24"/>
        </w:rPr>
        <w:t xml:space="preserve">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25FFF614" w14:textId="5A163674" w:rsidR="00D72981" w:rsidRDefault="003540C0" w:rsidP="00D72981">
      <w:pPr>
        <w:pStyle w:val="Style1"/>
        <w:rPr>
          <w:rFonts w:ascii="Arial" w:hAnsi="Arial" w:cs="Arial"/>
          <w:sz w:val="24"/>
          <w:szCs w:val="24"/>
        </w:rPr>
      </w:pPr>
      <w:r w:rsidRPr="00D72981">
        <w:rPr>
          <w:rFonts w:ascii="Arial" w:hAnsi="Arial" w:cs="Arial"/>
          <w:sz w:val="24"/>
          <w:szCs w:val="24"/>
        </w:rPr>
        <w:t>A</w:t>
      </w:r>
      <w:r w:rsidR="00804602" w:rsidRPr="00D72981">
        <w:rPr>
          <w:rFonts w:ascii="Arial" w:hAnsi="Arial" w:cs="Arial"/>
          <w:sz w:val="24"/>
          <w:szCs w:val="24"/>
        </w:rPr>
        <w:t>ccordingly,</w:t>
      </w:r>
      <w:r w:rsidR="00C91E1B">
        <w:rPr>
          <w:rFonts w:ascii="Arial" w:hAnsi="Arial" w:cs="Arial"/>
          <w:sz w:val="24"/>
          <w:szCs w:val="24"/>
        </w:rPr>
        <w:t xml:space="preserve"> </w:t>
      </w:r>
      <w:r w:rsidR="00804602" w:rsidRPr="00D72981">
        <w:rPr>
          <w:rFonts w:ascii="Arial" w:hAnsi="Arial" w:cs="Arial"/>
          <w:sz w:val="24"/>
          <w:szCs w:val="24"/>
        </w:rPr>
        <w:t xml:space="preserve">the date when the public’s </w:t>
      </w:r>
      <w:r w:rsidR="00A06008" w:rsidRPr="00D72981">
        <w:rPr>
          <w:rFonts w:ascii="Arial" w:hAnsi="Arial" w:cs="Arial"/>
          <w:sz w:val="24"/>
          <w:szCs w:val="24"/>
        </w:rPr>
        <w:t>right to use the Order route was brought into question</w:t>
      </w:r>
      <w:r w:rsidR="00C91E1B">
        <w:rPr>
          <w:rFonts w:ascii="Arial" w:hAnsi="Arial" w:cs="Arial"/>
          <w:sz w:val="24"/>
          <w:szCs w:val="24"/>
        </w:rPr>
        <w:t xml:space="preserve"> must be established</w:t>
      </w:r>
      <w:r w:rsidR="00A06008" w:rsidRPr="00D72981">
        <w:rPr>
          <w:rFonts w:ascii="Arial" w:hAnsi="Arial" w:cs="Arial"/>
          <w:sz w:val="24"/>
          <w:szCs w:val="24"/>
        </w:rPr>
        <w:t xml:space="preserve">.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whether </w:t>
      </w:r>
      <w:r w:rsidR="009B7D06">
        <w:rPr>
          <w:rFonts w:ascii="Arial" w:hAnsi="Arial" w:cs="Arial"/>
          <w:sz w:val="24"/>
          <w:szCs w:val="24"/>
        </w:rPr>
        <w:t xml:space="preserve">there has been </w:t>
      </w:r>
      <w:r w:rsidR="00D31249" w:rsidRPr="00D72981">
        <w:rPr>
          <w:rFonts w:ascii="Arial" w:hAnsi="Arial" w:cs="Arial"/>
          <w:sz w:val="24"/>
          <w:szCs w:val="24"/>
        </w:rPr>
        <w:t xml:space="preserve">use by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that there was no intention on the part of the landowners </w:t>
      </w:r>
      <w:r w:rsidR="00AD41D3" w:rsidRPr="00D72981">
        <w:rPr>
          <w:rFonts w:ascii="Arial" w:hAnsi="Arial" w:cs="Arial"/>
          <w:sz w:val="24"/>
          <w:szCs w:val="24"/>
        </w:rPr>
        <w:t>to dedicate public rights during this 20-year period.</w:t>
      </w:r>
    </w:p>
    <w:p w14:paraId="584BEC0A" w14:textId="037FF69B" w:rsidR="00AB3B78" w:rsidRDefault="00504D24" w:rsidP="00D72981">
      <w:pPr>
        <w:pStyle w:val="Style1"/>
        <w:rPr>
          <w:rFonts w:ascii="Arial" w:hAnsi="Arial" w:cs="Arial"/>
          <w:sz w:val="24"/>
          <w:szCs w:val="24"/>
        </w:rPr>
      </w:pPr>
      <w:r>
        <w:rPr>
          <w:rFonts w:ascii="Arial" w:hAnsi="Arial" w:cs="Arial"/>
          <w:sz w:val="24"/>
          <w:szCs w:val="24"/>
        </w:rPr>
        <w:t xml:space="preserve">In the event that the requirements for a presumption of dedication under the 1980 </w:t>
      </w:r>
      <w:r w:rsidR="00D61B3C">
        <w:rPr>
          <w:rFonts w:ascii="Arial" w:hAnsi="Arial" w:cs="Arial"/>
          <w:sz w:val="24"/>
          <w:szCs w:val="24"/>
        </w:rPr>
        <w:t>Act are not met, I will need to consider whether ther</w:t>
      </w:r>
      <w:r w:rsidR="00664DBA">
        <w:rPr>
          <w:rFonts w:ascii="Arial" w:hAnsi="Arial" w:cs="Arial"/>
          <w:sz w:val="24"/>
          <w:szCs w:val="24"/>
        </w:rPr>
        <w:t xml:space="preserve">e is sufficient evidence for an inference of dedication at common law. </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0908CC0" w14:textId="5C57F3A5" w:rsidR="001731E8" w:rsidRPr="001B13F1" w:rsidRDefault="00337678" w:rsidP="001731E8">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Physical features</w:t>
      </w:r>
    </w:p>
    <w:p w14:paraId="6A3A0590" w14:textId="29C37AF7" w:rsidR="009D55EC" w:rsidRDefault="00D90FAD" w:rsidP="006129E8">
      <w:pPr>
        <w:pStyle w:val="Style1"/>
        <w:rPr>
          <w:rFonts w:ascii="Arial" w:hAnsi="Arial" w:cs="Arial"/>
          <w:sz w:val="24"/>
          <w:szCs w:val="24"/>
        </w:rPr>
      </w:pPr>
      <w:r>
        <w:rPr>
          <w:rFonts w:ascii="Arial" w:hAnsi="Arial" w:cs="Arial"/>
          <w:sz w:val="24"/>
          <w:szCs w:val="24"/>
        </w:rPr>
        <w:t xml:space="preserve">The </w:t>
      </w:r>
      <w:r w:rsidR="00D2509C">
        <w:rPr>
          <w:rFonts w:ascii="Arial" w:hAnsi="Arial" w:cs="Arial"/>
          <w:sz w:val="24"/>
          <w:szCs w:val="24"/>
        </w:rPr>
        <w:t xml:space="preserve">three </w:t>
      </w:r>
      <w:r>
        <w:rPr>
          <w:rFonts w:ascii="Arial" w:hAnsi="Arial" w:cs="Arial"/>
          <w:sz w:val="24"/>
          <w:szCs w:val="24"/>
        </w:rPr>
        <w:t>Order route</w:t>
      </w:r>
      <w:r w:rsidR="00D2509C">
        <w:rPr>
          <w:rFonts w:ascii="Arial" w:hAnsi="Arial" w:cs="Arial"/>
          <w:sz w:val="24"/>
          <w:szCs w:val="24"/>
        </w:rPr>
        <w:t>s and the</w:t>
      </w:r>
      <w:r>
        <w:rPr>
          <w:rFonts w:ascii="Arial" w:hAnsi="Arial" w:cs="Arial"/>
          <w:sz w:val="24"/>
          <w:szCs w:val="24"/>
        </w:rPr>
        <w:t xml:space="preserve"> </w:t>
      </w:r>
      <w:r w:rsidR="00D2509C">
        <w:rPr>
          <w:rFonts w:ascii="Arial" w:hAnsi="Arial" w:cs="Arial"/>
          <w:sz w:val="24"/>
          <w:szCs w:val="24"/>
        </w:rPr>
        <w:t xml:space="preserve">two </w:t>
      </w:r>
      <w:r w:rsidR="00095F0D">
        <w:rPr>
          <w:rFonts w:ascii="Arial" w:hAnsi="Arial" w:cs="Arial"/>
          <w:sz w:val="24"/>
          <w:szCs w:val="24"/>
        </w:rPr>
        <w:t xml:space="preserve">additional routes </w:t>
      </w:r>
      <w:r w:rsidR="001C2254">
        <w:rPr>
          <w:rFonts w:ascii="Arial" w:hAnsi="Arial" w:cs="Arial"/>
          <w:sz w:val="24"/>
          <w:szCs w:val="24"/>
        </w:rPr>
        <w:t xml:space="preserve">are each </w:t>
      </w:r>
      <w:r w:rsidR="002B3003">
        <w:rPr>
          <w:rFonts w:ascii="Arial" w:hAnsi="Arial" w:cs="Arial"/>
          <w:sz w:val="24"/>
          <w:szCs w:val="24"/>
        </w:rPr>
        <w:t xml:space="preserve">a </w:t>
      </w:r>
      <w:r w:rsidR="001C2254">
        <w:rPr>
          <w:rFonts w:ascii="Arial" w:hAnsi="Arial" w:cs="Arial"/>
          <w:sz w:val="24"/>
          <w:szCs w:val="24"/>
        </w:rPr>
        <w:t xml:space="preserve">section </w:t>
      </w:r>
      <w:r w:rsidR="00A77F97">
        <w:rPr>
          <w:rFonts w:ascii="Arial" w:hAnsi="Arial" w:cs="Arial"/>
          <w:sz w:val="24"/>
          <w:szCs w:val="24"/>
        </w:rPr>
        <w:t xml:space="preserve">of </w:t>
      </w:r>
      <w:r w:rsidR="00791386">
        <w:rPr>
          <w:rFonts w:ascii="Arial" w:hAnsi="Arial" w:cs="Arial"/>
          <w:sz w:val="24"/>
          <w:szCs w:val="24"/>
        </w:rPr>
        <w:t>alleyway or accessway</w:t>
      </w:r>
      <w:r w:rsidR="00035D69">
        <w:rPr>
          <w:rFonts w:ascii="Arial" w:hAnsi="Arial" w:cs="Arial"/>
          <w:sz w:val="24"/>
          <w:szCs w:val="24"/>
        </w:rPr>
        <w:t xml:space="preserve"> running between existing </w:t>
      </w:r>
      <w:r w:rsidR="00A77F97">
        <w:rPr>
          <w:rFonts w:ascii="Arial" w:hAnsi="Arial" w:cs="Arial"/>
          <w:sz w:val="24"/>
          <w:szCs w:val="24"/>
        </w:rPr>
        <w:t>properties, mainly residential but some commercial. They are for the most part enclosed</w:t>
      </w:r>
      <w:r w:rsidR="00D23482">
        <w:rPr>
          <w:rFonts w:ascii="Arial" w:hAnsi="Arial" w:cs="Arial"/>
          <w:sz w:val="24"/>
          <w:szCs w:val="24"/>
        </w:rPr>
        <w:t xml:space="preserve"> by </w:t>
      </w:r>
      <w:r w:rsidR="00824580">
        <w:rPr>
          <w:rFonts w:ascii="Arial" w:hAnsi="Arial" w:cs="Arial"/>
          <w:sz w:val="24"/>
          <w:szCs w:val="24"/>
        </w:rPr>
        <w:t xml:space="preserve">fencing or walls, sometimes the </w:t>
      </w:r>
      <w:r w:rsidR="003B4916">
        <w:rPr>
          <w:rFonts w:ascii="Arial" w:hAnsi="Arial" w:cs="Arial"/>
          <w:sz w:val="24"/>
          <w:szCs w:val="24"/>
        </w:rPr>
        <w:t>wall being part of a larger structure</w:t>
      </w:r>
      <w:r w:rsidR="0005043A">
        <w:rPr>
          <w:rFonts w:ascii="Arial" w:hAnsi="Arial" w:cs="Arial"/>
          <w:sz w:val="24"/>
          <w:szCs w:val="24"/>
        </w:rPr>
        <w:t xml:space="preserve">. </w:t>
      </w:r>
      <w:r w:rsidR="002C264F">
        <w:rPr>
          <w:rFonts w:ascii="Arial" w:hAnsi="Arial" w:cs="Arial"/>
          <w:sz w:val="24"/>
          <w:szCs w:val="24"/>
        </w:rPr>
        <w:t xml:space="preserve">Much of the routes </w:t>
      </w:r>
      <w:r w:rsidR="007914CB">
        <w:rPr>
          <w:rFonts w:ascii="Arial" w:hAnsi="Arial" w:cs="Arial"/>
          <w:sz w:val="24"/>
          <w:szCs w:val="24"/>
        </w:rPr>
        <w:t>are</w:t>
      </w:r>
      <w:r w:rsidR="002C264F">
        <w:rPr>
          <w:rFonts w:ascii="Arial" w:hAnsi="Arial" w:cs="Arial"/>
          <w:sz w:val="24"/>
          <w:szCs w:val="24"/>
        </w:rPr>
        <w:t xml:space="preserve"> hard </w:t>
      </w:r>
      <w:r w:rsidR="00E37E4E">
        <w:rPr>
          <w:rFonts w:ascii="Arial" w:hAnsi="Arial" w:cs="Arial"/>
          <w:sz w:val="24"/>
          <w:szCs w:val="24"/>
        </w:rPr>
        <w:t xml:space="preserve">surfaced or improved in some way. </w:t>
      </w:r>
    </w:p>
    <w:p w14:paraId="35263F4B" w14:textId="5C480D3E" w:rsidR="00AC71B9" w:rsidRDefault="00774F44" w:rsidP="006129E8">
      <w:pPr>
        <w:pStyle w:val="Style1"/>
        <w:rPr>
          <w:rFonts w:ascii="Arial" w:hAnsi="Arial" w:cs="Arial"/>
          <w:sz w:val="24"/>
          <w:szCs w:val="24"/>
        </w:rPr>
      </w:pPr>
      <w:r>
        <w:rPr>
          <w:rFonts w:ascii="Arial" w:hAnsi="Arial" w:cs="Arial"/>
          <w:sz w:val="24"/>
          <w:szCs w:val="24"/>
        </w:rPr>
        <w:t xml:space="preserve">The Order routes are within the town of </w:t>
      </w:r>
      <w:r w:rsidR="00DA5D5D">
        <w:rPr>
          <w:rFonts w:ascii="Arial" w:hAnsi="Arial" w:cs="Arial"/>
          <w:sz w:val="24"/>
          <w:szCs w:val="24"/>
        </w:rPr>
        <w:t xml:space="preserve">Telscombe Cliffs </w:t>
      </w:r>
      <w:r w:rsidR="00C23070">
        <w:rPr>
          <w:rFonts w:ascii="Arial" w:hAnsi="Arial" w:cs="Arial"/>
          <w:sz w:val="24"/>
          <w:szCs w:val="24"/>
        </w:rPr>
        <w:t>which was developed in the twentieth century. It is suggested that the</w:t>
      </w:r>
      <w:r w:rsidR="00EE1B19">
        <w:rPr>
          <w:rFonts w:ascii="Arial" w:hAnsi="Arial" w:cs="Arial"/>
          <w:sz w:val="24"/>
          <w:szCs w:val="24"/>
        </w:rPr>
        <w:t xml:space="preserve">se alleyways were laid out to facilitate the emptying of </w:t>
      </w:r>
      <w:r w:rsidR="00074DB0">
        <w:rPr>
          <w:rFonts w:ascii="Arial" w:hAnsi="Arial" w:cs="Arial"/>
          <w:sz w:val="24"/>
          <w:szCs w:val="24"/>
        </w:rPr>
        <w:t>cesspits,</w:t>
      </w:r>
      <w:r w:rsidR="00EE1B19">
        <w:rPr>
          <w:rFonts w:ascii="Arial" w:hAnsi="Arial" w:cs="Arial"/>
          <w:sz w:val="24"/>
          <w:szCs w:val="24"/>
        </w:rPr>
        <w:t xml:space="preserve"> </w:t>
      </w:r>
      <w:r w:rsidR="00421801">
        <w:rPr>
          <w:rFonts w:ascii="Arial" w:hAnsi="Arial" w:cs="Arial"/>
          <w:sz w:val="24"/>
          <w:szCs w:val="24"/>
        </w:rPr>
        <w:t>and this would seem credible</w:t>
      </w:r>
      <w:r w:rsidR="00C32FBA">
        <w:rPr>
          <w:rFonts w:ascii="Arial" w:hAnsi="Arial" w:cs="Arial"/>
          <w:sz w:val="24"/>
          <w:szCs w:val="24"/>
        </w:rPr>
        <w:t xml:space="preserve">. </w:t>
      </w:r>
      <w:r w:rsidR="00A50CA8">
        <w:rPr>
          <w:rFonts w:ascii="Arial" w:hAnsi="Arial" w:cs="Arial"/>
          <w:sz w:val="24"/>
          <w:szCs w:val="24"/>
        </w:rPr>
        <w:t>Certainly</w:t>
      </w:r>
      <w:r w:rsidR="00072C5E">
        <w:rPr>
          <w:rFonts w:ascii="Arial" w:hAnsi="Arial" w:cs="Arial"/>
          <w:sz w:val="24"/>
          <w:szCs w:val="24"/>
        </w:rPr>
        <w:t>,</w:t>
      </w:r>
      <w:r w:rsidR="00A50CA8">
        <w:rPr>
          <w:rFonts w:ascii="Arial" w:hAnsi="Arial" w:cs="Arial"/>
          <w:sz w:val="24"/>
          <w:szCs w:val="24"/>
        </w:rPr>
        <w:t xml:space="preserve"> i</w:t>
      </w:r>
      <w:r w:rsidR="00C32FBA">
        <w:rPr>
          <w:rFonts w:ascii="Arial" w:hAnsi="Arial" w:cs="Arial"/>
          <w:sz w:val="24"/>
          <w:szCs w:val="24"/>
        </w:rPr>
        <w:t>t is likely that their original purpose was to provide rear access to the adjoining properties for some purpose.</w:t>
      </w:r>
      <w:r w:rsidR="00860069">
        <w:rPr>
          <w:rFonts w:ascii="Arial" w:hAnsi="Arial" w:cs="Arial"/>
          <w:sz w:val="24"/>
          <w:szCs w:val="24"/>
        </w:rPr>
        <w:t xml:space="preserve"> Locally these alleyways are referred to as </w:t>
      </w:r>
      <w:r w:rsidR="00203D5A">
        <w:rPr>
          <w:rFonts w:ascii="Arial" w:hAnsi="Arial" w:cs="Arial"/>
          <w:sz w:val="24"/>
          <w:szCs w:val="24"/>
        </w:rPr>
        <w:t>‘twittens</w:t>
      </w:r>
      <w:r w:rsidR="00EC5885">
        <w:rPr>
          <w:rFonts w:ascii="Arial" w:hAnsi="Arial" w:cs="Arial"/>
          <w:sz w:val="24"/>
          <w:szCs w:val="24"/>
        </w:rPr>
        <w:t>’</w:t>
      </w:r>
      <w:r w:rsidR="00203D5A">
        <w:rPr>
          <w:rFonts w:ascii="Arial" w:hAnsi="Arial" w:cs="Arial"/>
          <w:sz w:val="24"/>
          <w:szCs w:val="24"/>
        </w:rPr>
        <w:t xml:space="preserve">. </w:t>
      </w:r>
    </w:p>
    <w:p w14:paraId="440F8D0F" w14:textId="694C2707" w:rsidR="00074DB0" w:rsidRDefault="009F4571" w:rsidP="006129E8">
      <w:pPr>
        <w:pStyle w:val="Style1"/>
        <w:rPr>
          <w:rFonts w:ascii="Arial" w:hAnsi="Arial" w:cs="Arial"/>
          <w:sz w:val="24"/>
          <w:szCs w:val="24"/>
        </w:rPr>
      </w:pPr>
      <w:r>
        <w:rPr>
          <w:rFonts w:ascii="Arial" w:hAnsi="Arial" w:cs="Arial"/>
          <w:sz w:val="24"/>
          <w:szCs w:val="24"/>
        </w:rPr>
        <w:t xml:space="preserve">Each of the Order routes, and the additional routes, is open </w:t>
      </w:r>
      <w:r w:rsidR="00660DAE">
        <w:rPr>
          <w:rFonts w:ascii="Arial" w:hAnsi="Arial" w:cs="Arial"/>
          <w:sz w:val="24"/>
          <w:szCs w:val="24"/>
        </w:rPr>
        <w:t xml:space="preserve">at both ends to a public highway. There is no evidence of any </w:t>
      </w:r>
      <w:r w:rsidR="0010369F">
        <w:rPr>
          <w:rFonts w:ascii="Arial" w:hAnsi="Arial" w:cs="Arial"/>
          <w:sz w:val="24"/>
          <w:szCs w:val="24"/>
        </w:rPr>
        <w:t>physical impediment or restriction to access</w:t>
      </w:r>
      <w:r w:rsidR="00EC5885">
        <w:rPr>
          <w:rFonts w:ascii="Arial" w:hAnsi="Arial" w:cs="Arial"/>
          <w:sz w:val="24"/>
          <w:szCs w:val="24"/>
        </w:rPr>
        <w:t>,</w:t>
      </w:r>
      <w:r w:rsidR="0010369F">
        <w:rPr>
          <w:rFonts w:ascii="Arial" w:hAnsi="Arial" w:cs="Arial"/>
          <w:sz w:val="24"/>
          <w:szCs w:val="24"/>
        </w:rPr>
        <w:t xml:space="preserve"> and no evidence of any signage </w:t>
      </w:r>
      <w:r w:rsidR="003E3A39">
        <w:rPr>
          <w:rFonts w:ascii="Arial" w:hAnsi="Arial" w:cs="Arial"/>
          <w:sz w:val="24"/>
          <w:szCs w:val="24"/>
        </w:rPr>
        <w:t>seeking to prevent or control access.</w:t>
      </w:r>
    </w:p>
    <w:p w14:paraId="26F1F341" w14:textId="77777777" w:rsidR="001A5A92" w:rsidRDefault="001A5A92" w:rsidP="00FB50C5">
      <w:pPr>
        <w:pStyle w:val="Style1"/>
        <w:numPr>
          <w:ilvl w:val="0"/>
          <w:numId w:val="0"/>
        </w:numPr>
        <w:rPr>
          <w:rFonts w:ascii="Arial" w:hAnsi="Arial" w:cs="Arial"/>
          <w:b/>
          <w:bCs/>
          <w:i/>
          <w:iCs/>
          <w:sz w:val="24"/>
          <w:szCs w:val="24"/>
        </w:rPr>
      </w:pPr>
    </w:p>
    <w:p w14:paraId="08FD4F4B" w14:textId="61E19A86" w:rsidR="001702C2" w:rsidRPr="001702C2" w:rsidRDefault="001702C2" w:rsidP="00FB50C5">
      <w:pPr>
        <w:pStyle w:val="Style1"/>
        <w:numPr>
          <w:ilvl w:val="0"/>
          <w:numId w:val="0"/>
        </w:numPr>
        <w:rPr>
          <w:rFonts w:ascii="Arial" w:hAnsi="Arial" w:cs="Arial"/>
          <w:b/>
          <w:bCs/>
          <w:i/>
          <w:iCs/>
          <w:sz w:val="24"/>
          <w:szCs w:val="24"/>
        </w:rPr>
      </w:pPr>
      <w:r w:rsidRPr="001702C2">
        <w:rPr>
          <w:rFonts w:ascii="Arial" w:hAnsi="Arial" w:cs="Arial"/>
          <w:b/>
          <w:bCs/>
          <w:i/>
          <w:iCs/>
          <w:sz w:val="24"/>
          <w:szCs w:val="24"/>
        </w:rPr>
        <w:lastRenderedPageBreak/>
        <w:t>Documentary evidence</w:t>
      </w:r>
    </w:p>
    <w:p w14:paraId="1079B66B" w14:textId="64DC0465" w:rsidR="0088006D" w:rsidRDefault="00486412" w:rsidP="00486412">
      <w:pPr>
        <w:pStyle w:val="Style1"/>
        <w:rPr>
          <w:rFonts w:ascii="Arial" w:hAnsi="Arial" w:cs="Arial"/>
          <w:sz w:val="24"/>
          <w:szCs w:val="24"/>
        </w:rPr>
      </w:pPr>
      <w:r w:rsidRPr="00486412">
        <w:rPr>
          <w:rFonts w:ascii="Arial" w:hAnsi="Arial" w:cs="Arial"/>
          <w:sz w:val="24"/>
          <w:szCs w:val="24"/>
        </w:rPr>
        <w:t>The Order was made under section 53(3)(</w:t>
      </w:r>
      <w:r w:rsidR="004B3633">
        <w:rPr>
          <w:rFonts w:ascii="Arial" w:hAnsi="Arial" w:cs="Arial"/>
          <w:sz w:val="24"/>
          <w:szCs w:val="24"/>
        </w:rPr>
        <w:t>c</w:t>
      </w:r>
      <w:r w:rsidRPr="00486412">
        <w:rPr>
          <w:rFonts w:ascii="Arial" w:hAnsi="Arial" w:cs="Arial"/>
          <w:sz w:val="24"/>
          <w:szCs w:val="24"/>
        </w:rPr>
        <w:t>)</w:t>
      </w:r>
      <w:r w:rsidR="004B3633">
        <w:rPr>
          <w:rFonts w:ascii="Arial" w:hAnsi="Arial" w:cs="Arial"/>
          <w:sz w:val="24"/>
          <w:szCs w:val="24"/>
        </w:rPr>
        <w:t xml:space="preserve">(i) </w:t>
      </w:r>
      <w:r w:rsidRPr="00486412">
        <w:rPr>
          <w:rFonts w:ascii="Arial" w:hAnsi="Arial" w:cs="Arial"/>
          <w:sz w:val="24"/>
          <w:szCs w:val="24"/>
        </w:rPr>
        <w:t xml:space="preserve">of the 1981 Act </w:t>
      </w:r>
      <w:r w:rsidR="006E7EBF">
        <w:rPr>
          <w:rFonts w:ascii="Arial" w:hAnsi="Arial" w:cs="Arial"/>
          <w:sz w:val="24"/>
          <w:szCs w:val="24"/>
        </w:rPr>
        <w:t xml:space="preserve">on the basis that evidence had been discovered </w:t>
      </w:r>
      <w:r w:rsidR="004B46A4">
        <w:rPr>
          <w:rFonts w:ascii="Arial" w:hAnsi="Arial" w:cs="Arial"/>
          <w:sz w:val="24"/>
          <w:szCs w:val="24"/>
        </w:rPr>
        <w:t xml:space="preserve">to </w:t>
      </w:r>
      <w:r w:rsidR="00EF31DF">
        <w:rPr>
          <w:rFonts w:ascii="Arial" w:hAnsi="Arial" w:cs="Arial"/>
          <w:sz w:val="24"/>
          <w:szCs w:val="24"/>
        </w:rPr>
        <w:t xml:space="preserve">prove the existence of an unrecorded public right of way. The evidence relied upon </w:t>
      </w:r>
      <w:r w:rsidR="009160F6">
        <w:rPr>
          <w:rFonts w:ascii="Arial" w:hAnsi="Arial" w:cs="Arial"/>
          <w:sz w:val="24"/>
          <w:szCs w:val="24"/>
        </w:rPr>
        <w:t>in this case is in part documentary evidence and in pa</w:t>
      </w:r>
      <w:r w:rsidR="0061537B">
        <w:rPr>
          <w:rFonts w:ascii="Arial" w:hAnsi="Arial" w:cs="Arial"/>
          <w:sz w:val="24"/>
          <w:szCs w:val="24"/>
        </w:rPr>
        <w:t>r</w:t>
      </w:r>
      <w:r w:rsidR="009160F6">
        <w:rPr>
          <w:rFonts w:ascii="Arial" w:hAnsi="Arial" w:cs="Arial"/>
          <w:sz w:val="24"/>
          <w:szCs w:val="24"/>
        </w:rPr>
        <w:t>t evidence of public use.</w:t>
      </w:r>
    </w:p>
    <w:p w14:paraId="51C9C08D" w14:textId="4401A210" w:rsidR="00BF1AD3" w:rsidRPr="00F16208" w:rsidRDefault="00486412" w:rsidP="00F16208">
      <w:pPr>
        <w:pStyle w:val="Style1"/>
        <w:rPr>
          <w:rFonts w:ascii="Arial" w:hAnsi="Arial" w:cs="Arial"/>
          <w:sz w:val="24"/>
          <w:szCs w:val="24"/>
        </w:rPr>
      </w:pPr>
      <w:r w:rsidRPr="0088006D">
        <w:rPr>
          <w:rFonts w:ascii="Arial" w:hAnsi="Arial" w:cs="Arial"/>
          <w:sz w:val="24"/>
          <w:szCs w:val="24"/>
        </w:rPr>
        <w:t>In researching the application</w:t>
      </w:r>
      <w:r w:rsidR="00405D9C" w:rsidRPr="0088006D">
        <w:rPr>
          <w:rFonts w:ascii="Arial" w:hAnsi="Arial" w:cs="Arial"/>
          <w:sz w:val="24"/>
          <w:szCs w:val="24"/>
        </w:rPr>
        <w:t>,</w:t>
      </w:r>
      <w:r w:rsidR="005E714A" w:rsidRPr="0088006D">
        <w:rPr>
          <w:rFonts w:ascii="Arial" w:hAnsi="Arial" w:cs="Arial"/>
          <w:sz w:val="24"/>
          <w:szCs w:val="24"/>
        </w:rPr>
        <w:t xml:space="preserve"> the </w:t>
      </w:r>
      <w:r w:rsidR="0088006D">
        <w:rPr>
          <w:rFonts w:ascii="Arial" w:hAnsi="Arial" w:cs="Arial"/>
          <w:sz w:val="24"/>
          <w:szCs w:val="24"/>
        </w:rPr>
        <w:t>Council</w:t>
      </w:r>
      <w:r w:rsidRPr="0088006D">
        <w:rPr>
          <w:rFonts w:ascii="Arial" w:hAnsi="Arial" w:cs="Arial"/>
          <w:sz w:val="24"/>
          <w:szCs w:val="24"/>
        </w:rPr>
        <w:t xml:space="preserve"> has consulted usual archival sources, relevant Ordnance Survey maps and available aerial photography.</w:t>
      </w:r>
      <w:r w:rsidR="00DA16AB">
        <w:rPr>
          <w:rFonts w:ascii="Arial" w:hAnsi="Arial" w:cs="Arial"/>
          <w:sz w:val="24"/>
          <w:szCs w:val="24"/>
        </w:rPr>
        <w:t xml:space="preserve"> OS mapping shows no evidence of the Order routes prior to the development of the town in the </w:t>
      </w:r>
      <w:r w:rsidR="007A20B0">
        <w:rPr>
          <w:rFonts w:ascii="Arial" w:hAnsi="Arial" w:cs="Arial"/>
          <w:sz w:val="24"/>
          <w:szCs w:val="24"/>
        </w:rPr>
        <w:t>mid-twentieth century</w:t>
      </w:r>
      <w:r w:rsidR="009A489E">
        <w:rPr>
          <w:rFonts w:ascii="Arial" w:hAnsi="Arial" w:cs="Arial"/>
          <w:sz w:val="24"/>
          <w:szCs w:val="24"/>
        </w:rPr>
        <w:t xml:space="preserve">. Later aerial photography, subsequent to the development of the area, shows the network of alleyways as clear </w:t>
      </w:r>
      <w:r w:rsidR="00F64678">
        <w:rPr>
          <w:rFonts w:ascii="Arial" w:hAnsi="Arial" w:cs="Arial"/>
          <w:sz w:val="24"/>
          <w:szCs w:val="24"/>
        </w:rPr>
        <w:t xml:space="preserve">physical </w:t>
      </w:r>
      <w:r w:rsidR="009A489E">
        <w:rPr>
          <w:rFonts w:ascii="Arial" w:hAnsi="Arial" w:cs="Arial"/>
          <w:sz w:val="24"/>
          <w:szCs w:val="24"/>
        </w:rPr>
        <w:t>features</w:t>
      </w:r>
      <w:r w:rsidR="00F64678">
        <w:rPr>
          <w:rFonts w:ascii="Arial" w:hAnsi="Arial" w:cs="Arial"/>
          <w:sz w:val="24"/>
          <w:szCs w:val="24"/>
        </w:rPr>
        <w:t>.</w:t>
      </w:r>
      <w:r w:rsidR="00DE43E1" w:rsidRPr="00F16208">
        <w:rPr>
          <w:rFonts w:ascii="Arial" w:hAnsi="Arial" w:cs="Arial"/>
          <w:sz w:val="24"/>
          <w:szCs w:val="24"/>
        </w:rPr>
        <w:t xml:space="preserve"> </w:t>
      </w:r>
    </w:p>
    <w:p w14:paraId="5CFBE188" w14:textId="35084697" w:rsidR="00DE43E1" w:rsidRDefault="00DE43E1" w:rsidP="001731E8">
      <w:pPr>
        <w:pStyle w:val="Style1"/>
        <w:rPr>
          <w:rFonts w:ascii="Arial" w:hAnsi="Arial" w:cs="Arial"/>
          <w:sz w:val="24"/>
          <w:szCs w:val="24"/>
        </w:rPr>
      </w:pPr>
      <w:r>
        <w:rPr>
          <w:rFonts w:ascii="Arial" w:hAnsi="Arial" w:cs="Arial"/>
          <w:sz w:val="24"/>
          <w:szCs w:val="24"/>
        </w:rPr>
        <w:t xml:space="preserve">The Order route </w:t>
      </w:r>
      <w:r w:rsidR="00F350C6">
        <w:rPr>
          <w:rFonts w:ascii="Arial" w:hAnsi="Arial" w:cs="Arial"/>
          <w:sz w:val="24"/>
          <w:szCs w:val="24"/>
        </w:rPr>
        <w:t>has not previously been claimed for inclusion on the DMS.</w:t>
      </w:r>
    </w:p>
    <w:p w14:paraId="2A22B665" w14:textId="52382F9A" w:rsidR="00F16208" w:rsidRDefault="00EA4151" w:rsidP="001731E8">
      <w:pPr>
        <w:pStyle w:val="Style1"/>
        <w:rPr>
          <w:rFonts w:ascii="Arial" w:hAnsi="Arial" w:cs="Arial"/>
          <w:sz w:val="24"/>
          <w:szCs w:val="24"/>
        </w:rPr>
      </w:pPr>
      <w:r>
        <w:rPr>
          <w:rFonts w:ascii="Arial" w:hAnsi="Arial" w:cs="Arial"/>
          <w:sz w:val="24"/>
          <w:szCs w:val="24"/>
        </w:rPr>
        <w:t xml:space="preserve">Evidence submitted after the Order had been made includes </w:t>
      </w:r>
      <w:r w:rsidR="00834EE8">
        <w:rPr>
          <w:rFonts w:ascii="Arial" w:hAnsi="Arial" w:cs="Arial"/>
          <w:sz w:val="24"/>
          <w:szCs w:val="24"/>
        </w:rPr>
        <w:t>plans from two separate planning applications relating to propert</w:t>
      </w:r>
      <w:r w:rsidR="00E000A7">
        <w:rPr>
          <w:rFonts w:ascii="Arial" w:hAnsi="Arial" w:cs="Arial"/>
          <w:sz w:val="24"/>
          <w:szCs w:val="24"/>
        </w:rPr>
        <w:t>y which in</w:t>
      </w:r>
      <w:r w:rsidR="008E280B">
        <w:rPr>
          <w:rFonts w:ascii="Arial" w:hAnsi="Arial" w:cs="Arial"/>
          <w:sz w:val="24"/>
          <w:szCs w:val="24"/>
        </w:rPr>
        <w:t>corporated</w:t>
      </w:r>
      <w:r w:rsidR="00E000A7">
        <w:rPr>
          <w:rFonts w:ascii="Arial" w:hAnsi="Arial" w:cs="Arial"/>
          <w:sz w:val="24"/>
          <w:szCs w:val="24"/>
        </w:rPr>
        <w:t xml:space="preserve"> part of the Order route </w:t>
      </w:r>
      <w:r w:rsidR="00FA16C1">
        <w:rPr>
          <w:rFonts w:ascii="Arial" w:hAnsi="Arial" w:cs="Arial"/>
          <w:sz w:val="24"/>
          <w:szCs w:val="24"/>
        </w:rPr>
        <w:t xml:space="preserve">C to F. </w:t>
      </w:r>
      <w:r w:rsidR="003F36FA">
        <w:rPr>
          <w:rFonts w:ascii="Arial" w:hAnsi="Arial" w:cs="Arial"/>
          <w:sz w:val="24"/>
          <w:szCs w:val="24"/>
        </w:rPr>
        <w:t>The first</w:t>
      </w:r>
      <w:r w:rsidR="00667BBF">
        <w:rPr>
          <w:rFonts w:ascii="Arial" w:hAnsi="Arial" w:cs="Arial"/>
          <w:sz w:val="24"/>
          <w:szCs w:val="24"/>
        </w:rPr>
        <w:t xml:space="preserve"> plan </w:t>
      </w:r>
      <w:r w:rsidR="009C3BAD">
        <w:rPr>
          <w:rFonts w:ascii="Arial" w:hAnsi="Arial" w:cs="Arial"/>
          <w:sz w:val="24"/>
          <w:szCs w:val="24"/>
        </w:rPr>
        <w:t>is</w:t>
      </w:r>
      <w:r w:rsidR="00667BBF">
        <w:rPr>
          <w:rFonts w:ascii="Arial" w:hAnsi="Arial" w:cs="Arial"/>
          <w:sz w:val="24"/>
          <w:szCs w:val="24"/>
        </w:rPr>
        <w:t xml:space="preserve"> believed to date from 1962</w:t>
      </w:r>
      <w:r w:rsidR="009C3BAD">
        <w:rPr>
          <w:rFonts w:ascii="Arial" w:hAnsi="Arial" w:cs="Arial"/>
          <w:sz w:val="24"/>
          <w:szCs w:val="24"/>
        </w:rPr>
        <w:t xml:space="preserve">, the second from 1988. </w:t>
      </w:r>
      <w:r w:rsidR="00D816A8">
        <w:rPr>
          <w:rFonts w:ascii="Arial" w:hAnsi="Arial" w:cs="Arial"/>
          <w:sz w:val="24"/>
          <w:szCs w:val="24"/>
        </w:rPr>
        <w:t>Both refer</w:t>
      </w:r>
      <w:r w:rsidR="00834F07">
        <w:rPr>
          <w:rFonts w:ascii="Arial" w:hAnsi="Arial" w:cs="Arial"/>
          <w:sz w:val="24"/>
          <w:szCs w:val="24"/>
        </w:rPr>
        <w:t xml:space="preserve"> to the Order route as a ‘proposed right of way’ or a ‘R of way’. In neither case is the reference </w:t>
      </w:r>
      <w:r w:rsidR="00CE36A0">
        <w:rPr>
          <w:rFonts w:ascii="Arial" w:hAnsi="Arial" w:cs="Arial"/>
          <w:sz w:val="24"/>
          <w:szCs w:val="24"/>
        </w:rPr>
        <w:t>to the routes being public rights of way, but the evidence is</w:t>
      </w:r>
      <w:r w:rsidR="000F577B">
        <w:rPr>
          <w:rFonts w:ascii="Arial" w:hAnsi="Arial" w:cs="Arial"/>
          <w:sz w:val="24"/>
          <w:szCs w:val="24"/>
        </w:rPr>
        <w:t xml:space="preserve"> </w:t>
      </w:r>
      <w:r w:rsidR="009A26B0">
        <w:rPr>
          <w:rFonts w:ascii="Arial" w:hAnsi="Arial" w:cs="Arial"/>
          <w:sz w:val="24"/>
          <w:szCs w:val="24"/>
        </w:rPr>
        <w:t>consistent with the claimed status, albeit not determinative of it.</w:t>
      </w:r>
    </w:p>
    <w:p w14:paraId="3E58443F" w14:textId="0B40F918" w:rsidR="0042381E" w:rsidRPr="0042381E" w:rsidRDefault="007C69C6" w:rsidP="0042381E">
      <w:pPr>
        <w:pStyle w:val="Style1"/>
        <w:rPr>
          <w:rFonts w:ascii="Arial" w:hAnsi="Arial" w:cs="Arial"/>
          <w:sz w:val="24"/>
          <w:szCs w:val="24"/>
        </w:rPr>
      </w:pPr>
      <w:r>
        <w:rPr>
          <w:rFonts w:ascii="Arial" w:hAnsi="Arial" w:cs="Arial"/>
          <w:sz w:val="24"/>
          <w:szCs w:val="24"/>
        </w:rPr>
        <w:t xml:space="preserve">In 2005 a planning application was made for development of </w:t>
      </w:r>
      <w:r w:rsidR="0042381E">
        <w:rPr>
          <w:rFonts w:ascii="Arial" w:hAnsi="Arial" w:cs="Arial"/>
          <w:sz w:val="24"/>
          <w:szCs w:val="24"/>
        </w:rPr>
        <w:t xml:space="preserve">land affecting the Order route A to </w:t>
      </w:r>
      <w:r w:rsidR="0042381E" w:rsidRPr="004B1F98">
        <w:rPr>
          <w:rFonts w:ascii="Arial" w:hAnsi="Arial" w:cs="Arial"/>
          <w:sz w:val="24"/>
          <w:szCs w:val="24"/>
        </w:rPr>
        <w:t>B</w:t>
      </w:r>
      <w:r w:rsidR="0042381E">
        <w:rPr>
          <w:rFonts w:ascii="Arial" w:hAnsi="Arial" w:cs="Arial"/>
          <w:sz w:val="24"/>
          <w:szCs w:val="24"/>
        </w:rPr>
        <w:t xml:space="preserve">. Seven </w:t>
      </w:r>
      <w:r w:rsidR="00262966">
        <w:rPr>
          <w:rFonts w:ascii="Arial" w:hAnsi="Arial" w:cs="Arial"/>
          <w:sz w:val="24"/>
          <w:szCs w:val="24"/>
        </w:rPr>
        <w:t>letters objecting to th</w:t>
      </w:r>
      <w:r w:rsidR="00440CCC">
        <w:rPr>
          <w:rFonts w:ascii="Arial" w:hAnsi="Arial" w:cs="Arial"/>
          <w:sz w:val="24"/>
          <w:szCs w:val="24"/>
        </w:rPr>
        <w:t>at</w:t>
      </w:r>
      <w:r w:rsidR="00262966">
        <w:rPr>
          <w:rFonts w:ascii="Arial" w:hAnsi="Arial" w:cs="Arial"/>
          <w:sz w:val="24"/>
          <w:szCs w:val="24"/>
        </w:rPr>
        <w:t xml:space="preserve"> application have been </w:t>
      </w:r>
      <w:r w:rsidR="00A24384">
        <w:rPr>
          <w:rFonts w:ascii="Arial" w:hAnsi="Arial" w:cs="Arial"/>
          <w:sz w:val="24"/>
          <w:szCs w:val="24"/>
        </w:rPr>
        <w:t xml:space="preserve">submitted in evidence. Three of these </w:t>
      </w:r>
      <w:r w:rsidR="00811893">
        <w:rPr>
          <w:rFonts w:ascii="Arial" w:hAnsi="Arial" w:cs="Arial"/>
          <w:sz w:val="24"/>
          <w:szCs w:val="24"/>
        </w:rPr>
        <w:t xml:space="preserve">letters state the author’s </w:t>
      </w:r>
      <w:r w:rsidR="005C15BC">
        <w:rPr>
          <w:rFonts w:ascii="Arial" w:hAnsi="Arial" w:cs="Arial"/>
          <w:sz w:val="24"/>
          <w:szCs w:val="24"/>
        </w:rPr>
        <w:t xml:space="preserve">belief that the Order route ‘is a right of way’ and </w:t>
      </w:r>
      <w:r w:rsidR="000942BB">
        <w:rPr>
          <w:rFonts w:ascii="Arial" w:hAnsi="Arial" w:cs="Arial"/>
          <w:sz w:val="24"/>
          <w:szCs w:val="24"/>
        </w:rPr>
        <w:t>all of the letters refer to use of the route by pedestrians</w:t>
      </w:r>
      <w:r w:rsidR="00CB3C58">
        <w:rPr>
          <w:rFonts w:ascii="Arial" w:hAnsi="Arial" w:cs="Arial"/>
          <w:sz w:val="24"/>
          <w:szCs w:val="24"/>
        </w:rPr>
        <w:t xml:space="preserve">, one referring to </w:t>
      </w:r>
      <w:r w:rsidR="00294A50">
        <w:rPr>
          <w:rFonts w:ascii="Arial" w:hAnsi="Arial" w:cs="Arial"/>
          <w:sz w:val="24"/>
          <w:szCs w:val="24"/>
        </w:rPr>
        <w:t>frequent use and one to use over a long period.</w:t>
      </w:r>
    </w:p>
    <w:p w14:paraId="6E9F0DCE" w14:textId="06FF90EB" w:rsidR="007813AE" w:rsidRDefault="0065164C" w:rsidP="002F5AD9">
      <w:pPr>
        <w:pStyle w:val="Style1"/>
        <w:numPr>
          <w:ilvl w:val="0"/>
          <w:numId w:val="0"/>
        </w:numPr>
        <w:rPr>
          <w:rFonts w:ascii="Arial" w:hAnsi="Arial" w:cs="Arial"/>
          <w:sz w:val="24"/>
          <w:szCs w:val="24"/>
        </w:rPr>
      </w:pPr>
      <w:r>
        <w:rPr>
          <w:rFonts w:ascii="Arial" w:hAnsi="Arial" w:cs="Arial"/>
          <w:sz w:val="24"/>
          <w:szCs w:val="24"/>
        </w:rPr>
        <w:t>Conclusions on documentary evidence</w:t>
      </w:r>
    </w:p>
    <w:p w14:paraId="669A83D2" w14:textId="71470AFB" w:rsidR="00AA7E4B" w:rsidRDefault="0065164C" w:rsidP="003F4016">
      <w:pPr>
        <w:pStyle w:val="Style1"/>
        <w:rPr>
          <w:rFonts w:ascii="Arial" w:hAnsi="Arial" w:cs="Arial"/>
          <w:sz w:val="24"/>
          <w:szCs w:val="24"/>
        </w:rPr>
      </w:pPr>
      <w:r>
        <w:rPr>
          <w:rFonts w:ascii="Arial" w:hAnsi="Arial" w:cs="Arial"/>
          <w:sz w:val="24"/>
          <w:szCs w:val="24"/>
        </w:rPr>
        <w:t>The documentary evidenc</w:t>
      </w:r>
      <w:r w:rsidR="00215452">
        <w:rPr>
          <w:rFonts w:ascii="Arial" w:hAnsi="Arial" w:cs="Arial"/>
          <w:sz w:val="24"/>
          <w:szCs w:val="24"/>
        </w:rPr>
        <w:t xml:space="preserve">e demonstrates that the Order routes and additional routes have </w:t>
      </w:r>
      <w:r w:rsidR="003363B2">
        <w:rPr>
          <w:rFonts w:ascii="Arial" w:hAnsi="Arial" w:cs="Arial"/>
          <w:sz w:val="24"/>
          <w:szCs w:val="24"/>
        </w:rPr>
        <w:t>existe</w:t>
      </w:r>
      <w:r w:rsidR="00215452">
        <w:rPr>
          <w:rFonts w:ascii="Arial" w:hAnsi="Arial" w:cs="Arial"/>
          <w:sz w:val="24"/>
          <w:szCs w:val="24"/>
        </w:rPr>
        <w:t>d as</w:t>
      </w:r>
      <w:r w:rsidR="003363B2">
        <w:rPr>
          <w:rFonts w:ascii="Arial" w:hAnsi="Arial" w:cs="Arial"/>
          <w:sz w:val="24"/>
          <w:szCs w:val="24"/>
        </w:rPr>
        <w:t xml:space="preserve"> physical features </w:t>
      </w:r>
      <w:r w:rsidR="00215452">
        <w:rPr>
          <w:rFonts w:ascii="Arial" w:hAnsi="Arial" w:cs="Arial"/>
          <w:sz w:val="24"/>
          <w:szCs w:val="24"/>
        </w:rPr>
        <w:t>since at least the mid-twentieth century</w:t>
      </w:r>
      <w:r w:rsidR="00A524D5">
        <w:rPr>
          <w:rFonts w:ascii="Arial" w:hAnsi="Arial" w:cs="Arial"/>
          <w:sz w:val="24"/>
          <w:szCs w:val="24"/>
        </w:rPr>
        <w:t xml:space="preserve"> and have been </w:t>
      </w:r>
      <w:r w:rsidR="00A23656">
        <w:rPr>
          <w:rFonts w:ascii="Arial" w:hAnsi="Arial" w:cs="Arial"/>
          <w:sz w:val="24"/>
          <w:szCs w:val="24"/>
        </w:rPr>
        <w:t>used by local people</w:t>
      </w:r>
      <w:r w:rsidR="00C22963">
        <w:rPr>
          <w:rFonts w:ascii="Arial" w:hAnsi="Arial" w:cs="Arial"/>
          <w:sz w:val="24"/>
          <w:szCs w:val="24"/>
        </w:rPr>
        <w:t xml:space="preserve">. The evidence is insufficient </w:t>
      </w:r>
      <w:r w:rsidR="007B7B32">
        <w:rPr>
          <w:rFonts w:ascii="Arial" w:hAnsi="Arial" w:cs="Arial"/>
          <w:sz w:val="24"/>
          <w:szCs w:val="24"/>
        </w:rPr>
        <w:t>on its own</w:t>
      </w:r>
      <w:r w:rsidR="00CF4B52">
        <w:rPr>
          <w:rFonts w:ascii="Arial" w:hAnsi="Arial" w:cs="Arial"/>
          <w:sz w:val="24"/>
          <w:szCs w:val="24"/>
        </w:rPr>
        <w:t xml:space="preserve"> </w:t>
      </w:r>
      <w:r w:rsidR="00C22963">
        <w:rPr>
          <w:rFonts w:ascii="Arial" w:hAnsi="Arial" w:cs="Arial"/>
          <w:sz w:val="24"/>
          <w:szCs w:val="24"/>
        </w:rPr>
        <w:t xml:space="preserve">to give any reliable indication of public status but </w:t>
      </w:r>
      <w:r w:rsidR="000106A1">
        <w:rPr>
          <w:rFonts w:ascii="Arial" w:hAnsi="Arial" w:cs="Arial"/>
          <w:sz w:val="24"/>
          <w:szCs w:val="24"/>
        </w:rPr>
        <w:t>is not inconsistent with such status.</w:t>
      </w:r>
    </w:p>
    <w:p w14:paraId="373FCBCD" w14:textId="562420C7" w:rsidR="0048536F" w:rsidRPr="0048536F" w:rsidRDefault="0048536F" w:rsidP="0048536F">
      <w:pPr>
        <w:pStyle w:val="Style1"/>
        <w:numPr>
          <w:ilvl w:val="0"/>
          <w:numId w:val="0"/>
        </w:numPr>
        <w:rPr>
          <w:rFonts w:ascii="Arial" w:hAnsi="Arial" w:cs="Arial"/>
          <w:b/>
          <w:bCs/>
          <w:i/>
          <w:iCs/>
          <w:sz w:val="24"/>
          <w:szCs w:val="24"/>
        </w:rPr>
      </w:pPr>
      <w:r w:rsidRPr="0048536F">
        <w:rPr>
          <w:rFonts w:ascii="Arial" w:hAnsi="Arial" w:cs="Arial"/>
          <w:b/>
          <w:bCs/>
          <w:i/>
          <w:iCs/>
          <w:sz w:val="24"/>
          <w:szCs w:val="24"/>
        </w:rPr>
        <w:t>User Evidence</w:t>
      </w:r>
    </w:p>
    <w:p w14:paraId="197A76B6" w14:textId="60F55325" w:rsidR="000C2F09" w:rsidRPr="000C2F09" w:rsidRDefault="000C2F09" w:rsidP="000C2F09">
      <w:pPr>
        <w:pStyle w:val="Style1"/>
        <w:rPr>
          <w:rFonts w:ascii="Arial" w:hAnsi="Arial" w:cs="Arial"/>
          <w:sz w:val="24"/>
          <w:szCs w:val="24"/>
        </w:rPr>
      </w:pPr>
      <w:r w:rsidRPr="000C2F09">
        <w:rPr>
          <w:rFonts w:ascii="Arial" w:hAnsi="Arial" w:cs="Arial"/>
          <w:sz w:val="24"/>
          <w:szCs w:val="24"/>
        </w:rPr>
        <w:t xml:space="preserve">The </w:t>
      </w:r>
      <w:r w:rsidR="00AE7DE9">
        <w:rPr>
          <w:rFonts w:ascii="Arial" w:hAnsi="Arial" w:cs="Arial"/>
          <w:sz w:val="24"/>
          <w:szCs w:val="24"/>
        </w:rPr>
        <w:t xml:space="preserve">initial </w:t>
      </w:r>
      <w:r w:rsidRPr="000C2F09">
        <w:rPr>
          <w:rFonts w:ascii="Arial" w:hAnsi="Arial" w:cs="Arial"/>
          <w:sz w:val="24"/>
          <w:szCs w:val="24"/>
        </w:rPr>
        <w:t xml:space="preserve">application for a modification order was supported by </w:t>
      </w:r>
      <w:r w:rsidR="00AE4FB8">
        <w:rPr>
          <w:rFonts w:ascii="Arial" w:hAnsi="Arial" w:cs="Arial"/>
          <w:sz w:val="24"/>
          <w:szCs w:val="24"/>
        </w:rPr>
        <w:t>15</w:t>
      </w:r>
      <w:r w:rsidRPr="000C2F09">
        <w:rPr>
          <w:rFonts w:ascii="Arial" w:hAnsi="Arial" w:cs="Arial"/>
          <w:sz w:val="24"/>
          <w:szCs w:val="24"/>
        </w:rPr>
        <w:t xml:space="preserve"> user evidence forms (UEFs)</w:t>
      </w:r>
      <w:r w:rsidR="00A16623">
        <w:rPr>
          <w:rFonts w:ascii="Arial" w:hAnsi="Arial" w:cs="Arial"/>
          <w:sz w:val="24"/>
          <w:szCs w:val="24"/>
        </w:rPr>
        <w:t xml:space="preserve"> with the </w:t>
      </w:r>
      <w:r w:rsidR="008E3B7A">
        <w:rPr>
          <w:rFonts w:ascii="Arial" w:hAnsi="Arial" w:cs="Arial"/>
          <w:sz w:val="24"/>
          <w:szCs w:val="24"/>
        </w:rPr>
        <w:t>earliest</w:t>
      </w:r>
      <w:r w:rsidR="00A16623">
        <w:rPr>
          <w:rFonts w:ascii="Arial" w:hAnsi="Arial" w:cs="Arial"/>
          <w:sz w:val="24"/>
          <w:szCs w:val="24"/>
        </w:rPr>
        <w:t xml:space="preserve"> evidence of use being </w:t>
      </w:r>
      <w:r w:rsidR="00F06921">
        <w:rPr>
          <w:rFonts w:ascii="Arial" w:hAnsi="Arial" w:cs="Arial"/>
          <w:sz w:val="24"/>
          <w:szCs w:val="24"/>
        </w:rPr>
        <w:t>from 19</w:t>
      </w:r>
      <w:r w:rsidR="00DA2B82">
        <w:rPr>
          <w:rFonts w:ascii="Arial" w:hAnsi="Arial" w:cs="Arial"/>
          <w:sz w:val="24"/>
          <w:szCs w:val="24"/>
        </w:rPr>
        <w:t>60</w:t>
      </w:r>
      <w:r w:rsidR="00F06921">
        <w:rPr>
          <w:rFonts w:ascii="Arial" w:hAnsi="Arial" w:cs="Arial"/>
          <w:sz w:val="24"/>
          <w:szCs w:val="24"/>
        </w:rPr>
        <w:t>, but with the majority referring to more recent use.</w:t>
      </w:r>
      <w:r w:rsidR="000A57F2">
        <w:rPr>
          <w:rFonts w:ascii="Arial" w:hAnsi="Arial" w:cs="Arial"/>
          <w:sz w:val="24"/>
          <w:szCs w:val="24"/>
        </w:rPr>
        <w:t xml:space="preserve"> </w:t>
      </w:r>
      <w:r w:rsidR="00DE2AF8" w:rsidRPr="00DE2AF8">
        <w:rPr>
          <w:rFonts w:ascii="Arial" w:hAnsi="Arial" w:cs="Arial"/>
          <w:sz w:val="24"/>
          <w:szCs w:val="24"/>
        </w:rPr>
        <w:t>A number of those who completed the original forms were interviewed by the Council and their evidence clarified.</w:t>
      </w:r>
      <w:r w:rsidR="00DE2AF8">
        <w:rPr>
          <w:rFonts w:ascii="Arial" w:hAnsi="Arial" w:cs="Arial"/>
          <w:sz w:val="24"/>
          <w:szCs w:val="24"/>
        </w:rPr>
        <w:t xml:space="preserve"> </w:t>
      </w:r>
      <w:r w:rsidR="000A57F2">
        <w:rPr>
          <w:rFonts w:ascii="Arial" w:hAnsi="Arial" w:cs="Arial"/>
          <w:sz w:val="24"/>
          <w:szCs w:val="24"/>
        </w:rPr>
        <w:t>After the Order was made, omitting the additional routes, a further</w:t>
      </w:r>
      <w:r w:rsidR="004A795E">
        <w:rPr>
          <w:rFonts w:ascii="Arial" w:hAnsi="Arial" w:cs="Arial"/>
          <w:sz w:val="24"/>
          <w:szCs w:val="24"/>
        </w:rPr>
        <w:t xml:space="preserve"> </w:t>
      </w:r>
      <w:r w:rsidR="00147CFF">
        <w:rPr>
          <w:rFonts w:ascii="Arial" w:hAnsi="Arial" w:cs="Arial"/>
          <w:sz w:val="24"/>
          <w:szCs w:val="24"/>
        </w:rPr>
        <w:t xml:space="preserve">16 </w:t>
      </w:r>
      <w:r w:rsidR="00F01C0F">
        <w:rPr>
          <w:rFonts w:ascii="Arial" w:hAnsi="Arial" w:cs="Arial"/>
          <w:sz w:val="24"/>
          <w:szCs w:val="24"/>
        </w:rPr>
        <w:t>forms</w:t>
      </w:r>
      <w:r w:rsidR="00147CFF">
        <w:rPr>
          <w:rFonts w:ascii="Arial" w:hAnsi="Arial" w:cs="Arial"/>
          <w:sz w:val="24"/>
          <w:szCs w:val="24"/>
        </w:rPr>
        <w:t xml:space="preserve"> </w:t>
      </w:r>
      <w:r w:rsidR="003848A2">
        <w:rPr>
          <w:rFonts w:ascii="Arial" w:hAnsi="Arial" w:cs="Arial"/>
          <w:sz w:val="24"/>
          <w:szCs w:val="24"/>
        </w:rPr>
        <w:t>were submitted</w:t>
      </w:r>
      <w:r w:rsidR="00526A69">
        <w:rPr>
          <w:rFonts w:ascii="Arial" w:hAnsi="Arial" w:cs="Arial"/>
          <w:sz w:val="24"/>
          <w:szCs w:val="24"/>
        </w:rPr>
        <w:t xml:space="preserve"> which covered use of the Order and additional routes.</w:t>
      </w:r>
    </w:p>
    <w:p w14:paraId="2422EE6A" w14:textId="5FC273A9" w:rsidR="000C2F09" w:rsidRDefault="000C2F09" w:rsidP="000C2F09">
      <w:pPr>
        <w:pStyle w:val="Style1"/>
        <w:numPr>
          <w:ilvl w:val="0"/>
          <w:numId w:val="0"/>
        </w:numPr>
        <w:rPr>
          <w:rFonts w:ascii="Arial" w:hAnsi="Arial" w:cs="Arial"/>
          <w:sz w:val="24"/>
          <w:szCs w:val="24"/>
        </w:rPr>
      </w:pPr>
      <w:r w:rsidRPr="000C2F09">
        <w:rPr>
          <w:rFonts w:ascii="Arial" w:hAnsi="Arial" w:cs="Arial"/>
          <w:sz w:val="24"/>
          <w:szCs w:val="24"/>
        </w:rPr>
        <w:t>Twenty-year period</w:t>
      </w:r>
    </w:p>
    <w:p w14:paraId="282D05CF" w14:textId="31BDCC69" w:rsidR="00EC2377" w:rsidRPr="009D7365" w:rsidRDefault="00F2682D" w:rsidP="009D7365">
      <w:pPr>
        <w:pStyle w:val="Style1"/>
        <w:rPr>
          <w:rFonts w:ascii="Arial" w:hAnsi="Arial" w:cs="Arial"/>
          <w:sz w:val="24"/>
          <w:szCs w:val="24"/>
        </w:rPr>
      </w:pPr>
      <w:r>
        <w:rPr>
          <w:rFonts w:ascii="Arial" w:hAnsi="Arial" w:cs="Arial"/>
          <w:sz w:val="24"/>
          <w:szCs w:val="24"/>
        </w:rPr>
        <w:t xml:space="preserve">For the purposes of a statutory presumption of dedication under </w:t>
      </w:r>
      <w:r w:rsidR="00B24ACC">
        <w:rPr>
          <w:rFonts w:ascii="Arial" w:hAnsi="Arial" w:cs="Arial"/>
          <w:sz w:val="24"/>
          <w:szCs w:val="24"/>
        </w:rPr>
        <w:t>section 31 of the 1980 Act it is necessary to establish when the right of the public to use the route</w:t>
      </w:r>
      <w:r w:rsidR="007D2ACA">
        <w:rPr>
          <w:rFonts w:ascii="Arial" w:hAnsi="Arial" w:cs="Arial"/>
          <w:sz w:val="24"/>
          <w:szCs w:val="24"/>
        </w:rPr>
        <w:t xml:space="preserve"> </w:t>
      </w:r>
      <w:r w:rsidR="00B24ACC">
        <w:rPr>
          <w:rFonts w:ascii="Arial" w:hAnsi="Arial" w:cs="Arial"/>
          <w:sz w:val="24"/>
          <w:szCs w:val="24"/>
        </w:rPr>
        <w:t>was first brought into question.</w:t>
      </w:r>
      <w:r w:rsidR="001C75DD">
        <w:rPr>
          <w:rFonts w:ascii="Arial" w:hAnsi="Arial" w:cs="Arial"/>
          <w:sz w:val="24"/>
          <w:szCs w:val="24"/>
        </w:rPr>
        <w:t xml:space="preserve"> </w:t>
      </w:r>
      <w:r w:rsidR="005854B5">
        <w:rPr>
          <w:rFonts w:ascii="Arial" w:hAnsi="Arial" w:cs="Arial"/>
          <w:sz w:val="24"/>
          <w:szCs w:val="24"/>
        </w:rPr>
        <w:t>In this case there is no evidence of an event or incident which</w:t>
      </w:r>
      <w:r w:rsidR="003C05BC">
        <w:rPr>
          <w:rFonts w:ascii="Arial" w:hAnsi="Arial" w:cs="Arial"/>
          <w:sz w:val="24"/>
          <w:szCs w:val="24"/>
        </w:rPr>
        <w:t xml:space="preserve"> had the effect of bringing into question the right of the public to use the Order route</w:t>
      </w:r>
      <w:r w:rsidR="004B3DEF">
        <w:rPr>
          <w:rFonts w:ascii="Arial" w:hAnsi="Arial" w:cs="Arial"/>
          <w:sz w:val="24"/>
          <w:szCs w:val="24"/>
        </w:rPr>
        <w:t>s</w:t>
      </w:r>
      <w:r w:rsidR="003C05BC">
        <w:rPr>
          <w:rFonts w:ascii="Arial" w:hAnsi="Arial" w:cs="Arial"/>
          <w:sz w:val="24"/>
          <w:szCs w:val="24"/>
        </w:rPr>
        <w:t xml:space="preserve">. In such circumstances the </w:t>
      </w:r>
      <w:r w:rsidR="00AD71E1">
        <w:rPr>
          <w:rFonts w:ascii="Arial" w:hAnsi="Arial" w:cs="Arial"/>
          <w:sz w:val="24"/>
          <w:szCs w:val="24"/>
        </w:rPr>
        <w:t>appropriate date</w:t>
      </w:r>
      <w:r w:rsidR="009513C8">
        <w:rPr>
          <w:rFonts w:ascii="Arial" w:hAnsi="Arial" w:cs="Arial"/>
          <w:sz w:val="24"/>
          <w:szCs w:val="24"/>
        </w:rPr>
        <w:t xml:space="preserve"> to be used</w:t>
      </w:r>
      <w:r w:rsidR="00AD71E1">
        <w:rPr>
          <w:rFonts w:ascii="Arial" w:hAnsi="Arial" w:cs="Arial"/>
          <w:sz w:val="24"/>
          <w:szCs w:val="24"/>
        </w:rPr>
        <w:t xml:space="preserve"> is the date of the making of </w:t>
      </w:r>
      <w:r w:rsidR="009513C8">
        <w:rPr>
          <w:rFonts w:ascii="Arial" w:hAnsi="Arial" w:cs="Arial"/>
          <w:sz w:val="24"/>
          <w:szCs w:val="24"/>
        </w:rPr>
        <w:t>the</w:t>
      </w:r>
      <w:r w:rsidR="00AD71E1">
        <w:rPr>
          <w:rFonts w:ascii="Arial" w:hAnsi="Arial" w:cs="Arial"/>
          <w:sz w:val="24"/>
          <w:szCs w:val="24"/>
        </w:rPr>
        <w:t xml:space="preserve"> application to modify the DMS </w:t>
      </w:r>
      <w:r w:rsidR="000D2490">
        <w:rPr>
          <w:rFonts w:ascii="Arial" w:hAnsi="Arial" w:cs="Arial"/>
          <w:sz w:val="24"/>
          <w:szCs w:val="24"/>
        </w:rPr>
        <w:t>by</w:t>
      </w:r>
      <w:r w:rsidR="00AD71E1">
        <w:rPr>
          <w:rFonts w:ascii="Arial" w:hAnsi="Arial" w:cs="Arial"/>
          <w:sz w:val="24"/>
          <w:szCs w:val="24"/>
        </w:rPr>
        <w:t xml:space="preserve"> record</w:t>
      </w:r>
      <w:r w:rsidR="000D2490">
        <w:rPr>
          <w:rFonts w:ascii="Arial" w:hAnsi="Arial" w:cs="Arial"/>
          <w:sz w:val="24"/>
          <w:szCs w:val="24"/>
        </w:rPr>
        <w:t>ing</w:t>
      </w:r>
      <w:r w:rsidR="00AD71E1">
        <w:rPr>
          <w:rFonts w:ascii="Arial" w:hAnsi="Arial" w:cs="Arial"/>
          <w:sz w:val="24"/>
          <w:szCs w:val="24"/>
        </w:rPr>
        <w:t xml:space="preserve"> the route</w:t>
      </w:r>
      <w:r w:rsidR="00BA771F">
        <w:rPr>
          <w:rFonts w:ascii="Arial" w:hAnsi="Arial" w:cs="Arial"/>
          <w:sz w:val="24"/>
          <w:szCs w:val="24"/>
        </w:rPr>
        <w:t>s</w:t>
      </w:r>
      <w:r w:rsidR="000D2490">
        <w:rPr>
          <w:rFonts w:ascii="Arial" w:hAnsi="Arial" w:cs="Arial"/>
          <w:sz w:val="24"/>
          <w:szCs w:val="24"/>
        </w:rPr>
        <w:t xml:space="preserve">. That application was made </w:t>
      </w:r>
      <w:r w:rsidR="00180485">
        <w:rPr>
          <w:rFonts w:ascii="Arial" w:hAnsi="Arial" w:cs="Arial"/>
          <w:sz w:val="24"/>
          <w:szCs w:val="24"/>
        </w:rPr>
        <w:t>in 2016</w:t>
      </w:r>
      <w:r w:rsidR="00202929">
        <w:rPr>
          <w:rFonts w:ascii="Arial" w:hAnsi="Arial" w:cs="Arial"/>
          <w:sz w:val="24"/>
          <w:szCs w:val="24"/>
        </w:rPr>
        <w:t>. I</w:t>
      </w:r>
      <w:r w:rsidR="00771800">
        <w:rPr>
          <w:rFonts w:ascii="Arial" w:hAnsi="Arial" w:cs="Arial"/>
          <w:sz w:val="24"/>
          <w:szCs w:val="24"/>
        </w:rPr>
        <w:t>n</w:t>
      </w:r>
      <w:r w:rsidR="00202929">
        <w:rPr>
          <w:rFonts w:ascii="Arial" w:hAnsi="Arial" w:cs="Arial"/>
          <w:sz w:val="24"/>
          <w:szCs w:val="24"/>
        </w:rPr>
        <w:t xml:space="preserve"> consequence the relevant 20</w:t>
      </w:r>
      <w:r w:rsidR="0068387F">
        <w:rPr>
          <w:rFonts w:ascii="Arial" w:hAnsi="Arial" w:cs="Arial"/>
          <w:sz w:val="24"/>
          <w:szCs w:val="24"/>
        </w:rPr>
        <w:t>-</w:t>
      </w:r>
      <w:r w:rsidR="00202929">
        <w:rPr>
          <w:rFonts w:ascii="Arial" w:hAnsi="Arial" w:cs="Arial"/>
          <w:sz w:val="24"/>
          <w:szCs w:val="24"/>
        </w:rPr>
        <w:t xml:space="preserve">year period is </w:t>
      </w:r>
      <w:r w:rsidR="00180485">
        <w:rPr>
          <w:rFonts w:ascii="Arial" w:hAnsi="Arial" w:cs="Arial"/>
          <w:sz w:val="24"/>
          <w:szCs w:val="24"/>
        </w:rPr>
        <w:t>1996</w:t>
      </w:r>
      <w:r w:rsidR="00202929">
        <w:rPr>
          <w:rFonts w:ascii="Arial" w:hAnsi="Arial" w:cs="Arial"/>
          <w:sz w:val="24"/>
          <w:szCs w:val="24"/>
        </w:rPr>
        <w:t xml:space="preserve"> – 20</w:t>
      </w:r>
      <w:r w:rsidR="00180485">
        <w:rPr>
          <w:rFonts w:ascii="Arial" w:hAnsi="Arial" w:cs="Arial"/>
          <w:sz w:val="24"/>
          <w:szCs w:val="24"/>
        </w:rPr>
        <w:t>16</w:t>
      </w:r>
      <w:r w:rsidR="00202929">
        <w:rPr>
          <w:rFonts w:ascii="Arial" w:hAnsi="Arial" w:cs="Arial"/>
          <w:sz w:val="24"/>
          <w:szCs w:val="24"/>
        </w:rPr>
        <w:t>.</w:t>
      </w:r>
    </w:p>
    <w:p w14:paraId="70ED9F34" w14:textId="77777777" w:rsidR="004B3DEF" w:rsidRDefault="004B3DEF" w:rsidP="00CE2B64">
      <w:pPr>
        <w:pStyle w:val="Style1"/>
        <w:numPr>
          <w:ilvl w:val="0"/>
          <w:numId w:val="0"/>
        </w:numPr>
        <w:rPr>
          <w:rFonts w:ascii="Arial" w:hAnsi="Arial" w:cs="Arial"/>
          <w:sz w:val="24"/>
          <w:szCs w:val="24"/>
        </w:rPr>
      </w:pPr>
    </w:p>
    <w:p w14:paraId="1B40F5E6" w14:textId="35E01760" w:rsidR="00CE2B64" w:rsidRDefault="00CE2B64" w:rsidP="00CE2B64">
      <w:pPr>
        <w:pStyle w:val="Style1"/>
        <w:numPr>
          <w:ilvl w:val="0"/>
          <w:numId w:val="0"/>
        </w:numPr>
        <w:rPr>
          <w:rFonts w:ascii="Arial" w:hAnsi="Arial" w:cs="Arial"/>
          <w:sz w:val="24"/>
          <w:szCs w:val="24"/>
        </w:rPr>
      </w:pPr>
      <w:r w:rsidRPr="007E4A3C">
        <w:rPr>
          <w:rFonts w:ascii="Arial" w:hAnsi="Arial" w:cs="Arial"/>
          <w:sz w:val="24"/>
          <w:szCs w:val="24"/>
        </w:rPr>
        <w:lastRenderedPageBreak/>
        <w:t>Use as of right</w:t>
      </w:r>
    </w:p>
    <w:p w14:paraId="40E3D73C" w14:textId="71A82223" w:rsidR="00110D9E" w:rsidRDefault="00DA23E9" w:rsidP="00592AD8">
      <w:pPr>
        <w:pStyle w:val="Style1"/>
        <w:rPr>
          <w:rFonts w:ascii="Arial" w:hAnsi="Arial" w:cs="Arial"/>
          <w:sz w:val="24"/>
          <w:szCs w:val="24"/>
        </w:rPr>
      </w:pPr>
      <w:r>
        <w:rPr>
          <w:rFonts w:ascii="Arial" w:hAnsi="Arial" w:cs="Arial"/>
          <w:sz w:val="24"/>
          <w:szCs w:val="24"/>
        </w:rPr>
        <w:t xml:space="preserve">Use is only as of right if it is undertaken without force, secrecy or </w:t>
      </w:r>
      <w:r w:rsidR="00607A1D">
        <w:rPr>
          <w:rFonts w:ascii="Arial" w:hAnsi="Arial" w:cs="Arial"/>
          <w:sz w:val="24"/>
          <w:szCs w:val="24"/>
        </w:rPr>
        <w:t>permission. In this case there is no suggestion that use was undertaken in secret</w:t>
      </w:r>
      <w:r w:rsidR="00F142EB">
        <w:rPr>
          <w:rFonts w:ascii="Arial" w:hAnsi="Arial" w:cs="Arial"/>
          <w:sz w:val="24"/>
          <w:szCs w:val="24"/>
        </w:rPr>
        <w:t>.</w:t>
      </w:r>
      <w:r w:rsidR="00DA5F04">
        <w:rPr>
          <w:rFonts w:ascii="Arial" w:hAnsi="Arial" w:cs="Arial"/>
          <w:sz w:val="24"/>
          <w:szCs w:val="24"/>
        </w:rPr>
        <w:t xml:space="preserve"> </w:t>
      </w:r>
      <w:r w:rsidR="001B1104">
        <w:rPr>
          <w:rFonts w:ascii="Arial" w:hAnsi="Arial" w:cs="Arial"/>
          <w:sz w:val="24"/>
          <w:szCs w:val="24"/>
        </w:rPr>
        <w:t xml:space="preserve">One user refers to having a </w:t>
      </w:r>
      <w:r w:rsidR="00973AA2">
        <w:rPr>
          <w:rFonts w:ascii="Arial" w:hAnsi="Arial" w:cs="Arial"/>
          <w:sz w:val="24"/>
          <w:szCs w:val="24"/>
        </w:rPr>
        <w:t>private easement to use the route which would constitute use</w:t>
      </w:r>
      <w:r w:rsidR="00DA5F04">
        <w:rPr>
          <w:rFonts w:ascii="Arial" w:hAnsi="Arial" w:cs="Arial"/>
          <w:sz w:val="24"/>
          <w:szCs w:val="24"/>
        </w:rPr>
        <w:t xml:space="preserve"> with permission. One user refers to </w:t>
      </w:r>
      <w:r w:rsidR="00394B85">
        <w:rPr>
          <w:rFonts w:ascii="Arial" w:hAnsi="Arial" w:cs="Arial"/>
          <w:sz w:val="24"/>
          <w:szCs w:val="24"/>
        </w:rPr>
        <w:t xml:space="preserve">having been told that they should not be using the route which </w:t>
      </w:r>
      <w:r w:rsidR="00AD6C6F">
        <w:rPr>
          <w:rFonts w:ascii="Arial" w:hAnsi="Arial" w:cs="Arial"/>
          <w:sz w:val="24"/>
          <w:szCs w:val="24"/>
        </w:rPr>
        <w:t>could be sufficient to render use by that person contentious</w:t>
      </w:r>
      <w:r w:rsidR="005C1E97">
        <w:rPr>
          <w:rFonts w:ascii="Arial" w:hAnsi="Arial" w:cs="Arial"/>
          <w:sz w:val="24"/>
          <w:szCs w:val="24"/>
        </w:rPr>
        <w:t>.</w:t>
      </w:r>
      <w:r w:rsidR="001B24D6">
        <w:rPr>
          <w:rFonts w:ascii="Arial" w:hAnsi="Arial" w:cs="Arial"/>
          <w:sz w:val="24"/>
          <w:szCs w:val="24"/>
        </w:rPr>
        <w:t xml:space="preserve"> Aside from these two users</w:t>
      </w:r>
      <w:r w:rsidR="00865B4C">
        <w:rPr>
          <w:rFonts w:ascii="Arial" w:hAnsi="Arial" w:cs="Arial"/>
          <w:sz w:val="24"/>
          <w:szCs w:val="24"/>
        </w:rPr>
        <w:t>, whose evidence should be discounted,</w:t>
      </w:r>
      <w:r w:rsidR="001B24D6">
        <w:rPr>
          <w:rFonts w:ascii="Arial" w:hAnsi="Arial" w:cs="Arial"/>
          <w:sz w:val="24"/>
          <w:szCs w:val="24"/>
        </w:rPr>
        <w:t xml:space="preserve"> the</w:t>
      </w:r>
      <w:r w:rsidR="00B27807">
        <w:rPr>
          <w:rFonts w:ascii="Arial" w:hAnsi="Arial" w:cs="Arial"/>
          <w:sz w:val="24"/>
          <w:szCs w:val="24"/>
        </w:rPr>
        <w:t xml:space="preserve">re is nothing to suggest that </w:t>
      </w:r>
      <w:r w:rsidR="00023E8A">
        <w:rPr>
          <w:rFonts w:ascii="Arial" w:hAnsi="Arial" w:cs="Arial"/>
          <w:sz w:val="24"/>
          <w:szCs w:val="24"/>
        </w:rPr>
        <w:t xml:space="preserve">the </w:t>
      </w:r>
      <w:r w:rsidR="00D8341B">
        <w:rPr>
          <w:rFonts w:ascii="Arial" w:hAnsi="Arial" w:cs="Arial"/>
          <w:sz w:val="24"/>
          <w:szCs w:val="24"/>
        </w:rPr>
        <w:t xml:space="preserve">remaining use </w:t>
      </w:r>
      <w:r w:rsidR="00B27807">
        <w:rPr>
          <w:rFonts w:ascii="Arial" w:hAnsi="Arial" w:cs="Arial"/>
          <w:sz w:val="24"/>
          <w:szCs w:val="24"/>
        </w:rPr>
        <w:t xml:space="preserve">testified to is other than as of right. </w:t>
      </w:r>
      <w:r w:rsidR="00076E21">
        <w:rPr>
          <w:rFonts w:ascii="Arial" w:hAnsi="Arial" w:cs="Arial"/>
          <w:sz w:val="24"/>
          <w:szCs w:val="24"/>
        </w:rPr>
        <w:t>In coming to this conclusion</w:t>
      </w:r>
      <w:r w:rsidR="00865B4C">
        <w:rPr>
          <w:rFonts w:ascii="Arial" w:hAnsi="Arial" w:cs="Arial"/>
          <w:sz w:val="24"/>
          <w:szCs w:val="24"/>
        </w:rPr>
        <w:t>,</w:t>
      </w:r>
      <w:r w:rsidR="00076E21">
        <w:rPr>
          <w:rFonts w:ascii="Arial" w:hAnsi="Arial" w:cs="Arial"/>
          <w:sz w:val="24"/>
          <w:szCs w:val="24"/>
        </w:rPr>
        <w:t xml:space="preserve"> I am </w:t>
      </w:r>
      <w:r w:rsidR="001763BB">
        <w:rPr>
          <w:rFonts w:ascii="Arial" w:hAnsi="Arial" w:cs="Arial"/>
          <w:sz w:val="24"/>
          <w:szCs w:val="24"/>
        </w:rPr>
        <w:t>reassured by the fact that there</w:t>
      </w:r>
      <w:r w:rsidR="00EB3739">
        <w:rPr>
          <w:rFonts w:ascii="Arial" w:hAnsi="Arial" w:cs="Arial"/>
          <w:sz w:val="24"/>
          <w:szCs w:val="24"/>
        </w:rPr>
        <w:t xml:space="preserve"> has been no substantive objection to the </w:t>
      </w:r>
      <w:r w:rsidR="00023E8A">
        <w:rPr>
          <w:rFonts w:ascii="Arial" w:hAnsi="Arial" w:cs="Arial"/>
          <w:sz w:val="24"/>
          <w:szCs w:val="24"/>
        </w:rPr>
        <w:t>assertion that the routes have been used by the public as of right</w:t>
      </w:r>
    </w:p>
    <w:p w14:paraId="42EEAC29" w14:textId="57C18BD6" w:rsidR="002C16FF" w:rsidRDefault="00AD3EBB" w:rsidP="0084229A">
      <w:pPr>
        <w:pStyle w:val="Style1"/>
        <w:numPr>
          <w:ilvl w:val="0"/>
          <w:numId w:val="0"/>
        </w:numPr>
        <w:rPr>
          <w:rFonts w:ascii="Arial" w:hAnsi="Arial" w:cs="Arial"/>
          <w:sz w:val="24"/>
          <w:szCs w:val="24"/>
        </w:rPr>
      </w:pPr>
      <w:r>
        <w:rPr>
          <w:rFonts w:ascii="Arial" w:hAnsi="Arial" w:cs="Arial"/>
          <w:sz w:val="24"/>
          <w:szCs w:val="24"/>
        </w:rPr>
        <w:t>Sufficiency of use</w:t>
      </w:r>
      <w:r w:rsidR="00DD4B36">
        <w:rPr>
          <w:rFonts w:ascii="Arial" w:hAnsi="Arial" w:cs="Arial"/>
          <w:sz w:val="24"/>
          <w:szCs w:val="24"/>
        </w:rPr>
        <w:t xml:space="preserve"> </w:t>
      </w:r>
      <w:r w:rsidR="003A2719">
        <w:rPr>
          <w:rFonts w:ascii="Arial" w:hAnsi="Arial" w:cs="Arial"/>
          <w:sz w:val="24"/>
          <w:szCs w:val="24"/>
        </w:rPr>
        <w:t>1996</w:t>
      </w:r>
      <w:r w:rsidR="00F91EF3">
        <w:rPr>
          <w:rFonts w:ascii="Arial" w:hAnsi="Arial" w:cs="Arial"/>
          <w:sz w:val="24"/>
          <w:szCs w:val="24"/>
        </w:rPr>
        <w:t xml:space="preserve"> to 20</w:t>
      </w:r>
      <w:r w:rsidR="003A2719">
        <w:rPr>
          <w:rFonts w:ascii="Arial" w:hAnsi="Arial" w:cs="Arial"/>
          <w:sz w:val="24"/>
          <w:szCs w:val="24"/>
        </w:rPr>
        <w:t>16</w:t>
      </w:r>
    </w:p>
    <w:p w14:paraId="72DC365A" w14:textId="415D78DB" w:rsidR="004B58E8" w:rsidRDefault="007A0A54" w:rsidP="00B64EB5">
      <w:pPr>
        <w:pStyle w:val="Style1"/>
        <w:tabs>
          <w:tab w:val="num" w:pos="1712"/>
        </w:tabs>
        <w:rPr>
          <w:rFonts w:ascii="Arial" w:hAnsi="Arial" w:cs="Arial"/>
          <w:sz w:val="24"/>
          <w:szCs w:val="24"/>
        </w:rPr>
      </w:pPr>
      <w:r>
        <w:rPr>
          <w:rFonts w:ascii="Arial" w:hAnsi="Arial" w:cs="Arial"/>
          <w:sz w:val="24"/>
          <w:szCs w:val="24"/>
        </w:rPr>
        <w:t>For a st</w:t>
      </w:r>
      <w:r w:rsidR="006E4C98">
        <w:rPr>
          <w:rFonts w:ascii="Arial" w:hAnsi="Arial" w:cs="Arial"/>
          <w:sz w:val="24"/>
          <w:szCs w:val="24"/>
        </w:rPr>
        <w:t>a</w:t>
      </w:r>
      <w:r>
        <w:rPr>
          <w:rFonts w:ascii="Arial" w:hAnsi="Arial" w:cs="Arial"/>
          <w:sz w:val="24"/>
          <w:szCs w:val="24"/>
        </w:rPr>
        <w:t xml:space="preserve">tutory presumption of dedication to arise the evidence must </w:t>
      </w:r>
      <w:r w:rsidR="006E4C98">
        <w:rPr>
          <w:rFonts w:ascii="Arial" w:hAnsi="Arial" w:cs="Arial"/>
          <w:sz w:val="24"/>
          <w:szCs w:val="24"/>
        </w:rPr>
        <w:t>demonstrate, on a balance of probabilities, that the Order route</w:t>
      </w:r>
      <w:r w:rsidR="001763BB">
        <w:rPr>
          <w:rFonts w:ascii="Arial" w:hAnsi="Arial" w:cs="Arial"/>
          <w:sz w:val="24"/>
          <w:szCs w:val="24"/>
        </w:rPr>
        <w:t>s, and the additional routes,</w:t>
      </w:r>
      <w:r w:rsidR="006E4C98">
        <w:rPr>
          <w:rFonts w:ascii="Arial" w:hAnsi="Arial" w:cs="Arial"/>
          <w:sz w:val="24"/>
          <w:szCs w:val="24"/>
        </w:rPr>
        <w:t xml:space="preserve"> w</w:t>
      </w:r>
      <w:r w:rsidR="001763BB">
        <w:rPr>
          <w:rFonts w:ascii="Arial" w:hAnsi="Arial" w:cs="Arial"/>
          <w:sz w:val="24"/>
          <w:szCs w:val="24"/>
        </w:rPr>
        <w:t>ere</w:t>
      </w:r>
      <w:r w:rsidR="006E4C98">
        <w:rPr>
          <w:rFonts w:ascii="Arial" w:hAnsi="Arial" w:cs="Arial"/>
          <w:sz w:val="24"/>
          <w:szCs w:val="24"/>
        </w:rPr>
        <w:t xml:space="preserve"> throughout the full </w:t>
      </w:r>
      <w:r w:rsidR="0075158C">
        <w:rPr>
          <w:rFonts w:ascii="Arial" w:hAnsi="Arial" w:cs="Arial"/>
          <w:sz w:val="24"/>
          <w:szCs w:val="24"/>
        </w:rPr>
        <w:t xml:space="preserve">relevant </w:t>
      </w:r>
      <w:r w:rsidR="006E4C98">
        <w:rPr>
          <w:rFonts w:ascii="Arial" w:hAnsi="Arial" w:cs="Arial"/>
          <w:sz w:val="24"/>
          <w:szCs w:val="24"/>
        </w:rPr>
        <w:t>20-year period used</w:t>
      </w:r>
      <w:r w:rsidR="000E54E3">
        <w:rPr>
          <w:rFonts w:ascii="Arial" w:hAnsi="Arial" w:cs="Arial"/>
          <w:sz w:val="24"/>
          <w:szCs w:val="24"/>
        </w:rPr>
        <w:t xml:space="preserve"> </w:t>
      </w:r>
      <w:r w:rsidR="0075158C">
        <w:rPr>
          <w:rFonts w:ascii="Arial" w:hAnsi="Arial" w:cs="Arial"/>
          <w:sz w:val="24"/>
          <w:szCs w:val="24"/>
        </w:rPr>
        <w:t xml:space="preserve">as of right and </w:t>
      </w:r>
      <w:r w:rsidR="000E54E3">
        <w:rPr>
          <w:rFonts w:ascii="Arial" w:hAnsi="Arial" w:cs="Arial"/>
          <w:sz w:val="24"/>
          <w:szCs w:val="24"/>
        </w:rPr>
        <w:t>without interruption</w:t>
      </w:r>
      <w:r w:rsidR="006E4C98">
        <w:rPr>
          <w:rFonts w:ascii="Arial" w:hAnsi="Arial" w:cs="Arial"/>
          <w:sz w:val="24"/>
          <w:szCs w:val="24"/>
        </w:rPr>
        <w:t xml:space="preserve"> by a sufficient number of people to </w:t>
      </w:r>
      <w:r w:rsidR="008B289F">
        <w:rPr>
          <w:rFonts w:ascii="Arial" w:hAnsi="Arial" w:cs="Arial"/>
          <w:sz w:val="24"/>
          <w:szCs w:val="24"/>
        </w:rPr>
        <w:t>bring to the attention of a reasonable landowner that a right to use the route was being asserted.</w:t>
      </w:r>
    </w:p>
    <w:p w14:paraId="4B5E8701" w14:textId="518CAFBA" w:rsidR="00660206" w:rsidRDefault="00660206" w:rsidP="00660206">
      <w:pPr>
        <w:pStyle w:val="Style1"/>
        <w:numPr>
          <w:ilvl w:val="0"/>
          <w:numId w:val="0"/>
        </w:numPr>
        <w:rPr>
          <w:rFonts w:ascii="Arial" w:hAnsi="Arial" w:cs="Arial"/>
          <w:sz w:val="24"/>
          <w:szCs w:val="24"/>
        </w:rPr>
      </w:pPr>
      <w:r>
        <w:rPr>
          <w:rFonts w:ascii="Arial" w:hAnsi="Arial" w:cs="Arial"/>
          <w:sz w:val="24"/>
          <w:szCs w:val="24"/>
        </w:rPr>
        <w:t xml:space="preserve">Use of the </w:t>
      </w:r>
      <w:r w:rsidR="0047126F">
        <w:rPr>
          <w:rFonts w:ascii="Arial" w:hAnsi="Arial" w:cs="Arial"/>
          <w:sz w:val="24"/>
          <w:szCs w:val="24"/>
        </w:rPr>
        <w:t>Order routes</w:t>
      </w:r>
    </w:p>
    <w:p w14:paraId="157360D1" w14:textId="26DBB356" w:rsidR="006529D1" w:rsidRPr="003158AF" w:rsidRDefault="00993ED6" w:rsidP="003158AF">
      <w:pPr>
        <w:pStyle w:val="Style1"/>
        <w:tabs>
          <w:tab w:val="num" w:pos="1712"/>
        </w:tabs>
        <w:rPr>
          <w:rFonts w:ascii="Arial" w:hAnsi="Arial" w:cs="Arial"/>
          <w:sz w:val="24"/>
          <w:szCs w:val="24"/>
        </w:rPr>
      </w:pPr>
      <w:r w:rsidRPr="003158AF">
        <w:rPr>
          <w:rFonts w:ascii="Arial" w:hAnsi="Arial" w:cs="Arial"/>
          <w:sz w:val="24"/>
          <w:szCs w:val="24"/>
        </w:rPr>
        <w:t xml:space="preserve">The interviews conducted by the Council of witnesses providing the initial evidence forms identified some inconsistencies in the detail of the </w:t>
      </w:r>
      <w:r w:rsidR="00C810B0" w:rsidRPr="003158AF">
        <w:rPr>
          <w:rFonts w:ascii="Arial" w:hAnsi="Arial" w:cs="Arial"/>
          <w:sz w:val="24"/>
          <w:szCs w:val="24"/>
        </w:rPr>
        <w:t>information</w:t>
      </w:r>
      <w:r w:rsidRPr="003158AF">
        <w:rPr>
          <w:rFonts w:ascii="Arial" w:hAnsi="Arial" w:cs="Arial"/>
          <w:sz w:val="24"/>
          <w:szCs w:val="24"/>
        </w:rPr>
        <w:t xml:space="preserve"> provided, leading the Council to conclude that the evidence was of low quality. However, in relation to the Order routes, the Council was satisfied that the reliable evidence for each of the three sections was sufficient to sustain a reasonable allegation of presumed dedication.</w:t>
      </w:r>
    </w:p>
    <w:p w14:paraId="4C161970" w14:textId="080CA29F" w:rsidR="00924969" w:rsidRDefault="00924969" w:rsidP="00815E6D">
      <w:pPr>
        <w:pStyle w:val="Style1"/>
        <w:rPr>
          <w:rFonts w:ascii="Arial" w:hAnsi="Arial" w:cs="Arial"/>
          <w:sz w:val="24"/>
          <w:szCs w:val="24"/>
        </w:rPr>
      </w:pPr>
      <w:r w:rsidRPr="00924969">
        <w:rPr>
          <w:rFonts w:ascii="Arial" w:hAnsi="Arial" w:cs="Arial"/>
          <w:sz w:val="24"/>
          <w:szCs w:val="24"/>
        </w:rPr>
        <w:t>For the Order route A to B reliance was placed upon 8 evidence forms, reinforced by the evidence taken from the seven 2005 planning objection letters</w:t>
      </w:r>
      <w:r w:rsidR="001B5E2F">
        <w:rPr>
          <w:rFonts w:ascii="Arial" w:hAnsi="Arial" w:cs="Arial"/>
          <w:sz w:val="24"/>
          <w:szCs w:val="24"/>
        </w:rPr>
        <w:t xml:space="preserve">. </w:t>
      </w:r>
      <w:r w:rsidR="00D77992">
        <w:rPr>
          <w:rFonts w:ascii="Arial" w:hAnsi="Arial" w:cs="Arial"/>
          <w:sz w:val="24"/>
          <w:szCs w:val="24"/>
        </w:rPr>
        <w:t>Weekly use was reported by three</w:t>
      </w:r>
      <w:r w:rsidR="002A7741">
        <w:rPr>
          <w:rFonts w:ascii="Arial" w:hAnsi="Arial" w:cs="Arial"/>
          <w:sz w:val="24"/>
          <w:szCs w:val="24"/>
        </w:rPr>
        <w:t xml:space="preserve"> users with a further three reporting monthly use. </w:t>
      </w:r>
      <w:r w:rsidR="00543537">
        <w:rPr>
          <w:rFonts w:ascii="Arial" w:hAnsi="Arial" w:cs="Arial"/>
          <w:sz w:val="24"/>
          <w:szCs w:val="24"/>
        </w:rPr>
        <w:t>Six users had used the route for the full 20</w:t>
      </w:r>
      <w:r w:rsidR="003F5F75">
        <w:rPr>
          <w:rFonts w:ascii="Arial" w:hAnsi="Arial" w:cs="Arial"/>
          <w:sz w:val="24"/>
          <w:szCs w:val="24"/>
        </w:rPr>
        <w:t>-</w:t>
      </w:r>
      <w:r w:rsidR="00543537">
        <w:rPr>
          <w:rFonts w:ascii="Arial" w:hAnsi="Arial" w:cs="Arial"/>
          <w:sz w:val="24"/>
          <w:szCs w:val="24"/>
        </w:rPr>
        <w:t>year period.</w:t>
      </w:r>
    </w:p>
    <w:p w14:paraId="757BB870" w14:textId="0BF4BAC6" w:rsidR="003423E6" w:rsidRDefault="003423E6" w:rsidP="00815E6D">
      <w:pPr>
        <w:pStyle w:val="Style1"/>
        <w:rPr>
          <w:rFonts w:ascii="Arial" w:hAnsi="Arial" w:cs="Arial"/>
          <w:sz w:val="24"/>
          <w:szCs w:val="24"/>
        </w:rPr>
      </w:pPr>
      <w:r>
        <w:rPr>
          <w:rFonts w:ascii="Arial" w:hAnsi="Arial" w:cs="Arial"/>
          <w:sz w:val="24"/>
          <w:szCs w:val="24"/>
        </w:rPr>
        <w:t xml:space="preserve">For the Order route </w:t>
      </w:r>
      <w:r w:rsidR="003F5F75">
        <w:rPr>
          <w:rFonts w:ascii="Arial" w:hAnsi="Arial" w:cs="Arial"/>
          <w:sz w:val="24"/>
          <w:szCs w:val="24"/>
        </w:rPr>
        <w:t>C to F</w:t>
      </w:r>
      <w:r w:rsidR="00AA3986">
        <w:rPr>
          <w:rFonts w:ascii="Arial" w:hAnsi="Arial" w:cs="Arial"/>
          <w:sz w:val="24"/>
          <w:szCs w:val="24"/>
        </w:rPr>
        <w:t>,</w:t>
      </w:r>
      <w:r w:rsidR="003F5F75">
        <w:rPr>
          <w:rFonts w:ascii="Arial" w:hAnsi="Arial" w:cs="Arial"/>
          <w:sz w:val="24"/>
          <w:szCs w:val="24"/>
        </w:rPr>
        <w:t xml:space="preserve"> </w:t>
      </w:r>
      <w:r w:rsidR="003D0BEA">
        <w:rPr>
          <w:rFonts w:ascii="Arial" w:hAnsi="Arial" w:cs="Arial"/>
          <w:sz w:val="24"/>
          <w:szCs w:val="24"/>
        </w:rPr>
        <w:t>all 14 initial user evidence forms claimed use</w:t>
      </w:r>
      <w:r w:rsidR="00B52732">
        <w:rPr>
          <w:rFonts w:ascii="Arial" w:hAnsi="Arial" w:cs="Arial"/>
          <w:sz w:val="24"/>
          <w:szCs w:val="24"/>
        </w:rPr>
        <w:t>, with 8 claiming use for the full 20-year period.</w:t>
      </w:r>
    </w:p>
    <w:p w14:paraId="5022E2B0" w14:textId="3055E3DA" w:rsidR="00E23816" w:rsidRDefault="00E23816" w:rsidP="00815E6D">
      <w:pPr>
        <w:pStyle w:val="Style1"/>
        <w:rPr>
          <w:rFonts w:ascii="Arial" w:hAnsi="Arial" w:cs="Arial"/>
          <w:sz w:val="24"/>
          <w:szCs w:val="24"/>
        </w:rPr>
      </w:pPr>
      <w:r>
        <w:rPr>
          <w:rFonts w:ascii="Arial" w:hAnsi="Arial" w:cs="Arial"/>
          <w:sz w:val="24"/>
          <w:szCs w:val="24"/>
        </w:rPr>
        <w:t>For the Order route G to H</w:t>
      </w:r>
      <w:r w:rsidR="00DD6AC2">
        <w:rPr>
          <w:rFonts w:ascii="Arial" w:hAnsi="Arial" w:cs="Arial"/>
          <w:sz w:val="24"/>
          <w:szCs w:val="24"/>
        </w:rPr>
        <w:t xml:space="preserve">, again all 14 initial user forms claimed use </w:t>
      </w:r>
      <w:r w:rsidR="006E7B19">
        <w:rPr>
          <w:rFonts w:ascii="Arial" w:hAnsi="Arial" w:cs="Arial"/>
          <w:sz w:val="24"/>
          <w:szCs w:val="24"/>
        </w:rPr>
        <w:t>and again 8 referred to use for the full 20-year period.</w:t>
      </w:r>
    </w:p>
    <w:p w14:paraId="73AF6A35" w14:textId="54F7F703" w:rsidR="006E7B19" w:rsidRDefault="006E7B19" w:rsidP="00815E6D">
      <w:pPr>
        <w:pStyle w:val="Style1"/>
        <w:rPr>
          <w:rFonts w:ascii="Arial" w:hAnsi="Arial" w:cs="Arial"/>
          <w:sz w:val="24"/>
          <w:szCs w:val="24"/>
        </w:rPr>
      </w:pPr>
      <w:r>
        <w:rPr>
          <w:rFonts w:ascii="Arial" w:hAnsi="Arial" w:cs="Arial"/>
          <w:sz w:val="24"/>
          <w:szCs w:val="24"/>
        </w:rPr>
        <w:t xml:space="preserve">Although the </w:t>
      </w:r>
      <w:r w:rsidR="00A16E71">
        <w:rPr>
          <w:rFonts w:ascii="Arial" w:hAnsi="Arial" w:cs="Arial"/>
          <w:sz w:val="24"/>
          <w:szCs w:val="24"/>
        </w:rPr>
        <w:t xml:space="preserve">established </w:t>
      </w:r>
      <w:r>
        <w:rPr>
          <w:rFonts w:ascii="Arial" w:hAnsi="Arial" w:cs="Arial"/>
          <w:sz w:val="24"/>
          <w:szCs w:val="24"/>
        </w:rPr>
        <w:t xml:space="preserve">level of use </w:t>
      </w:r>
      <w:r w:rsidR="00A16E71">
        <w:rPr>
          <w:rFonts w:ascii="Arial" w:hAnsi="Arial" w:cs="Arial"/>
          <w:sz w:val="24"/>
          <w:szCs w:val="24"/>
        </w:rPr>
        <w:t xml:space="preserve">of A to B was relatively sparse, I </w:t>
      </w:r>
      <w:r w:rsidR="00F121E5">
        <w:rPr>
          <w:rFonts w:ascii="Arial" w:hAnsi="Arial" w:cs="Arial"/>
          <w:sz w:val="24"/>
          <w:szCs w:val="24"/>
        </w:rPr>
        <w:t>accept the Council</w:t>
      </w:r>
      <w:r w:rsidR="00FB0E69">
        <w:rPr>
          <w:rFonts w:ascii="Arial" w:hAnsi="Arial" w:cs="Arial"/>
          <w:sz w:val="24"/>
          <w:szCs w:val="24"/>
        </w:rPr>
        <w:t xml:space="preserve"> was reasonable in finding </w:t>
      </w:r>
      <w:r w:rsidR="00462E5A">
        <w:rPr>
          <w:rFonts w:ascii="Arial" w:hAnsi="Arial" w:cs="Arial"/>
          <w:sz w:val="24"/>
          <w:szCs w:val="24"/>
        </w:rPr>
        <w:t xml:space="preserve">it sufficient to give rise to a reasonable allegation of dedication. In the case of the other two routes, C to F and G to H, </w:t>
      </w:r>
      <w:r w:rsidR="00E97102">
        <w:rPr>
          <w:rFonts w:ascii="Arial" w:hAnsi="Arial" w:cs="Arial"/>
          <w:sz w:val="24"/>
          <w:szCs w:val="24"/>
        </w:rPr>
        <w:t>I accept tha</w:t>
      </w:r>
      <w:r w:rsidR="00CF39DE">
        <w:rPr>
          <w:rFonts w:ascii="Arial" w:hAnsi="Arial" w:cs="Arial"/>
          <w:sz w:val="24"/>
          <w:szCs w:val="24"/>
        </w:rPr>
        <w:t>t</w:t>
      </w:r>
      <w:r w:rsidR="00E97102">
        <w:rPr>
          <w:rFonts w:ascii="Arial" w:hAnsi="Arial" w:cs="Arial"/>
          <w:sz w:val="24"/>
          <w:szCs w:val="24"/>
        </w:rPr>
        <w:t xml:space="preserve"> the level of use was manifestly sufficient.</w:t>
      </w:r>
      <w:r w:rsidR="00CF39DE">
        <w:rPr>
          <w:rFonts w:ascii="Arial" w:hAnsi="Arial" w:cs="Arial"/>
          <w:sz w:val="24"/>
          <w:szCs w:val="24"/>
        </w:rPr>
        <w:t xml:space="preserve"> However, at this confirmation stage of the process </w:t>
      </w:r>
      <w:r w:rsidR="00C02287">
        <w:rPr>
          <w:rFonts w:ascii="Arial" w:hAnsi="Arial" w:cs="Arial"/>
          <w:sz w:val="24"/>
          <w:szCs w:val="24"/>
        </w:rPr>
        <w:t xml:space="preserve">a reasonable allegation is not </w:t>
      </w:r>
      <w:r w:rsidR="009F17E0">
        <w:rPr>
          <w:rFonts w:ascii="Arial" w:hAnsi="Arial" w:cs="Arial"/>
          <w:sz w:val="24"/>
          <w:szCs w:val="24"/>
        </w:rPr>
        <w:t>sufficient,</w:t>
      </w:r>
      <w:r w:rsidR="00C02287">
        <w:rPr>
          <w:rFonts w:ascii="Arial" w:hAnsi="Arial" w:cs="Arial"/>
          <w:sz w:val="24"/>
          <w:szCs w:val="24"/>
        </w:rPr>
        <w:t xml:space="preserve"> and I mu</w:t>
      </w:r>
      <w:r w:rsidR="00396378">
        <w:rPr>
          <w:rFonts w:ascii="Arial" w:hAnsi="Arial" w:cs="Arial"/>
          <w:sz w:val="24"/>
          <w:szCs w:val="24"/>
        </w:rPr>
        <w:t>st</w:t>
      </w:r>
      <w:r w:rsidR="00C02287">
        <w:rPr>
          <w:rFonts w:ascii="Arial" w:hAnsi="Arial" w:cs="Arial"/>
          <w:sz w:val="24"/>
          <w:szCs w:val="24"/>
        </w:rPr>
        <w:t xml:space="preserve"> be satisfied, on a balance of probabilities, that </w:t>
      </w:r>
      <w:r w:rsidR="00396378">
        <w:rPr>
          <w:rFonts w:ascii="Arial" w:hAnsi="Arial" w:cs="Arial"/>
          <w:sz w:val="24"/>
          <w:szCs w:val="24"/>
        </w:rPr>
        <w:t>a presumption of dedication has arisen</w:t>
      </w:r>
      <w:r w:rsidR="009F17E0">
        <w:rPr>
          <w:rFonts w:ascii="Arial" w:hAnsi="Arial" w:cs="Arial"/>
          <w:sz w:val="24"/>
          <w:szCs w:val="24"/>
        </w:rPr>
        <w:t>.</w:t>
      </w:r>
      <w:r w:rsidR="006F025E">
        <w:rPr>
          <w:rFonts w:ascii="Arial" w:hAnsi="Arial" w:cs="Arial"/>
          <w:sz w:val="24"/>
          <w:szCs w:val="24"/>
        </w:rPr>
        <w:t xml:space="preserve"> In the case of routes C to F and G to H I </w:t>
      </w:r>
      <w:r w:rsidR="0026535F">
        <w:rPr>
          <w:rFonts w:ascii="Arial" w:hAnsi="Arial" w:cs="Arial"/>
          <w:sz w:val="24"/>
          <w:szCs w:val="24"/>
        </w:rPr>
        <w:t>accept</w:t>
      </w:r>
      <w:r w:rsidR="006F025E">
        <w:rPr>
          <w:rFonts w:ascii="Arial" w:hAnsi="Arial" w:cs="Arial"/>
          <w:sz w:val="24"/>
          <w:szCs w:val="24"/>
        </w:rPr>
        <w:t xml:space="preserve"> that the original evidence is sufficient to </w:t>
      </w:r>
      <w:r w:rsidR="004E3A4D">
        <w:rPr>
          <w:rFonts w:ascii="Arial" w:hAnsi="Arial" w:cs="Arial"/>
          <w:sz w:val="24"/>
          <w:szCs w:val="24"/>
        </w:rPr>
        <w:t xml:space="preserve">satisfy the balance of probabilities test. </w:t>
      </w:r>
      <w:r w:rsidR="00027C19">
        <w:rPr>
          <w:rFonts w:ascii="Arial" w:hAnsi="Arial" w:cs="Arial"/>
          <w:sz w:val="24"/>
          <w:szCs w:val="24"/>
        </w:rPr>
        <w:t>In the</w:t>
      </w:r>
      <w:r w:rsidR="004E3A4D">
        <w:rPr>
          <w:rFonts w:ascii="Arial" w:hAnsi="Arial" w:cs="Arial"/>
          <w:sz w:val="24"/>
          <w:szCs w:val="24"/>
        </w:rPr>
        <w:t xml:space="preserve"> case of the route A to B</w:t>
      </w:r>
      <w:r w:rsidR="00027C19">
        <w:rPr>
          <w:rFonts w:ascii="Arial" w:hAnsi="Arial" w:cs="Arial"/>
          <w:sz w:val="24"/>
          <w:szCs w:val="24"/>
        </w:rPr>
        <w:t xml:space="preserve">, I do not consider the initial evidence </w:t>
      </w:r>
      <w:r w:rsidR="006D6601">
        <w:rPr>
          <w:rFonts w:ascii="Arial" w:hAnsi="Arial" w:cs="Arial"/>
          <w:sz w:val="24"/>
          <w:szCs w:val="24"/>
        </w:rPr>
        <w:t xml:space="preserve">on its own </w:t>
      </w:r>
      <w:r w:rsidR="00027C19">
        <w:rPr>
          <w:rFonts w:ascii="Arial" w:hAnsi="Arial" w:cs="Arial"/>
          <w:sz w:val="24"/>
          <w:szCs w:val="24"/>
        </w:rPr>
        <w:t xml:space="preserve">sufficient to satisfy the </w:t>
      </w:r>
      <w:r w:rsidR="006D6601">
        <w:rPr>
          <w:rFonts w:ascii="Arial" w:hAnsi="Arial" w:cs="Arial"/>
          <w:sz w:val="24"/>
          <w:szCs w:val="24"/>
        </w:rPr>
        <w:t xml:space="preserve">confirmation test. I am however able to bring into account the additional evidence </w:t>
      </w:r>
      <w:r w:rsidR="00861840">
        <w:rPr>
          <w:rFonts w:ascii="Arial" w:hAnsi="Arial" w:cs="Arial"/>
          <w:sz w:val="24"/>
          <w:szCs w:val="24"/>
        </w:rPr>
        <w:t xml:space="preserve">from which a further 12 people claim use of </w:t>
      </w:r>
      <w:r w:rsidR="00B85FBE">
        <w:rPr>
          <w:rFonts w:ascii="Arial" w:hAnsi="Arial" w:cs="Arial"/>
          <w:sz w:val="24"/>
          <w:szCs w:val="24"/>
        </w:rPr>
        <w:t xml:space="preserve">this route for varying lengths of time. Adding the additional </w:t>
      </w:r>
      <w:r w:rsidR="00DA128C">
        <w:rPr>
          <w:rFonts w:ascii="Arial" w:hAnsi="Arial" w:cs="Arial"/>
          <w:sz w:val="24"/>
          <w:szCs w:val="24"/>
        </w:rPr>
        <w:t xml:space="preserve">evidence to the initial evidence for this route </w:t>
      </w:r>
      <w:r w:rsidR="008648A0">
        <w:rPr>
          <w:rFonts w:ascii="Arial" w:hAnsi="Arial" w:cs="Arial"/>
          <w:sz w:val="24"/>
          <w:szCs w:val="24"/>
        </w:rPr>
        <w:t xml:space="preserve">is more than sufficient to </w:t>
      </w:r>
      <w:r w:rsidR="00B66836">
        <w:rPr>
          <w:rFonts w:ascii="Arial" w:hAnsi="Arial" w:cs="Arial"/>
          <w:sz w:val="24"/>
          <w:szCs w:val="24"/>
        </w:rPr>
        <w:t>allow me to find that the balance of probability test is met.</w:t>
      </w:r>
    </w:p>
    <w:p w14:paraId="03EB1BAC" w14:textId="77777777" w:rsidR="003158AF" w:rsidRDefault="003158AF" w:rsidP="00E04232">
      <w:pPr>
        <w:pStyle w:val="Style1"/>
        <w:numPr>
          <w:ilvl w:val="0"/>
          <w:numId w:val="0"/>
        </w:numPr>
        <w:ind w:left="431"/>
        <w:rPr>
          <w:rFonts w:ascii="Arial" w:hAnsi="Arial" w:cs="Arial"/>
          <w:sz w:val="24"/>
          <w:szCs w:val="24"/>
        </w:rPr>
      </w:pPr>
    </w:p>
    <w:p w14:paraId="73FF74A9" w14:textId="557BA80F" w:rsidR="00E04232" w:rsidRDefault="00F15E6C" w:rsidP="00E04232">
      <w:pPr>
        <w:pStyle w:val="Style1"/>
        <w:numPr>
          <w:ilvl w:val="0"/>
          <w:numId w:val="0"/>
        </w:numPr>
        <w:ind w:left="431"/>
        <w:rPr>
          <w:rFonts w:ascii="Arial" w:hAnsi="Arial" w:cs="Arial"/>
          <w:sz w:val="24"/>
          <w:szCs w:val="24"/>
        </w:rPr>
      </w:pPr>
      <w:r>
        <w:rPr>
          <w:rFonts w:ascii="Arial" w:hAnsi="Arial" w:cs="Arial"/>
          <w:sz w:val="24"/>
          <w:szCs w:val="24"/>
        </w:rPr>
        <w:lastRenderedPageBreak/>
        <w:t>Use of t</w:t>
      </w:r>
      <w:r w:rsidR="00E04232">
        <w:rPr>
          <w:rFonts w:ascii="Arial" w:hAnsi="Arial" w:cs="Arial"/>
          <w:sz w:val="24"/>
          <w:szCs w:val="24"/>
        </w:rPr>
        <w:t>he additional routes</w:t>
      </w:r>
    </w:p>
    <w:p w14:paraId="482E73D7" w14:textId="1F31C66F" w:rsidR="00E04232" w:rsidRDefault="003D45B1" w:rsidP="00815E6D">
      <w:pPr>
        <w:pStyle w:val="Style1"/>
        <w:rPr>
          <w:rFonts w:ascii="Arial" w:hAnsi="Arial" w:cs="Arial"/>
          <w:sz w:val="24"/>
          <w:szCs w:val="24"/>
        </w:rPr>
      </w:pPr>
      <w:r>
        <w:rPr>
          <w:rFonts w:ascii="Arial" w:hAnsi="Arial" w:cs="Arial"/>
          <w:sz w:val="24"/>
          <w:szCs w:val="24"/>
        </w:rPr>
        <w:t xml:space="preserve">The additional routes were </w:t>
      </w:r>
      <w:r w:rsidR="006A3B22">
        <w:rPr>
          <w:rFonts w:ascii="Arial" w:hAnsi="Arial" w:cs="Arial"/>
          <w:sz w:val="24"/>
          <w:szCs w:val="24"/>
        </w:rPr>
        <w:t xml:space="preserve">included within the </w:t>
      </w:r>
      <w:r w:rsidR="00A973BC">
        <w:rPr>
          <w:rFonts w:ascii="Arial" w:hAnsi="Arial" w:cs="Arial"/>
          <w:sz w:val="24"/>
          <w:szCs w:val="24"/>
        </w:rPr>
        <w:t xml:space="preserve">2016 application for a Definitive Map Modification </w:t>
      </w:r>
      <w:r w:rsidR="00191F81">
        <w:rPr>
          <w:rFonts w:ascii="Arial" w:hAnsi="Arial" w:cs="Arial"/>
          <w:sz w:val="24"/>
          <w:szCs w:val="24"/>
        </w:rPr>
        <w:t>Order,</w:t>
      </w:r>
      <w:r w:rsidR="00A973BC">
        <w:rPr>
          <w:rFonts w:ascii="Arial" w:hAnsi="Arial" w:cs="Arial"/>
          <w:sz w:val="24"/>
          <w:szCs w:val="24"/>
        </w:rPr>
        <w:t xml:space="preserve"> but </w:t>
      </w:r>
      <w:r w:rsidR="00B053E6">
        <w:rPr>
          <w:rFonts w:ascii="Arial" w:hAnsi="Arial" w:cs="Arial"/>
          <w:sz w:val="24"/>
          <w:szCs w:val="24"/>
        </w:rPr>
        <w:t xml:space="preserve">the Council concluded that the initial evidence was insufficient to support even a reasonable </w:t>
      </w:r>
      <w:r w:rsidR="00FD4032">
        <w:rPr>
          <w:rFonts w:ascii="Arial" w:hAnsi="Arial" w:cs="Arial"/>
          <w:sz w:val="24"/>
          <w:szCs w:val="24"/>
        </w:rPr>
        <w:t xml:space="preserve">allegation of </w:t>
      </w:r>
      <w:r w:rsidR="00FD4032" w:rsidRPr="00D22BAB">
        <w:rPr>
          <w:rFonts w:ascii="Arial" w:hAnsi="Arial" w:cs="Arial"/>
          <w:sz w:val="24"/>
          <w:szCs w:val="24"/>
        </w:rPr>
        <w:t>dedication</w:t>
      </w:r>
      <w:r w:rsidR="00655C69">
        <w:rPr>
          <w:rFonts w:ascii="Arial" w:hAnsi="Arial" w:cs="Arial"/>
          <w:sz w:val="24"/>
          <w:szCs w:val="24"/>
        </w:rPr>
        <w:t xml:space="preserve"> and they were not included in the Order</w:t>
      </w:r>
      <w:r w:rsidR="00D22BAB">
        <w:rPr>
          <w:rFonts w:ascii="Arial" w:hAnsi="Arial" w:cs="Arial"/>
          <w:sz w:val="24"/>
          <w:szCs w:val="24"/>
        </w:rPr>
        <w:t xml:space="preserve">. </w:t>
      </w:r>
      <w:r w:rsidR="00FF5766">
        <w:rPr>
          <w:rFonts w:ascii="Arial" w:hAnsi="Arial" w:cs="Arial"/>
          <w:sz w:val="24"/>
          <w:szCs w:val="24"/>
        </w:rPr>
        <w:t xml:space="preserve">The Council has reappraised the </w:t>
      </w:r>
      <w:r w:rsidR="008230AF">
        <w:rPr>
          <w:rFonts w:ascii="Arial" w:hAnsi="Arial" w:cs="Arial"/>
          <w:sz w:val="24"/>
          <w:szCs w:val="24"/>
        </w:rPr>
        <w:t xml:space="preserve">position with the benefit of the additional evidence and concluded that it is now sufficient </w:t>
      </w:r>
      <w:r w:rsidR="006B43E7">
        <w:rPr>
          <w:rFonts w:ascii="Arial" w:hAnsi="Arial" w:cs="Arial"/>
          <w:sz w:val="24"/>
          <w:szCs w:val="24"/>
        </w:rPr>
        <w:t xml:space="preserve">to demonstrate presumed dedication and on this basis request that the Order be modified to include the additional routes, </w:t>
      </w:r>
      <w:r w:rsidR="0012756E">
        <w:rPr>
          <w:rFonts w:ascii="Arial" w:hAnsi="Arial" w:cs="Arial"/>
          <w:sz w:val="24"/>
          <w:szCs w:val="24"/>
        </w:rPr>
        <w:t>I to K and L to M.</w:t>
      </w:r>
    </w:p>
    <w:p w14:paraId="0567A006" w14:textId="14079187" w:rsidR="0012756E" w:rsidRDefault="00E25B5A" w:rsidP="00815E6D">
      <w:pPr>
        <w:pStyle w:val="Style1"/>
        <w:rPr>
          <w:rFonts w:ascii="Arial" w:hAnsi="Arial" w:cs="Arial"/>
          <w:sz w:val="24"/>
          <w:szCs w:val="24"/>
        </w:rPr>
      </w:pPr>
      <w:r>
        <w:rPr>
          <w:rFonts w:ascii="Arial" w:hAnsi="Arial" w:cs="Arial"/>
          <w:sz w:val="24"/>
          <w:szCs w:val="24"/>
        </w:rPr>
        <w:t xml:space="preserve">For the route I to K, the initial evidence </w:t>
      </w:r>
      <w:r w:rsidR="005C2E49">
        <w:rPr>
          <w:rFonts w:ascii="Arial" w:hAnsi="Arial" w:cs="Arial"/>
          <w:sz w:val="24"/>
          <w:szCs w:val="24"/>
        </w:rPr>
        <w:t xml:space="preserve">included 9 users of whom 6 </w:t>
      </w:r>
      <w:r w:rsidR="00BE233E">
        <w:rPr>
          <w:rFonts w:ascii="Arial" w:hAnsi="Arial" w:cs="Arial"/>
          <w:sz w:val="24"/>
          <w:szCs w:val="24"/>
        </w:rPr>
        <w:t>claimed use throughout the full 20-year period.</w:t>
      </w:r>
      <w:r w:rsidR="008A6D90">
        <w:rPr>
          <w:rFonts w:ascii="Arial" w:hAnsi="Arial" w:cs="Arial"/>
          <w:sz w:val="24"/>
          <w:szCs w:val="24"/>
        </w:rPr>
        <w:t xml:space="preserve"> There was only one user reporting daily use </w:t>
      </w:r>
      <w:r w:rsidR="00DF4BEE">
        <w:rPr>
          <w:rFonts w:ascii="Arial" w:hAnsi="Arial" w:cs="Arial"/>
          <w:sz w:val="24"/>
          <w:szCs w:val="24"/>
        </w:rPr>
        <w:t>and one whose use was measured in weekly terms. The remaining use was le</w:t>
      </w:r>
      <w:r w:rsidR="00B37D0A">
        <w:rPr>
          <w:rFonts w:ascii="Arial" w:hAnsi="Arial" w:cs="Arial"/>
          <w:sz w:val="24"/>
          <w:szCs w:val="24"/>
        </w:rPr>
        <w:t>s</w:t>
      </w:r>
      <w:r w:rsidR="00DF4BEE">
        <w:rPr>
          <w:rFonts w:ascii="Arial" w:hAnsi="Arial" w:cs="Arial"/>
          <w:sz w:val="24"/>
          <w:szCs w:val="24"/>
        </w:rPr>
        <w:t>s frequent</w:t>
      </w:r>
      <w:r w:rsidR="001203DD">
        <w:rPr>
          <w:rFonts w:ascii="Arial" w:hAnsi="Arial" w:cs="Arial"/>
          <w:sz w:val="24"/>
          <w:szCs w:val="24"/>
        </w:rPr>
        <w:t>,</w:t>
      </w:r>
      <w:r w:rsidR="00DF4BEE">
        <w:rPr>
          <w:rFonts w:ascii="Arial" w:hAnsi="Arial" w:cs="Arial"/>
          <w:sz w:val="24"/>
          <w:szCs w:val="24"/>
        </w:rPr>
        <w:t xml:space="preserve"> and the overall </w:t>
      </w:r>
      <w:r w:rsidR="00B37D0A">
        <w:rPr>
          <w:rFonts w:ascii="Arial" w:hAnsi="Arial" w:cs="Arial"/>
          <w:sz w:val="24"/>
          <w:szCs w:val="24"/>
        </w:rPr>
        <w:t xml:space="preserve">pattern was </w:t>
      </w:r>
      <w:r w:rsidR="00E16C9F">
        <w:rPr>
          <w:rFonts w:ascii="Arial" w:hAnsi="Arial" w:cs="Arial"/>
          <w:sz w:val="24"/>
          <w:szCs w:val="24"/>
        </w:rPr>
        <w:t>analysed by the Council as being ‘very</w:t>
      </w:r>
      <w:r w:rsidR="00DE2A7A">
        <w:rPr>
          <w:rFonts w:ascii="Arial" w:hAnsi="Arial" w:cs="Arial"/>
          <w:sz w:val="24"/>
          <w:szCs w:val="24"/>
        </w:rPr>
        <w:t xml:space="preserve"> limited’. I concur with that conclusion. However, of the 16 addition</w:t>
      </w:r>
      <w:r w:rsidR="001203DD">
        <w:rPr>
          <w:rFonts w:ascii="Arial" w:hAnsi="Arial" w:cs="Arial"/>
          <w:sz w:val="24"/>
          <w:szCs w:val="24"/>
        </w:rPr>
        <w:t>al</w:t>
      </w:r>
      <w:r w:rsidR="00DE2A7A">
        <w:rPr>
          <w:rFonts w:ascii="Arial" w:hAnsi="Arial" w:cs="Arial"/>
          <w:sz w:val="24"/>
          <w:szCs w:val="24"/>
        </w:rPr>
        <w:t xml:space="preserve"> user evidence forms, 12 refer to </w:t>
      </w:r>
      <w:r w:rsidR="001203DD">
        <w:rPr>
          <w:rFonts w:ascii="Arial" w:hAnsi="Arial" w:cs="Arial"/>
          <w:sz w:val="24"/>
          <w:szCs w:val="24"/>
        </w:rPr>
        <w:t xml:space="preserve">use of this route. Although the frequency of </w:t>
      </w:r>
      <w:r w:rsidR="00AC6FA7">
        <w:rPr>
          <w:rFonts w:ascii="Arial" w:hAnsi="Arial" w:cs="Arial"/>
          <w:sz w:val="24"/>
          <w:szCs w:val="24"/>
        </w:rPr>
        <w:t xml:space="preserve">such use is varied, the totality of the evidence has persuaded the Council </w:t>
      </w:r>
      <w:r w:rsidR="00327EFA">
        <w:rPr>
          <w:rFonts w:ascii="Arial" w:hAnsi="Arial" w:cs="Arial"/>
          <w:sz w:val="24"/>
          <w:szCs w:val="24"/>
        </w:rPr>
        <w:t>that it is sufficient to give rise to a presumption of dedication</w:t>
      </w:r>
      <w:r w:rsidR="00320468">
        <w:rPr>
          <w:rFonts w:ascii="Arial" w:hAnsi="Arial" w:cs="Arial"/>
          <w:sz w:val="24"/>
          <w:szCs w:val="24"/>
        </w:rPr>
        <w:t xml:space="preserve">, and again I agree with that conclusion. </w:t>
      </w:r>
    </w:p>
    <w:p w14:paraId="19D1B637" w14:textId="136C86F3" w:rsidR="00397663" w:rsidRDefault="00397663" w:rsidP="00815E6D">
      <w:pPr>
        <w:pStyle w:val="Style1"/>
        <w:rPr>
          <w:rFonts w:ascii="Arial" w:hAnsi="Arial" w:cs="Arial"/>
          <w:sz w:val="24"/>
          <w:szCs w:val="24"/>
        </w:rPr>
      </w:pPr>
      <w:r>
        <w:rPr>
          <w:rFonts w:ascii="Arial" w:hAnsi="Arial" w:cs="Arial"/>
          <w:sz w:val="24"/>
          <w:szCs w:val="24"/>
        </w:rPr>
        <w:t xml:space="preserve">For the route </w:t>
      </w:r>
      <w:r w:rsidR="00482C99">
        <w:rPr>
          <w:rFonts w:ascii="Arial" w:hAnsi="Arial" w:cs="Arial"/>
          <w:sz w:val="24"/>
          <w:szCs w:val="24"/>
        </w:rPr>
        <w:t xml:space="preserve">L to M the initial evidence was similar to that for the route I to K, with 8 </w:t>
      </w:r>
      <w:r w:rsidR="00435095">
        <w:rPr>
          <w:rFonts w:ascii="Arial" w:hAnsi="Arial" w:cs="Arial"/>
          <w:sz w:val="24"/>
          <w:szCs w:val="24"/>
        </w:rPr>
        <w:t xml:space="preserve">individuals claiming use of which 6 referred to use throughout the 20-year period. </w:t>
      </w:r>
      <w:r w:rsidR="00DD7BF7">
        <w:rPr>
          <w:rFonts w:ascii="Arial" w:hAnsi="Arial" w:cs="Arial"/>
          <w:sz w:val="24"/>
          <w:szCs w:val="24"/>
        </w:rPr>
        <w:t>N</w:t>
      </w:r>
      <w:r w:rsidR="0002755B">
        <w:rPr>
          <w:rFonts w:ascii="Arial" w:hAnsi="Arial" w:cs="Arial"/>
          <w:sz w:val="24"/>
          <w:szCs w:val="24"/>
        </w:rPr>
        <w:t>o</w:t>
      </w:r>
      <w:r w:rsidR="00DD7BF7">
        <w:rPr>
          <w:rFonts w:ascii="Arial" w:hAnsi="Arial" w:cs="Arial"/>
          <w:sz w:val="24"/>
          <w:szCs w:val="24"/>
        </w:rPr>
        <w:t>-one claimed daily use</w:t>
      </w:r>
      <w:r w:rsidR="00AF6974">
        <w:rPr>
          <w:rFonts w:ascii="Arial" w:hAnsi="Arial" w:cs="Arial"/>
          <w:sz w:val="24"/>
          <w:szCs w:val="24"/>
        </w:rPr>
        <w:t>,</w:t>
      </w:r>
      <w:r w:rsidR="00DD7BF7">
        <w:rPr>
          <w:rFonts w:ascii="Arial" w:hAnsi="Arial" w:cs="Arial"/>
          <w:sz w:val="24"/>
          <w:szCs w:val="24"/>
        </w:rPr>
        <w:t xml:space="preserve"> and </w:t>
      </w:r>
      <w:r w:rsidR="00574624">
        <w:rPr>
          <w:rFonts w:ascii="Arial" w:hAnsi="Arial" w:cs="Arial"/>
          <w:sz w:val="24"/>
          <w:szCs w:val="24"/>
        </w:rPr>
        <w:t xml:space="preserve">only </w:t>
      </w:r>
      <w:r w:rsidR="00DD7BF7">
        <w:rPr>
          <w:rFonts w:ascii="Arial" w:hAnsi="Arial" w:cs="Arial"/>
          <w:sz w:val="24"/>
          <w:szCs w:val="24"/>
        </w:rPr>
        <w:t xml:space="preserve">one </w:t>
      </w:r>
      <w:r w:rsidR="00574624">
        <w:rPr>
          <w:rFonts w:ascii="Arial" w:hAnsi="Arial" w:cs="Arial"/>
          <w:sz w:val="24"/>
          <w:szCs w:val="24"/>
        </w:rPr>
        <w:t xml:space="preserve">person </w:t>
      </w:r>
      <w:r w:rsidR="00DD7BF7">
        <w:rPr>
          <w:rFonts w:ascii="Arial" w:hAnsi="Arial" w:cs="Arial"/>
          <w:sz w:val="24"/>
          <w:szCs w:val="24"/>
        </w:rPr>
        <w:t>claimed weekly use</w:t>
      </w:r>
      <w:r w:rsidR="00AF6974">
        <w:rPr>
          <w:rFonts w:ascii="Arial" w:hAnsi="Arial" w:cs="Arial"/>
          <w:sz w:val="24"/>
          <w:szCs w:val="24"/>
        </w:rPr>
        <w:t xml:space="preserve">. There was no supporting documentary evidence for this route. </w:t>
      </w:r>
      <w:r w:rsidR="00883C60">
        <w:rPr>
          <w:rFonts w:ascii="Arial" w:hAnsi="Arial" w:cs="Arial"/>
          <w:sz w:val="24"/>
          <w:szCs w:val="24"/>
        </w:rPr>
        <w:t xml:space="preserve">There was a complicating factor in </w:t>
      </w:r>
      <w:r w:rsidR="00A467DC">
        <w:rPr>
          <w:rFonts w:ascii="Arial" w:hAnsi="Arial" w:cs="Arial"/>
          <w:sz w:val="24"/>
          <w:szCs w:val="24"/>
        </w:rPr>
        <w:t>that the northern end o</w:t>
      </w:r>
      <w:r w:rsidR="00292F9A">
        <w:rPr>
          <w:rFonts w:ascii="Arial" w:hAnsi="Arial" w:cs="Arial"/>
          <w:sz w:val="24"/>
          <w:szCs w:val="24"/>
        </w:rPr>
        <w:t xml:space="preserve">f this route was, at the </w:t>
      </w:r>
      <w:r w:rsidR="00E65F62">
        <w:rPr>
          <w:rFonts w:ascii="Arial" w:hAnsi="Arial" w:cs="Arial"/>
          <w:sz w:val="24"/>
          <w:szCs w:val="24"/>
        </w:rPr>
        <w:t>date</w:t>
      </w:r>
      <w:r w:rsidR="00292F9A">
        <w:rPr>
          <w:rFonts w:ascii="Arial" w:hAnsi="Arial" w:cs="Arial"/>
          <w:sz w:val="24"/>
          <w:szCs w:val="24"/>
        </w:rPr>
        <w:t xml:space="preserve"> of the application, overgrown and some suggested it was impassable.</w:t>
      </w:r>
      <w:r w:rsidR="002D110E">
        <w:rPr>
          <w:rFonts w:ascii="Arial" w:hAnsi="Arial" w:cs="Arial"/>
          <w:sz w:val="24"/>
          <w:szCs w:val="24"/>
        </w:rPr>
        <w:t xml:space="preserve"> The Applicant stated that </w:t>
      </w:r>
      <w:r w:rsidR="001A36B9">
        <w:rPr>
          <w:rFonts w:ascii="Arial" w:hAnsi="Arial" w:cs="Arial"/>
          <w:sz w:val="24"/>
          <w:szCs w:val="24"/>
        </w:rPr>
        <w:t>the overgrowth was intermittent</w:t>
      </w:r>
      <w:r w:rsidR="007C5096">
        <w:rPr>
          <w:rFonts w:ascii="Arial" w:hAnsi="Arial" w:cs="Arial"/>
          <w:sz w:val="24"/>
          <w:szCs w:val="24"/>
        </w:rPr>
        <w:t xml:space="preserve"> and was periodically cleared.</w:t>
      </w:r>
      <w:r w:rsidR="00EA7920">
        <w:rPr>
          <w:rFonts w:ascii="Arial" w:hAnsi="Arial" w:cs="Arial"/>
          <w:sz w:val="24"/>
          <w:szCs w:val="24"/>
        </w:rPr>
        <w:t xml:space="preserve"> Whilst the overgrown nature of the route would not constitute an interruption of use (as it was of natural origin</w:t>
      </w:r>
      <w:r w:rsidR="00805B5D">
        <w:rPr>
          <w:rFonts w:ascii="Arial" w:hAnsi="Arial" w:cs="Arial"/>
          <w:sz w:val="24"/>
          <w:szCs w:val="24"/>
        </w:rPr>
        <w:t>)</w:t>
      </w:r>
      <w:r w:rsidR="00EA7920">
        <w:rPr>
          <w:rFonts w:ascii="Arial" w:hAnsi="Arial" w:cs="Arial"/>
          <w:sz w:val="24"/>
          <w:szCs w:val="24"/>
        </w:rPr>
        <w:t xml:space="preserve"> it might </w:t>
      </w:r>
      <w:r w:rsidR="00805B5D">
        <w:rPr>
          <w:rFonts w:ascii="Arial" w:hAnsi="Arial" w:cs="Arial"/>
          <w:sz w:val="24"/>
          <w:szCs w:val="24"/>
        </w:rPr>
        <w:t>colour the interpretation of claimed use.</w:t>
      </w:r>
      <w:r w:rsidR="00292F9A">
        <w:rPr>
          <w:rFonts w:ascii="Arial" w:hAnsi="Arial" w:cs="Arial"/>
          <w:sz w:val="24"/>
          <w:szCs w:val="24"/>
        </w:rPr>
        <w:t xml:space="preserve"> </w:t>
      </w:r>
      <w:r w:rsidR="00AF6974">
        <w:rPr>
          <w:rFonts w:ascii="Arial" w:hAnsi="Arial" w:cs="Arial"/>
          <w:sz w:val="24"/>
          <w:szCs w:val="24"/>
        </w:rPr>
        <w:t xml:space="preserve">It is </w:t>
      </w:r>
      <w:r w:rsidR="00883C60">
        <w:rPr>
          <w:rFonts w:ascii="Arial" w:hAnsi="Arial" w:cs="Arial"/>
          <w:sz w:val="24"/>
          <w:szCs w:val="24"/>
        </w:rPr>
        <w:t>u</w:t>
      </w:r>
      <w:r w:rsidR="00AF6974">
        <w:rPr>
          <w:rFonts w:ascii="Arial" w:hAnsi="Arial" w:cs="Arial"/>
          <w:sz w:val="24"/>
          <w:szCs w:val="24"/>
        </w:rPr>
        <w:t xml:space="preserve">nsurprising </w:t>
      </w:r>
      <w:r w:rsidR="00C53023">
        <w:rPr>
          <w:rFonts w:ascii="Arial" w:hAnsi="Arial" w:cs="Arial"/>
          <w:sz w:val="24"/>
          <w:szCs w:val="24"/>
        </w:rPr>
        <w:t xml:space="preserve">therefore </w:t>
      </w:r>
      <w:r w:rsidR="00AF6974">
        <w:rPr>
          <w:rFonts w:ascii="Arial" w:hAnsi="Arial" w:cs="Arial"/>
          <w:sz w:val="24"/>
          <w:szCs w:val="24"/>
        </w:rPr>
        <w:t xml:space="preserve">that </w:t>
      </w:r>
      <w:r w:rsidR="00C53023">
        <w:rPr>
          <w:rFonts w:ascii="Arial" w:hAnsi="Arial" w:cs="Arial"/>
          <w:sz w:val="24"/>
          <w:szCs w:val="24"/>
        </w:rPr>
        <w:t>t</w:t>
      </w:r>
      <w:r w:rsidR="00AF6974">
        <w:rPr>
          <w:rFonts w:ascii="Arial" w:hAnsi="Arial" w:cs="Arial"/>
          <w:sz w:val="24"/>
          <w:szCs w:val="24"/>
        </w:rPr>
        <w:t>he Council found</w:t>
      </w:r>
      <w:r w:rsidR="00E721DC">
        <w:rPr>
          <w:rFonts w:ascii="Arial" w:hAnsi="Arial" w:cs="Arial"/>
          <w:sz w:val="24"/>
          <w:szCs w:val="24"/>
        </w:rPr>
        <w:t xml:space="preserve"> in the case of this route</w:t>
      </w:r>
      <w:r w:rsidR="00AF6974">
        <w:rPr>
          <w:rFonts w:ascii="Arial" w:hAnsi="Arial" w:cs="Arial"/>
          <w:sz w:val="24"/>
          <w:szCs w:val="24"/>
        </w:rPr>
        <w:t xml:space="preserve"> the evidential bur</w:t>
      </w:r>
      <w:r w:rsidR="00883C60">
        <w:rPr>
          <w:rFonts w:ascii="Arial" w:hAnsi="Arial" w:cs="Arial"/>
          <w:sz w:val="24"/>
          <w:szCs w:val="24"/>
        </w:rPr>
        <w:t>d</w:t>
      </w:r>
      <w:r w:rsidR="00AF6974">
        <w:rPr>
          <w:rFonts w:ascii="Arial" w:hAnsi="Arial" w:cs="Arial"/>
          <w:sz w:val="24"/>
          <w:szCs w:val="24"/>
        </w:rPr>
        <w:t>en was not met.</w:t>
      </w:r>
    </w:p>
    <w:p w14:paraId="318BD819" w14:textId="01441308" w:rsidR="00E721DC" w:rsidRDefault="00E721DC" w:rsidP="00815E6D">
      <w:pPr>
        <w:pStyle w:val="Style1"/>
        <w:rPr>
          <w:rFonts w:ascii="Arial" w:hAnsi="Arial" w:cs="Arial"/>
          <w:sz w:val="24"/>
          <w:szCs w:val="24"/>
        </w:rPr>
      </w:pPr>
      <w:r>
        <w:rPr>
          <w:rFonts w:ascii="Arial" w:hAnsi="Arial" w:cs="Arial"/>
          <w:sz w:val="24"/>
          <w:szCs w:val="24"/>
        </w:rPr>
        <w:t xml:space="preserve">The additional evidence for </w:t>
      </w:r>
      <w:r w:rsidR="00472393">
        <w:rPr>
          <w:rFonts w:ascii="Arial" w:hAnsi="Arial" w:cs="Arial"/>
          <w:sz w:val="24"/>
          <w:szCs w:val="24"/>
        </w:rPr>
        <w:t xml:space="preserve">route L to M included a further 10 </w:t>
      </w:r>
      <w:r w:rsidR="00472393" w:rsidRPr="00C41AA0">
        <w:rPr>
          <w:rFonts w:ascii="Arial" w:hAnsi="Arial" w:cs="Arial"/>
          <w:sz w:val="24"/>
          <w:szCs w:val="24"/>
        </w:rPr>
        <w:t>users</w:t>
      </w:r>
      <w:r w:rsidR="0025194B">
        <w:rPr>
          <w:rFonts w:ascii="Arial" w:hAnsi="Arial" w:cs="Arial"/>
          <w:sz w:val="24"/>
          <w:szCs w:val="24"/>
        </w:rPr>
        <w:t xml:space="preserve">. Of these six </w:t>
      </w:r>
      <w:r w:rsidR="00F632EE">
        <w:rPr>
          <w:rFonts w:ascii="Arial" w:hAnsi="Arial" w:cs="Arial"/>
          <w:sz w:val="24"/>
          <w:szCs w:val="24"/>
        </w:rPr>
        <w:t xml:space="preserve">claimed daily use and four weekly use. When aggregated with the initial evidence forms, the </w:t>
      </w:r>
      <w:r w:rsidR="008F08C6">
        <w:rPr>
          <w:rFonts w:ascii="Arial" w:hAnsi="Arial" w:cs="Arial"/>
          <w:sz w:val="24"/>
          <w:szCs w:val="24"/>
        </w:rPr>
        <w:t xml:space="preserve">combined level of use was considered by the Council to be sufficient to </w:t>
      </w:r>
      <w:r w:rsidR="00DB49B2">
        <w:rPr>
          <w:rFonts w:ascii="Arial" w:hAnsi="Arial" w:cs="Arial"/>
          <w:sz w:val="24"/>
          <w:szCs w:val="24"/>
        </w:rPr>
        <w:t>support presumed statutory dedication</w:t>
      </w:r>
      <w:r w:rsidR="00B05E3F">
        <w:rPr>
          <w:rFonts w:ascii="Arial" w:hAnsi="Arial" w:cs="Arial"/>
          <w:sz w:val="24"/>
          <w:szCs w:val="24"/>
        </w:rPr>
        <w:t xml:space="preserve">. </w:t>
      </w:r>
      <w:r w:rsidR="00F91A25">
        <w:rPr>
          <w:rFonts w:ascii="Arial" w:hAnsi="Arial" w:cs="Arial"/>
          <w:sz w:val="24"/>
          <w:szCs w:val="24"/>
        </w:rPr>
        <w:t xml:space="preserve">I do not lose sight of the </w:t>
      </w:r>
      <w:r w:rsidR="00CA0173">
        <w:rPr>
          <w:rFonts w:ascii="Arial" w:hAnsi="Arial" w:cs="Arial"/>
          <w:sz w:val="24"/>
          <w:szCs w:val="24"/>
        </w:rPr>
        <w:t>evidence relating to the route being, at least periodically</w:t>
      </w:r>
      <w:r w:rsidR="00CC623D">
        <w:rPr>
          <w:rFonts w:ascii="Arial" w:hAnsi="Arial" w:cs="Arial"/>
          <w:sz w:val="24"/>
          <w:szCs w:val="24"/>
        </w:rPr>
        <w:t xml:space="preserve">, </w:t>
      </w:r>
      <w:r w:rsidR="00CA0173">
        <w:rPr>
          <w:rFonts w:ascii="Arial" w:hAnsi="Arial" w:cs="Arial"/>
          <w:sz w:val="24"/>
          <w:szCs w:val="24"/>
        </w:rPr>
        <w:t>overgrown</w:t>
      </w:r>
      <w:r w:rsidR="00CC623D">
        <w:rPr>
          <w:rFonts w:ascii="Arial" w:hAnsi="Arial" w:cs="Arial"/>
          <w:sz w:val="24"/>
          <w:szCs w:val="24"/>
        </w:rPr>
        <w:t>. However, i</w:t>
      </w:r>
      <w:r w:rsidR="00B05E3F">
        <w:rPr>
          <w:rFonts w:ascii="Arial" w:hAnsi="Arial" w:cs="Arial"/>
          <w:sz w:val="24"/>
          <w:szCs w:val="24"/>
        </w:rPr>
        <w:t>n the absence of any challenge to the evidence of use, and with no continuing objection to confirmation of the Order</w:t>
      </w:r>
      <w:r w:rsidR="00F40552">
        <w:rPr>
          <w:rFonts w:ascii="Arial" w:hAnsi="Arial" w:cs="Arial"/>
          <w:sz w:val="24"/>
          <w:szCs w:val="24"/>
        </w:rPr>
        <w:t xml:space="preserve">, I am satisfied that the evidence for this route is sufficient to meet the </w:t>
      </w:r>
      <w:r w:rsidR="00E14E8B">
        <w:rPr>
          <w:rFonts w:ascii="Arial" w:hAnsi="Arial" w:cs="Arial"/>
          <w:sz w:val="24"/>
          <w:szCs w:val="24"/>
        </w:rPr>
        <w:t>confirmation</w:t>
      </w:r>
      <w:r w:rsidR="00F40552">
        <w:rPr>
          <w:rFonts w:ascii="Arial" w:hAnsi="Arial" w:cs="Arial"/>
          <w:sz w:val="24"/>
          <w:szCs w:val="24"/>
        </w:rPr>
        <w:t xml:space="preserve"> test</w:t>
      </w:r>
      <w:r w:rsidR="00E14E8B">
        <w:rPr>
          <w:rFonts w:ascii="Arial" w:hAnsi="Arial" w:cs="Arial"/>
          <w:sz w:val="24"/>
          <w:szCs w:val="24"/>
        </w:rPr>
        <w:t xml:space="preserve">. </w:t>
      </w:r>
    </w:p>
    <w:p w14:paraId="70BA8E6C" w14:textId="77777777" w:rsidR="00593638" w:rsidRPr="00593638" w:rsidRDefault="00593638" w:rsidP="00593638">
      <w:pPr>
        <w:pStyle w:val="Style1"/>
        <w:numPr>
          <w:ilvl w:val="0"/>
          <w:numId w:val="0"/>
        </w:numPr>
        <w:rPr>
          <w:rFonts w:ascii="Arial" w:hAnsi="Arial" w:cs="Arial"/>
          <w:sz w:val="24"/>
          <w:szCs w:val="24"/>
        </w:rPr>
      </w:pPr>
      <w:r w:rsidRPr="00593638">
        <w:rPr>
          <w:rFonts w:ascii="Arial" w:hAnsi="Arial" w:cs="Arial"/>
          <w:sz w:val="24"/>
          <w:szCs w:val="24"/>
        </w:rPr>
        <w:t>Lack of intention to dedicate</w:t>
      </w:r>
    </w:p>
    <w:p w14:paraId="3FF6C091" w14:textId="7ABB9D5D" w:rsidR="00593638" w:rsidRDefault="00593638" w:rsidP="00593638">
      <w:pPr>
        <w:pStyle w:val="Style1"/>
        <w:rPr>
          <w:rFonts w:ascii="Arial" w:hAnsi="Arial" w:cs="Arial"/>
          <w:sz w:val="24"/>
          <w:szCs w:val="24"/>
        </w:rPr>
      </w:pPr>
      <w:r w:rsidRPr="00593638">
        <w:rPr>
          <w:rFonts w:ascii="Arial" w:hAnsi="Arial" w:cs="Arial"/>
          <w:sz w:val="24"/>
          <w:szCs w:val="24"/>
        </w:rPr>
        <w:t>Evidence of a lack of intention on the part of the landowner to dedicate the Order route as a footpath would rebut any statutory presumption of dedication. To constitute an effective demonstration of a lack of intention to dedicate the landowner, during the relevant twenty-year period, must have acted in a way which would have brought home to users of the route that they did not wish it to become a public right of way.</w:t>
      </w:r>
    </w:p>
    <w:p w14:paraId="4BA175C4" w14:textId="3FF25281" w:rsidR="00593638" w:rsidRPr="00593638" w:rsidRDefault="00593638" w:rsidP="00593638">
      <w:pPr>
        <w:pStyle w:val="Style1"/>
        <w:rPr>
          <w:rFonts w:ascii="Arial" w:hAnsi="Arial" w:cs="Arial"/>
          <w:sz w:val="24"/>
          <w:szCs w:val="24"/>
        </w:rPr>
      </w:pPr>
      <w:r w:rsidRPr="00593638">
        <w:rPr>
          <w:rFonts w:ascii="Arial" w:hAnsi="Arial" w:cs="Arial"/>
          <w:sz w:val="24"/>
          <w:szCs w:val="24"/>
        </w:rPr>
        <w:t>In this case there is no evidence of any actions by the landowner which could demonstrate a lack of intention to dedicate.</w:t>
      </w:r>
    </w:p>
    <w:p w14:paraId="2878BBBF" w14:textId="5ED4DB51" w:rsidR="00194991" w:rsidRPr="00FC5E37" w:rsidRDefault="00C81587" w:rsidP="00C81587">
      <w:pPr>
        <w:pStyle w:val="Style1"/>
        <w:numPr>
          <w:ilvl w:val="0"/>
          <w:numId w:val="0"/>
        </w:numPr>
        <w:rPr>
          <w:rFonts w:ascii="Arial" w:hAnsi="Arial" w:cs="Arial"/>
          <w:sz w:val="24"/>
          <w:szCs w:val="24"/>
        </w:rPr>
      </w:pPr>
      <w:r>
        <w:rPr>
          <w:rFonts w:ascii="Arial" w:hAnsi="Arial" w:cs="Arial"/>
          <w:sz w:val="24"/>
          <w:szCs w:val="24"/>
        </w:rPr>
        <w:t>Conclusions on user evidence</w:t>
      </w:r>
      <w:r w:rsidR="00256E44" w:rsidRPr="00FC5E37">
        <w:rPr>
          <w:rFonts w:ascii="Arial" w:hAnsi="Arial" w:cs="Arial"/>
          <w:sz w:val="24"/>
          <w:szCs w:val="24"/>
        </w:rPr>
        <w:t xml:space="preserve">                                                                                                                                   </w:t>
      </w:r>
    </w:p>
    <w:p w14:paraId="4A9872A3" w14:textId="7413AE34" w:rsidR="00E14E8B" w:rsidRDefault="00FB306B" w:rsidP="007975FB">
      <w:pPr>
        <w:pStyle w:val="Style1"/>
        <w:rPr>
          <w:rFonts w:ascii="Arial" w:hAnsi="Arial" w:cs="Arial"/>
          <w:sz w:val="24"/>
          <w:szCs w:val="24"/>
        </w:rPr>
      </w:pPr>
      <w:r>
        <w:rPr>
          <w:rFonts w:ascii="Arial" w:hAnsi="Arial" w:cs="Arial"/>
          <w:sz w:val="24"/>
          <w:szCs w:val="24"/>
        </w:rPr>
        <w:t xml:space="preserve">For the reasons given I am satisfied that the evidence </w:t>
      </w:r>
      <w:r w:rsidR="006A6D84">
        <w:rPr>
          <w:rFonts w:ascii="Arial" w:hAnsi="Arial" w:cs="Arial"/>
          <w:sz w:val="24"/>
          <w:szCs w:val="24"/>
        </w:rPr>
        <w:t>meets the threshold for confirmation of the three Order routes. I am also satisfied tha</w:t>
      </w:r>
      <w:r w:rsidR="004F5F72">
        <w:rPr>
          <w:rFonts w:ascii="Arial" w:hAnsi="Arial" w:cs="Arial"/>
          <w:sz w:val="24"/>
          <w:szCs w:val="24"/>
        </w:rPr>
        <w:t>t</w:t>
      </w:r>
      <w:r w:rsidR="006A6D84">
        <w:rPr>
          <w:rFonts w:ascii="Arial" w:hAnsi="Arial" w:cs="Arial"/>
          <w:sz w:val="24"/>
          <w:szCs w:val="24"/>
        </w:rPr>
        <w:t xml:space="preserve"> the evidence </w:t>
      </w:r>
      <w:r w:rsidR="00E942B1" w:rsidRPr="00E942B1">
        <w:rPr>
          <w:rFonts w:ascii="Arial" w:hAnsi="Arial" w:cs="Arial"/>
          <w:sz w:val="24"/>
          <w:szCs w:val="24"/>
        </w:rPr>
        <w:t xml:space="preserve">in </w:t>
      </w:r>
      <w:r w:rsidR="00E942B1" w:rsidRPr="00E942B1">
        <w:rPr>
          <w:rFonts w:ascii="Arial" w:hAnsi="Arial" w:cs="Arial"/>
          <w:sz w:val="24"/>
          <w:szCs w:val="24"/>
        </w:rPr>
        <w:lastRenderedPageBreak/>
        <w:t xml:space="preserve">relation to the additional routes </w:t>
      </w:r>
      <w:r w:rsidR="00C44CC5">
        <w:rPr>
          <w:rFonts w:ascii="Arial" w:hAnsi="Arial" w:cs="Arial"/>
          <w:sz w:val="24"/>
          <w:szCs w:val="24"/>
        </w:rPr>
        <w:t xml:space="preserve">which has been </w:t>
      </w:r>
      <w:r w:rsidR="006A6D84">
        <w:rPr>
          <w:rFonts w:ascii="Arial" w:hAnsi="Arial" w:cs="Arial"/>
          <w:sz w:val="24"/>
          <w:szCs w:val="24"/>
        </w:rPr>
        <w:t xml:space="preserve">discovered since </w:t>
      </w:r>
      <w:r w:rsidR="004F5F72">
        <w:rPr>
          <w:rFonts w:ascii="Arial" w:hAnsi="Arial" w:cs="Arial"/>
          <w:sz w:val="24"/>
          <w:szCs w:val="24"/>
        </w:rPr>
        <w:t>making of the Order</w:t>
      </w:r>
      <w:r w:rsidR="00C44CC5">
        <w:rPr>
          <w:rFonts w:ascii="Arial" w:hAnsi="Arial" w:cs="Arial"/>
          <w:sz w:val="24"/>
          <w:szCs w:val="24"/>
        </w:rPr>
        <w:t>,</w:t>
      </w:r>
      <w:r w:rsidR="000C1FA0">
        <w:rPr>
          <w:rFonts w:ascii="Arial" w:hAnsi="Arial" w:cs="Arial"/>
          <w:sz w:val="24"/>
          <w:szCs w:val="24"/>
        </w:rPr>
        <w:t xml:space="preserve"> </w:t>
      </w:r>
      <w:r w:rsidR="004F5F72">
        <w:rPr>
          <w:rFonts w:ascii="Arial" w:hAnsi="Arial" w:cs="Arial"/>
          <w:sz w:val="24"/>
          <w:szCs w:val="24"/>
        </w:rPr>
        <w:t>is sufficient to</w:t>
      </w:r>
      <w:r w:rsidR="00C44CC5">
        <w:rPr>
          <w:rFonts w:ascii="Arial" w:hAnsi="Arial" w:cs="Arial"/>
          <w:sz w:val="24"/>
          <w:szCs w:val="24"/>
        </w:rPr>
        <w:t xml:space="preserve"> meet the requirements of section</w:t>
      </w:r>
      <w:r w:rsidR="00AB34E4">
        <w:rPr>
          <w:rFonts w:ascii="Arial" w:hAnsi="Arial" w:cs="Arial"/>
          <w:sz w:val="24"/>
          <w:szCs w:val="24"/>
        </w:rPr>
        <w:t xml:space="preserve"> </w:t>
      </w:r>
      <w:r w:rsidR="004060BB">
        <w:rPr>
          <w:rFonts w:ascii="Arial" w:hAnsi="Arial" w:cs="Arial"/>
          <w:sz w:val="24"/>
          <w:szCs w:val="24"/>
        </w:rPr>
        <w:t>53</w:t>
      </w:r>
      <w:r w:rsidR="00CC4782">
        <w:rPr>
          <w:rFonts w:ascii="Arial" w:hAnsi="Arial" w:cs="Arial"/>
          <w:sz w:val="24"/>
          <w:szCs w:val="24"/>
        </w:rPr>
        <w:t>(3)(c)</w:t>
      </w:r>
      <w:r w:rsidR="004060BB">
        <w:rPr>
          <w:rFonts w:ascii="Arial" w:hAnsi="Arial" w:cs="Arial"/>
          <w:sz w:val="24"/>
          <w:szCs w:val="24"/>
        </w:rPr>
        <w:t>(i)</w:t>
      </w:r>
      <w:r w:rsidR="004F5F72">
        <w:rPr>
          <w:rFonts w:ascii="Arial" w:hAnsi="Arial" w:cs="Arial"/>
          <w:sz w:val="24"/>
          <w:szCs w:val="24"/>
        </w:rPr>
        <w:t xml:space="preserve"> </w:t>
      </w:r>
      <w:r w:rsidR="00CC4782">
        <w:rPr>
          <w:rFonts w:ascii="Arial" w:hAnsi="Arial" w:cs="Arial"/>
          <w:sz w:val="24"/>
          <w:szCs w:val="24"/>
        </w:rPr>
        <w:t xml:space="preserve">of the 1981 Act and </w:t>
      </w:r>
      <w:r w:rsidR="006F4931">
        <w:rPr>
          <w:rFonts w:ascii="Arial" w:hAnsi="Arial" w:cs="Arial"/>
          <w:sz w:val="24"/>
          <w:szCs w:val="24"/>
        </w:rPr>
        <w:t>that a presumption of dedication arises under section 31 of the 1980 Act</w:t>
      </w:r>
      <w:r w:rsidR="00CC02C5">
        <w:rPr>
          <w:rFonts w:ascii="Arial" w:hAnsi="Arial" w:cs="Arial"/>
          <w:sz w:val="24"/>
          <w:szCs w:val="24"/>
        </w:rPr>
        <w:t>. As no Ord</w:t>
      </w:r>
      <w:r w:rsidR="007F697B">
        <w:rPr>
          <w:rFonts w:ascii="Arial" w:hAnsi="Arial" w:cs="Arial"/>
          <w:sz w:val="24"/>
          <w:szCs w:val="24"/>
        </w:rPr>
        <w:t>er</w:t>
      </w:r>
      <w:r w:rsidR="00CC02C5">
        <w:rPr>
          <w:rFonts w:ascii="Arial" w:hAnsi="Arial" w:cs="Arial"/>
          <w:sz w:val="24"/>
          <w:szCs w:val="24"/>
        </w:rPr>
        <w:t xml:space="preserve"> has been made in respect of the additional routes the appropriate course is for a </w:t>
      </w:r>
      <w:r w:rsidR="009A4242">
        <w:rPr>
          <w:rFonts w:ascii="Arial" w:hAnsi="Arial" w:cs="Arial"/>
          <w:sz w:val="24"/>
          <w:szCs w:val="24"/>
        </w:rPr>
        <w:t>modification of the Order to be proposed to include the additional routes</w:t>
      </w:r>
      <w:r w:rsidR="00A76C4F">
        <w:rPr>
          <w:rFonts w:ascii="Arial" w:hAnsi="Arial" w:cs="Arial"/>
          <w:sz w:val="24"/>
          <w:szCs w:val="24"/>
        </w:rPr>
        <w:t xml:space="preserve">. </w:t>
      </w:r>
    </w:p>
    <w:p w14:paraId="67A8ADAD" w14:textId="11BEA4F4" w:rsidR="00255151" w:rsidRPr="00255151" w:rsidRDefault="00255151" w:rsidP="00255151">
      <w:pPr>
        <w:pStyle w:val="Style1"/>
        <w:numPr>
          <w:ilvl w:val="0"/>
          <w:numId w:val="0"/>
        </w:numPr>
        <w:rPr>
          <w:rFonts w:ascii="Arial" w:hAnsi="Arial" w:cs="Arial"/>
          <w:b/>
          <w:bCs/>
          <w:sz w:val="24"/>
          <w:szCs w:val="24"/>
        </w:rPr>
      </w:pPr>
      <w:r w:rsidRPr="00255151">
        <w:rPr>
          <w:rFonts w:ascii="Arial" w:hAnsi="Arial" w:cs="Arial"/>
          <w:b/>
          <w:bCs/>
          <w:sz w:val="24"/>
          <w:szCs w:val="24"/>
        </w:rPr>
        <w:t>Common law</w:t>
      </w:r>
    </w:p>
    <w:p w14:paraId="608D9209" w14:textId="086BAD24" w:rsidR="00780E64" w:rsidRDefault="006F7541" w:rsidP="00255151">
      <w:pPr>
        <w:pStyle w:val="Style1"/>
        <w:rPr>
          <w:rFonts w:ascii="Arial" w:hAnsi="Arial" w:cs="Arial"/>
          <w:sz w:val="24"/>
          <w:szCs w:val="24"/>
        </w:rPr>
      </w:pPr>
      <w:r w:rsidRPr="00255151">
        <w:rPr>
          <w:rFonts w:ascii="Arial" w:hAnsi="Arial" w:cs="Arial"/>
          <w:sz w:val="24"/>
          <w:szCs w:val="24"/>
        </w:rPr>
        <w:t xml:space="preserve">Having concluded that the requirements for a statutory presumption of dedication have </w:t>
      </w:r>
      <w:r w:rsidR="00780E64" w:rsidRPr="00255151">
        <w:rPr>
          <w:rFonts w:ascii="Arial" w:hAnsi="Arial" w:cs="Arial"/>
          <w:sz w:val="24"/>
          <w:szCs w:val="24"/>
        </w:rPr>
        <w:t>been met for the Order and additional routes it is not necessary for me to consider the position at common law.</w:t>
      </w:r>
    </w:p>
    <w:p w14:paraId="6492FC1A" w14:textId="22A8AFB7" w:rsidR="0003545F" w:rsidRPr="0003545F" w:rsidRDefault="0003545F" w:rsidP="0003545F">
      <w:pPr>
        <w:pStyle w:val="Style1"/>
        <w:numPr>
          <w:ilvl w:val="0"/>
          <w:numId w:val="0"/>
        </w:numPr>
        <w:rPr>
          <w:rFonts w:ascii="Arial" w:hAnsi="Arial" w:cs="Arial"/>
          <w:b/>
          <w:bCs/>
          <w:sz w:val="24"/>
          <w:szCs w:val="24"/>
        </w:rPr>
      </w:pPr>
      <w:r w:rsidRPr="0003545F">
        <w:rPr>
          <w:rFonts w:ascii="Arial" w:hAnsi="Arial" w:cs="Arial"/>
          <w:b/>
          <w:bCs/>
          <w:sz w:val="24"/>
          <w:szCs w:val="24"/>
        </w:rPr>
        <w:t>Width</w:t>
      </w:r>
    </w:p>
    <w:p w14:paraId="3EE92854" w14:textId="7227B0BA" w:rsidR="0003545F" w:rsidRPr="00011A45" w:rsidRDefault="0003545F" w:rsidP="00255151">
      <w:pPr>
        <w:pStyle w:val="Style1"/>
        <w:rPr>
          <w:rFonts w:ascii="Arial" w:hAnsi="Arial" w:cs="Arial"/>
          <w:sz w:val="24"/>
          <w:szCs w:val="24"/>
        </w:rPr>
      </w:pPr>
      <w:r>
        <w:rPr>
          <w:rFonts w:ascii="Arial" w:hAnsi="Arial" w:cs="Arial"/>
          <w:sz w:val="24"/>
          <w:szCs w:val="24"/>
        </w:rPr>
        <w:t>The Order provides for the Or</w:t>
      </w:r>
      <w:r w:rsidR="001A5CD6">
        <w:rPr>
          <w:rFonts w:ascii="Arial" w:hAnsi="Arial" w:cs="Arial"/>
          <w:sz w:val="24"/>
          <w:szCs w:val="24"/>
        </w:rPr>
        <w:t>der routes to be recorded with a uniform width of 1.5 metres</w:t>
      </w:r>
      <w:r w:rsidR="006E729A">
        <w:rPr>
          <w:rFonts w:ascii="Arial" w:hAnsi="Arial" w:cs="Arial"/>
          <w:sz w:val="24"/>
          <w:szCs w:val="24"/>
        </w:rPr>
        <w:t xml:space="preserve">. The Council accepts the additional evidence is sufficient to demonstrate that </w:t>
      </w:r>
      <w:r w:rsidR="00A85A39">
        <w:rPr>
          <w:rFonts w:ascii="Arial" w:hAnsi="Arial" w:cs="Arial"/>
          <w:sz w:val="24"/>
          <w:szCs w:val="24"/>
        </w:rPr>
        <w:t xml:space="preserve">the Order and additional routes have in fact been used by the public to the full </w:t>
      </w:r>
      <w:r w:rsidR="00A85A39" w:rsidRPr="00011A45">
        <w:rPr>
          <w:rFonts w:ascii="Arial" w:hAnsi="Arial" w:cs="Arial"/>
          <w:sz w:val="24"/>
          <w:szCs w:val="24"/>
        </w:rPr>
        <w:t>available width as confined by fencing and wall</w:t>
      </w:r>
      <w:r w:rsidR="00BE7698" w:rsidRPr="00011A45">
        <w:rPr>
          <w:rFonts w:ascii="Arial" w:hAnsi="Arial" w:cs="Arial"/>
          <w:sz w:val="24"/>
          <w:szCs w:val="24"/>
        </w:rPr>
        <w:t>s</w:t>
      </w:r>
      <w:r w:rsidR="00A85A39" w:rsidRPr="00011A45">
        <w:rPr>
          <w:rFonts w:ascii="Arial" w:hAnsi="Arial" w:cs="Arial"/>
          <w:sz w:val="24"/>
          <w:szCs w:val="24"/>
        </w:rPr>
        <w:t xml:space="preserve"> where such exist</w:t>
      </w:r>
      <w:r w:rsidR="00BE7698" w:rsidRPr="00011A45">
        <w:rPr>
          <w:rFonts w:ascii="Arial" w:hAnsi="Arial" w:cs="Arial"/>
          <w:sz w:val="24"/>
          <w:szCs w:val="24"/>
        </w:rPr>
        <w:t xml:space="preserve">. </w:t>
      </w:r>
    </w:p>
    <w:p w14:paraId="0D8CA524" w14:textId="71D61202" w:rsidR="00B32643" w:rsidRPr="00F905A4" w:rsidRDefault="00B32643" w:rsidP="00A15618">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267DE5E3"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Having regard to these and all other matters raised I conclude that the Order should be confirmed</w:t>
      </w:r>
      <w:r w:rsidR="00866C81">
        <w:rPr>
          <w:rFonts w:ascii="Arial" w:eastAsia="Arial" w:hAnsi="Arial" w:cs="Arial"/>
          <w:sz w:val="24"/>
          <w:szCs w:val="24"/>
        </w:rPr>
        <w:t xml:space="preserve"> subject to modifications to include the additional routes</w:t>
      </w:r>
      <w:r w:rsidR="00B1449A">
        <w:rPr>
          <w:rFonts w:ascii="Arial" w:eastAsia="Arial" w:hAnsi="Arial" w:cs="Arial"/>
          <w:sz w:val="24"/>
          <w:szCs w:val="24"/>
        </w:rPr>
        <w:t xml:space="preserve"> and</w:t>
      </w:r>
      <w:r w:rsidR="00866C81">
        <w:rPr>
          <w:rFonts w:ascii="Arial" w:eastAsia="Arial" w:hAnsi="Arial" w:cs="Arial"/>
          <w:sz w:val="24"/>
          <w:szCs w:val="24"/>
        </w:rPr>
        <w:t xml:space="preserve"> to provide </w:t>
      </w:r>
      <w:r w:rsidR="00B1449A">
        <w:rPr>
          <w:rFonts w:ascii="Arial" w:eastAsia="Arial" w:hAnsi="Arial" w:cs="Arial"/>
          <w:sz w:val="24"/>
          <w:szCs w:val="24"/>
        </w:rPr>
        <w:t>for the full available width to be recorded.</w:t>
      </w:r>
    </w:p>
    <w:p w14:paraId="78FE728C" w14:textId="1AF03F55" w:rsidR="00CF5E68" w:rsidRPr="003F0965" w:rsidRDefault="003F0965" w:rsidP="003F0965">
      <w:pPr>
        <w:pStyle w:val="Style1"/>
        <w:numPr>
          <w:ilvl w:val="0"/>
          <w:numId w:val="0"/>
        </w:numPr>
        <w:rPr>
          <w:rFonts w:ascii="Arial" w:eastAsia="Arial" w:hAnsi="Arial" w:cs="Arial"/>
          <w:b/>
          <w:bCs/>
          <w:sz w:val="24"/>
          <w:szCs w:val="24"/>
        </w:rPr>
      </w:pPr>
      <w:r w:rsidRPr="003F0965">
        <w:rPr>
          <w:rFonts w:ascii="Arial" w:eastAsia="Arial" w:hAnsi="Arial" w:cs="Arial"/>
          <w:b/>
          <w:bCs/>
          <w:sz w:val="24"/>
          <w:szCs w:val="24"/>
        </w:rPr>
        <w:t>Formal Decision</w:t>
      </w:r>
    </w:p>
    <w:p w14:paraId="509E1B92" w14:textId="537D72EE" w:rsidR="00731388" w:rsidRPr="003F0965" w:rsidRDefault="00731388" w:rsidP="003F0965">
      <w:pPr>
        <w:pStyle w:val="Style1"/>
        <w:rPr>
          <w:rFonts w:ascii="Arial" w:eastAsia="Arial" w:hAnsi="Arial" w:cs="Arial"/>
          <w:sz w:val="24"/>
          <w:szCs w:val="24"/>
        </w:rPr>
      </w:pPr>
      <w:r w:rsidRPr="003F0965">
        <w:rPr>
          <w:rFonts w:ascii="Arial" w:eastAsia="Arial" w:hAnsi="Arial" w:cs="Arial"/>
          <w:sz w:val="24"/>
          <w:szCs w:val="24"/>
        </w:rPr>
        <w:t>I propose to confirm the Order subject to the following modifications:</w:t>
      </w:r>
    </w:p>
    <w:p w14:paraId="38A39878" w14:textId="6BAAFFFF" w:rsidR="009234B4" w:rsidRDefault="00354AA6" w:rsidP="009234B4">
      <w:pPr>
        <w:pStyle w:val="Style1"/>
        <w:numPr>
          <w:ilvl w:val="0"/>
          <w:numId w:val="0"/>
        </w:numPr>
        <w:ind w:left="431"/>
        <w:rPr>
          <w:rFonts w:ascii="Arial" w:eastAsia="Arial" w:hAnsi="Arial" w:cs="Arial"/>
          <w:sz w:val="24"/>
          <w:szCs w:val="24"/>
          <w:highlight w:val="yellow"/>
        </w:rPr>
      </w:pPr>
      <w:r w:rsidRPr="00880F74">
        <w:rPr>
          <w:rFonts w:ascii="Arial" w:eastAsia="Arial" w:hAnsi="Arial" w:cs="Arial"/>
          <w:sz w:val="24"/>
          <w:szCs w:val="24"/>
        </w:rPr>
        <w:t xml:space="preserve">Add to the Schedule Part 1: -  </w:t>
      </w:r>
    </w:p>
    <w:p w14:paraId="50525005" w14:textId="2FB905F6" w:rsidR="0011090A" w:rsidRDefault="0011090A" w:rsidP="00B922B6">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FP Telscombe </w:t>
      </w:r>
      <w:r w:rsidR="00E97A67">
        <w:rPr>
          <w:rFonts w:ascii="Arial" w:eastAsia="Arial" w:hAnsi="Arial" w:cs="Arial"/>
          <w:sz w:val="24"/>
          <w:szCs w:val="24"/>
        </w:rPr>
        <w:t>21</w:t>
      </w:r>
    </w:p>
    <w:p w14:paraId="67812FDF" w14:textId="040F0C2A" w:rsidR="00B922B6" w:rsidRPr="00B922B6" w:rsidRDefault="00B922B6" w:rsidP="00B922B6">
      <w:pPr>
        <w:pStyle w:val="Style1"/>
        <w:numPr>
          <w:ilvl w:val="0"/>
          <w:numId w:val="0"/>
        </w:numPr>
        <w:ind w:left="431"/>
        <w:rPr>
          <w:rFonts w:ascii="Arial" w:eastAsia="Arial" w:hAnsi="Arial" w:cs="Arial"/>
          <w:sz w:val="24"/>
          <w:szCs w:val="24"/>
        </w:rPr>
      </w:pPr>
      <w:r w:rsidRPr="00B922B6">
        <w:rPr>
          <w:rFonts w:ascii="Arial" w:eastAsia="Arial" w:hAnsi="Arial" w:cs="Arial"/>
          <w:sz w:val="24"/>
          <w:szCs w:val="24"/>
        </w:rPr>
        <w:t>The public footpath Telscombe 21 commences at the extent of public highway Fairlight Avenue, at point I, at TQ 3983 0138. From point I the public footpath continues in a generally west-north-west direction over an existing track for approximately 47 metres to point J, at TQ 3978 0140. From point J the public footpath turns in a north-north-east direction and continues for approximately 130 metres to terminate at the extent of public highway Cliff Gardens, at point K, at TQ 3983 0152.</w:t>
      </w:r>
    </w:p>
    <w:p w14:paraId="621676A5" w14:textId="77777777" w:rsidR="00B922B6" w:rsidRDefault="00B922B6" w:rsidP="00B922B6">
      <w:pPr>
        <w:pStyle w:val="Style1"/>
        <w:numPr>
          <w:ilvl w:val="0"/>
          <w:numId w:val="0"/>
        </w:numPr>
        <w:ind w:left="431"/>
        <w:rPr>
          <w:rFonts w:ascii="Arial" w:eastAsia="Arial" w:hAnsi="Arial" w:cs="Arial"/>
          <w:sz w:val="24"/>
          <w:szCs w:val="24"/>
        </w:rPr>
      </w:pPr>
      <w:r w:rsidRPr="00B922B6">
        <w:rPr>
          <w:rFonts w:ascii="Arial" w:eastAsia="Arial" w:hAnsi="Arial" w:cs="Arial"/>
          <w:sz w:val="24"/>
          <w:szCs w:val="24"/>
        </w:rPr>
        <w:t>The width of public footpath Telscombe 21 varies from 3.9 metres to 3.1 metres between point I and point J; and varies from 3.1 metres to 3.9 metres between point J and point K.</w:t>
      </w:r>
    </w:p>
    <w:p w14:paraId="28D9CFB6" w14:textId="427ABE2F" w:rsidR="00E97A67" w:rsidRPr="00B922B6" w:rsidRDefault="00E97A67" w:rsidP="00B922B6">
      <w:pPr>
        <w:pStyle w:val="Style1"/>
        <w:numPr>
          <w:ilvl w:val="0"/>
          <w:numId w:val="0"/>
        </w:numPr>
        <w:ind w:left="431"/>
        <w:rPr>
          <w:rFonts w:ascii="Arial" w:eastAsia="Arial" w:hAnsi="Arial" w:cs="Arial"/>
          <w:sz w:val="24"/>
          <w:szCs w:val="24"/>
        </w:rPr>
      </w:pPr>
      <w:r>
        <w:rPr>
          <w:rFonts w:ascii="Arial" w:eastAsia="Arial" w:hAnsi="Arial" w:cs="Arial"/>
          <w:sz w:val="24"/>
          <w:szCs w:val="24"/>
        </w:rPr>
        <w:t>FP Telscombe 22</w:t>
      </w:r>
    </w:p>
    <w:p w14:paraId="12D282B8" w14:textId="77777777" w:rsidR="00B922B6" w:rsidRPr="00B922B6" w:rsidRDefault="00B922B6" w:rsidP="0011090A">
      <w:pPr>
        <w:pStyle w:val="Style1"/>
        <w:numPr>
          <w:ilvl w:val="0"/>
          <w:numId w:val="0"/>
        </w:numPr>
        <w:ind w:left="431"/>
        <w:rPr>
          <w:rFonts w:ascii="Arial" w:eastAsia="Arial" w:hAnsi="Arial" w:cs="Arial"/>
          <w:sz w:val="24"/>
          <w:szCs w:val="24"/>
        </w:rPr>
      </w:pPr>
      <w:r w:rsidRPr="00B922B6">
        <w:rPr>
          <w:rFonts w:ascii="Arial" w:eastAsia="Arial" w:hAnsi="Arial" w:cs="Arial"/>
          <w:sz w:val="24"/>
          <w:szCs w:val="24"/>
        </w:rPr>
        <w:t>The public footpath Telscombe 22 commences at the extent of public highway Cliff Gardens, at point L, at TQ 3984 0153. From point L the public footpath continues in a north-north-east direction over an existing track for approximately 230 metres to terminate at the extent of public highway Grassmere Avenue, at point M, at TQ 3993 0174.</w:t>
      </w:r>
    </w:p>
    <w:p w14:paraId="2B0FB5CA" w14:textId="30ED7A1A" w:rsidR="00354AA6" w:rsidRDefault="00B922B6" w:rsidP="00B922B6">
      <w:pPr>
        <w:pStyle w:val="Style1"/>
        <w:numPr>
          <w:ilvl w:val="0"/>
          <w:numId w:val="0"/>
        </w:numPr>
        <w:ind w:left="431"/>
        <w:rPr>
          <w:rFonts w:ascii="Arial" w:eastAsia="Arial" w:hAnsi="Arial" w:cs="Arial"/>
          <w:sz w:val="24"/>
          <w:szCs w:val="24"/>
        </w:rPr>
      </w:pPr>
      <w:r w:rsidRPr="00B922B6">
        <w:rPr>
          <w:rFonts w:ascii="Arial" w:eastAsia="Arial" w:hAnsi="Arial" w:cs="Arial"/>
          <w:sz w:val="24"/>
          <w:szCs w:val="24"/>
        </w:rPr>
        <w:t>The width of public footpath Telscombe 22 averages 3 metres from point L at TQ 3984 0153 to TQ 3992 0171. From TQ 3992 0171 to point M at TQ 3993 0174, the width averages 2.4 metres.</w:t>
      </w:r>
    </w:p>
    <w:p w14:paraId="2DB5E260" w14:textId="5454CFD2" w:rsidR="00DF5536" w:rsidRDefault="00DF5536" w:rsidP="00B922B6">
      <w:pPr>
        <w:pStyle w:val="Style1"/>
        <w:numPr>
          <w:ilvl w:val="0"/>
          <w:numId w:val="0"/>
        </w:numPr>
        <w:ind w:left="431"/>
        <w:rPr>
          <w:rFonts w:ascii="Arial" w:eastAsia="Arial" w:hAnsi="Arial" w:cs="Arial"/>
          <w:sz w:val="24"/>
          <w:szCs w:val="24"/>
        </w:rPr>
      </w:pPr>
      <w:r>
        <w:rPr>
          <w:rFonts w:ascii="Arial" w:eastAsia="Arial" w:hAnsi="Arial" w:cs="Arial"/>
          <w:sz w:val="24"/>
          <w:szCs w:val="24"/>
        </w:rPr>
        <w:lastRenderedPageBreak/>
        <w:t xml:space="preserve">Add to </w:t>
      </w:r>
      <w:r w:rsidR="00030EAD">
        <w:rPr>
          <w:rFonts w:ascii="Arial" w:eastAsia="Arial" w:hAnsi="Arial" w:cs="Arial"/>
          <w:sz w:val="24"/>
          <w:szCs w:val="24"/>
        </w:rPr>
        <w:t xml:space="preserve">the Schedule Part 2 the following details </w:t>
      </w:r>
      <w:r w:rsidR="008535B7">
        <w:rPr>
          <w:rFonts w:ascii="Arial" w:eastAsia="Arial" w:hAnsi="Arial" w:cs="Arial"/>
          <w:sz w:val="24"/>
          <w:szCs w:val="24"/>
        </w:rPr>
        <w:t>–</w:t>
      </w:r>
    </w:p>
    <w:p w14:paraId="26D19E83" w14:textId="6E30BA8E" w:rsidR="008535B7" w:rsidRPr="008535B7" w:rsidRDefault="00265897" w:rsidP="00F5439D">
      <w:pPr>
        <w:pStyle w:val="Style1"/>
        <w:numPr>
          <w:ilvl w:val="0"/>
          <w:numId w:val="0"/>
        </w:numPr>
        <w:ind w:left="431"/>
        <w:rPr>
          <w:rFonts w:ascii="Arial" w:eastAsia="Arial" w:hAnsi="Arial" w:cs="Arial"/>
          <w:sz w:val="24"/>
          <w:szCs w:val="24"/>
        </w:rPr>
      </w:pPr>
      <w:r>
        <w:rPr>
          <w:rFonts w:ascii="Arial" w:eastAsia="Arial" w:hAnsi="Arial" w:cs="Arial"/>
          <w:sz w:val="24"/>
          <w:szCs w:val="24"/>
        </w:rPr>
        <w:t>Telscombe Path No. 21</w:t>
      </w:r>
      <w:r w:rsidR="00A16A69">
        <w:rPr>
          <w:rFonts w:ascii="Arial" w:eastAsia="Arial" w:hAnsi="Arial" w:cs="Arial"/>
          <w:sz w:val="24"/>
          <w:szCs w:val="24"/>
        </w:rPr>
        <w:t>,</w:t>
      </w:r>
      <w:r>
        <w:rPr>
          <w:rFonts w:ascii="Arial" w:eastAsia="Arial" w:hAnsi="Arial" w:cs="Arial"/>
          <w:sz w:val="24"/>
          <w:szCs w:val="24"/>
        </w:rPr>
        <w:t xml:space="preserve"> </w:t>
      </w:r>
      <w:r w:rsidR="00A16A69">
        <w:rPr>
          <w:rFonts w:ascii="Arial" w:eastAsia="Arial" w:hAnsi="Arial" w:cs="Arial"/>
          <w:sz w:val="24"/>
          <w:szCs w:val="24"/>
        </w:rPr>
        <w:t xml:space="preserve">Public Footpath, From </w:t>
      </w:r>
      <w:r w:rsidR="005C1601">
        <w:rPr>
          <w:rFonts w:ascii="Arial" w:eastAsia="Arial" w:hAnsi="Arial" w:cs="Arial"/>
          <w:sz w:val="24"/>
          <w:szCs w:val="24"/>
        </w:rPr>
        <w:t>TQ</w:t>
      </w:r>
      <w:r w:rsidR="00FC681E">
        <w:rPr>
          <w:rFonts w:ascii="Arial" w:eastAsia="Arial" w:hAnsi="Arial" w:cs="Arial"/>
          <w:sz w:val="24"/>
          <w:szCs w:val="24"/>
        </w:rPr>
        <w:t xml:space="preserve"> </w:t>
      </w:r>
      <w:r w:rsidR="005C1601">
        <w:rPr>
          <w:rFonts w:ascii="Arial" w:eastAsia="Arial" w:hAnsi="Arial" w:cs="Arial"/>
          <w:sz w:val="24"/>
          <w:szCs w:val="24"/>
        </w:rPr>
        <w:t xml:space="preserve">3983 0138 Fairlight Avenue to </w:t>
      </w:r>
      <w:r w:rsidR="00FC681E">
        <w:rPr>
          <w:rFonts w:ascii="Arial" w:eastAsia="Arial" w:hAnsi="Arial" w:cs="Arial"/>
          <w:sz w:val="24"/>
          <w:szCs w:val="24"/>
        </w:rPr>
        <w:t xml:space="preserve">TQ 3983 0152 Cliff Gardens, Length </w:t>
      </w:r>
      <w:r w:rsidR="00140042">
        <w:rPr>
          <w:rFonts w:ascii="Arial" w:eastAsia="Arial" w:hAnsi="Arial" w:cs="Arial"/>
          <w:sz w:val="24"/>
          <w:szCs w:val="24"/>
        </w:rPr>
        <w:t xml:space="preserve">0.177 kms, </w:t>
      </w:r>
      <w:r w:rsidR="000C2CA5">
        <w:rPr>
          <w:rFonts w:ascii="Arial" w:eastAsia="Arial" w:hAnsi="Arial" w:cs="Arial"/>
          <w:sz w:val="24"/>
          <w:szCs w:val="24"/>
        </w:rPr>
        <w:t xml:space="preserve">0.109 miles, </w:t>
      </w:r>
      <w:r w:rsidR="00140042">
        <w:rPr>
          <w:rFonts w:ascii="Arial" w:eastAsia="Arial" w:hAnsi="Arial" w:cs="Arial"/>
          <w:sz w:val="24"/>
          <w:szCs w:val="24"/>
        </w:rPr>
        <w:t xml:space="preserve">Remarks A width varying </w:t>
      </w:r>
      <w:r w:rsidR="007B2851">
        <w:rPr>
          <w:rFonts w:ascii="Arial" w:eastAsia="Arial" w:hAnsi="Arial" w:cs="Arial"/>
          <w:sz w:val="24"/>
          <w:szCs w:val="24"/>
        </w:rPr>
        <w:t>between 3.1 and 3.9 metres</w:t>
      </w:r>
    </w:p>
    <w:p w14:paraId="52BAD524" w14:textId="3756BD15" w:rsidR="008535B7" w:rsidRDefault="008D5707" w:rsidP="008D5707">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Telscombe Path No. 22, </w:t>
      </w:r>
      <w:r w:rsidR="004250A8">
        <w:rPr>
          <w:rFonts w:ascii="Arial" w:eastAsia="Arial" w:hAnsi="Arial" w:cs="Arial"/>
          <w:sz w:val="24"/>
          <w:szCs w:val="24"/>
        </w:rPr>
        <w:t>Public</w:t>
      </w:r>
      <w:r>
        <w:rPr>
          <w:rFonts w:ascii="Arial" w:eastAsia="Arial" w:hAnsi="Arial" w:cs="Arial"/>
          <w:sz w:val="24"/>
          <w:szCs w:val="24"/>
        </w:rPr>
        <w:t xml:space="preserve"> Footpath</w:t>
      </w:r>
      <w:r w:rsidR="004250A8">
        <w:rPr>
          <w:rFonts w:ascii="Arial" w:eastAsia="Arial" w:hAnsi="Arial" w:cs="Arial"/>
          <w:sz w:val="24"/>
          <w:szCs w:val="24"/>
        </w:rPr>
        <w:t xml:space="preserve">, From TQ 3984 0153 </w:t>
      </w:r>
      <w:r w:rsidR="00E9413C">
        <w:rPr>
          <w:rFonts w:ascii="Arial" w:eastAsia="Arial" w:hAnsi="Arial" w:cs="Arial"/>
          <w:sz w:val="24"/>
          <w:szCs w:val="24"/>
        </w:rPr>
        <w:t xml:space="preserve">Cliff Gardens to TQ 3993 0174 Grassmere Avenue, Length </w:t>
      </w:r>
      <w:r w:rsidR="00406831">
        <w:rPr>
          <w:rFonts w:ascii="Arial" w:eastAsia="Arial" w:hAnsi="Arial" w:cs="Arial"/>
          <w:sz w:val="24"/>
          <w:szCs w:val="24"/>
        </w:rPr>
        <w:t xml:space="preserve">0.230 kms, </w:t>
      </w:r>
      <w:r w:rsidR="000C2CA5">
        <w:rPr>
          <w:rFonts w:ascii="Arial" w:eastAsia="Arial" w:hAnsi="Arial" w:cs="Arial"/>
          <w:sz w:val="24"/>
          <w:szCs w:val="24"/>
        </w:rPr>
        <w:t>0.</w:t>
      </w:r>
      <w:r w:rsidR="00716ED8">
        <w:rPr>
          <w:rFonts w:ascii="Arial" w:eastAsia="Arial" w:hAnsi="Arial" w:cs="Arial"/>
          <w:sz w:val="24"/>
          <w:szCs w:val="24"/>
        </w:rPr>
        <w:t xml:space="preserve">142 miles </w:t>
      </w:r>
      <w:r w:rsidR="00406831">
        <w:rPr>
          <w:rFonts w:ascii="Arial" w:eastAsia="Arial" w:hAnsi="Arial" w:cs="Arial"/>
          <w:sz w:val="24"/>
          <w:szCs w:val="24"/>
        </w:rPr>
        <w:t xml:space="preserve">Remarks A width varying between </w:t>
      </w:r>
      <w:r w:rsidR="000F1F1E">
        <w:rPr>
          <w:rFonts w:ascii="Arial" w:eastAsia="Arial" w:hAnsi="Arial" w:cs="Arial"/>
          <w:sz w:val="24"/>
          <w:szCs w:val="24"/>
        </w:rPr>
        <w:t>3 and 2.4 metres</w:t>
      </w:r>
    </w:p>
    <w:p w14:paraId="58A0B903" w14:textId="4A5522D9" w:rsidR="001707E8" w:rsidRDefault="001707E8" w:rsidP="008D5707">
      <w:pPr>
        <w:pStyle w:val="Style1"/>
        <w:numPr>
          <w:ilvl w:val="0"/>
          <w:numId w:val="0"/>
        </w:numPr>
        <w:ind w:left="431"/>
        <w:rPr>
          <w:rFonts w:ascii="Arial" w:eastAsia="Arial" w:hAnsi="Arial" w:cs="Arial"/>
          <w:sz w:val="24"/>
          <w:szCs w:val="24"/>
        </w:rPr>
      </w:pPr>
      <w:r>
        <w:rPr>
          <w:rFonts w:ascii="Arial" w:eastAsia="Arial" w:hAnsi="Arial" w:cs="Arial"/>
          <w:sz w:val="24"/>
          <w:szCs w:val="24"/>
        </w:rPr>
        <w:t>Amend the Schedule Part 2</w:t>
      </w:r>
      <w:r w:rsidR="00B2550C">
        <w:rPr>
          <w:rFonts w:ascii="Arial" w:eastAsia="Arial" w:hAnsi="Arial" w:cs="Arial"/>
          <w:sz w:val="24"/>
          <w:szCs w:val="24"/>
        </w:rPr>
        <w:t xml:space="preserve"> as follows: -</w:t>
      </w:r>
    </w:p>
    <w:p w14:paraId="4C9B63BE" w14:textId="244A3B31" w:rsidR="00B2550C" w:rsidRDefault="00B2550C" w:rsidP="008D5707">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Telscombe 18 Remarks </w:t>
      </w:r>
      <w:r w:rsidR="00B03E7C">
        <w:rPr>
          <w:rFonts w:ascii="Arial" w:eastAsia="Arial" w:hAnsi="Arial" w:cs="Arial"/>
          <w:sz w:val="24"/>
          <w:szCs w:val="24"/>
        </w:rPr>
        <w:t>–</w:t>
      </w:r>
      <w:r>
        <w:rPr>
          <w:rFonts w:ascii="Arial" w:eastAsia="Arial" w:hAnsi="Arial" w:cs="Arial"/>
          <w:sz w:val="24"/>
          <w:szCs w:val="24"/>
        </w:rPr>
        <w:t xml:space="preserve"> </w:t>
      </w:r>
      <w:r w:rsidR="00B03E7C">
        <w:rPr>
          <w:rFonts w:ascii="Arial" w:eastAsia="Arial" w:hAnsi="Arial" w:cs="Arial"/>
          <w:sz w:val="24"/>
          <w:szCs w:val="24"/>
        </w:rPr>
        <w:t xml:space="preserve">Delete the words </w:t>
      </w:r>
      <w:r w:rsidR="004A1A3D">
        <w:rPr>
          <w:rFonts w:ascii="Arial" w:eastAsia="Arial" w:hAnsi="Arial" w:cs="Arial"/>
          <w:sz w:val="24"/>
          <w:szCs w:val="24"/>
        </w:rPr>
        <w:t>‘A width of 1.5 metres’ and insert ‘</w:t>
      </w:r>
      <w:r w:rsidR="007D4AA1">
        <w:rPr>
          <w:rFonts w:ascii="Arial" w:eastAsia="Arial" w:hAnsi="Arial" w:cs="Arial"/>
          <w:sz w:val="24"/>
          <w:szCs w:val="24"/>
        </w:rPr>
        <w:t xml:space="preserve">The width averaging </w:t>
      </w:r>
      <w:r w:rsidR="00FB476C">
        <w:rPr>
          <w:rFonts w:ascii="Arial" w:eastAsia="Arial" w:hAnsi="Arial" w:cs="Arial"/>
          <w:sz w:val="24"/>
          <w:szCs w:val="24"/>
        </w:rPr>
        <w:t>3 metres between points A and B</w:t>
      </w:r>
      <w:r w:rsidR="0034019D">
        <w:rPr>
          <w:rFonts w:ascii="Arial" w:eastAsia="Arial" w:hAnsi="Arial" w:cs="Arial"/>
          <w:sz w:val="24"/>
          <w:szCs w:val="24"/>
        </w:rPr>
        <w:t>.</w:t>
      </w:r>
      <w:r w:rsidR="00FB476C">
        <w:rPr>
          <w:rFonts w:ascii="Arial" w:eastAsia="Arial" w:hAnsi="Arial" w:cs="Arial"/>
          <w:sz w:val="24"/>
          <w:szCs w:val="24"/>
        </w:rPr>
        <w:t>’</w:t>
      </w:r>
    </w:p>
    <w:p w14:paraId="0CE1558F" w14:textId="18C0DAE7" w:rsidR="004A1A3D" w:rsidRDefault="004A1A3D" w:rsidP="008D5707">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Telscombe </w:t>
      </w:r>
      <w:r w:rsidR="005E2E3A">
        <w:rPr>
          <w:rFonts w:ascii="Arial" w:eastAsia="Arial" w:hAnsi="Arial" w:cs="Arial"/>
          <w:sz w:val="24"/>
          <w:szCs w:val="24"/>
        </w:rPr>
        <w:t>19 Remarks – Delete ‘A width of 1.5 metres’ and insert ‘</w:t>
      </w:r>
      <w:r w:rsidR="00A30326">
        <w:rPr>
          <w:rFonts w:ascii="Arial" w:eastAsia="Arial" w:hAnsi="Arial" w:cs="Arial"/>
          <w:sz w:val="24"/>
          <w:szCs w:val="24"/>
        </w:rPr>
        <w:t>The width ave</w:t>
      </w:r>
      <w:r w:rsidR="00E81766">
        <w:rPr>
          <w:rFonts w:ascii="Arial" w:eastAsia="Arial" w:hAnsi="Arial" w:cs="Arial"/>
          <w:sz w:val="24"/>
          <w:szCs w:val="24"/>
        </w:rPr>
        <w:t xml:space="preserve">raging 3 metres between points </w:t>
      </w:r>
      <w:r w:rsidR="00340727">
        <w:rPr>
          <w:rFonts w:ascii="Arial" w:eastAsia="Arial" w:hAnsi="Arial" w:cs="Arial"/>
          <w:sz w:val="24"/>
          <w:szCs w:val="24"/>
        </w:rPr>
        <w:t>C</w:t>
      </w:r>
      <w:r w:rsidR="00E81766">
        <w:rPr>
          <w:rFonts w:ascii="Arial" w:eastAsia="Arial" w:hAnsi="Arial" w:cs="Arial"/>
          <w:sz w:val="24"/>
          <w:szCs w:val="24"/>
        </w:rPr>
        <w:t xml:space="preserve"> and F save </w:t>
      </w:r>
      <w:r w:rsidR="001566C0">
        <w:rPr>
          <w:rFonts w:ascii="Arial" w:eastAsia="Arial" w:hAnsi="Arial" w:cs="Arial"/>
          <w:sz w:val="24"/>
          <w:szCs w:val="24"/>
        </w:rPr>
        <w:t xml:space="preserve">where the route follows the perimeter of the car park associated with the residential building </w:t>
      </w:r>
      <w:r w:rsidR="00340727">
        <w:rPr>
          <w:rFonts w:ascii="Arial" w:eastAsia="Arial" w:hAnsi="Arial" w:cs="Arial"/>
          <w:sz w:val="24"/>
          <w:szCs w:val="24"/>
        </w:rPr>
        <w:t xml:space="preserve">Dana Lodge where the width is 3 </w:t>
      </w:r>
      <w:r w:rsidR="002332C9">
        <w:rPr>
          <w:rFonts w:ascii="Arial" w:eastAsia="Arial" w:hAnsi="Arial" w:cs="Arial"/>
          <w:sz w:val="24"/>
          <w:szCs w:val="24"/>
        </w:rPr>
        <w:t>metres</w:t>
      </w:r>
      <w:r w:rsidR="00340727">
        <w:rPr>
          <w:rFonts w:ascii="Arial" w:eastAsia="Arial" w:hAnsi="Arial" w:cs="Arial"/>
          <w:sz w:val="24"/>
          <w:szCs w:val="24"/>
        </w:rPr>
        <w:t>.</w:t>
      </w:r>
      <w:r w:rsidR="00CF5E68">
        <w:rPr>
          <w:rFonts w:ascii="Arial" w:eastAsia="Arial" w:hAnsi="Arial" w:cs="Arial"/>
          <w:sz w:val="24"/>
          <w:szCs w:val="24"/>
        </w:rPr>
        <w:t>’</w:t>
      </w:r>
    </w:p>
    <w:p w14:paraId="4FDD12C6" w14:textId="0165C608" w:rsidR="00C46434" w:rsidRPr="008535B7" w:rsidRDefault="00C46434" w:rsidP="008D5707">
      <w:pPr>
        <w:pStyle w:val="Style1"/>
        <w:numPr>
          <w:ilvl w:val="0"/>
          <w:numId w:val="0"/>
        </w:numPr>
        <w:ind w:left="431"/>
        <w:rPr>
          <w:rFonts w:ascii="Arial" w:eastAsia="Arial" w:hAnsi="Arial" w:cs="Arial"/>
          <w:sz w:val="24"/>
          <w:szCs w:val="24"/>
        </w:rPr>
      </w:pPr>
      <w:r>
        <w:rPr>
          <w:rFonts w:ascii="Arial" w:eastAsia="Arial" w:hAnsi="Arial" w:cs="Arial"/>
          <w:sz w:val="24"/>
          <w:szCs w:val="24"/>
        </w:rPr>
        <w:t>Telscombe 20 Remarks – Delete ‘A width of 1.5 metres’ and insert ‘</w:t>
      </w:r>
      <w:r w:rsidR="001206F7">
        <w:rPr>
          <w:rFonts w:ascii="Arial" w:eastAsia="Arial" w:hAnsi="Arial" w:cs="Arial"/>
          <w:sz w:val="24"/>
          <w:szCs w:val="24"/>
        </w:rPr>
        <w:t xml:space="preserve">The width averaging 3 metres between </w:t>
      </w:r>
      <w:r w:rsidR="002332C9">
        <w:rPr>
          <w:rFonts w:ascii="Arial" w:eastAsia="Arial" w:hAnsi="Arial" w:cs="Arial"/>
          <w:sz w:val="24"/>
          <w:szCs w:val="24"/>
        </w:rPr>
        <w:t>points G and H</w:t>
      </w:r>
      <w:r w:rsidR="0034019D">
        <w:rPr>
          <w:rFonts w:ascii="Arial" w:eastAsia="Arial" w:hAnsi="Arial" w:cs="Arial"/>
          <w:sz w:val="24"/>
          <w:szCs w:val="24"/>
        </w:rPr>
        <w:t>.’</w:t>
      </w:r>
    </w:p>
    <w:p w14:paraId="60CD4F1D" w14:textId="56704DDA" w:rsidR="00AC7BE2" w:rsidRPr="009234B4" w:rsidRDefault="00716ED8" w:rsidP="00CF5E68">
      <w:pPr>
        <w:pStyle w:val="Style1"/>
        <w:numPr>
          <w:ilvl w:val="0"/>
          <w:numId w:val="0"/>
        </w:numPr>
        <w:ind w:left="431" w:hanging="431"/>
        <w:rPr>
          <w:rFonts w:ascii="Arial" w:eastAsia="Arial" w:hAnsi="Arial" w:cs="Arial"/>
          <w:sz w:val="24"/>
          <w:szCs w:val="24"/>
        </w:rPr>
      </w:pPr>
      <w:r w:rsidRPr="00516FC4">
        <w:rPr>
          <w:rFonts w:ascii="Arial" w:eastAsia="Arial" w:hAnsi="Arial" w:cs="Arial"/>
          <w:sz w:val="24"/>
          <w:szCs w:val="24"/>
        </w:rPr>
        <w:t xml:space="preserve">      Add to</w:t>
      </w:r>
      <w:r w:rsidR="009234B4" w:rsidRPr="00516FC4">
        <w:rPr>
          <w:rFonts w:ascii="Arial" w:eastAsia="Arial" w:hAnsi="Arial" w:cs="Arial"/>
          <w:sz w:val="24"/>
          <w:szCs w:val="24"/>
        </w:rPr>
        <w:t xml:space="preserve"> the Order Map the points I to M and the notation for a public path to be shown between points I to K and L to M.</w:t>
      </w:r>
    </w:p>
    <w:p w14:paraId="50936D7B" w14:textId="3A2431A8" w:rsidR="002902D8" w:rsidRPr="00F04AC2" w:rsidRDefault="009234B4" w:rsidP="00F04AC2">
      <w:pPr>
        <w:pStyle w:val="Style1"/>
        <w:rPr>
          <w:rFonts w:ascii="Arial" w:eastAsia="Arial" w:hAnsi="Arial" w:cs="Arial"/>
          <w:sz w:val="24"/>
          <w:szCs w:val="24"/>
        </w:rPr>
      </w:pPr>
      <w:r w:rsidRPr="009234B4">
        <w:rPr>
          <w:rFonts w:ascii="Arial" w:eastAsia="Arial" w:hAnsi="Arial" w:cs="Arial"/>
          <w:sz w:val="24"/>
          <w:szCs w:val="24"/>
        </w:rPr>
        <w:t>Since the confirmed Order would affect land not affected by the Order</w:t>
      </w:r>
      <w:r w:rsidR="00011A45">
        <w:rPr>
          <w:rFonts w:ascii="Arial" w:eastAsia="Arial" w:hAnsi="Arial" w:cs="Arial"/>
          <w:sz w:val="24"/>
          <w:szCs w:val="24"/>
        </w:rPr>
        <w:t>,</w:t>
      </w:r>
      <w:r w:rsidRPr="009234B4">
        <w:rPr>
          <w:rFonts w:ascii="Arial" w:eastAsia="Arial" w:hAnsi="Arial" w:cs="Arial"/>
          <w:sz w:val="24"/>
          <w:szCs w:val="24"/>
        </w:rPr>
        <w:t xml:space="preserve">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representation procedure.</w:t>
      </w:r>
    </w:p>
    <w:p w14:paraId="2D836D06" w14:textId="7268E662" w:rsidR="00B32643" w:rsidRDefault="00B32643" w:rsidP="00F04AC2">
      <w:pPr>
        <w:pStyle w:val="Style1"/>
        <w:numPr>
          <w:ilvl w:val="0"/>
          <w:numId w:val="0"/>
        </w:numPr>
        <w:rPr>
          <w:rFonts w:ascii="Arial" w:eastAsia="Arial" w:hAnsi="Arial" w:cs="Arial"/>
          <w:sz w:val="24"/>
          <w:szCs w:val="24"/>
        </w:rPr>
      </w:pPr>
    </w:p>
    <w:p w14:paraId="200353C3" w14:textId="77777777" w:rsidR="00DD5CFE" w:rsidRDefault="00DD5CFE" w:rsidP="00DD5CFE">
      <w:pPr>
        <w:pStyle w:val="Style1"/>
        <w:numPr>
          <w:ilvl w:val="0"/>
          <w:numId w:val="0"/>
        </w:numPr>
        <w:ind w:left="431" w:hanging="431"/>
        <w:rPr>
          <w:rFonts w:ascii="Arial" w:eastAsia="Arial" w:hAnsi="Arial" w:cs="Arial"/>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5DEB2E82" w14:textId="217EAFB4" w:rsidR="00CC3B9B"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0EEAD35E" w14:textId="77777777" w:rsidR="008A55D5" w:rsidRDefault="008A55D5" w:rsidP="00DD5CFE">
      <w:pPr>
        <w:pStyle w:val="Style1"/>
        <w:numPr>
          <w:ilvl w:val="0"/>
          <w:numId w:val="0"/>
        </w:numPr>
        <w:ind w:left="431" w:hanging="431"/>
        <w:rPr>
          <w:rFonts w:ascii="Arial" w:eastAsia="Arial" w:hAnsi="Arial" w:cs="Arial"/>
          <w:b/>
          <w:bCs/>
          <w:sz w:val="24"/>
          <w:szCs w:val="24"/>
        </w:rPr>
      </w:pPr>
    </w:p>
    <w:p w14:paraId="429DD28B" w14:textId="77777777" w:rsidR="008A55D5" w:rsidRDefault="008A55D5" w:rsidP="00DD5CFE">
      <w:pPr>
        <w:pStyle w:val="Style1"/>
        <w:numPr>
          <w:ilvl w:val="0"/>
          <w:numId w:val="0"/>
        </w:numPr>
        <w:ind w:left="431" w:hanging="431"/>
        <w:rPr>
          <w:rFonts w:ascii="Arial" w:eastAsia="Arial" w:hAnsi="Arial" w:cs="Arial"/>
          <w:b/>
          <w:bCs/>
          <w:sz w:val="24"/>
          <w:szCs w:val="24"/>
        </w:rPr>
      </w:pPr>
    </w:p>
    <w:p w14:paraId="2443FED0" w14:textId="77777777" w:rsidR="008A55D5" w:rsidRDefault="008A55D5" w:rsidP="00DD5CFE">
      <w:pPr>
        <w:pStyle w:val="Style1"/>
        <w:numPr>
          <w:ilvl w:val="0"/>
          <w:numId w:val="0"/>
        </w:numPr>
        <w:ind w:left="431" w:hanging="431"/>
        <w:rPr>
          <w:rFonts w:ascii="Arial" w:eastAsia="Arial" w:hAnsi="Arial" w:cs="Arial"/>
          <w:b/>
          <w:bCs/>
          <w:sz w:val="24"/>
          <w:szCs w:val="24"/>
        </w:rPr>
      </w:pPr>
    </w:p>
    <w:p w14:paraId="13B6E085" w14:textId="77777777" w:rsidR="001A3BE6" w:rsidRDefault="001A3BE6" w:rsidP="00DD5CFE">
      <w:pPr>
        <w:pStyle w:val="Style1"/>
        <w:numPr>
          <w:ilvl w:val="0"/>
          <w:numId w:val="0"/>
        </w:numPr>
        <w:ind w:left="431" w:hanging="431"/>
        <w:rPr>
          <w:rFonts w:ascii="Arial" w:eastAsia="Arial" w:hAnsi="Arial" w:cs="Arial"/>
          <w:b/>
          <w:bCs/>
          <w:sz w:val="24"/>
          <w:szCs w:val="24"/>
        </w:rPr>
      </w:pPr>
    </w:p>
    <w:p w14:paraId="6B2F626F" w14:textId="77777777" w:rsidR="001A3BE6" w:rsidRDefault="001A3BE6" w:rsidP="00DD5CFE">
      <w:pPr>
        <w:pStyle w:val="Style1"/>
        <w:numPr>
          <w:ilvl w:val="0"/>
          <w:numId w:val="0"/>
        </w:numPr>
        <w:ind w:left="431" w:hanging="431"/>
        <w:rPr>
          <w:rFonts w:ascii="Arial" w:eastAsia="Arial" w:hAnsi="Arial" w:cs="Arial"/>
          <w:b/>
          <w:bCs/>
          <w:sz w:val="24"/>
          <w:szCs w:val="24"/>
        </w:rPr>
      </w:pPr>
    </w:p>
    <w:p w14:paraId="1A797012" w14:textId="77777777" w:rsidR="001A3BE6" w:rsidRDefault="001A3BE6" w:rsidP="00DD5CFE">
      <w:pPr>
        <w:pStyle w:val="Style1"/>
        <w:numPr>
          <w:ilvl w:val="0"/>
          <w:numId w:val="0"/>
        </w:numPr>
        <w:ind w:left="431" w:hanging="431"/>
        <w:rPr>
          <w:rFonts w:ascii="Arial" w:eastAsia="Arial" w:hAnsi="Arial" w:cs="Arial"/>
          <w:b/>
          <w:bCs/>
          <w:sz w:val="24"/>
          <w:szCs w:val="24"/>
        </w:rPr>
      </w:pPr>
    </w:p>
    <w:p w14:paraId="3CBAE7A1" w14:textId="77777777" w:rsidR="001A3BE6" w:rsidRDefault="001A3BE6" w:rsidP="00DD5CFE">
      <w:pPr>
        <w:pStyle w:val="Style1"/>
        <w:numPr>
          <w:ilvl w:val="0"/>
          <w:numId w:val="0"/>
        </w:numPr>
        <w:ind w:left="431" w:hanging="431"/>
        <w:rPr>
          <w:rFonts w:ascii="Arial" w:eastAsia="Arial" w:hAnsi="Arial" w:cs="Arial"/>
          <w:b/>
          <w:bCs/>
          <w:sz w:val="24"/>
          <w:szCs w:val="24"/>
        </w:rPr>
      </w:pPr>
    </w:p>
    <w:p w14:paraId="79E2EE31" w14:textId="77777777" w:rsidR="001A3BE6" w:rsidRDefault="001A3BE6" w:rsidP="00DD5CFE">
      <w:pPr>
        <w:pStyle w:val="Style1"/>
        <w:numPr>
          <w:ilvl w:val="0"/>
          <w:numId w:val="0"/>
        </w:numPr>
        <w:ind w:left="431" w:hanging="431"/>
        <w:rPr>
          <w:rFonts w:ascii="Arial" w:eastAsia="Arial" w:hAnsi="Arial" w:cs="Arial"/>
          <w:b/>
          <w:bCs/>
          <w:sz w:val="24"/>
          <w:szCs w:val="24"/>
        </w:rPr>
      </w:pPr>
    </w:p>
    <w:p w14:paraId="4491F7A0" w14:textId="77777777" w:rsidR="001A3BE6" w:rsidRDefault="001A3BE6" w:rsidP="00DD5CFE">
      <w:pPr>
        <w:pStyle w:val="Style1"/>
        <w:numPr>
          <w:ilvl w:val="0"/>
          <w:numId w:val="0"/>
        </w:numPr>
        <w:ind w:left="431" w:hanging="431"/>
        <w:rPr>
          <w:rFonts w:ascii="Arial" w:eastAsia="Arial" w:hAnsi="Arial" w:cs="Arial"/>
          <w:b/>
          <w:bCs/>
          <w:sz w:val="24"/>
          <w:szCs w:val="24"/>
        </w:rPr>
      </w:pPr>
    </w:p>
    <w:p w14:paraId="52F6FE99" w14:textId="4D66F0F7" w:rsidR="001A3BE6" w:rsidRDefault="00925CBB" w:rsidP="00DD5CFE">
      <w:pPr>
        <w:pStyle w:val="Style1"/>
        <w:numPr>
          <w:ilvl w:val="0"/>
          <w:numId w:val="0"/>
        </w:numPr>
        <w:ind w:left="431" w:hanging="431"/>
        <w:rPr>
          <w:rFonts w:ascii="Arial" w:eastAsia="Arial" w:hAnsi="Arial" w:cs="Arial"/>
          <w:b/>
          <w:bCs/>
          <w:sz w:val="24"/>
          <w:szCs w:val="24"/>
        </w:rPr>
      </w:pPr>
      <w:r w:rsidRPr="00925CBB">
        <w:rPr>
          <w:rFonts w:ascii="Arial" w:eastAsia="Arial" w:hAnsi="Arial" w:cs="Arial"/>
          <w:b/>
          <w:bCs/>
          <w:sz w:val="24"/>
          <w:szCs w:val="24"/>
        </w:rPr>
        <w:lastRenderedPageBreak/>
        <w:drawing>
          <wp:inline distT="0" distB="0" distL="0" distR="0" wp14:anchorId="013703C2" wp14:editId="329B51D6">
            <wp:extent cx="5908040" cy="4180840"/>
            <wp:effectExtent l="0" t="0" r="0" b="0"/>
            <wp:docPr id="1270264976" name="Picture 1" descr="Scan of sealed ord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64976" name="Picture 1" descr="Scan of sealed order page 1"/>
                    <pic:cNvPicPr/>
                  </pic:nvPicPr>
                  <pic:blipFill>
                    <a:blip r:embed="rId13"/>
                    <a:stretch>
                      <a:fillRect/>
                    </a:stretch>
                  </pic:blipFill>
                  <pic:spPr>
                    <a:xfrm>
                      <a:off x="0" y="0"/>
                      <a:ext cx="5908040" cy="4180840"/>
                    </a:xfrm>
                    <a:prstGeom prst="rect">
                      <a:avLst/>
                    </a:prstGeom>
                  </pic:spPr>
                </pic:pic>
              </a:graphicData>
            </a:graphic>
          </wp:inline>
        </w:drawing>
      </w:r>
    </w:p>
    <w:p w14:paraId="3A756E23" w14:textId="77777777" w:rsidR="00925CBB" w:rsidRDefault="00925CBB" w:rsidP="00DD5CFE">
      <w:pPr>
        <w:pStyle w:val="Style1"/>
        <w:numPr>
          <w:ilvl w:val="0"/>
          <w:numId w:val="0"/>
        </w:numPr>
        <w:ind w:left="431" w:hanging="431"/>
        <w:rPr>
          <w:rFonts w:ascii="Arial" w:eastAsia="Arial" w:hAnsi="Arial" w:cs="Arial"/>
          <w:b/>
          <w:bCs/>
          <w:sz w:val="24"/>
          <w:szCs w:val="24"/>
        </w:rPr>
      </w:pPr>
    </w:p>
    <w:p w14:paraId="4B6626FB" w14:textId="7D970615" w:rsidR="00925CBB" w:rsidRDefault="00925CBB" w:rsidP="00DD5CFE">
      <w:pPr>
        <w:pStyle w:val="Style1"/>
        <w:numPr>
          <w:ilvl w:val="0"/>
          <w:numId w:val="0"/>
        </w:numPr>
        <w:ind w:left="431" w:hanging="431"/>
        <w:rPr>
          <w:rFonts w:ascii="Arial" w:eastAsia="Arial" w:hAnsi="Arial" w:cs="Arial"/>
          <w:b/>
          <w:bCs/>
          <w:sz w:val="24"/>
          <w:szCs w:val="24"/>
        </w:rPr>
      </w:pPr>
      <w:r w:rsidRPr="00925CBB">
        <w:rPr>
          <w:rFonts w:ascii="Arial" w:eastAsia="Arial" w:hAnsi="Arial" w:cs="Arial"/>
          <w:b/>
          <w:bCs/>
          <w:sz w:val="24"/>
          <w:szCs w:val="24"/>
        </w:rPr>
        <w:drawing>
          <wp:inline distT="0" distB="0" distL="0" distR="0" wp14:anchorId="25D147B2" wp14:editId="06A3667B">
            <wp:extent cx="5908040" cy="4154170"/>
            <wp:effectExtent l="0" t="0" r="0" b="0"/>
            <wp:docPr id="304936575" name="Picture 1" descr="Scan of sealed ord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6575" name="Picture 1" descr="Scan of sealed order page 2"/>
                    <pic:cNvPicPr/>
                  </pic:nvPicPr>
                  <pic:blipFill>
                    <a:blip r:embed="rId14"/>
                    <a:stretch>
                      <a:fillRect/>
                    </a:stretch>
                  </pic:blipFill>
                  <pic:spPr>
                    <a:xfrm>
                      <a:off x="0" y="0"/>
                      <a:ext cx="5908040" cy="4154170"/>
                    </a:xfrm>
                    <a:prstGeom prst="rect">
                      <a:avLst/>
                    </a:prstGeom>
                  </pic:spPr>
                </pic:pic>
              </a:graphicData>
            </a:graphic>
          </wp:inline>
        </w:drawing>
      </w:r>
    </w:p>
    <w:p w14:paraId="48220280" w14:textId="77777777" w:rsidR="001A3BE6" w:rsidRDefault="001A3BE6" w:rsidP="00DD5CFE">
      <w:pPr>
        <w:pStyle w:val="Style1"/>
        <w:numPr>
          <w:ilvl w:val="0"/>
          <w:numId w:val="0"/>
        </w:numPr>
        <w:ind w:left="431" w:hanging="431"/>
        <w:rPr>
          <w:rFonts w:ascii="Arial" w:eastAsia="Arial" w:hAnsi="Arial" w:cs="Arial"/>
          <w:b/>
          <w:bCs/>
          <w:sz w:val="24"/>
          <w:szCs w:val="24"/>
        </w:rPr>
      </w:pPr>
    </w:p>
    <w:p w14:paraId="707C9368" w14:textId="5CC0A406" w:rsidR="001A3BE6" w:rsidRDefault="00A65AC4" w:rsidP="00DD5CFE">
      <w:pPr>
        <w:pStyle w:val="Style1"/>
        <w:numPr>
          <w:ilvl w:val="0"/>
          <w:numId w:val="0"/>
        </w:numPr>
        <w:ind w:left="431" w:hanging="431"/>
        <w:rPr>
          <w:rFonts w:ascii="Arial" w:eastAsia="Arial" w:hAnsi="Arial" w:cs="Arial"/>
          <w:b/>
          <w:bCs/>
          <w:sz w:val="24"/>
          <w:szCs w:val="24"/>
        </w:rPr>
      </w:pPr>
      <w:r w:rsidRPr="00A65AC4">
        <w:rPr>
          <w:rFonts w:ascii="Arial" w:eastAsia="Arial" w:hAnsi="Arial" w:cs="Arial"/>
          <w:b/>
          <w:bCs/>
          <w:sz w:val="24"/>
          <w:szCs w:val="24"/>
        </w:rPr>
        <w:lastRenderedPageBreak/>
        <w:drawing>
          <wp:inline distT="0" distB="0" distL="0" distR="0" wp14:anchorId="65616E8B" wp14:editId="3321BA68">
            <wp:extent cx="5908040" cy="4155440"/>
            <wp:effectExtent l="0" t="0" r="0" b="0"/>
            <wp:docPr id="97147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71163" name=""/>
                    <pic:cNvPicPr/>
                  </pic:nvPicPr>
                  <pic:blipFill>
                    <a:blip r:embed="rId15"/>
                    <a:stretch>
                      <a:fillRect/>
                    </a:stretch>
                  </pic:blipFill>
                  <pic:spPr>
                    <a:xfrm>
                      <a:off x="0" y="0"/>
                      <a:ext cx="5908040" cy="4155440"/>
                    </a:xfrm>
                    <a:prstGeom prst="rect">
                      <a:avLst/>
                    </a:prstGeom>
                  </pic:spPr>
                </pic:pic>
              </a:graphicData>
            </a:graphic>
          </wp:inline>
        </w:drawing>
      </w:r>
    </w:p>
    <w:p w14:paraId="2A23000E" w14:textId="77777777" w:rsidR="001A3BE6" w:rsidRDefault="001A3BE6" w:rsidP="00DD5CFE">
      <w:pPr>
        <w:pStyle w:val="Style1"/>
        <w:numPr>
          <w:ilvl w:val="0"/>
          <w:numId w:val="0"/>
        </w:numPr>
        <w:ind w:left="431" w:hanging="431"/>
        <w:rPr>
          <w:rFonts w:ascii="Arial" w:eastAsia="Arial" w:hAnsi="Arial" w:cs="Arial"/>
          <w:b/>
          <w:bCs/>
          <w:sz w:val="24"/>
          <w:szCs w:val="24"/>
        </w:rPr>
      </w:pPr>
    </w:p>
    <w:p w14:paraId="22B2A329" w14:textId="2D9D10A5" w:rsidR="00736E05" w:rsidRDefault="001925F2" w:rsidP="001B4CCE">
      <w:pPr>
        <w:pStyle w:val="Style1"/>
        <w:numPr>
          <w:ilvl w:val="0"/>
          <w:numId w:val="0"/>
        </w:numPr>
        <w:rPr>
          <w:rFonts w:ascii="Arial" w:hAnsi="Arial" w:cs="Arial"/>
        </w:rPr>
      </w:pPr>
      <w:r w:rsidRPr="001925F2">
        <w:rPr>
          <w:rFonts w:ascii="Arial" w:hAnsi="Arial" w:cs="Arial"/>
        </w:rPr>
        <w:drawing>
          <wp:inline distT="0" distB="0" distL="0" distR="0" wp14:anchorId="7D945431" wp14:editId="717D1402">
            <wp:extent cx="5908040" cy="4157980"/>
            <wp:effectExtent l="0" t="0" r="0" b="0"/>
            <wp:docPr id="190547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2397" name=""/>
                    <pic:cNvPicPr/>
                  </pic:nvPicPr>
                  <pic:blipFill>
                    <a:blip r:embed="rId16"/>
                    <a:stretch>
                      <a:fillRect/>
                    </a:stretch>
                  </pic:blipFill>
                  <pic:spPr>
                    <a:xfrm>
                      <a:off x="0" y="0"/>
                      <a:ext cx="5908040" cy="4157980"/>
                    </a:xfrm>
                    <a:prstGeom prst="rect">
                      <a:avLst/>
                    </a:prstGeom>
                  </pic:spPr>
                </pic:pic>
              </a:graphicData>
            </a:graphic>
          </wp:inline>
        </w:drawing>
      </w:r>
    </w:p>
    <w:p w14:paraId="7ABEFFA1" w14:textId="77777777" w:rsidR="00736E05" w:rsidRDefault="00736E05" w:rsidP="001B4CCE">
      <w:pPr>
        <w:pStyle w:val="Style1"/>
        <w:numPr>
          <w:ilvl w:val="0"/>
          <w:numId w:val="0"/>
        </w:numPr>
        <w:rPr>
          <w:rFonts w:ascii="Arial" w:hAnsi="Arial" w:cs="Arial"/>
        </w:rPr>
      </w:pPr>
    </w:p>
    <w:p w14:paraId="1BE282F7" w14:textId="7D912BAA" w:rsidR="00736E05" w:rsidRDefault="00925CBB" w:rsidP="001B4CCE">
      <w:pPr>
        <w:pStyle w:val="Style1"/>
        <w:numPr>
          <w:ilvl w:val="0"/>
          <w:numId w:val="0"/>
        </w:numPr>
        <w:rPr>
          <w:rFonts w:ascii="Arial" w:hAnsi="Arial" w:cs="Arial"/>
        </w:rPr>
      </w:pPr>
      <w:r w:rsidRPr="00925CBB">
        <w:rPr>
          <w:rFonts w:ascii="Arial" w:hAnsi="Arial" w:cs="Arial"/>
        </w:rPr>
        <w:lastRenderedPageBreak/>
        <w:drawing>
          <wp:inline distT="0" distB="0" distL="0" distR="0" wp14:anchorId="45451105" wp14:editId="53EC20CF">
            <wp:extent cx="5973944" cy="8502555"/>
            <wp:effectExtent l="0" t="0" r="8255" b="0"/>
            <wp:docPr id="1451540748" name="Picture 1" descr="Scan of 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40748" name="Picture 1" descr="Scan of modified order map"/>
                    <pic:cNvPicPr/>
                  </pic:nvPicPr>
                  <pic:blipFill>
                    <a:blip r:embed="rId17"/>
                    <a:stretch>
                      <a:fillRect/>
                    </a:stretch>
                  </pic:blipFill>
                  <pic:spPr>
                    <a:xfrm>
                      <a:off x="0" y="0"/>
                      <a:ext cx="5982710" cy="8515031"/>
                    </a:xfrm>
                    <a:prstGeom prst="rect">
                      <a:avLst/>
                    </a:prstGeom>
                  </pic:spPr>
                </pic:pic>
              </a:graphicData>
            </a:graphic>
          </wp:inline>
        </w:drawing>
      </w:r>
    </w:p>
    <w:p w14:paraId="7E3980B8" w14:textId="77777777" w:rsidR="00736E05" w:rsidRDefault="00736E05" w:rsidP="001B4CCE">
      <w:pPr>
        <w:pStyle w:val="Style1"/>
        <w:numPr>
          <w:ilvl w:val="0"/>
          <w:numId w:val="0"/>
        </w:numPr>
        <w:rPr>
          <w:rFonts w:ascii="Arial" w:hAnsi="Arial" w:cs="Arial"/>
        </w:rPr>
      </w:pPr>
    </w:p>
    <w:p w14:paraId="0BFEB3CC" w14:textId="77777777" w:rsidR="00736E05" w:rsidRDefault="00736E05" w:rsidP="001B4CCE">
      <w:pPr>
        <w:pStyle w:val="Style1"/>
        <w:numPr>
          <w:ilvl w:val="0"/>
          <w:numId w:val="0"/>
        </w:numPr>
        <w:rPr>
          <w:rFonts w:ascii="Arial" w:hAnsi="Arial" w:cs="Arial"/>
        </w:rPr>
      </w:pPr>
    </w:p>
    <w:p w14:paraId="37370B4A" w14:textId="16A97970" w:rsidR="00736E05" w:rsidRDefault="00925CBB" w:rsidP="001B4CCE">
      <w:pPr>
        <w:pStyle w:val="Style1"/>
        <w:numPr>
          <w:ilvl w:val="0"/>
          <w:numId w:val="0"/>
        </w:numPr>
        <w:rPr>
          <w:rFonts w:ascii="Arial" w:hAnsi="Arial" w:cs="Arial"/>
          <w:b/>
          <w:bCs/>
        </w:rPr>
      </w:pPr>
      <w:r w:rsidRPr="00925CBB">
        <w:rPr>
          <w:rFonts w:ascii="Arial" w:hAnsi="Arial" w:cs="Arial"/>
          <w:b/>
          <w:bCs/>
        </w:rPr>
        <w:lastRenderedPageBreak/>
        <w:t xml:space="preserve">Map </w:t>
      </w:r>
      <w:r>
        <w:rPr>
          <w:rFonts w:ascii="Arial" w:hAnsi="Arial" w:cs="Arial"/>
          <w:b/>
          <w:bCs/>
        </w:rPr>
        <w:t xml:space="preserve">of </w:t>
      </w:r>
      <w:r w:rsidRPr="00925CBB">
        <w:rPr>
          <w:rFonts w:ascii="Arial" w:hAnsi="Arial" w:cs="Arial"/>
          <w:b/>
          <w:bCs/>
        </w:rPr>
        <w:t>A</w:t>
      </w:r>
      <w:r w:rsidRPr="00925CBB">
        <w:rPr>
          <w:rFonts w:ascii="Arial" w:hAnsi="Arial" w:cs="Arial"/>
          <w:b/>
          <w:bCs/>
        </w:rPr>
        <w:t xml:space="preserve">dditional </w:t>
      </w:r>
      <w:r w:rsidRPr="00925CBB">
        <w:rPr>
          <w:rFonts w:ascii="Arial" w:hAnsi="Arial" w:cs="Arial"/>
          <w:b/>
          <w:bCs/>
        </w:rPr>
        <w:t>R</w:t>
      </w:r>
      <w:r w:rsidRPr="00925CBB">
        <w:rPr>
          <w:rFonts w:ascii="Arial" w:hAnsi="Arial" w:cs="Arial"/>
          <w:b/>
          <w:bCs/>
        </w:rPr>
        <w:t>outes</w:t>
      </w:r>
      <w:r>
        <w:rPr>
          <w:rFonts w:ascii="Arial" w:hAnsi="Arial" w:cs="Arial"/>
          <w:b/>
          <w:bCs/>
        </w:rPr>
        <w:t xml:space="preserve"> </w:t>
      </w:r>
      <w:r w:rsidRPr="00925CBB">
        <w:rPr>
          <w:rFonts w:ascii="Arial" w:hAnsi="Arial" w:cs="Arial"/>
          <w:b/>
          <w:bCs/>
        </w:rPr>
        <w:t>Provided by OMA</w:t>
      </w:r>
    </w:p>
    <w:p w14:paraId="575DBBEF" w14:textId="7E587D51" w:rsidR="00925CBB" w:rsidRPr="00925CBB" w:rsidRDefault="00925CBB" w:rsidP="001B4CCE">
      <w:pPr>
        <w:pStyle w:val="Style1"/>
        <w:numPr>
          <w:ilvl w:val="0"/>
          <w:numId w:val="0"/>
        </w:numPr>
        <w:rPr>
          <w:rFonts w:ascii="Arial" w:hAnsi="Arial" w:cs="Arial"/>
          <w:b/>
          <w:bCs/>
        </w:rPr>
      </w:pPr>
      <w:r w:rsidRPr="00925CBB">
        <w:rPr>
          <w:rFonts w:ascii="Arial" w:hAnsi="Arial" w:cs="Arial"/>
          <w:b/>
          <w:bCs/>
        </w:rPr>
        <w:drawing>
          <wp:inline distT="0" distB="0" distL="0" distR="0" wp14:anchorId="23CC84EA" wp14:editId="6081FDDB">
            <wp:extent cx="5882185" cy="8324977"/>
            <wp:effectExtent l="0" t="0" r="4445" b="0"/>
            <wp:docPr id="421207165" name="Picture 1" descr="Map of Additional Routes Provided by 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07165" name="Picture 1" descr="Map of Additional Routes Provided by OMA"/>
                    <pic:cNvPicPr/>
                  </pic:nvPicPr>
                  <pic:blipFill>
                    <a:blip r:embed="rId18"/>
                    <a:stretch>
                      <a:fillRect/>
                    </a:stretch>
                  </pic:blipFill>
                  <pic:spPr>
                    <a:xfrm>
                      <a:off x="0" y="0"/>
                      <a:ext cx="5888609" cy="8334069"/>
                    </a:xfrm>
                    <a:prstGeom prst="rect">
                      <a:avLst/>
                    </a:prstGeom>
                  </pic:spPr>
                </pic:pic>
              </a:graphicData>
            </a:graphic>
          </wp:inline>
        </w:drawing>
      </w:r>
    </w:p>
    <w:sectPr w:rsidR="00925CBB" w:rsidRPr="00925CBB" w:rsidSect="00E674DD">
      <w:headerReference w:type="default" r:id="rId19"/>
      <w:footerReference w:type="even" r:id="rId20"/>
      <w:footerReference w:type="default" r:id="rId21"/>
      <w:headerReference w:type="first" r:id="rId22"/>
      <w:footerReference w:type="first" r:id="rId23"/>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FEF69" w14:textId="77777777" w:rsidR="00270D07" w:rsidRDefault="00270D07" w:rsidP="00F62916">
      <w:r>
        <w:separator/>
      </w:r>
    </w:p>
  </w:endnote>
  <w:endnote w:type="continuationSeparator" w:id="0">
    <w:p w14:paraId="5B2ED9A7" w14:textId="77777777" w:rsidR="00270D07" w:rsidRDefault="00270D07" w:rsidP="00F62916">
      <w:r>
        <w:continuationSeparator/>
      </w:r>
    </w:p>
  </w:endnote>
  <w:endnote w:type="continuationNotice" w:id="1">
    <w:p w14:paraId="2EB53028" w14:textId="77777777" w:rsidR="00270D07" w:rsidRDefault="00270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0D827380">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5E496"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693E07F4">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4B298"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AF071" w14:textId="77777777" w:rsidR="00270D07" w:rsidRDefault="00270D07" w:rsidP="00F62916">
      <w:r>
        <w:separator/>
      </w:r>
    </w:p>
  </w:footnote>
  <w:footnote w:type="continuationSeparator" w:id="0">
    <w:p w14:paraId="35BE53C8" w14:textId="77777777" w:rsidR="00270D07" w:rsidRDefault="00270D07" w:rsidP="00F62916">
      <w:r>
        <w:continuationSeparator/>
      </w:r>
    </w:p>
  </w:footnote>
  <w:footnote w:type="continuationNotice" w:id="1">
    <w:p w14:paraId="76797B5A" w14:textId="77777777" w:rsidR="00270D07" w:rsidRDefault="00270D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5DA9AC46" w:rsidR="00366F95" w:rsidRDefault="00843CE2">
          <w:pPr>
            <w:pStyle w:val="Footer"/>
          </w:pPr>
          <w:r>
            <w:t xml:space="preserve">Interim </w:t>
          </w:r>
          <w:r w:rsidR="00D64F9C">
            <w:t xml:space="preserve">Order Decision </w:t>
          </w:r>
          <w:r w:rsidR="00162C7A">
            <w:t>ROW</w:t>
          </w:r>
          <w:r w:rsidR="00D64F9C">
            <w:t>/</w:t>
          </w:r>
          <w:r w:rsidR="00866AA3">
            <w:t>3</w:t>
          </w:r>
          <w:r w:rsidR="000100D5">
            <w:t>3674</w:t>
          </w:r>
          <w:r>
            <w:t>03</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795635D3">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A9F15"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4D16A630"/>
    <w:styleLink w:val="StylesList"/>
    <w:lvl w:ilvl="0">
      <w:start w:val="1"/>
      <w:numFmt w:val="decimal"/>
      <w:pStyle w:val="Style1"/>
      <w:lvlText w:val="%1."/>
      <w:lvlJc w:val="left"/>
      <w:pPr>
        <w:tabs>
          <w:tab w:val="num" w:pos="1712"/>
        </w:tabs>
        <w:ind w:left="1423"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0"/>
  </w:num>
  <w:num w:numId="2" w16cid:durableId="672949590">
    <w:abstractNumId w:val="20"/>
  </w:num>
  <w:num w:numId="3" w16cid:durableId="1906184257">
    <w:abstractNumId w:val="22"/>
  </w:num>
  <w:num w:numId="4" w16cid:durableId="994722559">
    <w:abstractNumId w:val="0"/>
  </w:num>
  <w:num w:numId="5" w16cid:durableId="520238157">
    <w:abstractNumId w:val="10"/>
  </w:num>
  <w:num w:numId="6" w16cid:durableId="263415543">
    <w:abstractNumId w:val="19"/>
  </w:num>
  <w:num w:numId="7" w16cid:durableId="1056469586">
    <w:abstractNumId w:val="23"/>
  </w:num>
  <w:num w:numId="8" w16cid:durableId="565579109">
    <w:abstractNumId w:val="17"/>
  </w:num>
  <w:num w:numId="9" w16cid:durableId="2111317383">
    <w:abstractNumId w:val="4"/>
  </w:num>
  <w:num w:numId="10" w16cid:durableId="1666784477">
    <w:abstractNumId w:val="6"/>
  </w:num>
  <w:num w:numId="11" w16cid:durableId="1388870071">
    <w:abstractNumId w:val="13"/>
  </w:num>
  <w:num w:numId="12" w16cid:durableId="170417766">
    <w:abstractNumId w:val="14"/>
  </w:num>
  <w:num w:numId="13" w16cid:durableId="1093236176">
    <w:abstractNumId w:val="9"/>
  </w:num>
  <w:num w:numId="14" w16cid:durableId="1017318141">
    <w:abstractNumId w:val="12"/>
  </w:num>
  <w:num w:numId="15" w16cid:durableId="1172061023">
    <w:abstractNumId w:val="15"/>
  </w:num>
  <w:num w:numId="16" w16cid:durableId="1032725154">
    <w:abstractNumId w:val="2"/>
  </w:num>
  <w:num w:numId="17" w16cid:durableId="1181235312">
    <w:abstractNumId w:val="16"/>
  </w:num>
  <w:num w:numId="18" w16cid:durableId="1615942476">
    <w:abstractNumId w:val="7"/>
  </w:num>
  <w:num w:numId="19" w16cid:durableId="1613508969">
    <w:abstractNumId w:val="3"/>
  </w:num>
  <w:num w:numId="20" w16cid:durableId="896863216">
    <w:abstractNumId w:val="8"/>
  </w:num>
  <w:num w:numId="21" w16cid:durableId="657422310">
    <w:abstractNumId w:val="11"/>
  </w:num>
  <w:num w:numId="22" w16cid:durableId="1542399455">
    <w:abstractNumId w:val="11"/>
    <w:lvlOverride w:ilvl="0">
      <w:lvl w:ilvl="0">
        <w:start w:val="1"/>
        <w:numFmt w:val="decimal"/>
        <w:pStyle w:val="Style1"/>
        <w:lvlText w:val="%1."/>
        <w:lvlJc w:val="left"/>
        <w:pPr>
          <w:tabs>
            <w:tab w:val="num" w:pos="1712"/>
          </w:tabs>
          <w:ind w:left="1423" w:hanging="431"/>
        </w:pPr>
      </w:lvl>
    </w:lvlOverride>
  </w:num>
  <w:num w:numId="23" w16cid:durableId="992878810">
    <w:abstractNumId w:val="21"/>
  </w:num>
  <w:num w:numId="24" w16cid:durableId="1935552383">
    <w:abstractNumId w:val="18"/>
  </w:num>
  <w:num w:numId="25" w16cid:durableId="2028368981">
    <w:abstractNumId w:val="1"/>
  </w:num>
  <w:num w:numId="26" w16cid:durableId="143211707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18AA"/>
    <w:rsid w:val="00002482"/>
    <w:rsid w:val="00002989"/>
    <w:rsid w:val="00002DBE"/>
    <w:rsid w:val="0000335F"/>
    <w:rsid w:val="00004290"/>
    <w:rsid w:val="00004CC0"/>
    <w:rsid w:val="00005F7A"/>
    <w:rsid w:val="00006274"/>
    <w:rsid w:val="00006FB1"/>
    <w:rsid w:val="0000747F"/>
    <w:rsid w:val="00007A94"/>
    <w:rsid w:val="000100D5"/>
    <w:rsid w:val="000106A1"/>
    <w:rsid w:val="00011A45"/>
    <w:rsid w:val="000121C4"/>
    <w:rsid w:val="00012804"/>
    <w:rsid w:val="00012846"/>
    <w:rsid w:val="000129CC"/>
    <w:rsid w:val="00012FC5"/>
    <w:rsid w:val="000132FD"/>
    <w:rsid w:val="00013435"/>
    <w:rsid w:val="00013F39"/>
    <w:rsid w:val="00015137"/>
    <w:rsid w:val="0001517F"/>
    <w:rsid w:val="00015577"/>
    <w:rsid w:val="000155AC"/>
    <w:rsid w:val="00016216"/>
    <w:rsid w:val="00016318"/>
    <w:rsid w:val="00016BFC"/>
    <w:rsid w:val="00016F5A"/>
    <w:rsid w:val="000170C4"/>
    <w:rsid w:val="00017215"/>
    <w:rsid w:val="00017596"/>
    <w:rsid w:val="000177AB"/>
    <w:rsid w:val="00020492"/>
    <w:rsid w:val="00020DFA"/>
    <w:rsid w:val="00021DFC"/>
    <w:rsid w:val="000225A6"/>
    <w:rsid w:val="00022947"/>
    <w:rsid w:val="00022D22"/>
    <w:rsid w:val="00022DE4"/>
    <w:rsid w:val="00023E87"/>
    <w:rsid w:val="00023E8A"/>
    <w:rsid w:val="00024500"/>
    <w:rsid w:val="00024757"/>
    <w:rsid w:val="000247B2"/>
    <w:rsid w:val="00025EE1"/>
    <w:rsid w:val="000260FE"/>
    <w:rsid w:val="00026237"/>
    <w:rsid w:val="00027071"/>
    <w:rsid w:val="0002755B"/>
    <w:rsid w:val="000279FD"/>
    <w:rsid w:val="00027C19"/>
    <w:rsid w:val="00027D3A"/>
    <w:rsid w:val="00027E8A"/>
    <w:rsid w:val="00030181"/>
    <w:rsid w:val="00030B01"/>
    <w:rsid w:val="00030EAD"/>
    <w:rsid w:val="000313B4"/>
    <w:rsid w:val="00031477"/>
    <w:rsid w:val="00031DD6"/>
    <w:rsid w:val="00032796"/>
    <w:rsid w:val="00032988"/>
    <w:rsid w:val="00032BD6"/>
    <w:rsid w:val="00033202"/>
    <w:rsid w:val="00033410"/>
    <w:rsid w:val="00033A98"/>
    <w:rsid w:val="0003428B"/>
    <w:rsid w:val="0003545F"/>
    <w:rsid w:val="00035715"/>
    <w:rsid w:val="00035BAE"/>
    <w:rsid w:val="00035D69"/>
    <w:rsid w:val="00035ECC"/>
    <w:rsid w:val="000361D2"/>
    <w:rsid w:val="0003656E"/>
    <w:rsid w:val="00037B0A"/>
    <w:rsid w:val="00040E3A"/>
    <w:rsid w:val="000414E8"/>
    <w:rsid w:val="00041BFE"/>
    <w:rsid w:val="00041D81"/>
    <w:rsid w:val="000436B3"/>
    <w:rsid w:val="00043AE8"/>
    <w:rsid w:val="00043EBF"/>
    <w:rsid w:val="0004420D"/>
    <w:rsid w:val="00044DFD"/>
    <w:rsid w:val="00044FAA"/>
    <w:rsid w:val="00046145"/>
    <w:rsid w:val="0004625F"/>
    <w:rsid w:val="00046278"/>
    <w:rsid w:val="000476DD"/>
    <w:rsid w:val="00047E28"/>
    <w:rsid w:val="0005043A"/>
    <w:rsid w:val="00050B9B"/>
    <w:rsid w:val="00051BC3"/>
    <w:rsid w:val="00052496"/>
    <w:rsid w:val="00052841"/>
    <w:rsid w:val="00053135"/>
    <w:rsid w:val="00053AD2"/>
    <w:rsid w:val="00053B8F"/>
    <w:rsid w:val="00053D0D"/>
    <w:rsid w:val="00054574"/>
    <w:rsid w:val="00054FB6"/>
    <w:rsid w:val="00055428"/>
    <w:rsid w:val="000567F1"/>
    <w:rsid w:val="00056CE6"/>
    <w:rsid w:val="00060656"/>
    <w:rsid w:val="00060794"/>
    <w:rsid w:val="00060A96"/>
    <w:rsid w:val="00060CB0"/>
    <w:rsid w:val="0006147D"/>
    <w:rsid w:val="0006212B"/>
    <w:rsid w:val="000626FE"/>
    <w:rsid w:val="00063336"/>
    <w:rsid w:val="00063654"/>
    <w:rsid w:val="000644CA"/>
    <w:rsid w:val="00064A6B"/>
    <w:rsid w:val="00064B3E"/>
    <w:rsid w:val="000655C0"/>
    <w:rsid w:val="00065660"/>
    <w:rsid w:val="00065F0F"/>
    <w:rsid w:val="00066794"/>
    <w:rsid w:val="00066F60"/>
    <w:rsid w:val="00067362"/>
    <w:rsid w:val="00067464"/>
    <w:rsid w:val="000702FC"/>
    <w:rsid w:val="0007054E"/>
    <w:rsid w:val="00070CA7"/>
    <w:rsid w:val="000711C4"/>
    <w:rsid w:val="0007159C"/>
    <w:rsid w:val="0007196A"/>
    <w:rsid w:val="000719A3"/>
    <w:rsid w:val="00071C4C"/>
    <w:rsid w:val="00072C5E"/>
    <w:rsid w:val="00072D7D"/>
    <w:rsid w:val="0007380B"/>
    <w:rsid w:val="00073A49"/>
    <w:rsid w:val="0007458A"/>
    <w:rsid w:val="00074BC4"/>
    <w:rsid w:val="00074DB0"/>
    <w:rsid w:val="00075A71"/>
    <w:rsid w:val="00076E21"/>
    <w:rsid w:val="00077358"/>
    <w:rsid w:val="00082806"/>
    <w:rsid w:val="000828CC"/>
    <w:rsid w:val="00082E11"/>
    <w:rsid w:val="00082E32"/>
    <w:rsid w:val="00082EE4"/>
    <w:rsid w:val="0008345A"/>
    <w:rsid w:val="00083C8F"/>
    <w:rsid w:val="00083EDB"/>
    <w:rsid w:val="00083F69"/>
    <w:rsid w:val="000846CD"/>
    <w:rsid w:val="00084935"/>
    <w:rsid w:val="00085D31"/>
    <w:rsid w:val="00085E7D"/>
    <w:rsid w:val="00086984"/>
    <w:rsid w:val="000871B6"/>
    <w:rsid w:val="00087477"/>
    <w:rsid w:val="00087AE0"/>
    <w:rsid w:val="00087DEC"/>
    <w:rsid w:val="0009027E"/>
    <w:rsid w:val="000907E7"/>
    <w:rsid w:val="00090B66"/>
    <w:rsid w:val="00090C5E"/>
    <w:rsid w:val="000919F9"/>
    <w:rsid w:val="00092397"/>
    <w:rsid w:val="00092B94"/>
    <w:rsid w:val="000931A7"/>
    <w:rsid w:val="0009376F"/>
    <w:rsid w:val="00093C96"/>
    <w:rsid w:val="000942BB"/>
    <w:rsid w:val="00094A11"/>
    <w:rsid w:val="00094A44"/>
    <w:rsid w:val="000956EA"/>
    <w:rsid w:val="00095F0D"/>
    <w:rsid w:val="0009684D"/>
    <w:rsid w:val="00097125"/>
    <w:rsid w:val="00097166"/>
    <w:rsid w:val="000972F9"/>
    <w:rsid w:val="0009780C"/>
    <w:rsid w:val="000978D4"/>
    <w:rsid w:val="000A00D7"/>
    <w:rsid w:val="000A0389"/>
    <w:rsid w:val="000A0B92"/>
    <w:rsid w:val="000A0FB7"/>
    <w:rsid w:val="000A2170"/>
    <w:rsid w:val="000A24B5"/>
    <w:rsid w:val="000A28BE"/>
    <w:rsid w:val="000A3E40"/>
    <w:rsid w:val="000A4AEB"/>
    <w:rsid w:val="000A4B8B"/>
    <w:rsid w:val="000A4F73"/>
    <w:rsid w:val="000A4FD7"/>
    <w:rsid w:val="000A5223"/>
    <w:rsid w:val="000A52CC"/>
    <w:rsid w:val="000A57CD"/>
    <w:rsid w:val="000A57F2"/>
    <w:rsid w:val="000A5AA0"/>
    <w:rsid w:val="000A64AE"/>
    <w:rsid w:val="000A6715"/>
    <w:rsid w:val="000A7539"/>
    <w:rsid w:val="000A7E5A"/>
    <w:rsid w:val="000A7EA2"/>
    <w:rsid w:val="000B02BC"/>
    <w:rsid w:val="000B0589"/>
    <w:rsid w:val="000B05F5"/>
    <w:rsid w:val="000B0CB5"/>
    <w:rsid w:val="000B2054"/>
    <w:rsid w:val="000B3695"/>
    <w:rsid w:val="000B4363"/>
    <w:rsid w:val="000B44FC"/>
    <w:rsid w:val="000B4A53"/>
    <w:rsid w:val="000B50CC"/>
    <w:rsid w:val="000B5792"/>
    <w:rsid w:val="000B59B3"/>
    <w:rsid w:val="000B5D37"/>
    <w:rsid w:val="000B7FF3"/>
    <w:rsid w:val="000C065F"/>
    <w:rsid w:val="000C1987"/>
    <w:rsid w:val="000C1B6E"/>
    <w:rsid w:val="000C1FA0"/>
    <w:rsid w:val="000C265A"/>
    <w:rsid w:val="000C2790"/>
    <w:rsid w:val="000C2CA5"/>
    <w:rsid w:val="000C2F09"/>
    <w:rsid w:val="000C34D7"/>
    <w:rsid w:val="000C3F13"/>
    <w:rsid w:val="000C454B"/>
    <w:rsid w:val="000C4866"/>
    <w:rsid w:val="000C5098"/>
    <w:rsid w:val="000C5A3D"/>
    <w:rsid w:val="000C5CAF"/>
    <w:rsid w:val="000C637E"/>
    <w:rsid w:val="000C646E"/>
    <w:rsid w:val="000C6954"/>
    <w:rsid w:val="000C698E"/>
    <w:rsid w:val="000C6F3D"/>
    <w:rsid w:val="000C7A1D"/>
    <w:rsid w:val="000D0130"/>
    <w:rsid w:val="000D0673"/>
    <w:rsid w:val="000D1538"/>
    <w:rsid w:val="000D2490"/>
    <w:rsid w:val="000D26F2"/>
    <w:rsid w:val="000D2DA9"/>
    <w:rsid w:val="000D34A9"/>
    <w:rsid w:val="000D3A7C"/>
    <w:rsid w:val="000D43DC"/>
    <w:rsid w:val="000D49CD"/>
    <w:rsid w:val="000D511B"/>
    <w:rsid w:val="000D5405"/>
    <w:rsid w:val="000D55DE"/>
    <w:rsid w:val="000D56B1"/>
    <w:rsid w:val="000D6816"/>
    <w:rsid w:val="000D735E"/>
    <w:rsid w:val="000D772F"/>
    <w:rsid w:val="000D79F4"/>
    <w:rsid w:val="000D7A28"/>
    <w:rsid w:val="000D7DEE"/>
    <w:rsid w:val="000E0014"/>
    <w:rsid w:val="000E0585"/>
    <w:rsid w:val="000E0D55"/>
    <w:rsid w:val="000E1E4B"/>
    <w:rsid w:val="000E1F2C"/>
    <w:rsid w:val="000E206B"/>
    <w:rsid w:val="000E263C"/>
    <w:rsid w:val="000E4063"/>
    <w:rsid w:val="000E45F7"/>
    <w:rsid w:val="000E4C74"/>
    <w:rsid w:val="000E4D94"/>
    <w:rsid w:val="000E54E3"/>
    <w:rsid w:val="000E57C1"/>
    <w:rsid w:val="000E5B72"/>
    <w:rsid w:val="000E6876"/>
    <w:rsid w:val="000E6A53"/>
    <w:rsid w:val="000E768F"/>
    <w:rsid w:val="000E7830"/>
    <w:rsid w:val="000F07FE"/>
    <w:rsid w:val="000F16F4"/>
    <w:rsid w:val="000F1F1E"/>
    <w:rsid w:val="000F21AF"/>
    <w:rsid w:val="000F290C"/>
    <w:rsid w:val="000F2D32"/>
    <w:rsid w:val="000F3A1E"/>
    <w:rsid w:val="000F42D0"/>
    <w:rsid w:val="000F514F"/>
    <w:rsid w:val="000F521F"/>
    <w:rsid w:val="000F577B"/>
    <w:rsid w:val="000F6489"/>
    <w:rsid w:val="000F6EC2"/>
    <w:rsid w:val="000F718F"/>
    <w:rsid w:val="000F7405"/>
    <w:rsid w:val="001000CB"/>
    <w:rsid w:val="00100233"/>
    <w:rsid w:val="00101A0A"/>
    <w:rsid w:val="00102707"/>
    <w:rsid w:val="00102B70"/>
    <w:rsid w:val="0010369F"/>
    <w:rsid w:val="00103985"/>
    <w:rsid w:val="00103A32"/>
    <w:rsid w:val="00104C48"/>
    <w:rsid w:val="00104D93"/>
    <w:rsid w:val="00105138"/>
    <w:rsid w:val="0010596D"/>
    <w:rsid w:val="00106BC0"/>
    <w:rsid w:val="001070D2"/>
    <w:rsid w:val="001072CB"/>
    <w:rsid w:val="001101F2"/>
    <w:rsid w:val="0011038A"/>
    <w:rsid w:val="0011090A"/>
    <w:rsid w:val="00110D9E"/>
    <w:rsid w:val="001116C9"/>
    <w:rsid w:val="00112021"/>
    <w:rsid w:val="00113283"/>
    <w:rsid w:val="00113447"/>
    <w:rsid w:val="0011465E"/>
    <w:rsid w:val="00114B63"/>
    <w:rsid w:val="0011508F"/>
    <w:rsid w:val="001153D2"/>
    <w:rsid w:val="001154CC"/>
    <w:rsid w:val="00116701"/>
    <w:rsid w:val="001173BA"/>
    <w:rsid w:val="00117A66"/>
    <w:rsid w:val="00117CF9"/>
    <w:rsid w:val="00117FD0"/>
    <w:rsid w:val="00117FD9"/>
    <w:rsid w:val="001203DD"/>
    <w:rsid w:val="001206F7"/>
    <w:rsid w:val="00120E7B"/>
    <w:rsid w:val="00121464"/>
    <w:rsid w:val="0012191F"/>
    <w:rsid w:val="0012274C"/>
    <w:rsid w:val="00122890"/>
    <w:rsid w:val="00122B80"/>
    <w:rsid w:val="00122EBD"/>
    <w:rsid w:val="00123317"/>
    <w:rsid w:val="0012363A"/>
    <w:rsid w:val="00123ADE"/>
    <w:rsid w:val="0012420B"/>
    <w:rsid w:val="0012460D"/>
    <w:rsid w:val="00124DF0"/>
    <w:rsid w:val="00124F3A"/>
    <w:rsid w:val="001251F1"/>
    <w:rsid w:val="0012563D"/>
    <w:rsid w:val="00125742"/>
    <w:rsid w:val="0012598A"/>
    <w:rsid w:val="001272DF"/>
    <w:rsid w:val="0012756E"/>
    <w:rsid w:val="00127A2E"/>
    <w:rsid w:val="00130A65"/>
    <w:rsid w:val="00131496"/>
    <w:rsid w:val="001316F3"/>
    <w:rsid w:val="0013173F"/>
    <w:rsid w:val="00132364"/>
    <w:rsid w:val="00133630"/>
    <w:rsid w:val="00133863"/>
    <w:rsid w:val="00133B67"/>
    <w:rsid w:val="00133C5A"/>
    <w:rsid w:val="00133FA4"/>
    <w:rsid w:val="0013442D"/>
    <w:rsid w:val="001344FA"/>
    <w:rsid w:val="00134D6F"/>
    <w:rsid w:val="00135CC1"/>
    <w:rsid w:val="00135D35"/>
    <w:rsid w:val="0013607D"/>
    <w:rsid w:val="00136AF0"/>
    <w:rsid w:val="001370A2"/>
    <w:rsid w:val="001372EC"/>
    <w:rsid w:val="001373EE"/>
    <w:rsid w:val="001378E3"/>
    <w:rsid w:val="00137BA4"/>
    <w:rsid w:val="00140042"/>
    <w:rsid w:val="00140811"/>
    <w:rsid w:val="00140974"/>
    <w:rsid w:val="0014175B"/>
    <w:rsid w:val="00141CD7"/>
    <w:rsid w:val="00142D5D"/>
    <w:rsid w:val="00142F07"/>
    <w:rsid w:val="00143848"/>
    <w:rsid w:val="00143DCB"/>
    <w:rsid w:val="001440C3"/>
    <w:rsid w:val="00145B36"/>
    <w:rsid w:val="00145E73"/>
    <w:rsid w:val="0014627B"/>
    <w:rsid w:val="0014784F"/>
    <w:rsid w:val="00147CFF"/>
    <w:rsid w:val="00147D7F"/>
    <w:rsid w:val="001507D0"/>
    <w:rsid w:val="001519D4"/>
    <w:rsid w:val="00152ABE"/>
    <w:rsid w:val="00152C92"/>
    <w:rsid w:val="00153195"/>
    <w:rsid w:val="001534B6"/>
    <w:rsid w:val="001542C8"/>
    <w:rsid w:val="00154FAE"/>
    <w:rsid w:val="001554DC"/>
    <w:rsid w:val="00155513"/>
    <w:rsid w:val="00155581"/>
    <w:rsid w:val="0015643C"/>
    <w:rsid w:val="00156527"/>
    <w:rsid w:val="001566C0"/>
    <w:rsid w:val="00157159"/>
    <w:rsid w:val="001575B6"/>
    <w:rsid w:val="0015799D"/>
    <w:rsid w:val="0016080D"/>
    <w:rsid w:val="00160DD2"/>
    <w:rsid w:val="00161127"/>
    <w:rsid w:val="00161B5C"/>
    <w:rsid w:val="0016202F"/>
    <w:rsid w:val="001627CF"/>
    <w:rsid w:val="00162A19"/>
    <w:rsid w:val="00162C7A"/>
    <w:rsid w:val="00163196"/>
    <w:rsid w:val="001635D3"/>
    <w:rsid w:val="00164D86"/>
    <w:rsid w:val="00165183"/>
    <w:rsid w:val="001651CD"/>
    <w:rsid w:val="0016656E"/>
    <w:rsid w:val="00166ECB"/>
    <w:rsid w:val="00167486"/>
    <w:rsid w:val="00167EEA"/>
    <w:rsid w:val="001702C2"/>
    <w:rsid w:val="001702D7"/>
    <w:rsid w:val="001704D4"/>
    <w:rsid w:val="001707E8"/>
    <w:rsid w:val="001717E1"/>
    <w:rsid w:val="00172B6A"/>
    <w:rsid w:val="001731E8"/>
    <w:rsid w:val="0017373F"/>
    <w:rsid w:val="0017374E"/>
    <w:rsid w:val="00174DFD"/>
    <w:rsid w:val="001758F0"/>
    <w:rsid w:val="001763BB"/>
    <w:rsid w:val="00176611"/>
    <w:rsid w:val="00177290"/>
    <w:rsid w:val="0017779C"/>
    <w:rsid w:val="00177F75"/>
    <w:rsid w:val="00180485"/>
    <w:rsid w:val="00180D23"/>
    <w:rsid w:val="00181653"/>
    <w:rsid w:val="00181D86"/>
    <w:rsid w:val="0018324F"/>
    <w:rsid w:val="0018359D"/>
    <w:rsid w:val="00183B6A"/>
    <w:rsid w:val="00185CF8"/>
    <w:rsid w:val="00185E90"/>
    <w:rsid w:val="001862EA"/>
    <w:rsid w:val="0018655F"/>
    <w:rsid w:val="0018668C"/>
    <w:rsid w:val="001867EF"/>
    <w:rsid w:val="00186C6B"/>
    <w:rsid w:val="00186D69"/>
    <w:rsid w:val="001870CB"/>
    <w:rsid w:val="001904E3"/>
    <w:rsid w:val="00190D1B"/>
    <w:rsid w:val="00191842"/>
    <w:rsid w:val="00191DC1"/>
    <w:rsid w:val="00191EB9"/>
    <w:rsid w:val="00191F81"/>
    <w:rsid w:val="001925F2"/>
    <w:rsid w:val="00193960"/>
    <w:rsid w:val="00193A31"/>
    <w:rsid w:val="001940DA"/>
    <w:rsid w:val="00194991"/>
    <w:rsid w:val="001951B3"/>
    <w:rsid w:val="00195375"/>
    <w:rsid w:val="00196F1A"/>
    <w:rsid w:val="00197B5B"/>
    <w:rsid w:val="001A031F"/>
    <w:rsid w:val="001A0F07"/>
    <w:rsid w:val="001A123B"/>
    <w:rsid w:val="001A2056"/>
    <w:rsid w:val="001A30E6"/>
    <w:rsid w:val="001A36B9"/>
    <w:rsid w:val="001A3BE6"/>
    <w:rsid w:val="001A43BF"/>
    <w:rsid w:val="001A53A9"/>
    <w:rsid w:val="001A5A92"/>
    <w:rsid w:val="001A5C1F"/>
    <w:rsid w:val="001A5C5D"/>
    <w:rsid w:val="001A5CD6"/>
    <w:rsid w:val="001A63ED"/>
    <w:rsid w:val="001A6528"/>
    <w:rsid w:val="001A6719"/>
    <w:rsid w:val="001A69B7"/>
    <w:rsid w:val="001A70DC"/>
    <w:rsid w:val="001B074F"/>
    <w:rsid w:val="001B0D07"/>
    <w:rsid w:val="001B1104"/>
    <w:rsid w:val="001B13F1"/>
    <w:rsid w:val="001B1465"/>
    <w:rsid w:val="001B2043"/>
    <w:rsid w:val="001B24D6"/>
    <w:rsid w:val="001B32EC"/>
    <w:rsid w:val="001B37BF"/>
    <w:rsid w:val="001B3FD8"/>
    <w:rsid w:val="001B4328"/>
    <w:rsid w:val="001B43A8"/>
    <w:rsid w:val="001B4CCE"/>
    <w:rsid w:val="001B4FBB"/>
    <w:rsid w:val="001B5091"/>
    <w:rsid w:val="001B5180"/>
    <w:rsid w:val="001B52F0"/>
    <w:rsid w:val="001B552F"/>
    <w:rsid w:val="001B5C91"/>
    <w:rsid w:val="001B5E2F"/>
    <w:rsid w:val="001B6022"/>
    <w:rsid w:val="001B68FD"/>
    <w:rsid w:val="001B6D78"/>
    <w:rsid w:val="001B765D"/>
    <w:rsid w:val="001C00C2"/>
    <w:rsid w:val="001C05D3"/>
    <w:rsid w:val="001C10EA"/>
    <w:rsid w:val="001C181B"/>
    <w:rsid w:val="001C2254"/>
    <w:rsid w:val="001C26DB"/>
    <w:rsid w:val="001C2733"/>
    <w:rsid w:val="001C2986"/>
    <w:rsid w:val="001C2D0C"/>
    <w:rsid w:val="001C2D18"/>
    <w:rsid w:val="001C306A"/>
    <w:rsid w:val="001C350B"/>
    <w:rsid w:val="001C4582"/>
    <w:rsid w:val="001C511E"/>
    <w:rsid w:val="001C5656"/>
    <w:rsid w:val="001C5FC3"/>
    <w:rsid w:val="001C65ED"/>
    <w:rsid w:val="001C6699"/>
    <w:rsid w:val="001C70FC"/>
    <w:rsid w:val="001C72EA"/>
    <w:rsid w:val="001C75DD"/>
    <w:rsid w:val="001C7635"/>
    <w:rsid w:val="001C7A30"/>
    <w:rsid w:val="001D002E"/>
    <w:rsid w:val="001D0C82"/>
    <w:rsid w:val="001D21CE"/>
    <w:rsid w:val="001D4A97"/>
    <w:rsid w:val="001D4F40"/>
    <w:rsid w:val="001D51D2"/>
    <w:rsid w:val="001D559B"/>
    <w:rsid w:val="001D55C3"/>
    <w:rsid w:val="001D56F6"/>
    <w:rsid w:val="001D5F69"/>
    <w:rsid w:val="001D6956"/>
    <w:rsid w:val="001D76D5"/>
    <w:rsid w:val="001D7C1D"/>
    <w:rsid w:val="001E0022"/>
    <w:rsid w:val="001E0F1E"/>
    <w:rsid w:val="001E100F"/>
    <w:rsid w:val="001E2755"/>
    <w:rsid w:val="001E2A91"/>
    <w:rsid w:val="001E362E"/>
    <w:rsid w:val="001E3C65"/>
    <w:rsid w:val="001E488C"/>
    <w:rsid w:val="001E5F84"/>
    <w:rsid w:val="001E6086"/>
    <w:rsid w:val="001E68DF"/>
    <w:rsid w:val="001E6BBF"/>
    <w:rsid w:val="001E6C17"/>
    <w:rsid w:val="001F0AC5"/>
    <w:rsid w:val="001F1040"/>
    <w:rsid w:val="001F1DA3"/>
    <w:rsid w:val="001F21F6"/>
    <w:rsid w:val="001F22FB"/>
    <w:rsid w:val="001F244B"/>
    <w:rsid w:val="001F2A7A"/>
    <w:rsid w:val="001F2F8D"/>
    <w:rsid w:val="001F3583"/>
    <w:rsid w:val="001F35C0"/>
    <w:rsid w:val="001F3C3F"/>
    <w:rsid w:val="001F3F0A"/>
    <w:rsid w:val="001F4228"/>
    <w:rsid w:val="001F50B9"/>
    <w:rsid w:val="001F5263"/>
    <w:rsid w:val="001F528A"/>
    <w:rsid w:val="001F58FA"/>
    <w:rsid w:val="001F5990"/>
    <w:rsid w:val="001F7196"/>
    <w:rsid w:val="001F759A"/>
    <w:rsid w:val="001F775D"/>
    <w:rsid w:val="001F7F39"/>
    <w:rsid w:val="001F7F98"/>
    <w:rsid w:val="00200ADC"/>
    <w:rsid w:val="00200DEC"/>
    <w:rsid w:val="00201B6B"/>
    <w:rsid w:val="002025E8"/>
    <w:rsid w:val="002028DA"/>
    <w:rsid w:val="00202929"/>
    <w:rsid w:val="002033C0"/>
    <w:rsid w:val="00203513"/>
    <w:rsid w:val="002037D9"/>
    <w:rsid w:val="00203D5A"/>
    <w:rsid w:val="00204081"/>
    <w:rsid w:val="00204273"/>
    <w:rsid w:val="002042D4"/>
    <w:rsid w:val="002048BE"/>
    <w:rsid w:val="00204C30"/>
    <w:rsid w:val="00205B65"/>
    <w:rsid w:val="00206379"/>
    <w:rsid w:val="0020637F"/>
    <w:rsid w:val="00206574"/>
    <w:rsid w:val="00207442"/>
    <w:rsid w:val="00207816"/>
    <w:rsid w:val="00207CEA"/>
    <w:rsid w:val="00210521"/>
    <w:rsid w:val="002105B5"/>
    <w:rsid w:val="00210B77"/>
    <w:rsid w:val="00210CC3"/>
    <w:rsid w:val="0021174C"/>
    <w:rsid w:val="00211D13"/>
    <w:rsid w:val="0021205C"/>
    <w:rsid w:val="00212164"/>
    <w:rsid w:val="00212A57"/>
    <w:rsid w:val="00212C8F"/>
    <w:rsid w:val="00213820"/>
    <w:rsid w:val="00214575"/>
    <w:rsid w:val="00215452"/>
    <w:rsid w:val="0021594D"/>
    <w:rsid w:val="002161C7"/>
    <w:rsid w:val="00216A4E"/>
    <w:rsid w:val="00216A5A"/>
    <w:rsid w:val="00216C46"/>
    <w:rsid w:val="00216CF4"/>
    <w:rsid w:val="00217148"/>
    <w:rsid w:val="00217619"/>
    <w:rsid w:val="0022120A"/>
    <w:rsid w:val="00221CDC"/>
    <w:rsid w:val="00222193"/>
    <w:rsid w:val="00222CD8"/>
    <w:rsid w:val="00223180"/>
    <w:rsid w:val="00223BFC"/>
    <w:rsid w:val="002245F6"/>
    <w:rsid w:val="002255F7"/>
    <w:rsid w:val="00225AE2"/>
    <w:rsid w:val="00225AEB"/>
    <w:rsid w:val="00226C91"/>
    <w:rsid w:val="00227246"/>
    <w:rsid w:val="002274D3"/>
    <w:rsid w:val="00230A48"/>
    <w:rsid w:val="002310DE"/>
    <w:rsid w:val="00231A44"/>
    <w:rsid w:val="00232FBE"/>
    <w:rsid w:val="002332C9"/>
    <w:rsid w:val="00233E81"/>
    <w:rsid w:val="002346A0"/>
    <w:rsid w:val="00235031"/>
    <w:rsid w:val="00235283"/>
    <w:rsid w:val="00235324"/>
    <w:rsid w:val="00235DF6"/>
    <w:rsid w:val="002361C1"/>
    <w:rsid w:val="00236587"/>
    <w:rsid w:val="00237B14"/>
    <w:rsid w:val="00237D05"/>
    <w:rsid w:val="00240760"/>
    <w:rsid w:val="002414BF"/>
    <w:rsid w:val="002417EF"/>
    <w:rsid w:val="00241950"/>
    <w:rsid w:val="00241FA5"/>
    <w:rsid w:val="00242A5E"/>
    <w:rsid w:val="00242E26"/>
    <w:rsid w:val="00242EBA"/>
    <w:rsid w:val="00242F2D"/>
    <w:rsid w:val="002438A7"/>
    <w:rsid w:val="002449E8"/>
    <w:rsid w:val="0024565F"/>
    <w:rsid w:val="002458D1"/>
    <w:rsid w:val="002462FA"/>
    <w:rsid w:val="00246B09"/>
    <w:rsid w:val="00246F60"/>
    <w:rsid w:val="00247500"/>
    <w:rsid w:val="00247C66"/>
    <w:rsid w:val="0025044E"/>
    <w:rsid w:val="00250B92"/>
    <w:rsid w:val="00250EEB"/>
    <w:rsid w:val="00251124"/>
    <w:rsid w:val="002511F0"/>
    <w:rsid w:val="00251558"/>
    <w:rsid w:val="00251689"/>
    <w:rsid w:val="0025183F"/>
    <w:rsid w:val="0025194B"/>
    <w:rsid w:val="00251FEF"/>
    <w:rsid w:val="002526D5"/>
    <w:rsid w:val="002531E7"/>
    <w:rsid w:val="002533F7"/>
    <w:rsid w:val="002537BB"/>
    <w:rsid w:val="00253ADE"/>
    <w:rsid w:val="00254373"/>
    <w:rsid w:val="00254957"/>
    <w:rsid w:val="00254D26"/>
    <w:rsid w:val="00254E2A"/>
    <w:rsid w:val="00255151"/>
    <w:rsid w:val="002554B4"/>
    <w:rsid w:val="00255550"/>
    <w:rsid w:val="002560B3"/>
    <w:rsid w:val="00256661"/>
    <w:rsid w:val="00256E44"/>
    <w:rsid w:val="00256F11"/>
    <w:rsid w:val="00257A27"/>
    <w:rsid w:val="00257BCD"/>
    <w:rsid w:val="00257C19"/>
    <w:rsid w:val="00257EB3"/>
    <w:rsid w:val="002624DC"/>
    <w:rsid w:val="00262966"/>
    <w:rsid w:val="00263E6D"/>
    <w:rsid w:val="002646B1"/>
    <w:rsid w:val="0026479B"/>
    <w:rsid w:val="00264B46"/>
    <w:rsid w:val="00264F29"/>
    <w:rsid w:val="0026534E"/>
    <w:rsid w:val="0026535F"/>
    <w:rsid w:val="00265897"/>
    <w:rsid w:val="00265F5A"/>
    <w:rsid w:val="002667D4"/>
    <w:rsid w:val="00267B46"/>
    <w:rsid w:val="00267ECF"/>
    <w:rsid w:val="0027079C"/>
    <w:rsid w:val="00270D07"/>
    <w:rsid w:val="0027124A"/>
    <w:rsid w:val="002715E0"/>
    <w:rsid w:val="00271EA4"/>
    <w:rsid w:val="00272878"/>
    <w:rsid w:val="00273257"/>
    <w:rsid w:val="0027361A"/>
    <w:rsid w:val="00274041"/>
    <w:rsid w:val="00274426"/>
    <w:rsid w:val="00274716"/>
    <w:rsid w:val="00274FA0"/>
    <w:rsid w:val="00275C4C"/>
    <w:rsid w:val="002760D6"/>
    <w:rsid w:val="00276177"/>
    <w:rsid w:val="002768F1"/>
    <w:rsid w:val="00276BFF"/>
    <w:rsid w:val="00276ECA"/>
    <w:rsid w:val="002774E5"/>
    <w:rsid w:val="00280958"/>
    <w:rsid w:val="0028104B"/>
    <w:rsid w:val="00281344"/>
    <w:rsid w:val="002815C9"/>
    <w:rsid w:val="002819AB"/>
    <w:rsid w:val="00281FD3"/>
    <w:rsid w:val="0028205E"/>
    <w:rsid w:val="0028267E"/>
    <w:rsid w:val="00282BF0"/>
    <w:rsid w:val="00282ED5"/>
    <w:rsid w:val="002839C6"/>
    <w:rsid w:val="00283BF1"/>
    <w:rsid w:val="002846EB"/>
    <w:rsid w:val="00284CB9"/>
    <w:rsid w:val="002856E5"/>
    <w:rsid w:val="002858D4"/>
    <w:rsid w:val="00286567"/>
    <w:rsid w:val="00286AB8"/>
    <w:rsid w:val="00287B40"/>
    <w:rsid w:val="0029026E"/>
    <w:rsid w:val="002902D8"/>
    <w:rsid w:val="002912EA"/>
    <w:rsid w:val="00291305"/>
    <w:rsid w:val="0029165B"/>
    <w:rsid w:val="00291CD5"/>
    <w:rsid w:val="00292181"/>
    <w:rsid w:val="00292BAF"/>
    <w:rsid w:val="00292E5D"/>
    <w:rsid w:val="00292F9A"/>
    <w:rsid w:val="00293666"/>
    <w:rsid w:val="0029372F"/>
    <w:rsid w:val="00293A7F"/>
    <w:rsid w:val="00294453"/>
    <w:rsid w:val="00294A50"/>
    <w:rsid w:val="00294E41"/>
    <w:rsid w:val="002958D9"/>
    <w:rsid w:val="002958F1"/>
    <w:rsid w:val="00296792"/>
    <w:rsid w:val="0029712F"/>
    <w:rsid w:val="002A0595"/>
    <w:rsid w:val="002A08B7"/>
    <w:rsid w:val="002A1712"/>
    <w:rsid w:val="002A1890"/>
    <w:rsid w:val="002A2C6C"/>
    <w:rsid w:val="002A2F24"/>
    <w:rsid w:val="002A2FE3"/>
    <w:rsid w:val="002A30CC"/>
    <w:rsid w:val="002A32B8"/>
    <w:rsid w:val="002A35D9"/>
    <w:rsid w:val="002A4111"/>
    <w:rsid w:val="002A435A"/>
    <w:rsid w:val="002A509C"/>
    <w:rsid w:val="002A549D"/>
    <w:rsid w:val="002A5758"/>
    <w:rsid w:val="002A5C24"/>
    <w:rsid w:val="002A5C56"/>
    <w:rsid w:val="002A6DD8"/>
    <w:rsid w:val="002A7741"/>
    <w:rsid w:val="002A78CF"/>
    <w:rsid w:val="002B0908"/>
    <w:rsid w:val="002B0A37"/>
    <w:rsid w:val="002B0CD3"/>
    <w:rsid w:val="002B11C6"/>
    <w:rsid w:val="002B127C"/>
    <w:rsid w:val="002B1A47"/>
    <w:rsid w:val="002B2AC9"/>
    <w:rsid w:val="002B3003"/>
    <w:rsid w:val="002B39DA"/>
    <w:rsid w:val="002B46C6"/>
    <w:rsid w:val="002B48A6"/>
    <w:rsid w:val="002B4C81"/>
    <w:rsid w:val="002B586B"/>
    <w:rsid w:val="002B5A14"/>
    <w:rsid w:val="002B5A37"/>
    <w:rsid w:val="002B5A3A"/>
    <w:rsid w:val="002B5E2F"/>
    <w:rsid w:val="002B6EBD"/>
    <w:rsid w:val="002B70D5"/>
    <w:rsid w:val="002B798C"/>
    <w:rsid w:val="002C0288"/>
    <w:rsid w:val="002C068A"/>
    <w:rsid w:val="002C0890"/>
    <w:rsid w:val="002C09C2"/>
    <w:rsid w:val="002C122E"/>
    <w:rsid w:val="002C16FF"/>
    <w:rsid w:val="002C1F43"/>
    <w:rsid w:val="002C2305"/>
    <w:rsid w:val="002C233B"/>
    <w:rsid w:val="002C23CE"/>
    <w:rsid w:val="002C2524"/>
    <w:rsid w:val="002C264F"/>
    <w:rsid w:val="002C290D"/>
    <w:rsid w:val="002C2D2C"/>
    <w:rsid w:val="002C2EF9"/>
    <w:rsid w:val="002C30F7"/>
    <w:rsid w:val="002C33E3"/>
    <w:rsid w:val="002C36E9"/>
    <w:rsid w:val="002C3B37"/>
    <w:rsid w:val="002C3E57"/>
    <w:rsid w:val="002C3FEE"/>
    <w:rsid w:val="002C4C60"/>
    <w:rsid w:val="002C52D6"/>
    <w:rsid w:val="002C5BD3"/>
    <w:rsid w:val="002C6163"/>
    <w:rsid w:val="002C6A6A"/>
    <w:rsid w:val="002C743D"/>
    <w:rsid w:val="002C7828"/>
    <w:rsid w:val="002D01BA"/>
    <w:rsid w:val="002D107E"/>
    <w:rsid w:val="002D110E"/>
    <w:rsid w:val="002D1431"/>
    <w:rsid w:val="002D16B4"/>
    <w:rsid w:val="002D1B98"/>
    <w:rsid w:val="002D1B99"/>
    <w:rsid w:val="002D2A08"/>
    <w:rsid w:val="002D3102"/>
    <w:rsid w:val="002D32DF"/>
    <w:rsid w:val="002D3534"/>
    <w:rsid w:val="002D3FCD"/>
    <w:rsid w:val="002D4783"/>
    <w:rsid w:val="002D4F15"/>
    <w:rsid w:val="002D53C3"/>
    <w:rsid w:val="002D5A7C"/>
    <w:rsid w:val="002D5A85"/>
    <w:rsid w:val="002D6042"/>
    <w:rsid w:val="002D63F6"/>
    <w:rsid w:val="002D6D3B"/>
    <w:rsid w:val="002D6F29"/>
    <w:rsid w:val="002D7CFF"/>
    <w:rsid w:val="002D7D5C"/>
    <w:rsid w:val="002E1248"/>
    <w:rsid w:val="002E15A2"/>
    <w:rsid w:val="002E2237"/>
    <w:rsid w:val="002E28A4"/>
    <w:rsid w:val="002E2AEE"/>
    <w:rsid w:val="002E302C"/>
    <w:rsid w:val="002E32B0"/>
    <w:rsid w:val="002E49A5"/>
    <w:rsid w:val="002E51EB"/>
    <w:rsid w:val="002E551F"/>
    <w:rsid w:val="002E5C1C"/>
    <w:rsid w:val="002E5C74"/>
    <w:rsid w:val="002E6334"/>
    <w:rsid w:val="002E782A"/>
    <w:rsid w:val="002E7CB6"/>
    <w:rsid w:val="002F08AA"/>
    <w:rsid w:val="002F1257"/>
    <w:rsid w:val="002F15F9"/>
    <w:rsid w:val="002F19B0"/>
    <w:rsid w:val="002F1A53"/>
    <w:rsid w:val="002F1CE1"/>
    <w:rsid w:val="002F1F88"/>
    <w:rsid w:val="002F217D"/>
    <w:rsid w:val="002F27F9"/>
    <w:rsid w:val="002F2D11"/>
    <w:rsid w:val="002F3A3D"/>
    <w:rsid w:val="002F43D3"/>
    <w:rsid w:val="002F4467"/>
    <w:rsid w:val="002F46DF"/>
    <w:rsid w:val="002F4E16"/>
    <w:rsid w:val="002F51B3"/>
    <w:rsid w:val="002F585D"/>
    <w:rsid w:val="002F5911"/>
    <w:rsid w:val="002F5AD9"/>
    <w:rsid w:val="002F5DFE"/>
    <w:rsid w:val="002F6657"/>
    <w:rsid w:val="002F72E8"/>
    <w:rsid w:val="002F7A0B"/>
    <w:rsid w:val="003003D7"/>
    <w:rsid w:val="003004B3"/>
    <w:rsid w:val="00301277"/>
    <w:rsid w:val="003013E1"/>
    <w:rsid w:val="00301BEA"/>
    <w:rsid w:val="00302694"/>
    <w:rsid w:val="0030356D"/>
    <w:rsid w:val="00303CA5"/>
    <w:rsid w:val="00303D93"/>
    <w:rsid w:val="00303DE7"/>
    <w:rsid w:val="00304A26"/>
    <w:rsid w:val="0030500E"/>
    <w:rsid w:val="003052AF"/>
    <w:rsid w:val="00305B20"/>
    <w:rsid w:val="00305C7F"/>
    <w:rsid w:val="003065C2"/>
    <w:rsid w:val="00306686"/>
    <w:rsid w:val="0030685F"/>
    <w:rsid w:val="003078C3"/>
    <w:rsid w:val="003101EA"/>
    <w:rsid w:val="003113A9"/>
    <w:rsid w:val="00311523"/>
    <w:rsid w:val="00311590"/>
    <w:rsid w:val="00311F49"/>
    <w:rsid w:val="00312125"/>
    <w:rsid w:val="003123A7"/>
    <w:rsid w:val="00312402"/>
    <w:rsid w:val="003128E8"/>
    <w:rsid w:val="00312FC7"/>
    <w:rsid w:val="00313343"/>
    <w:rsid w:val="00313DF8"/>
    <w:rsid w:val="00314963"/>
    <w:rsid w:val="00314AF8"/>
    <w:rsid w:val="00314D85"/>
    <w:rsid w:val="00314DD4"/>
    <w:rsid w:val="00314E5F"/>
    <w:rsid w:val="00315126"/>
    <w:rsid w:val="00315566"/>
    <w:rsid w:val="003158AF"/>
    <w:rsid w:val="00316230"/>
    <w:rsid w:val="0031730E"/>
    <w:rsid w:val="003175D2"/>
    <w:rsid w:val="00317D8C"/>
    <w:rsid w:val="00317DB6"/>
    <w:rsid w:val="00320364"/>
    <w:rsid w:val="00320468"/>
    <w:rsid w:val="003206FD"/>
    <w:rsid w:val="00320B6A"/>
    <w:rsid w:val="003211DF"/>
    <w:rsid w:val="00321C05"/>
    <w:rsid w:val="00321F67"/>
    <w:rsid w:val="003226B7"/>
    <w:rsid w:val="00323A0F"/>
    <w:rsid w:val="00323E2A"/>
    <w:rsid w:val="003243E3"/>
    <w:rsid w:val="00324C3E"/>
    <w:rsid w:val="00324EE5"/>
    <w:rsid w:val="00325110"/>
    <w:rsid w:val="003255B9"/>
    <w:rsid w:val="003261EF"/>
    <w:rsid w:val="00327185"/>
    <w:rsid w:val="0032722B"/>
    <w:rsid w:val="00327EFA"/>
    <w:rsid w:val="00331092"/>
    <w:rsid w:val="00331164"/>
    <w:rsid w:val="003312D0"/>
    <w:rsid w:val="00331FBE"/>
    <w:rsid w:val="003322C3"/>
    <w:rsid w:val="00332B92"/>
    <w:rsid w:val="00332D3E"/>
    <w:rsid w:val="00333220"/>
    <w:rsid w:val="00333613"/>
    <w:rsid w:val="00333692"/>
    <w:rsid w:val="00333BA1"/>
    <w:rsid w:val="00333F62"/>
    <w:rsid w:val="00333FE7"/>
    <w:rsid w:val="0033401E"/>
    <w:rsid w:val="003351DD"/>
    <w:rsid w:val="00336008"/>
    <w:rsid w:val="00336114"/>
    <w:rsid w:val="003363B2"/>
    <w:rsid w:val="0033687B"/>
    <w:rsid w:val="00336A3D"/>
    <w:rsid w:val="00337678"/>
    <w:rsid w:val="00337889"/>
    <w:rsid w:val="00340039"/>
    <w:rsid w:val="0034019D"/>
    <w:rsid w:val="00340727"/>
    <w:rsid w:val="00340F3E"/>
    <w:rsid w:val="0034120B"/>
    <w:rsid w:val="00341395"/>
    <w:rsid w:val="00341597"/>
    <w:rsid w:val="00341E58"/>
    <w:rsid w:val="003423E6"/>
    <w:rsid w:val="003427DD"/>
    <w:rsid w:val="00342B95"/>
    <w:rsid w:val="00342D37"/>
    <w:rsid w:val="00343A1F"/>
    <w:rsid w:val="00343D6C"/>
    <w:rsid w:val="00344294"/>
    <w:rsid w:val="0034435D"/>
    <w:rsid w:val="0034477F"/>
    <w:rsid w:val="00344CD1"/>
    <w:rsid w:val="00345C03"/>
    <w:rsid w:val="00346103"/>
    <w:rsid w:val="00346276"/>
    <w:rsid w:val="00346B29"/>
    <w:rsid w:val="00346FA1"/>
    <w:rsid w:val="00347481"/>
    <w:rsid w:val="003476A3"/>
    <w:rsid w:val="00350174"/>
    <w:rsid w:val="0035064D"/>
    <w:rsid w:val="00351FB1"/>
    <w:rsid w:val="00352D4A"/>
    <w:rsid w:val="00352F89"/>
    <w:rsid w:val="00352F97"/>
    <w:rsid w:val="003532A0"/>
    <w:rsid w:val="003540C0"/>
    <w:rsid w:val="003541DB"/>
    <w:rsid w:val="00354238"/>
    <w:rsid w:val="00354304"/>
    <w:rsid w:val="003544E2"/>
    <w:rsid w:val="00354AA6"/>
    <w:rsid w:val="00354AD0"/>
    <w:rsid w:val="00355FCC"/>
    <w:rsid w:val="0035647A"/>
    <w:rsid w:val="00356E26"/>
    <w:rsid w:val="0035716B"/>
    <w:rsid w:val="003600CE"/>
    <w:rsid w:val="00360664"/>
    <w:rsid w:val="00361890"/>
    <w:rsid w:val="00361C39"/>
    <w:rsid w:val="00361F23"/>
    <w:rsid w:val="00362039"/>
    <w:rsid w:val="003623D0"/>
    <w:rsid w:val="003624EE"/>
    <w:rsid w:val="003626C6"/>
    <w:rsid w:val="003630EA"/>
    <w:rsid w:val="0036434B"/>
    <w:rsid w:val="003649DB"/>
    <w:rsid w:val="00364C29"/>
    <w:rsid w:val="00364E17"/>
    <w:rsid w:val="00365232"/>
    <w:rsid w:val="00365704"/>
    <w:rsid w:val="003657CC"/>
    <w:rsid w:val="00365C1E"/>
    <w:rsid w:val="00366277"/>
    <w:rsid w:val="00366D11"/>
    <w:rsid w:val="00366F95"/>
    <w:rsid w:val="00367198"/>
    <w:rsid w:val="003671D1"/>
    <w:rsid w:val="00367822"/>
    <w:rsid w:val="00367E64"/>
    <w:rsid w:val="00370CEB"/>
    <w:rsid w:val="00372D29"/>
    <w:rsid w:val="00373281"/>
    <w:rsid w:val="00373553"/>
    <w:rsid w:val="0037387A"/>
    <w:rsid w:val="00374338"/>
    <w:rsid w:val="003753FE"/>
    <w:rsid w:val="00375783"/>
    <w:rsid w:val="0037579B"/>
    <w:rsid w:val="00376213"/>
    <w:rsid w:val="00376305"/>
    <w:rsid w:val="00376529"/>
    <w:rsid w:val="00376551"/>
    <w:rsid w:val="0037656F"/>
    <w:rsid w:val="0037709E"/>
    <w:rsid w:val="0037710A"/>
    <w:rsid w:val="0037742C"/>
    <w:rsid w:val="00377782"/>
    <w:rsid w:val="003779BA"/>
    <w:rsid w:val="00377C28"/>
    <w:rsid w:val="003806EF"/>
    <w:rsid w:val="00380DBF"/>
    <w:rsid w:val="003811B0"/>
    <w:rsid w:val="003814C8"/>
    <w:rsid w:val="003834CC"/>
    <w:rsid w:val="00383839"/>
    <w:rsid w:val="00383951"/>
    <w:rsid w:val="00384030"/>
    <w:rsid w:val="00384116"/>
    <w:rsid w:val="003848A2"/>
    <w:rsid w:val="00384B08"/>
    <w:rsid w:val="00385F0B"/>
    <w:rsid w:val="003868F6"/>
    <w:rsid w:val="0038735C"/>
    <w:rsid w:val="0038758B"/>
    <w:rsid w:val="00387655"/>
    <w:rsid w:val="003903B7"/>
    <w:rsid w:val="0039054F"/>
    <w:rsid w:val="003914F9"/>
    <w:rsid w:val="00391812"/>
    <w:rsid w:val="0039197D"/>
    <w:rsid w:val="00393158"/>
    <w:rsid w:val="0039315E"/>
    <w:rsid w:val="00393F6F"/>
    <w:rsid w:val="003941CF"/>
    <w:rsid w:val="00394430"/>
    <w:rsid w:val="00394779"/>
    <w:rsid w:val="00394B85"/>
    <w:rsid w:val="00394D69"/>
    <w:rsid w:val="00394E00"/>
    <w:rsid w:val="00394F12"/>
    <w:rsid w:val="00396378"/>
    <w:rsid w:val="00396528"/>
    <w:rsid w:val="003967D4"/>
    <w:rsid w:val="00396A57"/>
    <w:rsid w:val="00396A62"/>
    <w:rsid w:val="0039733D"/>
    <w:rsid w:val="00397663"/>
    <w:rsid w:val="00397FBB"/>
    <w:rsid w:val="00397FF6"/>
    <w:rsid w:val="003A01E0"/>
    <w:rsid w:val="003A06EA"/>
    <w:rsid w:val="003A0898"/>
    <w:rsid w:val="003A0FB0"/>
    <w:rsid w:val="003A14D5"/>
    <w:rsid w:val="003A15C6"/>
    <w:rsid w:val="003A17DB"/>
    <w:rsid w:val="003A1855"/>
    <w:rsid w:val="003A19A1"/>
    <w:rsid w:val="003A2488"/>
    <w:rsid w:val="003A2719"/>
    <w:rsid w:val="003A320C"/>
    <w:rsid w:val="003A34C5"/>
    <w:rsid w:val="003A360F"/>
    <w:rsid w:val="003A3A6D"/>
    <w:rsid w:val="003A436A"/>
    <w:rsid w:val="003A4524"/>
    <w:rsid w:val="003A46AA"/>
    <w:rsid w:val="003A48AE"/>
    <w:rsid w:val="003A4BF3"/>
    <w:rsid w:val="003A718A"/>
    <w:rsid w:val="003A75CE"/>
    <w:rsid w:val="003B00FE"/>
    <w:rsid w:val="003B026E"/>
    <w:rsid w:val="003B0972"/>
    <w:rsid w:val="003B0CB7"/>
    <w:rsid w:val="003B139D"/>
    <w:rsid w:val="003B1FD2"/>
    <w:rsid w:val="003B233F"/>
    <w:rsid w:val="003B2CFC"/>
    <w:rsid w:val="003B2FE6"/>
    <w:rsid w:val="003B33EC"/>
    <w:rsid w:val="003B3962"/>
    <w:rsid w:val="003B3D71"/>
    <w:rsid w:val="003B46B6"/>
    <w:rsid w:val="003B4916"/>
    <w:rsid w:val="003B4EF8"/>
    <w:rsid w:val="003B5442"/>
    <w:rsid w:val="003B59C7"/>
    <w:rsid w:val="003B5B52"/>
    <w:rsid w:val="003B72AB"/>
    <w:rsid w:val="003B7651"/>
    <w:rsid w:val="003B7B06"/>
    <w:rsid w:val="003B7C36"/>
    <w:rsid w:val="003C0209"/>
    <w:rsid w:val="003C05BC"/>
    <w:rsid w:val="003C0AB0"/>
    <w:rsid w:val="003C291A"/>
    <w:rsid w:val="003C2982"/>
    <w:rsid w:val="003C2C10"/>
    <w:rsid w:val="003C3745"/>
    <w:rsid w:val="003C3BC2"/>
    <w:rsid w:val="003C53EA"/>
    <w:rsid w:val="003C6377"/>
    <w:rsid w:val="003C6598"/>
    <w:rsid w:val="003C6984"/>
    <w:rsid w:val="003C6BA2"/>
    <w:rsid w:val="003C70E8"/>
    <w:rsid w:val="003C7352"/>
    <w:rsid w:val="003C74DD"/>
    <w:rsid w:val="003C769B"/>
    <w:rsid w:val="003D02AE"/>
    <w:rsid w:val="003D0312"/>
    <w:rsid w:val="003D081E"/>
    <w:rsid w:val="003D0BEA"/>
    <w:rsid w:val="003D0E0C"/>
    <w:rsid w:val="003D12C6"/>
    <w:rsid w:val="003D13EF"/>
    <w:rsid w:val="003D1D4A"/>
    <w:rsid w:val="003D1E66"/>
    <w:rsid w:val="003D22E7"/>
    <w:rsid w:val="003D358D"/>
    <w:rsid w:val="003D3715"/>
    <w:rsid w:val="003D39F3"/>
    <w:rsid w:val="003D3ACF"/>
    <w:rsid w:val="003D42E1"/>
    <w:rsid w:val="003D45B1"/>
    <w:rsid w:val="003D5A8E"/>
    <w:rsid w:val="003D7035"/>
    <w:rsid w:val="003D7CD6"/>
    <w:rsid w:val="003E0095"/>
    <w:rsid w:val="003E02FB"/>
    <w:rsid w:val="003E047D"/>
    <w:rsid w:val="003E0A88"/>
    <w:rsid w:val="003E12A5"/>
    <w:rsid w:val="003E1CDA"/>
    <w:rsid w:val="003E29EE"/>
    <w:rsid w:val="003E2A38"/>
    <w:rsid w:val="003E3A39"/>
    <w:rsid w:val="003E519F"/>
    <w:rsid w:val="003E51A9"/>
    <w:rsid w:val="003E54CC"/>
    <w:rsid w:val="003E5688"/>
    <w:rsid w:val="003E5827"/>
    <w:rsid w:val="003E688E"/>
    <w:rsid w:val="003E76E5"/>
    <w:rsid w:val="003E7A66"/>
    <w:rsid w:val="003F0965"/>
    <w:rsid w:val="003F0C8B"/>
    <w:rsid w:val="003F1225"/>
    <w:rsid w:val="003F125B"/>
    <w:rsid w:val="003F17E9"/>
    <w:rsid w:val="003F1CA9"/>
    <w:rsid w:val="003F20F3"/>
    <w:rsid w:val="003F2B8E"/>
    <w:rsid w:val="003F34BF"/>
    <w:rsid w:val="003F3533"/>
    <w:rsid w:val="003F36FA"/>
    <w:rsid w:val="003F3BB3"/>
    <w:rsid w:val="003F4016"/>
    <w:rsid w:val="003F469A"/>
    <w:rsid w:val="003F4927"/>
    <w:rsid w:val="003F49D4"/>
    <w:rsid w:val="003F4E7A"/>
    <w:rsid w:val="003F4F2D"/>
    <w:rsid w:val="003F5F75"/>
    <w:rsid w:val="003F637E"/>
    <w:rsid w:val="003F6618"/>
    <w:rsid w:val="003F6DD3"/>
    <w:rsid w:val="003F7553"/>
    <w:rsid w:val="003F75C9"/>
    <w:rsid w:val="003F7DFB"/>
    <w:rsid w:val="003F7E75"/>
    <w:rsid w:val="00400455"/>
    <w:rsid w:val="0040062A"/>
    <w:rsid w:val="00400845"/>
    <w:rsid w:val="00401142"/>
    <w:rsid w:val="00401328"/>
    <w:rsid w:val="004013E4"/>
    <w:rsid w:val="00401A76"/>
    <w:rsid w:val="004029F3"/>
    <w:rsid w:val="00402B00"/>
    <w:rsid w:val="004030FD"/>
    <w:rsid w:val="004036BB"/>
    <w:rsid w:val="0040388D"/>
    <w:rsid w:val="004041C8"/>
    <w:rsid w:val="004043AA"/>
    <w:rsid w:val="0040440B"/>
    <w:rsid w:val="00404469"/>
    <w:rsid w:val="004048FF"/>
    <w:rsid w:val="00404D32"/>
    <w:rsid w:val="004055E7"/>
    <w:rsid w:val="004058F2"/>
    <w:rsid w:val="00405D9C"/>
    <w:rsid w:val="004060BB"/>
    <w:rsid w:val="004062D8"/>
    <w:rsid w:val="00406831"/>
    <w:rsid w:val="00406D9C"/>
    <w:rsid w:val="00407677"/>
    <w:rsid w:val="00407C00"/>
    <w:rsid w:val="00407D1D"/>
    <w:rsid w:val="004104B4"/>
    <w:rsid w:val="004104F3"/>
    <w:rsid w:val="004105A1"/>
    <w:rsid w:val="00410991"/>
    <w:rsid w:val="00410F72"/>
    <w:rsid w:val="0041114E"/>
    <w:rsid w:val="00411333"/>
    <w:rsid w:val="004117E3"/>
    <w:rsid w:val="00411BF5"/>
    <w:rsid w:val="004128B8"/>
    <w:rsid w:val="00412FA5"/>
    <w:rsid w:val="00413830"/>
    <w:rsid w:val="0041390E"/>
    <w:rsid w:val="00414114"/>
    <w:rsid w:val="00414300"/>
    <w:rsid w:val="004147D5"/>
    <w:rsid w:val="00414C16"/>
    <w:rsid w:val="004156F0"/>
    <w:rsid w:val="00415E42"/>
    <w:rsid w:val="00416A5F"/>
    <w:rsid w:val="00420313"/>
    <w:rsid w:val="004209D0"/>
    <w:rsid w:val="0042109D"/>
    <w:rsid w:val="004216BB"/>
    <w:rsid w:val="00421801"/>
    <w:rsid w:val="00421B0E"/>
    <w:rsid w:val="00421CC8"/>
    <w:rsid w:val="004224A4"/>
    <w:rsid w:val="00422BE8"/>
    <w:rsid w:val="00423030"/>
    <w:rsid w:val="0042318D"/>
    <w:rsid w:val="00423320"/>
    <w:rsid w:val="00423513"/>
    <w:rsid w:val="0042381E"/>
    <w:rsid w:val="0042412A"/>
    <w:rsid w:val="004246AE"/>
    <w:rsid w:val="00424BB4"/>
    <w:rsid w:val="00424E20"/>
    <w:rsid w:val="004250A8"/>
    <w:rsid w:val="00425207"/>
    <w:rsid w:val="00425890"/>
    <w:rsid w:val="0042682B"/>
    <w:rsid w:val="00426E27"/>
    <w:rsid w:val="00427047"/>
    <w:rsid w:val="00427910"/>
    <w:rsid w:val="00427C37"/>
    <w:rsid w:val="0043047B"/>
    <w:rsid w:val="004305E6"/>
    <w:rsid w:val="00430CC7"/>
    <w:rsid w:val="00430E93"/>
    <w:rsid w:val="00431418"/>
    <w:rsid w:val="00431E87"/>
    <w:rsid w:val="00432A54"/>
    <w:rsid w:val="00432D53"/>
    <w:rsid w:val="00433069"/>
    <w:rsid w:val="0043384F"/>
    <w:rsid w:val="00434739"/>
    <w:rsid w:val="00435095"/>
    <w:rsid w:val="0043556D"/>
    <w:rsid w:val="00435F1F"/>
    <w:rsid w:val="00435F5A"/>
    <w:rsid w:val="00435F9E"/>
    <w:rsid w:val="004362D7"/>
    <w:rsid w:val="004367F3"/>
    <w:rsid w:val="004371BA"/>
    <w:rsid w:val="00440054"/>
    <w:rsid w:val="004402F3"/>
    <w:rsid w:val="00440CCC"/>
    <w:rsid w:val="00440E2E"/>
    <w:rsid w:val="00440E33"/>
    <w:rsid w:val="004418C5"/>
    <w:rsid w:val="00442AB3"/>
    <w:rsid w:val="00442CFB"/>
    <w:rsid w:val="00442DC3"/>
    <w:rsid w:val="00442FB0"/>
    <w:rsid w:val="004432C3"/>
    <w:rsid w:val="0044370B"/>
    <w:rsid w:val="00443748"/>
    <w:rsid w:val="00443D4D"/>
    <w:rsid w:val="00444297"/>
    <w:rsid w:val="00444B8B"/>
    <w:rsid w:val="00445177"/>
    <w:rsid w:val="00445375"/>
    <w:rsid w:val="00445421"/>
    <w:rsid w:val="00445784"/>
    <w:rsid w:val="00445DC9"/>
    <w:rsid w:val="00445E1F"/>
    <w:rsid w:val="00445FDA"/>
    <w:rsid w:val="004460ED"/>
    <w:rsid w:val="004461D6"/>
    <w:rsid w:val="0044680A"/>
    <w:rsid w:val="004469D8"/>
    <w:rsid w:val="00446FA3"/>
    <w:rsid w:val="004474DE"/>
    <w:rsid w:val="00447A19"/>
    <w:rsid w:val="004501B6"/>
    <w:rsid w:val="0045025F"/>
    <w:rsid w:val="00450572"/>
    <w:rsid w:val="00451197"/>
    <w:rsid w:val="004511CB"/>
    <w:rsid w:val="00451EE3"/>
    <w:rsid w:val="00451EE4"/>
    <w:rsid w:val="004520C5"/>
    <w:rsid w:val="00452212"/>
    <w:rsid w:val="004522C1"/>
    <w:rsid w:val="004523CE"/>
    <w:rsid w:val="0045243F"/>
    <w:rsid w:val="0045346A"/>
    <w:rsid w:val="00453AAD"/>
    <w:rsid w:val="00453E15"/>
    <w:rsid w:val="004542A9"/>
    <w:rsid w:val="00454E37"/>
    <w:rsid w:val="0045541F"/>
    <w:rsid w:val="00455E70"/>
    <w:rsid w:val="00455EE5"/>
    <w:rsid w:val="00456C5D"/>
    <w:rsid w:val="00456E0A"/>
    <w:rsid w:val="004602D2"/>
    <w:rsid w:val="00460385"/>
    <w:rsid w:val="004606E3"/>
    <w:rsid w:val="00461D25"/>
    <w:rsid w:val="00462CA6"/>
    <w:rsid w:val="00462E5A"/>
    <w:rsid w:val="004632E1"/>
    <w:rsid w:val="00463401"/>
    <w:rsid w:val="00463780"/>
    <w:rsid w:val="00464245"/>
    <w:rsid w:val="004644F4"/>
    <w:rsid w:val="0046473C"/>
    <w:rsid w:val="004659E7"/>
    <w:rsid w:val="00466377"/>
    <w:rsid w:val="00466E20"/>
    <w:rsid w:val="00470C49"/>
    <w:rsid w:val="00470FC3"/>
    <w:rsid w:val="0047126F"/>
    <w:rsid w:val="004721C7"/>
    <w:rsid w:val="00472393"/>
    <w:rsid w:val="004723B1"/>
    <w:rsid w:val="00473119"/>
    <w:rsid w:val="00473F15"/>
    <w:rsid w:val="00474223"/>
    <w:rsid w:val="00474660"/>
    <w:rsid w:val="004756EF"/>
    <w:rsid w:val="00475E3F"/>
    <w:rsid w:val="0047718B"/>
    <w:rsid w:val="0047731F"/>
    <w:rsid w:val="00477538"/>
    <w:rsid w:val="00477CAC"/>
    <w:rsid w:val="00480248"/>
    <w:rsid w:val="00480312"/>
    <w:rsid w:val="0048041A"/>
    <w:rsid w:val="00480C48"/>
    <w:rsid w:val="004810DB"/>
    <w:rsid w:val="0048264E"/>
    <w:rsid w:val="00482A46"/>
    <w:rsid w:val="00482C99"/>
    <w:rsid w:val="00483C95"/>
    <w:rsid w:val="00483D15"/>
    <w:rsid w:val="00483FC9"/>
    <w:rsid w:val="004850C0"/>
    <w:rsid w:val="0048525B"/>
    <w:rsid w:val="0048536F"/>
    <w:rsid w:val="004859D7"/>
    <w:rsid w:val="00485A67"/>
    <w:rsid w:val="0048622A"/>
    <w:rsid w:val="00486400"/>
    <w:rsid w:val="00486412"/>
    <w:rsid w:val="00486D9E"/>
    <w:rsid w:val="0048772A"/>
    <w:rsid w:val="00487C80"/>
    <w:rsid w:val="00487E12"/>
    <w:rsid w:val="00487FD5"/>
    <w:rsid w:val="0049043F"/>
    <w:rsid w:val="0049058A"/>
    <w:rsid w:val="0049061B"/>
    <w:rsid w:val="00490776"/>
    <w:rsid w:val="00490EA4"/>
    <w:rsid w:val="004910F7"/>
    <w:rsid w:val="0049154E"/>
    <w:rsid w:val="00491C50"/>
    <w:rsid w:val="00492418"/>
    <w:rsid w:val="00492758"/>
    <w:rsid w:val="00492AE9"/>
    <w:rsid w:val="004931DD"/>
    <w:rsid w:val="00493809"/>
    <w:rsid w:val="0049538F"/>
    <w:rsid w:val="00495667"/>
    <w:rsid w:val="004960C2"/>
    <w:rsid w:val="004976CF"/>
    <w:rsid w:val="00497771"/>
    <w:rsid w:val="0049783B"/>
    <w:rsid w:val="00497B07"/>
    <w:rsid w:val="004A090C"/>
    <w:rsid w:val="004A147F"/>
    <w:rsid w:val="004A1A3D"/>
    <w:rsid w:val="004A1A8C"/>
    <w:rsid w:val="004A217E"/>
    <w:rsid w:val="004A2792"/>
    <w:rsid w:val="004A2CA6"/>
    <w:rsid w:val="004A2EB8"/>
    <w:rsid w:val="004A35E3"/>
    <w:rsid w:val="004A4AB3"/>
    <w:rsid w:val="004A4B6D"/>
    <w:rsid w:val="004A5256"/>
    <w:rsid w:val="004A5837"/>
    <w:rsid w:val="004A5AA0"/>
    <w:rsid w:val="004A6636"/>
    <w:rsid w:val="004A7011"/>
    <w:rsid w:val="004A72CD"/>
    <w:rsid w:val="004A795E"/>
    <w:rsid w:val="004B10C4"/>
    <w:rsid w:val="004B15D9"/>
    <w:rsid w:val="004B1F98"/>
    <w:rsid w:val="004B30BC"/>
    <w:rsid w:val="004B3633"/>
    <w:rsid w:val="004B397C"/>
    <w:rsid w:val="004B3DEF"/>
    <w:rsid w:val="004B3EDC"/>
    <w:rsid w:val="004B45D6"/>
    <w:rsid w:val="004B46A4"/>
    <w:rsid w:val="004B4A9E"/>
    <w:rsid w:val="004B4B05"/>
    <w:rsid w:val="004B4C31"/>
    <w:rsid w:val="004B566D"/>
    <w:rsid w:val="004B58E8"/>
    <w:rsid w:val="004B5C92"/>
    <w:rsid w:val="004B6C8E"/>
    <w:rsid w:val="004B71FC"/>
    <w:rsid w:val="004B79B7"/>
    <w:rsid w:val="004C0378"/>
    <w:rsid w:val="004C03F7"/>
    <w:rsid w:val="004C042B"/>
    <w:rsid w:val="004C0756"/>
    <w:rsid w:val="004C07CB"/>
    <w:rsid w:val="004C0911"/>
    <w:rsid w:val="004C0E94"/>
    <w:rsid w:val="004C1022"/>
    <w:rsid w:val="004C1657"/>
    <w:rsid w:val="004C1A9A"/>
    <w:rsid w:val="004C1D6D"/>
    <w:rsid w:val="004C1E75"/>
    <w:rsid w:val="004C1FAB"/>
    <w:rsid w:val="004C3D90"/>
    <w:rsid w:val="004C493A"/>
    <w:rsid w:val="004C536E"/>
    <w:rsid w:val="004C6B93"/>
    <w:rsid w:val="004C6C4C"/>
    <w:rsid w:val="004C6C54"/>
    <w:rsid w:val="004C74B7"/>
    <w:rsid w:val="004C7BFD"/>
    <w:rsid w:val="004D05B0"/>
    <w:rsid w:val="004D1AE2"/>
    <w:rsid w:val="004D22D8"/>
    <w:rsid w:val="004D2A79"/>
    <w:rsid w:val="004D3463"/>
    <w:rsid w:val="004D3A1B"/>
    <w:rsid w:val="004D4314"/>
    <w:rsid w:val="004D4458"/>
    <w:rsid w:val="004D4F70"/>
    <w:rsid w:val="004D5BDF"/>
    <w:rsid w:val="004D6E0E"/>
    <w:rsid w:val="004D73DE"/>
    <w:rsid w:val="004D75CF"/>
    <w:rsid w:val="004D7612"/>
    <w:rsid w:val="004D79C0"/>
    <w:rsid w:val="004E04E0"/>
    <w:rsid w:val="004E0AA3"/>
    <w:rsid w:val="004E0AE6"/>
    <w:rsid w:val="004E0B1E"/>
    <w:rsid w:val="004E0C08"/>
    <w:rsid w:val="004E1624"/>
    <w:rsid w:val="004E17CB"/>
    <w:rsid w:val="004E1BE2"/>
    <w:rsid w:val="004E1D85"/>
    <w:rsid w:val="004E254D"/>
    <w:rsid w:val="004E286A"/>
    <w:rsid w:val="004E2A10"/>
    <w:rsid w:val="004E3A3C"/>
    <w:rsid w:val="004E3A4D"/>
    <w:rsid w:val="004E4D73"/>
    <w:rsid w:val="004E54DD"/>
    <w:rsid w:val="004E570C"/>
    <w:rsid w:val="004E6091"/>
    <w:rsid w:val="004E6162"/>
    <w:rsid w:val="004E65AA"/>
    <w:rsid w:val="004E6FBE"/>
    <w:rsid w:val="004E7667"/>
    <w:rsid w:val="004E7A1F"/>
    <w:rsid w:val="004F1006"/>
    <w:rsid w:val="004F19AE"/>
    <w:rsid w:val="004F1D43"/>
    <w:rsid w:val="004F2015"/>
    <w:rsid w:val="004F274A"/>
    <w:rsid w:val="004F319D"/>
    <w:rsid w:val="004F3C53"/>
    <w:rsid w:val="004F3CAF"/>
    <w:rsid w:val="004F43FA"/>
    <w:rsid w:val="004F461E"/>
    <w:rsid w:val="004F4BF6"/>
    <w:rsid w:val="004F4D4E"/>
    <w:rsid w:val="004F521C"/>
    <w:rsid w:val="004F5F72"/>
    <w:rsid w:val="004F64F1"/>
    <w:rsid w:val="004F6A2A"/>
    <w:rsid w:val="004F6AD9"/>
    <w:rsid w:val="004F7237"/>
    <w:rsid w:val="004F724F"/>
    <w:rsid w:val="00500AD9"/>
    <w:rsid w:val="0050233E"/>
    <w:rsid w:val="00502CCC"/>
    <w:rsid w:val="00502D02"/>
    <w:rsid w:val="005035EA"/>
    <w:rsid w:val="005037B1"/>
    <w:rsid w:val="0050391C"/>
    <w:rsid w:val="005039C5"/>
    <w:rsid w:val="00503A51"/>
    <w:rsid w:val="00504047"/>
    <w:rsid w:val="00504A6C"/>
    <w:rsid w:val="00504D24"/>
    <w:rsid w:val="00505081"/>
    <w:rsid w:val="00505AE5"/>
    <w:rsid w:val="00506851"/>
    <w:rsid w:val="005073DC"/>
    <w:rsid w:val="00507949"/>
    <w:rsid w:val="005112D5"/>
    <w:rsid w:val="0051134A"/>
    <w:rsid w:val="00511CD4"/>
    <w:rsid w:val="0051222C"/>
    <w:rsid w:val="0051224B"/>
    <w:rsid w:val="00512301"/>
    <w:rsid w:val="00512F1F"/>
    <w:rsid w:val="00513364"/>
    <w:rsid w:val="00513386"/>
    <w:rsid w:val="00514B2E"/>
    <w:rsid w:val="0051501D"/>
    <w:rsid w:val="0051511A"/>
    <w:rsid w:val="0051553F"/>
    <w:rsid w:val="00516225"/>
    <w:rsid w:val="005168A9"/>
    <w:rsid w:val="00516FC4"/>
    <w:rsid w:val="0051764A"/>
    <w:rsid w:val="0051765A"/>
    <w:rsid w:val="00517A82"/>
    <w:rsid w:val="005203AC"/>
    <w:rsid w:val="00520724"/>
    <w:rsid w:val="005208C6"/>
    <w:rsid w:val="005208C8"/>
    <w:rsid w:val="00520A8A"/>
    <w:rsid w:val="0052347F"/>
    <w:rsid w:val="005235AD"/>
    <w:rsid w:val="00523706"/>
    <w:rsid w:val="00524B7B"/>
    <w:rsid w:val="0052500C"/>
    <w:rsid w:val="005257A7"/>
    <w:rsid w:val="00525AC3"/>
    <w:rsid w:val="0052612C"/>
    <w:rsid w:val="005269CA"/>
    <w:rsid w:val="00526A69"/>
    <w:rsid w:val="00526CC8"/>
    <w:rsid w:val="005272F2"/>
    <w:rsid w:val="00527417"/>
    <w:rsid w:val="00530011"/>
    <w:rsid w:val="00531F80"/>
    <w:rsid w:val="0053287B"/>
    <w:rsid w:val="00533A32"/>
    <w:rsid w:val="00533B0A"/>
    <w:rsid w:val="00534FB3"/>
    <w:rsid w:val="00534FCE"/>
    <w:rsid w:val="0053591C"/>
    <w:rsid w:val="00535EFA"/>
    <w:rsid w:val="0053604B"/>
    <w:rsid w:val="0053660C"/>
    <w:rsid w:val="00536D34"/>
    <w:rsid w:val="00537046"/>
    <w:rsid w:val="0053742B"/>
    <w:rsid w:val="00537C4C"/>
    <w:rsid w:val="00537D61"/>
    <w:rsid w:val="00540021"/>
    <w:rsid w:val="00540892"/>
    <w:rsid w:val="0054115C"/>
    <w:rsid w:val="00541201"/>
    <w:rsid w:val="00541734"/>
    <w:rsid w:val="005418AB"/>
    <w:rsid w:val="00541CA4"/>
    <w:rsid w:val="00542B4C"/>
    <w:rsid w:val="00543537"/>
    <w:rsid w:val="0054356D"/>
    <w:rsid w:val="005445FD"/>
    <w:rsid w:val="00545072"/>
    <w:rsid w:val="0054594A"/>
    <w:rsid w:val="00545C97"/>
    <w:rsid w:val="00546343"/>
    <w:rsid w:val="00546C4F"/>
    <w:rsid w:val="00546F90"/>
    <w:rsid w:val="00547231"/>
    <w:rsid w:val="005474BC"/>
    <w:rsid w:val="005474D7"/>
    <w:rsid w:val="00550F24"/>
    <w:rsid w:val="00551740"/>
    <w:rsid w:val="00552285"/>
    <w:rsid w:val="00552586"/>
    <w:rsid w:val="00552A9E"/>
    <w:rsid w:val="00552BBD"/>
    <w:rsid w:val="00553537"/>
    <w:rsid w:val="00553A60"/>
    <w:rsid w:val="00554321"/>
    <w:rsid w:val="00554D5D"/>
    <w:rsid w:val="00554E95"/>
    <w:rsid w:val="0055630F"/>
    <w:rsid w:val="00556921"/>
    <w:rsid w:val="00556A5F"/>
    <w:rsid w:val="0055726D"/>
    <w:rsid w:val="0055735C"/>
    <w:rsid w:val="0056011E"/>
    <w:rsid w:val="00560690"/>
    <w:rsid w:val="00560842"/>
    <w:rsid w:val="00560984"/>
    <w:rsid w:val="00561355"/>
    <w:rsid w:val="00561E69"/>
    <w:rsid w:val="0056251A"/>
    <w:rsid w:val="005626E0"/>
    <w:rsid w:val="005629F5"/>
    <w:rsid w:val="00562C9E"/>
    <w:rsid w:val="00563114"/>
    <w:rsid w:val="00563C8E"/>
    <w:rsid w:val="005647B7"/>
    <w:rsid w:val="00564DA7"/>
    <w:rsid w:val="00565005"/>
    <w:rsid w:val="0056592C"/>
    <w:rsid w:val="005659B6"/>
    <w:rsid w:val="0056634F"/>
    <w:rsid w:val="0056641A"/>
    <w:rsid w:val="005665A8"/>
    <w:rsid w:val="00566817"/>
    <w:rsid w:val="0056741F"/>
    <w:rsid w:val="0056780B"/>
    <w:rsid w:val="005701E5"/>
    <w:rsid w:val="0057098A"/>
    <w:rsid w:val="00570997"/>
    <w:rsid w:val="005711CF"/>
    <w:rsid w:val="00571869"/>
    <w:rsid w:val="005718AF"/>
    <w:rsid w:val="00571E05"/>
    <w:rsid w:val="00571F3A"/>
    <w:rsid w:val="00571FD4"/>
    <w:rsid w:val="00571FE6"/>
    <w:rsid w:val="00572879"/>
    <w:rsid w:val="005728EA"/>
    <w:rsid w:val="005734A3"/>
    <w:rsid w:val="00573DE5"/>
    <w:rsid w:val="00574624"/>
    <w:rsid w:val="0057471E"/>
    <w:rsid w:val="00574B05"/>
    <w:rsid w:val="0057628B"/>
    <w:rsid w:val="005764D1"/>
    <w:rsid w:val="00577038"/>
    <w:rsid w:val="005773C7"/>
    <w:rsid w:val="0057782A"/>
    <w:rsid w:val="00577B47"/>
    <w:rsid w:val="00577E88"/>
    <w:rsid w:val="00580331"/>
    <w:rsid w:val="0058080A"/>
    <w:rsid w:val="00580AEC"/>
    <w:rsid w:val="0058146A"/>
    <w:rsid w:val="00581CC6"/>
    <w:rsid w:val="00581FEB"/>
    <w:rsid w:val="005831FE"/>
    <w:rsid w:val="0058332B"/>
    <w:rsid w:val="00583624"/>
    <w:rsid w:val="005845E5"/>
    <w:rsid w:val="00584B03"/>
    <w:rsid w:val="00585183"/>
    <w:rsid w:val="005854B5"/>
    <w:rsid w:val="00585688"/>
    <w:rsid w:val="00585824"/>
    <w:rsid w:val="00585962"/>
    <w:rsid w:val="00585970"/>
    <w:rsid w:val="00585D2B"/>
    <w:rsid w:val="005873DA"/>
    <w:rsid w:val="00587F16"/>
    <w:rsid w:val="005901BA"/>
    <w:rsid w:val="00590381"/>
    <w:rsid w:val="005907CB"/>
    <w:rsid w:val="00591235"/>
    <w:rsid w:val="00591587"/>
    <w:rsid w:val="00591839"/>
    <w:rsid w:val="00591A36"/>
    <w:rsid w:val="00591B61"/>
    <w:rsid w:val="0059229F"/>
    <w:rsid w:val="005923BA"/>
    <w:rsid w:val="00592553"/>
    <w:rsid w:val="00592AD8"/>
    <w:rsid w:val="00592EB0"/>
    <w:rsid w:val="00592F03"/>
    <w:rsid w:val="00592F94"/>
    <w:rsid w:val="00593329"/>
    <w:rsid w:val="00593638"/>
    <w:rsid w:val="00593D2E"/>
    <w:rsid w:val="005943A4"/>
    <w:rsid w:val="00594B12"/>
    <w:rsid w:val="00594E23"/>
    <w:rsid w:val="005950F6"/>
    <w:rsid w:val="005955C0"/>
    <w:rsid w:val="00595ADF"/>
    <w:rsid w:val="00596C8D"/>
    <w:rsid w:val="00596D33"/>
    <w:rsid w:val="0059799E"/>
    <w:rsid w:val="005979E2"/>
    <w:rsid w:val="00597D8F"/>
    <w:rsid w:val="005A03CE"/>
    <w:rsid w:val="005A0799"/>
    <w:rsid w:val="005A07F7"/>
    <w:rsid w:val="005A0E6B"/>
    <w:rsid w:val="005A119F"/>
    <w:rsid w:val="005A11EF"/>
    <w:rsid w:val="005A1770"/>
    <w:rsid w:val="005A1FA0"/>
    <w:rsid w:val="005A215D"/>
    <w:rsid w:val="005A24A5"/>
    <w:rsid w:val="005A3526"/>
    <w:rsid w:val="005A3A64"/>
    <w:rsid w:val="005A3E14"/>
    <w:rsid w:val="005A42C3"/>
    <w:rsid w:val="005A4903"/>
    <w:rsid w:val="005A5B0D"/>
    <w:rsid w:val="005A615A"/>
    <w:rsid w:val="005A615F"/>
    <w:rsid w:val="005A67D9"/>
    <w:rsid w:val="005A720E"/>
    <w:rsid w:val="005B0E22"/>
    <w:rsid w:val="005B11EE"/>
    <w:rsid w:val="005B18F0"/>
    <w:rsid w:val="005B22E8"/>
    <w:rsid w:val="005B24CE"/>
    <w:rsid w:val="005B2831"/>
    <w:rsid w:val="005B2A5F"/>
    <w:rsid w:val="005B2C55"/>
    <w:rsid w:val="005B392B"/>
    <w:rsid w:val="005B48DA"/>
    <w:rsid w:val="005B5D8F"/>
    <w:rsid w:val="005B6136"/>
    <w:rsid w:val="005B67A1"/>
    <w:rsid w:val="005B6EAE"/>
    <w:rsid w:val="005B7762"/>
    <w:rsid w:val="005C031E"/>
    <w:rsid w:val="005C07ED"/>
    <w:rsid w:val="005C0C20"/>
    <w:rsid w:val="005C0F8F"/>
    <w:rsid w:val="005C1206"/>
    <w:rsid w:val="005C128B"/>
    <w:rsid w:val="005C15BC"/>
    <w:rsid w:val="005C1601"/>
    <w:rsid w:val="005C1B33"/>
    <w:rsid w:val="005C1D2B"/>
    <w:rsid w:val="005C1E97"/>
    <w:rsid w:val="005C1F13"/>
    <w:rsid w:val="005C2E49"/>
    <w:rsid w:val="005C34E5"/>
    <w:rsid w:val="005C36B8"/>
    <w:rsid w:val="005C4611"/>
    <w:rsid w:val="005C4995"/>
    <w:rsid w:val="005C5F4D"/>
    <w:rsid w:val="005C7233"/>
    <w:rsid w:val="005C741C"/>
    <w:rsid w:val="005D1707"/>
    <w:rsid w:val="005D18E7"/>
    <w:rsid w:val="005D1DED"/>
    <w:rsid w:val="005D24A0"/>
    <w:rsid w:val="005D2BE9"/>
    <w:rsid w:val="005D30C4"/>
    <w:rsid w:val="005D4D57"/>
    <w:rsid w:val="005D531E"/>
    <w:rsid w:val="005D6214"/>
    <w:rsid w:val="005D6A1A"/>
    <w:rsid w:val="005D725E"/>
    <w:rsid w:val="005D739E"/>
    <w:rsid w:val="005E0082"/>
    <w:rsid w:val="005E00D8"/>
    <w:rsid w:val="005E18CC"/>
    <w:rsid w:val="005E1B94"/>
    <w:rsid w:val="005E2012"/>
    <w:rsid w:val="005E25C1"/>
    <w:rsid w:val="005E2B8F"/>
    <w:rsid w:val="005E2E3A"/>
    <w:rsid w:val="005E3108"/>
    <w:rsid w:val="005E34E1"/>
    <w:rsid w:val="005E34FF"/>
    <w:rsid w:val="005E3542"/>
    <w:rsid w:val="005E390A"/>
    <w:rsid w:val="005E4072"/>
    <w:rsid w:val="005E462E"/>
    <w:rsid w:val="005E4DA1"/>
    <w:rsid w:val="005E52F9"/>
    <w:rsid w:val="005E54F5"/>
    <w:rsid w:val="005E5565"/>
    <w:rsid w:val="005E5A19"/>
    <w:rsid w:val="005E5AD2"/>
    <w:rsid w:val="005E714A"/>
    <w:rsid w:val="005E780E"/>
    <w:rsid w:val="005E7C79"/>
    <w:rsid w:val="005F0150"/>
    <w:rsid w:val="005F069B"/>
    <w:rsid w:val="005F1261"/>
    <w:rsid w:val="005F16CB"/>
    <w:rsid w:val="005F1B4D"/>
    <w:rsid w:val="005F21A0"/>
    <w:rsid w:val="005F34C8"/>
    <w:rsid w:val="005F3BFE"/>
    <w:rsid w:val="005F3C7D"/>
    <w:rsid w:val="005F3D2E"/>
    <w:rsid w:val="005F421C"/>
    <w:rsid w:val="005F447F"/>
    <w:rsid w:val="005F49C4"/>
    <w:rsid w:val="005F4FBF"/>
    <w:rsid w:val="005F5B29"/>
    <w:rsid w:val="005F6A1E"/>
    <w:rsid w:val="005F717B"/>
    <w:rsid w:val="005F7655"/>
    <w:rsid w:val="0060061A"/>
    <w:rsid w:val="006007FF"/>
    <w:rsid w:val="006008D3"/>
    <w:rsid w:val="0060090D"/>
    <w:rsid w:val="00600CBE"/>
    <w:rsid w:val="00601094"/>
    <w:rsid w:val="0060148C"/>
    <w:rsid w:val="00602315"/>
    <w:rsid w:val="00602F6A"/>
    <w:rsid w:val="00603A9C"/>
    <w:rsid w:val="00604D9B"/>
    <w:rsid w:val="00604FA6"/>
    <w:rsid w:val="006052EF"/>
    <w:rsid w:val="00605763"/>
    <w:rsid w:val="00605855"/>
    <w:rsid w:val="00605A5D"/>
    <w:rsid w:val="00605A5E"/>
    <w:rsid w:val="00606676"/>
    <w:rsid w:val="00607842"/>
    <w:rsid w:val="006079F6"/>
    <w:rsid w:val="00607A1D"/>
    <w:rsid w:val="00607EF1"/>
    <w:rsid w:val="00610EBF"/>
    <w:rsid w:val="00611015"/>
    <w:rsid w:val="0061149E"/>
    <w:rsid w:val="00611F54"/>
    <w:rsid w:val="006127F0"/>
    <w:rsid w:val="006129E8"/>
    <w:rsid w:val="00612CAE"/>
    <w:rsid w:val="00613212"/>
    <w:rsid w:val="006135C8"/>
    <w:rsid w:val="00614769"/>
    <w:rsid w:val="00614C3C"/>
    <w:rsid w:val="00614E46"/>
    <w:rsid w:val="0061537B"/>
    <w:rsid w:val="00615462"/>
    <w:rsid w:val="006158D2"/>
    <w:rsid w:val="006159DD"/>
    <w:rsid w:val="00615CF4"/>
    <w:rsid w:val="00615D6E"/>
    <w:rsid w:val="00616050"/>
    <w:rsid w:val="006161AA"/>
    <w:rsid w:val="006170AF"/>
    <w:rsid w:val="006170D8"/>
    <w:rsid w:val="00617D4C"/>
    <w:rsid w:val="00620891"/>
    <w:rsid w:val="0062102F"/>
    <w:rsid w:val="0062159F"/>
    <w:rsid w:val="00622CCD"/>
    <w:rsid w:val="00622F74"/>
    <w:rsid w:val="006230D9"/>
    <w:rsid w:val="00623A22"/>
    <w:rsid w:val="00623BB1"/>
    <w:rsid w:val="00625201"/>
    <w:rsid w:val="0062723C"/>
    <w:rsid w:val="00627863"/>
    <w:rsid w:val="00630191"/>
    <w:rsid w:val="00630714"/>
    <w:rsid w:val="0063088C"/>
    <w:rsid w:val="00630CDE"/>
    <w:rsid w:val="006319E6"/>
    <w:rsid w:val="00632221"/>
    <w:rsid w:val="006325A6"/>
    <w:rsid w:val="006325F5"/>
    <w:rsid w:val="00632628"/>
    <w:rsid w:val="006328E5"/>
    <w:rsid w:val="00632C36"/>
    <w:rsid w:val="006330B9"/>
    <w:rsid w:val="006332E3"/>
    <w:rsid w:val="0063363C"/>
    <w:rsid w:val="0063373D"/>
    <w:rsid w:val="006337E9"/>
    <w:rsid w:val="00633E3E"/>
    <w:rsid w:val="006340A2"/>
    <w:rsid w:val="0063462A"/>
    <w:rsid w:val="0063489B"/>
    <w:rsid w:val="00634CFF"/>
    <w:rsid w:val="00634F6D"/>
    <w:rsid w:val="0063518D"/>
    <w:rsid w:val="006353C4"/>
    <w:rsid w:val="006354F7"/>
    <w:rsid w:val="006370E2"/>
    <w:rsid w:val="00637EAF"/>
    <w:rsid w:val="00641766"/>
    <w:rsid w:val="00641AE5"/>
    <w:rsid w:val="00643001"/>
    <w:rsid w:val="006441E3"/>
    <w:rsid w:val="00644468"/>
    <w:rsid w:val="006449BC"/>
    <w:rsid w:val="00644AD5"/>
    <w:rsid w:val="00645A83"/>
    <w:rsid w:val="00645D00"/>
    <w:rsid w:val="00645D79"/>
    <w:rsid w:val="0064632A"/>
    <w:rsid w:val="00647042"/>
    <w:rsid w:val="00647053"/>
    <w:rsid w:val="00647B11"/>
    <w:rsid w:val="00650144"/>
    <w:rsid w:val="00650E89"/>
    <w:rsid w:val="00650FC7"/>
    <w:rsid w:val="006513FB"/>
    <w:rsid w:val="0065164C"/>
    <w:rsid w:val="00651FE6"/>
    <w:rsid w:val="00652010"/>
    <w:rsid w:val="00652541"/>
    <w:rsid w:val="00652813"/>
    <w:rsid w:val="006529D1"/>
    <w:rsid w:val="00653907"/>
    <w:rsid w:val="00653E7B"/>
    <w:rsid w:val="00654799"/>
    <w:rsid w:val="006557B3"/>
    <w:rsid w:val="00655C69"/>
    <w:rsid w:val="006560FB"/>
    <w:rsid w:val="006568EE"/>
    <w:rsid w:val="0065719B"/>
    <w:rsid w:val="00657478"/>
    <w:rsid w:val="00657818"/>
    <w:rsid w:val="006578C8"/>
    <w:rsid w:val="00657AED"/>
    <w:rsid w:val="00657DED"/>
    <w:rsid w:val="00660206"/>
    <w:rsid w:val="00660958"/>
    <w:rsid w:val="00660DAE"/>
    <w:rsid w:val="0066185B"/>
    <w:rsid w:val="0066190C"/>
    <w:rsid w:val="00661A1F"/>
    <w:rsid w:val="0066322F"/>
    <w:rsid w:val="00663277"/>
    <w:rsid w:val="006633EF"/>
    <w:rsid w:val="00663A56"/>
    <w:rsid w:val="00664588"/>
    <w:rsid w:val="00664DBA"/>
    <w:rsid w:val="00664E60"/>
    <w:rsid w:val="006653C2"/>
    <w:rsid w:val="00665C5E"/>
    <w:rsid w:val="00666205"/>
    <w:rsid w:val="0066685E"/>
    <w:rsid w:val="00666DED"/>
    <w:rsid w:val="00666EE7"/>
    <w:rsid w:val="006674BB"/>
    <w:rsid w:val="006675CD"/>
    <w:rsid w:val="0066796B"/>
    <w:rsid w:val="006679E6"/>
    <w:rsid w:val="00667BBF"/>
    <w:rsid w:val="00670350"/>
    <w:rsid w:val="006707EE"/>
    <w:rsid w:val="00670CC8"/>
    <w:rsid w:val="0067107B"/>
    <w:rsid w:val="0067175B"/>
    <w:rsid w:val="006721D2"/>
    <w:rsid w:val="006723AE"/>
    <w:rsid w:val="0067431F"/>
    <w:rsid w:val="00674645"/>
    <w:rsid w:val="006747BA"/>
    <w:rsid w:val="00674B59"/>
    <w:rsid w:val="00674DFA"/>
    <w:rsid w:val="006750E5"/>
    <w:rsid w:val="00675513"/>
    <w:rsid w:val="00675A76"/>
    <w:rsid w:val="00676EB6"/>
    <w:rsid w:val="00680A8C"/>
    <w:rsid w:val="00681108"/>
    <w:rsid w:val="00681315"/>
    <w:rsid w:val="00681795"/>
    <w:rsid w:val="006817E6"/>
    <w:rsid w:val="00681D1E"/>
    <w:rsid w:val="00682976"/>
    <w:rsid w:val="00682FD4"/>
    <w:rsid w:val="006832DF"/>
    <w:rsid w:val="00683417"/>
    <w:rsid w:val="0068387F"/>
    <w:rsid w:val="00684F50"/>
    <w:rsid w:val="006850CB"/>
    <w:rsid w:val="00685172"/>
    <w:rsid w:val="006855E2"/>
    <w:rsid w:val="00685A46"/>
    <w:rsid w:val="0068620F"/>
    <w:rsid w:val="00686E28"/>
    <w:rsid w:val="00686E91"/>
    <w:rsid w:val="006878F3"/>
    <w:rsid w:val="00687E31"/>
    <w:rsid w:val="00687E55"/>
    <w:rsid w:val="00690042"/>
    <w:rsid w:val="00690AF8"/>
    <w:rsid w:val="00690C37"/>
    <w:rsid w:val="00690FCE"/>
    <w:rsid w:val="0069155C"/>
    <w:rsid w:val="00691589"/>
    <w:rsid w:val="00691F78"/>
    <w:rsid w:val="00691F7D"/>
    <w:rsid w:val="00692270"/>
    <w:rsid w:val="006924FE"/>
    <w:rsid w:val="00694023"/>
    <w:rsid w:val="00694D6C"/>
    <w:rsid w:val="00694D9B"/>
    <w:rsid w:val="0069559D"/>
    <w:rsid w:val="00695866"/>
    <w:rsid w:val="00696368"/>
    <w:rsid w:val="00696DF6"/>
    <w:rsid w:val="00697AA5"/>
    <w:rsid w:val="006A023F"/>
    <w:rsid w:val="006A0E65"/>
    <w:rsid w:val="006A13DB"/>
    <w:rsid w:val="006A2993"/>
    <w:rsid w:val="006A31AB"/>
    <w:rsid w:val="006A3628"/>
    <w:rsid w:val="006A3758"/>
    <w:rsid w:val="006A3B22"/>
    <w:rsid w:val="006A40B3"/>
    <w:rsid w:val="006A43CE"/>
    <w:rsid w:val="006A43F2"/>
    <w:rsid w:val="006A599C"/>
    <w:rsid w:val="006A5A79"/>
    <w:rsid w:val="006A5BB3"/>
    <w:rsid w:val="006A6581"/>
    <w:rsid w:val="006A6D84"/>
    <w:rsid w:val="006A6ECF"/>
    <w:rsid w:val="006A71B7"/>
    <w:rsid w:val="006A726C"/>
    <w:rsid w:val="006A753A"/>
    <w:rsid w:val="006A757F"/>
    <w:rsid w:val="006A76CA"/>
    <w:rsid w:val="006A7B10"/>
    <w:rsid w:val="006A7B8B"/>
    <w:rsid w:val="006A7F92"/>
    <w:rsid w:val="006B085D"/>
    <w:rsid w:val="006B0B42"/>
    <w:rsid w:val="006B0F6E"/>
    <w:rsid w:val="006B1055"/>
    <w:rsid w:val="006B1175"/>
    <w:rsid w:val="006B15D7"/>
    <w:rsid w:val="006B1C66"/>
    <w:rsid w:val="006B1EA9"/>
    <w:rsid w:val="006B31EB"/>
    <w:rsid w:val="006B33D6"/>
    <w:rsid w:val="006B3C9C"/>
    <w:rsid w:val="006B4159"/>
    <w:rsid w:val="006B43E7"/>
    <w:rsid w:val="006B467E"/>
    <w:rsid w:val="006B4A2D"/>
    <w:rsid w:val="006B56EE"/>
    <w:rsid w:val="006B5743"/>
    <w:rsid w:val="006B5ABE"/>
    <w:rsid w:val="006B657F"/>
    <w:rsid w:val="006B6728"/>
    <w:rsid w:val="006B69EC"/>
    <w:rsid w:val="006B6A99"/>
    <w:rsid w:val="006B71CF"/>
    <w:rsid w:val="006B78B3"/>
    <w:rsid w:val="006B7A1E"/>
    <w:rsid w:val="006B7D43"/>
    <w:rsid w:val="006C0788"/>
    <w:rsid w:val="006C0FA1"/>
    <w:rsid w:val="006C0FB4"/>
    <w:rsid w:val="006C0FD4"/>
    <w:rsid w:val="006C1F57"/>
    <w:rsid w:val="006C209F"/>
    <w:rsid w:val="006C25C1"/>
    <w:rsid w:val="006C26DB"/>
    <w:rsid w:val="006C279E"/>
    <w:rsid w:val="006C33E6"/>
    <w:rsid w:val="006C38CD"/>
    <w:rsid w:val="006C3911"/>
    <w:rsid w:val="006C3E86"/>
    <w:rsid w:val="006C40DA"/>
    <w:rsid w:val="006C41FD"/>
    <w:rsid w:val="006C4B5E"/>
    <w:rsid w:val="006C4C25"/>
    <w:rsid w:val="006C503A"/>
    <w:rsid w:val="006C5315"/>
    <w:rsid w:val="006C54B9"/>
    <w:rsid w:val="006C59F2"/>
    <w:rsid w:val="006C5BF9"/>
    <w:rsid w:val="006C63CE"/>
    <w:rsid w:val="006C6B07"/>
    <w:rsid w:val="006C6D1A"/>
    <w:rsid w:val="006C745A"/>
    <w:rsid w:val="006C776B"/>
    <w:rsid w:val="006D0A60"/>
    <w:rsid w:val="006D1856"/>
    <w:rsid w:val="006D2842"/>
    <w:rsid w:val="006D2899"/>
    <w:rsid w:val="006D2DB0"/>
    <w:rsid w:val="006D318F"/>
    <w:rsid w:val="006D36C0"/>
    <w:rsid w:val="006D472A"/>
    <w:rsid w:val="006D4E7F"/>
    <w:rsid w:val="006D5133"/>
    <w:rsid w:val="006D6601"/>
    <w:rsid w:val="006D6E68"/>
    <w:rsid w:val="006D6FA4"/>
    <w:rsid w:val="006D7CBC"/>
    <w:rsid w:val="006E077B"/>
    <w:rsid w:val="006E0B90"/>
    <w:rsid w:val="006E0D02"/>
    <w:rsid w:val="006E16CE"/>
    <w:rsid w:val="006E232D"/>
    <w:rsid w:val="006E23E6"/>
    <w:rsid w:val="006E2868"/>
    <w:rsid w:val="006E28A3"/>
    <w:rsid w:val="006E4C98"/>
    <w:rsid w:val="006E4F67"/>
    <w:rsid w:val="006E5080"/>
    <w:rsid w:val="006E5884"/>
    <w:rsid w:val="006E5A97"/>
    <w:rsid w:val="006E5B6C"/>
    <w:rsid w:val="006E5DE8"/>
    <w:rsid w:val="006E6816"/>
    <w:rsid w:val="006E6C3F"/>
    <w:rsid w:val="006E729A"/>
    <w:rsid w:val="006E756F"/>
    <w:rsid w:val="006E7671"/>
    <w:rsid w:val="006E7B19"/>
    <w:rsid w:val="006E7EBF"/>
    <w:rsid w:val="006F025E"/>
    <w:rsid w:val="006F0C82"/>
    <w:rsid w:val="006F16D9"/>
    <w:rsid w:val="006F24DB"/>
    <w:rsid w:val="006F3233"/>
    <w:rsid w:val="006F39BE"/>
    <w:rsid w:val="006F3FB3"/>
    <w:rsid w:val="006F427A"/>
    <w:rsid w:val="006F4931"/>
    <w:rsid w:val="006F52D3"/>
    <w:rsid w:val="006F5A27"/>
    <w:rsid w:val="006F5F9B"/>
    <w:rsid w:val="006F6496"/>
    <w:rsid w:val="006F7541"/>
    <w:rsid w:val="006F76C1"/>
    <w:rsid w:val="006F7795"/>
    <w:rsid w:val="006F7C09"/>
    <w:rsid w:val="00700769"/>
    <w:rsid w:val="00700B1E"/>
    <w:rsid w:val="00700ECA"/>
    <w:rsid w:val="007010D4"/>
    <w:rsid w:val="0070256E"/>
    <w:rsid w:val="007026D6"/>
    <w:rsid w:val="00702C18"/>
    <w:rsid w:val="007032BA"/>
    <w:rsid w:val="00703949"/>
    <w:rsid w:val="0070399E"/>
    <w:rsid w:val="00704126"/>
    <w:rsid w:val="00704C9D"/>
    <w:rsid w:val="007051D0"/>
    <w:rsid w:val="0070522B"/>
    <w:rsid w:val="0070542B"/>
    <w:rsid w:val="00706A74"/>
    <w:rsid w:val="00706CC6"/>
    <w:rsid w:val="00710852"/>
    <w:rsid w:val="0071096C"/>
    <w:rsid w:val="0071118E"/>
    <w:rsid w:val="0071177A"/>
    <w:rsid w:val="00711A3E"/>
    <w:rsid w:val="00712648"/>
    <w:rsid w:val="0071281F"/>
    <w:rsid w:val="00713BBA"/>
    <w:rsid w:val="00713F0E"/>
    <w:rsid w:val="00713FA2"/>
    <w:rsid w:val="00714AF1"/>
    <w:rsid w:val="00714B26"/>
    <w:rsid w:val="00714C1C"/>
    <w:rsid w:val="00714D6B"/>
    <w:rsid w:val="00714EC7"/>
    <w:rsid w:val="007156AC"/>
    <w:rsid w:val="00715E53"/>
    <w:rsid w:val="0071604A"/>
    <w:rsid w:val="0071611F"/>
    <w:rsid w:val="007168D4"/>
    <w:rsid w:val="00716EB5"/>
    <w:rsid w:val="00716ED8"/>
    <w:rsid w:val="00717904"/>
    <w:rsid w:val="00717A9B"/>
    <w:rsid w:val="00717BCE"/>
    <w:rsid w:val="00717EC5"/>
    <w:rsid w:val="00720843"/>
    <w:rsid w:val="00720A72"/>
    <w:rsid w:val="00720AFB"/>
    <w:rsid w:val="0072139C"/>
    <w:rsid w:val="00723699"/>
    <w:rsid w:val="00723A81"/>
    <w:rsid w:val="007247B9"/>
    <w:rsid w:val="00724B09"/>
    <w:rsid w:val="00725212"/>
    <w:rsid w:val="00725691"/>
    <w:rsid w:val="00725E2E"/>
    <w:rsid w:val="00725EC4"/>
    <w:rsid w:val="00726031"/>
    <w:rsid w:val="00726633"/>
    <w:rsid w:val="00726A1F"/>
    <w:rsid w:val="00727136"/>
    <w:rsid w:val="007275D7"/>
    <w:rsid w:val="007278D1"/>
    <w:rsid w:val="00730278"/>
    <w:rsid w:val="00730408"/>
    <w:rsid w:val="00730DAE"/>
    <w:rsid w:val="00731251"/>
    <w:rsid w:val="00731388"/>
    <w:rsid w:val="007313C8"/>
    <w:rsid w:val="00731983"/>
    <w:rsid w:val="00732D4E"/>
    <w:rsid w:val="0073327C"/>
    <w:rsid w:val="00733FCD"/>
    <w:rsid w:val="00734E35"/>
    <w:rsid w:val="00735077"/>
    <w:rsid w:val="00735F4C"/>
    <w:rsid w:val="00736831"/>
    <w:rsid w:val="00736967"/>
    <w:rsid w:val="00736E05"/>
    <w:rsid w:val="0073788A"/>
    <w:rsid w:val="00740144"/>
    <w:rsid w:val="00740589"/>
    <w:rsid w:val="007406C6"/>
    <w:rsid w:val="00740AAF"/>
    <w:rsid w:val="0074168D"/>
    <w:rsid w:val="007419B1"/>
    <w:rsid w:val="00741B24"/>
    <w:rsid w:val="007420B6"/>
    <w:rsid w:val="007421FF"/>
    <w:rsid w:val="00742808"/>
    <w:rsid w:val="00742E5E"/>
    <w:rsid w:val="00742F58"/>
    <w:rsid w:val="007434E2"/>
    <w:rsid w:val="007439A6"/>
    <w:rsid w:val="00743D68"/>
    <w:rsid w:val="00743FB0"/>
    <w:rsid w:val="0074411C"/>
    <w:rsid w:val="007449BB"/>
    <w:rsid w:val="00744EAB"/>
    <w:rsid w:val="00745A40"/>
    <w:rsid w:val="00747C92"/>
    <w:rsid w:val="00750113"/>
    <w:rsid w:val="0075057E"/>
    <w:rsid w:val="00750693"/>
    <w:rsid w:val="007508C5"/>
    <w:rsid w:val="007509A6"/>
    <w:rsid w:val="00750CA5"/>
    <w:rsid w:val="00751017"/>
    <w:rsid w:val="0075104D"/>
    <w:rsid w:val="0075156B"/>
    <w:rsid w:val="0075158C"/>
    <w:rsid w:val="00751A67"/>
    <w:rsid w:val="007521A3"/>
    <w:rsid w:val="0075413A"/>
    <w:rsid w:val="00754690"/>
    <w:rsid w:val="00754B94"/>
    <w:rsid w:val="0075553E"/>
    <w:rsid w:val="0075616E"/>
    <w:rsid w:val="00756591"/>
    <w:rsid w:val="00756A8F"/>
    <w:rsid w:val="00756BE3"/>
    <w:rsid w:val="00756C65"/>
    <w:rsid w:val="007574C4"/>
    <w:rsid w:val="00757C38"/>
    <w:rsid w:val="00760E79"/>
    <w:rsid w:val="00762039"/>
    <w:rsid w:val="0076209B"/>
    <w:rsid w:val="0076300C"/>
    <w:rsid w:val="007633D1"/>
    <w:rsid w:val="0076398E"/>
    <w:rsid w:val="00763C1A"/>
    <w:rsid w:val="00763D12"/>
    <w:rsid w:val="00764028"/>
    <w:rsid w:val="007652CD"/>
    <w:rsid w:val="00766284"/>
    <w:rsid w:val="0076662B"/>
    <w:rsid w:val="00766E76"/>
    <w:rsid w:val="00766FE0"/>
    <w:rsid w:val="00767ACB"/>
    <w:rsid w:val="00767CEB"/>
    <w:rsid w:val="00767FAC"/>
    <w:rsid w:val="0077046A"/>
    <w:rsid w:val="00770575"/>
    <w:rsid w:val="00770628"/>
    <w:rsid w:val="00771277"/>
    <w:rsid w:val="007713CC"/>
    <w:rsid w:val="00771800"/>
    <w:rsid w:val="0077226F"/>
    <w:rsid w:val="00772291"/>
    <w:rsid w:val="007739DD"/>
    <w:rsid w:val="00773FBF"/>
    <w:rsid w:val="00774559"/>
    <w:rsid w:val="00774633"/>
    <w:rsid w:val="00774A7A"/>
    <w:rsid w:val="00774D80"/>
    <w:rsid w:val="00774F44"/>
    <w:rsid w:val="00775B50"/>
    <w:rsid w:val="00775C37"/>
    <w:rsid w:val="00776BF2"/>
    <w:rsid w:val="00777BFD"/>
    <w:rsid w:val="00777FFE"/>
    <w:rsid w:val="00780725"/>
    <w:rsid w:val="00780AF1"/>
    <w:rsid w:val="00780CC8"/>
    <w:rsid w:val="00780E64"/>
    <w:rsid w:val="007813AE"/>
    <w:rsid w:val="00782563"/>
    <w:rsid w:val="00783354"/>
    <w:rsid w:val="0078362E"/>
    <w:rsid w:val="00783AB2"/>
    <w:rsid w:val="0078411C"/>
    <w:rsid w:val="00784687"/>
    <w:rsid w:val="00785057"/>
    <w:rsid w:val="007855A5"/>
    <w:rsid w:val="00785862"/>
    <w:rsid w:val="00786286"/>
    <w:rsid w:val="007865CA"/>
    <w:rsid w:val="00786E52"/>
    <w:rsid w:val="00786E7D"/>
    <w:rsid w:val="00786ED0"/>
    <w:rsid w:val="007875E3"/>
    <w:rsid w:val="00787791"/>
    <w:rsid w:val="00790B85"/>
    <w:rsid w:val="00790E5B"/>
    <w:rsid w:val="00790E7F"/>
    <w:rsid w:val="007912EF"/>
    <w:rsid w:val="00791386"/>
    <w:rsid w:val="007914CB"/>
    <w:rsid w:val="007914D2"/>
    <w:rsid w:val="00791A33"/>
    <w:rsid w:val="00791D58"/>
    <w:rsid w:val="00792C57"/>
    <w:rsid w:val="0079464F"/>
    <w:rsid w:val="00796034"/>
    <w:rsid w:val="0079610D"/>
    <w:rsid w:val="0079656D"/>
    <w:rsid w:val="0079705F"/>
    <w:rsid w:val="007975FB"/>
    <w:rsid w:val="00797BF5"/>
    <w:rsid w:val="007A03D8"/>
    <w:rsid w:val="007A0537"/>
    <w:rsid w:val="007A06BE"/>
    <w:rsid w:val="007A0A54"/>
    <w:rsid w:val="007A1356"/>
    <w:rsid w:val="007A15AD"/>
    <w:rsid w:val="007A1690"/>
    <w:rsid w:val="007A1962"/>
    <w:rsid w:val="007A1C09"/>
    <w:rsid w:val="007A20B0"/>
    <w:rsid w:val="007A2102"/>
    <w:rsid w:val="007A225F"/>
    <w:rsid w:val="007A3177"/>
    <w:rsid w:val="007A411F"/>
    <w:rsid w:val="007A4484"/>
    <w:rsid w:val="007A47F7"/>
    <w:rsid w:val="007A4AB1"/>
    <w:rsid w:val="007A4DE0"/>
    <w:rsid w:val="007A5552"/>
    <w:rsid w:val="007A61B4"/>
    <w:rsid w:val="007A7377"/>
    <w:rsid w:val="007A7BE8"/>
    <w:rsid w:val="007B064E"/>
    <w:rsid w:val="007B0DED"/>
    <w:rsid w:val="007B0E43"/>
    <w:rsid w:val="007B1079"/>
    <w:rsid w:val="007B1320"/>
    <w:rsid w:val="007B1435"/>
    <w:rsid w:val="007B1A08"/>
    <w:rsid w:val="007B200D"/>
    <w:rsid w:val="007B260E"/>
    <w:rsid w:val="007B26FE"/>
    <w:rsid w:val="007B2851"/>
    <w:rsid w:val="007B2BC5"/>
    <w:rsid w:val="007B4131"/>
    <w:rsid w:val="007B41F3"/>
    <w:rsid w:val="007B446F"/>
    <w:rsid w:val="007B4C9B"/>
    <w:rsid w:val="007B50DC"/>
    <w:rsid w:val="007B5B1D"/>
    <w:rsid w:val="007B5FD1"/>
    <w:rsid w:val="007B6917"/>
    <w:rsid w:val="007B6BC7"/>
    <w:rsid w:val="007B7B32"/>
    <w:rsid w:val="007B7CE9"/>
    <w:rsid w:val="007C0589"/>
    <w:rsid w:val="007C0F50"/>
    <w:rsid w:val="007C10C4"/>
    <w:rsid w:val="007C169B"/>
    <w:rsid w:val="007C194A"/>
    <w:rsid w:val="007C1DBC"/>
    <w:rsid w:val="007C247A"/>
    <w:rsid w:val="007C27F4"/>
    <w:rsid w:val="007C32AB"/>
    <w:rsid w:val="007C33D4"/>
    <w:rsid w:val="007C3A53"/>
    <w:rsid w:val="007C4571"/>
    <w:rsid w:val="007C463C"/>
    <w:rsid w:val="007C4FD8"/>
    <w:rsid w:val="007C5096"/>
    <w:rsid w:val="007C53E9"/>
    <w:rsid w:val="007C542E"/>
    <w:rsid w:val="007C6290"/>
    <w:rsid w:val="007C69C6"/>
    <w:rsid w:val="007C6F63"/>
    <w:rsid w:val="007C71AB"/>
    <w:rsid w:val="007C77C5"/>
    <w:rsid w:val="007D010D"/>
    <w:rsid w:val="007D0861"/>
    <w:rsid w:val="007D0876"/>
    <w:rsid w:val="007D202A"/>
    <w:rsid w:val="007D2263"/>
    <w:rsid w:val="007D26E3"/>
    <w:rsid w:val="007D2789"/>
    <w:rsid w:val="007D27E9"/>
    <w:rsid w:val="007D2ACA"/>
    <w:rsid w:val="007D33C7"/>
    <w:rsid w:val="007D34D5"/>
    <w:rsid w:val="007D4120"/>
    <w:rsid w:val="007D413B"/>
    <w:rsid w:val="007D4244"/>
    <w:rsid w:val="007D4AA1"/>
    <w:rsid w:val="007D5112"/>
    <w:rsid w:val="007D5173"/>
    <w:rsid w:val="007D5231"/>
    <w:rsid w:val="007D5888"/>
    <w:rsid w:val="007D5E08"/>
    <w:rsid w:val="007D6210"/>
    <w:rsid w:val="007D65B4"/>
    <w:rsid w:val="007D6992"/>
    <w:rsid w:val="007D739D"/>
    <w:rsid w:val="007D760B"/>
    <w:rsid w:val="007D7B41"/>
    <w:rsid w:val="007D7ED9"/>
    <w:rsid w:val="007D7F7C"/>
    <w:rsid w:val="007E11EF"/>
    <w:rsid w:val="007E1BA0"/>
    <w:rsid w:val="007E2657"/>
    <w:rsid w:val="007E2A75"/>
    <w:rsid w:val="007E3450"/>
    <w:rsid w:val="007E39F8"/>
    <w:rsid w:val="007E3B53"/>
    <w:rsid w:val="007E4849"/>
    <w:rsid w:val="007E4A3C"/>
    <w:rsid w:val="007E4A51"/>
    <w:rsid w:val="007E4C3D"/>
    <w:rsid w:val="007E5C2E"/>
    <w:rsid w:val="007E5D03"/>
    <w:rsid w:val="007E6201"/>
    <w:rsid w:val="007E6248"/>
    <w:rsid w:val="007E625A"/>
    <w:rsid w:val="007E6D95"/>
    <w:rsid w:val="007E7123"/>
    <w:rsid w:val="007E728D"/>
    <w:rsid w:val="007E77F2"/>
    <w:rsid w:val="007E7A58"/>
    <w:rsid w:val="007E7B4C"/>
    <w:rsid w:val="007F0A91"/>
    <w:rsid w:val="007F1352"/>
    <w:rsid w:val="007F194A"/>
    <w:rsid w:val="007F1FC6"/>
    <w:rsid w:val="007F2B96"/>
    <w:rsid w:val="007F2E43"/>
    <w:rsid w:val="007F3E90"/>
    <w:rsid w:val="007F3F10"/>
    <w:rsid w:val="007F4A41"/>
    <w:rsid w:val="007F4EAA"/>
    <w:rsid w:val="007F56F1"/>
    <w:rsid w:val="007F59EB"/>
    <w:rsid w:val="007F5CF8"/>
    <w:rsid w:val="007F65A8"/>
    <w:rsid w:val="007F697B"/>
    <w:rsid w:val="007F776D"/>
    <w:rsid w:val="007F78A3"/>
    <w:rsid w:val="007F797E"/>
    <w:rsid w:val="007F7BB1"/>
    <w:rsid w:val="00800005"/>
    <w:rsid w:val="008012F1"/>
    <w:rsid w:val="0080156A"/>
    <w:rsid w:val="00802221"/>
    <w:rsid w:val="00802663"/>
    <w:rsid w:val="008033A8"/>
    <w:rsid w:val="00803B7D"/>
    <w:rsid w:val="00804602"/>
    <w:rsid w:val="00805376"/>
    <w:rsid w:val="00805487"/>
    <w:rsid w:val="00805A83"/>
    <w:rsid w:val="00805B5D"/>
    <w:rsid w:val="00806152"/>
    <w:rsid w:val="008064B3"/>
    <w:rsid w:val="00806535"/>
    <w:rsid w:val="0080659C"/>
    <w:rsid w:val="00806B93"/>
    <w:rsid w:val="00806BC2"/>
    <w:rsid w:val="00806F2A"/>
    <w:rsid w:val="00807077"/>
    <w:rsid w:val="0080711A"/>
    <w:rsid w:val="0081013A"/>
    <w:rsid w:val="00810320"/>
    <w:rsid w:val="008116E2"/>
    <w:rsid w:val="00811893"/>
    <w:rsid w:val="008118FC"/>
    <w:rsid w:val="00811A47"/>
    <w:rsid w:val="00811B34"/>
    <w:rsid w:val="00811B38"/>
    <w:rsid w:val="00811B5B"/>
    <w:rsid w:val="00811F01"/>
    <w:rsid w:val="00812CFB"/>
    <w:rsid w:val="00812E72"/>
    <w:rsid w:val="00813D13"/>
    <w:rsid w:val="00814755"/>
    <w:rsid w:val="00814CDC"/>
    <w:rsid w:val="00814E5B"/>
    <w:rsid w:val="008151E6"/>
    <w:rsid w:val="00815E6D"/>
    <w:rsid w:val="00816A82"/>
    <w:rsid w:val="00816F0F"/>
    <w:rsid w:val="00817B5F"/>
    <w:rsid w:val="00817C67"/>
    <w:rsid w:val="00817EC4"/>
    <w:rsid w:val="00817F21"/>
    <w:rsid w:val="008209DB"/>
    <w:rsid w:val="00820AA7"/>
    <w:rsid w:val="00820DD2"/>
    <w:rsid w:val="008217C4"/>
    <w:rsid w:val="00822188"/>
    <w:rsid w:val="0082299F"/>
    <w:rsid w:val="00822E30"/>
    <w:rsid w:val="008230AF"/>
    <w:rsid w:val="008233C1"/>
    <w:rsid w:val="00824580"/>
    <w:rsid w:val="00824B1F"/>
    <w:rsid w:val="00824F9E"/>
    <w:rsid w:val="00825849"/>
    <w:rsid w:val="00825950"/>
    <w:rsid w:val="008259DF"/>
    <w:rsid w:val="0082723D"/>
    <w:rsid w:val="00827671"/>
    <w:rsid w:val="00827937"/>
    <w:rsid w:val="00830EBC"/>
    <w:rsid w:val="0083181D"/>
    <w:rsid w:val="00832929"/>
    <w:rsid w:val="00832B97"/>
    <w:rsid w:val="00833339"/>
    <w:rsid w:val="00833343"/>
    <w:rsid w:val="00833932"/>
    <w:rsid w:val="00834070"/>
    <w:rsid w:val="00834368"/>
    <w:rsid w:val="0083454F"/>
    <w:rsid w:val="00834CEE"/>
    <w:rsid w:val="00834EE8"/>
    <w:rsid w:val="00834F07"/>
    <w:rsid w:val="0083527E"/>
    <w:rsid w:val="0083545A"/>
    <w:rsid w:val="00835C21"/>
    <w:rsid w:val="00835E24"/>
    <w:rsid w:val="00836CDD"/>
    <w:rsid w:val="008400B2"/>
    <w:rsid w:val="008410E9"/>
    <w:rsid w:val="008411A4"/>
    <w:rsid w:val="0084198F"/>
    <w:rsid w:val="00841DD6"/>
    <w:rsid w:val="0084229A"/>
    <w:rsid w:val="00842439"/>
    <w:rsid w:val="00843516"/>
    <w:rsid w:val="008437C5"/>
    <w:rsid w:val="00843C81"/>
    <w:rsid w:val="00843CE2"/>
    <w:rsid w:val="00843F96"/>
    <w:rsid w:val="00844150"/>
    <w:rsid w:val="008446B9"/>
    <w:rsid w:val="0084482E"/>
    <w:rsid w:val="008454D9"/>
    <w:rsid w:val="00845B0B"/>
    <w:rsid w:val="00845BCC"/>
    <w:rsid w:val="008460C9"/>
    <w:rsid w:val="00846110"/>
    <w:rsid w:val="008468D7"/>
    <w:rsid w:val="00846B38"/>
    <w:rsid w:val="00847828"/>
    <w:rsid w:val="00847C7F"/>
    <w:rsid w:val="008502D4"/>
    <w:rsid w:val="00850D09"/>
    <w:rsid w:val="00851110"/>
    <w:rsid w:val="00851A5F"/>
    <w:rsid w:val="00853305"/>
    <w:rsid w:val="008535B7"/>
    <w:rsid w:val="00853CE7"/>
    <w:rsid w:val="00853DAD"/>
    <w:rsid w:val="00853F4A"/>
    <w:rsid w:val="008555AE"/>
    <w:rsid w:val="00855668"/>
    <w:rsid w:val="00855B4A"/>
    <w:rsid w:val="00855CEF"/>
    <w:rsid w:val="00855DA5"/>
    <w:rsid w:val="00856E45"/>
    <w:rsid w:val="008571B5"/>
    <w:rsid w:val="00857EA1"/>
    <w:rsid w:val="00860069"/>
    <w:rsid w:val="0086035C"/>
    <w:rsid w:val="00860BCA"/>
    <w:rsid w:val="00860E05"/>
    <w:rsid w:val="00861840"/>
    <w:rsid w:val="00861CCF"/>
    <w:rsid w:val="00862E28"/>
    <w:rsid w:val="008633E2"/>
    <w:rsid w:val="00863FCD"/>
    <w:rsid w:val="008648A0"/>
    <w:rsid w:val="00865B4C"/>
    <w:rsid w:val="00866253"/>
    <w:rsid w:val="00866AA3"/>
    <w:rsid w:val="00866C81"/>
    <w:rsid w:val="0086725A"/>
    <w:rsid w:val="00867673"/>
    <w:rsid w:val="00867F1C"/>
    <w:rsid w:val="0087024A"/>
    <w:rsid w:val="00870639"/>
    <w:rsid w:val="00870653"/>
    <w:rsid w:val="00870925"/>
    <w:rsid w:val="00871A23"/>
    <w:rsid w:val="00872484"/>
    <w:rsid w:val="0087339D"/>
    <w:rsid w:val="00873B73"/>
    <w:rsid w:val="0087495D"/>
    <w:rsid w:val="008750C1"/>
    <w:rsid w:val="0087534E"/>
    <w:rsid w:val="00875B3B"/>
    <w:rsid w:val="00875DB0"/>
    <w:rsid w:val="00876607"/>
    <w:rsid w:val="00876BDE"/>
    <w:rsid w:val="00876C63"/>
    <w:rsid w:val="00876F97"/>
    <w:rsid w:val="008772CD"/>
    <w:rsid w:val="008772ED"/>
    <w:rsid w:val="008775DD"/>
    <w:rsid w:val="00877DDD"/>
    <w:rsid w:val="0088006D"/>
    <w:rsid w:val="0088038E"/>
    <w:rsid w:val="008807E1"/>
    <w:rsid w:val="00880A86"/>
    <w:rsid w:val="00880AEA"/>
    <w:rsid w:val="00880F0C"/>
    <w:rsid w:val="00880F74"/>
    <w:rsid w:val="008817F7"/>
    <w:rsid w:val="00881B0A"/>
    <w:rsid w:val="0088231E"/>
    <w:rsid w:val="008828EC"/>
    <w:rsid w:val="00882B66"/>
    <w:rsid w:val="0088366B"/>
    <w:rsid w:val="00883C60"/>
    <w:rsid w:val="008843F1"/>
    <w:rsid w:val="00884A09"/>
    <w:rsid w:val="00884A6D"/>
    <w:rsid w:val="00885E2E"/>
    <w:rsid w:val="00886026"/>
    <w:rsid w:val="00886382"/>
    <w:rsid w:val="00886C9F"/>
    <w:rsid w:val="00886F54"/>
    <w:rsid w:val="00886FA3"/>
    <w:rsid w:val="00887447"/>
    <w:rsid w:val="00887D0C"/>
    <w:rsid w:val="00887EA0"/>
    <w:rsid w:val="008909A1"/>
    <w:rsid w:val="00890B74"/>
    <w:rsid w:val="00890F66"/>
    <w:rsid w:val="008918CF"/>
    <w:rsid w:val="008919F4"/>
    <w:rsid w:val="00891A48"/>
    <w:rsid w:val="0089293A"/>
    <w:rsid w:val="0089393E"/>
    <w:rsid w:val="008947F7"/>
    <w:rsid w:val="008961B3"/>
    <w:rsid w:val="008962D8"/>
    <w:rsid w:val="00896AB3"/>
    <w:rsid w:val="008979A4"/>
    <w:rsid w:val="00897D71"/>
    <w:rsid w:val="008A03E3"/>
    <w:rsid w:val="008A0AF4"/>
    <w:rsid w:val="008A1C80"/>
    <w:rsid w:val="008A21D9"/>
    <w:rsid w:val="008A2C67"/>
    <w:rsid w:val="008A3122"/>
    <w:rsid w:val="008A340C"/>
    <w:rsid w:val="008A47D9"/>
    <w:rsid w:val="008A491D"/>
    <w:rsid w:val="008A4C4E"/>
    <w:rsid w:val="008A55D5"/>
    <w:rsid w:val="008A589D"/>
    <w:rsid w:val="008A599A"/>
    <w:rsid w:val="008A6AA0"/>
    <w:rsid w:val="008A6B63"/>
    <w:rsid w:val="008A6CC5"/>
    <w:rsid w:val="008A6D1D"/>
    <w:rsid w:val="008A6D90"/>
    <w:rsid w:val="008A7269"/>
    <w:rsid w:val="008A7D44"/>
    <w:rsid w:val="008A7F56"/>
    <w:rsid w:val="008B0579"/>
    <w:rsid w:val="008B0E2E"/>
    <w:rsid w:val="008B0F23"/>
    <w:rsid w:val="008B0FE2"/>
    <w:rsid w:val="008B15FC"/>
    <w:rsid w:val="008B225A"/>
    <w:rsid w:val="008B24F6"/>
    <w:rsid w:val="008B289F"/>
    <w:rsid w:val="008B2D89"/>
    <w:rsid w:val="008B3F51"/>
    <w:rsid w:val="008B4205"/>
    <w:rsid w:val="008B4250"/>
    <w:rsid w:val="008B4BE5"/>
    <w:rsid w:val="008B4E0F"/>
    <w:rsid w:val="008B54A2"/>
    <w:rsid w:val="008B54C0"/>
    <w:rsid w:val="008B55AB"/>
    <w:rsid w:val="008B5D70"/>
    <w:rsid w:val="008B63FA"/>
    <w:rsid w:val="008C0725"/>
    <w:rsid w:val="008C0956"/>
    <w:rsid w:val="008C172F"/>
    <w:rsid w:val="008C3FCC"/>
    <w:rsid w:val="008C4BB6"/>
    <w:rsid w:val="008C595E"/>
    <w:rsid w:val="008C5B8F"/>
    <w:rsid w:val="008C6FA3"/>
    <w:rsid w:val="008C70D4"/>
    <w:rsid w:val="008C720F"/>
    <w:rsid w:val="008C7496"/>
    <w:rsid w:val="008D0A7E"/>
    <w:rsid w:val="008D14B5"/>
    <w:rsid w:val="008D188B"/>
    <w:rsid w:val="008D1994"/>
    <w:rsid w:val="008D1AA8"/>
    <w:rsid w:val="008D205C"/>
    <w:rsid w:val="008D25CC"/>
    <w:rsid w:val="008D2EF7"/>
    <w:rsid w:val="008D3BB1"/>
    <w:rsid w:val="008D3C93"/>
    <w:rsid w:val="008D4D08"/>
    <w:rsid w:val="008D52A0"/>
    <w:rsid w:val="008D5707"/>
    <w:rsid w:val="008D5B01"/>
    <w:rsid w:val="008D5CFB"/>
    <w:rsid w:val="008D6859"/>
    <w:rsid w:val="008D788C"/>
    <w:rsid w:val="008D7C1E"/>
    <w:rsid w:val="008E1E9B"/>
    <w:rsid w:val="008E2386"/>
    <w:rsid w:val="008E280B"/>
    <w:rsid w:val="008E2F00"/>
    <w:rsid w:val="008E359C"/>
    <w:rsid w:val="008E3B7A"/>
    <w:rsid w:val="008E3D85"/>
    <w:rsid w:val="008E3E4F"/>
    <w:rsid w:val="008E4526"/>
    <w:rsid w:val="008E61A3"/>
    <w:rsid w:val="008E647B"/>
    <w:rsid w:val="008E6B36"/>
    <w:rsid w:val="008E7376"/>
    <w:rsid w:val="008F08C6"/>
    <w:rsid w:val="008F142B"/>
    <w:rsid w:val="008F1CDD"/>
    <w:rsid w:val="008F2AAE"/>
    <w:rsid w:val="008F473A"/>
    <w:rsid w:val="008F477C"/>
    <w:rsid w:val="008F4908"/>
    <w:rsid w:val="008F5149"/>
    <w:rsid w:val="008F53ED"/>
    <w:rsid w:val="008F590C"/>
    <w:rsid w:val="008F6CDB"/>
    <w:rsid w:val="008F706F"/>
    <w:rsid w:val="008F736A"/>
    <w:rsid w:val="008F7D85"/>
    <w:rsid w:val="009005C4"/>
    <w:rsid w:val="00900887"/>
    <w:rsid w:val="00900994"/>
    <w:rsid w:val="00900B31"/>
    <w:rsid w:val="00901334"/>
    <w:rsid w:val="009022A9"/>
    <w:rsid w:val="009027DC"/>
    <w:rsid w:val="00902F9F"/>
    <w:rsid w:val="00903A09"/>
    <w:rsid w:val="00903A5E"/>
    <w:rsid w:val="00904A37"/>
    <w:rsid w:val="00904BC2"/>
    <w:rsid w:val="00905629"/>
    <w:rsid w:val="00905B6A"/>
    <w:rsid w:val="00906969"/>
    <w:rsid w:val="00907726"/>
    <w:rsid w:val="00907921"/>
    <w:rsid w:val="0090792A"/>
    <w:rsid w:val="00907DD4"/>
    <w:rsid w:val="00910104"/>
    <w:rsid w:val="009105B6"/>
    <w:rsid w:val="0091085C"/>
    <w:rsid w:val="00910C26"/>
    <w:rsid w:val="0091115A"/>
    <w:rsid w:val="009123C5"/>
    <w:rsid w:val="009124CE"/>
    <w:rsid w:val="00912954"/>
    <w:rsid w:val="00912956"/>
    <w:rsid w:val="00912B14"/>
    <w:rsid w:val="00912E9F"/>
    <w:rsid w:val="0091312F"/>
    <w:rsid w:val="009131C7"/>
    <w:rsid w:val="00913681"/>
    <w:rsid w:val="009138A8"/>
    <w:rsid w:val="00913BE3"/>
    <w:rsid w:val="009141EC"/>
    <w:rsid w:val="00914E27"/>
    <w:rsid w:val="00915887"/>
    <w:rsid w:val="009158F3"/>
    <w:rsid w:val="00916058"/>
    <w:rsid w:val="009160F6"/>
    <w:rsid w:val="00916232"/>
    <w:rsid w:val="00916F5F"/>
    <w:rsid w:val="009170AE"/>
    <w:rsid w:val="00917514"/>
    <w:rsid w:val="0091783D"/>
    <w:rsid w:val="00920125"/>
    <w:rsid w:val="009206AC"/>
    <w:rsid w:val="00920C50"/>
    <w:rsid w:val="00920DC3"/>
    <w:rsid w:val="00920E18"/>
    <w:rsid w:val="00921AE2"/>
    <w:rsid w:val="00921D7A"/>
    <w:rsid w:val="00921F34"/>
    <w:rsid w:val="00922360"/>
    <w:rsid w:val="00922F9D"/>
    <w:rsid w:val="0092304C"/>
    <w:rsid w:val="009230CD"/>
    <w:rsid w:val="009234B4"/>
    <w:rsid w:val="00923F06"/>
    <w:rsid w:val="00924344"/>
    <w:rsid w:val="00924969"/>
    <w:rsid w:val="00924E55"/>
    <w:rsid w:val="0092550F"/>
    <w:rsid w:val="0092562E"/>
    <w:rsid w:val="00925641"/>
    <w:rsid w:val="00925CBB"/>
    <w:rsid w:val="0092601D"/>
    <w:rsid w:val="0092601E"/>
    <w:rsid w:val="00926906"/>
    <w:rsid w:val="00926ECC"/>
    <w:rsid w:val="009275FA"/>
    <w:rsid w:val="0092799F"/>
    <w:rsid w:val="00927EB3"/>
    <w:rsid w:val="009302A9"/>
    <w:rsid w:val="00930EA8"/>
    <w:rsid w:val="00931CE9"/>
    <w:rsid w:val="00932D47"/>
    <w:rsid w:val="00933620"/>
    <w:rsid w:val="00933BEF"/>
    <w:rsid w:val="00934077"/>
    <w:rsid w:val="009347F6"/>
    <w:rsid w:val="0093600E"/>
    <w:rsid w:val="0093633A"/>
    <w:rsid w:val="00937429"/>
    <w:rsid w:val="00937471"/>
    <w:rsid w:val="009374B1"/>
    <w:rsid w:val="00940BE5"/>
    <w:rsid w:val="00941B3F"/>
    <w:rsid w:val="009421EC"/>
    <w:rsid w:val="00942A99"/>
    <w:rsid w:val="00942B14"/>
    <w:rsid w:val="009436E8"/>
    <w:rsid w:val="00943B30"/>
    <w:rsid w:val="00944009"/>
    <w:rsid w:val="00944BA8"/>
    <w:rsid w:val="00944FF9"/>
    <w:rsid w:val="009455F3"/>
    <w:rsid w:val="00945766"/>
    <w:rsid w:val="00945F4B"/>
    <w:rsid w:val="00945FD8"/>
    <w:rsid w:val="0094693D"/>
    <w:rsid w:val="00947050"/>
    <w:rsid w:val="0095002B"/>
    <w:rsid w:val="00950420"/>
    <w:rsid w:val="0095084D"/>
    <w:rsid w:val="00950897"/>
    <w:rsid w:val="0095111E"/>
    <w:rsid w:val="009513C8"/>
    <w:rsid w:val="00951E8A"/>
    <w:rsid w:val="00951EDD"/>
    <w:rsid w:val="00951F1A"/>
    <w:rsid w:val="00951F59"/>
    <w:rsid w:val="009521FE"/>
    <w:rsid w:val="00952F4C"/>
    <w:rsid w:val="0095307A"/>
    <w:rsid w:val="00953F90"/>
    <w:rsid w:val="0095441B"/>
    <w:rsid w:val="009545B9"/>
    <w:rsid w:val="009546B5"/>
    <w:rsid w:val="009547D3"/>
    <w:rsid w:val="00954B56"/>
    <w:rsid w:val="00954E1D"/>
    <w:rsid w:val="00954F37"/>
    <w:rsid w:val="009563B6"/>
    <w:rsid w:val="0095699A"/>
    <w:rsid w:val="00957B9A"/>
    <w:rsid w:val="00957BD7"/>
    <w:rsid w:val="00960B10"/>
    <w:rsid w:val="00961B6B"/>
    <w:rsid w:val="00961DE0"/>
    <w:rsid w:val="00962313"/>
    <w:rsid w:val="0096263B"/>
    <w:rsid w:val="00962952"/>
    <w:rsid w:val="00963298"/>
    <w:rsid w:val="00963407"/>
    <w:rsid w:val="009640C3"/>
    <w:rsid w:val="009641AB"/>
    <w:rsid w:val="00964AAB"/>
    <w:rsid w:val="009651D3"/>
    <w:rsid w:val="009667CC"/>
    <w:rsid w:val="009668EB"/>
    <w:rsid w:val="00966E6F"/>
    <w:rsid w:val="009678C6"/>
    <w:rsid w:val="00972423"/>
    <w:rsid w:val="009724D0"/>
    <w:rsid w:val="009726F1"/>
    <w:rsid w:val="00972F5E"/>
    <w:rsid w:val="009738D2"/>
    <w:rsid w:val="00973AA2"/>
    <w:rsid w:val="00974A8D"/>
    <w:rsid w:val="009765F6"/>
    <w:rsid w:val="0097673A"/>
    <w:rsid w:val="00976838"/>
    <w:rsid w:val="0097684C"/>
    <w:rsid w:val="00976BC0"/>
    <w:rsid w:val="00976EB3"/>
    <w:rsid w:val="009770E2"/>
    <w:rsid w:val="0098040C"/>
    <w:rsid w:val="009806CC"/>
    <w:rsid w:val="00981A8C"/>
    <w:rsid w:val="00982349"/>
    <w:rsid w:val="00982BBC"/>
    <w:rsid w:val="009831B0"/>
    <w:rsid w:val="009837EA"/>
    <w:rsid w:val="009841DA"/>
    <w:rsid w:val="00984515"/>
    <w:rsid w:val="00984553"/>
    <w:rsid w:val="0098475E"/>
    <w:rsid w:val="00984B8D"/>
    <w:rsid w:val="00985FB9"/>
    <w:rsid w:val="0098616D"/>
    <w:rsid w:val="00986627"/>
    <w:rsid w:val="009867AC"/>
    <w:rsid w:val="0098691C"/>
    <w:rsid w:val="00986B83"/>
    <w:rsid w:val="009873BE"/>
    <w:rsid w:val="00987643"/>
    <w:rsid w:val="0098778E"/>
    <w:rsid w:val="00987904"/>
    <w:rsid w:val="0098798D"/>
    <w:rsid w:val="00987B6F"/>
    <w:rsid w:val="00987CBE"/>
    <w:rsid w:val="00990105"/>
    <w:rsid w:val="00990526"/>
    <w:rsid w:val="00991732"/>
    <w:rsid w:val="00991BF5"/>
    <w:rsid w:val="009926D2"/>
    <w:rsid w:val="00992E62"/>
    <w:rsid w:val="0099325C"/>
    <w:rsid w:val="00993667"/>
    <w:rsid w:val="00993E7B"/>
    <w:rsid w:val="00993ED6"/>
    <w:rsid w:val="0099409B"/>
    <w:rsid w:val="009948C2"/>
    <w:rsid w:val="00994A8E"/>
    <w:rsid w:val="00995313"/>
    <w:rsid w:val="0099542F"/>
    <w:rsid w:val="00995603"/>
    <w:rsid w:val="0099689D"/>
    <w:rsid w:val="00997D4A"/>
    <w:rsid w:val="009A0283"/>
    <w:rsid w:val="009A0498"/>
    <w:rsid w:val="009A0691"/>
    <w:rsid w:val="009A0E44"/>
    <w:rsid w:val="009A17D8"/>
    <w:rsid w:val="009A1977"/>
    <w:rsid w:val="009A220B"/>
    <w:rsid w:val="009A26B0"/>
    <w:rsid w:val="009A336D"/>
    <w:rsid w:val="009A35D3"/>
    <w:rsid w:val="009A4028"/>
    <w:rsid w:val="009A4242"/>
    <w:rsid w:val="009A489E"/>
    <w:rsid w:val="009A48E6"/>
    <w:rsid w:val="009A50D5"/>
    <w:rsid w:val="009A61C8"/>
    <w:rsid w:val="009A671A"/>
    <w:rsid w:val="009A7965"/>
    <w:rsid w:val="009B0A7F"/>
    <w:rsid w:val="009B0E42"/>
    <w:rsid w:val="009B14D0"/>
    <w:rsid w:val="009B2EED"/>
    <w:rsid w:val="009B3075"/>
    <w:rsid w:val="009B342F"/>
    <w:rsid w:val="009B461F"/>
    <w:rsid w:val="009B4E47"/>
    <w:rsid w:val="009B603B"/>
    <w:rsid w:val="009B62A9"/>
    <w:rsid w:val="009B72ED"/>
    <w:rsid w:val="009B7670"/>
    <w:rsid w:val="009B7732"/>
    <w:rsid w:val="009B7BD4"/>
    <w:rsid w:val="009B7D06"/>
    <w:rsid w:val="009B7F3F"/>
    <w:rsid w:val="009C081F"/>
    <w:rsid w:val="009C082E"/>
    <w:rsid w:val="009C114E"/>
    <w:rsid w:val="009C1BA7"/>
    <w:rsid w:val="009C1DB6"/>
    <w:rsid w:val="009C2347"/>
    <w:rsid w:val="009C266A"/>
    <w:rsid w:val="009C2B0A"/>
    <w:rsid w:val="009C2B71"/>
    <w:rsid w:val="009C3870"/>
    <w:rsid w:val="009C3BAD"/>
    <w:rsid w:val="009C3C20"/>
    <w:rsid w:val="009C3E94"/>
    <w:rsid w:val="009C3FD8"/>
    <w:rsid w:val="009C4242"/>
    <w:rsid w:val="009C4DF9"/>
    <w:rsid w:val="009C5914"/>
    <w:rsid w:val="009C5FF5"/>
    <w:rsid w:val="009C608B"/>
    <w:rsid w:val="009C6FD4"/>
    <w:rsid w:val="009C7542"/>
    <w:rsid w:val="009C75A4"/>
    <w:rsid w:val="009C7DD3"/>
    <w:rsid w:val="009D00A3"/>
    <w:rsid w:val="009D0AC1"/>
    <w:rsid w:val="009D0C0F"/>
    <w:rsid w:val="009D0F51"/>
    <w:rsid w:val="009D28C1"/>
    <w:rsid w:val="009D2AF3"/>
    <w:rsid w:val="009D3803"/>
    <w:rsid w:val="009D3DEA"/>
    <w:rsid w:val="009D4280"/>
    <w:rsid w:val="009D55EC"/>
    <w:rsid w:val="009D5714"/>
    <w:rsid w:val="009D5BF1"/>
    <w:rsid w:val="009D6520"/>
    <w:rsid w:val="009D6CE9"/>
    <w:rsid w:val="009D7365"/>
    <w:rsid w:val="009D73AE"/>
    <w:rsid w:val="009D7608"/>
    <w:rsid w:val="009D7F98"/>
    <w:rsid w:val="009D7FD8"/>
    <w:rsid w:val="009E131F"/>
    <w:rsid w:val="009E1447"/>
    <w:rsid w:val="009E179D"/>
    <w:rsid w:val="009E1DE8"/>
    <w:rsid w:val="009E2B69"/>
    <w:rsid w:val="009E2C5C"/>
    <w:rsid w:val="009E3836"/>
    <w:rsid w:val="009E3C69"/>
    <w:rsid w:val="009E4076"/>
    <w:rsid w:val="009E431B"/>
    <w:rsid w:val="009E508A"/>
    <w:rsid w:val="009E6248"/>
    <w:rsid w:val="009E6D17"/>
    <w:rsid w:val="009E6D5E"/>
    <w:rsid w:val="009E6FB4"/>
    <w:rsid w:val="009E6FB7"/>
    <w:rsid w:val="009E78F0"/>
    <w:rsid w:val="009F0B7F"/>
    <w:rsid w:val="009F0BCC"/>
    <w:rsid w:val="009F17E0"/>
    <w:rsid w:val="009F184F"/>
    <w:rsid w:val="009F191B"/>
    <w:rsid w:val="009F1E11"/>
    <w:rsid w:val="009F2D12"/>
    <w:rsid w:val="009F31B0"/>
    <w:rsid w:val="009F42B9"/>
    <w:rsid w:val="009F445D"/>
    <w:rsid w:val="009F4571"/>
    <w:rsid w:val="009F47D0"/>
    <w:rsid w:val="009F4FC7"/>
    <w:rsid w:val="009F57FD"/>
    <w:rsid w:val="009F5F65"/>
    <w:rsid w:val="009F6C83"/>
    <w:rsid w:val="00A007E7"/>
    <w:rsid w:val="00A00FCD"/>
    <w:rsid w:val="00A010B7"/>
    <w:rsid w:val="00A01D0E"/>
    <w:rsid w:val="00A02AC9"/>
    <w:rsid w:val="00A02E75"/>
    <w:rsid w:val="00A031EC"/>
    <w:rsid w:val="00A033D5"/>
    <w:rsid w:val="00A0340B"/>
    <w:rsid w:val="00A03AB7"/>
    <w:rsid w:val="00A04401"/>
    <w:rsid w:val="00A04F35"/>
    <w:rsid w:val="00A05B43"/>
    <w:rsid w:val="00A05FC4"/>
    <w:rsid w:val="00A06008"/>
    <w:rsid w:val="00A06202"/>
    <w:rsid w:val="00A06C00"/>
    <w:rsid w:val="00A07982"/>
    <w:rsid w:val="00A101CD"/>
    <w:rsid w:val="00A104C6"/>
    <w:rsid w:val="00A10A2E"/>
    <w:rsid w:val="00A10A63"/>
    <w:rsid w:val="00A10D06"/>
    <w:rsid w:val="00A11BB1"/>
    <w:rsid w:val="00A12DB6"/>
    <w:rsid w:val="00A1325C"/>
    <w:rsid w:val="00A132F9"/>
    <w:rsid w:val="00A13740"/>
    <w:rsid w:val="00A13A8E"/>
    <w:rsid w:val="00A13B3C"/>
    <w:rsid w:val="00A1461F"/>
    <w:rsid w:val="00A14BB7"/>
    <w:rsid w:val="00A15618"/>
    <w:rsid w:val="00A15752"/>
    <w:rsid w:val="00A15D12"/>
    <w:rsid w:val="00A16623"/>
    <w:rsid w:val="00A16A69"/>
    <w:rsid w:val="00A16CA6"/>
    <w:rsid w:val="00A16DEE"/>
    <w:rsid w:val="00A16E71"/>
    <w:rsid w:val="00A1762F"/>
    <w:rsid w:val="00A20440"/>
    <w:rsid w:val="00A20862"/>
    <w:rsid w:val="00A2109C"/>
    <w:rsid w:val="00A214ED"/>
    <w:rsid w:val="00A2196D"/>
    <w:rsid w:val="00A21F19"/>
    <w:rsid w:val="00A23656"/>
    <w:rsid w:val="00A238AC"/>
    <w:rsid w:val="00A23B79"/>
    <w:rsid w:val="00A23FC7"/>
    <w:rsid w:val="00A241E6"/>
    <w:rsid w:val="00A24217"/>
    <w:rsid w:val="00A24384"/>
    <w:rsid w:val="00A2464D"/>
    <w:rsid w:val="00A24B43"/>
    <w:rsid w:val="00A25AB0"/>
    <w:rsid w:val="00A25C02"/>
    <w:rsid w:val="00A25D80"/>
    <w:rsid w:val="00A25E7D"/>
    <w:rsid w:val="00A265BC"/>
    <w:rsid w:val="00A26945"/>
    <w:rsid w:val="00A26F8F"/>
    <w:rsid w:val="00A279C4"/>
    <w:rsid w:val="00A30326"/>
    <w:rsid w:val="00A30686"/>
    <w:rsid w:val="00A30B77"/>
    <w:rsid w:val="00A30DDC"/>
    <w:rsid w:val="00A31768"/>
    <w:rsid w:val="00A32004"/>
    <w:rsid w:val="00A33293"/>
    <w:rsid w:val="00A33C66"/>
    <w:rsid w:val="00A341B0"/>
    <w:rsid w:val="00A34772"/>
    <w:rsid w:val="00A35038"/>
    <w:rsid w:val="00A35ED6"/>
    <w:rsid w:val="00A35F47"/>
    <w:rsid w:val="00A366C6"/>
    <w:rsid w:val="00A368F0"/>
    <w:rsid w:val="00A36C39"/>
    <w:rsid w:val="00A36EAD"/>
    <w:rsid w:val="00A37A6C"/>
    <w:rsid w:val="00A40030"/>
    <w:rsid w:val="00A40103"/>
    <w:rsid w:val="00A40345"/>
    <w:rsid w:val="00A40688"/>
    <w:rsid w:val="00A40A5B"/>
    <w:rsid w:val="00A415A6"/>
    <w:rsid w:val="00A418A7"/>
    <w:rsid w:val="00A41915"/>
    <w:rsid w:val="00A41AAD"/>
    <w:rsid w:val="00A421E5"/>
    <w:rsid w:val="00A43692"/>
    <w:rsid w:val="00A4400F"/>
    <w:rsid w:val="00A446A0"/>
    <w:rsid w:val="00A4527E"/>
    <w:rsid w:val="00A459D2"/>
    <w:rsid w:val="00A46609"/>
    <w:rsid w:val="00A467DC"/>
    <w:rsid w:val="00A46D4F"/>
    <w:rsid w:val="00A47535"/>
    <w:rsid w:val="00A475B3"/>
    <w:rsid w:val="00A50CA8"/>
    <w:rsid w:val="00A51853"/>
    <w:rsid w:val="00A51C84"/>
    <w:rsid w:val="00A522AE"/>
    <w:rsid w:val="00A524D5"/>
    <w:rsid w:val="00A5294F"/>
    <w:rsid w:val="00A54FF7"/>
    <w:rsid w:val="00A558CA"/>
    <w:rsid w:val="00A55CB4"/>
    <w:rsid w:val="00A5650C"/>
    <w:rsid w:val="00A56A48"/>
    <w:rsid w:val="00A57302"/>
    <w:rsid w:val="00A5741A"/>
    <w:rsid w:val="00A5760C"/>
    <w:rsid w:val="00A5778C"/>
    <w:rsid w:val="00A57C91"/>
    <w:rsid w:val="00A60203"/>
    <w:rsid w:val="00A60383"/>
    <w:rsid w:val="00A603B9"/>
    <w:rsid w:val="00A60779"/>
    <w:rsid w:val="00A609C3"/>
    <w:rsid w:val="00A60DB3"/>
    <w:rsid w:val="00A60DD2"/>
    <w:rsid w:val="00A61BDF"/>
    <w:rsid w:val="00A62D6D"/>
    <w:rsid w:val="00A64011"/>
    <w:rsid w:val="00A64344"/>
    <w:rsid w:val="00A644D9"/>
    <w:rsid w:val="00A65AC4"/>
    <w:rsid w:val="00A65D5E"/>
    <w:rsid w:val="00A66BDE"/>
    <w:rsid w:val="00A66CF5"/>
    <w:rsid w:val="00A67004"/>
    <w:rsid w:val="00A671A6"/>
    <w:rsid w:val="00A67298"/>
    <w:rsid w:val="00A701E3"/>
    <w:rsid w:val="00A7253B"/>
    <w:rsid w:val="00A72E42"/>
    <w:rsid w:val="00A72EF7"/>
    <w:rsid w:val="00A72F91"/>
    <w:rsid w:val="00A73601"/>
    <w:rsid w:val="00A73F3A"/>
    <w:rsid w:val="00A73F7F"/>
    <w:rsid w:val="00A74295"/>
    <w:rsid w:val="00A74500"/>
    <w:rsid w:val="00A74B1D"/>
    <w:rsid w:val="00A74B79"/>
    <w:rsid w:val="00A75E59"/>
    <w:rsid w:val="00A75FF8"/>
    <w:rsid w:val="00A76C4F"/>
    <w:rsid w:val="00A770D5"/>
    <w:rsid w:val="00A77605"/>
    <w:rsid w:val="00A776F7"/>
    <w:rsid w:val="00A7770E"/>
    <w:rsid w:val="00A77F97"/>
    <w:rsid w:val="00A80231"/>
    <w:rsid w:val="00A804FC"/>
    <w:rsid w:val="00A80C1C"/>
    <w:rsid w:val="00A81C98"/>
    <w:rsid w:val="00A81CC6"/>
    <w:rsid w:val="00A81D09"/>
    <w:rsid w:val="00A82041"/>
    <w:rsid w:val="00A82237"/>
    <w:rsid w:val="00A82552"/>
    <w:rsid w:val="00A833AD"/>
    <w:rsid w:val="00A8341C"/>
    <w:rsid w:val="00A83461"/>
    <w:rsid w:val="00A834C0"/>
    <w:rsid w:val="00A834DF"/>
    <w:rsid w:val="00A842F3"/>
    <w:rsid w:val="00A8475E"/>
    <w:rsid w:val="00A8488F"/>
    <w:rsid w:val="00A84A4F"/>
    <w:rsid w:val="00A853E6"/>
    <w:rsid w:val="00A85A39"/>
    <w:rsid w:val="00A85F3C"/>
    <w:rsid w:val="00A860ED"/>
    <w:rsid w:val="00A861CB"/>
    <w:rsid w:val="00A864C8"/>
    <w:rsid w:val="00A8680D"/>
    <w:rsid w:val="00A86CB3"/>
    <w:rsid w:val="00A875E7"/>
    <w:rsid w:val="00A8789A"/>
    <w:rsid w:val="00A87BCE"/>
    <w:rsid w:val="00A87F93"/>
    <w:rsid w:val="00A90327"/>
    <w:rsid w:val="00A90A69"/>
    <w:rsid w:val="00A90BAD"/>
    <w:rsid w:val="00A90E8B"/>
    <w:rsid w:val="00A91621"/>
    <w:rsid w:val="00A9232C"/>
    <w:rsid w:val="00A92C67"/>
    <w:rsid w:val="00A93903"/>
    <w:rsid w:val="00A94326"/>
    <w:rsid w:val="00A9594D"/>
    <w:rsid w:val="00A961F9"/>
    <w:rsid w:val="00A965C3"/>
    <w:rsid w:val="00A973BC"/>
    <w:rsid w:val="00A97418"/>
    <w:rsid w:val="00A97432"/>
    <w:rsid w:val="00A978BA"/>
    <w:rsid w:val="00A97943"/>
    <w:rsid w:val="00A97A47"/>
    <w:rsid w:val="00A97C30"/>
    <w:rsid w:val="00A97D8B"/>
    <w:rsid w:val="00AA08EB"/>
    <w:rsid w:val="00AA0C9A"/>
    <w:rsid w:val="00AA0ECF"/>
    <w:rsid w:val="00AA1C2C"/>
    <w:rsid w:val="00AA216E"/>
    <w:rsid w:val="00AA21A1"/>
    <w:rsid w:val="00AA31A2"/>
    <w:rsid w:val="00AA3986"/>
    <w:rsid w:val="00AA4577"/>
    <w:rsid w:val="00AA4658"/>
    <w:rsid w:val="00AA46CA"/>
    <w:rsid w:val="00AA494A"/>
    <w:rsid w:val="00AA55A7"/>
    <w:rsid w:val="00AA5CAE"/>
    <w:rsid w:val="00AA6C0A"/>
    <w:rsid w:val="00AA6FD3"/>
    <w:rsid w:val="00AA7036"/>
    <w:rsid w:val="00AA799F"/>
    <w:rsid w:val="00AA7E4B"/>
    <w:rsid w:val="00AB05AB"/>
    <w:rsid w:val="00AB0B21"/>
    <w:rsid w:val="00AB0C49"/>
    <w:rsid w:val="00AB166D"/>
    <w:rsid w:val="00AB34E4"/>
    <w:rsid w:val="00AB3A25"/>
    <w:rsid w:val="00AB3A7E"/>
    <w:rsid w:val="00AB3B2D"/>
    <w:rsid w:val="00AB3B78"/>
    <w:rsid w:val="00AB3D2F"/>
    <w:rsid w:val="00AB3DC7"/>
    <w:rsid w:val="00AB4738"/>
    <w:rsid w:val="00AB5913"/>
    <w:rsid w:val="00AB6C98"/>
    <w:rsid w:val="00AB7C35"/>
    <w:rsid w:val="00AB7D76"/>
    <w:rsid w:val="00AB7D9D"/>
    <w:rsid w:val="00AB7EA8"/>
    <w:rsid w:val="00AC0422"/>
    <w:rsid w:val="00AC0FB9"/>
    <w:rsid w:val="00AC1D8B"/>
    <w:rsid w:val="00AC26BB"/>
    <w:rsid w:val="00AC30A0"/>
    <w:rsid w:val="00AC4BF4"/>
    <w:rsid w:val="00AC5314"/>
    <w:rsid w:val="00AC5724"/>
    <w:rsid w:val="00AC5CE3"/>
    <w:rsid w:val="00AC6600"/>
    <w:rsid w:val="00AC6FA7"/>
    <w:rsid w:val="00AC7103"/>
    <w:rsid w:val="00AC71B9"/>
    <w:rsid w:val="00AC742C"/>
    <w:rsid w:val="00AC7BE2"/>
    <w:rsid w:val="00AC7C1F"/>
    <w:rsid w:val="00AC7D44"/>
    <w:rsid w:val="00AC7D73"/>
    <w:rsid w:val="00AD015C"/>
    <w:rsid w:val="00AD0A46"/>
    <w:rsid w:val="00AD0E39"/>
    <w:rsid w:val="00AD165F"/>
    <w:rsid w:val="00AD2A2F"/>
    <w:rsid w:val="00AD2C07"/>
    <w:rsid w:val="00AD2F56"/>
    <w:rsid w:val="00AD34D4"/>
    <w:rsid w:val="00AD36C1"/>
    <w:rsid w:val="00AD3EBB"/>
    <w:rsid w:val="00AD4132"/>
    <w:rsid w:val="00AD41D3"/>
    <w:rsid w:val="00AD4B2F"/>
    <w:rsid w:val="00AD4F2B"/>
    <w:rsid w:val="00AD5184"/>
    <w:rsid w:val="00AD5FE9"/>
    <w:rsid w:val="00AD68E9"/>
    <w:rsid w:val="00AD6C6F"/>
    <w:rsid w:val="00AD71E1"/>
    <w:rsid w:val="00AD7C00"/>
    <w:rsid w:val="00AE0BB0"/>
    <w:rsid w:val="00AE2456"/>
    <w:rsid w:val="00AE24A3"/>
    <w:rsid w:val="00AE2636"/>
    <w:rsid w:val="00AE2D60"/>
    <w:rsid w:val="00AE2F0D"/>
    <w:rsid w:val="00AE2FAA"/>
    <w:rsid w:val="00AE3526"/>
    <w:rsid w:val="00AE3C39"/>
    <w:rsid w:val="00AE4081"/>
    <w:rsid w:val="00AE4D50"/>
    <w:rsid w:val="00AE4FB8"/>
    <w:rsid w:val="00AE5159"/>
    <w:rsid w:val="00AE6119"/>
    <w:rsid w:val="00AE71F5"/>
    <w:rsid w:val="00AE7329"/>
    <w:rsid w:val="00AE7DE9"/>
    <w:rsid w:val="00AF01D9"/>
    <w:rsid w:val="00AF05F6"/>
    <w:rsid w:val="00AF079F"/>
    <w:rsid w:val="00AF10D2"/>
    <w:rsid w:val="00AF1DBD"/>
    <w:rsid w:val="00AF20D7"/>
    <w:rsid w:val="00AF22BB"/>
    <w:rsid w:val="00AF2914"/>
    <w:rsid w:val="00AF291E"/>
    <w:rsid w:val="00AF29BB"/>
    <w:rsid w:val="00AF2EEB"/>
    <w:rsid w:val="00AF3094"/>
    <w:rsid w:val="00AF356C"/>
    <w:rsid w:val="00AF530C"/>
    <w:rsid w:val="00AF56E6"/>
    <w:rsid w:val="00AF62F1"/>
    <w:rsid w:val="00AF6488"/>
    <w:rsid w:val="00AF6974"/>
    <w:rsid w:val="00AF70D8"/>
    <w:rsid w:val="00AF7B38"/>
    <w:rsid w:val="00B00799"/>
    <w:rsid w:val="00B00BFD"/>
    <w:rsid w:val="00B013BE"/>
    <w:rsid w:val="00B01FA3"/>
    <w:rsid w:val="00B02066"/>
    <w:rsid w:val="00B028D5"/>
    <w:rsid w:val="00B02B82"/>
    <w:rsid w:val="00B03AB9"/>
    <w:rsid w:val="00B03E7C"/>
    <w:rsid w:val="00B0406D"/>
    <w:rsid w:val="00B043F5"/>
    <w:rsid w:val="00B045D4"/>
    <w:rsid w:val="00B04847"/>
    <w:rsid w:val="00B049BF"/>
    <w:rsid w:val="00B049F2"/>
    <w:rsid w:val="00B04CC6"/>
    <w:rsid w:val="00B04DF9"/>
    <w:rsid w:val="00B04E24"/>
    <w:rsid w:val="00B053E6"/>
    <w:rsid w:val="00B05E3F"/>
    <w:rsid w:val="00B06E69"/>
    <w:rsid w:val="00B07CE4"/>
    <w:rsid w:val="00B07EBF"/>
    <w:rsid w:val="00B10294"/>
    <w:rsid w:val="00B108F0"/>
    <w:rsid w:val="00B117AD"/>
    <w:rsid w:val="00B1185B"/>
    <w:rsid w:val="00B126DC"/>
    <w:rsid w:val="00B1346D"/>
    <w:rsid w:val="00B136D0"/>
    <w:rsid w:val="00B139FD"/>
    <w:rsid w:val="00B14200"/>
    <w:rsid w:val="00B1449A"/>
    <w:rsid w:val="00B1469A"/>
    <w:rsid w:val="00B147E1"/>
    <w:rsid w:val="00B14B88"/>
    <w:rsid w:val="00B15334"/>
    <w:rsid w:val="00B1557E"/>
    <w:rsid w:val="00B15D32"/>
    <w:rsid w:val="00B16186"/>
    <w:rsid w:val="00B16D72"/>
    <w:rsid w:val="00B1719F"/>
    <w:rsid w:val="00B17CF0"/>
    <w:rsid w:val="00B210BC"/>
    <w:rsid w:val="00B21152"/>
    <w:rsid w:val="00B227C2"/>
    <w:rsid w:val="00B22AA6"/>
    <w:rsid w:val="00B22DDA"/>
    <w:rsid w:val="00B22F78"/>
    <w:rsid w:val="00B23668"/>
    <w:rsid w:val="00B238E9"/>
    <w:rsid w:val="00B24ACC"/>
    <w:rsid w:val="00B2550C"/>
    <w:rsid w:val="00B260CF"/>
    <w:rsid w:val="00B26700"/>
    <w:rsid w:val="00B26F00"/>
    <w:rsid w:val="00B2705E"/>
    <w:rsid w:val="00B27807"/>
    <w:rsid w:val="00B278BE"/>
    <w:rsid w:val="00B30172"/>
    <w:rsid w:val="00B30A2E"/>
    <w:rsid w:val="00B30F55"/>
    <w:rsid w:val="00B318B4"/>
    <w:rsid w:val="00B31F16"/>
    <w:rsid w:val="00B32324"/>
    <w:rsid w:val="00B32643"/>
    <w:rsid w:val="00B328D8"/>
    <w:rsid w:val="00B32E96"/>
    <w:rsid w:val="00B334DD"/>
    <w:rsid w:val="00B33CD5"/>
    <w:rsid w:val="00B3438D"/>
    <w:rsid w:val="00B345C9"/>
    <w:rsid w:val="00B349E3"/>
    <w:rsid w:val="00B34A0F"/>
    <w:rsid w:val="00B35A1B"/>
    <w:rsid w:val="00B361D7"/>
    <w:rsid w:val="00B364B5"/>
    <w:rsid w:val="00B36585"/>
    <w:rsid w:val="00B36EAC"/>
    <w:rsid w:val="00B3760B"/>
    <w:rsid w:val="00B37626"/>
    <w:rsid w:val="00B37D0A"/>
    <w:rsid w:val="00B40081"/>
    <w:rsid w:val="00B40729"/>
    <w:rsid w:val="00B40C81"/>
    <w:rsid w:val="00B40ECE"/>
    <w:rsid w:val="00B41E97"/>
    <w:rsid w:val="00B42417"/>
    <w:rsid w:val="00B42EF4"/>
    <w:rsid w:val="00B4486A"/>
    <w:rsid w:val="00B44C92"/>
    <w:rsid w:val="00B44DFD"/>
    <w:rsid w:val="00B44E8E"/>
    <w:rsid w:val="00B455EB"/>
    <w:rsid w:val="00B45FCF"/>
    <w:rsid w:val="00B46E79"/>
    <w:rsid w:val="00B47926"/>
    <w:rsid w:val="00B506D6"/>
    <w:rsid w:val="00B506F4"/>
    <w:rsid w:val="00B50FE9"/>
    <w:rsid w:val="00B514C9"/>
    <w:rsid w:val="00B5177B"/>
    <w:rsid w:val="00B51D9F"/>
    <w:rsid w:val="00B52732"/>
    <w:rsid w:val="00B53C8C"/>
    <w:rsid w:val="00B54763"/>
    <w:rsid w:val="00B5482E"/>
    <w:rsid w:val="00B55632"/>
    <w:rsid w:val="00B562CA"/>
    <w:rsid w:val="00B56648"/>
    <w:rsid w:val="00B56990"/>
    <w:rsid w:val="00B57A96"/>
    <w:rsid w:val="00B57B7C"/>
    <w:rsid w:val="00B57EAE"/>
    <w:rsid w:val="00B602A9"/>
    <w:rsid w:val="00B6047B"/>
    <w:rsid w:val="00B604CE"/>
    <w:rsid w:val="00B60E21"/>
    <w:rsid w:val="00B612AA"/>
    <w:rsid w:val="00B61382"/>
    <w:rsid w:val="00B617B4"/>
    <w:rsid w:val="00B61911"/>
    <w:rsid w:val="00B61A59"/>
    <w:rsid w:val="00B62660"/>
    <w:rsid w:val="00B62C85"/>
    <w:rsid w:val="00B63EA5"/>
    <w:rsid w:val="00B640DB"/>
    <w:rsid w:val="00B6448A"/>
    <w:rsid w:val="00B64530"/>
    <w:rsid w:val="00B64EB5"/>
    <w:rsid w:val="00B65836"/>
    <w:rsid w:val="00B65BF2"/>
    <w:rsid w:val="00B66215"/>
    <w:rsid w:val="00B66836"/>
    <w:rsid w:val="00B66ED0"/>
    <w:rsid w:val="00B67628"/>
    <w:rsid w:val="00B7142C"/>
    <w:rsid w:val="00B71479"/>
    <w:rsid w:val="00B71500"/>
    <w:rsid w:val="00B717AD"/>
    <w:rsid w:val="00B72ADD"/>
    <w:rsid w:val="00B72BD2"/>
    <w:rsid w:val="00B7449E"/>
    <w:rsid w:val="00B74C7F"/>
    <w:rsid w:val="00B74F31"/>
    <w:rsid w:val="00B75247"/>
    <w:rsid w:val="00B753C5"/>
    <w:rsid w:val="00B75599"/>
    <w:rsid w:val="00B759C3"/>
    <w:rsid w:val="00B75A80"/>
    <w:rsid w:val="00B75F6E"/>
    <w:rsid w:val="00B7763C"/>
    <w:rsid w:val="00B803FA"/>
    <w:rsid w:val="00B80714"/>
    <w:rsid w:val="00B80AEC"/>
    <w:rsid w:val="00B81A5C"/>
    <w:rsid w:val="00B81ECE"/>
    <w:rsid w:val="00B81FF4"/>
    <w:rsid w:val="00B822E7"/>
    <w:rsid w:val="00B8294A"/>
    <w:rsid w:val="00B82D16"/>
    <w:rsid w:val="00B82FAE"/>
    <w:rsid w:val="00B831A3"/>
    <w:rsid w:val="00B83515"/>
    <w:rsid w:val="00B83A93"/>
    <w:rsid w:val="00B8428F"/>
    <w:rsid w:val="00B844AC"/>
    <w:rsid w:val="00B85FBE"/>
    <w:rsid w:val="00B862F4"/>
    <w:rsid w:val="00B86D7E"/>
    <w:rsid w:val="00B87076"/>
    <w:rsid w:val="00B87EC9"/>
    <w:rsid w:val="00B9048A"/>
    <w:rsid w:val="00B90802"/>
    <w:rsid w:val="00B910E7"/>
    <w:rsid w:val="00B913F1"/>
    <w:rsid w:val="00B922B6"/>
    <w:rsid w:val="00B92F8E"/>
    <w:rsid w:val="00B92FF4"/>
    <w:rsid w:val="00B93754"/>
    <w:rsid w:val="00B93946"/>
    <w:rsid w:val="00B93978"/>
    <w:rsid w:val="00B93E0A"/>
    <w:rsid w:val="00B93E1D"/>
    <w:rsid w:val="00B944EE"/>
    <w:rsid w:val="00B94B71"/>
    <w:rsid w:val="00B94D73"/>
    <w:rsid w:val="00B95375"/>
    <w:rsid w:val="00B95B63"/>
    <w:rsid w:val="00B960B5"/>
    <w:rsid w:val="00B96280"/>
    <w:rsid w:val="00B97013"/>
    <w:rsid w:val="00B973A3"/>
    <w:rsid w:val="00B97789"/>
    <w:rsid w:val="00BA1592"/>
    <w:rsid w:val="00BA1C48"/>
    <w:rsid w:val="00BA22ED"/>
    <w:rsid w:val="00BA25FA"/>
    <w:rsid w:val="00BA30A3"/>
    <w:rsid w:val="00BA3B71"/>
    <w:rsid w:val="00BA4C4E"/>
    <w:rsid w:val="00BA5580"/>
    <w:rsid w:val="00BA5655"/>
    <w:rsid w:val="00BA592D"/>
    <w:rsid w:val="00BA5BB0"/>
    <w:rsid w:val="00BA5D9B"/>
    <w:rsid w:val="00BA6B9A"/>
    <w:rsid w:val="00BA6BCE"/>
    <w:rsid w:val="00BA6EB5"/>
    <w:rsid w:val="00BA771F"/>
    <w:rsid w:val="00BB0B1D"/>
    <w:rsid w:val="00BB0E84"/>
    <w:rsid w:val="00BB14E3"/>
    <w:rsid w:val="00BB1B20"/>
    <w:rsid w:val="00BB28A0"/>
    <w:rsid w:val="00BB43BD"/>
    <w:rsid w:val="00BB4674"/>
    <w:rsid w:val="00BB5B0A"/>
    <w:rsid w:val="00BB6372"/>
    <w:rsid w:val="00BB650A"/>
    <w:rsid w:val="00BB6C06"/>
    <w:rsid w:val="00BC00CE"/>
    <w:rsid w:val="00BC02BE"/>
    <w:rsid w:val="00BC0405"/>
    <w:rsid w:val="00BC0524"/>
    <w:rsid w:val="00BC118F"/>
    <w:rsid w:val="00BC192C"/>
    <w:rsid w:val="00BC2189"/>
    <w:rsid w:val="00BC2702"/>
    <w:rsid w:val="00BC29C0"/>
    <w:rsid w:val="00BC3337"/>
    <w:rsid w:val="00BC33C2"/>
    <w:rsid w:val="00BC3DDE"/>
    <w:rsid w:val="00BC4742"/>
    <w:rsid w:val="00BC5CE0"/>
    <w:rsid w:val="00BC5F78"/>
    <w:rsid w:val="00BC6AD2"/>
    <w:rsid w:val="00BC6B95"/>
    <w:rsid w:val="00BC702E"/>
    <w:rsid w:val="00BD09CD"/>
    <w:rsid w:val="00BD1D28"/>
    <w:rsid w:val="00BD25A2"/>
    <w:rsid w:val="00BD303B"/>
    <w:rsid w:val="00BD426F"/>
    <w:rsid w:val="00BD42DB"/>
    <w:rsid w:val="00BD4D9F"/>
    <w:rsid w:val="00BD4DE0"/>
    <w:rsid w:val="00BD516E"/>
    <w:rsid w:val="00BD57F2"/>
    <w:rsid w:val="00BD58D5"/>
    <w:rsid w:val="00BD5A6D"/>
    <w:rsid w:val="00BD5F40"/>
    <w:rsid w:val="00BD6555"/>
    <w:rsid w:val="00BD67CE"/>
    <w:rsid w:val="00BD767A"/>
    <w:rsid w:val="00BD799E"/>
    <w:rsid w:val="00BE00B2"/>
    <w:rsid w:val="00BE01A9"/>
    <w:rsid w:val="00BE035A"/>
    <w:rsid w:val="00BE0728"/>
    <w:rsid w:val="00BE1242"/>
    <w:rsid w:val="00BE12FC"/>
    <w:rsid w:val="00BE13C3"/>
    <w:rsid w:val="00BE1BF1"/>
    <w:rsid w:val="00BE21BB"/>
    <w:rsid w:val="00BE233E"/>
    <w:rsid w:val="00BE2847"/>
    <w:rsid w:val="00BE3CE2"/>
    <w:rsid w:val="00BE462E"/>
    <w:rsid w:val="00BE4A56"/>
    <w:rsid w:val="00BE5070"/>
    <w:rsid w:val="00BE5241"/>
    <w:rsid w:val="00BE54B5"/>
    <w:rsid w:val="00BE551C"/>
    <w:rsid w:val="00BE5A8D"/>
    <w:rsid w:val="00BE60C9"/>
    <w:rsid w:val="00BE633A"/>
    <w:rsid w:val="00BE6377"/>
    <w:rsid w:val="00BE69D5"/>
    <w:rsid w:val="00BE6A8E"/>
    <w:rsid w:val="00BE7698"/>
    <w:rsid w:val="00BE7AE6"/>
    <w:rsid w:val="00BE7D55"/>
    <w:rsid w:val="00BF0EC2"/>
    <w:rsid w:val="00BF0FF9"/>
    <w:rsid w:val="00BF14F8"/>
    <w:rsid w:val="00BF1AD3"/>
    <w:rsid w:val="00BF2418"/>
    <w:rsid w:val="00BF244A"/>
    <w:rsid w:val="00BF268C"/>
    <w:rsid w:val="00BF2FD4"/>
    <w:rsid w:val="00BF34D7"/>
    <w:rsid w:val="00BF3E36"/>
    <w:rsid w:val="00BF48B0"/>
    <w:rsid w:val="00BF5120"/>
    <w:rsid w:val="00BF58A9"/>
    <w:rsid w:val="00BF5EF6"/>
    <w:rsid w:val="00BF6EBE"/>
    <w:rsid w:val="00BF7036"/>
    <w:rsid w:val="00BF71C9"/>
    <w:rsid w:val="00C00332"/>
    <w:rsid w:val="00C00E8A"/>
    <w:rsid w:val="00C010CA"/>
    <w:rsid w:val="00C01BE9"/>
    <w:rsid w:val="00C01FFC"/>
    <w:rsid w:val="00C021AB"/>
    <w:rsid w:val="00C0226B"/>
    <w:rsid w:val="00C02287"/>
    <w:rsid w:val="00C03386"/>
    <w:rsid w:val="00C039EE"/>
    <w:rsid w:val="00C054CE"/>
    <w:rsid w:val="00C05790"/>
    <w:rsid w:val="00C0673B"/>
    <w:rsid w:val="00C06EF6"/>
    <w:rsid w:val="00C06F1C"/>
    <w:rsid w:val="00C07313"/>
    <w:rsid w:val="00C07778"/>
    <w:rsid w:val="00C1035D"/>
    <w:rsid w:val="00C10BE8"/>
    <w:rsid w:val="00C10CE8"/>
    <w:rsid w:val="00C10E7F"/>
    <w:rsid w:val="00C11BD0"/>
    <w:rsid w:val="00C1277A"/>
    <w:rsid w:val="00C12BBA"/>
    <w:rsid w:val="00C13075"/>
    <w:rsid w:val="00C13F4D"/>
    <w:rsid w:val="00C14AB4"/>
    <w:rsid w:val="00C15640"/>
    <w:rsid w:val="00C158C5"/>
    <w:rsid w:val="00C1603F"/>
    <w:rsid w:val="00C16053"/>
    <w:rsid w:val="00C17046"/>
    <w:rsid w:val="00C17237"/>
    <w:rsid w:val="00C1784B"/>
    <w:rsid w:val="00C218B2"/>
    <w:rsid w:val="00C220FC"/>
    <w:rsid w:val="00C22963"/>
    <w:rsid w:val="00C23070"/>
    <w:rsid w:val="00C23965"/>
    <w:rsid w:val="00C241DC"/>
    <w:rsid w:val="00C25A95"/>
    <w:rsid w:val="00C264CB"/>
    <w:rsid w:val="00C274BD"/>
    <w:rsid w:val="00C27862"/>
    <w:rsid w:val="00C27E9C"/>
    <w:rsid w:val="00C30120"/>
    <w:rsid w:val="00C30D2C"/>
    <w:rsid w:val="00C31423"/>
    <w:rsid w:val="00C31FFC"/>
    <w:rsid w:val="00C32FBA"/>
    <w:rsid w:val="00C33389"/>
    <w:rsid w:val="00C3362D"/>
    <w:rsid w:val="00C340CB"/>
    <w:rsid w:val="00C34CAB"/>
    <w:rsid w:val="00C3570B"/>
    <w:rsid w:val="00C359D7"/>
    <w:rsid w:val="00C35E01"/>
    <w:rsid w:val="00C366F2"/>
    <w:rsid w:val="00C36797"/>
    <w:rsid w:val="00C36F35"/>
    <w:rsid w:val="00C37490"/>
    <w:rsid w:val="00C37B5E"/>
    <w:rsid w:val="00C405B2"/>
    <w:rsid w:val="00C407B8"/>
    <w:rsid w:val="00C40A0A"/>
    <w:rsid w:val="00C40B45"/>
    <w:rsid w:val="00C40B63"/>
    <w:rsid w:val="00C40EA6"/>
    <w:rsid w:val="00C419E7"/>
    <w:rsid w:val="00C41AA0"/>
    <w:rsid w:val="00C41E2D"/>
    <w:rsid w:val="00C41FA0"/>
    <w:rsid w:val="00C41FCC"/>
    <w:rsid w:val="00C421E9"/>
    <w:rsid w:val="00C424B5"/>
    <w:rsid w:val="00C427E7"/>
    <w:rsid w:val="00C4284B"/>
    <w:rsid w:val="00C42A85"/>
    <w:rsid w:val="00C42D72"/>
    <w:rsid w:val="00C43A10"/>
    <w:rsid w:val="00C43FB0"/>
    <w:rsid w:val="00C444AC"/>
    <w:rsid w:val="00C44CC5"/>
    <w:rsid w:val="00C45288"/>
    <w:rsid w:val="00C457AF"/>
    <w:rsid w:val="00C45A3B"/>
    <w:rsid w:val="00C45D8B"/>
    <w:rsid w:val="00C46363"/>
    <w:rsid w:val="00C46434"/>
    <w:rsid w:val="00C46B92"/>
    <w:rsid w:val="00C5110C"/>
    <w:rsid w:val="00C5182F"/>
    <w:rsid w:val="00C52E99"/>
    <w:rsid w:val="00C52F04"/>
    <w:rsid w:val="00C53023"/>
    <w:rsid w:val="00C5311B"/>
    <w:rsid w:val="00C53333"/>
    <w:rsid w:val="00C54554"/>
    <w:rsid w:val="00C547CB"/>
    <w:rsid w:val="00C54928"/>
    <w:rsid w:val="00C54D96"/>
    <w:rsid w:val="00C55E1B"/>
    <w:rsid w:val="00C56898"/>
    <w:rsid w:val="00C57B84"/>
    <w:rsid w:val="00C57BEF"/>
    <w:rsid w:val="00C57C8D"/>
    <w:rsid w:val="00C607D4"/>
    <w:rsid w:val="00C60EA5"/>
    <w:rsid w:val="00C61DCB"/>
    <w:rsid w:val="00C6205D"/>
    <w:rsid w:val="00C62615"/>
    <w:rsid w:val="00C62A25"/>
    <w:rsid w:val="00C63502"/>
    <w:rsid w:val="00C63717"/>
    <w:rsid w:val="00C64301"/>
    <w:rsid w:val="00C64370"/>
    <w:rsid w:val="00C64AE7"/>
    <w:rsid w:val="00C65D9D"/>
    <w:rsid w:val="00C70128"/>
    <w:rsid w:val="00C7019D"/>
    <w:rsid w:val="00C702AD"/>
    <w:rsid w:val="00C7042E"/>
    <w:rsid w:val="00C72843"/>
    <w:rsid w:val="00C72868"/>
    <w:rsid w:val="00C73EB7"/>
    <w:rsid w:val="00C74873"/>
    <w:rsid w:val="00C74B96"/>
    <w:rsid w:val="00C7573D"/>
    <w:rsid w:val="00C75F83"/>
    <w:rsid w:val="00C7605E"/>
    <w:rsid w:val="00C76E37"/>
    <w:rsid w:val="00C776C5"/>
    <w:rsid w:val="00C77DAF"/>
    <w:rsid w:val="00C77FE3"/>
    <w:rsid w:val="00C80557"/>
    <w:rsid w:val="00C80731"/>
    <w:rsid w:val="00C810B0"/>
    <w:rsid w:val="00C8138D"/>
    <w:rsid w:val="00C81587"/>
    <w:rsid w:val="00C817E1"/>
    <w:rsid w:val="00C81BC8"/>
    <w:rsid w:val="00C830F3"/>
    <w:rsid w:val="00C8343C"/>
    <w:rsid w:val="00C840D6"/>
    <w:rsid w:val="00C857CB"/>
    <w:rsid w:val="00C8654A"/>
    <w:rsid w:val="00C86D67"/>
    <w:rsid w:val="00C8740F"/>
    <w:rsid w:val="00C87B29"/>
    <w:rsid w:val="00C87C4E"/>
    <w:rsid w:val="00C90019"/>
    <w:rsid w:val="00C90942"/>
    <w:rsid w:val="00C90BA6"/>
    <w:rsid w:val="00C90F39"/>
    <w:rsid w:val="00C913B3"/>
    <w:rsid w:val="00C914F8"/>
    <w:rsid w:val="00C9153B"/>
    <w:rsid w:val="00C915A8"/>
    <w:rsid w:val="00C91E1B"/>
    <w:rsid w:val="00C92446"/>
    <w:rsid w:val="00C92AD3"/>
    <w:rsid w:val="00C92B46"/>
    <w:rsid w:val="00C93385"/>
    <w:rsid w:val="00C946DC"/>
    <w:rsid w:val="00C94CF2"/>
    <w:rsid w:val="00C95444"/>
    <w:rsid w:val="00C95C56"/>
    <w:rsid w:val="00C97CAB"/>
    <w:rsid w:val="00C97EE3"/>
    <w:rsid w:val="00CA0173"/>
    <w:rsid w:val="00CA02BA"/>
    <w:rsid w:val="00CA06B8"/>
    <w:rsid w:val="00CA190C"/>
    <w:rsid w:val="00CA1F62"/>
    <w:rsid w:val="00CA28BE"/>
    <w:rsid w:val="00CA29BD"/>
    <w:rsid w:val="00CA2BC1"/>
    <w:rsid w:val="00CA316F"/>
    <w:rsid w:val="00CA3382"/>
    <w:rsid w:val="00CA384D"/>
    <w:rsid w:val="00CA3938"/>
    <w:rsid w:val="00CA4E98"/>
    <w:rsid w:val="00CA59E0"/>
    <w:rsid w:val="00CA6E17"/>
    <w:rsid w:val="00CA70C6"/>
    <w:rsid w:val="00CA7828"/>
    <w:rsid w:val="00CA7A9D"/>
    <w:rsid w:val="00CA7AE6"/>
    <w:rsid w:val="00CB023F"/>
    <w:rsid w:val="00CB10E5"/>
    <w:rsid w:val="00CB2279"/>
    <w:rsid w:val="00CB2679"/>
    <w:rsid w:val="00CB295B"/>
    <w:rsid w:val="00CB30B4"/>
    <w:rsid w:val="00CB33B0"/>
    <w:rsid w:val="00CB34B5"/>
    <w:rsid w:val="00CB36C8"/>
    <w:rsid w:val="00CB36FB"/>
    <w:rsid w:val="00CB37B1"/>
    <w:rsid w:val="00CB38C1"/>
    <w:rsid w:val="00CB3C58"/>
    <w:rsid w:val="00CB4022"/>
    <w:rsid w:val="00CB4305"/>
    <w:rsid w:val="00CB45E7"/>
    <w:rsid w:val="00CB45E8"/>
    <w:rsid w:val="00CB47FA"/>
    <w:rsid w:val="00CB4801"/>
    <w:rsid w:val="00CB5122"/>
    <w:rsid w:val="00CB53D7"/>
    <w:rsid w:val="00CB53DE"/>
    <w:rsid w:val="00CB6970"/>
    <w:rsid w:val="00CB6F13"/>
    <w:rsid w:val="00CB7E8F"/>
    <w:rsid w:val="00CC004C"/>
    <w:rsid w:val="00CC026C"/>
    <w:rsid w:val="00CC02C5"/>
    <w:rsid w:val="00CC1253"/>
    <w:rsid w:val="00CC15B6"/>
    <w:rsid w:val="00CC16AE"/>
    <w:rsid w:val="00CC188D"/>
    <w:rsid w:val="00CC1BAA"/>
    <w:rsid w:val="00CC2353"/>
    <w:rsid w:val="00CC24B7"/>
    <w:rsid w:val="00CC2F8B"/>
    <w:rsid w:val="00CC3036"/>
    <w:rsid w:val="00CC3601"/>
    <w:rsid w:val="00CC3755"/>
    <w:rsid w:val="00CC3979"/>
    <w:rsid w:val="00CC3B9B"/>
    <w:rsid w:val="00CC3EEB"/>
    <w:rsid w:val="00CC4782"/>
    <w:rsid w:val="00CC50AC"/>
    <w:rsid w:val="00CC5D0B"/>
    <w:rsid w:val="00CC5F5D"/>
    <w:rsid w:val="00CC623D"/>
    <w:rsid w:val="00CC6798"/>
    <w:rsid w:val="00CC687E"/>
    <w:rsid w:val="00CC722C"/>
    <w:rsid w:val="00CC758F"/>
    <w:rsid w:val="00CC79AF"/>
    <w:rsid w:val="00CC7C84"/>
    <w:rsid w:val="00CD15E6"/>
    <w:rsid w:val="00CD1691"/>
    <w:rsid w:val="00CD275F"/>
    <w:rsid w:val="00CD2B15"/>
    <w:rsid w:val="00CD32DF"/>
    <w:rsid w:val="00CD3521"/>
    <w:rsid w:val="00CD3B25"/>
    <w:rsid w:val="00CD3D83"/>
    <w:rsid w:val="00CD4249"/>
    <w:rsid w:val="00CD483C"/>
    <w:rsid w:val="00CD4875"/>
    <w:rsid w:val="00CD4CA5"/>
    <w:rsid w:val="00CD5B72"/>
    <w:rsid w:val="00CD5BD2"/>
    <w:rsid w:val="00CD5FD6"/>
    <w:rsid w:val="00CD65D8"/>
    <w:rsid w:val="00CD6BA7"/>
    <w:rsid w:val="00CE122C"/>
    <w:rsid w:val="00CE126B"/>
    <w:rsid w:val="00CE17B5"/>
    <w:rsid w:val="00CE17DC"/>
    <w:rsid w:val="00CE1FB6"/>
    <w:rsid w:val="00CE207E"/>
    <w:rsid w:val="00CE21C0"/>
    <w:rsid w:val="00CE2B64"/>
    <w:rsid w:val="00CE36A0"/>
    <w:rsid w:val="00CE3AC2"/>
    <w:rsid w:val="00CE3D38"/>
    <w:rsid w:val="00CE3E11"/>
    <w:rsid w:val="00CE412C"/>
    <w:rsid w:val="00CE42AD"/>
    <w:rsid w:val="00CE45E0"/>
    <w:rsid w:val="00CE4913"/>
    <w:rsid w:val="00CE544F"/>
    <w:rsid w:val="00CE568F"/>
    <w:rsid w:val="00CE56DE"/>
    <w:rsid w:val="00CE5898"/>
    <w:rsid w:val="00CE58A1"/>
    <w:rsid w:val="00CE65D0"/>
    <w:rsid w:val="00CE6B13"/>
    <w:rsid w:val="00CE7AB2"/>
    <w:rsid w:val="00CE7E40"/>
    <w:rsid w:val="00CF00BD"/>
    <w:rsid w:val="00CF064F"/>
    <w:rsid w:val="00CF1677"/>
    <w:rsid w:val="00CF23BA"/>
    <w:rsid w:val="00CF3943"/>
    <w:rsid w:val="00CF39DE"/>
    <w:rsid w:val="00CF3BB2"/>
    <w:rsid w:val="00CF43D2"/>
    <w:rsid w:val="00CF4B52"/>
    <w:rsid w:val="00CF5AC4"/>
    <w:rsid w:val="00CF5AC7"/>
    <w:rsid w:val="00CF5B1B"/>
    <w:rsid w:val="00CF5E68"/>
    <w:rsid w:val="00CF6541"/>
    <w:rsid w:val="00CF69F1"/>
    <w:rsid w:val="00CF757F"/>
    <w:rsid w:val="00D009C2"/>
    <w:rsid w:val="00D017B0"/>
    <w:rsid w:val="00D024AF"/>
    <w:rsid w:val="00D02B48"/>
    <w:rsid w:val="00D03653"/>
    <w:rsid w:val="00D03889"/>
    <w:rsid w:val="00D03C39"/>
    <w:rsid w:val="00D04F0B"/>
    <w:rsid w:val="00D05835"/>
    <w:rsid w:val="00D05E4F"/>
    <w:rsid w:val="00D06C21"/>
    <w:rsid w:val="00D10287"/>
    <w:rsid w:val="00D10BDE"/>
    <w:rsid w:val="00D10BEF"/>
    <w:rsid w:val="00D11060"/>
    <w:rsid w:val="00D1120A"/>
    <w:rsid w:val="00D1137C"/>
    <w:rsid w:val="00D115AC"/>
    <w:rsid w:val="00D11A02"/>
    <w:rsid w:val="00D12369"/>
    <w:rsid w:val="00D125BE"/>
    <w:rsid w:val="00D126B9"/>
    <w:rsid w:val="00D1285E"/>
    <w:rsid w:val="00D129F9"/>
    <w:rsid w:val="00D12BE1"/>
    <w:rsid w:val="00D1410D"/>
    <w:rsid w:val="00D14753"/>
    <w:rsid w:val="00D14820"/>
    <w:rsid w:val="00D14BEC"/>
    <w:rsid w:val="00D1503E"/>
    <w:rsid w:val="00D15EA9"/>
    <w:rsid w:val="00D168B3"/>
    <w:rsid w:val="00D16F07"/>
    <w:rsid w:val="00D20162"/>
    <w:rsid w:val="00D206DE"/>
    <w:rsid w:val="00D20B2D"/>
    <w:rsid w:val="00D22B59"/>
    <w:rsid w:val="00D22BAB"/>
    <w:rsid w:val="00D22D70"/>
    <w:rsid w:val="00D23482"/>
    <w:rsid w:val="00D23864"/>
    <w:rsid w:val="00D249DF"/>
    <w:rsid w:val="00D24AAA"/>
    <w:rsid w:val="00D24C4F"/>
    <w:rsid w:val="00D2509C"/>
    <w:rsid w:val="00D26A59"/>
    <w:rsid w:val="00D2743A"/>
    <w:rsid w:val="00D30B6D"/>
    <w:rsid w:val="00D30C49"/>
    <w:rsid w:val="00D30C99"/>
    <w:rsid w:val="00D31249"/>
    <w:rsid w:val="00D31C8C"/>
    <w:rsid w:val="00D320A1"/>
    <w:rsid w:val="00D32319"/>
    <w:rsid w:val="00D32748"/>
    <w:rsid w:val="00D32EF5"/>
    <w:rsid w:val="00D33975"/>
    <w:rsid w:val="00D3410A"/>
    <w:rsid w:val="00D34194"/>
    <w:rsid w:val="00D34C61"/>
    <w:rsid w:val="00D354A3"/>
    <w:rsid w:val="00D368F2"/>
    <w:rsid w:val="00D37B24"/>
    <w:rsid w:val="00D40E35"/>
    <w:rsid w:val="00D423EB"/>
    <w:rsid w:val="00D42C1A"/>
    <w:rsid w:val="00D42EA4"/>
    <w:rsid w:val="00D43640"/>
    <w:rsid w:val="00D4382D"/>
    <w:rsid w:val="00D4697C"/>
    <w:rsid w:val="00D46CB6"/>
    <w:rsid w:val="00D472D1"/>
    <w:rsid w:val="00D50104"/>
    <w:rsid w:val="00D505CB"/>
    <w:rsid w:val="00D518D5"/>
    <w:rsid w:val="00D51FB1"/>
    <w:rsid w:val="00D52390"/>
    <w:rsid w:val="00D5250D"/>
    <w:rsid w:val="00D5289A"/>
    <w:rsid w:val="00D53036"/>
    <w:rsid w:val="00D53B1E"/>
    <w:rsid w:val="00D54A92"/>
    <w:rsid w:val="00D55212"/>
    <w:rsid w:val="00D553A5"/>
    <w:rsid w:val="00D55570"/>
    <w:rsid w:val="00D555DA"/>
    <w:rsid w:val="00D55F14"/>
    <w:rsid w:val="00D57231"/>
    <w:rsid w:val="00D57383"/>
    <w:rsid w:val="00D5770A"/>
    <w:rsid w:val="00D57896"/>
    <w:rsid w:val="00D61109"/>
    <w:rsid w:val="00D61B3C"/>
    <w:rsid w:val="00D62F9B"/>
    <w:rsid w:val="00D63C13"/>
    <w:rsid w:val="00D6424C"/>
    <w:rsid w:val="00D64C79"/>
    <w:rsid w:val="00D64F9C"/>
    <w:rsid w:val="00D65019"/>
    <w:rsid w:val="00D663CE"/>
    <w:rsid w:val="00D66C4E"/>
    <w:rsid w:val="00D67125"/>
    <w:rsid w:val="00D67657"/>
    <w:rsid w:val="00D6778C"/>
    <w:rsid w:val="00D67B74"/>
    <w:rsid w:val="00D70891"/>
    <w:rsid w:val="00D71624"/>
    <w:rsid w:val="00D719E7"/>
    <w:rsid w:val="00D71D01"/>
    <w:rsid w:val="00D721AA"/>
    <w:rsid w:val="00D7225E"/>
    <w:rsid w:val="00D72981"/>
    <w:rsid w:val="00D73C5B"/>
    <w:rsid w:val="00D747F7"/>
    <w:rsid w:val="00D74C55"/>
    <w:rsid w:val="00D75345"/>
    <w:rsid w:val="00D754A2"/>
    <w:rsid w:val="00D75AC6"/>
    <w:rsid w:val="00D75E2C"/>
    <w:rsid w:val="00D764D1"/>
    <w:rsid w:val="00D76DA2"/>
    <w:rsid w:val="00D772C0"/>
    <w:rsid w:val="00D77992"/>
    <w:rsid w:val="00D80081"/>
    <w:rsid w:val="00D80A2F"/>
    <w:rsid w:val="00D8123E"/>
    <w:rsid w:val="00D816A8"/>
    <w:rsid w:val="00D82C36"/>
    <w:rsid w:val="00D82F73"/>
    <w:rsid w:val="00D8309A"/>
    <w:rsid w:val="00D8341B"/>
    <w:rsid w:val="00D83909"/>
    <w:rsid w:val="00D842CB"/>
    <w:rsid w:val="00D84B16"/>
    <w:rsid w:val="00D84F33"/>
    <w:rsid w:val="00D862BA"/>
    <w:rsid w:val="00D871A5"/>
    <w:rsid w:val="00D87C3F"/>
    <w:rsid w:val="00D90A87"/>
    <w:rsid w:val="00D90EA4"/>
    <w:rsid w:val="00D90EB4"/>
    <w:rsid w:val="00D90FAD"/>
    <w:rsid w:val="00D91C08"/>
    <w:rsid w:val="00D93159"/>
    <w:rsid w:val="00D935DE"/>
    <w:rsid w:val="00D94794"/>
    <w:rsid w:val="00D95BFE"/>
    <w:rsid w:val="00D965E6"/>
    <w:rsid w:val="00D968D8"/>
    <w:rsid w:val="00D96DF2"/>
    <w:rsid w:val="00DA0088"/>
    <w:rsid w:val="00DA0C63"/>
    <w:rsid w:val="00DA0EEE"/>
    <w:rsid w:val="00DA0EFB"/>
    <w:rsid w:val="00DA128C"/>
    <w:rsid w:val="00DA16AB"/>
    <w:rsid w:val="00DA1D56"/>
    <w:rsid w:val="00DA2271"/>
    <w:rsid w:val="00DA2344"/>
    <w:rsid w:val="00DA23E9"/>
    <w:rsid w:val="00DA2768"/>
    <w:rsid w:val="00DA2B82"/>
    <w:rsid w:val="00DA3A35"/>
    <w:rsid w:val="00DA4D6F"/>
    <w:rsid w:val="00DA50E7"/>
    <w:rsid w:val="00DA50EA"/>
    <w:rsid w:val="00DA546F"/>
    <w:rsid w:val="00DA548B"/>
    <w:rsid w:val="00DA5758"/>
    <w:rsid w:val="00DA5926"/>
    <w:rsid w:val="00DA5D5D"/>
    <w:rsid w:val="00DA5E36"/>
    <w:rsid w:val="00DA5F04"/>
    <w:rsid w:val="00DA6DE1"/>
    <w:rsid w:val="00DA79EF"/>
    <w:rsid w:val="00DB0664"/>
    <w:rsid w:val="00DB0BFB"/>
    <w:rsid w:val="00DB0DCD"/>
    <w:rsid w:val="00DB1128"/>
    <w:rsid w:val="00DB2069"/>
    <w:rsid w:val="00DB25F2"/>
    <w:rsid w:val="00DB344F"/>
    <w:rsid w:val="00DB35C9"/>
    <w:rsid w:val="00DB430C"/>
    <w:rsid w:val="00DB4744"/>
    <w:rsid w:val="00DB49B2"/>
    <w:rsid w:val="00DB5723"/>
    <w:rsid w:val="00DB5835"/>
    <w:rsid w:val="00DB6170"/>
    <w:rsid w:val="00DB65D2"/>
    <w:rsid w:val="00DB6E7B"/>
    <w:rsid w:val="00DB7632"/>
    <w:rsid w:val="00DB7937"/>
    <w:rsid w:val="00DC0001"/>
    <w:rsid w:val="00DC062E"/>
    <w:rsid w:val="00DC0C2B"/>
    <w:rsid w:val="00DC1100"/>
    <w:rsid w:val="00DC1E3D"/>
    <w:rsid w:val="00DC2391"/>
    <w:rsid w:val="00DC35EF"/>
    <w:rsid w:val="00DC3666"/>
    <w:rsid w:val="00DC36D5"/>
    <w:rsid w:val="00DC3980"/>
    <w:rsid w:val="00DC3F39"/>
    <w:rsid w:val="00DC40D9"/>
    <w:rsid w:val="00DC4E0B"/>
    <w:rsid w:val="00DC502F"/>
    <w:rsid w:val="00DC62E3"/>
    <w:rsid w:val="00DC6872"/>
    <w:rsid w:val="00DC6CCE"/>
    <w:rsid w:val="00DC6DB9"/>
    <w:rsid w:val="00DC714D"/>
    <w:rsid w:val="00DC7378"/>
    <w:rsid w:val="00DD0485"/>
    <w:rsid w:val="00DD0F21"/>
    <w:rsid w:val="00DD153F"/>
    <w:rsid w:val="00DD15B8"/>
    <w:rsid w:val="00DD1613"/>
    <w:rsid w:val="00DD177A"/>
    <w:rsid w:val="00DD19BE"/>
    <w:rsid w:val="00DD24C8"/>
    <w:rsid w:val="00DD2BD0"/>
    <w:rsid w:val="00DD2CAF"/>
    <w:rsid w:val="00DD2EBA"/>
    <w:rsid w:val="00DD36FF"/>
    <w:rsid w:val="00DD3E55"/>
    <w:rsid w:val="00DD42E7"/>
    <w:rsid w:val="00DD4B36"/>
    <w:rsid w:val="00DD58BA"/>
    <w:rsid w:val="00DD5A40"/>
    <w:rsid w:val="00DD5CFE"/>
    <w:rsid w:val="00DD67F9"/>
    <w:rsid w:val="00DD69D8"/>
    <w:rsid w:val="00DD6AC2"/>
    <w:rsid w:val="00DD75C5"/>
    <w:rsid w:val="00DD78B9"/>
    <w:rsid w:val="00DD7BF7"/>
    <w:rsid w:val="00DE1BAD"/>
    <w:rsid w:val="00DE1D17"/>
    <w:rsid w:val="00DE1F2B"/>
    <w:rsid w:val="00DE2599"/>
    <w:rsid w:val="00DE25C6"/>
    <w:rsid w:val="00DE265F"/>
    <w:rsid w:val="00DE2896"/>
    <w:rsid w:val="00DE2A7A"/>
    <w:rsid w:val="00DE2AF8"/>
    <w:rsid w:val="00DE326E"/>
    <w:rsid w:val="00DE407B"/>
    <w:rsid w:val="00DE43E1"/>
    <w:rsid w:val="00DE4D81"/>
    <w:rsid w:val="00DE5764"/>
    <w:rsid w:val="00DE5EC3"/>
    <w:rsid w:val="00DE673C"/>
    <w:rsid w:val="00DE68B4"/>
    <w:rsid w:val="00DE6D6A"/>
    <w:rsid w:val="00DE6FBE"/>
    <w:rsid w:val="00DE7249"/>
    <w:rsid w:val="00DE74EB"/>
    <w:rsid w:val="00DE7BC8"/>
    <w:rsid w:val="00DF0498"/>
    <w:rsid w:val="00DF0C20"/>
    <w:rsid w:val="00DF11D3"/>
    <w:rsid w:val="00DF36A4"/>
    <w:rsid w:val="00DF4BEE"/>
    <w:rsid w:val="00DF5536"/>
    <w:rsid w:val="00DF598B"/>
    <w:rsid w:val="00DF5D77"/>
    <w:rsid w:val="00DF6203"/>
    <w:rsid w:val="00DF644E"/>
    <w:rsid w:val="00DF70E3"/>
    <w:rsid w:val="00DF763D"/>
    <w:rsid w:val="00DF7E84"/>
    <w:rsid w:val="00E000A7"/>
    <w:rsid w:val="00E00A66"/>
    <w:rsid w:val="00E00E7D"/>
    <w:rsid w:val="00E00F54"/>
    <w:rsid w:val="00E01124"/>
    <w:rsid w:val="00E01D4B"/>
    <w:rsid w:val="00E02161"/>
    <w:rsid w:val="00E02641"/>
    <w:rsid w:val="00E0334A"/>
    <w:rsid w:val="00E038AA"/>
    <w:rsid w:val="00E04232"/>
    <w:rsid w:val="00E044E3"/>
    <w:rsid w:val="00E047A5"/>
    <w:rsid w:val="00E0486C"/>
    <w:rsid w:val="00E04EA6"/>
    <w:rsid w:val="00E0540A"/>
    <w:rsid w:val="00E0560D"/>
    <w:rsid w:val="00E0598C"/>
    <w:rsid w:val="00E05F39"/>
    <w:rsid w:val="00E0706B"/>
    <w:rsid w:val="00E07445"/>
    <w:rsid w:val="00E079FA"/>
    <w:rsid w:val="00E10050"/>
    <w:rsid w:val="00E1021B"/>
    <w:rsid w:val="00E10A5D"/>
    <w:rsid w:val="00E11244"/>
    <w:rsid w:val="00E1341B"/>
    <w:rsid w:val="00E1342E"/>
    <w:rsid w:val="00E134F6"/>
    <w:rsid w:val="00E13844"/>
    <w:rsid w:val="00E14701"/>
    <w:rsid w:val="00E14CEB"/>
    <w:rsid w:val="00E14E8B"/>
    <w:rsid w:val="00E14F31"/>
    <w:rsid w:val="00E14F5D"/>
    <w:rsid w:val="00E15353"/>
    <w:rsid w:val="00E15BC2"/>
    <w:rsid w:val="00E15C8F"/>
    <w:rsid w:val="00E15EEE"/>
    <w:rsid w:val="00E15F1A"/>
    <w:rsid w:val="00E167BB"/>
    <w:rsid w:val="00E16C9F"/>
    <w:rsid w:val="00E16CAE"/>
    <w:rsid w:val="00E179C4"/>
    <w:rsid w:val="00E17E86"/>
    <w:rsid w:val="00E202F2"/>
    <w:rsid w:val="00E20439"/>
    <w:rsid w:val="00E209A4"/>
    <w:rsid w:val="00E21F53"/>
    <w:rsid w:val="00E2212A"/>
    <w:rsid w:val="00E225BF"/>
    <w:rsid w:val="00E22969"/>
    <w:rsid w:val="00E23816"/>
    <w:rsid w:val="00E23ECE"/>
    <w:rsid w:val="00E23EF8"/>
    <w:rsid w:val="00E24EAC"/>
    <w:rsid w:val="00E25ACC"/>
    <w:rsid w:val="00E25B5A"/>
    <w:rsid w:val="00E266B1"/>
    <w:rsid w:val="00E26ECA"/>
    <w:rsid w:val="00E276A6"/>
    <w:rsid w:val="00E30191"/>
    <w:rsid w:val="00E303E1"/>
    <w:rsid w:val="00E30572"/>
    <w:rsid w:val="00E30AAF"/>
    <w:rsid w:val="00E31297"/>
    <w:rsid w:val="00E318CB"/>
    <w:rsid w:val="00E31988"/>
    <w:rsid w:val="00E32364"/>
    <w:rsid w:val="00E32741"/>
    <w:rsid w:val="00E32CC1"/>
    <w:rsid w:val="00E32D8F"/>
    <w:rsid w:val="00E32EAF"/>
    <w:rsid w:val="00E335B1"/>
    <w:rsid w:val="00E33E4D"/>
    <w:rsid w:val="00E34E10"/>
    <w:rsid w:val="00E34FFD"/>
    <w:rsid w:val="00E359A5"/>
    <w:rsid w:val="00E35CD1"/>
    <w:rsid w:val="00E362E0"/>
    <w:rsid w:val="00E36714"/>
    <w:rsid w:val="00E3675B"/>
    <w:rsid w:val="00E372CB"/>
    <w:rsid w:val="00E3783E"/>
    <w:rsid w:val="00E37E4E"/>
    <w:rsid w:val="00E40350"/>
    <w:rsid w:val="00E41AE3"/>
    <w:rsid w:val="00E42521"/>
    <w:rsid w:val="00E42F0B"/>
    <w:rsid w:val="00E43096"/>
    <w:rsid w:val="00E43266"/>
    <w:rsid w:val="00E43503"/>
    <w:rsid w:val="00E43E7B"/>
    <w:rsid w:val="00E44022"/>
    <w:rsid w:val="00E45094"/>
    <w:rsid w:val="00E45297"/>
    <w:rsid w:val="00E45325"/>
    <w:rsid w:val="00E45340"/>
    <w:rsid w:val="00E457E5"/>
    <w:rsid w:val="00E4592B"/>
    <w:rsid w:val="00E45EDC"/>
    <w:rsid w:val="00E46DAF"/>
    <w:rsid w:val="00E4728D"/>
    <w:rsid w:val="00E50457"/>
    <w:rsid w:val="00E50C47"/>
    <w:rsid w:val="00E5108C"/>
    <w:rsid w:val="00E51446"/>
    <w:rsid w:val="00E515DB"/>
    <w:rsid w:val="00E51A3F"/>
    <w:rsid w:val="00E51CB5"/>
    <w:rsid w:val="00E51CD6"/>
    <w:rsid w:val="00E5220F"/>
    <w:rsid w:val="00E52352"/>
    <w:rsid w:val="00E527CD"/>
    <w:rsid w:val="00E52947"/>
    <w:rsid w:val="00E54A36"/>
    <w:rsid w:val="00E54F7C"/>
    <w:rsid w:val="00E5543C"/>
    <w:rsid w:val="00E555DC"/>
    <w:rsid w:val="00E56374"/>
    <w:rsid w:val="00E56790"/>
    <w:rsid w:val="00E57148"/>
    <w:rsid w:val="00E572AA"/>
    <w:rsid w:val="00E57D5C"/>
    <w:rsid w:val="00E604E5"/>
    <w:rsid w:val="00E60650"/>
    <w:rsid w:val="00E61A34"/>
    <w:rsid w:val="00E62B49"/>
    <w:rsid w:val="00E63383"/>
    <w:rsid w:val="00E6361A"/>
    <w:rsid w:val="00E637B9"/>
    <w:rsid w:val="00E6386B"/>
    <w:rsid w:val="00E63D1E"/>
    <w:rsid w:val="00E645DA"/>
    <w:rsid w:val="00E64B21"/>
    <w:rsid w:val="00E64E91"/>
    <w:rsid w:val="00E651FA"/>
    <w:rsid w:val="00E65292"/>
    <w:rsid w:val="00E65F62"/>
    <w:rsid w:val="00E6637C"/>
    <w:rsid w:val="00E671D2"/>
    <w:rsid w:val="00E674DD"/>
    <w:rsid w:val="00E67614"/>
    <w:rsid w:val="00E677C4"/>
    <w:rsid w:val="00E67B22"/>
    <w:rsid w:val="00E67BA3"/>
    <w:rsid w:val="00E70604"/>
    <w:rsid w:val="00E70F3D"/>
    <w:rsid w:val="00E70F7D"/>
    <w:rsid w:val="00E71094"/>
    <w:rsid w:val="00E713AA"/>
    <w:rsid w:val="00E71452"/>
    <w:rsid w:val="00E71D16"/>
    <w:rsid w:val="00E721DC"/>
    <w:rsid w:val="00E723D7"/>
    <w:rsid w:val="00E72497"/>
    <w:rsid w:val="00E7544A"/>
    <w:rsid w:val="00E7551F"/>
    <w:rsid w:val="00E757AD"/>
    <w:rsid w:val="00E759C2"/>
    <w:rsid w:val="00E75C34"/>
    <w:rsid w:val="00E76E79"/>
    <w:rsid w:val="00E77A1E"/>
    <w:rsid w:val="00E800C1"/>
    <w:rsid w:val="00E8037F"/>
    <w:rsid w:val="00E8056C"/>
    <w:rsid w:val="00E80665"/>
    <w:rsid w:val="00E81323"/>
    <w:rsid w:val="00E81766"/>
    <w:rsid w:val="00E818B8"/>
    <w:rsid w:val="00E82BCB"/>
    <w:rsid w:val="00E83175"/>
    <w:rsid w:val="00E84C5F"/>
    <w:rsid w:val="00E84CCF"/>
    <w:rsid w:val="00E85301"/>
    <w:rsid w:val="00E855D2"/>
    <w:rsid w:val="00E85D68"/>
    <w:rsid w:val="00E85E3D"/>
    <w:rsid w:val="00E8690A"/>
    <w:rsid w:val="00E877F4"/>
    <w:rsid w:val="00E91635"/>
    <w:rsid w:val="00E916C0"/>
    <w:rsid w:val="00E91C37"/>
    <w:rsid w:val="00E92140"/>
    <w:rsid w:val="00E9217F"/>
    <w:rsid w:val="00E928D1"/>
    <w:rsid w:val="00E92C8F"/>
    <w:rsid w:val="00E930CA"/>
    <w:rsid w:val="00E93A81"/>
    <w:rsid w:val="00E9413C"/>
    <w:rsid w:val="00E942B1"/>
    <w:rsid w:val="00E94D57"/>
    <w:rsid w:val="00E94FF0"/>
    <w:rsid w:val="00E951B1"/>
    <w:rsid w:val="00E95D23"/>
    <w:rsid w:val="00E9605E"/>
    <w:rsid w:val="00E96AC2"/>
    <w:rsid w:val="00E97102"/>
    <w:rsid w:val="00E97299"/>
    <w:rsid w:val="00E974ED"/>
    <w:rsid w:val="00E97A67"/>
    <w:rsid w:val="00EA1A06"/>
    <w:rsid w:val="00EA22E7"/>
    <w:rsid w:val="00EA26CC"/>
    <w:rsid w:val="00EA406E"/>
    <w:rsid w:val="00EA4151"/>
    <w:rsid w:val="00EA43AC"/>
    <w:rsid w:val="00EA47E0"/>
    <w:rsid w:val="00EA483C"/>
    <w:rsid w:val="00EA51C0"/>
    <w:rsid w:val="00EA52D3"/>
    <w:rsid w:val="00EA53A8"/>
    <w:rsid w:val="00EA5D11"/>
    <w:rsid w:val="00EA64DA"/>
    <w:rsid w:val="00EA6862"/>
    <w:rsid w:val="00EA6F8B"/>
    <w:rsid w:val="00EA7235"/>
    <w:rsid w:val="00EA73CE"/>
    <w:rsid w:val="00EA7920"/>
    <w:rsid w:val="00EA7B56"/>
    <w:rsid w:val="00EB0966"/>
    <w:rsid w:val="00EB0FDD"/>
    <w:rsid w:val="00EB18E7"/>
    <w:rsid w:val="00EB1C99"/>
    <w:rsid w:val="00EB21F2"/>
    <w:rsid w:val="00EB2329"/>
    <w:rsid w:val="00EB3739"/>
    <w:rsid w:val="00EB3C43"/>
    <w:rsid w:val="00EB3F6D"/>
    <w:rsid w:val="00EB45B4"/>
    <w:rsid w:val="00EB460A"/>
    <w:rsid w:val="00EB4DF4"/>
    <w:rsid w:val="00EB4FFA"/>
    <w:rsid w:val="00EB5796"/>
    <w:rsid w:val="00EB5A75"/>
    <w:rsid w:val="00EB5C35"/>
    <w:rsid w:val="00EB76C1"/>
    <w:rsid w:val="00EC008A"/>
    <w:rsid w:val="00EC01E5"/>
    <w:rsid w:val="00EC026F"/>
    <w:rsid w:val="00EC0650"/>
    <w:rsid w:val="00EC1225"/>
    <w:rsid w:val="00EC1642"/>
    <w:rsid w:val="00EC1A32"/>
    <w:rsid w:val="00EC1D48"/>
    <w:rsid w:val="00EC2377"/>
    <w:rsid w:val="00EC25C3"/>
    <w:rsid w:val="00EC2765"/>
    <w:rsid w:val="00EC3E9B"/>
    <w:rsid w:val="00EC406F"/>
    <w:rsid w:val="00EC459E"/>
    <w:rsid w:val="00EC480F"/>
    <w:rsid w:val="00EC4E14"/>
    <w:rsid w:val="00EC4FEC"/>
    <w:rsid w:val="00EC5885"/>
    <w:rsid w:val="00EC640A"/>
    <w:rsid w:val="00EC687C"/>
    <w:rsid w:val="00EC7197"/>
    <w:rsid w:val="00EC7ED8"/>
    <w:rsid w:val="00ED043A"/>
    <w:rsid w:val="00ED11F2"/>
    <w:rsid w:val="00ED206D"/>
    <w:rsid w:val="00ED2100"/>
    <w:rsid w:val="00ED2461"/>
    <w:rsid w:val="00ED2AD7"/>
    <w:rsid w:val="00ED2E22"/>
    <w:rsid w:val="00ED2FEF"/>
    <w:rsid w:val="00ED3632"/>
    <w:rsid w:val="00ED3727"/>
    <w:rsid w:val="00ED3D41"/>
    <w:rsid w:val="00ED3DDF"/>
    <w:rsid w:val="00ED3DF4"/>
    <w:rsid w:val="00ED3FF4"/>
    <w:rsid w:val="00ED4525"/>
    <w:rsid w:val="00ED48EB"/>
    <w:rsid w:val="00ED50F4"/>
    <w:rsid w:val="00ED5DA9"/>
    <w:rsid w:val="00ED5DB0"/>
    <w:rsid w:val="00ED5E27"/>
    <w:rsid w:val="00ED658C"/>
    <w:rsid w:val="00ED672A"/>
    <w:rsid w:val="00EE06C5"/>
    <w:rsid w:val="00EE0851"/>
    <w:rsid w:val="00EE0E93"/>
    <w:rsid w:val="00EE1B19"/>
    <w:rsid w:val="00EE1C1A"/>
    <w:rsid w:val="00EE1ED9"/>
    <w:rsid w:val="00EE2613"/>
    <w:rsid w:val="00EE312C"/>
    <w:rsid w:val="00EE365E"/>
    <w:rsid w:val="00EE36A9"/>
    <w:rsid w:val="00EE406E"/>
    <w:rsid w:val="00EE5037"/>
    <w:rsid w:val="00EE50CA"/>
    <w:rsid w:val="00EE5233"/>
    <w:rsid w:val="00EE5342"/>
    <w:rsid w:val="00EE550A"/>
    <w:rsid w:val="00EE6A81"/>
    <w:rsid w:val="00EE6FB4"/>
    <w:rsid w:val="00EE77FE"/>
    <w:rsid w:val="00EE7C66"/>
    <w:rsid w:val="00EE7D96"/>
    <w:rsid w:val="00EF088D"/>
    <w:rsid w:val="00EF0C81"/>
    <w:rsid w:val="00EF1021"/>
    <w:rsid w:val="00EF194C"/>
    <w:rsid w:val="00EF1B87"/>
    <w:rsid w:val="00EF1E98"/>
    <w:rsid w:val="00EF2A67"/>
    <w:rsid w:val="00EF31DF"/>
    <w:rsid w:val="00EF3209"/>
    <w:rsid w:val="00EF32FA"/>
    <w:rsid w:val="00EF35C7"/>
    <w:rsid w:val="00EF3FC8"/>
    <w:rsid w:val="00EF478D"/>
    <w:rsid w:val="00EF4FE2"/>
    <w:rsid w:val="00EF5143"/>
    <w:rsid w:val="00EF542D"/>
    <w:rsid w:val="00EF5820"/>
    <w:rsid w:val="00EF5822"/>
    <w:rsid w:val="00EF5AC7"/>
    <w:rsid w:val="00EF5BEE"/>
    <w:rsid w:val="00EF5D38"/>
    <w:rsid w:val="00EF5F03"/>
    <w:rsid w:val="00EF64CE"/>
    <w:rsid w:val="00EF761E"/>
    <w:rsid w:val="00EF79FC"/>
    <w:rsid w:val="00EF7E7F"/>
    <w:rsid w:val="00F00459"/>
    <w:rsid w:val="00F00B3D"/>
    <w:rsid w:val="00F01812"/>
    <w:rsid w:val="00F01C0F"/>
    <w:rsid w:val="00F01F58"/>
    <w:rsid w:val="00F024A3"/>
    <w:rsid w:val="00F02515"/>
    <w:rsid w:val="00F026E7"/>
    <w:rsid w:val="00F03C02"/>
    <w:rsid w:val="00F03C44"/>
    <w:rsid w:val="00F03CA9"/>
    <w:rsid w:val="00F03F65"/>
    <w:rsid w:val="00F04AC2"/>
    <w:rsid w:val="00F04F0B"/>
    <w:rsid w:val="00F05B3E"/>
    <w:rsid w:val="00F05EE9"/>
    <w:rsid w:val="00F05F7F"/>
    <w:rsid w:val="00F06450"/>
    <w:rsid w:val="00F06921"/>
    <w:rsid w:val="00F06D6D"/>
    <w:rsid w:val="00F07040"/>
    <w:rsid w:val="00F074AA"/>
    <w:rsid w:val="00F1025A"/>
    <w:rsid w:val="00F10F98"/>
    <w:rsid w:val="00F11147"/>
    <w:rsid w:val="00F112B8"/>
    <w:rsid w:val="00F112C7"/>
    <w:rsid w:val="00F11C4F"/>
    <w:rsid w:val="00F12025"/>
    <w:rsid w:val="00F121E5"/>
    <w:rsid w:val="00F1245D"/>
    <w:rsid w:val="00F12565"/>
    <w:rsid w:val="00F12B25"/>
    <w:rsid w:val="00F139D6"/>
    <w:rsid w:val="00F13DD2"/>
    <w:rsid w:val="00F142EB"/>
    <w:rsid w:val="00F14871"/>
    <w:rsid w:val="00F14F31"/>
    <w:rsid w:val="00F154DF"/>
    <w:rsid w:val="00F1582D"/>
    <w:rsid w:val="00F15B9F"/>
    <w:rsid w:val="00F15E6C"/>
    <w:rsid w:val="00F16208"/>
    <w:rsid w:val="00F16546"/>
    <w:rsid w:val="00F17447"/>
    <w:rsid w:val="00F17461"/>
    <w:rsid w:val="00F17917"/>
    <w:rsid w:val="00F2054F"/>
    <w:rsid w:val="00F20821"/>
    <w:rsid w:val="00F208E5"/>
    <w:rsid w:val="00F22910"/>
    <w:rsid w:val="00F2297F"/>
    <w:rsid w:val="00F2320C"/>
    <w:rsid w:val="00F23247"/>
    <w:rsid w:val="00F23287"/>
    <w:rsid w:val="00F24040"/>
    <w:rsid w:val="00F2406E"/>
    <w:rsid w:val="00F248B3"/>
    <w:rsid w:val="00F24B3C"/>
    <w:rsid w:val="00F26336"/>
    <w:rsid w:val="00F26729"/>
    <w:rsid w:val="00F2682D"/>
    <w:rsid w:val="00F2688E"/>
    <w:rsid w:val="00F2752B"/>
    <w:rsid w:val="00F27807"/>
    <w:rsid w:val="00F27A96"/>
    <w:rsid w:val="00F27B49"/>
    <w:rsid w:val="00F315C2"/>
    <w:rsid w:val="00F3168E"/>
    <w:rsid w:val="00F31734"/>
    <w:rsid w:val="00F31963"/>
    <w:rsid w:val="00F31A1B"/>
    <w:rsid w:val="00F323BB"/>
    <w:rsid w:val="00F324CE"/>
    <w:rsid w:val="00F325FC"/>
    <w:rsid w:val="00F330B7"/>
    <w:rsid w:val="00F33812"/>
    <w:rsid w:val="00F33A00"/>
    <w:rsid w:val="00F33A79"/>
    <w:rsid w:val="00F34510"/>
    <w:rsid w:val="00F350C6"/>
    <w:rsid w:val="00F3530D"/>
    <w:rsid w:val="00F35EDC"/>
    <w:rsid w:val="00F3648D"/>
    <w:rsid w:val="00F36660"/>
    <w:rsid w:val="00F36BA5"/>
    <w:rsid w:val="00F370D0"/>
    <w:rsid w:val="00F378A9"/>
    <w:rsid w:val="00F400A0"/>
    <w:rsid w:val="00F402E8"/>
    <w:rsid w:val="00F40552"/>
    <w:rsid w:val="00F40A2F"/>
    <w:rsid w:val="00F40CE1"/>
    <w:rsid w:val="00F41051"/>
    <w:rsid w:val="00F417C0"/>
    <w:rsid w:val="00F41941"/>
    <w:rsid w:val="00F41957"/>
    <w:rsid w:val="00F41E7B"/>
    <w:rsid w:val="00F425A2"/>
    <w:rsid w:val="00F42B01"/>
    <w:rsid w:val="00F45302"/>
    <w:rsid w:val="00F45A06"/>
    <w:rsid w:val="00F45CBF"/>
    <w:rsid w:val="00F46DAF"/>
    <w:rsid w:val="00F46E63"/>
    <w:rsid w:val="00F4789C"/>
    <w:rsid w:val="00F47CA2"/>
    <w:rsid w:val="00F50210"/>
    <w:rsid w:val="00F5023A"/>
    <w:rsid w:val="00F5062B"/>
    <w:rsid w:val="00F50B1E"/>
    <w:rsid w:val="00F50B3F"/>
    <w:rsid w:val="00F5195E"/>
    <w:rsid w:val="00F51A1C"/>
    <w:rsid w:val="00F53684"/>
    <w:rsid w:val="00F5439D"/>
    <w:rsid w:val="00F54A14"/>
    <w:rsid w:val="00F55702"/>
    <w:rsid w:val="00F56515"/>
    <w:rsid w:val="00F56979"/>
    <w:rsid w:val="00F56EF7"/>
    <w:rsid w:val="00F57C84"/>
    <w:rsid w:val="00F604AD"/>
    <w:rsid w:val="00F607AB"/>
    <w:rsid w:val="00F60FC4"/>
    <w:rsid w:val="00F61D12"/>
    <w:rsid w:val="00F62729"/>
    <w:rsid w:val="00F62916"/>
    <w:rsid w:val="00F629F5"/>
    <w:rsid w:val="00F62C76"/>
    <w:rsid w:val="00F632EE"/>
    <w:rsid w:val="00F633A8"/>
    <w:rsid w:val="00F634DE"/>
    <w:rsid w:val="00F63600"/>
    <w:rsid w:val="00F63683"/>
    <w:rsid w:val="00F63CB6"/>
    <w:rsid w:val="00F63CFE"/>
    <w:rsid w:val="00F63D9A"/>
    <w:rsid w:val="00F63DC1"/>
    <w:rsid w:val="00F63E50"/>
    <w:rsid w:val="00F640C1"/>
    <w:rsid w:val="00F643D6"/>
    <w:rsid w:val="00F64678"/>
    <w:rsid w:val="00F64975"/>
    <w:rsid w:val="00F64D12"/>
    <w:rsid w:val="00F64FFF"/>
    <w:rsid w:val="00F659A3"/>
    <w:rsid w:val="00F65B74"/>
    <w:rsid w:val="00F65D31"/>
    <w:rsid w:val="00F66F1F"/>
    <w:rsid w:val="00F671B5"/>
    <w:rsid w:val="00F67BE1"/>
    <w:rsid w:val="00F70893"/>
    <w:rsid w:val="00F70A59"/>
    <w:rsid w:val="00F70A75"/>
    <w:rsid w:val="00F70EE7"/>
    <w:rsid w:val="00F70F85"/>
    <w:rsid w:val="00F714D4"/>
    <w:rsid w:val="00F71C2F"/>
    <w:rsid w:val="00F720AB"/>
    <w:rsid w:val="00F72932"/>
    <w:rsid w:val="00F72C40"/>
    <w:rsid w:val="00F73082"/>
    <w:rsid w:val="00F7327E"/>
    <w:rsid w:val="00F73681"/>
    <w:rsid w:val="00F73EC9"/>
    <w:rsid w:val="00F740D7"/>
    <w:rsid w:val="00F74127"/>
    <w:rsid w:val="00F7417F"/>
    <w:rsid w:val="00F74ECB"/>
    <w:rsid w:val="00F76652"/>
    <w:rsid w:val="00F77593"/>
    <w:rsid w:val="00F77626"/>
    <w:rsid w:val="00F77FF1"/>
    <w:rsid w:val="00F80272"/>
    <w:rsid w:val="00F802B0"/>
    <w:rsid w:val="00F8034D"/>
    <w:rsid w:val="00F806CD"/>
    <w:rsid w:val="00F80E54"/>
    <w:rsid w:val="00F81D07"/>
    <w:rsid w:val="00F8250A"/>
    <w:rsid w:val="00F8285D"/>
    <w:rsid w:val="00F83A81"/>
    <w:rsid w:val="00F83BC7"/>
    <w:rsid w:val="00F843AD"/>
    <w:rsid w:val="00F85284"/>
    <w:rsid w:val="00F8552F"/>
    <w:rsid w:val="00F85997"/>
    <w:rsid w:val="00F86DCA"/>
    <w:rsid w:val="00F86E5F"/>
    <w:rsid w:val="00F87898"/>
    <w:rsid w:val="00F87F06"/>
    <w:rsid w:val="00F87F53"/>
    <w:rsid w:val="00F9022E"/>
    <w:rsid w:val="00F90526"/>
    <w:rsid w:val="00F905A4"/>
    <w:rsid w:val="00F9183D"/>
    <w:rsid w:val="00F91A25"/>
    <w:rsid w:val="00F91EF3"/>
    <w:rsid w:val="00F921B6"/>
    <w:rsid w:val="00F92FD4"/>
    <w:rsid w:val="00F9304E"/>
    <w:rsid w:val="00F93654"/>
    <w:rsid w:val="00F93C73"/>
    <w:rsid w:val="00F9450C"/>
    <w:rsid w:val="00F94EFB"/>
    <w:rsid w:val="00F96A3B"/>
    <w:rsid w:val="00F974E8"/>
    <w:rsid w:val="00F978C0"/>
    <w:rsid w:val="00FA02D2"/>
    <w:rsid w:val="00FA06A6"/>
    <w:rsid w:val="00FA1509"/>
    <w:rsid w:val="00FA16C1"/>
    <w:rsid w:val="00FA33F0"/>
    <w:rsid w:val="00FA426C"/>
    <w:rsid w:val="00FA44C5"/>
    <w:rsid w:val="00FA4B3A"/>
    <w:rsid w:val="00FA4B51"/>
    <w:rsid w:val="00FA4D0E"/>
    <w:rsid w:val="00FA5CEE"/>
    <w:rsid w:val="00FA6AB3"/>
    <w:rsid w:val="00FA75D5"/>
    <w:rsid w:val="00FA7A50"/>
    <w:rsid w:val="00FA7FBD"/>
    <w:rsid w:val="00FB0209"/>
    <w:rsid w:val="00FB0DB3"/>
    <w:rsid w:val="00FB0E69"/>
    <w:rsid w:val="00FB1800"/>
    <w:rsid w:val="00FB18F5"/>
    <w:rsid w:val="00FB2625"/>
    <w:rsid w:val="00FB2A41"/>
    <w:rsid w:val="00FB306B"/>
    <w:rsid w:val="00FB3D2B"/>
    <w:rsid w:val="00FB476C"/>
    <w:rsid w:val="00FB493B"/>
    <w:rsid w:val="00FB50C5"/>
    <w:rsid w:val="00FB54D9"/>
    <w:rsid w:val="00FB5A5E"/>
    <w:rsid w:val="00FB743C"/>
    <w:rsid w:val="00FB7655"/>
    <w:rsid w:val="00FB7794"/>
    <w:rsid w:val="00FB7C02"/>
    <w:rsid w:val="00FB7C19"/>
    <w:rsid w:val="00FB7DC7"/>
    <w:rsid w:val="00FC02B7"/>
    <w:rsid w:val="00FC0A70"/>
    <w:rsid w:val="00FC0DF6"/>
    <w:rsid w:val="00FC16F7"/>
    <w:rsid w:val="00FC1B0B"/>
    <w:rsid w:val="00FC2195"/>
    <w:rsid w:val="00FC22F7"/>
    <w:rsid w:val="00FC3264"/>
    <w:rsid w:val="00FC5E37"/>
    <w:rsid w:val="00FC6109"/>
    <w:rsid w:val="00FC626A"/>
    <w:rsid w:val="00FC647F"/>
    <w:rsid w:val="00FC681E"/>
    <w:rsid w:val="00FC6E8D"/>
    <w:rsid w:val="00FC71FD"/>
    <w:rsid w:val="00FC7752"/>
    <w:rsid w:val="00FC7848"/>
    <w:rsid w:val="00FD03D3"/>
    <w:rsid w:val="00FD0E55"/>
    <w:rsid w:val="00FD10C4"/>
    <w:rsid w:val="00FD1558"/>
    <w:rsid w:val="00FD2997"/>
    <w:rsid w:val="00FD2E64"/>
    <w:rsid w:val="00FD307B"/>
    <w:rsid w:val="00FD3B28"/>
    <w:rsid w:val="00FD4032"/>
    <w:rsid w:val="00FD415C"/>
    <w:rsid w:val="00FD570A"/>
    <w:rsid w:val="00FD5E57"/>
    <w:rsid w:val="00FD68AF"/>
    <w:rsid w:val="00FD6AD8"/>
    <w:rsid w:val="00FD6D96"/>
    <w:rsid w:val="00FD7B86"/>
    <w:rsid w:val="00FE0988"/>
    <w:rsid w:val="00FE0CD8"/>
    <w:rsid w:val="00FE0DF4"/>
    <w:rsid w:val="00FE122D"/>
    <w:rsid w:val="00FE175D"/>
    <w:rsid w:val="00FE19D3"/>
    <w:rsid w:val="00FE1A32"/>
    <w:rsid w:val="00FE1BC9"/>
    <w:rsid w:val="00FE2B7F"/>
    <w:rsid w:val="00FE2C03"/>
    <w:rsid w:val="00FE2FFB"/>
    <w:rsid w:val="00FE3FB4"/>
    <w:rsid w:val="00FE4518"/>
    <w:rsid w:val="00FE4872"/>
    <w:rsid w:val="00FE4CBD"/>
    <w:rsid w:val="00FE5173"/>
    <w:rsid w:val="00FE5726"/>
    <w:rsid w:val="00FE68E4"/>
    <w:rsid w:val="00FE6CCA"/>
    <w:rsid w:val="00FF06A9"/>
    <w:rsid w:val="00FF1A06"/>
    <w:rsid w:val="00FF1CFD"/>
    <w:rsid w:val="00FF21FB"/>
    <w:rsid w:val="00FF24A5"/>
    <w:rsid w:val="00FF28EE"/>
    <w:rsid w:val="00FF2D5F"/>
    <w:rsid w:val="00FF2F86"/>
    <w:rsid w:val="00FF33C9"/>
    <w:rsid w:val="00FF34A3"/>
    <w:rsid w:val="00FF363A"/>
    <w:rsid w:val="00FF55AA"/>
    <w:rsid w:val="00FF56DB"/>
    <w:rsid w:val="00FF5766"/>
    <w:rsid w:val="00FF6221"/>
    <w:rsid w:val="00FF65A9"/>
    <w:rsid w:val="00FF6A3F"/>
    <w:rsid w:val="00FF717C"/>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1712"/>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 w:type="paragraph" w:styleId="ListParagraph">
    <w:name w:val="List Paragraph"/>
    <w:basedOn w:val="Normal"/>
    <w:uiPriority w:val="34"/>
    <w:qFormat/>
    <w:rsid w:val="007A4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B39001F4-2D2B-4BD3-A545-88FBF051B282}"/>
</file>

<file path=customXml/itemProps2.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3.xml><?xml version="1.0" encoding="utf-8"?>
<ds:datastoreItem xmlns:ds="http://schemas.openxmlformats.org/officeDocument/2006/customXml" ds:itemID="{43592276-9D60-49F6-8974-309C4317B1AE}">
  <ds:schemaRefs>
    <ds:schemaRef ds:uri="http://schemas.microsoft.com/sharepoint/v3/contenttype/forms"/>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2045</TotalTime>
  <Pages>11</Pages>
  <Words>3076</Words>
  <Characters>17538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Dobbs, Dom</cp:lastModifiedBy>
  <cp:revision>415</cp:revision>
  <cp:lastPrinted>2026-02-10T11:51:00Z</cp:lastPrinted>
  <dcterms:created xsi:type="dcterms:W3CDTF">2025-12-23T15:09:00Z</dcterms:created>
  <dcterms:modified xsi:type="dcterms:W3CDTF">2026-02-10T12:09:00Z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