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6163" w14:textId="77777777" w:rsidR="00291218" w:rsidRDefault="00291218" w:rsidP="00FB53E7"/>
    <w:tbl>
      <w:tblPr>
        <w:tblStyle w:val="TableGrid"/>
        <w:tblW w:w="0" w:type="auto"/>
        <w:tblInd w:w="-5" w:type="dxa"/>
        <w:tblLook w:val="04A0" w:firstRow="1" w:lastRow="0" w:firstColumn="1" w:lastColumn="0" w:noHBand="0" w:noVBand="1"/>
      </w:tblPr>
      <w:tblGrid>
        <w:gridCol w:w="2268"/>
        <w:gridCol w:w="7648"/>
      </w:tblGrid>
      <w:tr w:rsidR="00291218" w14:paraId="58A2E096" w14:textId="77777777" w:rsidTr="00DC27D5">
        <w:tc>
          <w:tcPr>
            <w:tcW w:w="9916" w:type="dxa"/>
            <w:gridSpan w:val="2"/>
            <w:shd w:val="clear" w:color="auto" w:fill="0F1290"/>
          </w:tcPr>
          <w:p w14:paraId="5141C6D2" w14:textId="77777777" w:rsidR="00FB53E7" w:rsidRPr="00291218" w:rsidRDefault="00FB53E7" w:rsidP="00FB53E7">
            <w:pPr>
              <w:jc w:val="center"/>
              <w:rPr>
                <w:b/>
                <w:bCs/>
                <w:sz w:val="28"/>
                <w:szCs w:val="28"/>
              </w:rPr>
            </w:pPr>
            <w:r w:rsidRPr="00291218">
              <w:rPr>
                <w:b/>
                <w:bCs/>
                <w:sz w:val="28"/>
                <w:szCs w:val="28"/>
              </w:rPr>
              <w:t>Hospital Blood Bank Declaration Page</w:t>
            </w:r>
          </w:p>
          <w:p w14:paraId="42149141" w14:textId="4EC55D8D" w:rsidR="00291218" w:rsidRPr="00291218" w:rsidRDefault="00291218" w:rsidP="00291218">
            <w:pPr>
              <w:jc w:val="center"/>
              <w:rPr>
                <w:b/>
                <w:bCs/>
              </w:rPr>
            </w:pPr>
            <w:r w:rsidRPr="00291218">
              <w:rPr>
                <w:b/>
                <w:bCs/>
              </w:rPr>
              <w:t>Hospital Blood Bank Compliance Report</w:t>
            </w:r>
          </w:p>
          <w:p w14:paraId="0A0A492F" w14:textId="13169D52" w:rsidR="00291218" w:rsidRPr="00291218" w:rsidRDefault="00291218" w:rsidP="00291218">
            <w:pPr>
              <w:jc w:val="center"/>
              <w:rPr>
                <w:b/>
                <w:bCs/>
              </w:rPr>
            </w:pPr>
            <w:r w:rsidRPr="00291218">
              <w:rPr>
                <w:b/>
                <w:bCs/>
              </w:rPr>
              <w:t>for Reporting Period 1</w:t>
            </w:r>
            <w:r w:rsidRPr="00291218">
              <w:rPr>
                <w:b/>
                <w:bCs/>
                <w:vertAlign w:val="superscript"/>
              </w:rPr>
              <w:t>st</w:t>
            </w:r>
            <w:r w:rsidRPr="00291218">
              <w:rPr>
                <w:b/>
                <w:bCs/>
              </w:rPr>
              <w:t xml:space="preserve"> April 20</w:t>
            </w:r>
            <w:r w:rsidR="00625220">
              <w:rPr>
                <w:b/>
                <w:bCs/>
              </w:rPr>
              <w:t>2</w:t>
            </w:r>
            <w:r w:rsidR="00D474BC">
              <w:rPr>
                <w:b/>
                <w:bCs/>
              </w:rPr>
              <w:t>5</w:t>
            </w:r>
            <w:r w:rsidRPr="00291218">
              <w:rPr>
                <w:b/>
                <w:bCs/>
              </w:rPr>
              <w:t xml:space="preserve"> to 31</w:t>
            </w:r>
            <w:r w:rsidRPr="00291218">
              <w:rPr>
                <w:b/>
                <w:bCs/>
                <w:vertAlign w:val="superscript"/>
              </w:rPr>
              <w:t>st</w:t>
            </w:r>
            <w:r w:rsidRPr="00291218">
              <w:rPr>
                <w:b/>
                <w:bCs/>
              </w:rPr>
              <w:t xml:space="preserve"> March 202</w:t>
            </w:r>
            <w:r w:rsidR="00D474BC">
              <w:rPr>
                <w:b/>
                <w:bCs/>
              </w:rPr>
              <w:t>6</w:t>
            </w:r>
          </w:p>
          <w:p w14:paraId="5EBB75CB" w14:textId="2A15311F" w:rsidR="00291218" w:rsidRDefault="00291218" w:rsidP="00291218">
            <w:pPr>
              <w:jc w:val="center"/>
            </w:pPr>
          </w:p>
        </w:tc>
      </w:tr>
      <w:tr w:rsidR="00291218" w14:paraId="6A9302E3" w14:textId="77777777" w:rsidTr="00843513">
        <w:tc>
          <w:tcPr>
            <w:tcW w:w="2268" w:type="dxa"/>
          </w:tcPr>
          <w:p w14:paraId="7B8EAD49" w14:textId="440A9999" w:rsidR="00291218" w:rsidRDefault="00291218" w:rsidP="00416B42">
            <w:r>
              <w:t>Hospital Name</w:t>
            </w:r>
          </w:p>
        </w:tc>
        <w:tc>
          <w:tcPr>
            <w:tcW w:w="7648" w:type="dxa"/>
          </w:tcPr>
          <w:p w14:paraId="3320E09D" w14:textId="77777777" w:rsidR="00291218" w:rsidRDefault="00291218" w:rsidP="00416B42"/>
          <w:p w14:paraId="2B9ABEB5" w14:textId="76E10F9D" w:rsidR="00361AA5" w:rsidRDefault="00361AA5" w:rsidP="00416B42"/>
        </w:tc>
      </w:tr>
      <w:tr w:rsidR="00291218" w14:paraId="1E20C27E" w14:textId="77777777" w:rsidTr="00843513">
        <w:tc>
          <w:tcPr>
            <w:tcW w:w="2268" w:type="dxa"/>
          </w:tcPr>
          <w:p w14:paraId="24E2B634" w14:textId="25E88D4E" w:rsidR="00291218" w:rsidRDefault="00291218" w:rsidP="00416B42">
            <w:r>
              <w:t>Address</w:t>
            </w:r>
          </w:p>
        </w:tc>
        <w:tc>
          <w:tcPr>
            <w:tcW w:w="7648" w:type="dxa"/>
          </w:tcPr>
          <w:p w14:paraId="434D1D46" w14:textId="77777777" w:rsidR="00291218" w:rsidRDefault="00291218" w:rsidP="00416B42"/>
          <w:p w14:paraId="5267E920" w14:textId="77777777" w:rsidR="00291218" w:rsidRDefault="00291218" w:rsidP="00416B42"/>
          <w:p w14:paraId="5269A2BA" w14:textId="77777777" w:rsidR="00291218" w:rsidRDefault="00291218" w:rsidP="00416B42"/>
          <w:p w14:paraId="2874A669" w14:textId="6001CAA6" w:rsidR="00291218" w:rsidRDefault="00291218" w:rsidP="00416B42">
            <w:r>
              <w:t>Post code:</w:t>
            </w:r>
          </w:p>
        </w:tc>
      </w:tr>
      <w:tr w:rsidR="00291218" w14:paraId="156284E3" w14:textId="77777777" w:rsidTr="00843513">
        <w:tc>
          <w:tcPr>
            <w:tcW w:w="2268" w:type="dxa"/>
          </w:tcPr>
          <w:p w14:paraId="69D22606" w14:textId="1A309668" w:rsidR="00291218" w:rsidRDefault="00291218" w:rsidP="00416B42">
            <w:r>
              <w:t>Trust or Private Healthcare Provider</w:t>
            </w:r>
            <w:r w:rsidR="00361AA5">
              <w:t xml:space="preserve"> Name</w:t>
            </w:r>
          </w:p>
        </w:tc>
        <w:tc>
          <w:tcPr>
            <w:tcW w:w="7648" w:type="dxa"/>
          </w:tcPr>
          <w:p w14:paraId="1522B06F" w14:textId="7FB77ABE" w:rsidR="00291218" w:rsidRPr="00361AA5" w:rsidRDefault="00361AA5" w:rsidP="00416B42">
            <w:pPr>
              <w:rPr>
                <w:i/>
                <w:iCs/>
                <w:color w:val="4F81BD" w:themeColor="accent1"/>
                <w:sz w:val="18"/>
                <w:szCs w:val="18"/>
              </w:rPr>
            </w:pPr>
            <w:r w:rsidRPr="00361AA5">
              <w:rPr>
                <w:i/>
                <w:iCs/>
                <w:color w:val="4F81BD" w:themeColor="accent1"/>
                <w:sz w:val="18"/>
                <w:szCs w:val="18"/>
              </w:rPr>
              <w:t>This should be the body that manages the hospital that the blood bank is located in.</w:t>
            </w:r>
          </w:p>
          <w:p w14:paraId="6FFBF4FB" w14:textId="77777777" w:rsidR="00361AA5" w:rsidRDefault="00361AA5" w:rsidP="00416B42"/>
          <w:p w14:paraId="6DE65A01" w14:textId="77777777" w:rsidR="00361AA5" w:rsidRDefault="00361AA5" w:rsidP="00416B42"/>
          <w:p w14:paraId="3E09B49B" w14:textId="1F4324C5" w:rsidR="00361AA5" w:rsidRDefault="00361AA5" w:rsidP="00416B42"/>
        </w:tc>
      </w:tr>
      <w:tr w:rsidR="00291218" w14:paraId="2EF686E4" w14:textId="77777777" w:rsidTr="00843513">
        <w:tc>
          <w:tcPr>
            <w:tcW w:w="2268" w:type="dxa"/>
          </w:tcPr>
          <w:p w14:paraId="2D9083F7" w14:textId="77777777" w:rsidR="00291218" w:rsidRDefault="00361AA5" w:rsidP="00416B42">
            <w:r>
              <w:t>Third Party Service Provider name</w:t>
            </w:r>
          </w:p>
          <w:p w14:paraId="7F90C57D" w14:textId="6AC664A3" w:rsidR="00DC27D5" w:rsidRDefault="00DC27D5" w:rsidP="00416B42">
            <w:r>
              <w:t>(where applicable)</w:t>
            </w:r>
          </w:p>
        </w:tc>
        <w:tc>
          <w:tcPr>
            <w:tcW w:w="7648" w:type="dxa"/>
          </w:tcPr>
          <w:p w14:paraId="18528BDB" w14:textId="77777777" w:rsidR="00291218" w:rsidRDefault="00361AA5" w:rsidP="00416B42">
            <w:pPr>
              <w:rPr>
                <w:i/>
                <w:iCs/>
                <w:color w:val="4F81BD" w:themeColor="accent1"/>
                <w:sz w:val="18"/>
                <w:szCs w:val="18"/>
              </w:rPr>
            </w:pPr>
            <w:r w:rsidRPr="00625879">
              <w:rPr>
                <w:i/>
                <w:iCs/>
                <w:color w:val="4F81BD" w:themeColor="accent1"/>
                <w:sz w:val="18"/>
                <w:szCs w:val="18"/>
              </w:rPr>
              <w:t xml:space="preserve">Refer to any party responsible for the provision of the blood bank services such as </w:t>
            </w:r>
            <w:r w:rsidR="00625879" w:rsidRPr="00625879">
              <w:rPr>
                <w:i/>
                <w:iCs/>
                <w:color w:val="4F81BD" w:themeColor="accent1"/>
                <w:sz w:val="18"/>
                <w:szCs w:val="18"/>
              </w:rPr>
              <w:t>a private company or pathology partnership.</w:t>
            </w:r>
          </w:p>
          <w:p w14:paraId="7EFC6E50" w14:textId="77777777" w:rsidR="00625879" w:rsidRDefault="00625879" w:rsidP="00416B42">
            <w:pPr>
              <w:rPr>
                <w:i/>
                <w:iCs/>
                <w:color w:val="4F81BD" w:themeColor="accent1"/>
                <w:sz w:val="18"/>
                <w:szCs w:val="18"/>
              </w:rPr>
            </w:pPr>
          </w:p>
          <w:p w14:paraId="49D12417" w14:textId="77777777" w:rsidR="00625879" w:rsidRDefault="00625879" w:rsidP="00416B42">
            <w:pPr>
              <w:rPr>
                <w:i/>
                <w:iCs/>
                <w:color w:val="4F81BD" w:themeColor="accent1"/>
                <w:sz w:val="18"/>
                <w:szCs w:val="18"/>
              </w:rPr>
            </w:pPr>
          </w:p>
          <w:p w14:paraId="6FF5421F" w14:textId="3520E3D5" w:rsidR="00625879" w:rsidRPr="00625879" w:rsidRDefault="00625879" w:rsidP="00416B42">
            <w:pPr>
              <w:rPr>
                <w:i/>
                <w:iCs/>
                <w:sz w:val="18"/>
                <w:szCs w:val="18"/>
              </w:rPr>
            </w:pPr>
          </w:p>
        </w:tc>
      </w:tr>
    </w:tbl>
    <w:p w14:paraId="6E8DC2D2" w14:textId="77777777" w:rsidR="00291218" w:rsidRDefault="00291218" w:rsidP="00416B42">
      <w:pPr>
        <w:ind w:left="180"/>
      </w:pPr>
    </w:p>
    <w:tbl>
      <w:tblPr>
        <w:tblStyle w:val="TableGrid"/>
        <w:tblW w:w="0" w:type="auto"/>
        <w:tblLook w:val="04A0" w:firstRow="1" w:lastRow="0" w:firstColumn="1" w:lastColumn="0" w:noHBand="0" w:noVBand="1"/>
      </w:tblPr>
      <w:tblGrid>
        <w:gridCol w:w="2122"/>
        <w:gridCol w:w="7789"/>
      </w:tblGrid>
      <w:tr w:rsidR="00625879" w14:paraId="3229ADE0" w14:textId="77777777" w:rsidTr="00DC27D5">
        <w:tc>
          <w:tcPr>
            <w:tcW w:w="9911" w:type="dxa"/>
            <w:gridSpan w:val="2"/>
            <w:shd w:val="clear" w:color="auto" w:fill="0F1290"/>
          </w:tcPr>
          <w:p w14:paraId="3C12A3FB" w14:textId="5A24840E" w:rsidR="00843513" w:rsidRPr="00625879" w:rsidRDefault="00625879" w:rsidP="00843513">
            <w:pPr>
              <w:jc w:val="center"/>
              <w:rPr>
                <w:b/>
                <w:bCs/>
              </w:rPr>
            </w:pPr>
            <w:bookmarkStart w:id="0" w:name="_Hlk32922995"/>
            <w:r w:rsidRPr="00625879">
              <w:rPr>
                <w:b/>
                <w:bCs/>
              </w:rPr>
              <w:t>Declaration</w:t>
            </w:r>
          </w:p>
        </w:tc>
      </w:tr>
      <w:tr w:rsidR="00625879" w14:paraId="15F5C9CE" w14:textId="77777777" w:rsidTr="00025A64">
        <w:trPr>
          <w:trHeight w:val="3793"/>
        </w:trPr>
        <w:tc>
          <w:tcPr>
            <w:tcW w:w="9911" w:type="dxa"/>
            <w:gridSpan w:val="2"/>
          </w:tcPr>
          <w:p w14:paraId="6BFD6578" w14:textId="77777777" w:rsidR="00625879" w:rsidRDefault="00625879" w:rsidP="00625879">
            <w:pPr>
              <w:spacing w:line="260" w:lineRule="exact"/>
              <w:jc w:val="both"/>
              <w:rPr>
                <w:rFonts w:eastAsia="MS Mincho" w:cs="Arial"/>
                <w:szCs w:val="22"/>
                <w:lang w:eastAsia="en-US"/>
              </w:rPr>
            </w:pPr>
          </w:p>
          <w:p w14:paraId="018D5010" w14:textId="3AE1300E" w:rsidR="00625879" w:rsidRPr="00625879" w:rsidRDefault="00625879" w:rsidP="00625879">
            <w:pPr>
              <w:spacing w:line="260" w:lineRule="exact"/>
              <w:jc w:val="both"/>
              <w:rPr>
                <w:rFonts w:eastAsia="MS Mincho" w:cs="Arial"/>
                <w:szCs w:val="22"/>
                <w:lang w:eastAsia="en-US"/>
              </w:rPr>
            </w:pPr>
            <w:r w:rsidRPr="00625879">
              <w:rPr>
                <w:rFonts w:eastAsia="MS Mincho" w:cs="Arial"/>
                <w:szCs w:val="22"/>
                <w:lang w:eastAsia="en-US"/>
              </w:rPr>
              <w:t xml:space="preserve">To the best of my knowledge and belief the particulars given in this form are correct and complete. </w:t>
            </w:r>
          </w:p>
          <w:p w14:paraId="25451E80" w14:textId="77777777" w:rsidR="00625879" w:rsidRPr="00625879" w:rsidRDefault="00625879" w:rsidP="00625879">
            <w:pPr>
              <w:spacing w:line="260" w:lineRule="exact"/>
              <w:jc w:val="both"/>
              <w:rPr>
                <w:rFonts w:eastAsia="MS Mincho" w:cs="Arial"/>
                <w:i/>
                <w:szCs w:val="22"/>
                <w:lang w:eastAsia="en-US"/>
              </w:rPr>
            </w:pPr>
            <w:r w:rsidRPr="00625879">
              <w:rPr>
                <w:rFonts w:eastAsia="MS Mincho" w:cs="Arial"/>
                <w:i/>
                <w:szCs w:val="22"/>
                <w:lang w:eastAsia="en-US"/>
              </w:rPr>
              <w:t xml:space="preserve">(The provision of this information is a requirement under regulation 10 of the Blood Safety and Quality Regulations 2005. Please be aware that if the Competent Authority is of the opinion that the information provided was false or incomplete in any material respect it may serve a notice under regulation 11 on the </w:t>
            </w:r>
            <w:r w:rsidRPr="00625879">
              <w:rPr>
                <w:rFonts w:eastAsia="MS Mincho" w:cs="Arial"/>
                <w:i/>
                <w:color w:val="000000"/>
                <w:szCs w:val="22"/>
                <w:lang w:eastAsia="en-US"/>
              </w:rPr>
              <w:t>"person responsible for management of a hospital blood bank" requiring the hospital to cease to conduct any of the activities specified in the notice, or refrain from administering to patients any blood or blood components specified in the notice. Contravention of the requirements of a notice served under regulation 11 would be a criminal offence under regulation 18(5) of the</w:t>
            </w:r>
            <w:r w:rsidRPr="00625879">
              <w:rPr>
                <w:rFonts w:eastAsia="MS Mincho" w:cs="Arial"/>
                <w:i/>
                <w:szCs w:val="22"/>
                <w:lang w:eastAsia="en-US"/>
              </w:rPr>
              <w:t xml:space="preserve"> Regulations).</w:t>
            </w:r>
          </w:p>
          <w:p w14:paraId="67AFE02D" w14:textId="77777777" w:rsidR="00625879" w:rsidRPr="00625879" w:rsidRDefault="00625879" w:rsidP="00625879">
            <w:pPr>
              <w:spacing w:line="260" w:lineRule="exact"/>
              <w:jc w:val="both"/>
              <w:rPr>
                <w:rFonts w:eastAsia="MS Mincho" w:cs="Arial"/>
                <w:i/>
                <w:szCs w:val="22"/>
                <w:lang w:eastAsia="en-US"/>
              </w:rPr>
            </w:pPr>
          </w:p>
          <w:p w14:paraId="04002E1D" w14:textId="009B56FD" w:rsidR="00FB53E7" w:rsidRPr="00843513" w:rsidRDefault="00625879" w:rsidP="00843513">
            <w:pPr>
              <w:spacing w:line="260" w:lineRule="exact"/>
              <w:jc w:val="both"/>
              <w:rPr>
                <w:rFonts w:eastAsia="MS Mincho" w:cs="Arial"/>
                <w:color w:val="000000"/>
                <w:szCs w:val="22"/>
                <w:lang w:eastAsia="en-US"/>
              </w:rPr>
            </w:pPr>
            <w:r w:rsidRPr="00625879">
              <w:rPr>
                <w:rFonts w:eastAsia="MS Mincho" w:cs="Arial"/>
                <w:szCs w:val="22"/>
                <w:lang w:eastAsia="en-US"/>
              </w:rPr>
              <w:t xml:space="preserve">I confirm that any changes to the content of this report will be notified to MHRA, in accordance with Regulation 10(2) of the </w:t>
            </w:r>
            <w:r w:rsidRPr="00625879">
              <w:rPr>
                <w:rFonts w:eastAsia="MS Mincho" w:cs="Arial"/>
                <w:color w:val="000000"/>
                <w:szCs w:val="22"/>
                <w:lang w:eastAsia="en-US"/>
              </w:rPr>
              <w:t xml:space="preserve">Blood Safety and Quality Regulations (SI 2005 No. 50) </w:t>
            </w:r>
            <w:r w:rsidRPr="00625879">
              <w:rPr>
                <w:rFonts w:eastAsia="MS Mincho" w:cs="Arial"/>
                <w:i/>
                <w:color w:val="000000"/>
                <w:szCs w:val="22"/>
                <w:lang w:eastAsia="en-US"/>
              </w:rPr>
              <w:t xml:space="preserve">Electronic notifications may be sent to:  </w:t>
            </w:r>
            <w:hyperlink r:id="rId10" w:history="1">
              <w:r w:rsidRPr="00625879">
                <w:rPr>
                  <w:rFonts w:eastAsia="MS Mincho" w:cs="Arial"/>
                  <w:color w:val="0000FF"/>
                  <w:szCs w:val="22"/>
                  <w:u w:val="single"/>
                  <w:lang w:eastAsia="en-US"/>
                </w:rPr>
                <w:t>gmpinspectorate@mhra.gov.uk</w:t>
              </w:r>
            </w:hyperlink>
            <w:r w:rsidRPr="00625879">
              <w:rPr>
                <w:rFonts w:eastAsia="MS Mincho" w:cs="Arial"/>
                <w:color w:val="000000"/>
                <w:szCs w:val="22"/>
                <w:lang w:eastAsia="en-US"/>
              </w:rPr>
              <w:t xml:space="preserve"> </w:t>
            </w:r>
          </w:p>
        </w:tc>
      </w:tr>
      <w:tr w:rsidR="00025A64" w14:paraId="22557CE3" w14:textId="77777777" w:rsidTr="00025A64">
        <w:trPr>
          <w:trHeight w:val="260"/>
        </w:trPr>
        <w:tc>
          <w:tcPr>
            <w:tcW w:w="9911" w:type="dxa"/>
            <w:gridSpan w:val="2"/>
            <w:shd w:val="clear" w:color="auto" w:fill="0F1290"/>
            <w:vAlign w:val="center"/>
          </w:tcPr>
          <w:p w14:paraId="2D070018" w14:textId="77777777" w:rsidR="00025A64" w:rsidRPr="00025A64" w:rsidRDefault="00025A64" w:rsidP="00025A64">
            <w:pPr>
              <w:rPr>
                <w:b/>
                <w:bCs/>
              </w:rPr>
            </w:pPr>
            <w:r w:rsidRPr="00025A64">
              <w:rPr>
                <w:b/>
                <w:bCs/>
              </w:rPr>
              <w:t>I am the person responsible for the management of a blood bank*</w:t>
            </w:r>
          </w:p>
          <w:p w14:paraId="04C8B1B1" w14:textId="461EF76E" w:rsidR="00025A64" w:rsidRPr="00025A64" w:rsidRDefault="00025A64" w:rsidP="00025A64">
            <w:pPr>
              <w:jc w:val="both"/>
              <w:rPr>
                <w:b/>
                <w:bCs/>
              </w:rPr>
            </w:pPr>
          </w:p>
        </w:tc>
      </w:tr>
      <w:tr w:rsidR="00625879" w14:paraId="1FDE1CDC" w14:textId="77777777" w:rsidTr="00625879">
        <w:trPr>
          <w:trHeight w:val="260"/>
        </w:trPr>
        <w:tc>
          <w:tcPr>
            <w:tcW w:w="2122" w:type="dxa"/>
          </w:tcPr>
          <w:p w14:paraId="38378020" w14:textId="021A0EA2" w:rsidR="00625879" w:rsidRDefault="00625879" w:rsidP="00416B42">
            <w:r>
              <w:t>Signature</w:t>
            </w:r>
          </w:p>
        </w:tc>
        <w:tc>
          <w:tcPr>
            <w:tcW w:w="7789" w:type="dxa"/>
          </w:tcPr>
          <w:p w14:paraId="4A918B21" w14:textId="346935E1" w:rsidR="00625879" w:rsidRPr="00625879" w:rsidRDefault="00625879" w:rsidP="00416B42">
            <w:pPr>
              <w:rPr>
                <w:i/>
                <w:iCs/>
                <w:color w:val="4F81BD" w:themeColor="accent1"/>
                <w:sz w:val="18"/>
                <w:szCs w:val="18"/>
              </w:rPr>
            </w:pPr>
            <w:r w:rsidRPr="00625879">
              <w:rPr>
                <w:i/>
                <w:iCs/>
                <w:color w:val="4F81BD" w:themeColor="accent1"/>
                <w:sz w:val="18"/>
                <w:szCs w:val="18"/>
              </w:rPr>
              <w:t>Ensure wet signature not typed or cut and paste</w:t>
            </w:r>
          </w:p>
          <w:p w14:paraId="48294A04" w14:textId="77777777" w:rsidR="00625879" w:rsidRDefault="00625879" w:rsidP="00416B42"/>
          <w:p w14:paraId="114BB151" w14:textId="4C9340C9" w:rsidR="00625879" w:rsidRDefault="00625879" w:rsidP="00416B42"/>
        </w:tc>
      </w:tr>
      <w:tr w:rsidR="00625220" w14:paraId="7AD5DE89" w14:textId="77777777" w:rsidTr="00625879">
        <w:trPr>
          <w:trHeight w:val="260"/>
        </w:trPr>
        <w:tc>
          <w:tcPr>
            <w:tcW w:w="2122" w:type="dxa"/>
          </w:tcPr>
          <w:p w14:paraId="6B9D32D5" w14:textId="24986B00" w:rsidR="00625220" w:rsidRDefault="00625220" w:rsidP="00416B42">
            <w:r>
              <w:t>Date</w:t>
            </w:r>
          </w:p>
        </w:tc>
        <w:tc>
          <w:tcPr>
            <w:tcW w:w="7789" w:type="dxa"/>
          </w:tcPr>
          <w:p w14:paraId="08B3F54A" w14:textId="77777777" w:rsidR="00625220" w:rsidRPr="00625879" w:rsidRDefault="00625220" w:rsidP="00416B42">
            <w:pPr>
              <w:rPr>
                <w:i/>
                <w:iCs/>
                <w:color w:val="4F81BD" w:themeColor="accent1"/>
                <w:sz w:val="18"/>
                <w:szCs w:val="18"/>
              </w:rPr>
            </w:pPr>
          </w:p>
        </w:tc>
      </w:tr>
      <w:tr w:rsidR="00625879" w14:paraId="58387FE0" w14:textId="77777777" w:rsidTr="00625879">
        <w:trPr>
          <w:trHeight w:val="260"/>
        </w:trPr>
        <w:tc>
          <w:tcPr>
            <w:tcW w:w="2122" w:type="dxa"/>
          </w:tcPr>
          <w:p w14:paraId="78AF2256" w14:textId="46966A02" w:rsidR="00625879" w:rsidRDefault="00625879" w:rsidP="00416B42">
            <w:r>
              <w:t>Name</w:t>
            </w:r>
          </w:p>
        </w:tc>
        <w:tc>
          <w:tcPr>
            <w:tcW w:w="7789" w:type="dxa"/>
          </w:tcPr>
          <w:p w14:paraId="727262A1" w14:textId="58C64C70" w:rsidR="00625879" w:rsidRPr="00625879" w:rsidRDefault="00625879" w:rsidP="00416B42">
            <w:pPr>
              <w:rPr>
                <w:color w:val="4F81BD" w:themeColor="accent1"/>
                <w:sz w:val="18"/>
                <w:szCs w:val="18"/>
              </w:rPr>
            </w:pPr>
            <w:r w:rsidRPr="00625879">
              <w:rPr>
                <w:color w:val="4F81BD" w:themeColor="accent1"/>
                <w:sz w:val="18"/>
                <w:szCs w:val="18"/>
              </w:rPr>
              <w:t>BLOCK CAPITALS</w:t>
            </w:r>
          </w:p>
          <w:p w14:paraId="22775D06" w14:textId="293E9EBE" w:rsidR="00625879" w:rsidRDefault="00625879" w:rsidP="00416B42"/>
        </w:tc>
      </w:tr>
      <w:tr w:rsidR="00625879" w14:paraId="1D8D5C24" w14:textId="77777777" w:rsidTr="00625879">
        <w:trPr>
          <w:trHeight w:val="260"/>
        </w:trPr>
        <w:tc>
          <w:tcPr>
            <w:tcW w:w="2122" w:type="dxa"/>
          </w:tcPr>
          <w:p w14:paraId="14B207C3" w14:textId="52CCAE2F" w:rsidR="00625879" w:rsidRDefault="00843513" w:rsidP="00416B42">
            <w:r>
              <w:t>Position</w:t>
            </w:r>
          </w:p>
          <w:p w14:paraId="3EAF851B" w14:textId="5A79FB7E" w:rsidR="00625879" w:rsidRDefault="00625879" w:rsidP="00416B42"/>
        </w:tc>
        <w:tc>
          <w:tcPr>
            <w:tcW w:w="7789" w:type="dxa"/>
          </w:tcPr>
          <w:p w14:paraId="02EE703E" w14:textId="134DD9FA" w:rsidR="00625879" w:rsidRPr="00843513" w:rsidRDefault="00843513" w:rsidP="00416B42">
            <w:pPr>
              <w:rPr>
                <w:i/>
                <w:iCs/>
                <w:color w:val="4F81BD" w:themeColor="accent1"/>
                <w:sz w:val="18"/>
                <w:szCs w:val="18"/>
              </w:rPr>
            </w:pPr>
            <w:r w:rsidRPr="00843513">
              <w:rPr>
                <w:i/>
                <w:iCs/>
                <w:color w:val="4F81BD" w:themeColor="accent1"/>
                <w:sz w:val="18"/>
                <w:szCs w:val="18"/>
              </w:rPr>
              <w:t xml:space="preserve">Note </w:t>
            </w:r>
            <w:r w:rsidRPr="00843513">
              <w:rPr>
                <w:b/>
                <w:bCs/>
                <w:i/>
                <w:iCs/>
                <w:color w:val="4F81BD" w:themeColor="accent1"/>
                <w:sz w:val="18"/>
                <w:szCs w:val="18"/>
              </w:rPr>
              <w:t>must</w:t>
            </w:r>
            <w:r w:rsidRPr="00843513">
              <w:rPr>
                <w:i/>
                <w:iCs/>
                <w:color w:val="4F81BD" w:themeColor="accent1"/>
                <w:sz w:val="18"/>
                <w:szCs w:val="18"/>
              </w:rPr>
              <w:t xml:space="preserve"> be Chief Executive in the case of a </w:t>
            </w:r>
            <w:r w:rsidR="003D137D">
              <w:rPr>
                <w:i/>
                <w:iCs/>
                <w:color w:val="4F81BD" w:themeColor="accent1"/>
                <w:sz w:val="18"/>
                <w:szCs w:val="18"/>
              </w:rPr>
              <w:t xml:space="preserve">site managed by a </w:t>
            </w:r>
            <w:r w:rsidRPr="00843513">
              <w:rPr>
                <w:i/>
                <w:iCs/>
                <w:color w:val="4F81BD" w:themeColor="accent1"/>
                <w:sz w:val="18"/>
                <w:szCs w:val="18"/>
              </w:rPr>
              <w:t xml:space="preserve">Health </w:t>
            </w:r>
            <w:r w:rsidR="003D137D">
              <w:rPr>
                <w:i/>
                <w:iCs/>
                <w:color w:val="4F81BD" w:themeColor="accent1"/>
                <w:sz w:val="18"/>
                <w:szCs w:val="18"/>
              </w:rPr>
              <w:t>S</w:t>
            </w:r>
            <w:r w:rsidRPr="00843513">
              <w:rPr>
                <w:i/>
                <w:iCs/>
                <w:color w:val="4F81BD" w:themeColor="accent1"/>
                <w:sz w:val="18"/>
                <w:szCs w:val="18"/>
              </w:rPr>
              <w:t>ervice Body or Registered Person in the case of an independent hospital</w:t>
            </w:r>
            <w:r>
              <w:rPr>
                <w:i/>
                <w:iCs/>
                <w:color w:val="4F81BD" w:themeColor="accent1"/>
                <w:sz w:val="18"/>
                <w:szCs w:val="18"/>
              </w:rPr>
              <w:t>*</w:t>
            </w:r>
          </w:p>
          <w:p w14:paraId="690260B7" w14:textId="77777777" w:rsidR="00843513" w:rsidRDefault="00843513" w:rsidP="00416B42"/>
          <w:p w14:paraId="0A8EA645" w14:textId="5C5FF9E3" w:rsidR="00843513" w:rsidRDefault="00843513" w:rsidP="00416B42"/>
        </w:tc>
      </w:tr>
      <w:tr w:rsidR="00843513" w14:paraId="7412F136" w14:textId="77777777" w:rsidTr="00625879">
        <w:trPr>
          <w:trHeight w:val="260"/>
        </w:trPr>
        <w:tc>
          <w:tcPr>
            <w:tcW w:w="2122" w:type="dxa"/>
          </w:tcPr>
          <w:p w14:paraId="64F31455" w14:textId="77777777" w:rsidR="00843513" w:rsidRDefault="00843513" w:rsidP="00416B42">
            <w:r>
              <w:t>Employer</w:t>
            </w:r>
          </w:p>
          <w:p w14:paraId="1B459456" w14:textId="5995DAAD" w:rsidR="00843513" w:rsidRDefault="00843513" w:rsidP="00416B42"/>
        </w:tc>
        <w:tc>
          <w:tcPr>
            <w:tcW w:w="7789" w:type="dxa"/>
          </w:tcPr>
          <w:p w14:paraId="56352478" w14:textId="77777777" w:rsidR="00843513" w:rsidRDefault="00843513" w:rsidP="00025A64">
            <w:pPr>
              <w:jc w:val="both"/>
            </w:pPr>
          </w:p>
          <w:p w14:paraId="57585DCA" w14:textId="06F5399B" w:rsidR="00DC27D5" w:rsidRDefault="00DC27D5" w:rsidP="00416B42"/>
        </w:tc>
      </w:tr>
      <w:bookmarkEnd w:id="0"/>
    </w:tbl>
    <w:p w14:paraId="35F8DC6F" w14:textId="6106B649" w:rsidR="00D87B0E" w:rsidRDefault="00D87B0E" w:rsidP="00416B42"/>
    <w:p w14:paraId="598BEDFA" w14:textId="0AC6FA02" w:rsidR="00843513" w:rsidRDefault="00843513" w:rsidP="00416B42"/>
    <w:tbl>
      <w:tblPr>
        <w:tblStyle w:val="TableGrid"/>
        <w:tblW w:w="0" w:type="auto"/>
        <w:tblLook w:val="04A0" w:firstRow="1" w:lastRow="0" w:firstColumn="1" w:lastColumn="0" w:noHBand="0" w:noVBand="1"/>
      </w:tblPr>
      <w:tblGrid>
        <w:gridCol w:w="2122"/>
        <w:gridCol w:w="7789"/>
      </w:tblGrid>
      <w:tr w:rsidR="00843513" w14:paraId="350B6D76" w14:textId="77777777" w:rsidTr="00DC27D5">
        <w:tc>
          <w:tcPr>
            <w:tcW w:w="9911" w:type="dxa"/>
            <w:gridSpan w:val="2"/>
            <w:shd w:val="clear" w:color="auto" w:fill="0F1290"/>
          </w:tcPr>
          <w:p w14:paraId="1A7FD497" w14:textId="6D890632" w:rsidR="00843513" w:rsidRPr="00625879" w:rsidRDefault="00843513" w:rsidP="005C739C">
            <w:pPr>
              <w:jc w:val="center"/>
              <w:rPr>
                <w:b/>
                <w:bCs/>
              </w:rPr>
            </w:pPr>
            <w:bookmarkStart w:id="1" w:name="_Hlk32923057"/>
            <w:r>
              <w:rPr>
                <w:b/>
                <w:bCs/>
              </w:rPr>
              <w:t>Compliance Report completed by:</w:t>
            </w:r>
          </w:p>
        </w:tc>
      </w:tr>
      <w:tr w:rsidR="00843513" w14:paraId="5C59E34E" w14:textId="77777777" w:rsidTr="005C739C">
        <w:trPr>
          <w:trHeight w:val="260"/>
        </w:trPr>
        <w:tc>
          <w:tcPr>
            <w:tcW w:w="2122" w:type="dxa"/>
          </w:tcPr>
          <w:p w14:paraId="61B1A818" w14:textId="77777777" w:rsidR="00843513" w:rsidRDefault="00843513" w:rsidP="005C739C">
            <w:r>
              <w:t>Name</w:t>
            </w:r>
          </w:p>
        </w:tc>
        <w:tc>
          <w:tcPr>
            <w:tcW w:w="7789" w:type="dxa"/>
          </w:tcPr>
          <w:p w14:paraId="778A9C33" w14:textId="77777777" w:rsidR="00843513" w:rsidRPr="00625879" w:rsidRDefault="00843513" w:rsidP="005C739C">
            <w:pPr>
              <w:rPr>
                <w:color w:val="4F81BD" w:themeColor="accent1"/>
                <w:sz w:val="18"/>
                <w:szCs w:val="18"/>
              </w:rPr>
            </w:pPr>
            <w:r w:rsidRPr="00625879">
              <w:rPr>
                <w:color w:val="4F81BD" w:themeColor="accent1"/>
                <w:sz w:val="18"/>
                <w:szCs w:val="18"/>
              </w:rPr>
              <w:t>BLOCK CAPITALS</w:t>
            </w:r>
          </w:p>
          <w:p w14:paraId="1B97378E" w14:textId="77777777" w:rsidR="00843513" w:rsidRDefault="00843513" w:rsidP="005C739C"/>
          <w:p w14:paraId="133B1323" w14:textId="77777777" w:rsidR="00843513" w:rsidRDefault="00843513" w:rsidP="005C739C"/>
        </w:tc>
      </w:tr>
      <w:tr w:rsidR="00843513" w14:paraId="7B7762E1" w14:textId="77777777" w:rsidTr="005C739C">
        <w:trPr>
          <w:trHeight w:val="260"/>
        </w:trPr>
        <w:tc>
          <w:tcPr>
            <w:tcW w:w="2122" w:type="dxa"/>
          </w:tcPr>
          <w:p w14:paraId="7F720D03" w14:textId="77777777" w:rsidR="00843513" w:rsidRDefault="00843513" w:rsidP="005C739C">
            <w:r>
              <w:t>Position</w:t>
            </w:r>
          </w:p>
          <w:p w14:paraId="556A1896" w14:textId="77777777" w:rsidR="00843513" w:rsidRDefault="00843513" w:rsidP="005C739C"/>
        </w:tc>
        <w:tc>
          <w:tcPr>
            <w:tcW w:w="7789" w:type="dxa"/>
          </w:tcPr>
          <w:p w14:paraId="0182E985" w14:textId="77777777" w:rsidR="00843513" w:rsidRDefault="00843513" w:rsidP="005C739C"/>
          <w:p w14:paraId="16454BBE" w14:textId="77777777" w:rsidR="00843513" w:rsidRDefault="00843513" w:rsidP="005C739C"/>
        </w:tc>
      </w:tr>
      <w:tr w:rsidR="003D137D" w14:paraId="0CD0F391" w14:textId="77777777" w:rsidTr="005C739C">
        <w:trPr>
          <w:trHeight w:val="260"/>
        </w:trPr>
        <w:tc>
          <w:tcPr>
            <w:tcW w:w="2122" w:type="dxa"/>
          </w:tcPr>
          <w:p w14:paraId="334D2B9E" w14:textId="77777777" w:rsidR="003D137D" w:rsidRDefault="003D137D" w:rsidP="005C739C"/>
          <w:p w14:paraId="1BC81F02" w14:textId="3F96E821" w:rsidR="003D137D" w:rsidRDefault="003D137D" w:rsidP="005C739C">
            <w:r>
              <w:t>Email</w:t>
            </w:r>
          </w:p>
        </w:tc>
        <w:tc>
          <w:tcPr>
            <w:tcW w:w="7789" w:type="dxa"/>
          </w:tcPr>
          <w:p w14:paraId="675A4333" w14:textId="77777777" w:rsidR="003D137D" w:rsidRDefault="003D137D" w:rsidP="005C739C"/>
        </w:tc>
      </w:tr>
      <w:tr w:rsidR="00843513" w14:paraId="275007B6" w14:textId="77777777" w:rsidTr="005C739C">
        <w:trPr>
          <w:trHeight w:val="260"/>
        </w:trPr>
        <w:tc>
          <w:tcPr>
            <w:tcW w:w="2122" w:type="dxa"/>
          </w:tcPr>
          <w:p w14:paraId="2E19598C" w14:textId="77777777" w:rsidR="00843513" w:rsidRDefault="00843513" w:rsidP="005C739C">
            <w:r>
              <w:t>Employer</w:t>
            </w:r>
          </w:p>
          <w:p w14:paraId="1D8D1F36" w14:textId="77777777" w:rsidR="00843513" w:rsidRDefault="00843513" w:rsidP="005C739C"/>
        </w:tc>
        <w:tc>
          <w:tcPr>
            <w:tcW w:w="7789" w:type="dxa"/>
          </w:tcPr>
          <w:p w14:paraId="49F31BCE" w14:textId="77777777" w:rsidR="00843513" w:rsidRDefault="00843513" w:rsidP="005C739C"/>
          <w:p w14:paraId="0E7E88BA" w14:textId="77777777" w:rsidR="00843513" w:rsidRDefault="00843513" w:rsidP="005C739C"/>
        </w:tc>
      </w:tr>
      <w:bookmarkEnd w:id="1"/>
    </w:tbl>
    <w:p w14:paraId="0E71D175" w14:textId="308C960F" w:rsidR="00843513" w:rsidRDefault="00843513" w:rsidP="00416B42"/>
    <w:p w14:paraId="1C6598CA" w14:textId="00A340F9" w:rsidR="00843513" w:rsidRDefault="00843513" w:rsidP="00416B42"/>
    <w:tbl>
      <w:tblPr>
        <w:tblStyle w:val="TableGrid"/>
        <w:tblW w:w="0" w:type="auto"/>
        <w:tblLook w:val="04A0" w:firstRow="1" w:lastRow="0" w:firstColumn="1" w:lastColumn="0" w:noHBand="0" w:noVBand="1"/>
      </w:tblPr>
      <w:tblGrid>
        <w:gridCol w:w="2122"/>
        <w:gridCol w:w="7789"/>
      </w:tblGrid>
      <w:tr w:rsidR="00843513" w14:paraId="6FEDA4D1" w14:textId="77777777" w:rsidTr="00DC27D5">
        <w:tc>
          <w:tcPr>
            <w:tcW w:w="9911" w:type="dxa"/>
            <w:gridSpan w:val="2"/>
            <w:shd w:val="clear" w:color="auto" w:fill="0F1290"/>
          </w:tcPr>
          <w:p w14:paraId="22AB41FC" w14:textId="77777777" w:rsidR="00DC27D5" w:rsidRDefault="00DC27D5" w:rsidP="00DC27D5">
            <w:pPr>
              <w:jc w:val="center"/>
              <w:rPr>
                <w:b/>
                <w:bCs/>
              </w:rPr>
            </w:pPr>
            <w:r>
              <w:rPr>
                <w:b/>
                <w:bCs/>
              </w:rPr>
              <w:t>Third Party service provider declaration:</w:t>
            </w:r>
          </w:p>
          <w:p w14:paraId="721021CD" w14:textId="02E142C2" w:rsidR="00843513" w:rsidRPr="00843513" w:rsidRDefault="00843513" w:rsidP="00843513"/>
        </w:tc>
      </w:tr>
      <w:tr w:rsidR="00843513" w14:paraId="6282F694" w14:textId="77777777" w:rsidTr="00DC27D5">
        <w:tc>
          <w:tcPr>
            <w:tcW w:w="9911" w:type="dxa"/>
            <w:gridSpan w:val="2"/>
            <w:shd w:val="clear" w:color="auto" w:fill="0F1290"/>
          </w:tcPr>
          <w:p w14:paraId="3538E3AB" w14:textId="16CACE31" w:rsidR="00843513" w:rsidRPr="00625879" w:rsidRDefault="00DC27D5" w:rsidP="00DC27D5">
            <w:pPr>
              <w:jc w:val="center"/>
              <w:rPr>
                <w:b/>
                <w:bCs/>
              </w:rPr>
            </w:pPr>
            <w:r w:rsidRPr="00843513">
              <w:t>Section only to be completed where there is another party responsible for the provision of the blood bank services such as a private company or pathology partnership</w:t>
            </w:r>
          </w:p>
        </w:tc>
      </w:tr>
      <w:tr w:rsidR="00843513" w14:paraId="2CB34ABB" w14:textId="77777777" w:rsidTr="005C739C">
        <w:trPr>
          <w:trHeight w:val="260"/>
        </w:trPr>
        <w:tc>
          <w:tcPr>
            <w:tcW w:w="2122" w:type="dxa"/>
          </w:tcPr>
          <w:p w14:paraId="553A7557" w14:textId="77777777" w:rsidR="00843513" w:rsidRDefault="00843513" w:rsidP="005C739C">
            <w:r>
              <w:t>Signature</w:t>
            </w:r>
          </w:p>
        </w:tc>
        <w:tc>
          <w:tcPr>
            <w:tcW w:w="7789" w:type="dxa"/>
          </w:tcPr>
          <w:p w14:paraId="3EB461D3" w14:textId="77777777" w:rsidR="00843513" w:rsidRPr="00625879" w:rsidRDefault="00843513" w:rsidP="005C739C">
            <w:pPr>
              <w:rPr>
                <w:i/>
                <w:iCs/>
                <w:color w:val="4F81BD" w:themeColor="accent1"/>
                <w:sz w:val="18"/>
                <w:szCs w:val="18"/>
              </w:rPr>
            </w:pPr>
            <w:r w:rsidRPr="00625879">
              <w:rPr>
                <w:i/>
                <w:iCs/>
                <w:color w:val="4F81BD" w:themeColor="accent1"/>
                <w:sz w:val="18"/>
                <w:szCs w:val="18"/>
              </w:rPr>
              <w:t>Ensure wet signature not typed or cut and paste</w:t>
            </w:r>
          </w:p>
          <w:p w14:paraId="29199F9D" w14:textId="77777777" w:rsidR="00843513" w:rsidRDefault="00843513" w:rsidP="005C739C"/>
          <w:p w14:paraId="570D1A35" w14:textId="77777777" w:rsidR="00843513" w:rsidRDefault="00843513" w:rsidP="005C739C"/>
        </w:tc>
      </w:tr>
      <w:tr w:rsidR="00625220" w14:paraId="4E1E4ADF" w14:textId="77777777" w:rsidTr="005C739C">
        <w:trPr>
          <w:trHeight w:val="260"/>
        </w:trPr>
        <w:tc>
          <w:tcPr>
            <w:tcW w:w="2122" w:type="dxa"/>
          </w:tcPr>
          <w:p w14:paraId="70BD234B" w14:textId="2D58350C" w:rsidR="00625220" w:rsidRDefault="00625220" w:rsidP="005C739C">
            <w:r>
              <w:t>Date</w:t>
            </w:r>
          </w:p>
        </w:tc>
        <w:tc>
          <w:tcPr>
            <w:tcW w:w="7789" w:type="dxa"/>
          </w:tcPr>
          <w:p w14:paraId="22FFE5C4" w14:textId="77777777" w:rsidR="00625220" w:rsidRPr="00625879" w:rsidRDefault="00625220" w:rsidP="005C739C">
            <w:pPr>
              <w:rPr>
                <w:color w:val="4F81BD" w:themeColor="accent1"/>
                <w:sz w:val="18"/>
                <w:szCs w:val="18"/>
              </w:rPr>
            </w:pPr>
          </w:p>
        </w:tc>
      </w:tr>
      <w:tr w:rsidR="00843513" w14:paraId="65731F16" w14:textId="77777777" w:rsidTr="005C739C">
        <w:trPr>
          <w:trHeight w:val="260"/>
        </w:trPr>
        <w:tc>
          <w:tcPr>
            <w:tcW w:w="2122" w:type="dxa"/>
          </w:tcPr>
          <w:p w14:paraId="7546BBDA" w14:textId="77777777" w:rsidR="00843513" w:rsidRDefault="00843513" w:rsidP="005C739C">
            <w:r>
              <w:t>Name</w:t>
            </w:r>
          </w:p>
        </w:tc>
        <w:tc>
          <w:tcPr>
            <w:tcW w:w="7789" w:type="dxa"/>
          </w:tcPr>
          <w:p w14:paraId="35A184D2" w14:textId="77777777" w:rsidR="00843513" w:rsidRPr="00625879" w:rsidRDefault="00843513" w:rsidP="005C739C">
            <w:pPr>
              <w:rPr>
                <w:color w:val="4F81BD" w:themeColor="accent1"/>
                <w:sz w:val="18"/>
                <w:szCs w:val="18"/>
              </w:rPr>
            </w:pPr>
            <w:r w:rsidRPr="00625879">
              <w:rPr>
                <w:color w:val="4F81BD" w:themeColor="accent1"/>
                <w:sz w:val="18"/>
                <w:szCs w:val="18"/>
              </w:rPr>
              <w:t>BLOCK CAPITALS</w:t>
            </w:r>
          </w:p>
          <w:p w14:paraId="1071320D" w14:textId="77777777" w:rsidR="00843513" w:rsidRDefault="00843513" w:rsidP="005C739C"/>
          <w:p w14:paraId="6199D451" w14:textId="77777777" w:rsidR="00843513" w:rsidRDefault="00843513" w:rsidP="005C739C"/>
        </w:tc>
      </w:tr>
      <w:tr w:rsidR="00843513" w14:paraId="6CF615B8" w14:textId="77777777" w:rsidTr="005C739C">
        <w:trPr>
          <w:trHeight w:val="260"/>
        </w:trPr>
        <w:tc>
          <w:tcPr>
            <w:tcW w:w="2122" w:type="dxa"/>
          </w:tcPr>
          <w:p w14:paraId="0C7C6BE8" w14:textId="77777777" w:rsidR="00843513" w:rsidRDefault="00843513" w:rsidP="005C739C">
            <w:r>
              <w:t>Position</w:t>
            </w:r>
          </w:p>
          <w:p w14:paraId="1C445FC0" w14:textId="77777777" w:rsidR="00843513" w:rsidRDefault="00843513" w:rsidP="005C739C"/>
        </w:tc>
        <w:tc>
          <w:tcPr>
            <w:tcW w:w="7789" w:type="dxa"/>
          </w:tcPr>
          <w:p w14:paraId="061A12A2" w14:textId="3E4EFED5" w:rsidR="00843513" w:rsidRDefault="00843513" w:rsidP="005C739C">
            <w:r w:rsidRPr="00843513">
              <w:rPr>
                <w:i/>
                <w:iCs/>
                <w:color w:val="4F81BD" w:themeColor="accent1"/>
                <w:sz w:val="18"/>
                <w:szCs w:val="18"/>
              </w:rPr>
              <w:t xml:space="preserve">Note </w:t>
            </w:r>
            <w:r w:rsidRPr="00843513">
              <w:rPr>
                <w:b/>
                <w:bCs/>
                <w:i/>
                <w:iCs/>
                <w:color w:val="4F81BD" w:themeColor="accent1"/>
                <w:sz w:val="18"/>
                <w:szCs w:val="18"/>
              </w:rPr>
              <w:t>must</w:t>
            </w:r>
            <w:r w:rsidRPr="00843513">
              <w:rPr>
                <w:i/>
                <w:iCs/>
                <w:color w:val="4F81BD" w:themeColor="accent1"/>
                <w:sz w:val="18"/>
                <w:szCs w:val="18"/>
              </w:rPr>
              <w:t xml:space="preserve"> be Chief Executive</w:t>
            </w:r>
            <w:r>
              <w:rPr>
                <w:i/>
                <w:iCs/>
                <w:color w:val="4F81BD" w:themeColor="accent1"/>
                <w:sz w:val="18"/>
                <w:szCs w:val="18"/>
              </w:rPr>
              <w:t xml:space="preserve"> of outsourced supplier*</w:t>
            </w:r>
          </w:p>
          <w:p w14:paraId="31498813" w14:textId="77777777" w:rsidR="00843513" w:rsidRDefault="00843513" w:rsidP="005C739C"/>
        </w:tc>
      </w:tr>
      <w:tr w:rsidR="00843513" w14:paraId="74830C5F" w14:textId="77777777" w:rsidTr="005C739C">
        <w:trPr>
          <w:trHeight w:val="260"/>
        </w:trPr>
        <w:tc>
          <w:tcPr>
            <w:tcW w:w="2122" w:type="dxa"/>
          </w:tcPr>
          <w:p w14:paraId="37AC255C" w14:textId="77777777" w:rsidR="00843513" w:rsidRPr="00FB53E7" w:rsidRDefault="00843513" w:rsidP="005C739C">
            <w:pPr>
              <w:rPr>
                <w:rFonts w:eastAsia="MS Mincho" w:cs="Arial"/>
                <w:szCs w:val="22"/>
                <w:lang w:eastAsia="en-US"/>
              </w:rPr>
            </w:pPr>
            <w:r w:rsidRPr="00FB53E7">
              <w:rPr>
                <w:rFonts w:eastAsia="MS Mincho" w:cs="Arial"/>
                <w:szCs w:val="22"/>
                <w:lang w:eastAsia="en-US"/>
              </w:rPr>
              <w:t>Employer</w:t>
            </w:r>
          </w:p>
          <w:p w14:paraId="62221B74" w14:textId="77777777" w:rsidR="00843513" w:rsidRPr="00FB53E7" w:rsidRDefault="00843513" w:rsidP="005C739C">
            <w:pPr>
              <w:rPr>
                <w:rFonts w:eastAsia="MS Mincho" w:cs="Arial"/>
                <w:color w:val="0000FF"/>
                <w:szCs w:val="22"/>
                <w:lang w:eastAsia="en-US"/>
              </w:rPr>
            </w:pPr>
          </w:p>
        </w:tc>
        <w:tc>
          <w:tcPr>
            <w:tcW w:w="7789" w:type="dxa"/>
          </w:tcPr>
          <w:p w14:paraId="51841398" w14:textId="77777777" w:rsidR="00843513" w:rsidRDefault="00843513" w:rsidP="005C739C"/>
          <w:p w14:paraId="52F0A1FB" w14:textId="77777777" w:rsidR="00843513" w:rsidRDefault="00843513" w:rsidP="005C739C"/>
        </w:tc>
      </w:tr>
    </w:tbl>
    <w:p w14:paraId="12003DCB" w14:textId="5B5CFD75" w:rsidR="00843513" w:rsidRDefault="00843513" w:rsidP="00416B42"/>
    <w:p w14:paraId="2C0CD098" w14:textId="5B13E992" w:rsidR="004A527D" w:rsidRPr="004A527D" w:rsidRDefault="004A527D" w:rsidP="004A527D">
      <w:pPr>
        <w:rPr>
          <w:i/>
        </w:rPr>
      </w:pPr>
      <w:r w:rsidRPr="004A527D">
        <w:rPr>
          <w:i/>
        </w:rPr>
        <w:t xml:space="preserve">* </w:t>
      </w:r>
      <w:r>
        <w:rPr>
          <w:i/>
        </w:rPr>
        <w:t>As noted s</w:t>
      </w:r>
      <w:r w:rsidRPr="004A527D">
        <w:rPr>
          <w:i/>
        </w:rPr>
        <w:t>ignatories should include the person completing the form and the "person responsible for management of a hospital blood bank" (Section 10.1), as defined by Regulation 1 of the Blood Safety and Quality Regulations, SI 2005 No. 50, which in the case of hospital blood bank located in a hospital managed by a health service body is the Chief Executive of that body, or in the case of an independent hospital the Registered Person. Where the provision of services is outsourced to a third party (e.g. private company or other legal entity such as a pathology partnership), the Chief Executive of the outsourced service provider should also declare that to the best of their knowledge and belief the particulars given in this form are correct and complete.</w:t>
      </w:r>
    </w:p>
    <w:p w14:paraId="197458C2" w14:textId="29CF7F2D" w:rsidR="004A527D" w:rsidRDefault="004A527D" w:rsidP="00416B42"/>
    <w:tbl>
      <w:tblPr>
        <w:tblStyle w:val="TableGrid"/>
        <w:tblW w:w="0" w:type="auto"/>
        <w:tblLook w:val="04A0" w:firstRow="1" w:lastRow="0" w:firstColumn="1" w:lastColumn="0" w:noHBand="0" w:noVBand="1"/>
      </w:tblPr>
      <w:tblGrid>
        <w:gridCol w:w="9911"/>
      </w:tblGrid>
      <w:tr w:rsidR="004A527D" w14:paraId="37588D8C" w14:textId="77777777" w:rsidTr="00DC27D5">
        <w:tc>
          <w:tcPr>
            <w:tcW w:w="9911" w:type="dxa"/>
            <w:shd w:val="clear" w:color="auto" w:fill="0F1290"/>
          </w:tcPr>
          <w:p w14:paraId="0244A352" w14:textId="77777777" w:rsidR="004A527D" w:rsidRDefault="004A527D" w:rsidP="00416B42"/>
          <w:p w14:paraId="2B04612B" w14:textId="2AE63792" w:rsidR="004A527D" w:rsidRPr="00FB53E7" w:rsidRDefault="004A527D" w:rsidP="00416B42">
            <w:pPr>
              <w:rPr>
                <w:b/>
                <w:bCs/>
              </w:rPr>
            </w:pPr>
            <w:r w:rsidRPr="004A527D">
              <w:rPr>
                <w:b/>
                <w:bCs/>
              </w:rPr>
              <w:t>When complete please return the compliance report and the signed declaration pages together electronically to:</w:t>
            </w:r>
          </w:p>
          <w:p w14:paraId="0303797E" w14:textId="40918E14" w:rsidR="004A527D" w:rsidRDefault="004A527D" w:rsidP="00416B42"/>
        </w:tc>
      </w:tr>
      <w:tr w:rsidR="00FB53E7" w14:paraId="25DFCDCA" w14:textId="77777777" w:rsidTr="00FB53E7">
        <w:tc>
          <w:tcPr>
            <w:tcW w:w="9911" w:type="dxa"/>
            <w:shd w:val="clear" w:color="auto" w:fill="FFFFFF" w:themeFill="background1"/>
          </w:tcPr>
          <w:p w14:paraId="5A9F4350" w14:textId="02E8C52C" w:rsidR="00FB53E7" w:rsidRPr="004A527D" w:rsidRDefault="00FB53E7" w:rsidP="00FB53E7">
            <w:hyperlink r:id="rId11" w:history="1">
              <w:r w:rsidRPr="00FB53E7">
                <w:rPr>
                  <w:rFonts w:eastAsia="MS Mincho" w:cs="Arial"/>
                  <w:color w:val="0000FF"/>
                  <w:szCs w:val="22"/>
                  <w:lang w:eastAsia="en-US"/>
                </w:rPr>
                <w:t>bcr@mhra.gov.uk</w:t>
              </w:r>
            </w:hyperlink>
            <w:r w:rsidRPr="004A527D">
              <w:rPr>
                <w:color w:val="FFFF00"/>
              </w:rPr>
              <w:t xml:space="preserve"> </w:t>
            </w:r>
            <w:r w:rsidRPr="004A527D">
              <w:t>email subject heading ‘</w:t>
            </w:r>
            <w:r w:rsidR="00F14D8E">
              <w:t>[H</w:t>
            </w:r>
            <w:r w:rsidRPr="004A527D">
              <w:t>ospital name</w:t>
            </w:r>
            <w:r w:rsidR="00F14D8E">
              <w:t>]</w:t>
            </w:r>
            <w:r w:rsidRPr="004A527D">
              <w:t xml:space="preserve"> – BCR20</w:t>
            </w:r>
            <w:r>
              <w:t>2</w:t>
            </w:r>
            <w:r w:rsidR="00444630">
              <w:t>6</w:t>
            </w:r>
            <w:r w:rsidRPr="004A527D">
              <w:t>’.</w:t>
            </w:r>
          </w:p>
          <w:p w14:paraId="5759AA1C" w14:textId="77777777" w:rsidR="00FB53E7" w:rsidRDefault="00FB53E7" w:rsidP="00416B42"/>
        </w:tc>
      </w:tr>
    </w:tbl>
    <w:p w14:paraId="184E9F51" w14:textId="77777777" w:rsidR="004A527D" w:rsidRPr="00416B42" w:rsidRDefault="004A527D" w:rsidP="00416B42"/>
    <w:sectPr w:rsidR="004A527D" w:rsidRPr="00416B42" w:rsidSect="00843513">
      <w:headerReference w:type="default" r:id="rId12"/>
      <w:footerReference w:type="even" r:id="rId13"/>
      <w:headerReference w:type="first" r:id="rId14"/>
      <w:pgSz w:w="11906" w:h="16838" w:code="9"/>
      <w:pgMar w:top="851" w:right="1134" w:bottom="1701" w:left="851"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0F08" w14:textId="77777777" w:rsidR="00A55684" w:rsidRDefault="00A55684">
      <w:r>
        <w:separator/>
      </w:r>
    </w:p>
  </w:endnote>
  <w:endnote w:type="continuationSeparator" w:id="0">
    <w:p w14:paraId="36D81AF9" w14:textId="77777777" w:rsidR="00A55684" w:rsidRDefault="00A5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0993" w14:textId="77777777" w:rsidR="00497DA5" w:rsidRDefault="00497DA5"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419F3" w14:textId="77777777" w:rsidR="00497DA5" w:rsidRDefault="00497DA5" w:rsidP="00497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4533" w14:textId="77777777" w:rsidR="00A55684" w:rsidRDefault="00A55684">
      <w:r>
        <w:separator/>
      </w:r>
    </w:p>
  </w:footnote>
  <w:footnote w:type="continuationSeparator" w:id="0">
    <w:p w14:paraId="34CD49A3" w14:textId="77777777" w:rsidR="00A55684" w:rsidRDefault="00A5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68BE" w14:textId="5661ED8A" w:rsidR="00843513" w:rsidRDefault="00843513">
    <w:pPr>
      <w:pStyle w:val="Header"/>
    </w:pPr>
    <w:r>
      <w:rPr>
        <w:noProof/>
        <w:sz w:val="22"/>
        <w:szCs w:val="22"/>
      </w:rPr>
      <w:drawing>
        <wp:inline distT="0" distB="0" distL="0" distR="0" wp14:anchorId="05E299B5" wp14:editId="35100392">
          <wp:extent cx="6299835" cy="954520"/>
          <wp:effectExtent l="0" t="0" r="5715" b="0"/>
          <wp:docPr id="2" name="Picture 2" descr="Agency with M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with MH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9545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837D" w14:textId="3E57C8BD" w:rsidR="00325D5A" w:rsidRPr="005758AD" w:rsidRDefault="00D87B0E" w:rsidP="00EE2B1A">
    <w:pPr>
      <w:pStyle w:val="Header"/>
      <w:spacing w:after="480"/>
      <w:ind w:left="-851"/>
      <w:rPr>
        <w:sz w:val="22"/>
        <w:szCs w:val="22"/>
      </w:rPr>
    </w:pPr>
    <w:r>
      <w:rPr>
        <w:noProof/>
        <w:sz w:val="22"/>
        <w:szCs w:val="22"/>
      </w:rPr>
      <w:drawing>
        <wp:inline distT="0" distB="0" distL="0" distR="0" wp14:anchorId="3FBB5224" wp14:editId="11BA97A1">
          <wp:extent cx="7543800" cy="1143000"/>
          <wp:effectExtent l="0" t="0" r="0" b="0"/>
          <wp:docPr id="1" name="Picture 1" descr="Agency with M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with MH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306858165">
    <w:abstractNumId w:val="9"/>
  </w:num>
  <w:num w:numId="2" w16cid:durableId="1311864140">
    <w:abstractNumId w:val="7"/>
  </w:num>
  <w:num w:numId="3" w16cid:durableId="489636375">
    <w:abstractNumId w:val="6"/>
  </w:num>
  <w:num w:numId="4" w16cid:durableId="1312052777">
    <w:abstractNumId w:val="5"/>
  </w:num>
  <w:num w:numId="5" w16cid:durableId="1933392161">
    <w:abstractNumId w:val="4"/>
  </w:num>
  <w:num w:numId="6" w16cid:durableId="1271352729">
    <w:abstractNumId w:val="8"/>
  </w:num>
  <w:num w:numId="7" w16cid:durableId="1220631266">
    <w:abstractNumId w:val="3"/>
  </w:num>
  <w:num w:numId="8" w16cid:durableId="130556933">
    <w:abstractNumId w:val="2"/>
  </w:num>
  <w:num w:numId="9" w16cid:durableId="418019082">
    <w:abstractNumId w:val="1"/>
  </w:num>
  <w:num w:numId="10" w16cid:durableId="1042678711">
    <w:abstractNumId w:val="0"/>
  </w:num>
  <w:num w:numId="11" w16cid:durableId="1521502893">
    <w:abstractNumId w:val="12"/>
  </w:num>
  <w:num w:numId="12" w16cid:durableId="1138499200">
    <w:abstractNumId w:val="11"/>
  </w:num>
  <w:num w:numId="13" w16cid:durableId="1907451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5E"/>
    <w:rsid w:val="00015762"/>
    <w:rsid w:val="0002205D"/>
    <w:rsid w:val="00025A64"/>
    <w:rsid w:val="00095648"/>
    <w:rsid w:val="000E3E81"/>
    <w:rsid w:val="000E45F4"/>
    <w:rsid w:val="00151019"/>
    <w:rsid w:val="00151A05"/>
    <w:rsid w:val="00192EEF"/>
    <w:rsid w:val="001F0C21"/>
    <w:rsid w:val="00291218"/>
    <w:rsid w:val="002E516F"/>
    <w:rsid w:val="00325D5A"/>
    <w:rsid w:val="003274A4"/>
    <w:rsid w:val="00330238"/>
    <w:rsid w:val="00355CD6"/>
    <w:rsid w:val="00361AA5"/>
    <w:rsid w:val="00373596"/>
    <w:rsid w:val="003A7C97"/>
    <w:rsid w:val="003D137D"/>
    <w:rsid w:val="00416B42"/>
    <w:rsid w:val="004251F3"/>
    <w:rsid w:val="00444630"/>
    <w:rsid w:val="00486D2A"/>
    <w:rsid w:val="00497DA5"/>
    <w:rsid w:val="004A527D"/>
    <w:rsid w:val="004E658C"/>
    <w:rsid w:val="00511EC0"/>
    <w:rsid w:val="005403F0"/>
    <w:rsid w:val="00554A96"/>
    <w:rsid w:val="005756BD"/>
    <w:rsid w:val="005758AD"/>
    <w:rsid w:val="005A01A7"/>
    <w:rsid w:val="005B21FF"/>
    <w:rsid w:val="005C603B"/>
    <w:rsid w:val="006069C3"/>
    <w:rsid w:val="00625220"/>
    <w:rsid w:val="00625879"/>
    <w:rsid w:val="00645F37"/>
    <w:rsid w:val="00655EE5"/>
    <w:rsid w:val="00693722"/>
    <w:rsid w:val="006A0794"/>
    <w:rsid w:val="006A68B0"/>
    <w:rsid w:val="006B617D"/>
    <w:rsid w:val="00776666"/>
    <w:rsid w:val="0079245C"/>
    <w:rsid w:val="00792F10"/>
    <w:rsid w:val="007A06C4"/>
    <w:rsid w:val="007F22C7"/>
    <w:rsid w:val="008074AE"/>
    <w:rsid w:val="00821CBE"/>
    <w:rsid w:val="00832308"/>
    <w:rsid w:val="00834F8D"/>
    <w:rsid w:val="00843513"/>
    <w:rsid w:val="008507C1"/>
    <w:rsid w:val="008A3560"/>
    <w:rsid w:val="008A6779"/>
    <w:rsid w:val="008B0710"/>
    <w:rsid w:val="008B2423"/>
    <w:rsid w:val="008C46EC"/>
    <w:rsid w:val="008F014A"/>
    <w:rsid w:val="00980565"/>
    <w:rsid w:val="009B313B"/>
    <w:rsid w:val="009B7CCB"/>
    <w:rsid w:val="00A12652"/>
    <w:rsid w:val="00A13C5E"/>
    <w:rsid w:val="00A55684"/>
    <w:rsid w:val="00A74FCD"/>
    <w:rsid w:val="00A95AAD"/>
    <w:rsid w:val="00AB6199"/>
    <w:rsid w:val="00AD631E"/>
    <w:rsid w:val="00AF3F98"/>
    <w:rsid w:val="00B12F2D"/>
    <w:rsid w:val="00B450E6"/>
    <w:rsid w:val="00B644A0"/>
    <w:rsid w:val="00B77960"/>
    <w:rsid w:val="00B84AA7"/>
    <w:rsid w:val="00B9108E"/>
    <w:rsid w:val="00BD0F64"/>
    <w:rsid w:val="00BD7EFB"/>
    <w:rsid w:val="00C03557"/>
    <w:rsid w:val="00C95706"/>
    <w:rsid w:val="00CA13C9"/>
    <w:rsid w:val="00CF0A52"/>
    <w:rsid w:val="00D05375"/>
    <w:rsid w:val="00D474BC"/>
    <w:rsid w:val="00D87B0E"/>
    <w:rsid w:val="00D902CB"/>
    <w:rsid w:val="00DB02A6"/>
    <w:rsid w:val="00DC27D5"/>
    <w:rsid w:val="00DE37B5"/>
    <w:rsid w:val="00ED1945"/>
    <w:rsid w:val="00EE2B1A"/>
    <w:rsid w:val="00F01E0B"/>
    <w:rsid w:val="00F14D8E"/>
    <w:rsid w:val="00F22418"/>
    <w:rsid w:val="00F30970"/>
    <w:rsid w:val="00F740EB"/>
    <w:rsid w:val="00F919B6"/>
    <w:rsid w:val="00FA5DA0"/>
    <w:rsid w:val="00FB53E7"/>
    <w:rsid w:val="00FF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7FA83"/>
  <w15:docId w15:val="{9C9DAA44-B519-4BE3-BCAD-C7A139C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DA5"/>
    <w:rPr>
      <w:rFonts w:ascii="Arial" w:hAnsi="Arial"/>
      <w:sz w:val="22"/>
      <w:szCs w:val="24"/>
    </w:rPr>
  </w:style>
  <w:style w:type="paragraph" w:styleId="Heading1">
    <w:name w:val="heading 1"/>
    <w:next w:val="Normal"/>
    <w:qFormat/>
    <w:rsid w:val="00497DA5"/>
    <w:pPr>
      <w:keepNext/>
      <w:spacing w:before="480" w:after="240"/>
      <w:outlineLvl w:val="0"/>
    </w:pPr>
    <w:rPr>
      <w:rFonts w:ascii="Arial" w:hAnsi="Arial" w:cs="Arial"/>
      <w:b/>
      <w:bCs/>
      <w:sz w:val="36"/>
      <w:szCs w:val="32"/>
    </w:rPr>
  </w:style>
  <w:style w:type="paragraph" w:styleId="Heading2">
    <w:name w:val="heading 2"/>
    <w:basedOn w:val="Heading1"/>
    <w:next w:val="Normal"/>
    <w:qFormat/>
    <w:rsid w:val="00497DA5"/>
    <w:pPr>
      <w:spacing w:before="240"/>
      <w:outlineLvl w:val="1"/>
    </w:pPr>
    <w:rPr>
      <w:bCs w:val="0"/>
      <w:iCs/>
      <w:sz w:val="28"/>
      <w:szCs w:val="28"/>
    </w:rPr>
  </w:style>
  <w:style w:type="paragraph" w:styleId="Heading3">
    <w:name w:val="heading 3"/>
    <w:basedOn w:val="Heading1"/>
    <w:next w:val="Normal"/>
    <w:qFormat/>
    <w:rsid w:val="00497DA5"/>
    <w:pPr>
      <w:spacing w:before="120" w:after="120"/>
      <w:outlineLvl w:val="2"/>
    </w:pPr>
    <w:rPr>
      <w:bCs w:val="0"/>
      <w:sz w:val="24"/>
      <w:szCs w:val="26"/>
    </w:rPr>
  </w:style>
  <w:style w:type="paragraph" w:styleId="Heading4">
    <w:name w:val="heading 4"/>
    <w:basedOn w:val="Normal"/>
    <w:next w:val="Normal"/>
    <w:qFormat/>
    <w:rsid w:val="00497DA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AD631E"/>
    <w:rPr>
      <w:rFonts w:ascii="Arial" w:hAnsi="Arial"/>
      <w:sz w:val="18"/>
      <w:szCs w:val="24"/>
    </w:rPr>
  </w:style>
  <w:style w:type="paragraph" w:styleId="Footer">
    <w:name w:val="footer"/>
    <w:semiHidden/>
    <w:rsid w:val="00497DA5"/>
    <w:pPr>
      <w:jc w:val="right"/>
    </w:pPr>
    <w:rPr>
      <w:rFonts w:ascii="Arial" w:hAnsi="Arial"/>
      <w:sz w:val="18"/>
      <w:szCs w:val="24"/>
    </w:rPr>
  </w:style>
  <w:style w:type="table" w:styleId="TableGrid">
    <w:name w:val="Table Grid"/>
    <w:basedOn w:val="TableNormal"/>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AD631E"/>
  </w:style>
  <w:style w:type="paragraph" w:customStyle="1" w:styleId="address">
    <w:name w:val="address"/>
    <w:rsid w:val="002E516F"/>
    <w:pPr>
      <w:tabs>
        <w:tab w:val="left" w:pos="170"/>
      </w:tabs>
    </w:pPr>
    <w:rPr>
      <w:rFonts w:ascii="Arial" w:hAnsi="Arial"/>
      <w:sz w:val="18"/>
      <w:szCs w:val="24"/>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rsid w:val="002E516F"/>
    <w:pPr>
      <w:ind w:left="284" w:hanging="284"/>
    </w:pPr>
    <w:rPr>
      <w:rFonts w:ascii="Arial" w:hAnsi="Arial"/>
      <w:sz w:val="18"/>
      <w:szCs w:val="24"/>
    </w:rPr>
  </w:style>
  <w:style w:type="character" w:styleId="PageNumber">
    <w:name w:val="page number"/>
    <w:basedOn w:val="DefaultParagraphFont"/>
    <w:semiHidden/>
    <w:rsid w:val="00497DA5"/>
  </w:style>
  <w:style w:type="paragraph" w:customStyle="1" w:styleId="webaddress">
    <w:name w:val="web address"/>
    <w:rsid w:val="00AD631E"/>
    <w:rPr>
      <w:rFonts w:ascii="Arial" w:hAnsi="Arial"/>
      <w:b/>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spacing w:after="120"/>
      <w:ind w:left="1440" w:right="1440"/>
    </w:pPr>
  </w:style>
  <w:style w:type="paragraph" w:styleId="BodyText">
    <w:name w:val="Body Text"/>
    <w:basedOn w:val="Normal"/>
    <w:semiHidden/>
    <w:rsid w:val="00497DA5"/>
    <w:pPr>
      <w:spacing w:after="120"/>
    </w:pPr>
  </w:style>
  <w:style w:type="paragraph" w:styleId="BodyText2">
    <w:name w:val="Body Text 2"/>
    <w:basedOn w:val="Normal"/>
    <w:semiHidden/>
    <w:rsid w:val="00497DA5"/>
    <w:pPr>
      <w:spacing w:after="120" w:line="480" w:lineRule="auto"/>
    </w:pPr>
  </w:style>
  <w:style w:type="paragraph" w:styleId="BodyText3">
    <w:name w:val="Body Text 3"/>
    <w:basedOn w:val="Normal"/>
    <w:semiHidden/>
    <w:rsid w:val="00497DA5"/>
    <w:pPr>
      <w:spacing w:after="120"/>
    </w:pPr>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spacing w:after="120"/>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after="120" w:line="480" w:lineRule="auto"/>
      <w:ind w:left="283"/>
    </w:pPr>
  </w:style>
  <w:style w:type="paragraph" w:styleId="BodyTextIndent3">
    <w:name w:val="Body Text Indent 3"/>
    <w:basedOn w:val="Normal"/>
    <w:semiHidden/>
    <w:rsid w:val="00497DA5"/>
    <w:pPr>
      <w:spacing w:after="120"/>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semiHidden/>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spacing w:after="120"/>
      <w:ind w:left="283"/>
    </w:pPr>
  </w:style>
  <w:style w:type="paragraph" w:styleId="ListContinue2">
    <w:name w:val="List Continue 2"/>
    <w:basedOn w:val="Normal"/>
    <w:semiHidden/>
    <w:rsid w:val="00497DA5"/>
    <w:pPr>
      <w:spacing w:after="120"/>
      <w:ind w:left="566"/>
    </w:pPr>
  </w:style>
  <w:style w:type="paragraph" w:styleId="ListContinue3">
    <w:name w:val="List Continue 3"/>
    <w:basedOn w:val="Normal"/>
    <w:semiHidden/>
    <w:rsid w:val="00497DA5"/>
    <w:pPr>
      <w:spacing w:after="120"/>
      <w:ind w:left="849"/>
    </w:pPr>
  </w:style>
  <w:style w:type="paragraph" w:styleId="ListContinue4">
    <w:name w:val="List Continue 4"/>
    <w:basedOn w:val="Normal"/>
    <w:semiHidden/>
    <w:rsid w:val="00497DA5"/>
    <w:pPr>
      <w:spacing w:after="120"/>
      <w:ind w:left="1132"/>
    </w:pPr>
  </w:style>
  <w:style w:type="paragraph" w:styleId="ListContinue5">
    <w:name w:val="List Continue 5"/>
    <w:basedOn w:val="Normal"/>
    <w:semiHidden/>
    <w:rsid w:val="00497DA5"/>
    <w:pPr>
      <w:spacing w:after="120"/>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qFormat/>
    <w:rsid w:val="00497DA5"/>
    <w:rPr>
      <w:b/>
      <w:bCs/>
    </w:rPr>
  </w:style>
  <w:style w:type="paragraph" w:styleId="Subtitle">
    <w:name w:val="Subtitle"/>
    <w:basedOn w:val="Normal"/>
    <w:qFormat/>
    <w:rsid w:val="00497DA5"/>
    <w:pPr>
      <w:spacing w:after="60"/>
      <w:jc w:val="center"/>
      <w:outlineLvl w:val="1"/>
    </w:pPr>
    <w:rPr>
      <w:rFonts w:cs="Arial"/>
      <w:sz w:val="2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97DA5"/>
    <w:pPr>
      <w:spacing w:before="240" w:after="60"/>
      <w:jc w:val="center"/>
      <w:outlineLvl w:val="0"/>
    </w:pPr>
    <w:rPr>
      <w:rFonts w:cs="Arial"/>
      <w:b/>
      <w:bCs/>
      <w:kern w:val="28"/>
      <w:sz w:val="32"/>
      <w:szCs w:val="32"/>
    </w:rPr>
  </w:style>
  <w:style w:type="character" w:styleId="UnresolvedMention">
    <w:name w:val="Unresolved Mention"/>
    <w:basedOn w:val="DefaultParagraphFont"/>
    <w:uiPriority w:val="99"/>
    <w:semiHidden/>
    <w:unhideWhenUsed/>
    <w:rsid w:val="004A527D"/>
    <w:rPr>
      <w:color w:val="605E5C"/>
      <w:shd w:val="clear" w:color="auto" w:fill="E1DFDD"/>
    </w:rPr>
  </w:style>
  <w:style w:type="paragraph" w:styleId="Revision">
    <w:name w:val="Revision"/>
    <w:hidden/>
    <w:uiPriority w:val="99"/>
    <w:semiHidden/>
    <w:rsid w:val="003A7C9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89253">
      <w:bodyDiv w:val="1"/>
      <w:marLeft w:val="0"/>
      <w:marRight w:val="0"/>
      <w:marTop w:val="0"/>
      <w:marBottom w:val="0"/>
      <w:divBdr>
        <w:top w:val="none" w:sz="0" w:space="0" w:color="auto"/>
        <w:left w:val="none" w:sz="0" w:space="0" w:color="auto"/>
        <w:bottom w:val="none" w:sz="0" w:space="0" w:color="auto"/>
        <w:right w:val="none" w:sz="0" w:space="0" w:color="auto"/>
      </w:divBdr>
    </w:div>
    <w:div w:id="370305731">
      <w:bodyDiv w:val="1"/>
      <w:marLeft w:val="0"/>
      <w:marRight w:val="0"/>
      <w:marTop w:val="0"/>
      <w:marBottom w:val="0"/>
      <w:divBdr>
        <w:top w:val="none" w:sz="0" w:space="0" w:color="auto"/>
        <w:left w:val="none" w:sz="0" w:space="0" w:color="auto"/>
        <w:bottom w:val="none" w:sz="0" w:space="0" w:color="auto"/>
        <w:right w:val="none" w:sz="0" w:space="0" w:color="auto"/>
      </w:divBdr>
    </w:div>
    <w:div w:id="438374702">
      <w:bodyDiv w:val="1"/>
      <w:marLeft w:val="0"/>
      <w:marRight w:val="0"/>
      <w:marTop w:val="0"/>
      <w:marBottom w:val="0"/>
      <w:divBdr>
        <w:top w:val="none" w:sz="0" w:space="0" w:color="auto"/>
        <w:left w:val="none" w:sz="0" w:space="0" w:color="auto"/>
        <w:bottom w:val="none" w:sz="0" w:space="0" w:color="auto"/>
        <w:right w:val="none" w:sz="0" w:space="0" w:color="auto"/>
      </w:divBdr>
    </w:div>
    <w:div w:id="1343779308">
      <w:bodyDiv w:val="1"/>
      <w:marLeft w:val="0"/>
      <w:marRight w:val="0"/>
      <w:marTop w:val="0"/>
      <w:marBottom w:val="0"/>
      <w:divBdr>
        <w:top w:val="none" w:sz="0" w:space="0" w:color="auto"/>
        <w:left w:val="none" w:sz="0" w:space="0" w:color="auto"/>
        <w:bottom w:val="none" w:sz="0" w:space="0" w:color="auto"/>
        <w:right w:val="none" w:sz="0" w:space="0" w:color="auto"/>
      </w:divBdr>
    </w:div>
    <w:div w:id="1595480815">
      <w:bodyDiv w:val="1"/>
      <w:marLeft w:val="0"/>
      <w:marRight w:val="0"/>
      <w:marTop w:val="0"/>
      <w:marBottom w:val="0"/>
      <w:divBdr>
        <w:top w:val="none" w:sz="0" w:space="0" w:color="auto"/>
        <w:left w:val="none" w:sz="0" w:space="0" w:color="auto"/>
        <w:bottom w:val="none" w:sz="0" w:space="0" w:color="auto"/>
        <w:right w:val="none" w:sz="0" w:space="0" w:color="auto"/>
      </w:divBdr>
    </w:div>
    <w:div w:id="20977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r@mhra.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mpinspectorate@mhr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2B711902E1FB6B48AFF75BA24495A1A2" ma:contentTypeVersion="15" ma:contentTypeDescription="The base content type for all Agency documents" ma:contentTypeScope="" ma:versionID="e23b9b94d5c029b5bf79a09b296d1128">
  <xsd:schema xmlns:xsd="http://www.w3.org/2001/XMLSchema" xmlns:xs="http://www.w3.org/2001/XMLSchema" xmlns:p="http://schemas.microsoft.com/office/2006/metadata/properties" xmlns:ns2="603af227-bd41-4012-ae1b-08ada9265a1f" xmlns:ns3="c455276e-cc28-43a0-8e0b-836146b93c27" targetNamespace="http://schemas.microsoft.com/office/2006/metadata/properties" ma:root="true" ma:fieldsID="ac8ce8ed260c6e3f038c62d13685b360" ns2:_="" ns3:_="">
    <xsd:import namespace="603af227-bd41-4012-ae1b-08ada9265a1f"/>
    <xsd:import namespace="c455276e-cc28-43a0-8e0b-836146b93c27"/>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5fa78468-e0c2-424a-bab2-951bab1e661b}" ma:internalName="TaxCatchAll" ma:showField="CatchAllData"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a78468-e0c2-424a-bab2-951bab1e661b}" ma:internalName="TaxCatchAllLabel" ma:readOnly="true" ma:showField="CatchAllDataLabel"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indexed="true"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5276e-cc28-43a0-8e0b-836146b93c27" elementFormDefault="qualified">
    <xsd:import namespace="http://schemas.microsoft.com/office/2006/documentManagement/types"/>
    <xsd:import namespace="http://schemas.microsoft.com/office/infopath/2007/PartnerControls"/>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cf76f155ced4ddcb4097134ff3c332f xmlns="c455276e-cc28-43a0-8e0b-836146b93c27">
      <Terms xmlns="http://schemas.microsoft.com/office/infopath/2007/PartnerControls"/>
    </lcf76f155ced4ddcb4097134ff3c332f>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1CE7D-408A-4167-A6D3-356B52F1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c455276e-cc28-43a0-8e0b-836146b93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C12CB-F732-4E53-907B-1561BFB93EE8}">
  <ds:schemaRefs>
    <ds:schemaRef ds:uri="http://schemas.microsoft.com/office/2006/documentManagement/types"/>
    <ds:schemaRef ds:uri="http://www.w3.org/XML/1998/namespace"/>
    <ds:schemaRef ds:uri="http://schemas.microsoft.com/office/infopath/2007/PartnerControls"/>
    <ds:schemaRef ds:uri="http://purl.org/dc/dcmitype/"/>
    <ds:schemaRef ds:uri="603af227-bd41-4012-ae1b-08ada9265a1f"/>
    <ds:schemaRef ds:uri="http://purl.org/dc/elements/1.1/"/>
    <ds:schemaRef ds:uri="http://schemas.microsoft.com/office/2006/metadata/properties"/>
    <ds:schemaRef ds:uri="http://purl.org/dc/terms/"/>
    <ds:schemaRef ds:uri="http://schemas.openxmlformats.org/package/2006/metadata/core-properties"/>
    <ds:schemaRef ds:uri="c455276e-cc28-43a0-8e0b-836146b93c27"/>
  </ds:schemaRefs>
</ds:datastoreItem>
</file>

<file path=customXml/itemProps3.xml><?xml version="1.0" encoding="utf-8"?>
<ds:datastoreItem xmlns:ds="http://schemas.openxmlformats.org/officeDocument/2006/customXml" ds:itemID="{B999F203-0D15-4DAE-AC8F-C09D89437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2887</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letter</vt:lpstr>
    </vt:vector>
  </TitlesOfParts>
  <Company>MHRA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Charlton, Therese</dc:creator>
  <cp:keywords>letter</cp:keywords>
  <cp:lastModifiedBy>Goodliff, Julie</cp:lastModifiedBy>
  <cp:revision>10</cp:revision>
  <cp:lastPrinted>2015-05-21T16:32:00Z</cp:lastPrinted>
  <dcterms:created xsi:type="dcterms:W3CDTF">2025-02-27T12:27:00Z</dcterms:created>
  <dcterms:modified xsi:type="dcterms:W3CDTF">2026-02-11T13:06:00Z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0x0101005DC155F682264648A38C2A02D853A29A02002B711902E1FB6B48AFF75BA24495A1A2</vt:lpwstr>
  </property>
  <property fmtid="{D5CDD505-2E9C-101B-9397-08002B2CF9AE}" pid="3" name="SecurityClassification">
    <vt:lpwstr>1;#Official|9d42bd58-89d2-4e46-94bb-80d8f31efd91</vt:lpwstr>
  </property>
  <property fmtid="{D5CDD505-2E9C-101B-9397-08002B2CF9AE}" pid="4" name="AgencyKeywords">
    <vt:lpwstr/>
  </property>
  <property fmtid="{D5CDD505-2E9C-101B-9397-08002B2CF9AE}" pid="5" name="MediaServiceImageTags">
    <vt:lpwstr/>
  </property>
</Properties>
</file>