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7E224" w14:textId="79D6E0AD" w:rsidR="00D30E90" w:rsidRPr="008102DF" w:rsidRDefault="00D30E90" w:rsidP="008102DF">
      <w:pPr>
        <w:spacing w:before="11" w:after="516"/>
        <w:ind w:right="5412"/>
        <w:jc w:val="both"/>
        <w:textAlignment w:val="baseline"/>
        <w:rPr>
          <w:sz w:val="24"/>
          <w:szCs w:val="24"/>
        </w:rPr>
      </w:pPr>
    </w:p>
    <w:p w14:paraId="3A490386" w14:textId="77777777" w:rsidR="008102DF" w:rsidRPr="008102DF" w:rsidRDefault="008102DF" w:rsidP="008102DF">
      <w:pPr>
        <w:spacing w:before="2" w:line="252" w:lineRule="exact"/>
        <w:jc w:val="both"/>
        <w:textAlignment w:val="baseline"/>
        <w:rPr>
          <w:rFonts w:ascii="Arial" w:eastAsia="Arial" w:hAnsi="Arial"/>
          <w:b/>
          <w:color w:val="050606"/>
          <w:sz w:val="24"/>
          <w:szCs w:val="24"/>
        </w:rPr>
      </w:pPr>
    </w:p>
    <w:p w14:paraId="309F6134" w14:textId="548322DE" w:rsidR="008102DF" w:rsidRPr="008102DF" w:rsidRDefault="008102DF" w:rsidP="008102DF">
      <w:pPr>
        <w:spacing w:before="2" w:line="252" w:lineRule="exact"/>
        <w:jc w:val="center"/>
        <w:textAlignment w:val="baseline"/>
        <w:rPr>
          <w:rFonts w:ascii="Arial" w:eastAsia="Arial" w:hAnsi="Arial"/>
          <w:b/>
          <w:bCs/>
          <w:color w:val="050606"/>
          <w:sz w:val="24"/>
          <w:szCs w:val="24"/>
          <w:lang w:val="en-GB"/>
        </w:rPr>
      </w:pPr>
      <w:r w:rsidRPr="008102DF">
        <w:rPr>
          <w:rFonts w:ascii="Arial" w:eastAsia="Arial" w:hAnsi="Arial"/>
          <w:b/>
          <w:bCs/>
          <w:color w:val="050606"/>
          <w:sz w:val="24"/>
          <w:szCs w:val="24"/>
          <w:lang w:val="en-GB"/>
        </w:rPr>
        <w:t>UK SPACE AGENCY BOARD</w:t>
      </w:r>
      <w:r w:rsidR="009B5357">
        <w:rPr>
          <w:rFonts w:ascii="Arial" w:eastAsia="Arial" w:hAnsi="Arial"/>
          <w:b/>
          <w:bCs/>
          <w:color w:val="050606"/>
          <w:sz w:val="24"/>
          <w:szCs w:val="24"/>
          <w:lang w:val="en-GB"/>
        </w:rPr>
        <w:t xml:space="preserve"> (UKSA Board)</w:t>
      </w:r>
    </w:p>
    <w:p w14:paraId="34B5C32A" w14:textId="15E44E84" w:rsidR="008102DF" w:rsidRPr="008102DF" w:rsidRDefault="008102DF" w:rsidP="008102DF">
      <w:pPr>
        <w:spacing w:before="2" w:line="252" w:lineRule="exact"/>
        <w:jc w:val="center"/>
        <w:textAlignment w:val="baseline"/>
        <w:rPr>
          <w:rFonts w:ascii="Arial" w:eastAsia="Arial" w:hAnsi="Arial"/>
          <w:b/>
          <w:bCs/>
          <w:color w:val="050606"/>
          <w:sz w:val="24"/>
          <w:szCs w:val="24"/>
          <w:lang w:val="en-GB"/>
        </w:rPr>
      </w:pPr>
      <w:r w:rsidRPr="75AFD244">
        <w:rPr>
          <w:rFonts w:ascii="Arial" w:eastAsia="Arial" w:hAnsi="Arial"/>
          <w:b/>
          <w:bCs/>
          <w:color w:val="EE0000"/>
          <w:sz w:val="24"/>
          <w:szCs w:val="24"/>
          <w:lang w:val="en-GB"/>
        </w:rPr>
        <w:t xml:space="preserve"> </w:t>
      </w:r>
      <w:r w:rsidRPr="75AFD244">
        <w:rPr>
          <w:rFonts w:ascii="Arial" w:eastAsia="Arial" w:hAnsi="Arial"/>
          <w:b/>
          <w:bCs/>
          <w:color w:val="050606"/>
          <w:sz w:val="24"/>
          <w:szCs w:val="24"/>
          <w:lang w:val="en-GB"/>
        </w:rPr>
        <w:t>Terms of Reference</w:t>
      </w:r>
    </w:p>
    <w:p w14:paraId="41AD88B6" w14:textId="77777777" w:rsidR="008102DF" w:rsidRPr="008102DF" w:rsidRDefault="008102DF" w:rsidP="008102DF">
      <w:pPr>
        <w:spacing w:before="2" w:line="252" w:lineRule="exact"/>
        <w:jc w:val="center"/>
        <w:textAlignment w:val="baseline"/>
        <w:rPr>
          <w:rFonts w:ascii="Arial" w:eastAsia="Arial" w:hAnsi="Arial"/>
          <w:b/>
          <w:color w:val="050606"/>
          <w:sz w:val="24"/>
          <w:szCs w:val="24"/>
        </w:rPr>
      </w:pPr>
    </w:p>
    <w:p w14:paraId="14AD4C2E" w14:textId="77777777" w:rsidR="008102DF" w:rsidRPr="008102DF" w:rsidRDefault="008102DF" w:rsidP="008102DF">
      <w:pPr>
        <w:spacing w:before="2" w:line="252" w:lineRule="exact"/>
        <w:jc w:val="both"/>
        <w:textAlignment w:val="baseline"/>
        <w:rPr>
          <w:rFonts w:ascii="Arial" w:eastAsia="Arial" w:hAnsi="Arial"/>
          <w:b/>
          <w:color w:val="050606"/>
          <w:sz w:val="24"/>
          <w:szCs w:val="24"/>
        </w:rPr>
      </w:pPr>
    </w:p>
    <w:p w14:paraId="622663C3" w14:textId="5FB775D0" w:rsidR="008102DF" w:rsidRDefault="008102DF" w:rsidP="008102DF">
      <w:pPr>
        <w:spacing w:before="237" w:line="235" w:lineRule="exact"/>
        <w:jc w:val="center"/>
        <w:textAlignment w:val="baseline"/>
        <w:rPr>
          <w:rFonts w:ascii="Arial" w:eastAsia="Arial" w:hAnsi="Arial"/>
          <w:b/>
          <w:color w:val="000000"/>
          <w:sz w:val="24"/>
          <w:szCs w:val="24"/>
        </w:rPr>
      </w:pPr>
      <w:r w:rsidRPr="008102DF">
        <w:rPr>
          <w:rFonts w:ascii="Arial" w:eastAsia="Arial" w:hAnsi="Arial"/>
          <w:b/>
          <w:color w:val="000000"/>
          <w:sz w:val="24"/>
          <w:szCs w:val="24"/>
        </w:rPr>
        <w:t xml:space="preserve">Revision </w:t>
      </w:r>
      <w:r>
        <w:rPr>
          <w:rFonts w:ascii="Arial" w:eastAsia="Arial" w:hAnsi="Arial"/>
          <w:b/>
          <w:color w:val="000000"/>
          <w:sz w:val="24"/>
          <w:szCs w:val="24"/>
        </w:rPr>
        <w:t xml:space="preserve">and Approval </w:t>
      </w:r>
      <w:r w:rsidRPr="008102DF">
        <w:rPr>
          <w:rFonts w:ascii="Arial" w:eastAsia="Arial" w:hAnsi="Arial"/>
          <w:b/>
          <w:color w:val="000000"/>
          <w:sz w:val="24"/>
          <w:szCs w:val="24"/>
        </w:rPr>
        <w:t>history</w:t>
      </w:r>
    </w:p>
    <w:p w14:paraId="675AC28B" w14:textId="77777777" w:rsidR="008102DF" w:rsidRPr="008102DF" w:rsidRDefault="008102DF" w:rsidP="008102DF">
      <w:pPr>
        <w:spacing w:before="237" w:line="235" w:lineRule="exact"/>
        <w:jc w:val="both"/>
        <w:textAlignment w:val="baseline"/>
        <w:rPr>
          <w:rFonts w:ascii="Arial" w:eastAsia="Arial" w:hAnsi="Arial"/>
          <w:b/>
          <w:color w:val="000000"/>
          <w:sz w:val="24"/>
          <w:szCs w:val="24"/>
        </w:rPr>
      </w:pPr>
    </w:p>
    <w:tbl>
      <w:tblPr>
        <w:tblW w:w="9731" w:type="dxa"/>
        <w:tblInd w:w="44" w:type="dxa"/>
        <w:tblLayout w:type="fixed"/>
        <w:tblCellMar>
          <w:left w:w="0" w:type="dxa"/>
          <w:right w:w="0" w:type="dxa"/>
        </w:tblCellMar>
        <w:tblLook w:val="04A0" w:firstRow="1" w:lastRow="0" w:firstColumn="1" w:lastColumn="0" w:noHBand="0" w:noVBand="1"/>
      </w:tblPr>
      <w:tblGrid>
        <w:gridCol w:w="1027"/>
        <w:gridCol w:w="1383"/>
        <w:gridCol w:w="1935"/>
        <w:gridCol w:w="1701"/>
        <w:gridCol w:w="3685"/>
      </w:tblGrid>
      <w:tr w:rsidR="008102DF" w:rsidRPr="008102DF" w14:paraId="7F0567F6" w14:textId="77777777" w:rsidTr="008102DF">
        <w:trPr>
          <w:trHeight w:hRule="exact" w:val="269"/>
        </w:trPr>
        <w:tc>
          <w:tcPr>
            <w:tcW w:w="1027" w:type="dxa"/>
            <w:tcBorders>
              <w:top w:val="single" w:sz="5" w:space="0" w:color="000000"/>
              <w:left w:val="single" w:sz="5" w:space="0" w:color="000000"/>
              <w:bottom w:val="single" w:sz="5" w:space="0" w:color="000000"/>
              <w:right w:val="single" w:sz="5" w:space="0" w:color="000000"/>
            </w:tcBorders>
            <w:vAlign w:val="center"/>
          </w:tcPr>
          <w:p w14:paraId="75CE1C1C" w14:textId="77777777" w:rsidR="008102DF" w:rsidRPr="008102DF" w:rsidRDefault="008102DF" w:rsidP="008102DF">
            <w:pPr>
              <w:spacing w:line="245" w:lineRule="exact"/>
              <w:jc w:val="both"/>
              <w:textAlignment w:val="baseline"/>
              <w:rPr>
                <w:rFonts w:ascii="Arial" w:eastAsia="Arial" w:hAnsi="Arial"/>
                <w:b/>
                <w:color w:val="000000"/>
                <w:sz w:val="24"/>
                <w:szCs w:val="24"/>
              </w:rPr>
            </w:pPr>
            <w:r w:rsidRPr="008102DF">
              <w:rPr>
                <w:rFonts w:ascii="Arial" w:eastAsia="Arial" w:hAnsi="Arial"/>
                <w:b/>
                <w:color w:val="000000"/>
                <w:sz w:val="24"/>
                <w:szCs w:val="24"/>
              </w:rPr>
              <w:t>Version</w:t>
            </w:r>
          </w:p>
        </w:tc>
        <w:tc>
          <w:tcPr>
            <w:tcW w:w="1383" w:type="dxa"/>
            <w:tcBorders>
              <w:top w:val="single" w:sz="5" w:space="0" w:color="000000"/>
              <w:left w:val="single" w:sz="5" w:space="0" w:color="000000"/>
              <w:bottom w:val="single" w:sz="5" w:space="0" w:color="000000"/>
              <w:right w:val="single" w:sz="5" w:space="0" w:color="000000"/>
            </w:tcBorders>
            <w:vAlign w:val="center"/>
          </w:tcPr>
          <w:p w14:paraId="7F194A11" w14:textId="77777777" w:rsidR="008102DF" w:rsidRPr="008102DF" w:rsidRDefault="008102DF" w:rsidP="008102DF">
            <w:pPr>
              <w:spacing w:line="245" w:lineRule="exact"/>
              <w:ind w:left="115"/>
              <w:jc w:val="both"/>
              <w:textAlignment w:val="baseline"/>
              <w:rPr>
                <w:rFonts w:ascii="Arial" w:eastAsia="Arial" w:hAnsi="Arial"/>
                <w:b/>
                <w:color w:val="000000"/>
                <w:sz w:val="24"/>
                <w:szCs w:val="24"/>
              </w:rPr>
            </w:pPr>
            <w:r w:rsidRPr="008102DF">
              <w:rPr>
                <w:rFonts w:ascii="Arial" w:eastAsia="Arial" w:hAnsi="Arial"/>
                <w:b/>
                <w:color w:val="000000"/>
                <w:sz w:val="24"/>
                <w:szCs w:val="24"/>
              </w:rPr>
              <w:t>Date</w:t>
            </w:r>
          </w:p>
        </w:tc>
        <w:tc>
          <w:tcPr>
            <w:tcW w:w="1935" w:type="dxa"/>
            <w:tcBorders>
              <w:top w:val="single" w:sz="5" w:space="0" w:color="000000"/>
              <w:left w:val="single" w:sz="5" w:space="0" w:color="000000"/>
              <w:bottom w:val="single" w:sz="5" w:space="0" w:color="000000"/>
              <w:right w:val="single" w:sz="5" w:space="0" w:color="000000"/>
            </w:tcBorders>
            <w:vAlign w:val="center"/>
          </w:tcPr>
          <w:p w14:paraId="083B5D99" w14:textId="77777777" w:rsidR="008102DF" w:rsidRPr="008102DF" w:rsidRDefault="008102DF" w:rsidP="008102DF">
            <w:pPr>
              <w:spacing w:line="245" w:lineRule="exact"/>
              <w:ind w:left="110"/>
              <w:jc w:val="both"/>
              <w:textAlignment w:val="baseline"/>
              <w:rPr>
                <w:rFonts w:ascii="Arial" w:eastAsia="Arial" w:hAnsi="Arial"/>
                <w:b/>
                <w:color w:val="000000"/>
                <w:sz w:val="24"/>
                <w:szCs w:val="24"/>
              </w:rPr>
            </w:pPr>
            <w:r w:rsidRPr="008102DF">
              <w:rPr>
                <w:rFonts w:ascii="Arial" w:eastAsia="Arial" w:hAnsi="Arial"/>
                <w:b/>
                <w:color w:val="000000"/>
                <w:sz w:val="24"/>
                <w:szCs w:val="24"/>
              </w:rPr>
              <w:t>Author</w:t>
            </w:r>
          </w:p>
        </w:tc>
        <w:tc>
          <w:tcPr>
            <w:tcW w:w="1701" w:type="dxa"/>
            <w:tcBorders>
              <w:top w:val="single" w:sz="5" w:space="0" w:color="000000"/>
              <w:left w:val="single" w:sz="5" w:space="0" w:color="000000"/>
              <w:bottom w:val="single" w:sz="5" w:space="0" w:color="000000"/>
              <w:right w:val="single" w:sz="5" w:space="0" w:color="000000"/>
            </w:tcBorders>
            <w:vAlign w:val="center"/>
          </w:tcPr>
          <w:p w14:paraId="68826DF4" w14:textId="77777777" w:rsidR="008102DF" w:rsidRPr="008102DF" w:rsidRDefault="008102DF" w:rsidP="008102DF">
            <w:pPr>
              <w:spacing w:line="245" w:lineRule="exact"/>
              <w:ind w:left="105"/>
              <w:jc w:val="both"/>
              <w:textAlignment w:val="baseline"/>
              <w:rPr>
                <w:rFonts w:ascii="Arial" w:eastAsia="Arial" w:hAnsi="Arial"/>
                <w:b/>
                <w:color w:val="000000"/>
                <w:sz w:val="24"/>
                <w:szCs w:val="24"/>
              </w:rPr>
            </w:pPr>
            <w:r w:rsidRPr="008102DF">
              <w:rPr>
                <w:rFonts w:ascii="Arial" w:eastAsia="Arial" w:hAnsi="Arial"/>
                <w:b/>
                <w:color w:val="000000"/>
                <w:sz w:val="24"/>
                <w:szCs w:val="24"/>
              </w:rPr>
              <w:t>Approver</w:t>
            </w:r>
          </w:p>
        </w:tc>
        <w:tc>
          <w:tcPr>
            <w:tcW w:w="3685" w:type="dxa"/>
            <w:tcBorders>
              <w:top w:val="single" w:sz="5" w:space="0" w:color="000000"/>
              <w:left w:val="single" w:sz="5" w:space="0" w:color="000000"/>
              <w:bottom w:val="single" w:sz="5" w:space="0" w:color="000000"/>
              <w:right w:val="single" w:sz="5" w:space="0" w:color="000000"/>
            </w:tcBorders>
            <w:vAlign w:val="center"/>
          </w:tcPr>
          <w:p w14:paraId="6EC10C65" w14:textId="77777777" w:rsidR="008102DF" w:rsidRPr="008102DF" w:rsidRDefault="008102DF" w:rsidP="008102DF">
            <w:pPr>
              <w:spacing w:line="245" w:lineRule="exact"/>
              <w:ind w:left="101"/>
              <w:jc w:val="both"/>
              <w:textAlignment w:val="baseline"/>
              <w:rPr>
                <w:rFonts w:ascii="Arial" w:eastAsia="Arial" w:hAnsi="Arial"/>
                <w:b/>
                <w:color w:val="000000"/>
                <w:sz w:val="24"/>
                <w:szCs w:val="24"/>
              </w:rPr>
            </w:pPr>
            <w:r w:rsidRPr="008102DF">
              <w:rPr>
                <w:rFonts w:ascii="Arial" w:eastAsia="Arial" w:hAnsi="Arial"/>
                <w:b/>
                <w:color w:val="000000"/>
                <w:sz w:val="24"/>
                <w:szCs w:val="24"/>
              </w:rPr>
              <w:t>Change details</w:t>
            </w:r>
          </w:p>
        </w:tc>
      </w:tr>
      <w:tr w:rsidR="008102DF" w:rsidRPr="008102DF" w14:paraId="23ABC77E" w14:textId="77777777" w:rsidTr="008102DF">
        <w:trPr>
          <w:trHeight w:hRule="exact" w:val="264"/>
        </w:trPr>
        <w:tc>
          <w:tcPr>
            <w:tcW w:w="1027" w:type="dxa"/>
            <w:tcBorders>
              <w:top w:val="single" w:sz="5" w:space="0" w:color="000000"/>
              <w:left w:val="single" w:sz="5" w:space="0" w:color="000000"/>
              <w:bottom w:val="single" w:sz="5" w:space="0" w:color="000000"/>
              <w:right w:val="single" w:sz="5" w:space="0" w:color="000000"/>
            </w:tcBorders>
            <w:vAlign w:val="center"/>
          </w:tcPr>
          <w:p w14:paraId="0D725084" w14:textId="77777777" w:rsidR="008102DF" w:rsidRPr="008102DF" w:rsidRDefault="008102DF" w:rsidP="008102DF">
            <w:pPr>
              <w:tabs>
                <w:tab w:val="decimal" w:pos="288"/>
              </w:tabs>
              <w:spacing w:line="243" w:lineRule="exact"/>
              <w:jc w:val="both"/>
              <w:textAlignment w:val="baseline"/>
              <w:rPr>
                <w:rFonts w:ascii="Arial" w:eastAsia="Arial" w:hAnsi="Arial"/>
                <w:color w:val="000000"/>
                <w:sz w:val="24"/>
                <w:szCs w:val="24"/>
              </w:rPr>
            </w:pPr>
            <w:r w:rsidRPr="008102DF">
              <w:rPr>
                <w:rFonts w:ascii="Arial" w:eastAsia="Arial" w:hAnsi="Arial"/>
                <w:color w:val="000000"/>
                <w:sz w:val="24"/>
                <w:szCs w:val="24"/>
              </w:rPr>
              <w:t>1.0</w:t>
            </w:r>
          </w:p>
        </w:tc>
        <w:tc>
          <w:tcPr>
            <w:tcW w:w="1383" w:type="dxa"/>
            <w:tcBorders>
              <w:top w:val="single" w:sz="5" w:space="0" w:color="000000"/>
              <w:left w:val="single" w:sz="5" w:space="0" w:color="000000"/>
              <w:bottom w:val="single" w:sz="5" w:space="0" w:color="000000"/>
              <w:right w:val="single" w:sz="5" w:space="0" w:color="000000"/>
            </w:tcBorders>
            <w:vAlign w:val="center"/>
          </w:tcPr>
          <w:p w14:paraId="75878D13" w14:textId="1F33669E" w:rsidR="008102DF" w:rsidRPr="008102DF" w:rsidRDefault="008102DF" w:rsidP="008102DF">
            <w:pPr>
              <w:spacing w:line="243" w:lineRule="exact"/>
              <w:ind w:left="115"/>
              <w:jc w:val="both"/>
              <w:textAlignment w:val="baseline"/>
              <w:rPr>
                <w:rFonts w:ascii="Arial" w:eastAsia="Arial" w:hAnsi="Arial"/>
                <w:color w:val="000000"/>
                <w:sz w:val="24"/>
                <w:szCs w:val="24"/>
              </w:rPr>
            </w:pPr>
            <w:r w:rsidRPr="008102DF">
              <w:rPr>
                <w:rFonts w:ascii="Arial" w:eastAsia="Arial" w:hAnsi="Arial"/>
                <w:color w:val="000000"/>
                <w:sz w:val="24"/>
                <w:szCs w:val="24"/>
              </w:rPr>
              <w:t>May</w:t>
            </w:r>
            <w:r w:rsidR="00AC00F2">
              <w:rPr>
                <w:rFonts w:ascii="Arial" w:eastAsia="Arial" w:hAnsi="Arial"/>
                <w:color w:val="000000"/>
                <w:sz w:val="24"/>
                <w:szCs w:val="24"/>
              </w:rPr>
              <w:t>-</w:t>
            </w:r>
            <w:r w:rsidRPr="008102DF">
              <w:rPr>
                <w:rFonts w:ascii="Arial" w:eastAsia="Arial" w:hAnsi="Arial"/>
                <w:color w:val="000000"/>
                <w:sz w:val="24"/>
                <w:szCs w:val="24"/>
              </w:rPr>
              <w:t>2018</w:t>
            </w:r>
          </w:p>
        </w:tc>
        <w:tc>
          <w:tcPr>
            <w:tcW w:w="1935" w:type="dxa"/>
            <w:tcBorders>
              <w:top w:val="single" w:sz="5" w:space="0" w:color="000000"/>
              <w:left w:val="single" w:sz="5" w:space="0" w:color="000000"/>
              <w:bottom w:val="single" w:sz="5" w:space="0" w:color="000000"/>
              <w:right w:val="single" w:sz="5" w:space="0" w:color="000000"/>
            </w:tcBorders>
          </w:tcPr>
          <w:p w14:paraId="6C3C09C9" w14:textId="77777777" w:rsidR="008102DF" w:rsidRPr="008102DF" w:rsidRDefault="008102DF" w:rsidP="008102DF">
            <w:pPr>
              <w:jc w:val="both"/>
              <w:textAlignment w:val="baseline"/>
              <w:rPr>
                <w:rFonts w:ascii="Arial" w:eastAsia="Arial" w:hAnsi="Arial"/>
                <w:color w:val="000000"/>
                <w:sz w:val="24"/>
                <w:szCs w:val="24"/>
              </w:rPr>
            </w:pPr>
            <w:r w:rsidRPr="008102DF">
              <w:rPr>
                <w:rFonts w:ascii="Arial" w:eastAsia="Arial" w:hAnsi="Arial"/>
                <w:color w:val="000000"/>
                <w:sz w:val="24"/>
                <w:szCs w:val="24"/>
              </w:rPr>
              <w:t xml:space="preserve"> </w:t>
            </w:r>
          </w:p>
        </w:tc>
        <w:tc>
          <w:tcPr>
            <w:tcW w:w="1701" w:type="dxa"/>
            <w:tcBorders>
              <w:top w:val="single" w:sz="5" w:space="0" w:color="000000"/>
              <w:left w:val="single" w:sz="5" w:space="0" w:color="000000"/>
              <w:bottom w:val="single" w:sz="5" w:space="0" w:color="000000"/>
              <w:right w:val="single" w:sz="5" w:space="0" w:color="000000"/>
            </w:tcBorders>
          </w:tcPr>
          <w:p w14:paraId="565055D6" w14:textId="77777777" w:rsidR="008102DF" w:rsidRPr="008102DF" w:rsidRDefault="008102DF" w:rsidP="008102DF">
            <w:pPr>
              <w:jc w:val="both"/>
              <w:textAlignment w:val="baseline"/>
              <w:rPr>
                <w:rFonts w:ascii="Arial" w:eastAsia="Arial" w:hAnsi="Arial"/>
                <w:color w:val="000000"/>
                <w:sz w:val="24"/>
                <w:szCs w:val="24"/>
              </w:rPr>
            </w:pPr>
            <w:r w:rsidRPr="008102DF">
              <w:rPr>
                <w:rFonts w:ascii="Arial" w:eastAsia="Arial" w:hAnsi="Arial"/>
                <w:color w:val="000000"/>
                <w:sz w:val="24"/>
                <w:szCs w:val="24"/>
              </w:rPr>
              <w:t xml:space="preserve"> </w:t>
            </w:r>
          </w:p>
        </w:tc>
        <w:tc>
          <w:tcPr>
            <w:tcW w:w="3685" w:type="dxa"/>
            <w:tcBorders>
              <w:top w:val="single" w:sz="5" w:space="0" w:color="000000"/>
              <w:left w:val="single" w:sz="5" w:space="0" w:color="000000"/>
              <w:bottom w:val="single" w:sz="5" w:space="0" w:color="000000"/>
              <w:right w:val="single" w:sz="5" w:space="0" w:color="000000"/>
            </w:tcBorders>
          </w:tcPr>
          <w:p w14:paraId="62F9C948" w14:textId="77777777" w:rsidR="008102DF" w:rsidRPr="008102DF" w:rsidRDefault="008102DF" w:rsidP="008102DF">
            <w:pPr>
              <w:jc w:val="both"/>
              <w:textAlignment w:val="baseline"/>
              <w:rPr>
                <w:rFonts w:ascii="Arial" w:eastAsia="Arial" w:hAnsi="Arial"/>
                <w:color w:val="000000"/>
                <w:sz w:val="24"/>
                <w:szCs w:val="24"/>
              </w:rPr>
            </w:pPr>
            <w:r w:rsidRPr="008102DF">
              <w:rPr>
                <w:rFonts w:ascii="Arial" w:eastAsia="Arial" w:hAnsi="Arial"/>
                <w:color w:val="000000"/>
                <w:sz w:val="24"/>
                <w:szCs w:val="24"/>
              </w:rPr>
              <w:t xml:space="preserve"> </w:t>
            </w:r>
          </w:p>
        </w:tc>
      </w:tr>
      <w:tr w:rsidR="008102DF" w:rsidRPr="008102DF" w14:paraId="6FE3F73A" w14:textId="77777777" w:rsidTr="008102DF">
        <w:trPr>
          <w:trHeight w:hRule="exact" w:val="2030"/>
        </w:trPr>
        <w:tc>
          <w:tcPr>
            <w:tcW w:w="1027" w:type="dxa"/>
            <w:tcBorders>
              <w:top w:val="single" w:sz="5" w:space="0" w:color="000000"/>
              <w:left w:val="single" w:sz="5" w:space="0" w:color="000000"/>
              <w:bottom w:val="single" w:sz="5" w:space="0" w:color="000000"/>
              <w:right w:val="single" w:sz="5" w:space="0" w:color="000000"/>
            </w:tcBorders>
          </w:tcPr>
          <w:p w14:paraId="1010FBAD" w14:textId="77777777" w:rsidR="008102DF" w:rsidRPr="008102DF" w:rsidRDefault="008102DF" w:rsidP="008102DF">
            <w:pPr>
              <w:tabs>
                <w:tab w:val="decimal" w:pos="288"/>
              </w:tabs>
              <w:spacing w:after="1754" w:line="253" w:lineRule="exact"/>
              <w:jc w:val="both"/>
              <w:textAlignment w:val="baseline"/>
              <w:rPr>
                <w:rFonts w:ascii="Arial" w:eastAsia="Arial" w:hAnsi="Arial"/>
                <w:color w:val="000000"/>
                <w:sz w:val="24"/>
                <w:szCs w:val="24"/>
              </w:rPr>
            </w:pPr>
            <w:r w:rsidRPr="008102DF">
              <w:rPr>
                <w:rFonts w:ascii="Arial" w:eastAsia="Arial" w:hAnsi="Arial"/>
                <w:color w:val="000000"/>
                <w:sz w:val="24"/>
                <w:szCs w:val="24"/>
              </w:rPr>
              <w:t>2.0</w:t>
            </w:r>
          </w:p>
        </w:tc>
        <w:tc>
          <w:tcPr>
            <w:tcW w:w="1383" w:type="dxa"/>
            <w:tcBorders>
              <w:top w:val="single" w:sz="5" w:space="0" w:color="000000"/>
              <w:left w:val="single" w:sz="5" w:space="0" w:color="000000"/>
              <w:bottom w:val="single" w:sz="5" w:space="0" w:color="000000"/>
              <w:right w:val="single" w:sz="5" w:space="0" w:color="000000"/>
            </w:tcBorders>
          </w:tcPr>
          <w:p w14:paraId="7693D996" w14:textId="343277EE" w:rsidR="008102DF" w:rsidRPr="008102DF" w:rsidRDefault="00AC00F2" w:rsidP="008102DF">
            <w:pPr>
              <w:spacing w:after="1504" w:line="253" w:lineRule="exact"/>
              <w:ind w:left="108"/>
              <w:jc w:val="both"/>
              <w:textAlignment w:val="baseline"/>
              <w:rPr>
                <w:rFonts w:ascii="Arial" w:eastAsia="Arial" w:hAnsi="Arial"/>
                <w:color w:val="000000"/>
                <w:sz w:val="24"/>
                <w:szCs w:val="24"/>
              </w:rPr>
            </w:pPr>
            <w:r>
              <w:rPr>
                <w:rFonts w:ascii="Arial" w:eastAsia="Arial" w:hAnsi="Arial"/>
                <w:color w:val="000000"/>
                <w:sz w:val="24"/>
                <w:szCs w:val="24"/>
              </w:rPr>
              <w:t>Sep-</w:t>
            </w:r>
            <w:r w:rsidR="008102DF" w:rsidRPr="008102DF">
              <w:rPr>
                <w:rFonts w:ascii="Arial" w:eastAsia="Arial" w:hAnsi="Arial"/>
                <w:color w:val="000000"/>
                <w:sz w:val="24"/>
                <w:szCs w:val="24"/>
              </w:rPr>
              <w:t>2023</w:t>
            </w:r>
          </w:p>
        </w:tc>
        <w:tc>
          <w:tcPr>
            <w:tcW w:w="1935" w:type="dxa"/>
            <w:tcBorders>
              <w:top w:val="single" w:sz="5" w:space="0" w:color="000000"/>
              <w:left w:val="single" w:sz="5" w:space="0" w:color="000000"/>
              <w:bottom w:val="single" w:sz="5" w:space="0" w:color="000000"/>
              <w:right w:val="single" w:sz="5" w:space="0" w:color="000000"/>
            </w:tcBorders>
          </w:tcPr>
          <w:p w14:paraId="210F431C" w14:textId="77777777" w:rsidR="008102DF" w:rsidRPr="008102DF" w:rsidRDefault="008102DF" w:rsidP="008102DF">
            <w:pPr>
              <w:spacing w:after="1504" w:line="253" w:lineRule="exact"/>
              <w:ind w:left="108"/>
              <w:textAlignment w:val="baseline"/>
              <w:rPr>
                <w:rFonts w:ascii="Arial" w:eastAsia="Arial" w:hAnsi="Arial"/>
                <w:color w:val="000000"/>
                <w:sz w:val="24"/>
                <w:szCs w:val="24"/>
              </w:rPr>
            </w:pPr>
            <w:r w:rsidRPr="008102DF">
              <w:rPr>
                <w:rFonts w:ascii="Arial" w:eastAsia="Arial" w:hAnsi="Arial"/>
                <w:color w:val="000000"/>
                <w:sz w:val="24"/>
                <w:szCs w:val="24"/>
              </w:rPr>
              <w:t>Lisa Robinson, Secretariat</w:t>
            </w:r>
          </w:p>
        </w:tc>
        <w:tc>
          <w:tcPr>
            <w:tcW w:w="1701" w:type="dxa"/>
            <w:tcBorders>
              <w:top w:val="single" w:sz="5" w:space="0" w:color="000000"/>
              <w:left w:val="single" w:sz="5" w:space="0" w:color="000000"/>
              <w:bottom w:val="single" w:sz="5" w:space="0" w:color="000000"/>
              <w:right w:val="single" w:sz="5" w:space="0" w:color="000000"/>
            </w:tcBorders>
          </w:tcPr>
          <w:p w14:paraId="618E4723" w14:textId="77777777" w:rsidR="008102DF" w:rsidRPr="008102DF" w:rsidRDefault="008102DF" w:rsidP="008102DF">
            <w:pPr>
              <w:spacing w:after="1754" w:line="253" w:lineRule="exact"/>
              <w:ind w:left="105"/>
              <w:jc w:val="both"/>
              <w:textAlignment w:val="baseline"/>
              <w:rPr>
                <w:rFonts w:ascii="Arial" w:eastAsia="Arial" w:hAnsi="Arial"/>
                <w:color w:val="000000"/>
                <w:sz w:val="24"/>
                <w:szCs w:val="24"/>
              </w:rPr>
            </w:pPr>
            <w:r w:rsidRPr="008102DF">
              <w:rPr>
                <w:rFonts w:ascii="Arial" w:eastAsia="Arial" w:hAnsi="Arial"/>
                <w:color w:val="000000"/>
                <w:sz w:val="24"/>
                <w:szCs w:val="24"/>
              </w:rPr>
              <w:t>UKSA Board</w:t>
            </w:r>
          </w:p>
        </w:tc>
        <w:tc>
          <w:tcPr>
            <w:tcW w:w="3685" w:type="dxa"/>
            <w:tcBorders>
              <w:top w:val="single" w:sz="5" w:space="0" w:color="000000"/>
              <w:left w:val="single" w:sz="5" w:space="0" w:color="000000"/>
              <w:bottom w:val="single" w:sz="5" w:space="0" w:color="000000"/>
              <w:right w:val="single" w:sz="5" w:space="0" w:color="000000"/>
            </w:tcBorders>
          </w:tcPr>
          <w:p w14:paraId="2A4BEBDF" w14:textId="77777777" w:rsidR="008102DF" w:rsidRPr="008102DF" w:rsidRDefault="008102DF" w:rsidP="00A876A9">
            <w:pPr>
              <w:spacing w:line="253" w:lineRule="exact"/>
              <w:ind w:left="144" w:right="180"/>
              <w:textAlignment w:val="baseline"/>
              <w:rPr>
                <w:rFonts w:ascii="Arial" w:eastAsia="Arial" w:hAnsi="Arial"/>
                <w:color w:val="000000"/>
                <w:spacing w:val="-2"/>
                <w:sz w:val="24"/>
                <w:szCs w:val="24"/>
              </w:rPr>
            </w:pPr>
            <w:r w:rsidRPr="008102DF">
              <w:rPr>
                <w:rFonts w:ascii="Arial" w:eastAsia="Arial" w:hAnsi="Arial"/>
                <w:color w:val="000000"/>
                <w:spacing w:val="-2"/>
                <w:sz w:val="24"/>
                <w:szCs w:val="24"/>
              </w:rPr>
              <w:t xml:space="preserve">Major </w:t>
            </w:r>
            <w:proofErr w:type="gramStart"/>
            <w:r w:rsidRPr="008102DF">
              <w:rPr>
                <w:rFonts w:ascii="Arial" w:eastAsia="Arial" w:hAnsi="Arial"/>
                <w:color w:val="000000"/>
                <w:spacing w:val="-2"/>
                <w:sz w:val="24"/>
                <w:szCs w:val="24"/>
              </w:rPr>
              <w:t>version</w:t>
            </w:r>
            <w:proofErr w:type="gramEnd"/>
            <w:r w:rsidRPr="008102DF">
              <w:rPr>
                <w:rFonts w:ascii="Arial" w:eastAsia="Arial" w:hAnsi="Arial"/>
                <w:color w:val="000000"/>
                <w:spacing w:val="-2"/>
                <w:sz w:val="24"/>
                <w:szCs w:val="24"/>
              </w:rPr>
              <w:t xml:space="preserve"> change to bring in line with UKSA Framework Document and reflect changes in membership.</w:t>
            </w:r>
          </w:p>
          <w:p w14:paraId="3DA4A1E7" w14:textId="77777777" w:rsidR="008102DF" w:rsidRPr="008102DF" w:rsidRDefault="008102DF" w:rsidP="00A876A9">
            <w:pPr>
              <w:spacing w:line="248" w:lineRule="exact"/>
              <w:ind w:left="144"/>
              <w:textAlignment w:val="baseline"/>
              <w:rPr>
                <w:rFonts w:ascii="Arial" w:eastAsia="Arial" w:hAnsi="Arial"/>
                <w:color w:val="000000"/>
                <w:sz w:val="24"/>
                <w:szCs w:val="24"/>
              </w:rPr>
            </w:pPr>
            <w:r w:rsidRPr="008102DF">
              <w:rPr>
                <w:rFonts w:ascii="Arial" w:eastAsia="Arial" w:hAnsi="Arial"/>
                <w:color w:val="000000"/>
                <w:sz w:val="24"/>
                <w:szCs w:val="24"/>
              </w:rPr>
              <w:t>Note further changes to be considered with regards to the Annual Report and Accounts approval process.</w:t>
            </w:r>
          </w:p>
        </w:tc>
      </w:tr>
      <w:tr w:rsidR="008102DF" w:rsidRPr="008102DF" w14:paraId="4896ACB0" w14:textId="77777777" w:rsidTr="008102DF">
        <w:trPr>
          <w:trHeight w:hRule="exact" w:val="778"/>
        </w:trPr>
        <w:tc>
          <w:tcPr>
            <w:tcW w:w="1027" w:type="dxa"/>
            <w:tcBorders>
              <w:top w:val="single" w:sz="5" w:space="0" w:color="000000"/>
              <w:left w:val="single" w:sz="5" w:space="0" w:color="000000"/>
              <w:bottom w:val="single" w:sz="5" w:space="0" w:color="000000"/>
              <w:right w:val="single" w:sz="5" w:space="0" w:color="000000"/>
            </w:tcBorders>
          </w:tcPr>
          <w:p w14:paraId="179063E2" w14:textId="77777777" w:rsidR="008102DF" w:rsidRPr="008102DF" w:rsidRDefault="008102DF" w:rsidP="008102DF">
            <w:pPr>
              <w:tabs>
                <w:tab w:val="decimal" w:pos="288"/>
              </w:tabs>
              <w:spacing w:after="501" w:line="253" w:lineRule="exact"/>
              <w:jc w:val="both"/>
              <w:textAlignment w:val="baseline"/>
              <w:rPr>
                <w:rFonts w:ascii="Arial" w:eastAsia="Arial" w:hAnsi="Arial"/>
                <w:color w:val="000000"/>
                <w:sz w:val="24"/>
                <w:szCs w:val="24"/>
              </w:rPr>
            </w:pPr>
            <w:r w:rsidRPr="008102DF">
              <w:rPr>
                <w:rFonts w:ascii="Arial" w:eastAsia="Arial" w:hAnsi="Arial"/>
                <w:color w:val="000000"/>
                <w:sz w:val="24"/>
                <w:szCs w:val="24"/>
              </w:rPr>
              <w:t>2.1</w:t>
            </w:r>
          </w:p>
        </w:tc>
        <w:tc>
          <w:tcPr>
            <w:tcW w:w="1383" w:type="dxa"/>
            <w:tcBorders>
              <w:top w:val="single" w:sz="5" w:space="0" w:color="000000"/>
              <w:left w:val="single" w:sz="5" w:space="0" w:color="000000"/>
              <w:bottom w:val="single" w:sz="5" w:space="0" w:color="000000"/>
              <w:right w:val="single" w:sz="5" w:space="0" w:color="000000"/>
            </w:tcBorders>
          </w:tcPr>
          <w:p w14:paraId="5D97C9F3" w14:textId="14AC61D9" w:rsidR="008102DF" w:rsidRPr="008102DF" w:rsidRDefault="00AC00F2" w:rsidP="00AC00F2">
            <w:pPr>
              <w:spacing w:line="253" w:lineRule="exact"/>
              <w:ind w:left="144"/>
              <w:jc w:val="both"/>
              <w:textAlignment w:val="baseline"/>
              <w:rPr>
                <w:rFonts w:ascii="Arial" w:eastAsia="Arial" w:hAnsi="Arial"/>
                <w:color w:val="000000"/>
                <w:sz w:val="24"/>
                <w:szCs w:val="24"/>
              </w:rPr>
            </w:pPr>
            <w:r>
              <w:rPr>
                <w:rFonts w:ascii="Arial" w:eastAsia="Arial" w:hAnsi="Arial"/>
                <w:color w:val="000000"/>
                <w:sz w:val="24"/>
                <w:szCs w:val="24"/>
              </w:rPr>
              <w:t>Jan-</w:t>
            </w:r>
            <w:r w:rsidR="008102DF" w:rsidRPr="008102DF">
              <w:rPr>
                <w:rFonts w:ascii="Arial" w:eastAsia="Arial" w:hAnsi="Arial"/>
                <w:color w:val="000000"/>
                <w:sz w:val="24"/>
                <w:szCs w:val="24"/>
              </w:rPr>
              <w:t>2024</w:t>
            </w:r>
          </w:p>
        </w:tc>
        <w:tc>
          <w:tcPr>
            <w:tcW w:w="1935" w:type="dxa"/>
            <w:tcBorders>
              <w:top w:val="single" w:sz="5" w:space="0" w:color="000000"/>
              <w:left w:val="single" w:sz="5" w:space="0" w:color="000000"/>
              <w:bottom w:val="single" w:sz="5" w:space="0" w:color="000000"/>
              <w:right w:val="single" w:sz="5" w:space="0" w:color="000000"/>
            </w:tcBorders>
          </w:tcPr>
          <w:p w14:paraId="232B5C26" w14:textId="77777777" w:rsidR="008102DF" w:rsidRPr="008102DF" w:rsidRDefault="008102DF" w:rsidP="008102DF">
            <w:pPr>
              <w:spacing w:after="247" w:line="253" w:lineRule="exact"/>
              <w:ind w:left="108"/>
              <w:textAlignment w:val="baseline"/>
              <w:rPr>
                <w:rFonts w:ascii="Arial" w:eastAsia="Arial" w:hAnsi="Arial"/>
                <w:color w:val="000000"/>
                <w:sz w:val="24"/>
                <w:szCs w:val="24"/>
              </w:rPr>
            </w:pPr>
            <w:r w:rsidRPr="008102DF">
              <w:rPr>
                <w:rFonts w:ascii="Arial" w:eastAsia="Arial" w:hAnsi="Arial"/>
                <w:color w:val="000000"/>
                <w:sz w:val="24"/>
                <w:szCs w:val="24"/>
              </w:rPr>
              <w:t>Lisa Robinson, Secretariat</w:t>
            </w:r>
          </w:p>
        </w:tc>
        <w:tc>
          <w:tcPr>
            <w:tcW w:w="1701" w:type="dxa"/>
            <w:tcBorders>
              <w:top w:val="single" w:sz="5" w:space="0" w:color="000000"/>
              <w:left w:val="single" w:sz="5" w:space="0" w:color="000000"/>
              <w:bottom w:val="single" w:sz="5" w:space="0" w:color="000000"/>
              <w:right w:val="single" w:sz="5" w:space="0" w:color="000000"/>
            </w:tcBorders>
          </w:tcPr>
          <w:p w14:paraId="517AF4B9" w14:textId="12D2800C" w:rsidR="008102DF" w:rsidRPr="008102DF" w:rsidRDefault="008102DF" w:rsidP="008102DF">
            <w:pPr>
              <w:jc w:val="both"/>
              <w:textAlignment w:val="baseline"/>
              <w:rPr>
                <w:rFonts w:ascii="Arial" w:eastAsia="Arial" w:hAnsi="Arial"/>
                <w:color w:val="000000"/>
                <w:sz w:val="24"/>
                <w:szCs w:val="24"/>
              </w:rPr>
            </w:pPr>
            <w:r w:rsidRPr="008102DF">
              <w:rPr>
                <w:rFonts w:ascii="Arial" w:eastAsia="Arial" w:hAnsi="Arial"/>
                <w:color w:val="000000"/>
                <w:sz w:val="24"/>
                <w:szCs w:val="24"/>
              </w:rPr>
              <w:t xml:space="preserve"> </w:t>
            </w:r>
            <w:r w:rsidR="00A876A9">
              <w:rPr>
                <w:rFonts w:ascii="Arial" w:eastAsia="Arial" w:hAnsi="Arial"/>
                <w:color w:val="000000"/>
                <w:sz w:val="24"/>
                <w:szCs w:val="24"/>
              </w:rPr>
              <w:t>UKSA Board</w:t>
            </w:r>
          </w:p>
        </w:tc>
        <w:tc>
          <w:tcPr>
            <w:tcW w:w="3685" w:type="dxa"/>
            <w:tcBorders>
              <w:top w:val="single" w:sz="5" w:space="0" w:color="000000"/>
              <w:left w:val="single" w:sz="5" w:space="0" w:color="000000"/>
              <w:bottom w:val="single" w:sz="5" w:space="0" w:color="000000"/>
              <w:right w:val="single" w:sz="5" w:space="0" w:color="000000"/>
            </w:tcBorders>
          </w:tcPr>
          <w:p w14:paraId="750B2BA7" w14:textId="77777777" w:rsidR="008102DF" w:rsidRPr="008102DF" w:rsidRDefault="008102DF" w:rsidP="00A876A9">
            <w:pPr>
              <w:spacing w:line="250" w:lineRule="exact"/>
              <w:ind w:left="108"/>
              <w:textAlignment w:val="baseline"/>
              <w:rPr>
                <w:rFonts w:ascii="Arial" w:eastAsia="Arial" w:hAnsi="Arial"/>
                <w:color w:val="000000"/>
                <w:sz w:val="24"/>
                <w:szCs w:val="24"/>
              </w:rPr>
            </w:pPr>
            <w:r w:rsidRPr="008102DF">
              <w:rPr>
                <w:rFonts w:ascii="Arial" w:eastAsia="Arial" w:hAnsi="Arial"/>
                <w:color w:val="000000"/>
                <w:sz w:val="24"/>
                <w:szCs w:val="24"/>
              </w:rPr>
              <w:t>Minor changes to clarify the Annual Report and Accounts approval process.</w:t>
            </w:r>
          </w:p>
        </w:tc>
      </w:tr>
      <w:tr w:rsidR="008102DF" w:rsidRPr="008102DF" w14:paraId="6522B541" w14:textId="77777777" w:rsidTr="008102DF">
        <w:trPr>
          <w:trHeight w:hRule="exact" w:val="778"/>
        </w:trPr>
        <w:tc>
          <w:tcPr>
            <w:tcW w:w="1027" w:type="dxa"/>
            <w:tcBorders>
              <w:top w:val="single" w:sz="5" w:space="0" w:color="000000"/>
              <w:left w:val="single" w:sz="5" w:space="0" w:color="000000"/>
              <w:bottom w:val="single" w:sz="5" w:space="0" w:color="000000"/>
              <w:right w:val="single" w:sz="5" w:space="0" w:color="000000"/>
            </w:tcBorders>
          </w:tcPr>
          <w:p w14:paraId="77C36243" w14:textId="402AF0BC" w:rsidR="008102DF" w:rsidRPr="008102DF" w:rsidRDefault="008102DF" w:rsidP="008102DF">
            <w:pPr>
              <w:tabs>
                <w:tab w:val="decimal" w:pos="288"/>
              </w:tabs>
              <w:spacing w:after="501" w:line="253" w:lineRule="exact"/>
              <w:jc w:val="both"/>
              <w:textAlignment w:val="baseline"/>
              <w:rPr>
                <w:rFonts w:ascii="Arial" w:eastAsia="Arial" w:hAnsi="Arial"/>
                <w:color w:val="000000"/>
                <w:sz w:val="24"/>
                <w:szCs w:val="24"/>
              </w:rPr>
            </w:pPr>
            <w:r>
              <w:rPr>
                <w:rFonts w:ascii="Arial" w:eastAsia="Arial" w:hAnsi="Arial"/>
                <w:color w:val="000000"/>
                <w:sz w:val="24"/>
                <w:szCs w:val="24"/>
              </w:rPr>
              <w:t>3.0</w:t>
            </w:r>
          </w:p>
        </w:tc>
        <w:tc>
          <w:tcPr>
            <w:tcW w:w="1383" w:type="dxa"/>
            <w:tcBorders>
              <w:top w:val="single" w:sz="5" w:space="0" w:color="000000"/>
              <w:left w:val="single" w:sz="5" w:space="0" w:color="000000"/>
              <w:bottom w:val="single" w:sz="5" w:space="0" w:color="000000"/>
              <w:right w:val="single" w:sz="5" w:space="0" w:color="000000"/>
            </w:tcBorders>
          </w:tcPr>
          <w:p w14:paraId="1D9DAF7C" w14:textId="3BB576D9" w:rsidR="008102DF" w:rsidRPr="008102DF" w:rsidRDefault="006451F6" w:rsidP="008102DF">
            <w:pPr>
              <w:spacing w:line="253" w:lineRule="exact"/>
              <w:ind w:left="144"/>
              <w:jc w:val="both"/>
              <w:textAlignment w:val="baseline"/>
              <w:rPr>
                <w:rFonts w:ascii="Arial" w:eastAsia="Arial" w:hAnsi="Arial"/>
                <w:color w:val="000000"/>
                <w:sz w:val="24"/>
                <w:szCs w:val="24"/>
              </w:rPr>
            </w:pPr>
            <w:r>
              <w:rPr>
                <w:rFonts w:ascii="Arial" w:eastAsia="Arial" w:hAnsi="Arial"/>
                <w:color w:val="000000"/>
                <w:sz w:val="24"/>
                <w:szCs w:val="24"/>
              </w:rPr>
              <w:t>September 2025</w:t>
            </w:r>
          </w:p>
        </w:tc>
        <w:tc>
          <w:tcPr>
            <w:tcW w:w="1935" w:type="dxa"/>
            <w:tcBorders>
              <w:top w:val="single" w:sz="5" w:space="0" w:color="000000"/>
              <w:left w:val="single" w:sz="5" w:space="0" w:color="000000"/>
              <w:bottom w:val="single" w:sz="5" w:space="0" w:color="000000"/>
              <w:right w:val="single" w:sz="5" w:space="0" w:color="000000"/>
            </w:tcBorders>
          </w:tcPr>
          <w:p w14:paraId="4561E75C" w14:textId="41A7686F" w:rsidR="008102DF" w:rsidRPr="008102DF" w:rsidRDefault="008102DF" w:rsidP="008102DF">
            <w:pPr>
              <w:spacing w:after="247" w:line="253" w:lineRule="exact"/>
              <w:ind w:left="108"/>
              <w:textAlignment w:val="baseline"/>
              <w:rPr>
                <w:rFonts w:ascii="Arial" w:eastAsia="Arial" w:hAnsi="Arial"/>
                <w:color w:val="000000"/>
                <w:sz w:val="24"/>
                <w:szCs w:val="24"/>
              </w:rPr>
            </w:pPr>
            <w:r>
              <w:rPr>
                <w:rFonts w:ascii="Arial" w:eastAsia="Arial" w:hAnsi="Arial"/>
                <w:color w:val="000000"/>
                <w:sz w:val="24"/>
                <w:szCs w:val="24"/>
              </w:rPr>
              <w:t xml:space="preserve">Sabina Nitu, Secretariat </w:t>
            </w:r>
          </w:p>
        </w:tc>
        <w:tc>
          <w:tcPr>
            <w:tcW w:w="1701" w:type="dxa"/>
            <w:tcBorders>
              <w:top w:val="single" w:sz="5" w:space="0" w:color="000000"/>
              <w:left w:val="single" w:sz="5" w:space="0" w:color="000000"/>
              <w:bottom w:val="single" w:sz="5" w:space="0" w:color="000000"/>
              <w:right w:val="single" w:sz="5" w:space="0" w:color="000000"/>
            </w:tcBorders>
          </w:tcPr>
          <w:p w14:paraId="57F5A0EB" w14:textId="468D08AE" w:rsidR="008102DF" w:rsidRPr="008102DF" w:rsidRDefault="003F013F" w:rsidP="008102DF">
            <w:pPr>
              <w:jc w:val="both"/>
              <w:textAlignment w:val="baseline"/>
              <w:rPr>
                <w:rFonts w:ascii="Arial" w:eastAsia="Arial" w:hAnsi="Arial"/>
                <w:color w:val="000000"/>
                <w:sz w:val="24"/>
                <w:szCs w:val="24"/>
              </w:rPr>
            </w:pPr>
            <w:r>
              <w:rPr>
                <w:rFonts w:ascii="Arial" w:eastAsia="Arial" w:hAnsi="Arial"/>
                <w:color w:val="000000"/>
                <w:sz w:val="24"/>
                <w:szCs w:val="24"/>
              </w:rPr>
              <w:t xml:space="preserve"> </w:t>
            </w:r>
            <w:r w:rsidR="006451F6">
              <w:rPr>
                <w:rFonts w:ascii="Arial" w:eastAsia="Arial" w:hAnsi="Arial"/>
                <w:color w:val="000000"/>
                <w:sz w:val="24"/>
                <w:szCs w:val="24"/>
              </w:rPr>
              <w:t>UKSA Board</w:t>
            </w:r>
          </w:p>
        </w:tc>
        <w:tc>
          <w:tcPr>
            <w:tcW w:w="3685" w:type="dxa"/>
            <w:tcBorders>
              <w:top w:val="single" w:sz="5" w:space="0" w:color="000000"/>
              <w:left w:val="single" w:sz="5" w:space="0" w:color="000000"/>
              <w:bottom w:val="single" w:sz="5" w:space="0" w:color="000000"/>
              <w:right w:val="single" w:sz="5" w:space="0" w:color="000000"/>
            </w:tcBorders>
          </w:tcPr>
          <w:p w14:paraId="052B31D0" w14:textId="4D3C62D2" w:rsidR="008102DF" w:rsidRPr="008102DF" w:rsidRDefault="008102DF" w:rsidP="00A876A9">
            <w:pPr>
              <w:spacing w:line="250" w:lineRule="exact"/>
              <w:ind w:left="108"/>
              <w:textAlignment w:val="baseline"/>
              <w:rPr>
                <w:rFonts w:ascii="Arial" w:eastAsia="Arial" w:hAnsi="Arial"/>
                <w:color w:val="000000"/>
                <w:sz w:val="24"/>
                <w:szCs w:val="24"/>
              </w:rPr>
            </w:pPr>
            <w:r>
              <w:rPr>
                <w:rFonts w:ascii="Arial" w:eastAsia="Arial" w:hAnsi="Arial"/>
                <w:color w:val="000000"/>
                <w:sz w:val="24"/>
                <w:szCs w:val="24"/>
              </w:rPr>
              <w:t xml:space="preserve">Major revision to align with all UKSA terms of reference </w:t>
            </w:r>
          </w:p>
        </w:tc>
      </w:tr>
      <w:tr w:rsidR="000B1D23" w:rsidRPr="008102DF" w14:paraId="053CBDA8" w14:textId="77777777" w:rsidTr="008102DF">
        <w:trPr>
          <w:trHeight w:hRule="exact" w:val="778"/>
        </w:trPr>
        <w:tc>
          <w:tcPr>
            <w:tcW w:w="1027" w:type="dxa"/>
            <w:tcBorders>
              <w:top w:val="single" w:sz="5" w:space="0" w:color="000000"/>
              <w:left w:val="single" w:sz="5" w:space="0" w:color="000000"/>
              <w:bottom w:val="single" w:sz="5" w:space="0" w:color="000000"/>
              <w:right w:val="single" w:sz="5" w:space="0" w:color="000000"/>
            </w:tcBorders>
          </w:tcPr>
          <w:p w14:paraId="22C8962C" w14:textId="0CA19B87" w:rsidR="000B1D23" w:rsidRDefault="000B1D23" w:rsidP="008102DF">
            <w:pPr>
              <w:tabs>
                <w:tab w:val="decimal" w:pos="288"/>
              </w:tabs>
              <w:spacing w:after="501" w:line="253" w:lineRule="exact"/>
              <w:jc w:val="both"/>
              <w:textAlignment w:val="baseline"/>
              <w:rPr>
                <w:rFonts w:ascii="Arial" w:eastAsia="Arial" w:hAnsi="Arial"/>
                <w:color w:val="000000"/>
                <w:sz w:val="24"/>
                <w:szCs w:val="24"/>
              </w:rPr>
            </w:pPr>
            <w:r>
              <w:rPr>
                <w:rFonts w:ascii="Arial" w:eastAsia="Arial" w:hAnsi="Arial"/>
                <w:color w:val="000000"/>
                <w:sz w:val="24"/>
                <w:szCs w:val="24"/>
              </w:rPr>
              <w:t>3.1</w:t>
            </w:r>
          </w:p>
        </w:tc>
        <w:tc>
          <w:tcPr>
            <w:tcW w:w="1383" w:type="dxa"/>
            <w:tcBorders>
              <w:top w:val="single" w:sz="5" w:space="0" w:color="000000"/>
              <w:left w:val="single" w:sz="5" w:space="0" w:color="000000"/>
              <w:bottom w:val="single" w:sz="5" w:space="0" w:color="000000"/>
              <w:right w:val="single" w:sz="5" w:space="0" w:color="000000"/>
            </w:tcBorders>
          </w:tcPr>
          <w:p w14:paraId="0435EA48" w14:textId="3471F701" w:rsidR="000B1D23" w:rsidRDefault="000B1D23" w:rsidP="008102DF">
            <w:pPr>
              <w:spacing w:line="253" w:lineRule="exact"/>
              <w:ind w:left="144"/>
              <w:jc w:val="both"/>
              <w:textAlignment w:val="baseline"/>
              <w:rPr>
                <w:rFonts w:ascii="Arial" w:eastAsia="Arial" w:hAnsi="Arial"/>
                <w:color w:val="000000"/>
                <w:sz w:val="24"/>
                <w:szCs w:val="24"/>
              </w:rPr>
            </w:pPr>
            <w:r>
              <w:rPr>
                <w:rFonts w:ascii="Arial" w:eastAsia="Arial" w:hAnsi="Arial"/>
                <w:color w:val="000000"/>
                <w:sz w:val="24"/>
                <w:szCs w:val="24"/>
              </w:rPr>
              <w:t>Nov</w:t>
            </w:r>
            <w:r w:rsidR="00475C2F">
              <w:rPr>
                <w:rFonts w:ascii="Arial" w:eastAsia="Arial" w:hAnsi="Arial"/>
                <w:color w:val="000000"/>
                <w:sz w:val="24"/>
                <w:szCs w:val="24"/>
              </w:rPr>
              <w:t xml:space="preserve">ember </w:t>
            </w:r>
            <w:r>
              <w:rPr>
                <w:rFonts w:ascii="Arial" w:eastAsia="Arial" w:hAnsi="Arial"/>
                <w:color w:val="000000"/>
                <w:sz w:val="24"/>
                <w:szCs w:val="24"/>
              </w:rPr>
              <w:t>2025</w:t>
            </w:r>
          </w:p>
        </w:tc>
        <w:tc>
          <w:tcPr>
            <w:tcW w:w="1935" w:type="dxa"/>
            <w:tcBorders>
              <w:top w:val="single" w:sz="5" w:space="0" w:color="000000"/>
              <w:left w:val="single" w:sz="5" w:space="0" w:color="000000"/>
              <w:bottom w:val="single" w:sz="5" w:space="0" w:color="000000"/>
              <w:right w:val="single" w:sz="5" w:space="0" w:color="000000"/>
            </w:tcBorders>
          </w:tcPr>
          <w:p w14:paraId="23698CE5" w14:textId="68EAD3BE" w:rsidR="000B1D23" w:rsidRDefault="000B1D23" w:rsidP="000B1D23">
            <w:pPr>
              <w:spacing w:after="247" w:line="253" w:lineRule="exact"/>
              <w:ind w:left="108"/>
              <w:textAlignment w:val="baseline"/>
              <w:rPr>
                <w:rFonts w:ascii="Arial" w:eastAsia="Arial" w:hAnsi="Arial"/>
                <w:color w:val="000000"/>
                <w:sz w:val="24"/>
                <w:szCs w:val="24"/>
              </w:rPr>
            </w:pPr>
            <w:r>
              <w:rPr>
                <w:rFonts w:ascii="Arial" w:eastAsia="Arial" w:hAnsi="Arial"/>
                <w:color w:val="000000"/>
                <w:sz w:val="24"/>
                <w:szCs w:val="24"/>
              </w:rPr>
              <w:t>Lisa Robinson, Secretariat</w:t>
            </w:r>
          </w:p>
        </w:tc>
        <w:tc>
          <w:tcPr>
            <w:tcW w:w="1701" w:type="dxa"/>
            <w:tcBorders>
              <w:top w:val="single" w:sz="5" w:space="0" w:color="000000"/>
              <w:left w:val="single" w:sz="5" w:space="0" w:color="000000"/>
              <w:bottom w:val="single" w:sz="5" w:space="0" w:color="000000"/>
              <w:right w:val="single" w:sz="5" w:space="0" w:color="000000"/>
            </w:tcBorders>
          </w:tcPr>
          <w:p w14:paraId="234F04A3" w14:textId="31B6A2B7" w:rsidR="000B1D23" w:rsidRDefault="003F013F" w:rsidP="008102DF">
            <w:pPr>
              <w:jc w:val="both"/>
              <w:textAlignment w:val="baseline"/>
              <w:rPr>
                <w:rFonts w:ascii="Arial" w:eastAsia="Arial" w:hAnsi="Arial"/>
                <w:color w:val="000000"/>
                <w:sz w:val="24"/>
                <w:szCs w:val="24"/>
              </w:rPr>
            </w:pPr>
            <w:r>
              <w:rPr>
                <w:rFonts w:ascii="Arial" w:eastAsia="Arial" w:hAnsi="Arial"/>
                <w:color w:val="000000"/>
                <w:sz w:val="24"/>
                <w:szCs w:val="24"/>
              </w:rPr>
              <w:t xml:space="preserve"> n/a</w:t>
            </w:r>
          </w:p>
        </w:tc>
        <w:tc>
          <w:tcPr>
            <w:tcW w:w="3685" w:type="dxa"/>
            <w:tcBorders>
              <w:top w:val="single" w:sz="5" w:space="0" w:color="000000"/>
              <w:left w:val="single" w:sz="5" w:space="0" w:color="000000"/>
              <w:bottom w:val="single" w:sz="5" w:space="0" w:color="000000"/>
              <w:right w:val="single" w:sz="5" w:space="0" w:color="000000"/>
            </w:tcBorders>
          </w:tcPr>
          <w:p w14:paraId="297193B8" w14:textId="0B52FD16" w:rsidR="000B1D23" w:rsidRDefault="003F013F" w:rsidP="00A876A9">
            <w:pPr>
              <w:spacing w:line="250" w:lineRule="exact"/>
              <w:ind w:left="108"/>
              <w:textAlignment w:val="baseline"/>
              <w:rPr>
                <w:rFonts w:ascii="Arial" w:eastAsia="Arial" w:hAnsi="Arial"/>
                <w:color w:val="000000"/>
                <w:sz w:val="24"/>
                <w:szCs w:val="24"/>
              </w:rPr>
            </w:pPr>
            <w:r>
              <w:rPr>
                <w:rFonts w:ascii="Arial" w:eastAsia="Arial" w:hAnsi="Arial"/>
                <w:color w:val="000000"/>
                <w:sz w:val="24"/>
                <w:szCs w:val="24"/>
              </w:rPr>
              <w:t>Minor change to attendees.</w:t>
            </w:r>
          </w:p>
        </w:tc>
      </w:tr>
      <w:tr w:rsidR="00475C2F" w:rsidRPr="008102DF" w14:paraId="749C98D5" w14:textId="77777777" w:rsidTr="008102DF">
        <w:trPr>
          <w:trHeight w:hRule="exact" w:val="778"/>
        </w:trPr>
        <w:tc>
          <w:tcPr>
            <w:tcW w:w="1027" w:type="dxa"/>
            <w:tcBorders>
              <w:top w:val="single" w:sz="5" w:space="0" w:color="000000"/>
              <w:left w:val="single" w:sz="5" w:space="0" w:color="000000"/>
              <w:bottom w:val="single" w:sz="5" w:space="0" w:color="000000"/>
              <w:right w:val="single" w:sz="5" w:space="0" w:color="000000"/>
            </w:tcBorders>
          </w:tcPr>
          <w:p w14:paraId="7AAEE806" w14:textId="3E32DB79" w:rsidR="00475C2F" w:rsidRDefault="00475C2F" w:rsidP="008102DF">
            <w:pPr>
              <w:tabs>
                <w:tab w:val="decimal" w:pos="288"/>
              </w:tabs>
              <w:spacing w:after="501" w:line="253" w:lineRule="exact"/>
              <w:jc w:val="both"/>
              <w:textAlignment w:val="baseline"/>
              <w:rPr>
                <w:rFonts w:ascii="Arial" w:eastAsia="Arial" w:hAnsi="Arial"/>
                <w:color w:val="000000"/>
                <w:sz w:val="24"/>
                <w:szCs w:val="24"/>
              </w:rPr>
            </w:pPr>
            <w:r>
              <w:rPr>
                <w:rFonts w:ascii="Arial" w:eastAsia="Arial" w:hAnsi="Arial"/>
                <w:color w:val="000000"/>
                <w:sz w:val="24"/>
                <w:szCs w:val="24"/>
              </w:rPr>
              <w:t>3.2</w:t>
            </w:r>
          </w:p>
        </w:tc>
        <w:tc>
          <w:tcPr>
            <w:tcW w:w="1383" w:type="dxa"/>
            <w:tcBorders>
              <w:top w:val="single" w:sz="5" w:space="0" w:color="000000"/>
              <w:left w:val="single" w:sz="5" w:space="0" w:color="000000"/>
              <w:bottom w:val="single" w:sz="5" w:space="0" w:color="000000"/>
              <w:right w:val="single" w:sz="5" w:space="0" w:color="000000"/>
            </w:tcBorders>
          </w:tcPr>
          <w:p w14:paraId="23083367" w14:textId="67930797" w:rsidR="00475C2F" w:rsidRDefault="00475C2F" w:rsidP="008102DF">
            <w:pPr>
              <w:spacing w:line="253" w:lineRule="exact"/>
              <w:ind w:left="144"/>
              <w:jc w:val="both"/>
              <w:textAlignment w:val="baseline"/>
              <w:rPr>
                <w:rFonts w:ascii="Arial" w:eastAsia="Arial" w:hAnsi="Arial"/>
                <w:color w:val="000000"/>
                <w:sz w:val="24"/>
                <w:szCs w:val="24"/>
              </w:rPr>
            </w:pPr>
            <w:r>
              <w:rPr>
                <w:rFonts w:ascii="Arial" w:eastAsia="Arial" w:hAnsi="Arial"/>
                <w:color w:val="000000"/>
                <w:sz w:val="24"/>
                <w:szCs w:val="24"/>
              </w:rPr>
              <w:t>January 2026</w:t>
            </w:r>
          </w:p>
        </w:tc>
        <w:tc>
          <w:tcPr>
            <w:tcW w:w="1935" w:type="dxa"/>
            <w:tcBorders>
              <w:top w:val="single" w:sz="5" w:space="0" w:color="000000"/>
              <w:left w:val="single" w:sz="5" w:space="0" w:color="000000"/>
              <w:bottom w:val="single" w:sz="5" w:space="0" w:color="000000"/>
              <w:right w:val="single" w:sz="5" w:space="0" w:color="000000"/>
            </w:tcBorders>
          </w:tcPr>
          <w:p w14:paraId="0CA8CEC3" w14:textId="31E99CEA" w:rsidR="00475C2F" w:rsidRDefault="00475C2F" w:rsidP="000B1D23">
            <w:pPr>
              <w:spacing w:after="247" w:line="253" w:lineRule="exact"/>
              <w:ind w:left="108"/>
              <w:textAlignment w:val="baseline"/>
              <w:rPr>
                <w:rFonts w:ascii="Arial" w:eastAsia="Arial" w:hAnsi="Arial"/>
                <w:color w:val="000000"/>
                <w:sz w:val="24"/>
                <w:szCs w:val="24"/>
              </w:rPr>
            </w:pPr>
            <w:r>
              <w:rPr>
                <w:rFonts w:ascii="Arial" w:eastAsia="Arial" w:hAnsi="Arial"/>
                <w:color w:val="000000"/>
                <w:sz w:val="24"/>
                <w:szCs w:val="24"/>
              </w:rPr>
              <w:t>Lisa Robinson, Secretariat</w:t>
            </w:r>
          </w:p>
        </w:tc>
        <w:tc>
          <w:tcPr>
            <w:tcW w:w="1701" w:type="dxa"/>
            <w:tcBorders>
              <w:top w:val="single" w:sz="5" w:space="0" w:color="000000"/>
              <w:left w:val="single" w:sz="5" w:space="0" w:color="000000"/>
              <w:bottom w:val="single" w:sz="5" w:space="0" w:color="000000"/>
              <w:right w:val="single" w:sz="5" w:space="0" w:color="000000"/>
            </w:tcBorders>
          </w:tcPr>
          <w:p w14:paraId="4310C83C" w14:textId="3ED435CD" w:rsidR="00475C2F" w:rsidRDefault="00475C2F" w:rsidP="008102DF">
            <w:pPr>
              <w:jc w:val="both"/>
              <w:textAlignment w:val="baseline"/>
              <w:rPr>
                <w:rFonts w:ascii="Arial" w:eastAsia="Arial" w:hAnsi="Arial"/>
                <w:color w:val="000000"/>
                <w:sz w:val="24"/>
                <w:szCs w:val="24"/>
              </w:rPr>
            </w:pPr>
            <w:r>
              <w:rPr>
                <w:rFonts w:ascii="Arial" w:eastAsia="Arial" w:hAnsi="Arial"/>
                <w:color w:val="000000"/>
                <w:sz w:val="24"/>
                <w:szCs w:val="24"/>
              </w:rPr>
              <w:t xml:space="preserve"> n/a</w:t>
            </w:r>
          </w:p>
        </w:tc>
        <w:tc>
          <w:tcPr>
            <w:tcW w:w="3685" w:type="dxa"/>
            <w:tcBorders>
              <w:top w:val="single" w:sz="5" w:space="0" w:color="000000"/>
              <w:left w:val="single" w:sz="5" w:space="0" w:color="000000"/>
              <w:bottom w:val="single" w:sz="5" w:space="0" w:color="000000"/>
              <w:right w:val="single" w:sz="5" w:space="0" w:color="000000"/>
            </w:tcBorders>
          </w:tcPr>
          <w:p w14:paraId="75DE84E1" w14:textId="5CBBC057" w:rsidR="00475C2F" w:rsidRDefault="00475C2F" w:rsidP="00A876A9">
            <w:pPr>
              <w:spacing w:line="250" w:lineRule="exact"/>
              <w:ind w:left="108"/>
              <w:textAlignment w:val="baseline"/>
              <w:rPr>
                <w:rFonts w:ascii="Arial" w:eastAsia="Arial" w:hAnsi="Arial"/>
                <w:color w:val="000000"/>
                <w:sz w:val="24"/>
                <w:szCs w:val="24"/>
              </w:rPr>
            </w:pPr>
            <w:r>
              <w:rPr>
                <w:rFonts w:ascii="Arial" w:eastAsia="Arial" w:hAnsi="Arial"/>
                <w:color w:val="000000"/>
                <w:sz w:val="24"/>
                <w:szCs w:val="24"/>
              </w:rPr>
              <w:t>Minor change to attendees, updating Championing Space Director.</w:t>
            </w:r>
          </w:p>
        </w:tc>
      </w:tr>
    </w:tbl>
    <w:p w14:paraId="576BC210" w14:textId="77777777" w:rsidR="008102DF" w:rsidRPr="008102DF" w:rsidRDefault="008102DF" w:rsidP="008102DF">
      <w:pPr>
        <w:spacing w:after="9035" w:line="20" w:lineRule="exact"/>
        <w:jc w:val="both"/>
        <w:rPr>
          <w:sz w:val="24"/>
          <w:szCs w:val="24"/>
        </w:rPr>
      </w:pPr>
    </w:p>
    <w:p w14:paraId="36BE70ED" w14:textId="77777777" w:rsidR="008102DF" w:rsidRPr="008102DF" w:rsidRDefault="008102DF" w:rsidP="008102DF">
      <w:pPr>
        <w:spacing w:before="2" w:line="252" w:lineRule="exact"/>
        <w:jc w:val="both"/>
        <w:textAlignment w:val="baseline"/>
        <w:rPr>
          <w:rFonts w:ascii="Arial" w:eastAsia="Arial" w:hAnsi="Arial"/>
          <w:b/>
          <w:color w:val="050606"/>
          <w:sz w:val="24"/>
          <w:szCs w:val="24"/>
        </w:rPr>
      </w:pPr>
    </w:p>
    <w:p w14:paraId="27400CA0" w14:textId="77777777" w:rsidR="007270C4" w:rsidRDefault="007270C4" w:rsidP="00FE4791">
      <w:pPr>
        <w:jc w:val="both"/>
        <w:textAlignment w:val="baseline"/>
        <w:rPr>
          <w:rFonts w:ascii="Arial" w:eastAsia="Arial" w:hAnsi="Arial"/>
          <w:b/>
          <w:color w:val="050606"/>
          <w:sz w:val="24"/>
          <w:szCs w:val="24"/>
        </w:rPr>
      </w:pPr>
    </w:p>
    <w:p w14:paraId="2CD73AFB" w14:textId="7813B628" w:rsidR="00D30E90" w:rsidRPr="008102DF" w:rsidRDefault="001E4F89" w:rsidP="00FE4791">
      <w:pPr>
        <w:jc w:val="both"/>
        <w:textAlignment w:val="baseline"/>
        <w:rPr>
          <w:rFonts w:ascii="Arial" w:eastAsia="Arial" w:hAnsi="Arial"/>
          <w:b/>
          <w:color w:val="050606"/>
          <w:sz w:val="24"/>
          <w:szCs w:val="24"/>
        </w:rPr>
      </w:pPr>
      <w:r w:rsidRPr="008102DF">
        <w:rPr>
          <w:rFonts w:ascii="Arial" w:eastAsia="Arial" w:hAnsi="Arial"/>
          <w:b/>
          <w:color w:val="050606"/>
          <w:sz w:val="24"/>
          <w:szCs w:val="24"/>
        </w:rPr>
        <w:t xml:space="preserve">Purpose </w:t>
      </w:r>
    </w:p>
    <w:p w14:paraId="57FE8D5E" w14:textId="0963783C" w:rsidR="00D30E90" w:rsidRDefault="001E4F89" w:rsidP="00FE4791">
      <w:pPr>
        <w:pStyle w:val="ListParagraph"/>
        <w:numPr>
          <w:ilvl w:val="0"/>
          <w:numId w:val="5"/>
        </w:numPr>
        <w:ind w:right="72"/>
        <w:contextualSpacing w:val="0"/>
        <w:jc w:val="both"/>
        <w:textAlignment w:val="baseline"/>
        <w:rPr>
          <w:rFonts w:ascii="Arial" w:eastAsia="Arial" w:hAnsi="Arial"/>
          <w:bCs/>
          <w:color w:val="050606"/>
          <w:spacing w:val="-1"/>
          <w:sz w:val="24"/>
          <w:szCs w:val="24"/>
        </w:rPr>
      </w:pPr>
      <w:r w:rsidRPr="00A133E5">
        <w:rPr>
          <w:rFonts w:ascii="Arial" w:eastAsia="Arial" w:hAnsi="Arial"/>
          <w:bCs/>
          <w:color w:val="050606"/>
          <w:spacing w:val="-1"/>
          <w:sz w:val="24"/>
          <w:szCs w:val="24"/>
        </w:rPr>
        <w:t xml:space="preserve">The purpose </w:t>
      </w:r>
      <w:r w:rsidR="00E557A7" w:rsidRPr="00A133E5">
        <w:rPr>
          <w:rFonts w:ascii="Arial" w:eastAsia="Arial" w:hAnsi="Arial"/>
          <w:bCs/>
          <w:color w:val="050606"/>
          <w:spacing w:val="-1"/>
          <w:sz w:val="24"/>
          <w:szCs w:val="24"/>
        </w:rPr>
        <w:t>of the UK Space Agency Board (‘the Board’) is to support the long-term success of the UK Space Agency in delivering its objectives, their regulatory, common</w:t>
      </w:r>
      <w:r w:rsidR="00F36F51" w:rsidRPr="00A133E5">
        <w:rPr>
          <w:rFonts w:ascii="Arial" w:eastAsia="Arial" w:hAnsi="Arial"/>
          <w:bCs/>
          <w:color w:val="050606"/>
          <w:spacing w:val="-1"/>
          <w:sz w:val="24"/>
          <w:szCs w:val="24"/>
        </w:rPr>
        <w:t>-</w:t>
      </w:r>
      <w:r w:rsidR="00E557A7" w:rsidRPr="00A133E5">
        <w:rPr>
          <w:rFonts w:ascii="Arial" w:eastAsia="Arial" w:hAnsi="Arial"/>
          <w:bCs/>
          <w:color w:val="050606"/>
          <w:spacing w:val="-1"/>
          <w:sz w:val="24"/>
          <w:szCs w:val="24"/>
        </w:rPr>
        <w:t xml:space="preserve">law duties and their responsibilities, </w:t>
      </w:r>
      <w:r w:rsidR="005E3189" w:rsidRPr="00A133E5">
        <w:rPr>
          <w:rFonts w:ascii="Arial" w:eastAsia="Arial" w:hAnsi="Arial"/>
          <w:bCs/>
          <w:color w:val="050606"/>
          <w:spacing w:val="-1"/>
          <w:sz w:val="24"/>
          <w:szCs w:val="24"/>
        </w:rPr>
        <w:t>as articulated</w:t>
      </w:r>
      <w:r w:rsidRPr="00A133E5">
        <w:rPr>
          <w:rFonts w:ascii="Arial" w:eastAsia="Arial" w:hAnsi="Arial"/>
          <w:bCs/>
          <w:color w:val="050606"/>
          <w:spacing w:val="-1"/>
          <w:sz w:val="24"/>
          <w:szCs w:val="24"/>
        </w:rPr>
        <w:t xml:space="preserve"> in </w:t>
      </w:r>
      <w:r w:rsidR="00A7535A" w:rsidRPr="00A133E5">
        <w:rPr>
          <w:rFonts w:ascii="Arial" w:eastAsia="Arial" w:hAnsi="Arial"/>
          <w:bCs/>
          <w:color w:val="050606"/>
          <w:spacing w:val="-1"/>
          <w:sz w:val="24"/>
          <w:szCs w:val="24"/>
        </w:rPr>
        <w:t xml:space="preserve">sections </w:t>
      </w:r>
      <w:r w:rsidRPr="00A133E5">
        <w:rPr>
          <w:rFonts w:ascii="Arial" w:eastAsia="Arial" w:hAnsi="Arial"/>
          <w:bCs/>
          <w:color w:val="050606"/>
          <w:spacing w:val="-1"/>
          <w:sz w:val="24"/>
          <w:szCs w:val="24"/>
        </w:rPr>
        <w:t>13.</w:t>
      </w:r>
      <w:r w:rsidR="007138BD">
        <w:rPr>
          <w:rFonts w:ascii="Arial" w:eastAsia="Arial" w:hAnsi="Arial"/>
          <w:bCs/>
          <w:color w:val="050606"/>
          <w:spacing w:val="-1"/>
          <w:sz w:val="24"/>
          <w:szCs w:val="24"/>
        </w:rPr>
        <w:t>2</w:t>
      </w:r>
      <w:r w:rsidRPr="00A133E5">
        <w:rPr>
          <w:rFonts w:ascii="Arial" w:eastAsia="Arial" w:hAnsi="Arial"/>
          <w:bCs/>
          <w:color w:val="050606"/>
          <w:spacing w:val="-1"/>
          <w:sz w:val="24"/>
          <w:szCs w:val="24"/>
        </w:rPr>
        <w:t xml:space="preserve"> and 13.</w:t>
      </w:r>
      <w:r w:rsidR="007138BD">
        <w:rPr>
          <w:rFonts w:ascii="Arial" w:eastAsia="Arial" w:hAnsi="Arial"/>
          <w:bCs/>
          <w:color w:val="050606"/>
          <w:spacing w:val="-1"/>
          <w:sz w:val="24"/>
          <w:szCs w:val="24"/>
        </w:rPr>
        <w:t>3</w:t>
      </w:r>
      <w:r w:rsidRPr="00A133E5">
        <w:rPr>
          <w:rFonts w:ascii="Arial" w:eastAsia="Arial" w:hAnsi="Arial"/>
          <w:bCs/>
          <w:color w:val="050606"/>
          <w:spacing w:val="-1"/>
          <w:sz w:val="24"/>
          <w:szCs w:val="24"/>
        </w:rPr>
        <w:t xml:space="preserve"> of the UKSA Framework Document respectively:</w:t>
      </w:r>
    </w:p>
    <w:p w14:paraId="1374FF50" w14:textId="77777777" w:rsidR="00FD7A50" w:rsidRPr="00A133E5" w:rsidRDefault="00FD7A50" w:rsidP="00FE4791">
      <w:pPr>
        <w:pStyle w:val="ListParagraph"/>
        <w:ind w:right="72"/>
        <w:contextualSpacing w:val="0"/>
        <w:jc w:val="both"/>
        <w:textAlignment w:val="baseline"/>
        <w:rPr>
          <w:rFonts w:ascii="Arial" w:eastAsia="Arial" w:hAnsi="Arial"/>
          <w:bCs/>
          <w:color w:val="050606"/>
          <w:spacing w:val="-1"/>
          <w:sz w:val="24"/>
          <w:szCs w:val="24"/>
        </w:rPr>
      </w:pPr>
    </w:p>
    <w:p w14:paraId="2D458E3F" w14:textId="77777777" w:rsidR="00D30E90" w:rsidRPr="008102DF" w:rsidRDefault="001E4F89" w:rsidP="00FE4791">
      <w:pPr>
        <w:numPr>
          <w:ilvl w:val="0"/>
          <w:numId w:val="1"/>
        </w:numPr>
        <w:tabs>
          <w:tab w:val="left" w:pos="1134"/>
        </w:tabs>
        <w:ind w:left="1134" w:right="1152" w:hanging="288"/>
        <w:jc w:val="both"/>
        <w:textAlignment w:val="baseline"/>
        <w:rPr>
          <w:rFonts w:ascii="Arial" w:eastAsia="Arial" w:hAnsi="Arial"/>
          <w:color w:val="050606"/>
          <w:sz w:val="24"/>
          <w:szCs w:val="24"/>
        </w:rPr>
      </w:pPr>
      <w:r w:rsidRPr="008102DF">
        <w:rPr>
          <w:rFonts w:ascii="Arial" w:eastAsia="Arial" w:hAnsi="Arial"/>
          <w:color w:val="050606"/>
          <w:sz w:val="24"/>
          <w:szCs w:val="24"/>
        </w:rPr>
        <w:t>Ensuring the strategic aims and objectives are aligned to those set by the Responsible Minister</w:t>
      </w:r>
    </w:p>
    <w:p w14:paraId="606EC47A" w14:textId="77777777" w:rsidR="00D30E90" w:rsidRPr="008102DF" w:rsidRDefault="001E4F89" w:rsidP="00FE4791">
      <w:pPr>
        <w:numPr>
          <w:ilvl w:val="0"/>
          <w:numId w:val="1"/>
        </w:numPr>
        <w:tabs>
          <w:tab w:val="left" w:pos="1134"/>
        </w:tabs>
        <w:ind w:left="1134" w:hanging="288"/>
        <w:jc w:val="both"/>
        <w:textAlignment w:val="baseline"/>
        <w:rPr>
          <w:rFonts w:ascii="Arial" w:eastAsia="Arial" w:hAnsi="Arial"/>
          <w:color w:val="050606"/>
          <w:sz w:val="24"/>
          <w:szCs w:val="24"/>
        </w:rPr>
      </w:pPr>
      <w:r w:rsidRPr="008102DF">
        <w:rPr>
          <w:rFonts w:ascii="Arial" w:eastAsia="Arial" w:hAnsi="Arial"/>
          <w:color w:val="050606"/>
          <w:sz w:val="24"/>
          <w:szCs w:val="24"/>
        </w:rPr>
        <w:t>Ensuring leadership and resources are in place to meet these aims</w:t>
      </w:r>
    </w:p>
    <w:p w14:paraId="14746200" w14:textId="77777777" w:rsidR="00D30E90" w:rsidRPr="008102DF" w:rsidRDefault="001E4F89" w:rsidP="00FE4791">
      <w:pPr>
        <w:numPr>
          <w:ilvl w:val="0"/>
          <w:numId w:val="1"/>
        </w:numPr>
        <w:tabs>
          <w:tab w:val="left" w:pos="1134"/>
        </w:tabs>
        <w:ind w:left="1134" w:hanging="288"/>
        <w:jc w:val="both"/>
        <w:textAlignment w:val="baseline"/>
        <w:rPr>
          <w:rFonts w:ascii="Arial" w:eastAsia="Arial" w:hAnsi="Arial"/>
          <w:color w:val="050606"/>
          <w:sz w:val="24"/>
          <w:szCs w:val="24"/>
        </w:rPr>
      </w:pPr>
      <w:r w:rsidRPr="008102DF">
        <w:rPr>
          <w:rFonts w:ascii="Arial" w:eastAsia="Arial" w:hAnsi="Arial"/>
          <w:color w:val="050606"/>
          <w:sz w:val="24"/>
          <w:szCs w:val="24"/>
        </w:rPr>
        <w:t>Challenging and supporting management performance</w:t>
      </w:r>
    </w:p>
    <w:p w14:paraId="4FE06022" w14:textId="77777777" w:rsidR="00D30E90" w:rsidRPr="008102DF" w:rsidRDefault="001E4F89" w:rsidP="00FE4791">
      <w:pPr>
        <w:numPr>
          <w:ilvl w:val="0"/>
          <w:numId w:val="1"/>
        </w:numPr>
        <w:tabs>
          <w:tab w:val="left" w:pos="1134"/>
        </w:tabs>
        <w:ind w:left="1134" w:hanging="288"/>
        <w:jc w:val="both"/>
        <w:textAlignment w:val="baseline"/>
        <w:rPr>
          <w:rFonts w:ascii="Arial" w:eastAsia="Arial" w:hAnsi="Arial"/>
          <w:color w:val="050606"/>
          <w:spacing w:val="-1"/>
          <w:sz w:val="24"/>
          <w:szCs w:val="24"/>
        </w:rPr>
      </w:pPr>
      <w:r w:rsidRPr="008102DF">
        <w:rPr>
          <w:rFonts w:ascii="Arial" w:eastAsia="Arial" w:hAnsi="Arial"/>
          <w:color w:val="050606"/>
          <w:spacing w:val="-1"/>
          <w:sz w:val="24"/>
          <w:szCs w:val="24"/>
        </w:rPr>
        <w:t>Reporting to the Sponsor Department.</w:t>
      </w:r>
    </w:p>
    <w:p w14:paraId="41897104" w14:textId="77777777" w:rsidR="00875060" w:rsidRDefault="00875060" w:rsidP="00FE4791">
      <w:pPr>
        <w:ind w:right="144"/>
        <w:jc w:val="both"/>
        <w:textAlignment w:val="baseline"/>
        <w:rPr>
          <w:rFonts w:ascii="Arial" w:eastAsia="Arial" w:hAnsi="Arial"/>
          <w:color w:val="050606"/>
          <w:sz w:val="24"/>
          <w:szCs w:val="24"/>
        </w:rPr>
      </w:pPr>
    </w:p>
    <w:p w14:paraId="2278D866" w14:textId="6029E029" w:rsidR="008102DF" w:rsidRPr="008102DF" w:rsidRDefault="008102DF" w:rsidP="00FE4791">
      <w:pPr>
        <w:ind w:right="144"/>
        <w:jc w:val="both"/>
        <w:textAlignment w:val="baseline"/>
        <w:rPr>
          <w:rFonts w:ascii="Arial" w:eastAsia="Arial" w:hAnsi="Arial"/>
          <w:b/>
          <w:color w:val="050606"/>
          <w:sz w:val="24"/>
          <w:szCs w:val="24"/>
        </w:rPr>
      </w:pPr>
      <w:r w:rsidRPr="008102DF">
        <w:rPr>
          <w:rFonts w:ascii="Arial" w:eastAsia="Arial" w:hAnsi="Arial"/>
          <w:b/>
          <w:color w:val="050606"/>
          <w:sz w:val="24"/>
          <w:szCs w:val="24"/>
        </w:rPr>
        <w:t>Remit</w:t>
      </w:r>
    </w:p>
    <w:p w14:paraId="0509966A" w14:textId="68CB67E7" w:rsidR="00DE4157" w:rsidRPr="00FE4791" w:rsidRDefault="00A7535A" w:rsidP="00FE4791">
      <w:pPr>
        <w:pStyle w:val="ListParagraph"/>
        <w:numPr>
          <w:ilvl w:val="0"/>
          <w:numId w:val="5"/>
        </w:numPr>
        <w:ind w:left="714" w:right="72" w:hanging="357"/>
        <w:contextualSpacing w:val="0"/>
        <w:jc w:val="both"/>
        <w:textAlignment w:val="baseline"/>
        <w:rPr>
          <w:rFonts w:ascii="Arial" w:eastAsia="Arial" w:hAnsi="Arial"/>
          <w:b/>
          <w:color w:val="050606"/>
          <w:spacing w:val="-1"/>
          <w:sz w:val="24"/>
          <w:szCs w:val="24"/>
        </w:rPr>
      </w:pPr>
      <w:r w:rsidRPr="00EE6703">
        <w:rPr>
          <w:rFonts w:ascii="Arial" w:eastAsia="Arial" w:hAnsi="Arial"/>
          <w:bCs/>
          <w:color w:val="050606"/>
          <w:spacing w:val="-1"/>
          <w:sz w:val="24"/>
          <w:szCs w:val="24"/>
        </w:rPr>
        <w:t xml:space="preserve">The Board has an advisory </w:t>
      </w:r>
      <w:r w:rsidR="001E4F89" w:rsidRPr="00EE6703">
        <w:rPr>
          <w:rFonts w:ascii="Arial" w:eastAsia="Arial" w:hAnsi="Arial"/>
          <w:bCs/>
          <w:color w:val="050606"/>
          <w:spacing w:val="-1"/>
          <w:sz w:val="24"/>
          <w:szCs w:val="24"/>
        </w:rPr>
        <w:t>nature</w:t>
      </w:r>
      <w:r w:rsidRPr="00A7535A">
        <w:rPr>
          <w:rFonts w:ascii="Arial" w:eastAsia="Arial" w:hAnsi="Arial"/>
          <w:b/>
          <w:color w:val="050606"/>
          <w:spacing w:val="-1"/>
          <w:sz w:val="24"/>
          <w:szCs w:val="24"/>
        </w:rPr>
        <w:t xml:space="preserve"> </w:t>
      </w:r>
      <w:r w:rsidRPr="00EE6703">
        <w:rPr>
          <w:rFonts w:ascii="Arial" w:eastAsia="Arial" w:hAnsi="Arial"/>
          <w:bCs/>
          <w:color w:val="050606"/>
          <w:spacing w:val="-1"/>
          <w:sz w:val="24"/>
          <w:szCs w:val="24"/>
        </w:rPr>
        <w:t>and</w:t>
      </w:r>
      <w:r w:rsidRPr="00A7535A">
        <w:rPr>
          <w:rFonts w:ascii="Arial" w:eastAsia="Arial" w:hAnsi="Arial"/>
          <w:b/>
          <w:color w:val="050606"/>
          <w:spacing w:val="-1"/>
          <w:sz w:val="24"/>
          <w:szCs w:val="24"/>
        </w:rPr>
        <w:t xml:space="preserve"> </w:t>
      </w:r>
      <w:r w:rsidRPr="00A7535A">
        <w:rPr>
          <w:rFonts w:ascii="Arial" w:eastAsia="Arial" w:hAnsi="Arial"/>
          <w:color w:val="050606"/>
          <w:spacing w:val="-1"/>
          <w:sz w:val="24"/>
          <w:szCs w:val="24"/>
        </w:rPr>
        <w:t>does not hold a</w:t>
      </w:r>
      <w:r w:rsidR="00216868">
        <w:rPr>
          <w:rFonts w:ascii="Arial" w:eastAsia="Arial" w:hAnsi="Arial"/>
          <w:color w:val="050606"/>
          <w:spacing w:val="-1"/>
          <w:sz w:val="24"/>
          <w:szCs w:val="24"/>
        </w:rPr>
        <w:t>n executive</w:t>
      </w:r>
      <w:r w:rsidRPr="00A7535A">
        <w:rPr>
          <w:rFonts w:ascii="Arial" w:eastAsia="Arial" w:hAnsi="Arial"/>
          <w:color w:val="050606"/>
          <w:spacing w:val="-1"/>
          <w:sz w:val="24"/>
          <w:szCs w:val="24"/>
        </w:rPr>
        <w:t xml:space="preserve"> decision-making, function</w:t>
      </w:r>
      <w:r w:rsidRPr="00027982">
        <w:rPr>
          <w:rFonts w:ascii="Arial" w:eastAsia="Arial" w:hAnsi="Arial"/>
          <w:color w:val="050606"/>
          <w:spacing w:val="-1"/>
          <w:sz w:val="24"/>
          <w:szCs w:val="24"/>
        </w:rPr>
        <w:t>, as</w:t>
      </w:r>
      <w:r w:rsidR="001E4F89" w:rsidRPr="00A7535A">
        <w:rPr>
          <w:rFonts w:ascii="Arial" w:eastAsia="Arial" w:hAnsi="Arial"/>
          <w:color w:val="050606"/>
          <w:spacing w:val="-1"/>
          <w:sz w:val="24"/>
          <w:szCs w:val="24"/>
        </w:rPr>
        <w:t xml:space="preserve"> set out in </w:t>
      </w:r>
      <w:r w:rsidRPr="00A7535A">
        <w:rPr>
          <w:rFonts w:ascii="Arial" w:eastAsia="Arial" w:hAnsi="Arial"/>
          <w:color w:val="050606"/>
          <w:spacing w:val="-1"/>
          <w:sz w:val="24"/>
          <w:szCs w:val="24"/>
        </w:rPr>
        <w:t xml:space="preserve">section </w:t>
      </w:r>
      <w:r w:rsidR="001E4F89" w:rsidRPr="00A7535A">
        <w:rPr>
          <w:rFonts w:ascii="Arial" w:eastAsia="Arial" w:hAnsi="Arial"/>
          <w:color w:val="050606"/>
          <w:spacing w:val="-1"/>
          <w:sz w:val="24"/>
          <w:szCs w:val="24"/>
        </w:rPr>
        <w:t>13.</w:t>
      </w:r>
      <w:r w:rsidR="00A221D5">
        <w:rPr>
          <w:rFonts w:ascii="Arial" w:eastAsia="Arial" w:hAnsi="Arial"/>
          <w:color w:val="050606"/>
          <w:spacing w:val="-1"/>
          <w:sz w:val="24"/>
          <w:szCs w:val="24"/>
        </w:rPr>
        <w:t>4</w:t>
      </w:r>
      <w:r w:rsidR="001E4F89" w:rsidRPr="00A7535A">
        <w:rPr>
          <w:rFonts w:ascii="Arial" w:eastAsia="Arial" w:hAnsi="Arial"/>
          <w:color w:val="050606"/>
          <w:spacing w:val="-1"/>
          <w:sz w:val="24"/>
          <w:szCs w:val="24"/>
        </w:rPr>
        <w:t xml:space="preserve"> of the Framework Document</w:t>
      </w:r>
      <w:r w:rsidR="00850D46">
        <w:rPr>
          <w:rFonts w:ascii="Arial" w:eastAsia="Arial" w:hAnsi="Arial"/>
          <w:color w:val="050606"/>
          <w:spacing w:val="-1"/>
          <w:sz w:val="24"/>
          <w:szCs w:val="24"/>
        </w:rPr>
        <w:t>:</w:t>
      </w:r>
      <w:r w:rsidR="001E4F89" w:rsidRPr="00A7535A">
        <w:rPr>
          <w:rFonts w:ascii="Arial" w:eastAsia="Arial" w:hAnsi="Arial"/>
          <w:color w:val="050606"/>
          <w:spacing w:val="-1"/>
          <w:sz w:val="24"/>
          <w:szCs w:val="24"/>
        </w:rPr>
        <w:t xml:space="preserve"> </w:t>
      </w:r>
      <w:r w:rsidR="00F02C45">
        <w:rPr>
          <w:rFonts w:ascii="Arial" w:eastAsia="Arial" w:hAnsi="Arial"/>
          <w:color w:val="050606"/>
          <w:spacing w:val="-1"/>
          <w:sz w:val="24"/>
          <w:szCs w:val="24"/>
        </w:rPr>
        <w:t>‘</w:t>
      </w:r>
      <w:r w:rsidR="001E4F89" w:rsidRPr="00A7535A">
        <w:rPr>
          <w:rFonts w:ascii="Arial" w:eastAsia="Arial" w:hAnsi="Arial"/>
          <w:color w:val="050606"/>
          <w:spacing w:val="-1"/>
          <w:sz w:val="24"/>
          <w:szCs w:val="24"/>
        </w:rPr>
        <w:t>The Board provides strategic advice to the Agency and Sponsor Department, as to whether the Agency is equipped to perform its functions and deliver its strategy, including having sufficient resourcing and a suitable operational model.</w:t>
      </w:r>
      <w:r w:rsidR="000C43C0">
        <w:rPr>
          <w:rFonts w:ascii="Arial" w:eastAsia="Arial" w:hAnsi="Arial"/>
          <w:color w:val="050606"/>
          <w:spacing w:val="-1"/>
          <w:sz w:val="24"/>
          <w:szCs w:val="24"/>
        </w:rPr>
        <w:t>’</w:t>
      </w:r>
    </w:p>
    <w:p w14:paraId="7F671CFA" w14:textId="77777777" w:rsidR="00FE4791" w:rsidRPr="00A7535A" w:rsidRDefault="00FE4791" w:rsidP="00FE4791">
      <w:pPr>
        <w:pStyle w:val="ListParagraph"/>
        <w:ind w:left="714" w:right="72"/>
        <w:contextualSpacing w:val="0"/>
        <w:jc w:val="both"/>
        <w:textAlignment w:val="baseline"/>
        <w:rPr>
          <w:rFonts w:ascii="Arial" w:eastAsia="Arial" w:hAnsi="Arial"/>
          <w:b/>
          <w:color w:val="050606"/>
          <w:spacing w:val="-1"/>
          <w:sz w:val="24"/>
          <w:szCs w:val="24"/>
        </w:rPr>
      </w:pPr>
    </w:p>
    <w:p w14:paraId="14C143BA" w14:textId="037BDD9B" w:rsidR="00F02C45" w:rsidRDefault="001E4F89" w:rsidP="00FE4791">
      <w:pPr>
        <w:pStyle w:val="ListParagraph"/>
        <w:numPr>
          <w:ilvl w:val="0"/>
          <w:numId w:val="5"/>
        </w:numPr>
        <w:ind w:left="714" w:hanging="357"/>
        <w:contextualSpacing w:val="0"/>
        <w:jc w:val="both"/>
        <w:textAlignment w:val="baseline"/>
        <w:rPr>
          <w:rFonts w:ascii="Arial" w:eastAsia="Arial" w:hAnsi="Arial"/>
          <w:color w:val="050606"/>
          <w:sz w:val="24"/>
          <w:szCs w:val="24"/>
        </w:rPr>
      </w:pPr>
      <w:r w:rsidRPr="00A7535A">
        <w:rPr>
          <w:rFonts w:ascii="Arial" w:eastAsia="Arial" w:hAnsi="Arial"/>
          <w:color w:val="050606"/>
          <w:sz w:val="24"/>
          <w:szCs w:val="24"/>
        </w:rPr>
        <w:t xml:space="preserve">The strategic advice to the Sponsor Department supports the accountability to Parliament that the </w:t>
      </w:r>
      <w:proofErr w:type="gramStart"/>
      <w:r w:rsidRPr="00A7535A">
        <w:rPr>
          <w:rFonts w:ascii="Arial" w:eastAsia="Arial" w:hAnsi="Arial"/>
          <w:color w:val="050606"/>
          <w:sz w:val="24"/>
          <w:szCs w:val="24"/>
        </w:rPr>
        <w:t>responsible</w:t>
      </w:r>
      <w:r w:rsidR="00A221D5">
        <w:rPr>
          <w:rFonts w:ascii="Arial" w:eastAsia="Arial" w:hAnsi="Arial"/>
          <w:color w:val="050606"/>
          <w:sz w:val="24"/>
          <w:szCs w:val="24"/>
        </w:rPr>
        <w:t xml:space="preserve"> </w:t>
      </w:r>
      <w:r w:rsidRPr="00A7535A">
        <w:rPr>
          <w:rFonts w:ascii="Arial" w:eastAsia="Arial" w:hAnsi="Arial"/>
          <w:color w:val="050606"/>
          <w:sz w:val="24"/>
          <w:szCs w:val="24"/>
        </w:rPr>
        <w:t>Minister</w:t>
      </w:r>
      <w:proofErr w:type="gramEnd"/>
      <w:r w:rsidRPr="00A7535A">
        <w:rPr>
          <w:rFonts w:ascii="Arial" w:eastAsia="Arial" w:hAnsi="Arial"/>
          <w:color w:val="050606"/>
          <w:sz w:val="24"/>
          <w:szCs w:val="24"/>
        </w:rPr>
        <w:t xml:space="preserve"> (the Secretary of State for Science, Innovation and Technology) holds on all matters concerning the Agency, through the Director General of Science, Innovation and Growth.</w:t>
      </w:r>
    </w:p>
    <w:p w14:paraId="050CF62C" w14:textId="77777777" w:rsidR="00FE4791" w:rsidRPr="00FE4791" w:rsidRDefault="00FE4791" w:rsidP="00FE4791">
      <w:pPr>
        <w:jc w:val="both"/>
        <w:textAlignment w:val="baseline"/>
        <w:rPr>
          <w:rFonts w:ascii="Arial" w:eastAsia="Arial" w:hAnsi="Arial"/>
          <w:color w:val="050606"/>
          <w:sz w:val="24"/>
          <w:szCs w:val="24"/>
        </w:rPr>
      </w:pPr>
    </w:p>
    <w:p w14:paraId="44435CBE" w14:textId="293CA2BB" w:rsidR="00F02C45" w:rsidRDefault="001E4F89" w:rsidP="00FE4791">
      <w:pPr>
        <w:pStyle w:val="ListParagraph"/>
        <w:numPr>
          <w:ilvl w:val="0"/>
          <w:numId w:val="5"/>
        </w:numPr>
        <w:ind w:left="714" w:right="144" w:hanging="357"/>
        <w:contextualSpacing w:val="0"/>
        <w:jc w:val="both"/>
        <w:textAlignment w:val="baseline"/>
        <w:rPr>
          <w:rFonts w:ascii="Arial" w:eastAsia="Arial" w:hAnsi="Arial"/>
          <w:color w:val="050606"/>
          <w:sz w:val="24"/>
          <w:szCs w:val="24"/>
        </w:rPr>
      </w:pPr>
      <w:r w:rsidRPr="00F02C45">
        <w:rPr>
          <w:rFonts w:ascii="Arial" w:eastAsia="Arial" w:hAnsi="Arial"/>
          <w:color w:val="050606"/>
          <w:sz w:val="24"/>
          <w:szCs w:val="24"/>
        </w:rPr>
        <w:t>The Board provides guidance to the Chief Executive</w:t>
      </w:r>
      <w:r w:rsidR="00F02C45">
        <w:rPr>
          <w:rFonts w:ascii="Arial" w:eastAsia="Arial" w:hAnsi="Arial"/>
          <w:color w:val="050606"/>
          <w:sz w:val="24"/>
          <w:szCs w:val="24"/>
        </w:rPr>
        <w:t xml:space="preserve"> as Accounting Officer</w:t>
      </w:r>
      <w:r w:rsidRPr="00F02C45">
        <w:rPr>
          <w:rFonts w:ascii="Arial" w:eastAsia="Arial" w:hAnsi="Arial"/>
          <w:color w:val="050606"/>
          <w:sz w:val="24"/>
          <w:szCs w:val="24"/>
        </w:rPr>
        <w:t xml:space="preserve"> and their senior executive team on the operation and development of the UK Space Agency. The Board is expected to fulfil this aspect using the benefit of its members’ collective external experience through advice and constructive </w:t>
      </w:r>
      <w:proofErr w:type="gramStart"/>
      <w:r w:rsidRPr="00F02C45">
        <w:rPr>
          <w:rFonts w:ascii="Arial" w:eastAsia="Arial" w:hAnsi="Arial"/>
          <w:color w:val="050606"/>
          <w:sz w:val="24"/>
          <w:szCs w:val="24"/>
        </w:rPr>
        <w:t>challenge</w:t>
      </w:r>
      <w:proofErr w:type="gramEnd"/>
      <w:r w:rsidRPr="00F02C45">
        <w:rPr>
          <w:rFonts w:ascii="Arial" w:eastAsia="Arial" w:hAnsi="Arial"/>
          <w:color w:val="050606"/>
          <w:sz w:val="24"/>
          <w:szCs w:val="24"/>
        </w:rPr>
        <w:t>.</w:t>
      </w:r>
    </w:p>
    <w:p w14:paraId="39E7802B" w14:textId="77777777" w:rsidR="00FE4791" w:rsidRPr="00FE4791" w:rsidRDefault="00FE4791" w:rsidP="00FE4791">
      <w:pPr>
        <w:ind w:right="144"/>
        <w:jc w:val="both"/>
        <w:textAlignment w:val="baseline"/>
        <w:rPr>
          <w:rFonts w:ascii="Arial" w:eastAsia="Arial" w:hAnsi="Arial"/>
          <w:color w:val="050606"/>
          <w:sz w:val="24"/>
          <w:szCs w:val="24"/>
        </w:rPr>
      </w:pPr>
    </w:p>
    <w:p w14:paraId="6DDCFFC4" w14:textId="53473AD7" w:rsidR="00D30E90" w:rsidRPr="00F02C45" w:rsidRDefault="001E4F89" w:rsidP="00FE4791">
      <w:pPr>
        <w:pStyle w:val="ListParagraph"/>
        <w:numPr>
          <w:ilvl w:val="0"/>
          <w:numId w:val="5"/>
        </w:numPr>
        <w:ind w:left="714" w:right="360" w:hanging="357"/>
        <w:contextualSpacing w:val="0"/>
        <w:jc w:val="both"/>
        <w:textAlignment w:val="baseline"/>
        <w:rPr>
          <w:rFonts w:ascii="Arial" w:eastAsia="Arial" w:hAnsi="Arial"/>
          <w:color w:val="050606"/>
          <w:sz w:val="24"/>
          <w:szCs w:val="24"/>
        </w:rPr>
      </w:pPr>
      <w:r w:rsidRPr="00F02C45">
        <w:rPr>
          <w:rFonts w:ascii="Arial" w:eastAsia="Arial" w:hAnsi="Arial"/>
          <w:color w:val="050606"/>
          <w:sz w:val="24"/>
          <w:szCs w:val="24"/>
        </w:rPr>
        <w:t>The Board provides advice, guidance, scrutiny and challenge of strategic and operational issues including:</w:t>
      </w:r>
    </w:p>
    <w:p w14:paraId="524CE2EF" w14:textId="790D49E1" w:rsidR="00D30E90" w:rsidRPr="008102DF" w:rsidRDefault="001E4F89" w:rsidP="00FE4791">
      <w:pPr>
        <w:numPr>
          <w:ilvl w:val="0"/>
          <w:numId w:val="2"/>
        </w:numPr>
        <w:tabs>
          <w:tab w:val="clear" w:pos="360"/>
        </w:tabs>
        <w:ind w:left="1134" w:hanging="363"/>
        <w:jc w:val="both"/>
        <w:textAlignment w:val="baseline"/>
        <w:rPr>
          <w:rFonts w:ascii="Arial" w:eastAsia="Arial" w:hAnsi="Arial"/>
          <w:color w:val="050606"/>
          <w:spacing w:val="-1"/>
          <w:sz w:val="24"/>
          <w:szCs w:val="24"/>
        </w:rPr>
      </w:pPr>
      <w:r w:rsidRPr="008102DF">
        <w:rPr>
          <w:rFonts w:ascii="Arial" w:eastAsia="Arial" w:hAnsi="Arial"/>
          <w:color w:val="050606"/>
          <w:spacing w:val="-1"/>
          <w:sz w:val="24"/>
          <w:szCs w:val="24"/>
        </w:rPr>
        <w:t>Corporate planning, performance</w:t>
      </w:r>
      <w:r w:rsidR="005103B5">
        <w:rPr>
          <w:rFonts w:ascii="Arial" w:eastAsia="Arial" w:hAnsi="Arial"/>
          <w:color w:val="050606"/>
          <w:spacing w:val="-1"/>
          <w:sz w:val="24"/>
          <w:szCs w:val="24"/>
        </w:rPr>
        <w:t>.</w:t>
      </w:r>
      <w:r w:rsidRPr="008102DF">
        <w:rPr>
          <w:rFonts w:ascii="Arial" w:eastAsia="Arial" w:hAnsi="Arial"/>
          <w:color w:val="050606"/>
          <w:spacing w:val="-1"/>
          <w:sz w:val="24"/>
          <w:szCs w:val="24"/>
        </w:rPr>
        <w:t xml:space="preserve"> </w:t>
      </w:r>
    </w:p>
    <w:p w14:paraId="6C4E256D" w14:textId="77777777" w:rsidR="003F06E5" w:rsidRPr="008102DF" w:rsidRDefault="003F06E5" w:rsidP="00FE4791">
      <w:pPr>
        <w:numPr>
          <w:ilvl w:val="0"/>
          <w:numId w:val="2"/>
        </w:numPr>
        <w:tabs>
          <w:tab w:val="clear" w:pos="360"/>
        </w:tabs>
        <w:ind w:left="1134" w:hanging="363"/>
        <w:jc w:val="both"/>
        <w:textAlignment w:val="baseline"/>
        <w:rPr>
          <w:rFonts w:ascii="Arial" w:eastAsia="Arial" w:hAnsi="Arial"/>
          <w:color w:val="050606"/>
          <w:sz w:val="24"/>
          <w:szCs w:val="24"/>
        </w:rPr>
      </w:pPr>
      <w:r w:rsidRPr="008102DF">
        <w:rPr>
          <w:rFonts w:ascii="Arial" w:eastAsia="Arial" w:hAnsi="Arial"/>
          <w:color w:val="050606"/>
          <w:sz w:val="24"/>
          <w:szCs w:val="24"/>
        </w:rPr>
        <w:t>Exposure to risks to the Agency and its management.</w:t>
      </w:r>
    </w:p>
    <w:p w14:paraId="6AAAD7D8" w14:textId="77777777" w:rsidR="00D30E90" w:rsidRPr="008102DF" w:rsidRDefault="001E4F89" w:rsidP="00FE4791">
      <w:pPr>
        <w:numPr>
          <w:ilvl w:val="0"/>
          <w:numId w:val="2"/>
        </w:numPr>
        <w:tabs>
          <w:tab w:val="clear" w:pos="360"/>
        </w:tabs>
        <w:ind w:left="1134" w:hanging="363"/>
        <w:jc w:val="both"/>
        <w:textAlignment w:val="baseline"/>
        <w:rPr>
          <w:rFonts w:ascii="Arial" w:eastAsia="Arial" w:hAnsi="Arial"/>
          <w:color w:val="050606"/>
          <w:sz w:val="24"/>
          <w:szCs w:val="24"/>
        </w:rPr>
      </w:pPr>
      <w:r w:rsidRPr="008102DF">
        <w:rPr>
          <w:rFonts w:ascii="Arial" w:eastAsia="Arial" w:hAnsi="Arial"/>
          <w:color w:val="050606"/>
          <w:sz w:val="24"/>
          <w:szCs w:val="24"/>
        </w:rPr>
        <w:t>The Agency’s Annual Report and Accounts and associated documentation.</w:t>
      </w:r>
    </w:p>
    <w:p w14:paraId="37275E53" w14:textId="77777777" w:rsidR="00D30E90" w:rsidRPr="008102DF" w:rsidRDefault="001E4F89" w:rsidP="00FE4791">
      <w:pPr>
        <w:numPr>
          <w:ilvl w:val="0"/>
          <w:numId w:val="2"/>
        </w:numPr>
        <w:tabs>
          <w:tab w:val="clear" w:pos="360"/>
        </w:tabs>
        <w:ind w:left="1134" w:hanging="363"/>
        <w:jc w:val="both"/>
        <w:textAlignment w:val="baseline"/>
        <w:rPr>
          <w:rFonts w:ascii="Arial" w:eastAsia="Arial" w:hAnsi="Arial"/>
          <w:color w:val="050606"/>
          <w:sz w:val="24"/>
          <w:szCs w:val="24"/>
        </w:rPr>
      </w:pPr>
      <w:r w:rsidRPr="008102DF">
        <w:rPr>
          <w:rFonts w:ascii="Arial" w:eastAsia="Arial" w:hAnsi="Arial"/>
          <w:color w:val="050606"/>
          <w:sz w:val="24"/>
          <w:szCs w:val="24"/>
        </w:rPr>
        <w:t>Alignment with DSIT and wider government aims/objectives.</w:t>
      </w:r>
    </w:p>
    <w:p w14:paraId="319616D4" w14:textId="77777777" w:rsidR="00D30E90" w:rsidRPr="008102DF" w:rsidRDefault="001E4F89" w:rsidP="00FE4791">
      <w:pPr>
        <w:numPr>
          <w:ilvl w:val="0"/>
          <w:numId w:val="2"/>
        </w:numPr>
        <w:tabs>
          <w:tab w:val="clear" w:pos="360"/>
        </w:tabs>
        <w:ind w:left="1134" w:right="72" w:hanging="363"/>
        <w:jc w:val="both"/>
        <w:textAlignment w:val="baseline"/>
        <w:rPr>
          <w:rFonts w:ascii="Arial" w:eastAsia="Arial" w:hAnsi="Arial"/>
          <w:color w:val="050606"/>
          <w:sz w:val="24"/>
          <w:szCs w:val="24"/>
        </w:rPr>
      </w:pPr>
      <w:r w:rsidRPr="008102DF">
        <w:rPr>
          <w:rFonts w:ascii="Arial" w:eastAsia="Arial" w:hAnsi="Arial"/>
          <w:color w:val="050606"/>
          <w:sz w:val="24"/>
          <w:szCs w:val="24"/>
        </w:rPr>
        <w:t>Major business developments which imply a significant change in the Agency’s role and activities.</w:t>
      </w:r>
    </w:p>
    <w:p w14:paraId="65F6A1F3" w14:textId="77777777" w:rsidR="00D30E90" w:rsidRPr="008102DF" w:rsidRDefault="001E4F89" w:rsidP="00FE4791">
      <w:pPr>
        <w:numPr>
          <w:ilvl w:val="0"/>
          <w:numId w:val="2"/>
        </w:numPr>
        <w:tabs>
          <w:tab w:val="clear" w:pos="360"/>
        </w:tabs>
        <w:ind w:left="1134" w:hanging="363"/>
        <w:jc w:val="both"/>
        <w:textAlignment w:val="baseline"/>
        <w:rPr>
          <w:rFonts w:ascii="Arial" w:eastAsia="Arial" w:hAnsi="Arial"/>
          <w:color w:val="050606"/>
          <w:spacing w:val="-1"/>
          <w:sz w:val="24"/>
          <w:szCs w:val="24"/>
        </w:rPr>
      </w:pPr>
      <w:r w:rsidRPr="008102DF">
        <w:rPr>
          <w:rFonts w:ascii="Arial" w:eastAsia="Arial" w:hAnsi="Arial"/>
          <w:color w:val="050606"/>
          <w:spacing w:val="-1"/>
          <w:sz w:val="24"/>
          <w:szCs w:val="24"/>
        </w:rPr>
        <w:t>Financial performance and accountability.</w:t>
      </w:r>
    </w:p>
    <w:p w14:paraId="41AFC670" w14:textId="77777777" w:rsidR="00D30E90" w:rsidRDefault="001E4F89" w:rsidP="00FE4791">
      <w:pPr>
        <w:numPr>
          <w:ilvl w:val="0"/>
          <w:numId w:val="2"/>
        </w:numPr>
        <w:tabs>
          <w:tab w:val="clear" w:pos="360"/>
        </w:tabs>
        <w:ind w:left="1134" w:hanging="363"/>
        <w:jc w:val="both"/>
        <w:textAlignment w:val="baseline"/>
        <w:rPr>
          <w:rFonts w:ascii="Arial" w:eastAsia="Arial" w:hAnsi="Arial"/>
          <w:color w:val="050606"/>
          <w:sz w:val="24"/>
          <w:szCs w:val="24"/>
        </w:rPr>
      </w:pPr>
      <w:r w:rsidRPr="008102DF">
        <w:rPr>
          <w:rFonts w:ascii="Arial" w:eastAsia="Arial" w:hAnsi="Arial"/>
          <w:color w:val="050606"/>
          <w:sz w:val="24"/>
          <w:szCs w:val="24"/>
        </w:rPr>
        <w:t>Significant changes in accounting policies and practices.</w:t>
      </w:r>
    </w:p>
    <w:p w14:paraId="0F5C8464" w14:textId="77777777" w:rsidR="00D30E90" w:rsidRPr="008102DF" w:rsidRDefault="001E4F89" w:rsidP="00FE4791">
      <w:pPr>
        <w:numPr>
          <w:ilvl w:val="0"/>
          <w:numId w:val="2"/>
        </w:numPr>
        <w:tabs>
          <w:tab w:val="clear" w:pos="360"/>
        </w:tabs>
        <w:ind w:left="1134" w:hanging="363"/>
        <w:jc w:val="both"/>
        <w:textAlignment w:val="baseline"/>
        <w:rPr>
          <w:rFonts w:ascii="Arial" w:eastAsia="Arial" w:hAnsi="Arial"/>
          <w:color w:val="050606"/>
          <w:spacing w:val="-1"/>
          <w:sz w:val="24"/>
          <w:szCs w:val="24"/>
        </w:rPr>
      </w:pPr>
      <w:r w:rsidRPr="008102DF">
        <w:rPr>
          <w:rFonts w:ascii="Arial" w:eastAsia="Arial" w:hAnsi="Arial"/>
          <w:color w:val="050606"/>
          <w:spacing w:val="-1"/>
          <w:sz w:val="24"/>
          <w:szCs w:val="24"/>
        </w:rPr>
        <w:t xml:space="preserve">Agency capability and </w:t>
      </w:r>
      <w:proofErr w:type="gramStart"/>
      <w:r w:rsidRPr="008102DF">
        <w:rPr>
          <w:rFonts w:ascii="Arial" w:eastAsia="Arial" w:hAnsi="Arial"/>
          <w:color w:val="050606"/>
          <w:spacing w:val="-1"/>
          <w:sz w:val="24"/>
          <w:szCs w:val="24"/>
        </w:rPr>
        <w:t>plans for the future</w:t>
      </w:r>
      <w:proofErr w:type="gramEnd"/>
      <w:r w:rsidRPr="008102DF">
        <w:rPr>
          <w:rFonts w:ascii="Arial" w:eastAsia="Arial" w:hAnsi="Arial"/>
          <w:color w:val="050606"/>
          <w:spacing w:val="-1"/>
          <w:sz w:val="24"/>
          <w:szCs w:val="24"/>
        </w:rPr>
        <w:t>.</w:t>
      </w:r>
    </w:p>
    <w:p w14:paraId="1EB2CF44" w14:textId="42504AFB" w:rsidR="008102DF" w:rsidRPr="00606D54" w:rsidRDefault="001E4F89" w:rsidP="00FE4791">
      <w:pPr>
        <w:numPr>
          <w:ilvl w:val="0"/>
          <w:numId w:val="2"/>
        </w:numPr>
        <w:tabs>
          <w:tab w:val="clear" w:pos="360"/>
        </w:tabs>
        <w:ind w:left="1134" w:hanging="363"/>
        <w:jc w:val="both"/>
        <w:textAlignment w:val="baseline"/>
        <w:rPr>
          <w:rFonts w:ascii="Arial" w:eastAsia="Arial" w:hAnsi="Arial"/>
          <w:color w:val="050606"/>
          <w:sz w:val="24"/>
          <w:szCs w:val="24"/>
        </w:rPr>
      </w:pPr>
      <w:r w:rsidRPr="008102DF">
        <w:rPr>
          <w:rFonts w:ascii="Arial" w:eastAsia="Arial" w:hAnsi="Arial"/>
          <w:color w:val="050606"/>
          <w:sz w:val="24"/>
          <w:szCs w:val="24"/>
        </w:rPr>
        <w:t>Health, safety, environment and ethics issues</w:t>
      </w:r>
    </w:p>
    <w:p w14:paraId="620C2E65" w14:textId="77777777" w:rsidR="008102DF" w:rsidRPr="008102DF" w:rsidRDefault="008102DF" w:rsidP="00FE4791">
      <w:pPr>
        <w:jc w:val="both"/>
        <w:textAlignment w:val="baseline"/>
        <w:rPr>
          <w:rFonts w:ascii="Arial" w:eastAsia="Arial" w:hAnsi="Arial"/>
          <w:color w:val="050505"/>
          <w:sz w:val="24"/>
          <w:szCs w:val="24"/>
        </w:rPr>
      </w:pPr>
    </w:p>
    <w:p w14:paraId="67FBA854" w14:textId="5CE4A407" w:rsidR="00A7535A" w:rsidRPr="00F02C45" w:rsidRDefault="00606D54" w:rsidP="00FE4791">
      <w:pPr>
        <w:jc w:val="both"/>
        <w:textAlignment w:val="baseline"/>
        <w:rPr>
          <w:rFonts w:ascii="Arial" w:eastAsia="Arial" w:hAnsi="Arial"/>
          <w:b/>
          <w:bCs/>
          <w:color w:val="050505"/>
          <w:sz w:val="24"/>
          <w:szCs w:val="24"/>
        </w:rPr>
      </w:pPr>
      <w:r w:rsidRPr="00F02C45">
        <w:rPr>
          <w:rFonts w:ascii="Arial" w:eastAsia="Arial" w:hAnsi="Arial"/>
          <w:b/>
          <w:bCs/>
          <w:color w:val="050505"/>
          <w:sz w:val="24"/>
          <w:szCs w:val="24"/>
        </w:rPr>
        <w:t>Responsibilities</w:t>
      </w:r>
    </w:p>
    <w:p w14:paraId="74A7C898" w14:textId="57C36897" w:rsidR="002B223D" w:rsidRDefault="001E4F89" w:rsidP="00FE4791">
      <w:pPr>
        <w:pStyle w:val="ListParagraph"/>
        <w:numPr>
          <w:ilvl w:val="0"/>
          <w:numId w:val="5"/>
        </w:numPr>
        <w:contextualSpacing w:val="0"/>
        <w:jc w:val="both"/>
        <w:textAlignment w:val="baseline"/>
        <w:rPr>
          <w:rFonts w:ascii="Arial" w:eastAsia="Arial" w:hAnsi="Arial"/>
          <w:color w:val="050505"/>
          <w:sz w:val="24"/>
          <w:szCs w:val="24"/>
        </w:rPr>
      </w:pPr>
      <w:r w:rsidRPr="00F02C45">
        <w:rPr>
          <w:rFonts w:ascii="Arial" w:eastAsia="Arial" w:hAnsi="Arial"/>
          <w:color w:val="050505"/>
          <w:sz w:val="24"/>
          <w:szCs w:val="24"/>
        </w:rPr>
        <w:t>The Board is specifically responsible for:</w:t>
      </w:r>
    </w:p>
    <w:p w14:paraId="19DEF681" w14:textId="43A055E5" w:rsidR="00D30E90" w:rsidRPr="00F02C45" w:rsidRDefault="001E4F89" w:rsidP="00FE4791">
      <w:pPr>
        <w:numPr>
          <w:ilvl w:val="0"/>
          <w:numId w:val="2"/>
        </w:numPr>
        <w:tabs>
          <w:tab w:val="clear" w:pos="360"/>
        </w:tabs>
        <w:ind w:left="1134" w:hanging="363"/>
        <w:jc w:val="both"/>
        <w:textAlignment w:val="baseline"/>
        <w:rPr>
          <w:rFonts w:ascii="Arial" w:eastAsia="Arial" w:hAnsi="Arial"/>
          <w:color w:val="050606"/>
          <w:spacing w:val="-1"/>
          <w:sz w:val="24"/>
          <w:szCs w:val="24"/>
        </w:rPr>
      </w:pPr>
      <w:r w:rsidRPr="00F02C45">
        <w:rPr>
          <w:rFonts w:ascii="Arial" w:eastAsia="Arial" w:hAnsi="Arial"/>
          <w:color w:val="050606"/>
          <w:spacing w:val="-1"/>
          <w:sz w:val="24"/>
          <w:szCs w:val="24"/>
        </w:rPr>
        <w:t xml:space="preserve">Agreeing an Annual Business Plan, key performance indicators, annual budget and </w:t>
      </w:r>
      <w:r w:rsidR="00A75F49">
        <w:rPr>
          <w:rFonts w:ascii="Arial" w:eastAsia="Arial" w:hAnsi="Arial"/>
          <w:color w:val="050606"/>
          <w:spacing w:val="-1"/>
          <w:sz w:val="24"/>
          <w:szCs w:val="24"/>
        </w:rPr>
        <w:t xml:space="preserve">the </w:t>
      </w:r>
      <w:r w:rsidRPr="00F02C45">
        <w:rPr>
          <w:rFonts w:ascii="Arial" w:eastAsia="Arial" w:hAnsi="Arial"/>
          <w:color w:val="050606"/>
          <w:spacing w:val="-1"/>
          <w:sz w:val="24"/>
          <w:szCs w:val="24"/>
        </w:rPr>
        <w:t xml:space="preserve">Annual Report &amp; Accounts. The Annual Report &amp; Accounts </w:t>
      </w:r>
      <w:proofErr w:type="gramStart"/>
      <w:r w:rsidR="00A75F49">
        <w:rPr>
          <w:rFonts w:ascii="Arial" w:eastAsia="Arial" w:hAnsi="Arial"/>
          <w:color w:val="050606"/>
          <w:spacing w:val="-1"/>
          <w:sz w:val="24"/>
          <w:szCs w:val="24"/>
        </w:rPr>
        <w:t>review</w:t>
      </w:r>
      <w:proofErr w:type="gramEnd"/>
      <w:r w:rsidR="00A75F49">
        <w:rPr>
          <w:rFonts w:ascii="Arial" w:eastAsia="Arial" w:hAnsi="Arial"/>
          <w:color w:val="050606"/>
          <w:spacing w:val="-1"/>
          <w:sz w:val="24"/>
          <w:szCs w:val="24"/>
        </w:rPr>
        <w:t xml:space="preserve"> and </w:t>
      </w:r>
      <w:r w:rsidRPr="00F02C45">
        <w:rPr>
          <w:rFonts w:ascii="Arial" w:eastAsia="Arial" w:hAnsi="Arial"/>
          <w:color w:val="050606"/>
          <w:spacing w:val="-1"/>
          <w:sz w:val="24"/>
          <w:szCs w:val="24"/>
        </w:rPr>
        <w:t>endorsement is delegated to ARAC.</w:t>
      </w:r>
    </w:p>
    <w:p w14:paraId="19A36B83" w14:textId="77777777" w:rsidR="00D30E90" w:rsidRPr="00F02C45" w:rsidRDefault="001E4F89" w:rsidP="00FE4791">
      <w:pPr>
        <w:numPr>
          <w:ilvl w:val="0"/>
          <w:numId w:val="2"/>
        </w:numPr>
        <w:tabs>
          <w:tab w:val="clear" w:pos="360"/>
        </w:tabs>
        <w:ind w:left="1134" w:hanging="363"/>
        <w:jc w:val="both"/>
        <w:textAlignment w:val="baseline"/>
        <w:rPr>
          <w:rFonts w:ascii="Arial" w:eastAsia="Arial" w:hAnsi="Arial"/>
          <w:color w:val="050606"/>
          <w:spacing w:val="-1"/>
          <w:sz w:val="24"/>
          <w:szCs w:val="24"/>
        </w:rPr>
      </w:pPr>
      <w:r w:rsidRPr="00F02C45">
        <w:rPr>
          <w:rFonts w:ascii="Arial" w:eastAsia="Arial" w:hAnsi="Arial"/>
          <w:color w:val="050606"/>
          <w:spacing w:val="-1"/>
          <w:sz w:val="24"/>
          <w:szCs w:val="24"/>
        </w:rPr>
        <w:t>Monitoring, assuring and reviewing the Agency’s performance against its strategic and financial objectives, including the Annual Business Plan.</w:t>
      </w:r>
    </w:p>
    <w:p w14:paraId="2D60405B" w14:textId="77777777" w:rsidR="00D30E90" w:rsidRPr="00F02C45" w:rsidRDefault="001E4F89" w:rsidP="00FE4791">
      <w:pPr>
        <w:numPr>
          <w:ilvl w:val="0"/>
          <w:numId w:val="2"/>
        </w:numPr>
        <w:tabs>
          <w:tab w:val="clear" w:pos="360"/>
        </w:tabs>
        <w:ind w:left="1134" w:hanging="363"/>
        <w:jc w:val="both"/>
        <w:textAlignment w:val="baseline"/>
        <w:rPr>
          <w:rFonts w:ascii="Arial" w:eastAsia="Arial" w:hAnsi="Arial"/>
          <w:color w:val="050606"/>
          <w:spacing w:val="-1"/>
          <w:sz w:val="24"/>
          <w:szCs w:val="24"/>
        </w:rPr>
      </w:pPr>
      <w:r w:rsidRPr="00F02C45">
        <w:rPr>
          <w:rFonts w:ascii="Arial" w:eastAsia="Arial" w:hAnsi="Arial"/>
          <w:color w:val="050606"/>
          <w:spacing w:val="-1"/>
          <w:sz w:val="24"/>
          <w:szCs w:val="24"/>
        </w:rPr>
        <w:t xml:space="preserve">Ensuring that the </w:t>
      </w:r>
      <w:proofErr w:type="gramStart"/>
      <w:r w:rsidRPr="00F02C45">
        <w:rPr>
          <w:rFonts w:ascii="Arial" w:eastAsia="Arial" w:hAnsi="Arial"/>
          <w:color w:val="050606"/>
          <w:spacing w:val="-1"/>
          <w:sz w:val="24"/>
          <w:szCs w:val="24"/>
        </w:rPr>
        <w:t>responsible Minister</w:t>
      </w:r>
      <w:proofErr w:type="gramEnd"/>
      <w:r w:rsidRPr="00F02C45">
        <w:rPr>
          <w:rFonts w:ascii="Arial" w:eastAsia="Arial" w:hAnsi="Arial"/>
          <w:color w:val="050606"/>
          <w:spacing w:val="-1"/>
          <w:sz w:val="24"/>
          <w:szCs w:val="24"/>
        </w:rPr>
        <w:t xml:space="preserve"> is kept informed of any significant changes which are likely to impact the attainable objectives.</w:t>
      </w:r>
    </w:p>
    <w:p w14:paraId="6091ACA3" w14:textId="77777777" w:rsidR="00D30E90" w:rsidRPr="00F02C45" w:rsidRDefault="001E4F89" w:rsidP="00FE4791">
      <w:pPr>
        <w:numPr>
          <w:ilvl w:val="0"/>
          <w:numId w:val="2"/>
        </w:numPr>
        <w:tabs>
          <w:tab w:val="clear" w:pos="360"/>
        </w:tabs>
        <w:ind w:left="1134" w:hanging="363"/>
        <w:jc w:val="both"/>
        <w:textAlignment w:val="baseline"/>
        <w:rPr>
          <w:rFonts w:ascii="Arial" w:eastAsia="Arial" w:hAnsi="Arial"/>
          <w:color w:val="050606"/>
          <w:spacing w:val="-1"/>
          <w:sz w:val="24"/>
          <w:szCs w:val="24"/>
        </w:rPr>
      </w:pPr>
      <w:r w:rsidRPr="00F02C45">
        <w:rPr>
          <w:rFonts w:ascii="Arial" w:eastAsia="Arial" w:hAnsi="Arial"/>
          <w:color w:val="050606"/>
          <w:spacing w:val="-1"/>
          <w:sz w:val="24"/>
          <w:szCs w:val="24"/>
        </w:rPr>
        <w:lastRenderedPageBreak/>
        <w:t>Receiving and reviewing regular financial information concerning the management of the Agency.</w:t>
      </w:r>
    </w:p>
    <w:p w14:paraId="4F98D14A" w14:textId="77777777" w:rsidR="00D30E90" w:rsidRPr="00F02C45" w:rsidRDefault="001E4F89" w:rsidP="00FE4791">
      <w:pPr>
        <w:numPr>
          <w:ilvl w:val="0"/>
          <w:numId w:val="2"/>
        </w:numPr>
        <w:tabs>
          <w:tab w:val="clear" w:pos="360"/>
        </w:tabs>
        <w:ind w:left="1134" w:hanging="363"/>
        <w:jc w:val="both"/>
        <w:textAlignment w:val="baseline"/>
        <w:rPr>
          <w:rFonts w:ascii="Arial" w:eastAsia="Arial" w:hAnsi="Arial"/>
          <w:color w:val="050606"/>
          <w:spacing w:val="-1"/>
          <w:sz w:val="24"/>
          <w:szCs w:val="24"/>
        </w:rPr>
      </w:pPr>
      <w:r w:rsidRPr="00F02C45">
        <w:rPr>
          <w:rFonts w:ascii="Arial" w:eastAsia="Arial" w:hAnsi="Arial"/>
          <w:color w:val="050606"/>
          <w:spacing w:val="-1"/>
          <w:sz w:val="24"/>
          <w:szCs w:val="24"/>
        </w:rPr>
        <w:t>In-depth consideration of Agency matters that the Board deems significant, including potential, new and existing projects.</w:t>
      </w:r>
    </w:p>
    <w:p w14:paraId="34A1E930" w14:textId="77777777" w:rsidR="00D30E90" w:rsidRPr="00F02C45" w:rsidRDefault="001E4F89" w:rsidP="00FE4791">
      <w:pPr>
        <w:numPr>
          <w:ilvl w:val="0"/>
          <w:numId w:val="2"/>
        </w:numPr>
        <w:tabs>
          <w:tab w:val="clear" w:pos="360"/>
        </w:tabs>
        <w:ind w:left="1134" w:hanging="363"/>
        <w:jc w:val="both"/>
        <w:textAlignment w:val="baseline"/>
        <w:rPr>
          <w:rFonts w:ascii="Arial" w:eastAsia="Arial" w:hAnsi="Arial"/>
          <w:color w:val="050606"/>
          <w:spacing w:val="-1"/>
          <w:sz w:val="24"/>
          <w:szCs w:val="24"/>
        </w:rPr>
      </w:pPr>
      <w:r w:rsidRPr="00F02C45">
        <w:rPr>
          <w:rFonts w:ascii="Arial" w:eastAsia="Arial" w:hAnsi="Arial"/>
          <w:color w:val="050606"/>
          <w:spacing w:val="-1"/>
          <w:sz w:val="24"/>
          <w:szCs w:val="24"/>
        </w:rPr>
        <w:t>Collectively supporting the Accounting Officer to account to Parliament for the Agency’s performance and stewardship of public funds.</w:t>
      </w:r>
    </w:p>
    <w:p w14:paraId="427BA018" w14:textId="77777777" w:rsidR="00D30E90" w:rsidRPr="00F02C45" w:rsidRDefault="001E4F89" w:rsidP="00FE4791">
      <w:pPr>
        <w:numPr>
          <w:ilvl w:val="0"/>
          <w:numId w:val="2"/>
        </w:numPr>
        <w:tabs>
          <w:tab w:val="clear" w:pos="360"/>
        </w:tabs>
        <w:ind w:left="1134" w:hanging="363"/>
        <w:jc w:val="both"/>
        <w:textAlignment w:val="baseline"/>
        <w:rPr>
          <w:rFonts w:ascii="Arial" w:eastAsia="Arial" w:hAnsi="Arial"/>
          <w:color w:val="050606"/>
          <w:spacing w:val="-1"/>
          <w:sz w:val="24"/>
          <w:szCs w:val="24"/>
        </w:rPr>
      </w:pPr>
      <w:r w:rsidRPr="00F02C45">
        <w:rPr>
          <w:rFonts w:ascii="Arial" w:eastAsia="Arial" w:hAnsi="Arial"/>
          <w:color w:val="050606"/>
          <w:spacing w:val="-1"/>
          <w:sz w:val="24"/>
          <w:szCs w:val="24"/>
        </w:rPr>
        <w:t xml:space="preserve">Demonstrating high standards of corporate governance at all times, including by using its </w:t>
      </w:r>
      <w:proofErr w:type="gramStart"/>
      <w:r w:rsidRPr="00F02C45">
        <w:rPr>
          <w:rFonts w:ascii="Arial" w:eastAsia="Arial" w:hAnsi="Arial"/>
          <w:color w:val="050606"/>
          <w:spacing w:val="-1"/>
          <w:sz w:val="24"/>
          <w:szCs w:val="24"/>
        </w:rPr>
        <w:t>Committee</w:t>
      </w:r>
      <w:proofErr w:type="gramEnd"/>
      <w:r w:rsidRPr="00F02C45">
        <w:rPr>
          <w:rFonts w:ascii="Arial" w:eastAsia="Arial" w:hAnsi="Arial"/>
          <w:color w:val="050606"/>
          <w:spacing w:val="-1"/>
          <w:sz w:val="24"/>
          <w:szCs w:val="24"/>
        </w:rPr>
        <w:t xml:space="preserve"> to help the Board to address key financial and other risks; and</w:t>
      </w:r>
    </w:p>
    <w:p w14:paraId="1BB98167" w14:textId="77777777" w:rsidR="00D30E90" w:rsidRDefault="001E4F89" w:rsidP="00FE4791">
      <w:pPr>
        <w:numPr>
          <w:ilvl w:val="0"/>
          <w:numId w:val="2"/>
        </w:numPr>
        <w:tabs>
          <w:tab w:val="clear" w:pos="360"/>
        </w:tabs>
        <w:ind w:left="1134" w:hanging="363"/>
        <w:jc w:val="both"/>
        <w:textAlignment w:val="baseline"/>
        <w:rPr>
          <w:rFonts w:ascii="Arial" w:eastAsia="Arial" w:hAnsi="Arial"/>
          <w:color w:val="050606"/>
          <w:spacing w:val="-1"/>
          <w:sz w:val="24"/>
          <w:szCs w:val="24"/>
        </w:rPr>
      </w:pPr>
      <w:r w:rsidRPr="00F02C45">
        <w:rPr>
          <w:rFonts w:ascii="Arial" w:eastAsia="Arial" w:hAnsi="Arial"/>
          <w:color w:val="050606"/>
          <w:spacing w:val="-1"/>
          <w:sz w:val="24"/>
          <w:szCs w:val="24"/>
        </w:rPr>
        <w:t>Ensuring that any statutory or administrative requirements for the use of public funds are complied with, that the Board operates within the limits of its authority and any delegated authority agreed with DSIT and in accordance with any other conditions relating to the use of public funds; and that, in reaching decisions, the Board takes into account guidance issued by DSIT.</w:t>
      </w:r>
    </w:p>
    <w:p w14:paraId="5B941CE0" w14:textId="77777777" w:rsidR="00FD7A50" w:rsidRPr="00F02C45" w:rsidRDefault="00FD7A50" w:rsidP="00FE4791">
      <w:pPr>
        <w:ind w:left="1134"/>
        <w:jc w:val="both"/>
        <w:textAlignment w:val="baseline"/>
        <w:rPr>
          <w:rFonts w:ascii="Arial" w:eastAsia="Arial" w:hAnsi="Arial"/>
          <w:color w:val="050606"/>
          <w:spacing w:val="-1"/>
          <w:sz w:val="24"/>
          <w:szCs w:val="24"/>
        </w:rPr>
      </w:pPr>
    </w:p>
    <w:p w14:paraId="36A6073D" w14:textId="4FDFEB29" w:rsidR="00D30E90" w:rsidRPr="00F02C45" w:rsidRDefault="001E4F89" w:rsidP="666C4924">
      <w:pPr>
        <w:pStyle w:val="ListParagraph"/>
        <w:numPr>
          <w:ilvl w:val="0"/>
          <w:numId w:val="5"/>
        </w:numPr>
        <w:ind w:right="72"/>
        <w:jc w:val="both"/>
        <w:textAlignment w:val="baseline"/>
        <w:rPr>
          <w:rFonts w:ascii="Arial" w:eastAsia="Arial" w:hAnsi="Arial"/>
          <w:color w:val="050505"/>
          <w:sz w:val="24"/>
          <w:szCs w:val="24"/>
        </w:rPr>
      </w:pPr>
      <w:r w:rsidRPr="39D1988C">
        <w:rPr>
          <w:rFonts w:ascii="Arial" w:eastAsia="Arial" w:hAnsi="Arial"/>
          <w:color w:val="050505"/>
          <w:sz w:val="24"/>
          <w:szCs w:val="24"/>
        </w:rPr>
        <w:t xml:space="preserve">The UK Space Agency Board </w:t>
      </w:r>
      <w:r w:rsidR="00F02C45" w:rsidRPr="39D1988C">
        <w:rPr>
          <w:rFonts w:ascii="Arial" w:eastAsia="Arial" w:hAnsi="Arial"/>
          <w:color w:val="050505"/>
          <w:sz w:val="24"/>
          <w:szCs w:val="24"/>
        </w:rPr>
        <w:t xml:space="preserve">delegates responsibilities to the </w:t>
      </w:r>
      <w:r w:rsidRPr="39D1988C">
        <w:rPr>
          <w:rFonts w:ascii="Arial" w:eastAsia="Arial" w:hAnsi="Arial"/>
          <w:color w:val="050505"/>
          <w:sz w:val="24"/>
          <w:szCs w:val="24"/>
        </w:rPr>
        <w:t>Audit and Risk Assurance Committee (ARAC)</w:t>
      </w:r>
      <w:r w:rsidR="00F02C45" w:rsidRPr="39D1988C">
        <w:rPr>
          <w:rFonts w:ascii="Arial" w:eastAsia="Arial" w:hAnsi="Arial"/>
          <w:color w:val="050505"/>
          <w:sz w:val="24"/>
          <w:szCs w:val="24"/>
        </w:rPr>
        <w:t xml:space="preserve">, </w:t>
      </w:r>
      <w:proofErr w:type="gramStart"/>
      <w:r w:rsidR="00F02C45" w:rsidRPr="39D1988C">
        <w:rPr>
          <w:rFonts w:ascii="Arial" w:eastAsia="Arial" w:hAnsi="Arial"/>
          <w:color w:val="050505"/>
          <w:sz w:val="24"/>
          <w:szCs w:val="24"/>
        </w:rPr>
        <w:t>instated</w:t>
      </w:r>
      <w:r w:rsidRPr="39D1988C">
        <w:rPr>
          <w:rFonts w:ascii="Arial" w:eastAsia="Arial" w:hAnsi="Arial"/>
          <w:color w:val="050505"/>
          <w:sz w:val="24"/>
          <w:szCs w:val="24"/>
        </w:rPr>
        <w:t xml:space="preserve"> to assist</w:t>
      </w:r>
      <w:proofErr w:type="gramEnd"/>
      <w:r w:rsidRPr="39D1988C">
        <w:rPr>
          <w:rFonts w:ascii="Arial" w:eastAsia="Arial" w:hAnsi="Arial"/>
          <w:color w:val="050505"/>
          <w:sz w:val="24"/>
          <w:szCs w:val="24"/>
        </w:rPr>
        <w:t xml:space="preserve"> and </w:t>
      </w:r>
      <w:proofErr w:type="gramStart"/>
      <w:r w:rsidRPr="39D1988C">
        <w:rPr>
          <w:rFonts w:ascii="Arial" w:eastAsia="Arial" w:hAnsi="Arial"/>
          <w:color w:val="050505"/>
          <w:sz w:val="24"/>
          <w:szCs w:val="24"/>
        </w:rPr>
        <w:t>advise</w:t>
      </w:r>
      <w:proofErr w:type="gramEnd"/>
      <w:r w:rsidRPr="39D1988C">
        <w:rPr>
          <w:rFonts w:ascii="Arial" w:eastAsia="Arial" w:hAnsi="Arial"/>
          <w:color w:val="050505"/>
          <w:sz w:val="24"/>
          <w:szCs w:val="24"/>
        </w:rPr>
        <w:t xml:space="preserve"> it and the Accounting Officer on the comprehensiveness, reliability and integrity of assurances provided on risk control and governance. Roles and responsibilities of this committee are set out in </w:t>
      </w:r>
      <w:r w:rsidR="00F02C45" w:rsidRPr="39D1988C">
        <w:rPr>
          <w:rFonts w:ascii="Arial" w:eastAsia="Arial" w:hAnsi="Arial"/>
          <w:color w:val="050505"/>
          <w:sz w:val="24"/>
          <w:szCs w:val="24"/>
        </w:rPr>
        <w:t xml:space="preserve">the ARAC </w:t>
      </w:r>
      <w:r w:rsidRPr="39D1988C">
        <w:rPr>
          <w:rFonts w:ascii="Arial" w:eastAsia="Arial" w:hAnsi="Arial"/>
          <w:color w:val="050505"/>
          <w:sz w:val="24"/>
          <w:szCs w:val="24"/>
        </w:rPr>
        <w:t xml:space="preserve">Terms of Reference and </w:t>
      </w:r>
      <w:proofErr w:type="gramStart"/>
      <w:r w:rsidRPr="39D1988C">
        <w:rPr>
          <w:rFonts w:ascii="Arial" w:eastAsia="Arial" w:hAnsi="Arial"/>
          <w:color w:val="050505"/>
          <w:sz w:val="24"/>
          <w:szCs w:val="24"/>
        </w:rPr>
        <w:t>includes</w:t>
      </w:r>
      <w:proofErr w:type="gramEnd"/>
      <w:r w:rsidRPr="39D1988C">
        <w:rPr>
          <w:rFonts w:ascii="Arial" w:eastAsia="Arial" w:hAnsi="Arial"/>
          <w:color w:val="050505"/>
          <w:sz w:val="24"/>
          <w:szCs w:val="24"/>
        </w:rPr>
        <w:t xml:space="preserve"> responsibility for endorsement of the Annual Report and Accounts. Appointments and re-appointments to ARAC are the responsibility of the Chair of the Board.</w:t>
      </w:r>
      <w:r w:rsidR="00CA333A" w:rsidRPr="39D1988C">
        <w:rPr>
          <w:rFonts w:ascii="Arial" w:eastAsia="Arial" w:hAnsi="Arial"/>
          <w:color w:val="050505"/>
          <w:sz w:val="24"/>
          <w:szCs w:val="24"/>
        </w:rPr>
        <w:t xml:space="preserve"> </w:t>
      </w:r>
      <w:r w:rsidR="009C60F2" w:rsidRPr="39D1988C">
        <w:rPr>
          <w:rFonts w:ascii="Arial" w:eastAsia="Arial" w:hAnsi="Arial"/>
          <w:color w:val="050505"/>
          <w:sz w:val="24"/>
          <w:szCs w:val="24"/>
        </w:rPr>
        <w:t>The matters reserved to ARAC are detailed in Annex C.</w:t>
      </w:r>
    </w:p>
    <w:p w14:paraId="1AF58FF8" w14:textId="77777777" w:rsidR="00606D54" w:rsidRDefault="00606D54" w:rsidP="00FE4791">
      <w:pPr>
        <w:jc w:val="both"/>
        <w:textAlignment w:val="baseline"/>
        <w:rPr>
          <w:rFonts w:ascii="Arial" w:eastAsia="Arial" w:hAnsi="Arial"/>
          <w:b/>
          <w:color w:val="050505"/>
          <w:sz w:val="24"/>
          <w:szCs w:val="24"/>
        </w:rPr>
      </w:pPr>
    </w:p>
    <w:p w14:paraId="1A707931" w14:textId="7D00CBF1" w:rsidR="00D30E90" w:rsidRPr="008102DF" w:rsidRDefault="00F02C45" w:rsidP="00FE4791">
      <w:pPr>
        <w:jc w:val="both"/>
        <w:textAlignment w:val="baseline"/>
        <w:rPr>
          <w:rFonts w:ascii="Arial" w:eastAsia="Arial" w:hAnsi="Arial"/>
          <w:b/>
          <w:color w:val="050505"/>
          <w:sz w:val="24"/>
          <w:szCs w:val="24"/>
        </w:rPr>
      </w:pPr>
      <w:r>
        <w:rPr>
          <w:rFonts w:ascii="Arial" w:eastAsia="Arial" w:hAnsi="Arial"/>
          <w:b/>
          <w:color w:val="050505"/>
          <w:sz w:val="24"/>
          <w:szCs w:val="24"/>
        </w:rPr>
        <w:t>Membership</w:t>
      </w:r>
      <w:r w:rsidR="001E4F89" w:rsidRPr="008102DF">
        <w:rPr>
          <w:rFonts w:ascii="Arial" w:eastAsia="Arial" w:hAnsi="Arial"/>
          <w:b/>
          <w:color w:val="050505"/>
          <w:sz w:val="24"/>
          <w:szCs w:val="24"/>
        </w:rPr>
        <w:t xml:space="preserve"> and Meetings</w:t>
      </w:r>
    </w:p>
    <w:p w14:paraId="095DD2F4" w14:textId="266B4388" w:rsidR="00525F96" w:rsidRDefault="001E4F89" w:rsidP="00FE4791">
      <w:pPr>
        <w:pStyle w:val="ListParagraph"/>
        <w:numPr>
          <w:ilvl w:val="0"/>
          <w:numId w:val="5"/>
        </w:numPr>
        <w:tabs>
          <w:tab w:val="left" w:pos="504"/>
        </w:tabs>
        <w:contextualSpacing w:val="0"/>
        <w:jc w:val="both"/>
        <w:textAlignment w:val="baseline"/>
        <w:rPr>
          <w:rFonts w:ascii="Arial" w:eastAsia="Arial" w:hAnsi="Arial"/>
          <w:color w:val="050505"/>
          <w:spacing w:val="-1"/>
          <w:sz w:val="24"/>
          <w:szCs w:val="24"/>
          <w:lang w:val="en-GB"/>
        </w:rPr>
      </w:pPr>
      <w:r w:rsidRPr="00A75F49">
        <w:rPr>
          <w:rFonts w:ascii="Arial" w:eastAsia="Arial" w:hAnsi="Arial"/>
          <w:color w:val="050505"/>
          <w:sz w:val="24"/>
          <w:szCs w:val="24"/>
        </w:rPr>
        <w:t xml:space="preserve">The Board will </w:t>
      </w:r>
      <w:r w:rsidR="00F02C45" w:rsidRPr="00A75F49">
        <w:rPr>
          <w:rFonts w:ascii="Arial" w:eastAsia="Arial" w:hAnsi="Arial"/>
          <w:color w:val="050505"/>
          <w:sz w:val="24"/>
          <w:szCs w:val="24"/>
        </w:rPr>
        <w:t>comprise</w:t>
      </w:r>
      <w:r w:rsidRPr="00A75F49">
        <w:rPr>
          <w:rFonts w:ascii="Arial" w:eastAsia="Arial" w:hAnsi="Arial"/>
          <w:color w:val="050505"/>
          <w:sz w:val="24"/>
          <w:szCs w:val="24"/>
        </w:rPr>
        <w:t xml:space="preserve"> no fewer than five members, of which </w:t>
      </w:r>
      <w:r w:rsidR="00F02C45" w:rsidRPr="00A75F49">
        <w:rPr>
          <w:rFonts w:ascii="Arial" w:eastAsia="Arial" w:hAnsi="Arial"/>
          <w:color w:val="050505"/>
          <w:sz w:val="24"/>
          <w:szCs w:val="24"/>
        </w:rPr>
        <w:t xml:space="preserve">at least four independent Non-Executive Members (one of which is the Chair) with relevant experience from the wider public sector, industry or </w:t>
      </w:r>
      <w:proofErr w:type="gramStart"/>
      <w:r w:rsidR="00F02C45" w:rsidRPr="00A75F49">
        <w:rPr>
          <w:rFonts w:ascii="Arial" w:eastAsia="Arial" w:hAnsi="Arial"/>
          <w:color w:val="050505"/>
          <w:sz w:val="24"/>
          <w:szCs w:val="24"/>
        </w:rPr>
        <w:t>commerce</w:t>
      </w:r>
      <w:proofErr w:type="gramEnd"/>
      <w:r w:rsidR="00F02C45" w:rsidRPr="00A75F49">
        <w:rPr>
          <w:rFonts w:ascii="Arial" w:eastAsia="Arial" w:hAnsi="Arial"/>
          <w:color w:val="050505"/>
          <w:sz w:val="24"/>
          <w:szCs w:val="24"/>
        </w:rPr>
        <w:t xml:space="preserve"> enabling them to provide an external perspective and challenge. An additional member may be appointed to provide necessary specialist skills, if required. Further members shall include the </w:t>
      </w:r>
      <w:r w:rsidR="00F02C45" w:rsidRPr="00A75F49">
        <w:rPr>
          <w:rFonts w:ascii="Arial" w:eastAsia="Arial" w:hAnsi="Arial"/>
          <w:color w:val="050505"/>
          <w:spacing w:val="-1"/>
          <w:sz w:val="24"/>
          <w:szCs w:val="24"/>
        </w:rPr>
        <w:t xml:space="preserve">Chief Executive of the UK Space Agency, the </w:t>
      </w:r>
      <w:r w:rsidR="00F02C45" w:rsidRPr="00A75F49">
        <w:rPr>
          <w:rFonts w:ascii="Arial" w:eastAsia="Arial" w:hAnsi="Arial"/>
          <w:color w:val="050505"/>
          <w:sz w:val="24"/>
          <w:szCs w:val="24"/>
        </w:rPr>
        <w:t xml:space="preserve">Executive Director responsible for finance and the </w:t>
      </w:r>
      <w:r w:rsidR="00F02C45" w:rsidRPr="00A75F49">
        <w:rPr>
          <w:rFonts w:ascii="Arial" w:eastAsia="Arial" w:hAnsi="Arial"/>
          <w:color w:val="050505"/>
          <w:spacing w:val="-1"/>
          <w:sz w:val="24"/>
          <w:szCs w:val="24"/>
        </w:rPr>
        <w:t xml:space="preserve">Director of Space Directorate, DSIT. </w:t>
      </w:r>
      <w:r w:rsidR="00A75F49" w:rsidRPr="00A75F49">
        <w:rPr>
          <w:rFonts w:ascii="Arial" w:eastAsia="Arial" w:hAnsi="Arial"/>
          <w:color w:val="050505"/>
          <w:spacing w:val="-1"/>
          <w:sz w:val="24"/>
          <w:szCs w:val="24"/>
          <w:lang w:val="en-GB"/>
        </w:rPr>
        <w:t>The members and attendees and their roles on the Committee can be found in Annex A.</w:t>
      </w:r>
    </w:p>
    <w:p w14:paraId="24AACC38" w14:textId="77777777" w:rsidR="00FE4791" w:rsidRPr="00606D54" w:rsidRDefault="00FE4791" w:rsidP="00FE4791">
      <w:pPr>
        <w:pStyle w:val="ListParagraph"/>
        <w:tabs>
          <w:tab w:val="left" w:pos="504"/>
        </w:tabs>
        <w:contextualSpacing w:val="0"/>
        <w:jc w:val="both"/>
        <w:textAlignment w:val="baseline"/>
        <w:rPr>
          <w:rFonts w:ascii="Arial" w:eastAsia="Arial" w:hAnsi="Arial"/>
          <w:color w:val="050505"/>
          <w:spacing w:val="-1"/>
          <w:sz w:val="24"/>
          <w:szCs w:val="24"/>
          <w:lang w:val="en-GB"/>
        </w:rPr>
      </w:pPr>
    </w:p>
    <w:p w14:paraId="59B35869" w14:textId="4AFE8596" w:rsidR="001C7947" w:rsidRDefault="001E4F89" w:rsidP="00FE4791">
      <w:pPr>
        <w:pStyle w:val="ListParagraph"/>
        <w:numPr>
          <w:ilvl w:val="0"/>
          <w:numId w:val="5"/>
        </w:numPr>
        <w:tabs>
          <w:tab w:val="left" w:pos="504"/>
        </w:tabs>
        <w:contextualSpacing w:val="0"/>
        <w:jc w:val="both"/>
        <w:textAlignment w:val="baseline"/>
        <w:rPr>
          <w:rFonts w:ascii="Arial" w:eastAsia="Arial" w:hAnsi="Arial"/>
          <w:color w:val="050505"/>
          <w:sz w:val="24"/>
          <w:szCs w:val="24"/>
        </w:rPr>
      </w:pPr>
      <w:r w:rsidRPr="00A75F49">
        <w:rPr>
          <w:rFonts w:ascii="Arial" w:eastAsia="Arial" w:hAnsi="Arial"/>
          <w:color w:val="050505"/>
          <w:sz w:val="24"/>
          <w:szCs w:val="24"/>
        </w:rPr>
        <w:t xml:space="preserve">The Board will </w:t>
      </w:r>
      <w:r w:rsidR="00A75F49">
        <w:rPr>
          <w:rFonts w:ascii="Arial" w:eastAsia="Arial" w:hAnsi="Arial"/>
          <w:color w:val="050505"/>
          <w:sz w:val="24"/>
          <w:szCs w:val="24"/>
        </w:rPr>
        <w:t>reach quorum</w:t>
      </w:r>
      <w:r w:rsidRPr="00A75F49">
        <w:rPr>
          <w:rFonts w:ascii="Arial" w:eastAsia="Arial" w:hAnsi="Arial"/>
          <w:color w:val="050505"/>
          <w:sz w:val="24"/>
          <w:szCs w:val="24"/>
        </w:rPr>
        <w:t xml:space="preserve"> when </w:t>
      </w:r>
      <w:r w:rsidR="00A75F49">
        <w:rPr>
          <w:rFonts w:ascii="Arial" w:eastAsia="Arial" w:hAnsi="Arial"/>
          <w:color w:val="050505"/>
          <w:sz w:val="24"/>
          <w:szCs w:val="24"/>
        </w:rPr>
        <w:t>five</w:t>
      </w:r>
      <w:r w:rsidR="00A75F49" w:rsidRPr="00A75F49">
        <w:rPr>
          <w:rFonts w:ascii="Arial" w:eastAsia="Arial" w:hAnsi="Arial"/>
          <w:color w:val="050505"/>
          <w:sz w:val="24"/>
          <w:szCs w:val="24"/>
        </w:rPr>
        <w:t xml:space="preserve"> </w:t>
      </w:r>
      <w:r w:rsidRPr="00A75F49">
        <w:rPr>
          <w:rFonts w:ascii="Arial" w:eastAsia="Arial" w:hAnsi="Arial"/>
          <w:color w:val="050505"/>
          <w:sz w:val="24"/>
          <w:szCs w:val="24"/>
        </w:rPr>
        <w:t xml:space="preserve">or more of the members are in attendance. Of these, there must be the Chairperson, or their representative, a Non-Executive Member, a representative from the Department and the Chief Executive or, in their absence, an </w:t>
      </w:r>
      <w:proofErr w:type="spellStart"/>
      <w:r w:rsidRPr="00A75F49">
        <w:rPr>
          <w:rFonts w:ascii="Arial" w:eastAsia="Arial" w:hAnsi="Arial"/>
          <w:color w:val="050505"/>
          <w:sz w:val="24"/>
          <w:szCs w:val="24"/>
        </w:rPr>
        <w:t>authorised</w:t>
      </w:r>
      <w:proofErr w:type="spellEnd"/>
      <w:r w:rsidRPr="00A75F49">
        <w:rPr>
          <w:rFonts w:ascii="Arial" w:eastAsia="Arial" w:hAnsi="Arial"/>
          <w:color w:val="050505"/>
          <w:sz w:val="24"/>
          <w:szCs w:val="24"/>
        </w:rPr>
        <w:t xml:space="preserve"> deputy</w:t>
      </w:r>
      <w:r w:rsidR="00A75F49" w:rsidRPr="00A75F49">
        <w:rPr>
          <w:rFonts w:ascii="Arial" w:eastAsia="Arial" w:hAnsi="Arial"/>
          <w:color w:val="050505"/>
          <w:sz w:val="24"/>
          <w:szCs w:val="24"/>
        </w:rPr>
        <w:t>.</w:t>
      </w:r>
    </w:p>
    <w:p w14:paraId="2B4341F6" w14:textId="77777777" w:rsidR="00FE4791" w:rsidRPr="00FE4791" w:rsidRDefault="00FE4791" w:rsidP="00FE4791">
      <w:pPr>
        <w:tabs>
          <w:tab w:val="left" w:pos="504"/>
        </w:tabs>
        <w:jc w:val="both"/>
        <w:textAlignment w:val="baseline"/>
        <w:rPr>
          <w:rFonts w:ascii="Arial" w:eastAsia="Arial" w:hAnsi="Arial"/>
          <w:color w:val="050505"/>
          <w:sz w:val="24"/>
          <w:szCs w:val="24"/>
        </w:rPr>
      </w:pPr>
    </w:p>
    <w:p w14:paraId="1E6FB372" w14:textId="1CC07FB3" w:rsidR="00B227C4" w:rsidRPr="00FE4791" w:rsidRDefault="001E4F89" w:rsidP="00FE4791">
      <w:pPr>
        <w:pStyle w:val="ListParagraph"/>
        <w:numPr>
          <w:ilvl w:val="0"/>
          <w:numId w:val="5"/>
        </w:numPr>
        <w:contextualSpacing w:val="0"/>
        <w:jc w:val="both"/>
        <w:textAlignment w:val="baseline"/>
        <w:rPr>
          <w:rFonts w:ascii="Arial" w:eastAsia="Arial" w:hAnsi="Arial"/>
          <w:color w:val="000000"/>
          <w:spacing w:val="1"/>
          <w:sz w:val="24"/>
          <w:szCs w:val="24"/>
        </w:rPr>
      </w:pPr>
      <w:r w:rsidRPr="001C7947">
        <w:rPr>
          <w:rFonts w:ascii="Arial" w:eastAsia="Arial" w:hAnsi="Arial"/>
          <w:color w:val="000000"/>
          <w:sz w:val="24"/>
          <w:szCs w:val="24"/>
        </w:rPr>
        <w:t>Non-Executive Members are initially appointed for three years and, subject to a satisfactory assessment of performance, can be extended for a further period of up to three years. Non-Executive Members are appointed by DSIT Ministers, in line with the Public Appointments Code of Practice for Ministerial Appointments to Public Bodies.</w:t>
      </w:r>
    </w:p>
    <w:p w14:paraId="498B612D" w14:textId="77777777" w:rsidR="00FE4791" w:rsidRPr="00FE4791" w:rsidRDefault="00FE4791" w:rsidP="00FE4791">
      <w:pPr>
        <w:jc w:val="both"/>
        <w:textAlignment w:val="baseline"/>
        <w:rPr>
          <w:rFonts w:ascii="Arial" w:eastAsia="Arial" w:hAnsi="Arial"/>
          <w:color w:val="000000"/>
          <w:spacing w:val="1"/>
          <w:sz w:val="24"/>
          <w:szCs w:val="24"/>
        </w:rPr>
      </w:pPr>
    </w:p>
    <w:p w14:paraId="54BF2CB8" w14:textId="43C9675E" w:rsidR="00B227C4" w:rsidRDefault="001E4F89" w:rsidP="00FE4791">
      <w:pPr>
        <w:pStyle w:val="ListParagraph"/>
        <w:numPr>
          <w:ilvl w:val="0"/>
          <w:numId w:val="5"/>
        </w:numPr>
        <w:contextualSpacing w:val="0"/>
        <w:jc w:val="both"/>
        <w:textAlignment w:val="baseline"/>
        <w:rPr>
          <w:rFonts w:ascii="Arial" w:eastAsia="Arial" w:hAnsi="Arial"/>
          <w:color w:val="000000"/>
          <w:spacing w:val="1"/>
          <w:sz w:val="24"/>
          <w:szCs w:val="24"/>
        </w:rPr>
      </w:pPr>
      <w:r w:rsidRPr="00B227C4">
        <w:rPr>
          <w:rFonts w:ascii="Arial" w:eastAsia="Arial" w:hAnsi="Arial"/>
          <w:color w:val="000000"/>
          <w:spacing w:val="1"/>
          <w:sz w:val="24"/>
          <w:szCs w:val="24"/>
        </w:rPr>
        <w:t xml:space="preserve">Deputies are not provided for Non-Executive Members. If the Chief Executive or a Departmental deputy is unavailable, then attempts will be made to reschedule the meeting. If this is not possible, then an appropriate deputy will be designated for that meeting. A lead non-executive Board member can be appointed by the Board Chair in consultation with the Chief Executive and the Sponsor Department, and they may stand </w:t>
      </w:r>
      <w:proofErr w:type="gramStart"/>
      <w:r w:rsidRPr="00B227C4">
        <w:rPr>
          <w:rFonts w:ascii="Arial" w:eastAsia="Arial" w:hAnsi="Arial"/>
          <w:color w:val="000000"/>
          <w:spacing w:val="1"/>
          <w:sz w:val="24"/>
          <w:szCs w:val="24"/>
        </w:rPr>
        <w:t>in</w:t>
      </w:r>
      <w:proofErr w:type="gramEnd"/>
      <w:r w:rsidRPr="00B227C4">
        <w:rPr>
          <w:rFonts w:ascii="Arial" w:eastAsia="Arial" w:hAnsi="Arial"/>
          <w:color w:val="000000"/>
          <w:spacing w:val="1"/>
          <w:sz w:val="24"/>
          <w:szCs w:val="24"/>
        </w:rPr>
        <w:t xml:space="preserve"> for the Chair when required.</w:t>
      </w:r>
    </w:p>
    <w:p w14:paraId="7C83B349" w14:textId="77777777" w:rsidR="00FE4791" w:rsidRPr="00FE4791" w:rsidRDefault="00FE4791" w:rsidP="00FE4791">
      <w:pPr>
        <w:jc w:val="both"/>
        <w:textAlignment w:val="baseline"/>
        <w:rPr>
          <w:rFonts w:ascii="Arial" w:eastAsia="Arial" w:hAnsi="Arial"/>
          <w:color w:val="000000"/>
          <w:spacing w:val="1"/>
          <w:sz w:val="24"/>
          <w:szCs w:val="24"/>
        </w:rPr>
      </w:pPr>
    </w:p>
    <w:p w14:paraId="45D7BAB2" w14:textId="1C8615A6" w:rsidR="00D30E90" w:rsidRPr="00B227C4" w:rsidRDefault="001E4F89" w:rsidP="00FE4791">
      <w:pPr>
        <w:pStyle w:val="ListParagraph"/>
        <w:numPr>
          <w:ilvl w:val="0"/>
          <w:numId w:val="5"/>
        </w:numPr>
        <w:contextualSpacing w:val="0"/>
        <w:jc w:val="both"/>
        <w:textAlignment w:val="baseline"/>
        <w:rPr>
          <w:rFonts w:ascii="Arial" w:eastAsia="Arial" w:hAnsi="Arial"/>
          <w:color w:val="000000"/>
          <w:spacing w:val="1"/>
          <w:sz w:val="24"/>
          <w:szCs w:val="24"/>
        </w:rPr>
      </w:pPr>
      <w:r w:rsidRPr="00B227C4">
        <w:rPr>
          <w:rFonts w:ascii="Arial" w:eastAsia="Arial" w:hAnsi="Arial"/>
          <w:color w:val="000000"/>
          <w:spacing w:val="-1"/>
          <w:sz w:val="24"/>
          <w:szCs w:val="24"/>
        </w:rPr>
        <w:t xml:space="preserve">The Board meets a minimum of four times a year and occasionally at other times according to need. </w:t>
      </w:r>
    </w:p>
    <w:p w14:paraId="5A92B701" w14:textId="77777777" w:rsidR="00606D54" w:rsidRDefault="00606D54" w:rsidP="00FE4791">
      <w:pPr>
        <w:jc w:val="both"/>
        <w:textAlignment w:val="baseline"/>
        <w:rPr>
          <w:rFonts w:ascii="Arial" w:eastAsia="Arial" w:hAnsi="Arial"/>
          <w:b/>
          <w:bCs/>
          <w:color w:val="000000"/>
          <w:spacing w:val="-1"/>
          <w:sz w:val="24"/>
          <w:szCs w:val="24"/>
        </w:rPr>
      </w:pPr>
    </w:p>
    <w:p w14:paraId="621F434A" w14:textId="77777777" w:rsidR="00C41D95" w:rsidRDefault="00C41D95" w:rsidP="00FE4791">
      <w:pPr>
        <w:jc w:val="both"/>
        <w:textAlignment w:val="baseline"/>
        <w:rPr>
          <w:rFonts w:ascii="Arial" w:eastAsia="Arial" w:hAnsi="Arial"/>
          <w:b/>
          <w:bCs/>
          <w:color w:val="000000"/>
          <w:spacing w:val="-1"/>
          <w:sz w:val="24"/>
          <w:szCs w:val="24"/>
        </w:rPr>
      </w:pPr>
    </w:p>
    <w:p w14:paraId="44E52DF0" w14:textId="30A26C3E" w:rsidR="00606D54" w:rsidRDefault="002D5CE5" w:rsidP="00FE4791">
      <w:pPr>
        <w:jc w:val="both"/>
        <w:textAlignment w:val="baseline"/>
        <w:rPr>
          <w:rFonts w:ascii="Arial" w:eastAsia="Arial" w:hAnsi="Arial"/>
          <w:b/>
          <w:bCs/>
          <w:color w:val="000000"/>
          <w:spacing w:val="-1"/>
          <w:sz w:val="24"/>
          <w:szCs w:val="24"/>
        </w:rPr>
      </w:pPr>
      <w:r w:rsidRPr="002D5CE5">
        <w:rPr>
          <w:rFonts w:ascii="Arial" w:eastAsia="Arial" w:hAnsi="Arial"/>
          <w:b/>
          <w:bCs/>
          <w:color w:val="000000"/>
          <w:spacing w:val="-1"/>
          <w:sz w:val="24"/>
          <w:szCs w:val="24"/>
        </w:rPr>
        <w:t>Ways of working and communication</w:t>
      </w:r>
    </w:p>
    <w:p w14:paraId="530DDE65" w14:textId="3A96563F" w:rsidR="00FC5307" w:rsidRDefault="001E4F89" w:rsidP="00FE4791">
      <w:pPr>
        <w:pStyle w:val="ListParagraph"/>
        <w:numPr>
          <w:ilvl w:val="0"/>
          <w:numId w:val="5"/>
        </w:numPr>
        <w:ind w:hanging="357"/>
        <w:contextualSpacing w:val="0"/>
        <w:jc w:val="both"/>
        <w:textAlignment w:val="baseline"/>
        <w:rPr>
          <w:rFonts w:ascii="Arial" w:eastAsia="Arial" w:hAnsi="Arial"/>
          <w:color w:val="000000"/>
          <w:sz w:val="24"/>
          <w:szCs w:val="24"/>
        </w:rPr>
      </w:pPr>
      <w:r w:rsidRPr="002D5CE5">
        <w:rPr>
          <w:rFonts w:ascii="Arial" w:eastAsia="Arial" w:hAnsi="Arial"/>
          <w:color w:val="000000"/>
          <w:sz w:val="24"/>
          <w:szCs w:val="24"/>
        </w:rPr>
        <w:t>The Board will be provided with secretariat support by UK Space Agency staff. The Secretariat will discuss and manage the agendas, minutes, actions and work programme in conjunction with the Chair and Chief Executive.</w:t>
      </w:r>
    </w:p>
    <w:p w14:paraId="647A475E" w14:textId="77777777" w:rsidR="00FE4791" w:rsidRDefault="00FE4791" w:rsidP="00FE4791">
      <w:pPr>
        <w:pStyle w:val="ListParagraph"/>
        <w:contextualSpacing w:val="0"/>
        <w:jc w:val="both"/>
        <w:textAlignment w:val="baseline"/>
        <w:rPr>
          <w:rFonts w:ascii="Arial" w:eastAsia="Arial" w:hAnsi="Arial"/>
          <w:color w:val="000000"/>
          <w:sz w:val="24"/>
          <w:szCs w:val="24"/>
        </w:rPr>
      </w:pPr>
    </w:p>
    <w:p w14:paraId="260D4F06" w14:textId="32AA17A9" w:rsidR="00017C56" w:rsidRPr="00FE4791" w:rsidRDefault="00FC5307" w:rsidP="00FE4791">
      <w:pPr>
        <w:pStyle w:val="ListParagraph"/>
        <w:numPr>
          <w:ilvl w:val="0"/>
          <w:numId w:val="5"/>
        </w:numPr>
        <w:ind w:left="709" w:right="216" w:hanging="357"/>
        <w:contextualSpacing w:val="0"/>
        <w:jc w:val="both"/>
        <w:textAlignment w:val="baseline"/>
        <w:rPr>
          <w:rFonts w:ascii="Arial" w:eastAsia="Arial" w:hAnsi="Arial"/>
          <w:color w:val="000000"/>
          <w:sz w:val="24"/>
          <w:szCs w:val="24"/>
        </w:rPr>
      </w:pPr>
      <w:r w:rsidRPr="009B574C">
        <w:rPr>
          <w:rFonts w:ascii="Arial" w:eastAsiaTheme="minorEastAsia" w:hAnsi="Arial" w:cs="Arial"/>
          <w:color w:val="000000" w:themeColor="text1"/>
          <w:sz w:val="24"/>
          <w:szCs w:val="24"/>
        </w:rPr>
        <w:t xml:space="preserve">A standing agenda can be found in Annex B, and any additional items will be approved by the Chair prior to Agenda distribution. </w:t>
      </w:r>
    </w:p>
    <w:p w14:paraId="18A59948" w14:textId="77777777" w:rsidR="00FE4791" w:rsidRPr="00FE4791" w:rsidRDefault="00FE4791" w:rsidP="00FE4791">
      <w:pPr>
        <w:ind w:right="216"/>
        <w:jc w:val="both"/>
        <w:textAlignment w:val="baseline"/>
        <w:rPr>
          <w:rFonts w:ascii="Arial" w:eastAsia="Arial" w:hAnsi="Arial"/>
          <w:color w:val="000000"/>
          <w:sz w:val="24"/>
          <w:szCs w:val="24"/>
        </w:rPr>
      </w:pPr>
    </w:p>
    <w:p w14:paraId="3B8E1C01" w14:textId="02C8D245" w:rsidR="000A0BD5" w:rsidRPr="00FE4791" w:rsidRDefault="00017C56" w:rsidP="007270C4">
      <w:pPr>
        <w:pStyle w:val="ListParagraph"/>
        <w:numPr>
          <w:ilvl w:val="0"/>
          <w:numId w:val="5"/>
        </w:numPr>
        <w:ind w:left="709" w:hanging="357"/>
        <w:contextualSpacing w:val="0"/>
        <w:jc w:val="both"/>
        <w:textAlignment w:val="baseline"/>
        <w:rPr>
          <w:rFonts w:ascii="Arial" w:eastAsia="Arial" w:hAnsi="Arial"/>
          <w:color w:val="000000"/>
          <w:sz w:val="24"/>
          <w:szCs w:val="24"/>
        </w:rPr>
      </w:pPr>
      <w:r w:rsidRPr="00017C56">
        <w:rPr>
          <w:rFonts w:ascii="Arial" w:eastAsiaTheme="minorEastAsia" w:hAnsi="Arial" w:cs="Arial"/>
          <w:color w:val="000000" w:themeColor="text1"/>
          <w:sz w:val="24"/>
          <w:szCs w:val="24"/>
        </w:rPr>
        <w:t xml:space="preserve">Papers should be developed in line with the standard template and be no longer than four pages unless otherwise </w:t>
      </w:r>
      <w:proofErr w:type="gramStart"/>
      <w:r w:rsidRPr="00017C56">
        <w:rPr>
          <w:rFonts w:ascii="Arial" w:eastAsiaTheme="minorEastAsia" w:hAnsi="Arial" w:cs="Arial"/>
          <w:color w:val="000000" w:themeColor="text1"/>
          <w:sz w:val="24"/>
          <w:szCs w:val="24"/>
        </w:rPr>
        <w:t>agreed</w:t>
      </w:r>
      <w:r w:rsidRPr="00017C56">
        <w:rPr>
          <w:rFonts w:ascii="Arial" w:hAnsi="Arial" w:cs="Arial"/>
          <w:sz w:val="24"/>
          <w:szCs w:val="24"/>
        </w:rPr>
        <w:t>, and</w:t>
      </w:r>
      <w:proofErr w:type="gramEnd"/>
      <w:r w:rsidRPr="00017C56">
        <w:rPr>
          <w:rFonts w:ascii="Arial" w:hAnsi="Arial" w:cs="Arial"/>
          <w:sz w:val="24"/>
          <w:szCs w:val="24"/>
        </w:rPr>
        <w:t xml:space="preserve"> correctly classified as Official-Sensitive. </w:t>
      </w:r>
      <w:r w:rsidRPr="00017C56">
        <w:rPr>
          <w:rFonts w:ascii="Arial" w:eastAsia="Calibri" w:hAnsi="Arial" w:cs="Arial"/>
          <w:color w:val="000000" w:themeColor="text1"/>
          <w:sz w:val="24"/>
          <w:szCs w:val="24"/>
        </w:rPr>
        <w:t xml:space="preserve">Guidance on best practice for writing papers, paper templates, paper submission dates and a forward look is on the </w:t>
      </w:r>
      <w:hyperlink r:id="rId12" w:history="1">
        <w:r w:rsidRPr="00017C56">
          <w:rPr>
            <w:rStyle w:val="Hyperlink"/>
            <w:rFonts w:ascii="Arial" w:eastAsia="Calibri" w:hAnsi="Arial" w:cs="Arial"/>
            <w:sz w:val="24"/>
            <w:szCs w:val="24"/>
          </w:rPr>
          <w:t>Secretariat Hub</w:t>
        </w:r>
      </w:hyperlink>
      <w:r w:rsidRPr="00017C56">
        <w:rPr>
          <w:rFonts w:ascii="Arial" w:eastAsia="Calibri" w:hAnsi="Arial" w:cs="Arial"/>
          <w:color w:val="000000" w:themeColor="text1"/>
          <w:sz w:val="24"/>
          <w:szCs w:val="24"/>
        </w:rPr>
        <w:t xml:space="preserve">. </w:t>
      </w:r>
      <w:r w:rsidRPr="00017C56">
        <w:rPr>
          <w:rFonts w:ascii="Arial" w:eastAsiaTheme="minorEastAsia" w:hAnsi="Arial" w:cs="Arial"/>
          <w:color w:val="000000" w:themeColor="text1"/>
          <w:sz w:val="24"/>
          <w:szCs w:val="24"/>
        </w:rPr>
        <w:t xml:space="preserve">Dashboards or slides are accepted on </w:t>
      </w:r>
      <w:proofErr w:type="gramStart"/>
      <w:r w:rsidRPr="00017C56">
        <w:rPr>
          <w:rFonts w:ascii="Arial" w:eastAsiaTheme="minorEastAsia" w:hAnsi="Arial" w:cs="Arial"/>
          <w:color w:val="000000" w:themeColor="text1"/>
          <w:sz w:val="24"/>
          <w:szCs w:val="24"/>
        </w:rPr>
        <w:t>exception, and</w:t>
      </w:r>
      <w:proofErr w:type="gramEnd"/>
      <w:r w:rsidRPr="00017C56">
        <w:rPr>
          <w:rFonts w:ascii="Arial" w:eastAsiaTheme="minorEastAsia" w:hAnsi="Arial" w:cs="Arial"/>
          <w:color w:val="000000" w:themeColor="text1"/>
          <w:sz w:val="24"/>
          <w:szCs w:val="24"/>
        </w:rPr>
        <w:t xml:space="preserve"> should be accompanied by a brief cover page clearly stating the purpose of the paper, action required and recommendations for the </w:t>
      </w:r>
      <w:r w:rsidR="00F235D9">
        <w:rPr>
          <w:rFonts w:ascii="Arial" w:eastAsiaTheme="minorEastAsia" w:hAnsi="Arial" w:cs="Arial"/>
          <w:color w:val="000000" w:themeColor="text1"/>
          <w:sz w:val="24"/>
          <w:szCs w:val="24"/>
        </w:rPr>
        <w:t>Board</w:t>
      </w:r>
      <w:r w:rsidRPr="00017C56">
        <w:rPr>
          <w:rFonts w:ascii="Arial" w:eastAsiaTheme="minorEastAsia" w:hAnsi="Arial" w:cs="Arial"/>
          <w:color w:val="000000" w:themeColor="text1"/>
          <w:sz w:val="24"/>
          <w:szCs w:val="24"/>
        </w:rPr>
        <w:t>’s consideration.</w:t>
      </w:r>
    </w:p>
    <w:p w14:paraId="3203EF89" w14:textId="77777777" w:rsidR="00FE4791" w:rsidRPr="00FE4791" w:rsidRDefault="00FE4791" w:rsidP="00FE4791">
      <w:pPr>
        <w:ind w:left="352" w:right="216"/>
        <w:jc w:val="both"/>
        <w:textAlignment w:val="baseline"/>
        <w:rPr>
          <w:rFonts w:ascii="Arial" w:eastAsia="Arial" w:hAnsi="Arial"/>
          <w:color w:val="000000"/>
          <w:sz w:val="24"/>
          <w:szCs w:val="24"/>
        </w:rPr>
      </w:pPr>
    </w:p>
    <w:p w14:paraId="0609E486" w14:textId="3D9BB0C3" w:rsidR="001023E5" w:rsidRPr="00FE4791" w:rsidRDefault="001E4F89" w:rsidP="00FE4791">
      <w:pPr>
        <w:pStyle w:val="ListParagraph"/>
        <w:numPr>
          <w:ilvl w:val="0"/>
          <w:numId w:val="5"/>
        </w:numPr>
        <w:ind w:left="709"/>
        <w:contextualSpacing w:val="0"/>
        <w:jc w:val="both"/>
        <w:textAlignment w:val="baseline"/>
        <w:rPr>
          <w:rFonts w:ascii="Arial" w:eastAsia="Arial" w:hAnsi="Arial"/>
          <w:color w:val="000000"/>
          <w:sz w:val="24"/>
          <w:szCs w:val="24"/>
          <w:lang w:val="en-GB"/>
        </w:rPr>
      </w:pPr>
      <w:r w:rsidRPr="002D5CE5">
        <w:rPr>
          <w:rFonts w:ascii="Arial" w:eastAsia="Arial" w:hAnsi="Arial"/>
          <w:color w:val="000000"/>
          <w:sz w:val="24"/>
          <w:szCs w:val="24"/>
        </w:rPr>
        <w:t xml:space="preserve">Each Board meeting will be minuted. </w:t>
      </w:r>
      <w:r w:rsidR="002A271B" w:rsidRPr="002A271B">
        <w:rPr>
          <w:rFonts w:ascii="Arial" w:eastAsia="Arial" w:hAnsi="Arial"/>
          <w:color w:val="000000"/>
          <w:sz w:val="24"/>
          <w:szCs w:val="24"/>
          <w:lang w:val="en-GB"/>
        </w:rPr>
        <w:t>The Secretariat will produce minutes and circulate to the Chair for provisional approval within 10 working days of the meeting, and then to Committee members for comments. The minutes will be tabled for general approval at the next meeting.</w:t>
      </w:r>
      <w:r w:rsidR="002A271B">
        <w:rPr>
          <w:rFonts w:ascii="Arial" w:eastAsia="Arial" w:hAnsi="Arial"/>
          <w:color w:val="000000"/>
          <w:sz w:val="24"/>
          <w:szCs w:val="24"/>
          <w:lang w:val="en-GB"/>
        </w:rPr>
        <w:t xml:space="preserve"> </w:t>
      </w:r>
      <w:r w:rsidRPr="002A271B">
        <w:rPr>
          <w:rFonts w:ascii="Arial" w:eastAsia="Arial" w:hAnsi="Arial"/>
          <w:color w:val="000000"/>
          <w:sz w:val="24"/>
          <w:szCs w:val="24"/>
        </w:rPr>
        <w:t>A summary of key agenda items will be published on the Agency</w:t>
      </w:r>
      <w:r w:rsidR="002A271B">
        <w:rPr>
          <w:rFonts w:ascii="Arial" w:eastAsia="Arial" w:hAnsi="Arial"/>
          <w:color w:val="000000"/>
          <w:sz w:val="24"/>
          <w:szCs w:val="24"/>
        </w:rPr>
        <w:t>’s gov.uk</w:t>
      </w:r>
      <w:r w:rsidR="002A271B" w:rsidRPr="002A271B">
        <w:rPr>
          <w:rFonts w:ascii="Arial" w:eastAsia="Arial" w:hAnsi="Arial"/>
          <w:color w:val="000000"/>
          <w:sz w:val="24"/>
          <w:szCs w:val="24"/>
        </w:rPr>
        <w:t xml:space="preserve"> </w:t>
      </w:r>
      <w:r w:rsidRPr="002A271B">
        <w:rPr>
          <w:rFonts w:ascii="Arial" w:eastAsia="Arial" w:hAnsi="Arial"/>
          <w:color w:val="000000"/>
          <w:sz w:val="24"/>
          <w:szCs w:val="24"/>
        </w:rPr>
        <w:t>website.</w:t>
      </w:r>
    </w:p>
    <w:p w14:paraId="53C8AD15" w14:textId="77777777" w:rsidR="00FE4791" w:rsidRPr="00FE4791" w:rsidRDefault="00FE4791" w:rsidP="00FE4791">
      <w:pPr>
        <w:jc w:val="both"/>
        <w:textAlignment w:val="baseline"/>
        <w:rPr>
          <w:rFonts w:ascii="Arial" w:eastAsia="Arial" w:hAnsi="Arial"/>
          <w:color w:val="000000"/>
          <w:sz w:val="24"/>
          <w:szCs w:val="24"/>
          <w:lang w:val="en-GB"/>
        </w:rPr>
      </w:pPr>
    </w:p>
    <w:p w14:paraId="7B0C6B9F" w14:textId="77777777" w:rsidR="001023E5" w:rsidRDefault="001023E5" w:rsidP="007270C4">
      <w:pPr>
        <w:pStyle w:val="ListParagraph"/>
        <w:numPr>
          <w:ilvl w:val="0"/>
          <w:numId w:val="5"/>
        </w:numPr>
        <w:tabs>
          <w:tab w:val="left" w:pos="9923"/>
        </w:tabs>
        <w:ind w:left="709"/>
        <w:contextualSpacing w:val="0"/>
        <w:jc w:val="both"/>
        <w:rPr>
          <w:rFonts w:ascii="Arial" w:hAnsi="Arial" w:cs="Arial"/>
          <w:sz w:val="24"/>
          <w:szCs w:val="24"/>
        </w:rPr>
      </w:pPr>
      <w:r>
        <w:rPr>
          <w:rFonts w:ascii="Arial" w:hAnsi="Arial" w:cs="Arial"/>
          <w:sz w:val="24"/>
          <w:szCs w:val="24"/>
        </w:rPr>
        <w:t xml:space="preserve">Further guidance on ways of working for all UKSA boards and committees can be consulted </w:t>
      </w:r>
      <w:hyperlink r:id="rId13" w:history="1">
        <w:r>
          <w:rPr>
            <w:rStyle w:val="Hyperlink"/>
            <w:rFonts w:ascii="Arial" w:hAnsi="Arial" w:cs="Arial"/>
            <w:sz w:val="24"/>
            <w:szCs w:val="24"/>
          </w:rPr>
          <w:t>here</w:t>
        </w:r>
      </w:hyperlink>
      <w:r>
        <w:rPr>
          <w:rFonts w:ascii="Arial" w:hAnsi="Arial" w:cs="Arial"/>
          <w:sz w:val="24"/>
          <w:szCs w:val="24"/>
        </w:rPr>
        <w:t xml:space="preserve">, and is included as part of each meeting agenda as a resource. </w:t>
      </w:r>
    </w:p>
    <w:p w14:paraId="78FA7471" w14:textId="77777777" w:rsidR="001023E5" w:rsidRPr="001023E5" w:rsidRDefault="001023E5" w:rsidP="007270C4">
      <w:pPr>
        <w:tabs>
          <w:tab w:val="left" w:pos="9923"/>
        </w:tabs>
        <w:jc w:val="both"/>
        <w:textAlignment w:val="baseline"/>
        <w:rPr>
          <w:rFonts w:ascii="Arial" w:eastAsia="Arial" w:hAnsi="Arial"/>
          <w:color w:val="000000"/>
          <w:sz w:val="24"/>
          <w:szCs w:val="24"/>
          <w:lang w:val="en-GB"/>
        </w:rPr>
      </w:pPr>
    </w:p>
    <w:p w14:paraId="5D9F6986" w14:textId="77777777" w:rsidR="00D30E90" w:rsidRPr="008102DF" w:rsidRDefault="001E4F89" w:rsidP="00FE4791">
      <w:pPr>
        <w:tabs>
          <w:tab w:val="left" w:pos="288"/>
        </w:tabs>
        <w:jc w:val="both"/>
        <w:textAlignment w:val="baseline"/>
        <w:rPr>
          <w:rFonts w:ascii="Arial" w:eastAsia="Arial" w:hAnsi="Arial"/>
          <w:b/>
          <w:color w:val="000000"/>
          <w:sz w:val="24"/>
          <w:szCs w:val="24"/>
        </w:rPr>
      </w:pPr>
      <w:r w:rsidRPr="008102DF">
        <w:rPr>
          <w:rFonts w:ascii="Arial" w:eastAsia="Arial" w:hAnsi="Arial"/>
          <w:b/>
          <w:color w:val="000000"/>
          <w:sz w:val="24"/>
          <w:szCs w:val="24"/>
        </w:rPr>
        <w:t>Interfaces</w:t>
      </w:r>
    </w:p>
    <w:p w14:paraId="47A03323" w14:textId="220634D5" w:rsidR="00D30E90" w:rsidRDefault="001E4F89" w:rsidP="00FE4791">
      <w:pPr>
        <w:pStyle w:val="ListParagraph"/>
        <w:numPr>
          <w:ilvl w:val="0"/>
          <w:numId w:val="5"/>
        </w:numPr>
        <w:ind w:left="993" w:right="432"/>
        <w:contextualSpacing w:val="0"/>
        <w:jc w:val="both"/>
        <w:textAlignment w:val="baseline"/>
        <w:rPr>
          <w:rFonts w:ascii="Arial" w:eastAsia="Arial" w:hAnsi="Arial"/>
          <w:color w:val="000000"/>
          <w:sz w:val="24"/>
          <w:szCs w:val="24"/>
        </w:rPr>
      </w:pPr>
      <w:r w:rsidRPr="00FC5307">
        <w:rPr>
          <w:rFonts w:ascii="Arial" w:eastAsia="Arial" w:hAnsi="Arial"/>
          <w:color w:val="000000"/>
          <w:sz w:val="24"/>
          <w:szCs w:val="24"/>
        </w:rPr>
        <w:t>All NEMs will have access to the Chief Executive and members of the UK Space Agency Executive Board as necessary.</w:t>
      </w:r>
    </w:p>
    <w:p w14:paraId="20804B61" w14:textId="77777777" w:rsidR="00FE4791" w:rsidRPr="00FC5307" w:rsidRDefault="00FE4791" w:rsidP="00FE4791">
      <w:pPr>
        <w:pStyle w:val="ListParagraph"/>
        <w:ind w:left="993" w:right="432"/>
        <w:contextualSpacing w:val="0"/>
        <w:jc w:val="both"/>
        <w:textAlignment w:val="baseline"/>
        <w:rPr>
          <w:rFonts w:ascii="Arial" w:eastAsia="Arial" w:hAnsi="Arial"/>
          <w:color w:val="000000"/>
          <w:sz w:val="24"/>
          <w:szCs w:val="24"/>
        </w:rPr>
      </w:pPr>
    </w:p>
    <w:p w14:paraId="67D6B069" w14:textId="27ABA6A8" w:rsidR="00D30E90" w:rsidRDefault="001E4F89" w:rsidP="00FE4791">
      <w:pPr>
        <w:pStyle w:val="ListParagraph"/>
        <w:numPr>
          <w:ilvl w:val="0"/>
          <w:numId w:val="5"/>
        </w:numPr>
        <w:ind w:left="993"/>
        <w:contextualSpacing w:val="0"/>
        <w:jc w:val="both"/>
        <w:textAlignment w:val="baseline"/>
        <w:rPr>
          <w:rFonts w:ascii="Arial" w:eastAsia="Arial" w:hAnsi="Arial"/>
          <w:color w:val="000000"/>
          <w:sz w:val="24"/>
          <w:szCs w:val="24"/>
        </w:rPr>
      </w:pPr>
      <w:r w:rsidRPr="00FC5307">
        <w:rPr>
          <w:rFonts w:ascii="Arial" w:eastAsia="Arial" w:hAnsi="Arial"/>
          <w:color w:val="000000"/>
          <w:sz w:val="24"/>
          <w:szCs w:val="24"/>
        </w:rPr>
        <w:t>In certain circumstances, it may be necessary for the Steering Board to seek external advice. For this and other reasons, the Board, through the Chair, should have access to the Responsible Minister.</w:t>
      </w:r>
    </w:p>
    <w:p w14:paraId="515CB57C" w14:textId="77777777" w:rsidR="00FE4791" w:rsidRDefault="00FE4791" w:rsidP="00FE4791">
      <w:pPr>
        <w:tabs>
          <w:tab w:val="left" w:pos="288"/>
        </w:tabs>
        <w:jc w:val="both"/>
        <w:textAlignment w:val="baseline"/>
        <w:rPr>
          <w:rFonts w:ascii="Arial" w:eastAsia="Arial" w:hAnsi="Arial"/>
          <w:b/>
          <w:color w:val="000000"/>
          <w:sz w:val="24"/>
          <w:szCs w:val="24"/>
        </w:rPr>
      </w:pPr>
    </w:p>
    <w:p w14:paraId="323A9F29" w14:textId="5851B369" w:rsidR="00D30E90" w:rsidRPr="008102DF" w:rsidRDefault="001E4F89" w:rsidP="00FE4791">
      <w:pPr>
        <w:tabs>
          <w:tab w:val="left" w:pos="288"/>
        </w:tabs>
        <w:jc w:val="both"/>
        <w:textAlignment w:val="baseline"/>
        <w:rPr>
          <w:rFonts w:ascii="Arial" w:eastAsia="Arial" w:hAnsi="Arial"/>
          <w:b/>
          <w:color w:val="000000"/>
          <w:sz w:val="24"/>
          <w:szCs w:val="24"/>
        </w:rPr>
      </w:pPr>
      <w:r w:rsidRPr="008102DF">
        <w:rPr>
          <w:rFonts w:ascii="Arial" w:eastAsia="Arial" w:hAnsi="Arial"/>
          <w:b/>
          <w:color w:val="000000"/>
          <w:sz w:val="24"/>
          <w:szCs w:val="24"/>
        </w:rPr>
        <w:t>Review</w:t>
      </w:r>
    </w:p>
    <w:p w14:paraId="5935B935" w14:textId="0709FB2B" w:rsidR="001E4F89" w:rsidRDefault="000156BF" w:rsidP="00FE4791">
      <w:pPr>
        <w:pStyle w:val="ListParagraph"/>
        <w:numPr>
          <w:ilvl w:val="0"/>
          <w:numId w:val="5"/>
        </w:numPr>
        <w:ind w:right="46"/>
        <w:contextualSpacing w:val="0"/>
        <w:jc w:val="both"/>
        <w:textAlignment w:val="baseline"/>
        <w:rPr>
          <w:rFonts w:ascii="Arial" w:eastAsia="Arial" w:hAnsi="Arial"/>
          <w:color w:val="000000"/>
          <w:sz w:val="24"/>
          <w:szCs w:val="24"/>
        </w:rPr>
      </w:pPr>
      <w:r w:rsidRPr="000156BF">
        <w:rPr>
          <w:rFonts w:ascii="Arial" w:eastAsia="Arial" w:hAnsi="Arial"/>
          <w:color w:val="000000"/>
          <w:sz w:val="24"/>
          <w:szCs w:val="24"/>
        </w:rPr>
        <w:t xml:space="preserve">The Terms of Reference and membership of </w:t>
      </w:r>
      <w:r>
        <w:rPr>
          <w:rFonts w:ascii="Arial" w:eastAsia="Arial" w:hAnsi="Arial"/>
          <w:color w:val="000000"/>
          <w:sz w:val="24"/>
          <w:szCs w:val="24"/>
        </w:rPr>
        <w:t>the Board</w:t>
      </w:r>
      <w:r w:rsidRPr="000156BF">
        <w:rPr>
          <w:rFonts w:ascii="Arial" w:eastAsia="Arial" w:hAnsi="Arial"/>
          <w:color w:val="000000"/>
          <w:sz w:val="24"/>
          <w:szCs w:val="24"/>
        </w:rPr>
        <w:t xml:space="preserve"> should be reviewed annually as a minimum but may be updated by the Secretariat without formal approval to reflect accurate attendance in the event of leavers and joiners </w:t>
      </w:r>
      <w:proofErr w:type="gramStart"/>
      <w:r w:rsidRPr="000156BF">
        <w:rPr>
          <w:rFonts w:ascii="Arial" w:eastAsia="Arial" w:hAnsi="Arial"/>
          <w:color w:val="000000"/>
          <w:sz w:val="24"/>
          <w:szCs w:val="24"/>
        </w:rPr>
        <w:t>in</w:t>
      </w:r>
      <w:proofErr w:type="gramEnd"/>
      <w:r w:rsidRPr="000156BF">
        <w:rPr>
          <w:rFonts w:ascii="Arial" w:eastAsia="Arial" w:hAnsi="Arial"/>
          <w:color w:val="000000"/>
          <w:sz w:val="24"/>
          <w:szCs w:val="24"/>
        </w:rPr>
        <w:t xml:space="preserve"> the agreed membership list. Material changes require </w:t>
      </w:r>
      <w:r w:rsidR="001B536A">
        <w:rPr>
          <w:rFonts w:ascii="Arial" w:eastAsia="Arial" w:hAnsi="Arial"/>
          <w:color w:val="000000"/>
          <w:sz w:val="24"/>
          <w:szCs w:val="24"/>
        </w:rPr>
        <w:t xml:space="preserve">collective </w:t>
      </w:r>
      <w:r w:rsidRPr="000156BF">
        <w:rPr>
          <w:rFonts w:ascii="Arial" w:eastAsia="Arial" w:hAnsi="Arial"/>
          <w:color w:val="000000"/>
          <w:sz w:val="24"/>
          <w:szCs w:val="24"/>
        </w:rPr>
        <w:t xml:space="preserve">approval from </w:t>
      </w:r>
      <w:r w:rsidR="001B536A">
        <w:rPr>
          <w:rFonts w:ascii="Arial" w:eastAsia="Arial" w:hAnsi="Arial"/>
          <w:color w:val="000000"/>
          <w:sz w:val="24"/>
          <w:szCs w:val="24"/>
        </w:rPr>
        <w:t xml:space="preserve">the </w:t>
      </w:r>
      <w:r w:rsidRPr="000156BF">
        <w:rPr>
          <w:rFonts w:ascii="Arial" w:eastAsia="Arial" w:hAnsi="Arial"/>
          <w:color w:val="000000"/>
          <w:sz w:val="24"/>
          <w:szCs w:val="24"/>
        </w:rPr>
        <w:t>Board</w:t>
      </w:r>
      <w:r w:rsidR="001B536A">
        <w:rPr>
          <w:rFonts w:ascii="Arial" w:eastAsia="Arial" w:hAnsi="Arial"/>
          <w:color w:val="000000"/>
          <w:sz w:val="24"/>
          <w:szCs w:val="24"/>
        </w:rPr>
        <w:t>.</w:t>
      </w:r>
    </w:p>
    <w:p w14:paraId="3489D98D" w14:textId="77777777" w:rsidR="00FE4791" w:rsidRDefault="00FE4791" w:rsidP="00FE4791">
      <w:pPr>
        <w:pStyle w:val="ListParagraph"/>
        <w:ind w:right="46"/>
        <w:contextualSpacing w:val="0"/>
        <w:jc w:val="both"/>
        <w:textAlignment w:val="baseline"/>
        <w:rPr>
          <w:rFonts w:ascii="Arial" w:eastAsia="Arial" w:hAnsi="Arial"/>
          <w:color w:val="000000"/>
          <w:sz w:val="24"/>
          <w:szCs w:val="24"/>
        </w:rPr>
      </w:pPr>
    </w:p>
    <w:p w14:paraId="6ED77EF2" w14:textId="71878AA6" w:rsidR="00FE4791" w:rsidRDefault="001E4F89" w:rsidP="00FE4791">
      <w:pPr>
        <w:pStyle w:val="ListParagraph"/>
        <w:numPr>
          <w:ilvl w:val="0"/>
          <w:numId w:val="5"/>
        </w:numPr>
        <w:ind w:right="46"/>
        <w:contextualSpacing w:val="0"/>
        <w:jc w:val="both"/>
        <w:textAlignment w:val="baseline"/>
        <w:rPr>
          <w:rFonts w:ascii="Arial" w:eastAsia="Arial" w:hAnsi="Arial"/>
          <w:color w:val="000000"/>
          <w:sz w:val="24"/>
          <w:szCs w:val="24"/>
        </w:rPr>
      </w:pPr>
      <w:r w:rsidRPr="0046677E">
        <w:rPr>
          <w:rFonts w:ascii="Arial" w:eastAsia="Arial" w:hAnsi="Arial"/>
          <w:color w:val="000000"/>
          <w:sz w:val="24"/>
          <w:szCs w:val="24"/>
        </w:rPr>
        <w:t>Non-Executive Members are subject to an annual performance assessment</w:t>
      </w:r>
      <w:r w:rsidR="00211A24">
        <w:rPr>
          <w:rFonts w:ascii="Arial" w:eastAsia="Arial" w:hAnsi="Arial"/>
          <w:color w:val="000000"/>
          <w:sz w:val="24"/>
          <w:szCs w:val="24"/>
        </w:rPr>
        <w:t xml:space="preserve"> conducted by the Chair of the Board, and </w:t>
      </w:r>
      <w:r w:rsidR="00977D0B">
        <w:rPr>
          <w:rFonts w:ascii="Arial" w:eastAsia="Arial" w:hAnsi="Arial"/>
          <w:color w:val="000000"/>
          <w:sz w:val="24"/>
          <w:szCs w:val="24"/>
        </w:rPr>
        <w:t>with visibility from the Sponsor Department</w:t>
      </w:r>
      <w:r w:rsidRPr="0046677E">
        <w:rPr>
          <w:rFonts w:ascii="Arial" w:eastAsia="Arial" w:hAnsi="Arial"/>
          <w:color w:val="000000"/>
          <w:sz w:val="24"/>
          <w:szCs w:val="24"/>
        </w:rPr>
        <w:t xml:space="preserve">. </w:t>
      </w:r>
    </w:p>
    <w:p w14:paraId="1A9424DC" w14:textId="77777777" w:rsidR="007270C4" w:rsidRPr="000B1D23" w:rsidRDefault="007270C4" w:rsidP="000B1D23">
      <w:pPr>
        <w:ind w:right="46"/>
        <w:jc w:val="both"/>
        <w:textAlignment w:val="baseline"/>
        <w:rPr>
          <w:rFonts w:ascii="Arial" w:eastAsia="Arial" w:hAnsi="Arial"/>
          <w:color w:val="000000"/>
          <w:sz w:val="24"/>
          <w:szCs w:val="24"/>
        </w:rPr>
      </w:pPr>
    </w:p>
    <w:p w14:paraId="6B50EAD6" w14:textId="2C8490C2" w:rsidR="00D30E90" w:rsidRPr="001B536A" w:rsidRDefault="001E4F89" w:rsidP="00FE4791">
      <w:pPr>
        <w:pStyle w:val="ListParagraph"/>
        <w:numPr>
          <w:ilvl w:val="0"/>
          <w:numId w:val="5"/>
        </w:numPr>
        <w:ind w:right="46"/>
        <w:contextualSpacing w:val="0"/>
        <w:jc w:val="both"/>
        <w:textAlignment w:val="baseline"/>
        <w:rPr>
          <w:rFonts w:ascii="Arial" w:eastAsia="Arial" w:hAnsi="Arial"/>
          <w:color w:val="000000"/>
          <w:sz w:val="24"/>
          <w:szCs w:val="24"/>
        </w:rPr>
        <w:sectPr w:rsidR="00D30E90" w:rsidRPr="001B536A" w:rsidSect="007270C4">
          <w:headerReference w:type="even" r:id="rId14"/>
          <w:headerReference w:type="default" r:id="rId15"/>
          <w:footerReference w:type="even" r:id="rId16"/>
          <w:footerReference w:type="default" r:id="rId17"/>
          <w:headerReference w:type="first" r:id="rId18"/>
          <w:footerReference w:type="first" r:id="rId19"/>
          <w:pgSz w:w="11909" w:h="16838"/>
          <w:pgMar w:top="525" w:right="852" w:bottom="542" w:left="1134" w:header="720" w:footer="720" w:gutter="0"/>
          <w:cols w:space="720"/>
        </w:sectPr>
      </w:pPr>
      <w:r w:rsidRPr="001B536A">
        <w:rPr>
          <w:rFonts w:ascii="Arial" w:eastAsia="Arial" w:hAnsi="Arial"/>
          <w:color w:val="000000"/>
          <w:sz w:val="24"/>
          <w:szCs w:val="24"/>
        </w:rPr>
        <w:t>The Board will conduct an annual review of its own effectiveness. A triennial independent review will be completed in line with the Cabinet Office and HMT Corporate Governance Code of Good Practice.</w:t>
      </w:r>
    </w:p>
    <w:p w14:paraId="1A4DF9B9" w14:textId="520A529F" w:rsidR="00D30E90" w:rsidRDefault="00D30E90" w:rsidP="008102DF">
      <w:pPr>
        <w:spacing w:before="1" w:line="253" w:lineRule="exact"/>
        <w:jc w:val="both"/>
        <w:textAlignment w:val="baseline"/>
        <w:rPr>
          <w:rFonts w:ascii="Arial" w:eastAsia="Arial" w:hAnsi="Arial"/>
          <w:color w:val="000000"/>
          <w:sz w:val="24"/>
          <w:szCs w:val="24"/>
        </w:rPr>
      </w:pPr>
    </w:p>
    <w:p w14:paraId="4BB3082F" w14:textId="77777777" w:rsidR="008410E8" w:rsidRDefault="008410E8" w:rsidP="008102DF">
      <w:pPr>
        <w:spacing w:before="1" w:line="253" w:lineRule="exact"/>
        <w:jc w:val="both"/>
        <w:textAlignment w:val="baseline"/>
        <w:rPr>
          <w:rFonts w:ascii="Arial" w:eastAsia="Arial" w:hAnsi="Arial"/>
          <w:color w:val="000000"/>
          <w:sz w:val="24"/>
          <w:szCs w:val="24"/>
        </w:rPr>
      </w:pPr>
    </w:p>
    <w:p w14:paraId="7BF9E4D0" w14:textId="77777777" w:rsidR="008410E8" w:rsidRDefault="008410E8" w:rsidP="008102DF">
      <w:pPr>
        <w:spacing w:before="1" w:line="253" w:lineRule="exact"/>
        <w:jc w:val="both"/>
        <w:textAlignment w:val="baseline"/>
        <w:rPr>
          <w:rFonts w:ascii="Arial" w:eastAsia="Arial" w:hAnsi="Arial"/>
          <w:color w:val="000000"/>
          <w:sz w:val="24"/>
          <w:szCs w:val="24"/>
        </w:rPr>
      </w:pPr>
    </w:p>
    <w:p w14:paraId="174D9D97" w14:textId="77777777" w:rsidR="000B6418" w:rsidRDefault="000B6418" w:rsidP="008102DF">
      <w:pPr>
        <w:spacing w:before="1" w:line="253" w:lineRule="exact"/>
        <w:jc w:val="both"/>
        <w:textAlignment w:val="baseline"/>
        <w:rPr>
          <w:rFonts w:ascii="Arial" w:eastAsia="Arial" w:hAnsi="Arial"/>
          <w:color w:val="000000"/>
          <w:sz w:val="24"/>
          <w:szCs w:val="24"/>
        </w:rPr>
      </w:pPr>
    </w:p>
    <w:p w14:paraId="7317C257" w14:textId="77777777" w:rsidR="000B6418" w:rsidRDefault="000B6418" w:rsidP="008102DF">
      <w:pPr>
        <w:spacing w:before="1" w:line="253" w:lineRule="exact"/>
        <w:jc w:val="both"/>
        <w:textAlignment w:val="baseline"/>
        <w:rPr>
          <w:rFonts w:ascii="Arial" w:eastAsia="Arial" w:hAnsi="Arial"/>
          <w:color w:val="000000"/>
          <w:sz w:val="24"/>
          <w:szCs w:val="24"/>
        </w:rPr>
      </w:pPr>
    </w:p>
    <w:p w14:paraId="733AD796" w14:textId="77777777" w:rsidR="000B6418" w:rsidRDefault="000B6418" w:rsidP="008102DF">
      <w:pPr>
        <w:spacing w:before="1" w:line="253" w:lineRule="exact"/>
        <w:jc w:val="both"/>
        <w:textAlignment w:val="baseline"/>
        <w:rPr>
          <w:rFonts w:ascii="Arial" w:eastAsia="Arial" w:hAnsi="Arial"/>
          <w:color w:val="000000"/>
          <w:sz w:val="24"/>
          <w:szCs w:val="24"/>
        </w:rPr>
      </w:pPr>
    </w:p>
    <w:p w14:paraId="0CB5EF31" w14:textId="77777777" w:rsidR="000B6418" w:rsidRDefault="000B6418" w:rsidP="008102DF">
      <w:pPr>
        <w:spacing w:before="1" w:line="253" w:lineRule="exact"/>
        <w:jc w:val="both"/>
        <w:textAlignment w:val="baseline"/>
        <w:rPr>
          <w:rFonts w:ascii="Arial" w:eastAsia="Arial" w:hAnsi="Arial"/>
          <w:color w:val="000000"/>
          <w:sz w:val="24"/>
          <w:szCs w:val="24"/>
        </w:rPr>
      </w:pPr>
    </w:p>
    <w:p w14:paraId="09E2693C" w14:textId="77777777" w:rsidR="000B6418" w:rsidRDefault="000B6418" w:rsidP="008102DF">
      <w:pPr>
        <w:spacing w:before="1" w:line="253" w:lineRule="exact"/>
        <w:jc w:val="both"/>
        <w:textAlignment w:val="baseline"/>
        <w:rPr>
          <w:rFonts w:ascii="Arial" w:eastAsia="Arial" w:hAnsi="Arial"/>
          <w:color w:val="000000"/>
          <w:sz w:val="24"/>
          <w:szCs w:val="24"/>
        </w:rPr>
      </w:pPr>
    </w:p>
    <w:p w14:paraId="6A9F3793" w14:textId="77777777" w:rsidR="000B6418" w:rsidRDefault="000B6418" w:rsidP="008102DF">
      <w:pPr>
        <w:spacing w:before="1" w:line="253" w:lineRule="exact"/>
        <w:jc w:val="both"/>
        <w:textAlignment w:val="baseline"/>
        <w:rPr>
          <w:rFonts w:ascii="Arial" w:eastAsia="Arial" w:hAnsi="Arial"/>
          <w:color w:val="000000"/>
          <w:sz w:val="24"/>
          <w:szCs w:val="24"/>
        </w:rPr>
      </w:pPr>
    </w:p>
    <w:p w14:paraId="7645B4CC" w14:textId="77777777" w:rsidR="008410E8" w:rsidRDefault="008410E8" w:rsidP="008102DF">
      <w:pPr>
        <w:spacing w:before="1" w:line="253" w:lineRule="exact"/>
        <w:jc w:val="both"/>
        <w:textAlignment w:val="baseline"/>
        <w:rPr>
          <w:rFonts w:ascii="Arial" w:eastAsia="Arial" w:hAnsi="Arial"/>
          <w:color w:val="000000"/>
          <w:sz w:val="24"/>
          <w:szCs w:val="24"/>
        </w:rPr>
      </w:pPr>
    </w:p>
    <w:p w14:paraId="71A19017" w14:textId="744FB4DF" w:rsidR="008410E8" w:rsidRPr="008410E8" w:rsidRDefault="008410E8" w:rsidP="008410E8">
      <w:pPr>
        <w:spacing w:before="1" w:line="253" w:lineRule="exact"/>
        <w:jc w:val="both"/>
        <w:textAlignment w:val="baseline"/>
        <w:rPr>
          <w:rFonts w:ascii="Arial" w:eastAsia="Arial" w:hAnsi="Arial"/>
          <w:b/>
          <w:bCs/>
          <w:color w:val="000000"/>
          <w:sz w:val="24"/>
          <w:szCs w:val="24"/>
          <w:lang w:val="en-GB"/>
        </w:rPr>
      </w:pPr>
      <w:r w:rsidRPr="008410E8">
        <w:rPr>
          <w:rFonts w:ascii="Arial" w:eastAsia="Arial" w:hAnsi="Arial"/>
          <w:b/>
          <w:bCs/>
          <w:color w:val="000000"/>
          <w:sz w:val="24"/>
          <w:szCs w:val="24"/>
          <w:lang w:val="en-GB"/>
        </w:rPr>
        <w:t xml:space="preserve">Annex A: </w:t>
      </w:r>
      <w:r>
        <w:rPr>
          <w:rFonts w:ascii="Arial" w:eastAsia="Arial" w:hAnsi="Arial"/>
          <w:b/>
          <w:bCs/>
          <w:color w:val="000000"/>
          <w:sz w:val="24"/>
          <w:szCs w:val="24"/>
          <w:lang w:val="en-GB"/>
        </w:rPr>
        <w:t>UKSA Board</w:t>
      </w:r>
      <w:r w:rsidRPr="008410E8">
        <w:rPr>
          <w:rFonts w:ascii="Arial" w:eastAsia="Arial" w:hAnsi="Arial"/>
          <w:b/>
          <w:bCs/>
          <w:color w:val="000000"/>
          <w:sz w:val="24"/>
          <w:szCs w:val="24"/>
          <w:lang w:val="en-GB"/>
        </w:rPr>
        <w:t xml:space="preserve"> membership </w:t>
      </w:r>
    </w:p>
    <w:p w14:paraId="5E21C268"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p>
    <w:tbl>
      <w:tblPr>
        <w:tblW w:w="5000" w:type="pct"/>
        <w:jc w:val="center"/>
        <w:tblLook w:val="04A0" w:firstRow="1" w:lastRow="0" w:firstColumn="1" w:lastColumn="0" w:noHBand="0" w:noVBand="1"/>
      </w:tblPr>
      <w:tblGrid>
        <w:gridCol w:w="3292"/>
        <w:gridCol w:w="2109"/>
        <w:gridCol w:w="4084"/>
      </w:tblGrid>
      <w:tr w:rsidR="008410E8" w:rsidRPr="008410E8" w14:paraId="06964FEA" w14:textId="77777777" w:rsidTr="605C87D0">
        <w:trPr>
          <w:trHeight w:val="285"/>
          <w:jc w:val="center"/>
        </w:trPr>
        <w:tc>
          <w:tcPr>
            <w:tcW w:w="17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2BF9F4" w14:textId="77777777" w:rsidR="008410E8" w:rsidRPr="008410E8" w:rsidRDefault="008410E8" w:rsidP="008410E8">
            <w:pPr>
              <w:spacing w:before="1" w:line="253" w:lineRule="exact"/>
              <w:jc w:val="both"/>
              <w:textAlignment w:val="baseline"/>
              <w:rPr>
                <w:rFonts w:ascii="Arial" w:eastAsia="Arial" w:hAnsi="Arial"/>
                <w:b/>
                <w:color w:val="000000"/>
                <w:sz w:val="24"/>
                <w:szCs w:val="24"/>
                <w:lang w:val="en-GB"/>
              </w:rPr>
            </w:pPr>
            <w:r w:rsidRPr="008410E8">
              <w:rPr>
                <w:rFonts w:ascii="Arial" w:eastAsia="Arial" w:hAnsi="Arial"/>
                <w:b/>
                <w:color w:val="000000"/>
                <w:sz w:val="24"/>
                <w:szCs w:val="24"/>
                <w:lang w:val="en-GB"/>
              </w:rPr>
              <w:t>Title</w:t>
            </w:r>
          </w:p>
        </w:tc>
        <w:tc>
          <w:tcPr>
            <w:tcW w:w="11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20EE3E" w14:textId="77777777" w:rsidR="008410E8" w:rsidRPr="008410E8" w:rsidRDefault="008410E8" w:rsidP="008410E8">
            <w:pPr>
              <w:spacing w:before="1" w:line="253" w:lineRule="exact"/>
              <w:jc w:val="both"/>
              <w:textAlignment w:val="baseline"/>
              <w:rPr>
                <w:rFonts w:ascii="Arial" w:eastAsia="Arial" w:hAnsi="Arial"/>
                <w:b/>
                <w:color w:val="000000"/>
                <w:sz w:val="24"/>
                <w:szCs w:val="24"/>
                <w:lang w:val="en-GB"/>
              </w:rPr>
            </w:pPr>
            <w:r w:rsidRPr="008410E8">
              <w:rPr>
                <w:rFonts w:ascii="Arial" w:eastAsia="Arial" w:hAnsi="Arial"/>
                <w:b/>
                <w:color w:val="000000"/>
                <w:sz w:val="24"/>
                <w:szCs w:val="24"/>
                <w:lang w:val="en-GB"/>
              </w:rPr>
              <w:t>Person</w:t>
            </w:r>
          </w:p>
        </w:tc>
        <w:tc>
          <w:tcPr>
            <w:tcW w:w="21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6089E2" w14:textId="77777777" w:rsidR="008410E8" w:rsidRPr="008410E8" w:rsidRDefault="008410E8" w:rsidP="008410E8">
            <w:pPr>
              <w:spacing w:before="1" w:line="253" w:lineRule="exact"/>
              <w:jc w:val="both"/>
              <w:textAlignment w:val="baseline"/>
              <w:rPr>
                <w:rFonts w:ascii="Arial" w:eastAsia="Arial" w:hAnsi="Arial"/>
                <w:b/>
                <w:color w:val="000000"/>
                <w:sz w:val="24"/>
                <w:szCs w:val="24"/>
                <w:lang w:val="en-GB"/>
              </w:rPr>
            </w:pPr>
            <w:r w:rsidRPr="008410E8">
              <w:rPr>
                <w:rFonts w:ascii="Arial" w:eastAsia="Arial" w:hAnsi="Arial"/>
                <w:b/>
                <w:color w:val="000000"/>
                <w:sz w:val="24"/>
                <w:szCs w:val="24"/>
                <w:lang w:val="en-GB"/>
              </w:rPr>
              <w:t>Reason for attendance</w:t>
            </w:r>
          </w:p>
        </w:tc>
      </w:tr>
      <w:tr w:rsidR="008410E8" w:rsidRPr="008410E8" w14:paraId="25BAFACF" w14:textId="77777777" w:rsidTr="605C87D0">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8468F2" w14:textId="77777777" w:rsidR="008410E8" w:rsidRPr="008410E8" w:rsidRDefault="008410E8" w:rsidP="008410E8">
            <w:pPr>
              <w:spacing w:before="1" w:line="253" w:lineRule="exact"/>
              <w:jc w:val="both"/>
              <w:textAlignment w:val="baseline"/>
              <w:rPr>
                <w:rFonts w:ascii="Arial" w:eastAsia="Arial" w:hAnsi="Arial"/>
                <w:b/>
                <w:color w:val="000000"/>
                <w:sz w:val="24"/>
                <w:szCs w:val="24"/>
                <w:lang w:val="en-GB"/>
              </w:rPr>
            </w:pPr>
            <w:r w:rsidRPr="008410E8">
              <w:rPr>
                <w:rFonts w:ascii="Arial" w:eastAsia="Arial" w:hAnsi="Arial"/>
                <w:b/>
                <w:color w:val="000000"/>
                <w:sz w:val="24"/>
                <w:szCs w:val="24"/>
                <w:lang w:val="en-GB"/>
              </w:rPr>
              <w:t>Members</w:t>
            </w:r>
          </w:p>
        </w:tc>
      </w:tr>
      <w:tr w:rsidR="008410E8" w:rsidRPr="008410E8" w14:paraId="78CC337E" w14:textId="77777777" w:rsidTr="605C87D0">
        <w:trPr>
          <w:jc w:val="center"/>
        </w:trPr>
        <w:tc>
          <w:tcPr>
            <w:tcW w:w="1735" w:type="pct"/>
            <w:tcBorders>
              <w:top w:val="single" w:sz="4" w:space="0" w:color="auto"/>
              <w:left w:val="single" w:sz="4" w:space="0" w:color="auto"/>
              <w:bottom w:val="single" w:sz="4" w:space="0" w:color="auto"/>
              <w:right w:val="single" w:sz="4" w:space="0" w:color="auto"/>
            </w:tcBorders>
            <w:vAlign w:val="center"/>
          </w:tcPr>
          <w:p w14:paraId="1134AA73" w14:textId="0F5B7122"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Non-Executive Member</w:t>
            </w:r>
          </w:p>
        </w:tc>
        <w:tc>
          <w:tcPr>
            <w:tcW w:w="1112" w:type="pct"/>
            <w:tcBorders>
              <w:top w:val="single" w:sz="4" w:space="0" w:color="auto"/>
              <w:left w:val="single" w:sz="4" w:space="0" w:color="auto"/>
              <w:bottom w:val="single" w:sz="4" w:space="0" w:color="auto"/>
              <w:right w:val="single" w:sz="4" w:space="0" w:color="auto"/>
            </w:tcBorders>
            <w:vAlign w:val="center"/>
          </w:tcPr>
          <w:p w14:paraId="2C7BA9B0" w14:textId="33241748" w:rsidR="008410E8" w:rsidRPr="008410E8" w:rsidRDefault="008410E8" w:rsidP="00347EC0">
            <w:pPr>
              <w:spacing w:before="1" w:line="253" w:lineRule="exact"/>
              <w:textAlignment w:val="baseline"/>
              <w:rPr>
                <w:rFonts w:ascii="Arial" w:eastAsia="Arial" w:hAnsi="Arial"/>
                <w:color w:val="000000"/>
                <w:sz w:val="24"/>
                <w:szCs w:val="24"/>
                <w:lang w:val="en-GB"/>
              </w:rPr>
            </w:pPr>
            <w:r>
              <w:rPr>
                <w:rFonts w:ascii="Arial" w:eastAsia="Arial" w:hAnsi="Arial"/>
                <w:color w:val="000000"/>
                <w:sz w:val="24"/>
                <w:szCs w:val="24"/>
                <w:lang w:val="en-GB"/>
              </w:rPr>
              <w:t>Lord David Willetts</w:t>
            </w:r>
          </w:p>
        </w:tc>
        <w:tc>
          <w:tcPr>
            <w:tcW w:w="2154" w:type="pct"/>
            <w:tcBorders>
              <w:top w:val="single" w:sz="4" w:space="0" w:color="auto"/>
              <w:left w:val="single" w:sz="4" w:space="0" w:color="auto"/>
              <w:bottom w:val="single" w:sz="4" w:space="0" w:color="auto"/>
              <w:right w:val="single" w:sz="4" w:space="0" w:color="auto"/>
            </w:tcBorders>
            <w:vAlign w:val="center"/>
          </w:tcPr>
          <w:p w14:paraId="7758103F" w14:textId="77777777" w:rsidR="008410E8" w:rsidRDefault="008410E8" w:rsidP="00826B49">
            <w:pPr>
              <w:spacing w:before="1" w:line="253" w:lineRule="exact"/>
              <w:textAlignment w:val="baseline"/>
              <w:rPr>
                <w:rFonts w:ascii="Arial" w:eastAsia="Arial" w:hAnsi="Arial"/>
                <w:bCs/>
                <w:color w:val="000000"/>
                <w:sz w:val="24"/>
                <w:szCs w:val="24"/>
                <w:lang w:val="en-GB"/>
              </w:rPr>
            </w:pPr>
            <w:r>
              <w:rPr>
                <w:rFonts w:ascii="Arial" w:eastAsia="Arial" w:hAnsi="Arial"/>
                <w:bCs/>
                <w:color w:val="000000"/>
                <w:sz w:val="24"/>
                <w:szCs w:val="24"/>
                <w:lang w:val="en-GB"/>
              </w:rPr>
              <w:t>Chair</w:t>
            </w:r>
          </w:p>
          <w:p w14:paraId="4F5F8DE9" w14:textId="36345347" w:rsidR="00794C49" w:rsidRDefault="00794C49" w:rsidP="00826B49">
            <w:pPr>
              <w:spacing w:before="1" w:line="253" w:lineRule="exact"/>
              <w:textAlignment w:val="baseline"/>
              <w:rPr>
                <w:rFonts w:ascii="Arial" w:eastAsia="Arial" w:hAnsi="Arial"/>
                <w:bCs/>
                <w:color w:val="000000"/>
                <w:sz w:val="24"/>
                <w:szCs w:val="24"/>
                <w:lang w:val="en-GB"/>
              </w:rPr>
            </w:pPr>
            <w:r>
              <w:rPr>
                <w:rFonts w:ascii="Arial" w:eastAsia="Arial" w:hAnsi="Arial"/>
                <w:bCs/>
                <w:color w:val="000000"/>
                <w:sz w:val="24"/>
                <w:szCs w:val="24"/>
                <w:lang w:val="en-GB"/>
              </w:rPr>
              <w:t xml:space="preserve">Ministerial liaison </w:t>
            </w:r>
          </w:p>
          <w:p w14:paraId="2E89D564" w14:textId="5BE81933" w:rsidR="008C2468" w:rsidRPr="008410E8" w:rsidRDefault="00930BA3" w:rsidP="00826B49">
            <w:pPr>
              <w:spacing w:before="1" w:line="253" w:lineRule="exact"/>
              <w:textAlignment w:val="baseline"/>
              <w:rPr>
                <w:rFonts w:ascii="Arial" w:eastAsia="Arial" w:hAnsi="Arial"/>
                <w:bCs/>
                <w:color w:val="000000"/>
                <w:sz w:val="24"/>
                <w:szCs w:val="24"/>
                <w:lang w:val="en-GB"/>
              </w:rPr>
            </w:pPr>
            <w:r>
              <w:rPr>
                <w:rFonts w:ascii="Arial" w:eastAsia="Arial" w:hAnsi="Arial"/>
                <w:bCs/>
                <w:color w:val="000000"/>
                <w:sz w:val="24"/>
                <w:szCs w:val="24"/>
                <w:lang w:val="en-GB"/>
              </w:rPr>
              <w:t xml:space="preserve">Expert knowledge of </w:t>
            </w:r>
            <w:r w:rsidR="00794C49">
              <w:rPr>
                <w:rFonts w:ascii="Arial" w:eastAsia="Arial" w:hAnsi="Arial"/>
                <w:bCs/>
                <w:color w:val="000000"/>
                <w:sz w:val="24"/>
                <w:szCs w:val="24"/>
                <w:lang w:val="en-GB"/>
              </w:rPr>
              <w:t xml:space="preserve">the </w:t>
            </w:r>
            <w:r>
              <w:rPr>
                <w:rFonts w:ascii="Arial" w:eastAsia="Arial" w:hAnsi="Arial"/>
                <w:bCs/>
                <w:color w:val="000000"/>
                <w:sz w:val="24"/>
                <w:szCs w:val="24"/>
                <w:lang w:val="en-GB"/>
              </w:rPr>
              <w:t xml:space="preserve">UK </w:t>
            </w:r>
            <w:r w:rsidR="00794C49">
              <w:rPr>
                <w:rFonts w:ascii="Arial" w:eastAsia="Arial" w:hAnsi="Arial"/>
                <w:bCs/>
                <w:color w:val="000000"/>
                <w:sz w:val="24"/>
                <w:szCs w:val="24"/>
                <w:lang w:val="en-GB"/>
              </w:rPr>
              <w:t>s</w:t>
            </w:r>
            <w:r>
              <w:rPr>
                <w:rFonts w:ascii="Arial" w:eastAsia="Arial" w:hAnsi="Arial"/>
                <w:bCs/>
                <w:color w:val="000000"/>
                <w:sz w:val="24"/>
                <w:szCs w:val="24"/>
                <w:lang w:val="en-GB"/>
              </w:rPr>
              <w:t xml:space="preserve">pace </w:t>
            </w:r>
            <w:r w:rsidR="00FA196E">
              <w:rPr>
                <w:rFonts w:ascii="Arial" w:eastAsia="Arial" w:hAnsi="Arial"/>
                <w:bCs/>
                <w:color w:val="000000"/>
                <w:sz w:val="24"/>
                <w:szCs w:val="24"/>
                <w:lang w:val="en-GB"/>
              </w:rPr>
              <w:t xml:space="preserve">development and regulatory </w:t>
            </w:r>
            <w:r w:rsidR="00A63340">
              <w:rPr>
                <w:rFonts w:ascii="Arial" w:eastAsia="Arial" w:hAnsi="Arial"/>
                <w:bCs/>
                <w:color w:val="000000"/>
                <w:sz w:val="24"/>
                <w:szCs w:val="24"/>
                <w:lang w:val="en-GB"/>
              </w:rPr>
              <w:t>environment</w:t>
            </w:r>
            <w:r w:rsidR="004C4CF0">
              <w:rPr>
                <w:rFonts w:ascii="Arial" w:eastAsia="Arial" w:hAnsi="Arial"/>
                <w:bCs/>
                <w:color w:val="000000"/>
                <w:sz w:val="24"/>
                <w:szCs w:val="24"/>
                <w:lang w:val="en-GB"/>
              </w:rPr>
              <w:t xml:space="preserve">; </w:t>
            </w:r>
            <w:r w:rsidR="00794C49">
              <w:rPr>
                <w:rFonts w:ascii="Arial" w:eastAsia="Arial" w:hAnsi="Arial"/>
                <w:bCs/>
                <w:color w:val="000000"/>
                <w:sz w:val="24"/>
                <w:szCs w:val="24"/>
                <w:lang w:val="en-GB"/>
              </w:rPr>
              <w:t>l</w:t>
            </w:r>
            <w:r w:rsidR="008C2468">
              <w:rPr>
                <w:rFonts w:ascii="Arial" w:eastAsia="Arial" w:hAnsi="Arial"/>
                <w:bCs/>
                <w:color w:val="000000"/>
                <w:sz w:val="24"/>
                <w:szCs w:val="24"/>
                <w:lang w:val="en-GB"/>
              </w:rPr>
              <w:t xml:space="preserve">eadership experience across the public and private space sector. </w:t>
            </w:r>
          </w:p>
        </w:tc>
      </w:tr>
      <w:tr w:rsidR="008410E8" w:rsidRPr="008410E8" w14:paraId="1DA14EA4" w14:textId="77777777" w:rsidTr="605C87D0">
        <w:trPr>
          <w:jc w:val="center"/>
        </w:trPr>
        <w:tc>
          <w:tcPr>
            <w:tcW w:w="1735" w:type="pct"/>
            <w:tcBorders>
              <w:top w:val="single" w:sz="4" w:space="0" w:color="auto"/>
              <w:left w:val="single" w:sz="4" w:space="0" w:color="auto"/>
              <w:bottom w:val="single" w:sz="4" w:space="0" w:color="auto"/>
              <w:right w:val="single" w:sz="4" w:space="0" w:color="auto"/>
            </w:tcBorders>
            <w:vAlign w:val="center"/>
          </w:tcPr>
          <w:p w14:paraId="1C93533A" w14:textId="3ABECC6F"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Non-Executive Member</w:t>
            </w:r>
          </w:p>
        </w:tc>
        <w:tc>
          <w:tcPr>
            <w:tcW w:w="1112" w:type="pct"/>
            <w:tcBorders>
              <w:top w:val="single" w:sz="4" w:space="0" w:color="auto"/>
              <w:left w:val="single" w:sz="4" w:space="0" w:color="auto"/>
              <w:bottom w:val="single" w:sz="4" w:space="0" w:color="auto"/>
              <w:right w:val="single" w:sz="4" w:space="0" w:color="auto"/>
            </w:tcBorders>
            <w:vAlign w:val="center"/>
          </w:tcPr>
          <w:p w14:paraId="5AECAA7D" w14:textId="44B5A4D3"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Sarah Pumfrett</w:t>
            </w:r>
          </w:p>
        </w:tc>
        <w:tc>
          <w:tcPr>
            <w:tcW w:w="2154" w:type="pct"/>
            <w:tcBorders>
              <w:top w:val="single" w:sz="4" w:space="0" w:color="auto"/>
              <w:left w:val="single" w:sz="4" w:space="0" w:color="auto"/>
              <w:bottom w:val="single" w:sz="4" w:space="0" w:color="auto"/>
              <w:right w:val="single" w:sz="4" w:space="0" w:color="auto"/>
            </w:tcBorders>
            <w:vAlign w:val="center"/>
          </w:tcPr>
          <w:p w14:paraId="3633264F" w14:textId="27163CDB" w:rsidR="00D05D27" w:rsidRDefault="00D52DE8" w:rsidP="00826B49">
            <w:pPr>
              <w:spacing w:before="1" w:line="253" w:lineRule="exact"/>
              <w:textAlignment w:val="baseline"/>
              <w:rPr>
                <w:rFonts w:ascii="Arial" w:eastAsia="Arial" w:hAnsi="Arial"/>
                <w:bCs/>
                <w:color w:val="000000"/>
                <w:sz w:val="24"/>
                <w:szCs w:val="24"/>
                <w:lang w:val="en-GB"/>
              </w:rPr>
            </w:pPr>
            <w:r>
              <w:rPr>
                <w:rFonts w:ascii="Arial" w:eastAsia="Arial" w:hAnsi="Arial"/>
                <w:bCs/>
                <w:color w:val="000000"/>
                <w:sz w:val="24"/>
                <w:szCs w:val="24"/>
                <w:lang w:val="en-GB"/>
              </w:rPr>
              <w:t>Expert</w:t>
            </w:r>
            <w:r w:rsidR="009820D7">
              <w:rPr>
                <w:rFonts w:ascii="Arial" w:eastAsia="Arial" w:hAnsi="Arial"/>
                <w:bCs/>
                <w:color w:val="000000"/>
                <w:sz w:val="24"/>
                <w:szCs w:val="24"/>
                <w:lang w:val="en-GB"/>
              </w:rPr>
              <w:t xml:space="preserve"> knowledge </w:t>
            </w:r>
            <w:r w:rsidR="00471581">
              <w:rPr>
                <w:rFonts w:ascii="Arial" w:eastAsia="Arial" w:hAnsi="Arial"/>
                <w:bCs/>
                <w:color w:val="000000"/>
                <w:sz w:val="24"/>
                <w:szCs w:val="24"/>
                <w:lang w:val="en-GB"/>
              </w:rPr>
              <w:t>of</w:t>
            </w:r>
            <w:r w:rsidR="009820D7">
              <w:rPr>
                <w:rFonts w:ascii="Arial" w:eastAsia="Arial" w:hAnsi="Arial"/>
                <w:bCs/>
                <w:color w:val="000000"/>
                <w:sz w:val="24"/>
                <w:szCs w:val="24"/>
                <w:lang w:val="en-GB"/>
              </w:rPr>
              <w:t xml:space="preserve"> </w:t>
            </w:r>
            <w:r w:rsidR="00471581">
              <w:rPr>
                <w:rFonts w:ascii="Arial" w:eastAsia="Arial" w:hAnsi="Arial"/>
                <w:bCs/>
                <w:color w:val="000000"/>
                <w:sz w:val="24"/>
                <w:szCs w:val="24"/>
                <w:lang w:val="en-GB"/>
              </w:rPr>
              <w:t xml:space="preserve">business risk </w:t>
            </w:r>
            <w:r w:rsidR="004F2A2B">
              <w:rPr>
                <w:rFonts w:ascii="Arial" w:eastAsia="Arial" w:hAnsi="Arial"/>
                <w:bCs/>
                <w:color w:val="000000"/>
                <w:sz w:val="24"/>
                <w:szCs w:val="24"/>
                <w:lang w:val="en-GB"/>
              </w:rPr>
              <w:t>management</w:t>
            </w:r>
            <w:r w:rsidR="008878DC">
              <w:rPr>
                <w:rFonts w:ascii="Arial" w:eastAsia="Arial" w:hAnsi="Arial"/>
                <w:bCs/>
                <w:color w:val="000000"/>
                <w:sz w:val="24"/>
                <w:szCs w:val="24"/>
                <w:lang w:val="en-GB"/>
              </w:rPr>
              <w:t xml:space="preserve">, </w:t>
            </w:r>
            <w:r w:rsidR="00471581">
              <w:rPr>
                <w:rFonts w:ascii="Arial" w:eastAsia="Arial" w:hAnsi="Arial"/>
                <w:bCs/>
                <w:color w:val="000000"/>
                <w:sz w:val="24"/>
                <w:szCs w:val="24"/>
                <w:lang w:val="en-GB"/>
              </w:rPr>
              <w:t>assurance and internal audit</w:t>
            </w:r>
          </w:p>
          <w:p w14:paraId="7F91EF5E" w14:textId="5BD930D4" w:rsidR="00AF7B1D" w:rsidRPr="008410E8" w:rsidRDefault="008410E8" w:rsidP="00826B49">
            <w:pPr>
              <w:spacing w:before="1" w:line="253" w:lineRule="exact"/>
              <w:textAlignment w:val="baseline"/>
              <w:rPr>
                <w:rFonts w:ascii="Arial" w:eastAsia="Arial" w:hAnsi="Arial"/>
                <w:bCs/>
                <w:color w:val="000000"/>
                <w:sz w:val="24"/>
                <w:szCs w:val="24"/>
                <w:lang w:val="en-GB"/>
              </w:rPr>
            </w:pPr>
            <w:r>
              <w:rPr>
                <w:rFonts w:ascii="Arial" w:eastAsia="Arial" w:hAnsi="Arial"/>
                <w:bCs/>
                <w:color w:val="000000"/>
                <w:sz w:val="24"/>
                <w:szCs w:val="24"/>
                <w:lang w:val="en-GB"/>
              </w:rPr>
              <w:t>ARAC Chair</w:t>
            </w:r>
            <w:r w:rsidRPr="008410E8">
              <w:rPr>
                <w:rFonts w:ascii="Arial" w:eastAsia="Arial" w:hAnsi="Arial"/>
                <w:bCs/>
                <w:color w:val="000000"/>
                <w:sz w:val="24"/>
                <w:szCs w:val="24"/>
                <w:lang w:val="en-GB"/>
              </w:rPr>
              <w:t xml:space="preserve"> </w:t>
            </w:r>
          </w:p>
          <w:p w14:paraId="4455761F" w14:textId="653B8645" w:rsidR="008410E8" w:rsidRPr="008410E8" w:rsidRDefault="00817CD7" w:rsidP="00826B49">
            <w:pPr>
              <w:spacing w:before="1" w:line="253" w:lineRule="exact"/>
              <w:textAlignment w:val="baseline"/>
              <w:rPr>
                <w:rFonts w:ascii="Arial" w:eastAsia="Arial" w:hAnsi="Arial"/>
                <w:bCs/>
                <w:color w:val="000000"/>
                <w:sz w:val="24"/>
                <w:szCs w:val="24"/>
                <w:lang w:val="en-GB"/>
              </w:rPr>
            </w:pPr>
            <w:r>
              <w:rPr>
                <w:rFonts w:ascii="Arial" w:eastAsia="Arial" w:hAnsi="Arial"/>
                <w:bCs/>
                <w:color w:val="000000"/>
                <w:sz w:val="24"/>
                <w:szCs w:val="24"/>
                <w:lang w:val="en-GB"/>
              </w:rPr>
              <w:t>Board diversity liaison</w:t>
            </w:r>
          </w:p>
        </w:tc>
      </w:tr>
      <w:tr w:rsidR="00AF7B1D" w:rsidRPr="008410E8" w14:paraId="79EB419B" w14:textId="77777777" w:rsidTr="605C87D0">
        <w:trPr>
          <w:jc w:val="center"/>
        </w:trPr>
        <w:tc>
          <w:tcPr>
            <w:tcW w:w="1735" w:type="pct"/>
            <w:tcBorders>
              <w:top w:val="single" w:sz="4" w:space="0" w:color="auto"/>
              <w:left w:val="single" w:sz="4" w:space="0" w:color="auto"/>
              <w:bottom w:val="single" w:sz="4" w:space="0" w:color="auto"/>
              <w:right w:val="single" w:sz="4" w:space="0" w:color="auto"/>
            </w:tcBorders>
            <w:vAlign w:val="center"/>
          </w:tcPr>
          <w:p w14:paraId="64355E5B" w14:textId="48C065FB" w:rsidR="00AF7B1D" w:rsidRPr="008410E8" w:rsidRDefault="00AF7B1D" w:rsidP="00AF7B1D">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Non-Executive Member</w:t>
            </w:r>
          </w:p>
        </w:tc>
        <w:tc>
          <w:tcPr>
            <w:tcW w:w="1112" w:type="pct"/>
            <w:tcBorders>
              <w:top w:val="single" w:sz="4" w:space="0" w:color="auto"/>
              <w:left w:val="single" w:sz="4" w:space="0" w:color="auto"/>
              <w:bottom w:val="single" w:sz="4" w:space="0" w:color="auto"/>
              <w:right w:val="single" w:sz="4" w:space="0" w:color="auto"/>
            </w:tcBorders>
            <w:vAlign w:val="center"/>
          </w:tcPr>
          <w:p w14:paraId="6E71A2E5" w14:textId="18152B8D" w:rsidR="00AF7B1D" w:rsidRPr="008410E8" w:rsidRDefault="00AF7B1D" w:rsidP="00AF7B1D">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Peter Watkins</w:t>
            </w:r>
          </w:p>
        </w:tc>
        <w:tc>
          <w:tcPr>
            <w:tcW w:w="2154" w:type="pct"/>
            <w:tcBorders>
              <w:top w:val="single" w:sz="4" w:space="0" w:color="auto"/>
              <w:left w:val="single" w:sz="4" w:space="0" w:color="auto"/>
              <w:bottom w:val="single" w:sz="4" w:space="0" w:color="auto"/>
              <w:right w:val="single" w:sz="4" w:space="0" w:color="auto"/>
            </w:tcBorders>
            <w:vAlign w:val="center"/>
          </w:tcPr>
          <w:p w14:paraId="3253198A" w14:textId="77777777" w:rsidR="006D2979" w:rsidRDefault="006D2979" w:rsidP="009C7FA4">
            <w:pPr>
              <w:spacing w:before="1" w:line="253" w:lineRule="exact"/>
              <w:textAlignment w:val="baseline"/>
              <w:rPr>
                <w:rFonts w:ascii="Arial" w:eastAsia="Arial" w:hAnsi="Arial"/>
                <w:bCs/>
                <w:color w:val="000000"/>
                <w:sz w:val="24"/>
                <w:szCs w:val="24"/>
              </w:rPr>
            </w:pPr>
            <w:r w:rsidRPr="006D2979">
              <w:rPr>
                <w:rFonts w:ascii="Arial" w:eastAsia="Arial" w:hAnsi="Arial"/>
                <w:bCs/>
                <w:color w:val="000000"/>
                <w:sz w:val="24"/>
                <w:szCs w:val="24"/>
              </w:rPr>
              <w:t xml:space="preserve">Expert knowledge of </w:t>
            </w:r>
            <w:proofErr w:type="spellStart"/>
            <w:r w:rsidRPr="006D2979">
              <w:rPr>
                <w:rFonts w:ascii="Arial" w:eastAsia="Arial" w:hAnsi="Arial"/>
                <w:bCs/>
                <w:color w:val="000000"/>
                <w:sz w:val="24"/>
                <w:szCs w:val="24"/>
              </w:rPr>
              <w:t>defence</w:t>
            </w:r>
            <w:proofErr w:type="spellEnd"/>
            <w:r w:rsidRPr="006D2979">
              <w:rPr>
                <w:rFonts w:ascii="Arial" w:eastAsia="Arial" w:hAnsi="Arial"/>
                <w:bCs/>
                <w:color w:val="000000"/>
                <w:sz w:val="24"/>
                <w:szCs w:val="24"/>
              </w:rPr>
              <w:t xml:space="preserve"> and national security issues, and development of cross-government strategies</w:t>
            </w:r>
          </w:p>
          <w:p w14:paraId="1883233B" w14:textId="28232549" w:rsidR="0001020A" w:rsidRPr="008410E8" w:rsidRDefault="004D0A7C" w:rsidP="009C7FA4">
            <w:pPr>
              <w:spacing w:before="1" w:line="253" w:lineRule="exact"/>
              <w:textAlignment w:val="baseline"/>
              <w:rPr>
                <w:rFonts w:ascii="Arial" w:eastAsia="Arial" w:hAnsi="Arial"/>
                <w:bCs/>
                <w:color w:val="000000"/>
                <w:sz w:val="24"/>
                <w:szCs w:val="24"/>
                <w:lang w:val="en-GB"/>
              </w:rPr>
            </w:pPr>
            <w:r>
              <w:rPr>
                <w:rFonts w:ascii="Arial" w:eastAsia="Arial" w:hAnsi="Arial"/>
                <w:bCs/>
                <w:color w:val="000000"/>
                <w:sz w:val="24"/>
                <w:szCs w:val="24"/>
              </w:rPr>
              <w:t>Member of ARAC</w:t>
            </w:r>
          </w:p>
        </w:tc>
      </w:tr>
      <w:tr w:rsidR="00AF7B1D" w:rsidRPr="008410E8" w14:paraId="5B7A4C87" w14:textId="77777777" w:rsidTr="605C87D0">
        <w:trPr>
          <w:jc w:val="center"/>
        </w:trPr>
        <w:tc>
          <w:tcPr>
            <w:tcW w:w="1735" w:type="pct"/>
            <w:tcBorders>
              <w:top w:val="single" w:sz="4" w:space="0" w:color="auto"/>
              <w:left w:val="single" w:sz="4" w:space="0" w:color="auto"/>
              <w:bottom w:val="single" w:sz="4" w:space="0" w:color="auto"/>
              <w:right w:val="single" w:sz="4" w:space="0" w:color="auto"/>
            </w:tcBorders>
            <w:vAlign w:val="center"/>
          </w:tcPr>
          <w:p w14:paraId="11B4DE4E" w14:textId="0C82FE10" w:rsidR="00AF7B1D" w:rsidRPr="008410E8" w:rsidRDefault="00AF7B1D" w:rsidP="00AF7B1D">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Non-Executive Member</w:t>
            </w:r>
          </w:p>
        </w:tc>
        <w:tc>
          <w:tcPr>
            <w:tcW w:w="1112" w:type="pct"/>
            <w:tcBorders>
              <w:top w:val="single" w:sz="4" w:space="0" w:color="auto"/>
              <w:left w:val="single" w:sz="4" w:space="0" w:color="auto"/>
              <w:bottom w:val="single" w:sz="4" w:space="0" w:color="auto"/>
              <w:right w:val="single" w:sz="4" w:space="0" w:color="auto"/>
            </w:tcBorders>
            <w:vAlign w:val="center"/>
          </w:tcPr>
          <w:p w14:paraId="62C10A42" w14:textId="1859637D" w:rsidR="00AF7B1D" w:rsidRPr="008410E8" w:rsidRDefault="00AF7B1D" w:rsidP="00AF7B1D">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Kevin Shaw</w:t>
            </w:r>
          </w:p>
        </w:tc>
        <w:tc>
          <w:tcPr>
            <w:tcW w:w="2154" w:type="pct"/>
            <w:tcBorders>
              <w:top w:val="single" w:sz="4" w:space="0" w:color="auto"/>
              <w:left w:val="single" w:sz="4" w:space="0" w:color="auto"/>
              <w:bottom w:val="single" w:sz="4" w:space="0" w:color="auto"/>
              <w:right w:val="single" w:sz="4" w:space="0" w:color="auto"/>
            </w:tcBorders>
            <w:vAlign w:val="center"/>
          </w:tcPr>
          <w:p w14:paraId="1AE1309E" w14:textId="641CE31A" w:rsidR="00AF7B1D" w:rsidRDefault="00D05D27" w:rsidP="00826B49">
            <w:pPr>
              <w:spacing w:before="1" w:line="253" w:lineRule="exact"/>
              <w:textAlignment w:val="baseline"/>
              <w:rPr>
                <w:rFonts w:ascii="Arial" w:eastAsia="Arial" w:hAnsi="Arial"/>
                <w:bCs/>
                <w:color w:val="000000"/>
                <w:sz w:val="24"/>
                <w:szCs w:val="24"/>
              </w:rPr>
            </w:pPr>
            <w:r>
              <w:rPr>
                <w:rFonts w:ascii="Arial" w:eastAsia="Arial" w:hAnsi="Arial"/>
                <w:bCs/>
                <w:color w:val="000000"/>
                <w:sz w:val="24"/>
                <w:szCs w:val="24"/>
                <w:lang w:val="en-GB"/>
              </w:rPr>
              <w:t>Expert</w:t>
            </w:r>
            <w:r w:rsidR="00356E64">
              <w:rPr>
                <w:rFonts w:ascii="Arial" w:eastAsia="Arial" w:hAnsi="Arial"/>
                <w:bCs/>
                <w:color w:val="000000"/>
                <w:sz w:val="24"/>
                <w:szCs w:val="24"/>
                <w:lang w:val="en-GB"/>
              </w:rPr>
              <w:t xml:space="preserve"> knowledge of </w:t>
            </w:r>
            <w:r w:rsidR="00356E64" w:rsidRPr="00356E64">
              <w:rPr>
                <w:rFonts w:ascii="Arial" w:eastAsia="Arial" w:hAnsi="Arial"/>
                <w:bCs/>
                <w:color w:val="000000"/>
                <w:sz w:val="24"/>
                <w:szCs w:val="24"/>
              </w:rPr>
              <w:t>space technology</w:t>
            </w:r>
            <w:r w:rsidR="007E6251">
              <w:rPr>
                <w:rFonts w:ascii="Arial" w:eastAsia="Arial" w:hAnsi="Arial"/>
                <w:bCs/>
                <w:color w:val="000000"/>
                <w:sz w:val="24"/>
                <w:szCs w:val="24"/>
              </w:rPr>
              <w:t xml:space="preserve"> and security</w:t>
            </w:r>
            <w:r w:rsidR="00356E64" w:rsidRPr="00356E64">
              <w:rPr>
                <w:rFonts w:ascii="Arial" w:eastAsia="Arial" w:hAnsi="Arial"/>
                <w:bCs/>
                <w:color w:val="000000"/>
                <w:sz w:val="24"/>
                <w:szCs w:val="24"/>
              </w:rPr>
              <w:t>, satellite operations and exploitation of space-derived data</w:t>
            </w:r>
          </w:p>
          <w:p w14:paraId="22B38176" w14:textId="3F384031" w:rsidR="00356E64" w:rsidRPr="008410E8" w:rsidRDefault="004D0A7C" w:rsidP="00826B49">
            <w:pPr>
              <w:spacing w:before="1" w:line="253" w:lineRule="exact"/>
              <w:textAlignment w:val="baseline"/>
              <w:rPr>
                <w:rFonts w:ascii="Arial" w:eastAsia="Arial" w:hAnsi="Arial"/>
                <w:bCs/>
                <w:color w:val="000000"/>
                <w:sz w:val="24"/>
                <w:szCs w:val="24"/>
                <w:lang w:val="en-GB"/>
              </w:rPr>
            </w:pPr>
            <w:r>
              <w:rPr>
                <w:rFonts w:ascii="Arial" w:eastAsia="Arial" w:hAnsi="Arial"/>
                <w:bCs/>
                <w:color w:val="000000"/>
                <w:sz w:val="24"/>
                <w:szCs w:val="24"/>
              </w:rPr>
              <w:t>Member of ARAC</w:t>
            </w:r>
          </w:p>
        </w:tc>
      </w:tr>
      <w:tr w:rsidR="00AF7B1D" w:rsidRPr="008410E8" w14:paraId="6DEF80AB" w14:textId="77777777" w:rsidTr="605C87D0">
        <w:trPr>
          <w:jc w:val="center"/>
        </w:trPr>
        <w:tc>
          <w:tcPr>
            <w:tcW w:w="1735" w:type="pct"/>
            <w:tcBorders>
              <w:top w:val="single" w:sz="4" w:space="0" w:color="auto"/>
              <w:left w:val="single" w:sz="4" w:space="0" w:color="auto"/>
              <w:bottom w:val="single" w:sz="4" w:space="0" w:color="auto"/>
              <w:right w:val="single" w:sz="4" w:space="0" w:color="auto"/>
            </w:tcBorders>
            <w:vAlign w:val="center"/>
          </w:tcPr>
          <w:p w14:paraId="4A3E9941" w14:textId="57B0C03F" w:rsidR="00AF7B1D" w:rsidRPr="008410E8" w:rsidRDefault="00AF7B1D" w:rsidP="00AF7B1D">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Non-Executive Member</w:t>
            </w:r>
          </w:p>
        </w:tc>
        <w:tc>
          <w:tcPr>
            <w:tcW w:w="1112" w:type="pct"/>
            <w:tcBorders>
              <w:top w:val="single" w:sz="4" w:space="0" w:color="auto"/>
              <w:left w:val="single" w:sz="4" w:space="0" w:color="auto"/>
              <w:bottom w:val="single" w:sz="4" w:space="0" w:color="auto"/>
              <w:right w:val="single" w:sz="4" w:space="0" w:color="auto"/>
            </w:tcBorders>
            <w:vAlign w:val="center"/>
          </w:tcPr>
          <w:p w14:paraId="5E8A2EB3" w14:textId="41E4B3E3" w:rsidR="00AF7B1D" w:rsidRPr="008410E8" w:rsidRDefault="00AF7B1D" w:rsidP="00AF7B1D">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Fiona Rayment</w:t>
            </w:r>
          </w:p>
        </w:tc>
        <w:tc>
          <w:tcPr>
            <w:tcW w:w="2154" w:type="pct"/>
            <w:tcBorders>
              <w:top w:val="single" w:sz="4" w:space="0" w:color="auto"/>
              <w:left w:val="single" w:sz="4" w:space="0" w:color="auto"/>
              <w:bottom w:val="single" w:sz="4" w:space="0" w:color="auto"/>
              <w:right w:val="single" w:sz="4" w:space="0" w:color="auto"/>
            </w:tcBorders>
            <w:vAlign w:val="center"/>
          </w:tcPr>
          <w:p w14:paraId="3634D124" w14:textId="6713034F" w:rsidR="00AF7B1D" w:rsidRDefault="008E1612" w:rsidP="00826B49">
            <w:pPr>
              <w:spacing w:before="1" w:line="253" w:lineRule="exact"/>
              <w:textAlignment w:val="baseline"/>
              <w:rPr>
                <w:rFonts w:ascii="Arial" w:eastAsia="Arial" w:hAnsi="Arial"/>
                <w:bCs/>
                <w:color w:val="000000"/>
                <w:sz w:val="24"/>
                <w:szCs w:val="24"/>
                <w:lang w:val="en-GB"/>
              </w:rPr>
            </w:pPr>
            <w:r>
              <w:rPr>
                <w:rFonts w:ascii="Arial" w:eastAsia="Arial" w:hAnsi="Arial"/>
                <w:bCs/>
                <w:color w:val="000000"/>
                <w:sz w:val="24"/>
                <w:szCs w:val="24"/>
                <w:lang w:val="en-GB"/>
              </w:rPr>
              <w:t xml:space="preserve">Expert knowledge </w:t>
            </w:r>
            <w:r w:rsidR="00171B48">
              <w:rPr>
                <w:rFonts w:ascii="Arial" w:eastAsia="Arial" w:hAnsi="Arial"/>
                <w:bCs/>
                <w:color w:val="000000"/>
                <w:sz w:val="24"/>
                <w:szCs w:val="24"/>
                <w:lang w:val="en-GB"/>
              </w:rPr>
              <w:t>of</w:t>
            </w:r>
            <w:r>
              <w:rPr>
                <w:rFonts w:ascii="Arial" w:eastAsia="Arial" w:hAnsi="Arial"/>
                <w:bCs/>
                <w:color w:val="000000"/>
                <w:sz w:val="24"/>
                <w:szCs w:val="24"/>
                <w:lang w:val="en-GB"/>
              </w:rPr>
              <w:t xml:space="preserve"> nuclear science and technology</w:t>
            </w:r>
            <w:r w:rsidR="00A534F2">
              <w:rPr>
                <w:rFonts w:ascii="Arial" w:eastAsia="Arial" w:hAnsi="Arial"/>
                <w:bCs/>
                <w:color w:val="000000"/>
                <w:sz w:val="24"/>
                <w:szCs w:val="24"/>
                <w:lang w:val="en-GB"/>
              </w:rPr>
              <w:t xml:space="preserve"> and development of </w:t>
            </w:r>
            <w:r w:rsidR="008878DC">
              <w:rPr>
                <w:rFonts w:ascii="Arial" w:eastAsia="Arial" w:hAnsi="Arial"/>
                <w:bCs/>
                <w:color w:val="000000"/>
                <w:sz w:val="24"/>
                <w:szCs w:val="24"/>
                <w:lang w:val="en-GB"/>
              </w:rPr>
              <w:t xml:space="preserve">technical and </w:t>
            </w:r>
            <w:r w:rsidR="00A534F2">
              <w:rPr>
                <w:rFonts w:ascii="Arial" w:eastAsia="Arial" w:hAnsi="Arial"/>
                <w:bCs/>
                <w:color w:val="000000"/>
                <w:sz w:val="24"/>
                <w:szCs w:val="24"/>
                <w:lang w:val="en-GB"/>
              </w:rPr>
              <w:t>business strategies</w:t>
            </w:r>
          </w:p>
          <w:p w14:paraId="3B05D2D9" w14:textId="77777777" w:rsidR="005D6F9D" w:rsidRDefault="005D6F9D" w:rsidP="00826B49">
            <w:pPr>
              <w:spacing w:before="1" w:line="253" w:lineRule="exact"/>
              <w:textAlignment w:val="baseline"/>
              <w:rPr>
                <w:rFonts w:ascii="Arial" w:eastAsia="Arial" w:hAnsi="Arial"/>
                <w:bCs/>
                <w:color w:val="000000"/>
                <w:sz w:val="24"/>
                <w:szCs w:val="24"/>
                <w:lang w:val="en-GB"/>
              </w:rPr>
            </w:pPr>
            <w:r>
              <w:rPr>
                <w:rFonts w:ascii="Arial" w:eastAsia="Arial" w:hAnsi="Arial"/>
                <w:bCs/>
                <w:color w:val="000000"/>
                <w:sz w:val="24"/>
                <w:szCs w:val="24"/>
                <w:lang w:val="en-GB"/>
              </w:rPr>
              <w:t>UKSA Whistleblowing Champion</w:t>
            </w:r>
          </w:p>
          <w:p w14:paraId="762E6BEE" w14:textId="4795D195" w:rsidR="005D6F9D" w:rsidRPr="008410E8" w:rsidRDefault="00817CD7" w:rsidP="00826B49">
            <w:pPr>
              <w:spacing w:before="1" w:line="253" w:lineRule="exact"/>
              <w:textAlignment w:val="baseline"/>
              <w:rPr>
                <w:rFonts w:ascii="Arial" w:eastAsia="Arial" w:hAnsi="Arial"/>
                <w:bCs/>
                <w:color w:val="000000"/>
                <w:sz w:val="24"/>
                <w:szCs w:val="24"/>
                <w:lang w:val="en-GB"/>
              </w:rPr>
            </w:pPr>
            <w:r>
              <w:rPr>
                <w:rFonts w:ascii="Arial" w:eastAsia="Arial" w:hAnsi="Arial"/>
                <w:bCs/>
                <w:color w:val="000000"/>
                <w:sz w:val="24"/>
                <w:szCs w:val="24"/>
                <w:lang w:val="en-GB"/>
              </w:rPr>
              <w:t xml:space="preserve">Board diversity liaison </w:t>
            </w:r>
          </w:p>
        </w:tc>
      </w:tr>
      <w:tr w:rsidR="00AF7B1D" w:rsidRPr="008410E8" w14:paraId="350617C6" w14:textId="77777777" w:rsidTr="605C87D0">
        <w:trPr>
          <w:jc w:val="center"/>
        </w:trPr>
        <w:tc>
          <w:tcPr>
            <w:tcW w:w="1735" w:type="pct"/>
            <w:tcBorders>
              <w:top w:val="single" w:sz="4" w:space="0" w:color="auto"/>
              <w:left w:val="single" w:sz="4" w:space="0" w:color="auto"/>
              <w:bottom w:val="single" w:sz="4" w:space="0" w:color="auto"/>
              <w:right w:val="single" w:sz="4" w:space="0" w:color="auto"/>
            </w:tcBorders>
            <w:vAlign w:val="center"/>
          </w:tcPr>
          <w:p w14:paraId="78D545B8" w14:textId="128CE175" w:rsidR="00AF7B1D" w:rsidRPr="008410E8" w:rsidRDefault="00AF7B1D" w:rsidP="00AF7B1D">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Non-Executive Member</w:t>
            </w:r>
          </w:p>
        </w:tc>
        <w:tc>
          <w:tcPr>
            <w:tcW w:w="1112" w:type="pct"/>
            <w:tcBorders>
              <w:top w:val="single" w:sz="4" w:space="0" w:color="auto"/>
              <w:left w:val="single" w:sz="4" w:space="0" w:color="auto"/>
              <w:bottom w:val="single" w:sz="4" w:space="0" w:color="auto"/>
              <w:right w:val="single" w:sz="4" w:space="0" w:color="auto"/>
            </w:tcBorders>
            <w:vAlign w:val="center"/>
          </w:tcPr>
          <w:p w14:paraId="28E0A6F8" w14:textId="5628ED51" w:rsidR="00AF7B1D" w:rsidRPr="008410E8" w:rsidRDefault="00AF7B1D" w:rsidP="00AF7B1D">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David Parker</w:t>
            </w:r>
          </w:p>
        </w:tc>
        <w:tc>
          <w:tcPr>
            <w:tcW w:w="2154" w:type="pct"/>
            <w:tcBorders>
              <w:top w:val="single" w:sz="4" w:space="0" w:color="auto"/>
              <w:left w:val="single" w:sz="4" w:space="0" w:color="auto"/>
              <w:bottom w:val="single" w:sz="4" w:space="0" w:color="auto"/>
              <w:right w:val="single" w:sz="4" w:space="0" w:color="auto"/>
            </w:tcBorders>
            <w:vAlign w:val="center"/>
          </w:tcPr>
          <w:p w14:paraId="6815405D" w14:textId="0B8E86CC" w:rsidR="00AF7B1D" w:rsidRPr="00347EC0" w:rsidRDefault="004B396E" w:rsidP="00826B49">
            <w:pPr>
              <w:spacing w:before="1" w:line="253" w:lineRule="exact"/>
              <w:textAlignment w:val="baseline"/>
              <w:rPr>
                <w:rFonts w:ascii="Arial" w:eastAsia="Arial" w:hAnsi="Arial"/>
                <w:bCs/>
                <w:color w:val="000000"/>
                <w:sz w:val="24"/>
                <w:szCs w:val="24"/>
              </w:rPr>
            </w:pPr>
            <w:r>
              <w:rPr>
                <w:rFonts w:ascii="Arial" w:eastAsia="Arial" w:hAnsi="Arial"/>
                <w:bCs/>
                <w:color w:val="000000"/>
                <w:sz w:val="24"/>
                <w:szCs w:val="24"/>
                <w:lang w:val="en-GB"/>
              </w:rPr>
              <w:t xml:space="preserve">Expert knowledge of </w:t>
            </w:r>
            <w:r w:rsidRPr="004B396E">
              <w:rPr>
                <w:rFonts w:ascii="Arial" w:eastAsia="Arial" w:hAnsi="Arial"/>
                <w:bCs/>
                <w:color w:val="000000"/>
                <w:sz w:val="24"/>
                <w:szCs w:val="24"/>
              </w:rPr>
              <w:t xml:space="preserve">the space </w:t>
            </w:r>
            <w:r>
              <w:rPr>
                <w:rFonts w:ascii="Arial" w:eastAsia="Arial" w:hAnsi="Arial"/>
                <w:bCs/>
                <w:color w:val="000000"/>
                <w:sz w:val="24"/>
                <w:szCs w:val="24"/>
              </w:rPr>
              <w:t>industry</w:t>
            </w:r>
            <w:r w:rsidR="00DE3594">
              <w:rPr>
                <w:rFonts w:ascii="Arial" w:eastAsia="Arial" w:hAnsi="Arial"/>
                <w:bCs/>
                <w:color w:val="000000"/>
                <w:sz w:val="24"/>
                <w:szCs w:val="24"/>
              </w:rPr>
              <w:t xml:space="preserve"> satellite</w:t>
            </w:r>
            <w:r>
              <w:rPr>
                <w:rFonts w:ascii="Arial" w:eastAsia="Arial" w:hAnsi="Arial"/>
                <w:bCs/>
                <w:color w:val="000000"/>
                <w:sz w:val="24"/>
                <w:szCs w:val="24"/>
              </w:rPr>
              <w:t xml:space="preserve"> </w:t>
            </w:r>
            <w:r w:rsidRPr="004B396E">
              <w:rPr>
                <w:rFonts w:ascii="Arial" w:eastAsia="Arial" w:hAnsi="Arial"/>
                <w:bCs/>
                <w:color w:val="000000"/>
                <w:sz w:val="24"/>
                <w:szCs w:val="24"/>
              </w:rPr>
              <w:t>sector</w:t>
            </w:r>
            <w:r w:rsidR="003231AC">
              <w:rPr>
                <w:rFonts w:ascii="Arial" w:eastAsia="Arial" w:hAnsi="Arial"/>
                <w:bCs/>
                <w:color w:val="000000"/>
                <w:sz w:val="24"/>
                <w:szCs w:val="24"/>
              </w:rPr>
              <w:t xml:space="preserve"> and space exploration</w:t>
            </w:r>
            <w:r w:rsidR="00347EC0">
              <w:rPr>
                <w:rFonts w:ascii="Arial" w:eastAsia="Arial" w:hAnsi="Arial"/>
                <w:bCs/>
                <w:color w:val="000000"/>
                <w:sz w:val="24"/>
                <w:szCs w:val="24"/>
              </w:rPr>
              <w:t xml:space="preserve">, </w:t>
            </w:r>
            <w:r w:rsidR="001B7AC8">
              <w:rPr>
                <w:rFonts w:ascii="Arial" w:eastAsia="Arial" w:hAnsi="Arial"/>
                <w:bCs/>
                <w:color w:val="000000"/>
                <w:sz w:val="24"/>
                <w:szCs w:val="24"/>
              </w:rPr>
              <w:t>Insight into international space delivery and policy through</w:t>
            </w:r>
            <w:r w:rsidR="009A489C">
              <w:rPr>
                <w:rFonts w:ascii="Arial" w:eastAsia="Arial" w:hAnsi="Arial"/>
                <w:bCs/>
                <w:color w:val="000000"/>
                <w:sz w:val="24"/>
                <w:szCs w:val="24"/>
              </w:rPr>
              <w:t xml:space="preserve"> ESA</w:t>
            </w:r>
          </w:p>
          <w:p w14:paraId="4D724D23" w14:textId="76AFDD6E" w:rsidR="005D6F9D" w:rsidRPr="008410E8" w:rsidRDefault="00817CD7" w:rsidP="00826B49">
            <w:pPr>
              <w:spacing w:before="1" w:line="253" w:lineRule="exact"/>
              <w:textAlignment w:val="baseline"/>
              <w:rPr>
                <w:rFonts w:ascii="Arial" w:eastAsia="Arial" w:hAnsi="Arial"/>
                <w:bCs/>
                <w:color w:val="000000"/>
                <w:sz w:val="24"/>
                <w:szCs w:val="24"/>
                <w:lang w:val="en-GB"/>
              </w:rPr>
            </w:pPr>
            <w:r>
              <w:rPr>
                <w:rFonts w:ascii="Arial" w:eastAsia="Arial" w:hAnsi="Arial"/>
                <w:bCs/>
                <w:color w:val="000000"/>
                <w:sz w:val="24"/>
                <w:szCs w:val="24"/>
                <w:lang w:val="en-GB"/>
              </w:rPr>
              <w:t>Board diversity liaison</w:t>
            </w:r>
          </w:p>
        </w:tc>
      </w:tr>
      <w:tr w:rsidR="00AF7B1D" w:rsidRPr="008410E8" w14:paraId="49966B3F" w14:textId="77777777" w:rsidTr="605C87D0">
        <w:trPr>
          <w:jc w:val="center"/>
        </w:trPr>
        <w:tc>
          <w:tcPr>
            <w:tcW w:w="1735" w:type="pct"/>
            <w:tcBorders>
              <w:top w:val="single" w:sz="4" w:space="0" w:color="auto"/>
              <w:left w:val="single" w:sz="4" w:space="0" w:color="auto"/>
              <w:bottom w:val="single" w:sz="4" w:space="0" w:color="auto"/>
              <w:right w:val="single" w:sz="4" w:space="0" w:color="auto"/>
            </w:tcBorders>
            <w:vAlign w:val="center"/>
          </w:tcPr>
          <w:p w14:paraId="4CE064A1" w14:textId="083AA4B2" w:rsidR="00AF7B1D" w:rsidRPr="008410E8" w:rsidRDefault="00AF7B1D" w:rsidP="00AF7B1D">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Non-Executive Member</w:t>
            </w:r>
          </w:p>
        </w:tc>
        <w:tc>
          <w:tcPr>
            <w:tcW w:w="1112" w:type="pct"/>
            <w:tcBorders>
              <w:top w:val="single" w:sz="4" w:space="0" w:color="auto"/>
              <w:left w:val="single" w:sz="4" w:space="0" w:color="auto"/>
              <w:bottom w:val="single" w:sz="4" w:space="0" w:color="auto"/>
              <w:right w:val="single" w:sz="4" w:space="0" w:color="auto"/>
            </w:tcBorders>
            <w:vAlign w:val="center"/>
          </w:tcPr>
          <w:p w14:paraId="57815811" w14:textId="6DDA7893" w:rsidR="00AF7B1D" w:rsidRPr="008410E8" w:rsidRDefault="00AF7B1D" w:rsidP="00AF7B1D">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Stuart Martin</w:t>
            </w:r>
          </w:p>
        </w:tc>
        <w:tc>
          <w:tcPr>
            <w:tcW w:w="2154" w:type="pct"/>
            <w:tcBorders>
              <w:top w:val="single" w:sz="4" w:space="0" w:color="auto"/>
              <w:left w:val="single" w:sz="4" w:space="0" w:color="auto"/>
              <w:bottom w:val="single" w:sz="4" w:space="0" w:color="auto"/>
              <w:right w:val="single" w:sz="4" w:space="0" w:color="auto"/>
            </w:tcBorders>
            <w:vAlign w:val="center"/>
          </w:tcPr>
          <w:p w14:paraId="3CE21D9A" w14:textId="607BDE30" w:rsidR="00AF7B1D" w:rsidRPr="008410E8" w:rsidRDefault="0024322A" w:rsidP="00826B49">
            <w:pPr>
              <w:spacing w:before="1" w:line="253" w:lineRule="exact"/>
              <w:textAlignment w:val="baseline"/>
              <w:rPr>
                <w:rFonts w:ascii="Arial" w:eastAsia="Arial" w:hAnsi="Arial"/>
                <w:bCs/>
                <w:color w:val="000000"/>
                <w:sz w:val="24"/>
                <w:szCs w:val="24"/>
                <w:lang w:val="en-GB"/>
              </w:rPr>
            </w:pPr>
            <w:r>
              <w:rPr>
                <w:rFonts w:ascii="Arial" w:eastAsia="Arial" w:hAnsi="Arial"/>
                <w:bCs/>
                <w:color w:val="000000"/>
                <w:sz w:val="24"/>
                <w:szCs w:val="24"/>
                <w:lang w:val="en-GB"/>
              </w:rPr>
              <w:t xml:space="preserve">Expert knowledge of </w:t>
            </w:r>
            <w:r w:rsidR="00CE1E05">
              <w:rPr>
                <w:rFonts w:ascii="Arial" w:eastAsia="Arial" w:hAnsi="Arial"/>
                <w:bCs/>
                <w:color w:val="000000"/>
                <w:sz w:val="24"/>
                <w:szCs w:val="24"/>
                <w:lang w:val="en-GB"/>
              </w:rPr>
              <w:t xml:space="preserve">engineering and executive </w:t>
            </w:r>
            <w:r w:rsidR="001275DC">
              <w:rPr>
                <w:rFonts w:ascii="Arial" w:eastAsia="Arial" w:hAnsi="Arial"/>
                <w:bCs/>
                <w:color w:val="000000"/>
                <w:sz w:val="24"/>
                <w:szCs w:val="24"/>
                <w:lang w:val="en-GB"/>
              </w:rPr>
              <w:t>leadership within the</w:t>
            </w:r>
            <w:r w:rsidR="001B7AC8">
              <w:rPr>
                <w:rFonts w:ascii="Arial" w:eastAsia="Arial" w:hAnsi="Arial"/>
                <w:bCs/>
                <w:color w:val="000000"/>
                <w:sz w:val="24"/>
                <w:szCs w:val="24"/>
                <w:lang w:val="en-GB"/>
              </w:rPr>
              <w:t xml:space="preserve"> UK</w:t>
            </w:r>
            <w:r w:rsidR="001275DC">
              <w:rPr>
                <w:rFonts w:ascii="Arial" w:eastAsia="Arial" w:hAnsi="Arial"/>
                <w:bCs/>
                <w:color w:val="000000"/>
                <w:sz w:val="24"/>
                <w:szCs w:val="24"/>
                <w:lang w:val="en-GB"/>
              </w:rPr>
              <w:t xml:space="preserve"> </w:t>
            </w:r>
            <w:r>
              <w:rPr>
                <w:rFonts w:ascii="Arial" w:eastAsia="Arial" w:hAnsi="Arial"/>
                <w:bCs/>
                <w:color w:val="000000"/>
                <w:sz w:val="24"/>
                <w:szCs w:val="24"/>
                <w:lang w:val="en-GB"/>
              </w:rPr>
              <w:t xml:space="preserve">space industry </w:t>
            </w:r>
          </w:p>
        </w:tc>
      </w:tr>
      <w:tr w:rsidR="00AF7B1D" w:rsidRPr="008410E8" w14:paraId="34FD497F" w14:textId="77777777" w:rsidTr="605C87D0">
        <w:trPr>
          <w:jc w:val="center"/>
        </w:trPr>
        <w:tc>
          <w:tcPr>
            <w:tcW w:w="1735" w:type="pct"/>
            <w:tcBorders>
              <w:top w:val="single" w:sz="4" w:space="0" w:color="auto"/>
              <w:left w:val="single" w:sz="4" w:space="0" w:color="auto"/>
              <w:bottom w:val="single" w:sz="4" w:space="0" w:color="auto"/>
              <w:right w:val="single" w:sz="4" w:space="0" w:color="auto"/>
            </w:tcBorders>
            <w:vAlign w:val="center"/>
          </w:tcPr>
          <w:p w14:paraId="2A9D229C" w14:textId="346E15B3" w:rsidR="00AF7B1D" w:rsidRPr="008410E8" w:rsidRDefault="00410477" w:rsidP="00AF7B1D">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Chief Executive</w:t>
            </w:r>
          </w:p>
        </w:tc>
        <w:tc>
          <w:tcPr>
            <w:tcW w:w="1112" w:type="pct"/>
            <w:tcBorders>
              <w:top w:val="single" w:sz="4" w:space="0" w:color="auto"/>
              <w:left w:val="single" w:sz="4" w:space="0" w:color="auto"/>
              <w:bottom w:val="single" w:sz="4" w:space="0" w:color="auto"/>
              <w:right w:val="single" w:sz="4" w:space="0" w:color="auto"/>
            </w:tcBorders>
            <w:vAlign w:val="center"/>
          </w:tcPr>
          <w:p w14:paraId="69458287" w14:textId="3E81E211" w:rsidR="00AF7B1D" w:rsidRPr="008410E8" w:rsidRDefault="00AF7B1D" w:rsidP="00AF7B1D">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Paul Bate</w:t>
            </w:r>
          </w:p>
        </w:tc>
        <w:tc>
          <w:tcPr>
            <w:tcW w:w="2154" w:type="pct"/>
            <w:tcBorders>
              <w:top w:val="single" w:sz="4" w:space="0" w:color="auto"/>
              <w:left w:val="single" w:sz="4" w:space="0" w:color="auto"/>
              <w:bottom w:val="single" w:sz="4" w:space="0" w:color="auto"/>
              <w:right w:val="single" w:sz="4" w:space="0" w:color="auto"/>
            </w:tcBorders>
            <w:vAlign w:val="center"/>
          </w:tcPr>
          <w:p w14:paraId="56D498F8" w14:textId="05E381A0" w:rsidR="0015699E" w:rsidRPr="008410E8" w:rsidRDefault="00333AA3" w:rsidP="00826B49">
            <w:pPr>
              <w:spacing w:before="1" w:line="253" w:lineRule="exact"/>
              <w:textAlignment w:val="baseline"/>
              <w:rPr>
                <w:rFonts w:ascii="Arial" w:eastAsia="Arial" w:hAnsi="Arial"/>
                <w:bCs/>
                <w:color w:val="000000"/>
                <w:sz w:val="24"/>
                <w:szCs w:val="24"/>
                <w:lang w:val="en-GB"/>
              </w:rPr>
            </w:pPr>
            <w:r>
              <w:rPr>
                <w:rFonts w:ascii="Arial" w:eastAsia="Arial" w:hAnsi="Arial"/>
                <w:bCs/>
                <w:color w:val="000000"/>
                <w:sz w:val="24"/>
                <w:szCs w:val="24"/>
                <w:lang w:val="en-GB"/>
              </w:rPr>
              <w:t>Strategic leadership</w:t>
            </w:r>
            <w:r w:rsidR="00052AD4">
              <w:rPr>
                <w:rFonts w:ascii="Arial" w:eastAsia="Arial" w:hAnsi="Arial"/>
                <w:bCs/>
                <w:color w:val="000000"/>
                <w:sz w:val="24"/>
                <w:szCs w:val="24"/>
                <w:lang w:val="en-GB"/>
              </w:rPr>
              <w:t xml:space="preserve"> and financial accountability as the </w:t>
            </w:r>
            <w:r w:rsidR="00410477">
              <w:rPr>
                <w:rFonts w:ascii="Arial" w:eastAsia="Arial" w:hAnsi="Arial"/>
                <w:bCs/>
                <w:color w:val="000000"/>
                <w:sz w:val="24"/>
                <w:szCs w:val="24"/>
                <w:lang w:val="en-GB"/>
              </w:rPr>
              <w:t>Accounting Officer</w:t>
            </w:r>
            <w:r w:rsidR="00BE3B6E">
              <w:rPr>
                <w:rFonts w:ascii="Arial" w:eastAsia="Arial" w:hAnsi="Arial"/>
                <w:bCs/>
                <w:color w:val="000000"/>
                <w:sz w:val="24"/>
                <w:szCs w:val="24"/>
                <w:lang w:val="en-GB"/>
              </w:rPr>
              <w:t xml:space="preserve"> and </w:t>
            </w:r>
            <w:r w:rsidR="00052AD4">
              <w:rPr>
                <w:rFonts w:ascii="Arial" w:eastAsia="Arial" w:hAnsi="Arial"/>
                <w:bCs/>
                <w:color w:val="000000"/>
                <w:sz w:val="24"/>
                <w:szCs w:val="24"/>
                <w:lang w:val="en-GB"/>
              </w:rPr>
              <w:t>Chair of the Executive Committee</w:t>
            </w:r>
          </w:p>
        </w:tc>
      </w:tr>
      <w:tr w:rsidR="00AF7B1D" w:rsidRPr="008410E8" w14:paraId="55C637A5" w14:textId="77777777" w:rsidTr="605C87D0">
        <w:trPr>
          <w:jc w:val="center"/>
        </w:trPr>
        <w:tc>
          <w:tcPr>
            <w:tcW w:w="1735" w:type="pct"/>
            <w:tcBorders>
              <w:top w:val="single" w:sz="4" w:space="0" w:color="auto"/>
              <w:left w:val="single" w:sz="4" w:space="0" w:color="auto"/>
              <w:bottom w:val="single" w:sz="4" w:space="0" w:color="auto"/>
              <w:right w:val="single" w:sz="4" w:space="0" w:color="auto"/>
            </w:tcBorders>
            <w:vAlign w:val="center"/>
          </w:tcPr>
          <w:p w14:paraId="49A66560" w14:textId="47FDA528" w:rsidR="00AF7B1D" w:rsidRPr="008410E8" w:rsidRDefault="00410477" w:rsidP="00AF7B1D">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Director of Finance</w:t>
            </w:r>
          </w:p>
        </w:tc>
        <w:tc>
          <w:tcPr>
            <w:tcW w:w="1112" w:type="pct"/>
            <w:tcBorders>
              <w:top w:val="single" w:sz="4" w:space="0" w:color="auto"/>
              <w:left w:val="single" w:sz="4" w:space="0" w:color="auto"/>
              <w:bottom w:val="single" w:sz="4" w:space="0" w:color="auto"/>
              <w:right w:val="single" w:sz="4" w:space="0" w:color="auto"/>
            </w:tcBorders>
            <w:vAlign w:val="center"/>
          </w:tcPr>
          <w:p w14:paraId="0F8BE361" w14:textId="4D7D134F" w:rsidR="00AF7B1D" w:rsidRDefault="00AF7B1D" w:rsidP="00AF7B1D">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Evan Haselwood</w:t>
            </w:r>
          </w:p>
        </w:tc>
        <w:tc>
          <w:tcPr>
            <w:tcW w:w="2154" w:type="pct"/>
            <w:tcBorders>
              <w:top w:val="single" w:sz="4" w:space="0" w:color="auto"/>
              <w:left w:val="single" w:sz="4" w:space="0" w:color="auto"/>
              <w:bottom w:val="single" w:sz="4" w:space="0" w:color="auto"/>
              <w:right w:val="single" w:sz="4" w:space="0" w:color="auto"/>
            </w:tcBorders>
            <w:vAlign w:val="center"/>
          </w:tcPr>
          <w:p w14:paraId="049EA901" w14:textId="40529BC4" w:rsidR="00AF7B1D" w:rsidRPr="008410E8" w:rsidRDefault="00FF5EB9" w:rsidP="00FF5EB9">
            <w:pPr>
              <w:rPr>
                <w:rFonts w:ascii="Arial" w:eastAsia="Arial" w:hAnsi="Arial"/>
                <w:bCs/>
                <w:color w:val="000000"/>
                <w:sz w:val="24"/>
                <w:szCs w:val="24"/>
                <w:lang w:val="en-GB"/>
              </w:rPr>
            </w:pPr>
            <w:r>
              <w:rPr>
                <w:rFonts w:ascii="Arial" w:hAnsi="Arial" w:cs="Arial"/>
                <w:sz w:val="24"/>
                <w:szCs w:val="24"/>
              </w:rPr>
              <w:t>A</w:t>
            </w:r>
            <w:r w:rsidRPr="00337D32">
              <w:rPr>
                <w:rFonts w:ascii="Arial" w:hAnsi="Arial" w:cs="Arial"/>
                <w:sz w:val="24"/>
                <w:szCs w:val="24"/>
              </w:rPr>
              <w:t xml:space="preserve">nalysis on financial </w:t>
            </w:r>
            <w:r w:rsidR="00A00955">
              <w:rPr>
                <w:rFonts w:ascii="Arial" w:hAnsi="Arial" w:cs="Arial"/>
                <w:sz w:val="24"/>
                <w:szCs w:val="24"/>
              </w:rPr>
              <w:t xml:space="preserve">performance and </w:t>
            </w:r>
            <w:r w:rsidRPr="00337D32">
              <w:rPr>
                <w:rFonts w:ascii="Arial" w:hAnsi="Arial" w:cs="Arial"/>
                <w:sz w:val="24"/>
                <w:szCs w:val="24"/>
              </w:rPr>
              <w:t>management</w:t>
            </w:r>
            <w:r w:rsidR="00A00955">
              <w:rPr>
                <w:rFonts w:ascii="Arial" w:hAnsi="Arial" w:cs="Arial"/>
                <w:sz w:val="24"/>
                <w:szCs w:val="24"/>
              </w:rPr>
              <w:t>,</w:t>
            </w:r>
            <w:r w:rsidRPr="00337D32">
              <w:rPr>
                <w:rFonts w:ascii="Arial" w:hAnsi="Arial" w:cs="Arial"/>
                <w:sz w:val="24"/>
                <w:szCs w:val="24"/>
              </w:rPr>
              <w:t xml:space="preserve"> and guidance on financial decisions</w:t>
            </w:r>
          </w:p>
        </w:tc>
      </w:tr>
      <w:tr w:rsidR="00AF7B1D" w:rsidRPr="008410E8" w14:paraId="4536D56D" w14:textId="77777777" w:rsidTr="605C87D0">
        <w:trPr>
          <w:jc w:val="center"/>
        </w:trPr>
        <w:tc>
          <w:tcPr>
            <w:tcW w:w="1735" w:type="pct"/>
            <w:tcBorders>
              <w:top w:val="single" w:sz="4" w:space="0" w:color="auto"/>
              <w:left w:val="single" w:sz="4" w:space="0" w:color="auto"/>
              <w:bottom w:val="single" w:sz="4" w:space="0" w:color="auto"/>
              <w:right w:val="single" w:sz="4" w:space="0" w:color="auto"/>
            </w:tcBorders>
            <w:vAlign w:val="center"/>
          </w:tcPr>
          <w:p w14:paraId="5C8559CD" w14:textId="2B4210E2" w:rsidR="00AF7B1D" w:rsidRPr="008410E8" w:rsidRDefault="00410477" w:rsidP="00AF7B1D">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DSIT Sponsorship Director</w:t>
            </w:r>
          </w:p>
        </w:tc>
        <w:tc>
          <w:tcPr>
            <w:tcW w:w="1112" w:type="pct"/>
            <w:tcBorders>
              <w:top w:val="single" w:sz="4" w:space="0" w:color="auto"/>
              <w:left w:val="single" w:sz="4" w:space="0" w:color="auto"/>
              <w:bottom w:val="single" w:sz="4" w:space="0" w:color="auto"/>
              <w:right w:val="single" w:sz="4" w:space="0" w:color="auto"/>
            </w:tcBorders>
            <w:vAlign w:val="center"/>
          </w:tcPr>
          <w:p w14:paraId="02D2EF09" w14:textId="2C324C25" w:rsidR="00AF7B1D" w:rsidRDefault="00AF7B1D" w:rsidP="00AF7B1D">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Rebecca Evernden</w:t>
            </w:r>
          </w:p>
        </w:tc>
        <w:tc>
          <w:tcPr>
            <w:tcW w:w="2154" w:type="pct"/>
            <w:tcBorders>
              <w:top w:val="single" w:sz="4" w:space="0" w:color="auto"/>
              <w:left w:val="single" w:sz="4" w:space="0" w:color="auto"/>
              <w:bottom w:val="single" w:sz="4" w:space="0" w:color="auto"/>
              <w:right w:val="single" w:sz="4" w:space="0" w:color="auto"/>
            </w:tcBorders>
            <w:vAlign w:val="center"/>
          </w:tcPr>
          <w:p w14:paraId="7128CC69" w14:textId="69BEE58A" w:rsidR="00AF7B1D" w:rsidRPr="008410E8" w:rsidRDefault="00063933" w:rsidP="00826B49">
            <w:pPr>
              <w:spacing w:before="1" w:line="253" w:lineRule="exact"/>
              <w:textAlignment w:val="baseline"/>
              <w:rPr>
                <w:rFonts w:ascii="Arial" w:eastAsia="Arial" w:hAnsi="Arial"/>
                <w:bCs/>
                <w:color w:val="000000"/>
                <w:sz w:val="24"/>
                <w:szCs w:val="24"/>
                <w:lang w:val="en-GB"/>
              </w:rPr>
            </w:pPr>
            <w:r>
              <w:rPr>
                <w:rFonts w:ascii="Arial" w:eastAsia="Arial" w:hAnsi="Arial"/>
                <w:bCs/>
                <w:color w:val="000000"/>
                <w:sz w:val="24"/>
                <w:szCs w:val="24"/>
                <w:lang w:val="en-GB"/>
              </w:rPr>
              <w:t>S</w:t>
            </w:r>
            <w:proofErr w:type="spellStart"/>
            <w:r w:rsidRPr="00826B49">
              <w:rPr>
                <w:rFonts w:ascii="Arial" w:eastAsia="Arial" w:hAnsi="Arial"/>
                <w:bCs/>
                <w:color w:val="000000"/>
                <w:sz w:val="24"/>
                <w:szCs w:val="24"/>
              </w:rPr>
              <w:t>trategic</w:t>
            </w:r>
            <w:proofErr w:type="spellEnd"/>
            <w:r w:rsidR="00826B49" w:rsidRPr="00826B49">
              <w:rPr>
                <w:rFonts w:ascii="Arial" w:eastAsia="Arial" w:hAnsi="Arial"/>
                <w:bCs/>
                <w:color w:val="000000"/>
                <w:sz w:val="24"/>
                <w:szCs w:val="24"/>
              </w:rPr>
              <w:t xml:space="preserve"> steering and advisory role, ensures alignment to</w:t>
            </w:r>
            <w:r w:rsidR="00E74F6B">
              <w:rPr>
                <w:rFonts w:ascii="Arial" w:eastAsia="Arial" w:hAnsi="Arial"/>
                <w:bCs/>
                <w:color w:val="000000"/>
                <w:sz w:val="24"/>
                <w:szCs w:val="24"/>
              </w:rPr>
              <w:t xml:space="preserve"> </w:t>
            </w:r>
            <w:r w:rsidR="00826B49" w:rsidRPr="00826B49">
              <w:rPr>
                <w:rFonts w:ascii="Arial" w:eastAsia="Arial" w:hAnsi="Arial"/>
                <w:bCs/>
                <w:color w:val="000000"/>
                <w:sz w:val="24"/>
                <w:szCs w:val="24"/>
              </w:rPr>
              <w:t>departmental direction and policy</w:t>
            </w:r>
          </w:p>
        </w:tc>
      </w:tr>
      <w:tr w:rsidR="00AF7B1D" w:rsidRPr="008410E8" w14:paraId="4001ECBD" w14:textId="77777777" w:rsidTr="605C87D0">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95A16" w14:textId="77777777" w:rsidR="00AF7B1D" w:rsidRPr="008410E8" w:rsidRDefault="00AF7B1D" w:rsidP="00AF7B1D">
            <w:pPr>
              <w:spacing w:before="1" w:line="253" w:lineRule="exact"/>
              <w:jc w:val="both"/>
              <w:textAlignment w:val="baseline"/>
              <w:rPr>
                <w:rFonts w:ascii="Arial" w:eastAsia="Arial" w:hAnsi="Arial"/>
                <w:b/>
                <w:color w:val="000000"/>
                <w:sz w:val="24"/>
                <w:szCs w:val="24"/>
                <w:lang w:val="en-GB"/>
              </w:rPr>
            </w:pPr>
            <w:r w:rsidRPr="008410E8">
              <w:rPr>
                <w:rFonts w:ascii="Arial" w:eastAsia="Arial" w:hAnsi="Arial"/>
                <w:b/>
                <w:color w:val="000000"/>
                <w:sz w:val="24"/>
                <w:szCs w:val="24"/>
                <w:lang w:val="en-GB"/>
              </w:rPr>
              <w:t>Standing attendees</w:t>
            </w:r>
          </w:p>
        </w:tc>
      </w:tr>
      <w:tr w:rsidR="00AF7B1D" w:rsidRPr="008410E8" w14:paraId="2AD34FC3" w14:textId="77777777" w:rsidTr="605C87D0">
        <w:trPr>
          <w:trHeight w:val="410"/>
          <w:jc w:val="center"/>
        </w:trPr>
        <w:tc>
          <w:tcPr>
            <w:tcW w:w="1735" w:type="pct"/>
            <w:tcBorders>
              <w:top w:val="single" w:sz="4" w:space="0" w:color="auto"/>
              <w:left w:val="single" w:sz="4" w:space="0" w:color="auto"/>
              <w:bottom w:val="single" w:sz="4" w:space="0" w:color="auto"/>
              <w:right w:val="single" w:sz="4" w:space="0" w:color="auto"/>
            </w:tcBorders>
            <w:vAlign w:val="center"/>
            <w:hideMark/>
          </w:tcPr>
          <w:p w14:paraId="7D711CF3" w14:textId="12F8BCFC" w:rsidR="00AF7B1D" w:rsidRPr="008410E8" w:rsidRDefault="00AF7B1D" w:rsidP="006D1620">
            <w:pPr>
              <w:spacing w:before="1" w:line="253" w:lineRule="exact"/>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 xml:space="preserve">Deputy Chief Executive Officer </w:t>
            </w:r>
          </w:p>
        </w:tc>
        <w:tc>
          <w:tcPr>
            <w:tcW w:w="1112" w:type="pct"/>
            <w:tcBorders>
              <w:top w:val="single" w:sz="4" w:space="0" w:color="auto"/>
              <w:left w:val="single" w:sz="4" w:space="0" w:color="auto"/>
              <w:bottom w:val="single" w:sz="4" w:space="0" w:color="auto"/>
              <w:right w:val="single" w:sz="4" w:space="0" w:color="auto"/>
            </w:tcBorders>
            <w:vAlign w:val="center"/>
            <w:hideMark/>
          </w:tcPr>
          <w:p w14:paraId="777092BB" w14:textId="77777777" w:rsidR="00AF7B1D" w:rsidRPr="008410E8" w:rsidRDefault="00AF7B1D" w:rsidP="00AF7B1D">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Annelies Look</w:t>
            </w:r>
          </w:p>
          <w:p w14:paraId="34BA04E6" w14:textId="64E5EBD0" w:rsidR="00AF7B1D" w:rsidRPr="008410E8" w:rsidRDefault="00AF7B1D" w:rsidP="00AF7B1D">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Chris White-Horne</w:t>
            </w:r>
          </w:p>
        </w:tc>
        <w:tc>
          <w:tcPr>
            <w:tcW w:w="2154" w:type="pct"/>
            <w:tcBorders>
              <w:top w:val="single" w:sz="4" w:space="0" w:color="auto"/>
              <w:left w:val="single" w:sz="4" w:space="0" w:color="auto"/>
              <w:bottom w:val="single" w:sz="4" w:space="0" w:color="auto"/>
              <w:right w:val="single" w:sz="4" w:space="0" w:color="auto"/>
            </w:tcBorders>
            <w:vAlign w:val="center"/>
          </w:tcPr>
          <w:p w14:paraId="5F5AB3DC" w14:textId="52A859B4" w:rsidR="00AF7B1D" w:rsidRPr="008410E8" w:rsidRDefault="00B70E94" w:rsidP="00410477">
            <w:pPr>
              <w:spacing w:before="1" w:line="253" w:lineRule="exact"/>
              <w:textAlignment w:val="baseline"/>
              <w:rPr>
                <w:rFonts w:ascii="Arial" w:eastAsia="Arial" w:hAnsi="Arial"/>
                <w:color w:val="000000"/>
                <w:sz w:val="24"/>
                <w:szCs w:val="24"/>
                <w:lang w:val="en-GB"/>
              </w:rPr>
            </w:pPr>
            <w:r>
              <w:rPr>
                <w:rFonts w:ascii="Arial" w:eastAsia="Arial" w:hAnsi="Arial"/>
                <w:color w:val="000000"/>
                <w:sz w:val="24"/>
                <w:szCs w:val="24"/>
                <w:lang w:val="en-GB"/>
              </w:rPr>
              <w:t xml:space="preserve">Chief Delivery Officers, </w:t>
            </w:r>
            <w:r w:rsidR="00280EF1">
              <w:rPr>
                <w:rFonts w:ascii="Arial" w:eastAsia="Arial" w:hAnsi="Arial"/>
                <w:color w:val="000000"/>
                <w:sz w:val="24"/>
                <w:szCs w:val="24"/>
                <w:lang w:val="en-GB"/>
              </w:rPr>
              <w:t xml:space="preserve">provide </w:t>
            </w:r>
            <w:r>
              <w:rPr>
                <w:rFonts w:ascii="Arial" w:eastAsia="Arial" w:hAnsi="Arial"/>
                <w:color w:val="000000"/>
                <w:sz w:val="24"/>
                <w:szCs w:val="24"/>
                <w:lang w:val="en-GB"/>
              </w:rPr>
              <w:t>P</w:t>
            </w:r>
            <w:r w:rsidR="00AF7B1D" w:rsidRPr="008410E8">
              <w:rPr>
                <w:rFonts w:ascii="Arial" w:eastAsia="Arial" w:hAnsi="Arial"/>
                <w:color w:val="000000"/>
                <w:sz w:val="24"/>
                <w:szCs w:val="24"/>
                <w:lang w:val="en-GB"/>
              </w:rPr>
              <w:t xml:space="preserve">ortfolio delivery insight </w:t>
            </w:r>
          </w:p>
          <w:p w14:paraId="35B2E3A0" w14:textId="77777777" w:rsidR="00AF7B1D" w:rsidRPr="008410E8" w:rsidRDefault="00AF7B1D" w:rsidP="00410477">
            <w:pPr>
              <w:spacing w:before="1" w:line="253" w:lineRule="exact"/>
              <w:textAlignment w:val="baseline"/>
              <w:rPr>
                <w:rFonts w:ascii="Arial" w:eastAsia="Arial" w:hAnsi="Arial"/>
                <w:color w:val="000000"/>
                <w:sz w:val="24"/>
                <w:szCs w:val="24"/>
                <w:lang w:val="en-GB"/>
              </w:rPr>
            </w:pPr>
          </w:p>
        </w:tc>
      </w:tr>
      <w:tr w:rsidR="00AF7B1D" w:rsidRPr="008410E8" w14:paraId="727879C2" w14:textId="77777777" w:rsidTr="605C87D0">
        <w:trPr>
          <w:trHeight w:val="410"/>
          <w:jc w:val="center"/>
        </w:trPr>
        <w:tc>
          <w:tcPr>
            <w:tcW w:w="1735" w:type="pct"/>
            <w:tcBorders>
              <w:top w:val="single" w:sz="4" w:space="0" w:color="auto"/>
              <w:left w:val="single" w:sz="4" w:space="0" w:color="auto"/>
              <w:bottom w:val="single" w:sz="4" w:space="0" w:color="auto"/>
              <w:right w:val="single" w:sz="4" w:space="0" w:color="auto"/>
            </w:tcBorders>
            <w:vAlign w:val="center"/>
            <w:hideMark/>
          </w:tcPr>
          <w:p w14:paraId="07A7AF21" w14:textId="6DCC4E6D" w:rsidR="00AF7B1D" w:rsidRPr="008410E8" w:rsidRDefault="00212B41" w:rsidP="006D1620">
            <w:pPr>
              <w:spacing w:before="1" w:line="253" w:lineRule="exact"/>
              <w:textAlignment w:val="baseline"/>
              <w:rPr>
                <w:rFonts w:ascii="Arial" w:eastAsia="Arial" w:hAnsi="Arial"/>
                <w:color w:val="000000"/>
                <w:sz w:val="24"/>
                <w:szCs w:val="24"/>
                <w:lang w:val="en-GB"/>
              </w:rPr>
            </w:pPr>
            <w:r>
              <w:rPr>
                <w:rFonts w:ascii="Arial" w:eastAsia="Arial" w:hAnsi="Arial"/>
                <w:color w:val="000000"/>
                <w:sz w:val="24"/>
                <w:szCs w:val="24"/>
                <w:lang w:val="en-GB"/>
              </w:rPr>
              <w:lastRenderedPageBreak/>
              <w:t xml:space="preserve">Interim </w:t>
            </w:r>
            <w:r w:rsidR="00AF7B1D" w:rsidRPr="008410E8">
              <w:rPr>
                <w:rFonts w:ascii="Arial" w:eastAsia="Arial" w:hAnsi="Arial"/>
                <w:color w:val="000000"/>
                <w:sz w:val="24"/>
                <w:szCs w:val="24"/>
                <w:lang w:val="en-GB"/>
              </w:rPr>
              <w:t>Corporate Services Director</w:t>
            </w:r>
          </w:p>
        </w:tc>
        <w:tc>
          <w:tcPr>
            <w:tcW w:w="1112" w:type="pct"/>
            <w:tcBorders>
              <w:top w:val="single" w:sz="4" w:space="0" w:color="auto"/>
              <w:left w:val="single" w:sz="4" w:space="0" w:color="auto"/>
              <w:bottom w:val="single" w:sz="4" w:space="0" w:color="auto"/>
              <w:right w:val="single" w:sz="4" w:space="0" w:color="auto"/>
            </w:tcBorders>
            <w:vAlign w:val="center"/>
            <w:hideMark/>
          </w:tcPr>
          <w:p w14:paraId="46F63CCF" w14:textId="1106E7BB" w:rsidR="00AF7B1D" w:rsidRPr="008410E8" w:rsidRDefault="00212B41" w:rsidP="00AF7B1D">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Peter Batt</w:t>
            </w:r>
          </w:p>
        </w:tc>
        <w:tc>
          <w:tcPr>
            <w:tcW w:w="2154" w:type="pct"/>
            <w:tcBorders>
              <w:top w:val="single" w:sz="4" w:space="0" w:color="auto"/>
              <w:left w:val="single" w:sz="4" w:space="0" w:color="auto"/>
              <w:bottom w:val="single" w:sz="4" w:space="0" w:color="auto"/>
              <w:right w:val="single" w:sz="4" w:space="0" w:color="auto"/>
            </w:tcBorders>
            <w:vAlign w:val="center"/>
            <w:hideMark/>
          </w:tcPr>
          <w:p w14:paraId="6F87B766" w14:textId="6981F44D" w:rsidR="00AF7B1D" w:rsidRPr="008410E8" w:rsidRDefault="00CD42E1" w:rsidP="00410477">
            <w:pPr>
              <w:spacing w:before="1" w:line="253" w:lineRule="exact"/>
              <w:textAlignment w:val="baseline"/>
              <w:rPr>
                <w:rFonts w:ascii="Arial" w:eastAsia="Arial" w:hAnsi="Arial"/>
                <w:color w:val="000000"/>
                <w:sz w:val="24"/>
                <w:szCs w:val="24"/>
                <w:lang w:val="en-GB"/>
              </w:rPr>
            </w:pPr>
            <w:r>
              <w:rPr>
                <w:rFonts w:ascii="Arial" w:eastAsia="Arial" w:hAnsi="Arial"/>
                <w:color w:val="000000"/>
                <w:sz w:val="24"/>
                <w:szCs w:val="24"/>
                <w:lang w:val="en-GB"/>
              </w:rPr>
              <w:t xml:space="preserve">Provides corporate knowledge of performance, </w:t>
            </w:r>
            <w:r w:rsidR="00AF7B1D" w:rsidRPr="008410E8">
              <w:rPr>
                <w:rFonts w:ascii="Arial" w:eastAsia="Arial" w:hAnsi="Arial"/>
                <w:color w:val="000000"/>
                <w:sz w:val="24"/>
                <w:szCs w:val="24"/>
                <w:lang w:val="en-GB"/>
              </w:rPr>
              <w:t>risk and assurance</w:t>
            </w:r>
          </w:p>
          <w:p w14:paraId="4493BAF7" w14:textId="4F089439" w:rsidR="00AF7B1D" w:rsidRPr="008410E8" w:rsidRDefault="00AF7B1D" w:rsidP="00410477">
            <w:pPr>
              <w:spacing w:before="1" w:line="253" w:lineRule="exact"/>
              <w:textAlignment w:val="baseline"/>
              <w:rPr>
                <w:rFonts w:ascii="Arial" w:eastAsia="Arial" w:hAnsi="Arial"/>
                <w:color w:val="000000"/>
                <w:sz w:val="24"/>
                <w:szCs w:val="24"/>
                <w:lang w:val="en-GB"/>
              </w:rPr>
            </w:pPr>
          </w:p>
        </w:tc>
      </w:tr>
      <w:tr w:rsidR="00AF7B1D" w:rsidRPr="008410E8" w14:paraId="735E513F" w14:textId="77777777" w:rsidTr="605C87D0">
        <w:trPr>
          <w:trHeight w:val="410"/>
          <w:jc w:val="center"/>
        </w:trPr>
        <w:tc>
          <w:tcPr>
            <w:tcW w:w="1735" w:type="pct"/>
            <w:tcBorders>
              <w:top w:val="single" w:sz="4" w:space="0" w:color="auto"/>
              <w:left w:val="single" w:sz="4" w:space="0" w:color="auto"/>
              <w:bottom w:val="single" w:sz="4" w:space="0" w:color="auto"/>
              <w:right w:val="single" w:sz="4" w:space="0" w:color="auto"/>
            </w:tcBorders>
            <w:vAlign w:val="center"/>
          </w:tcPr>
          <w:p w14:paraId="12E3F420" w14:textId="2170E941" w:rsidR="00AF7B1D" w:rsidRPr="008410E8" w:rsidRDefault="00115010" w:rsidP="006D1620">
            <w:pPr>
              <w:spacing w:before="1" w:line="253" w:lineRule="exact"/>
              <w:textAlignment w:val="baseline"/>
              <w:rPr>
                <w:rFonts w:ascii="Arial" w:eastAsia="Arial" w:hAnsi="Arial"/>
                <w:color w:val="000000"/>
                <w:sz w:val="24"/>
                <w:szCs w:val="24"/>
                <w:lang w:val="en-GB"/>
              </w:rPr>
            </w:pPr>
            <w:r>
              <w:rPr>
                <w:rFonts w:ascii="Arial" w:eastAsia="Arial" w:hAnsi="Arial"/>
                <w:color w:val="000000"/>
                <w:sz w:val="24"/>
                <w:szCs w:val="24"/>
                <w:lang w:val="en-GB"/>
              </w:rPr>
              <w:t xml:space="preserve">Interim </w:t>
            </w:r>
            <w:r w:rsidR="00724B23">
              <w:rPr>
                <w:rFonts w:ascii="Arial" w:eastAsia="Arial" w:hAnsi="Arial"/>
                <w:color w:val="000000"/>
                <w:sz w:val="24"/>
                <w:szCs w:val="24"/>
                <w:lang w:val="en-GB"/>
              </w:rPr>
              <w:t>Cham</w:t>
            </w:r>
            <w:r w:rsidR="003B5BF8">
              <w:rPr>
                <w:rFonts w:ascii="Arial" w:eastAsia="Arial" w:hAnsi="Arial"/>
                <w:color w:val="000000"/>
                <w:sz w:val="24"/>
                <w:szCs w:val="24"/>
                <w:lang w:val="en-GB"/>
              </w:rPr>
              <w:t>pioning Space Director</w:t>
            </w:r>
            <w:r>
              <w:rPr>
                <w:rFonts w:ascii="Arial" w:eastAsia="Arial" w:hAnsi="Arial"/>
                <w:color w:val="000000"/>
                <w:sz w:val="24"/>
                <w:szCs w:val="24"/>
                <w:lang w:val="en-GB"/>
              </w:rPr>
              <w:t>s</w:t>
            </w:r>
          </w:p>
        </w:tc>
        <w:tc>
          <w:tcPr>
            <w:tcW w:w="1112" w:type="pct"/>
            <w:tcBorders>
              <w:top w:val="single" w:sz="4" w:space="0" w:color="auto"/>
              <w:left w:val="single" w:sz="4" w:space="0" w:color="auto"/>
              <w:bottom w:val="single" w:sz="4" w:space="0" w:color="auto"/>
              <w:right w:val="single" w:sz="4" w:space="0" w:color="auto"/>
            </w:tcBorders>
            <w:vAlign w:val="center"/>
          </w:tcPr>
          <w:p w14:paraId="1CD8E580" w14:textId="5144CDD3" w:rsidR="00AF7B1D" w:rsidRDefault="3AB94E61" w:rsidP="00AF7B1D">
            <w:pPr>
              <w:spacing w:before="1" w:line="253" w:lineRule="exact"/>
              <w:jc w:val="both"/>
              <w:textAlignment w:val="baseline"/>
              <w:rPr>
                <w:rFonts w:ascii="Arial" w:eastAsia="Arial" w:hAnsi="Arial"/>
                <w:color w:val="000000"/>
                <w:sz w:val="24"/>
                <w:szCs w:val="24"/>
                <w:lang w:val="en-GB"/>
              </w:rPr>
            </w:pPr>
            <w:r w:rsidRPr="605C87D0">
              <w:rPr>
                <w:rFonts w:ascii="Arial" w:eastAsia="Arial" w:hAnsi="Arial"/>
                <w:color w:val="000000" w:themeColor="text1"/>
                <w:sz w:val="24"/>
                <w:szCs w:val="24"/>
                <w:lang w:val="en-GB"/>
              </w:rPr>
              <w:t>Sarah Jane Gill</w:t>
            </w:r>
          </w:p>
          <w:p w14:paraId="4E1931C9" w14:textId="23B2E39F" w:rsidR="007241D9" w:rsidRPr="008410E8" w:rsidRDefault="007241D9" w:rsidP="00AF7B1D">
            <w:pPr>
              <w:spacing w:before="1" w:line="253" w:lineRule="exact"/>
              <w:jc w:val="both"/>
              <w:textAlignment w:val="baseline"/>
              <w:rPr>
                <w:rFonts w:ascii="Arial" w:eastAsia="Arial" w:hAnsi="Arial"/>
                <w:color w:val="000000"/>
                <w:sz w:val="24"/>
                <w:szCs w:val="24"/>
                <w:lang w:val="en-GB"/>
              </w:rPr>
            </w:pPr>
          </w:p>
        </w:tc>
        <w:tc>
          <w:tcPr>
            <w:tcW w:w="2154" w:type="pct"/>
            <w:tcBorders>
              <w:top w:val="single" w:sz="4" w:space="0" w:color="auto"/>
              <w:left w:val="single" w:sz="4" w:space="0" w:color="auto"/>
              <w:bottom w:val="single" w:sz="4" w:space="0" w:color="auto"/>
              <w:right w:val="single" w:sz="4" w:space="0" w:color="auto"/>
            </w:tcBorders>
            <w:vAlign w:val="center"/>
          </w:tcPr>
          <w:p w14:paraId="2CF2A2DA" w14:textId="060A04DD" w:rsidR="00AF7B1D" w:rsidRPr="008410E8" w:rsidRDefault="008446A8" w:rsidP="00410477">
            <w:pPr>
              <w:spacing w:before="1" w:line="253" w:lineRule="exact"/>
              <w:textAlignment w:val="baseline"/>
              <w:rPr>
                <w:rFonts w:ascii="Arial" w:eastAsia="Arial" w:hAnsi="Arial"/>
                <w:color w:val="000000"/>
                <w:sz w:val="24"/>
                <w:szCs w:val="24"/>
                <w:lang w:val="en-GB"/>
              </w:rPr>
            </w:pPr>
            <w:r>
              <w:rPr>
                <w:rFonts w:ascii="Arial" w:eastAsia="Arial" w:hAnsi="Arial"/>
                <w:color w:val="000000"/>
                <w:sz w:val="24"/>
                <w:szCs w:val="24"/>
                <w:lang w:val="en-GB"/>
              </w:rPr>
              <w:t>C</w:t>
            </w:r>
            <w:r w:rsidR="004A01C3">
              <w:rPr>
                <w:rFonts w:ascii="Arial" w:eastAsia="Arial" w:hAnsi="Arial"/>
                <w:color w:val="000000"/>
                <w:sz w:val="24"/>
                <w:szCs w:val="24"/>
                <w:lang w:val="en-GB"/>
              </w:rPr>
              <w:t xml:space="preserve">orporate knowledge of ESA policy and operations, </w:t>
            </w:r>
            <w:r w:rsidR="00347EC0">
              <w:rPr>
                <w:rFonts w:ascii="Arial" w:eastAsia="Arial" w:hAnsi="Arial"/>
                <w:color w:val="000000"/>
                <w:sz w:val="24"/>
                <w:szCs w:val="24"/>
                <w:lang w:val="en-GB"/>
              </w:rPr>
              <w:t>i</w:t>
            </w:r>
            <w:r w:rsidR="00AB7815">
              <w:rPr>
                <w:rFonts w:ascii="Arial" w:eastAsia="Arial" w:hAnsi="Arial"/>
                <w:color w:val="000000"/>
                <w:sz w:val="24"/>
                <w:szCs w:val="24"/>
                <w:lang w:val="en-GB"/>
              </w:rPr>
              <w:t xml:space="preserve">nternational relations and parliamentary affairs </w:t>
            </w:r>
          </w:p>
        </w:tc>
      </w:tr>
      <w:tr w:rsidR="00AF7B1D" w:rsidRPr="008410E8" w14:paraId="1F2E8BEF" w14:textId="77777777" w:rsidTr="605C87D0">
        <w:trPr>
          <w:trHeight w:val="410"/>
          <w:jc w:val="center"/>
        </w:trPr>
        <w:tc>
          <w:tcPr>
            <w:tcW w:w="1735" w:type="pct"/>
            <w:tcBorders>
              <w:top w:val="single" w:sz="4" w:space="0" w:color="auto"/>
              <w:left w:val="single" w:sz="4" w:space="0" w:color="auto"/>
              <w:bottom w:val="single" w:sz="4" w:space="0" w:color="auto"/>
              <w:right w:val="single" w:sz="4" w:space="0" w:color="auto"/>
            </w:tcBorders>
            <w:vAlign w:val="center"/>
            <w:hideMark/>
          </w:tcPr>
          <w:p w14:paraId="045FC5BE" w14:textId="2CDDC878" w:rsidR="00AF7B1D" w:rsidRPr="008410E8" w:rsidRDefault="003B5BF8" w:rsidP="006D1620">
            <w:pPr>
              <w:spacing w:before="1" w:line="253" w:lineRule="exact"/>
              <w:textAlignment w:val="baseline"/>
              <w:rPr>
                <w:rFonts w:ascii="Arial" w:eastAsia="Arial" w:hAnsi="Arial"/>
                <w:color w:val="000000"/>
                <w:sz w:val="24"/>
                <w:szCs w:val="24"/>
                <w:lang w:val="en-GB"/>
              </w:rPr>
            </w:pPr>
            <w:r>
              <w:rPr>
                <w:rFonts w:ascii="Arial" w:eastAsia="Arial" w:hAnsi="Arial"/>
                <w:color w:val="000000"/>
                <w:sz w:val="24"/>
                <w:szCs w:val="24"/>
                <w:lang w:val="en-GB"/>
              </w:rPr>
              <w:t>Investment Director</w:t>
            </w:r>
          </w:p>
        </w:tc>
        <w:tc>
          <w:tcPr>
            <w:tcW w:w="1112" w:type="pct"/>
            <w:tcBorders>
              <w:top w:val="single" w:sz="4" w:space="0" w:color="auto"/>
              <w:left w:val="single" w:sz="4" w:space="0" w:color="auto"/>
              <w:bottom w:val="single" w:sz="4" w:space="0" w:color="auto"/>
              <w:right w:val="single" w:sz="4" w:space="0" w:color="auto"/>
            </w:tcBorders>
            <w:vAlign w:val="center"/>
            <w:hideMark/>
          </w:tcPr>
          <w:p w14:paraId="6931B435" w14:textId="2F594DBD" w:rsidR="00AF7B1D" w:rsidRPr="008410E8" w:rsidRDefault="002C5AAC" w:rsidP="00AF7B1D">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Craig Brown</w:t>
            </w:r>
          </w:p>
        </w:tc>
        <w:tc>
          <w:tcPr>
            <w:tcW w:w="2154" w:type="pct"/>
            <w:tcBorders>
              <w:top w:val="single" w:sz="4" w:space="0" w:color="auto"/>
              <w:left w:val="single" w:sz="4" w:space="0" w:color="auto"/>
              <w:bottom w:val="single" w:sz="4" w:space="0" w:color="auto"/>
              <w:right w:val="single" w:sz="4" w:space="0" w:color="auto"/>
            </w:tcBorders>
            <w:vAlign w:val="center"/>
            <w:hideMark/>
          </w:tcPr>
          <w:p w14:paraId="32DB3936" w14:textId="65BDBE49" w:rsidR="00AF7B1D" w:rsidRPr="008410E8" w:rsidRDefault="008446A8" w:rsidP="00410477">
            <w:pPr>
              <w:spacing w:before="1" w:line="253" w:lineRule="exact"/>
              <w:textAlignment w:val="baseline"/>
              <w:rPr>
                <w:rFonts w:ascii="Arial" w:eastAsia="Arial" w:hAnsi="Arial"/>
                <w:color w:val="000000"/>
                <w:sz w:val="24"/>
                <w:szCs w:val="24"/>
                <w:lang w:val="en-GB"/>
              </w:rPr>
            </w:pPr>
            <w:r>
              <w:rPr>
                <w:rFonts w:ascii="Arial" w:eastAsia="Arial" w:hAnsi="Arial"/>
                <w:color w:val="000000"/>
                <w:sz w:val="24"/>
                <w:szCs w:val="24"/>
                <w:lang w:val="en-GB"/>
              </w:rPr>
              <w:t>C</w:t>
            </w:r>
            <w:r w:rsidR="000825EF">
              <w:rPr>
                <w:rFonts w:ascii="Arial" w:eastAsia="Arial" w:hAnsi="Arial"/>
                <w:color w:val="000000"/>
                <w:sz w:val="24"/>
                <w:szCs w:val="24"/>
                <w:lang w:val="en-GB"/>
              </w:rPr>
              <w:t xml:space="preserve">orporate knowledge </w:t>
            </w:r>
            <w:r w:rsidR="00902A99">
              <w:rPr>
                <w:rFonts w:ascii="Arial" w:eastAsia="Arial" w:hAnsi="Arial"/>
                <w:color w:val="000000"/>
                <w:sz w:val="24"/>
                <w:szCs w:val="24"/>
                <w:lang w:val="en-GB"/>
              </w:rPr>
              <w:t xml:space="preserve">of investment, commercial, grant management. </w:t>
            </w:r>
          </w:p>
        </w:tc>
      </w:tr>
      <w:tr w:rsidR="00AF7B1D" w:rsidRPr="008410E8" w14:paraId="31197698" w14:textId="77777777" w:rsidTr="605C87D0">
        <w:trPr>
          <w:trHeight w:val="410"/>
          <w:jc w:val="center"/>
        </w:trPr>
        <w:tc>
          <w:tcPr>
            <w:tcW w:w="1735" w:type="pct"/>
            <w:tcBorders>
              <w:top w:val="single" w:sz="4" w:space="0" w:color="auto"/>
              <w:left w:val="single" w:sz="4" w:space="0" w:color="auto"/>
              <w:bottom w:val="single" w:sz="4" w:space="0" w:color="auto"/>
              <w:right w:val="single" w:sz="4" w:space="0" w:color="auto"/>
            </w:tcBorders>
            <w:vAlign w:val="center"/>
            <w:hideMark/>
          </w:tcPr>
          <w:p w14:paraId="57BB15F5" w14:textId="6203037A" w:rsidR="00AF7B1D" w:rsidRPr="008410E8" w:rsidRDefault="006F50D5" w:rsidP="006D1620">
            <w:pPr>
              <w:spacing w:before="1" w:line="253" w:lineRule="exact"/>
              <w:textAlignment w:val="baseline"/>
              <w:rPr>
                <w:rFonts w:ascii="Arial" w:eastAsia="Arial" w:hAnsi="Arial"/>
                <w:color w:val="000000"/>
                <w:sz w:val="24"/>
                <w:szCs w:val="24"/>
                <w:lang w:val="en-GB"/>
              </w:rPr>
            </w:pPr>
            <w:r>
              <w:rPr>
                <w:rFonts w:ascii="Arial" w:eastAsia="Arial" w:hAnsi="Arial"/>
                <w:color w:val="000000"/>
                <w:sz w:val="24"/>
                <w:szCs w:val="24"/>
                <w:lang w:val="en-GB"/>
              </w:rPr>
              <w:t>Chief of Staff</w:t>
            </w:r>
          </w:p>
        </w:tc>
        <w:tc>
          <w:tcPr>
            <w:tcW w:w="1112" w:type="pct"/>
            <w:tcBorders>
              <w:top w:val="single" w:sz="4" w:space="0" w:color="auto"/>
              <w:left w:val="single" w:sz="4" w:space="0" w:color="auto"/>
              <w:bottom w:val="single" w:sz="4" w:space="0" w:color="auto"/>
              <w:right w:val="single" w:sz="4" w:space="0" w:color="auto"/>
            </w:tcBorders>
            <w:vAlign w:val="center"/>
            <w:hideMark/>
          </w:tcPr>
          <w:p w14:paraId="3F463271" w14:textId="3D259CF0" w:rsidR="00AF7B1D" w:rsidRPr="008410E8" w:rsidRDefault="006F50D5" w:rsidP="008446A8">
            <w:pPr>
              <w:spacing w:before="1" w:line="253" w:lineRule="exact"/>
              <w:textAlignment w:val="baseline"/>
              <w:rPr>
                <w:rFonts w:ascii="Arial" w:eastAsia="Arial" w:hAnsi="Arial"/>
                <w:color w:val="000000"/>
                <w:sz w:val="24"/>
                <w:szCs w:val="24"/>
                <w:lang w:val="en-GB"/>
              </w:rPr>
            </w:pPr>
            <w:r>
              <w:rPr>
                <w:rFonts w:ascii="Arial" w:eastAsia="Arial" w:hAnsi="Arial"/>
                <w:color w:val="000000"/>
                <w:sz w:val="24"/>
                <w:szCs w:val="24"/>
                <w:lang w:val="en-GB"/>
              </w:rPr>
              <w:t>Charlotte</w:t>
            </w:r>
            <w:r w:rsidR="008446A8">
              <w:rPr>
                <w:rFonts w:ascii="Arial" w:eastAsia="Arial" w:hAnsi="Arial"/>
                <w:color w:val="000000"/>
                <w:sz w:val="24"/>
                <w:szCs w:val="24"/>
                <w:lang w:val="en-GB"/>
              </w:rPr>
              <w:t xml:space="preserve"> </w:t>
            </w:r>
            <w:r>
              <w:rPr>
                <w:rFonts w:ascii="Arial" w:eastAsia="Arial" w:hAnsi="Arial"/>
                <w:color w:val="000000"/>
                <w:sz w:val="24"/>
                <w:szCs w:val="24"/>
                <w:lang w:val="en-GB"/>
              </w:rPr>
              <w:t>Blake-Kerry</w:t>
            </w:r>
          </w:p>
        </w:tc>
        <w:tc>
          <w:tcPr>
            <w:tcW w:w="2154" w:type="pct"/>
            <w:tcBorders>
              <w:top w:val="single" w:sz="4" w:space="0" w:color="auto"/>
              <w:left w:val="single" w:sz="4" w:space="0" w:color="auto"/>
              <w:bottom w:val="single" w:sz="4" w:space="0" w:color="auto"/>
              <w:right w:val="single" w:sz="4" w:space="0" w:color="auto"/>
            </w:tcBorders>
            <w:vAlign w:val="center"/>
            <w:hideMark/>
          </w:tcPr>
          <w:p w14:paraId="0309FC1C" w14:textId="5666A983" w:rsidR="00AF7B1D" w:rsidRPr="008410E8" w:rsidRDefault="00191F74" w:rsidP="00410477">
            <w:pPr>
              <w:spacing w:before="1" w:line="253" w:lineRule="exact"/>
              <w:textAlignment w:val="baseline"/>
              <w:rPr>
                <w:rFonts w:ascii="Arial" w:eastAsia="Arial" w:hAnsi="Arial"/>
                <w:color w:val="000000"/>
                <w:sz w:val="24"/>
                <w:szCs w:val="24"/>
                <w:lang w:val="en-GB"/>
              </w:rPr>
            </w:pPr>
            <w:r>
              <w:rPr>
                <w:rFonts w:ascii="Arial" w:eastAsia="Arial" w:hAnsi="Arial"/>
                <w:color w:val="000000"/>
                <w:sz w:val="24"/>
                <w:szCs w:val="24"/>
                <w:lang w:val="en-GB"/>
              </w:rPr>
              <w:t>Agency Leadership Group</w:t>
            </w:r>
            <w:r w:rsidR="0005109C">
              <w:rPr>
                <w:rFonts w:ascii="Arial" w:eastAsia="Arial" w:hAnsi="Arial"/>
                <w:color w:val="000000"/>
                <w:sz w:val="24"/>
                <w:szCs w:val="24"/>
                <w:lang w:val="en-GB"/>
              </w:rPr>
              <w:t xml:space="preserve"> (ALG) and wider staff</w:t>
            </w:r>
            <w:r>
              <w:rPr>
                <w:rFonts w:ascii="Arial" w:eastAsia="Arial" w:hAnsi="Arial"/>
                <w:color w:val="000000"/>
                <w:sz w:val="24"/>
                <w:szCs w:val="24"/>
                <w:lang w:val="en-GB"/>
              </w:rPr>
              <w:t xml:space="preserve"> </w:t>
            </w:r>
            <w:r w:rsidR="008446A8">
              <w:rPr>
                <w:rFonts w:ascii="Arial" w:eastAsia="Arial" w:hAnsi="Arial"/>
                <w:color w:val="000000"/>
                <w:sz w:val="24"/>
                <w:szCs w:val="24"/>
                <w:lang w:val="en-GB"/>
              </w:rPr>
              <w:t>liaison</w:t>
            </w:r>
            <w:r>
              <w:rPr>
                <w:rFonts w:ascii="Arial" w:eastAsia="Arial" w:hAnsi="Arial"/>
                <w:color w:val="000000"/>
                <w:sz w:val="24"/>
                <w:szCs w:val="24"/>
                <w:lang w:val="en-GB"/>
              </w:rPr>
              <w:t xml:space="preserve"> </w:t>
            </w:r>
          </w:p>
        </w:tc>
      </w:tr>
      <w:tr w:rsidR="00AF7B1D" w:rsidRPr="008410E8" w14:paraId="251FD202" w14:textId="77777777" w:rsidTr="605C87D0">
        <w:trPr>
          <w:trHeight w:val="410"/>
          <w:jc w:val="center"/>
        </w:trPr>
        <w:tc>
          <w:tcPr>
            <w:tcW w:w="1735" w:type="pct"/>
            <w:tcBorders>
              <w:top w:val="single" w:sz="4" w:space="0" w:color="auto"/>
              <w:left w:val="single" w:sz="4" w:space="0" w:color="auto"/>
              <w:bottom w:val="single" w:sz="4" w:space="0" w:color="auto"/>
              <w:right w:val="single" w:sz="4" w:space="0" w:color="auto"/>
            </w:tcBorders>
            <w:vAlign w:val="center"/>
            <w:hideMark/>
          </w:tcPr>
          <w:p w14:paraId="38E77672" w14:textId="77777777" w:rsidR="00AF7B1D" w:rsidRPr="008410E8" w:rsidRDefault="00AF7B1D" w:rsidP="006D1620">
            <w:pPr>
              <w:spacing w:before="1" w:line="253" w:lineRule="exact"/>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 xml:space="preserve">DSIT Sponsorship </w:t>
            </w:r>
          </w:p>
        </w:tc>
        <w:tc>
          <w:tcPr>
            <w:tcW w:w="1112" w:type="pct"/>
            <w:tcBorders>
              <w:top w:val="single" w:sz="4" w:space="0" w:color="auto"/>
              <w:left w:val="single" w:sz="4" w:space="0" w:color="auto"/>
              <w:bottom w:val="single" w:sz="4" w:space="0" w:color="auto"/>
              <w:right w:val="single" w:sz="4" w:space="0" w:color="auto"/>
            </w:tcBorders>
            <w:vAlign w:val="center"/>
          </w:tcPr>
          <w:p w14:paraId="22B7BA00" w14:textId="77777777" w:rsidR="00AF7B1D" w:rsidRPr="008410E8" w:rsidRDefault="00AF7B1D" w:rsidP="00AF7B1D">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 xml:space="preserve">Ian Bishop </w:t>
            </w:r>
          </w:p>
          <w:p w14:paraId="7D674985" w14:textId="77777777" w:rsidR="00AF7B1D" w:rsidRPr="008410E8" w:rsidRDefault="00AF7B1D" w:rsidP="00AF7B1D">
            <w:pPr>
              <w:spacing w:before="1" w:line="253" w:lineRule="exact"/>
              <w:jc w:val="both"/>
              <w:textAlignment w:val="baseline"/>
              <w:rPr>
                <w:rFonts w:ascii="Arial" w:eastAsia="Arial" w:hAnsi="Arial"/>
                <w:color w:val="000000"/>
                <w:sz w:val="24"/>
                <w:szCs w:val="24"/>
                <w:lang w:val="en-GB"/>
              </w:rPr>
            </w:pPr>
          </w:p>
        </w:tc>
        <w:tc>
          <w:tcPr>
            <w:tcW w:w="2154" w:type="pct"/>
            <w:tcBorders>
              <w:top w:val="single" w:sz="4" w:space="0" w:color="auto"/>
              <w:left w:val="single" w:sz="4" w:space="0" w:color="auto"/>
              <w:bottom w:val="single" w:sz="4" w:space="0" w:color="auto"/>
              <w:right w:val="single" w:sz="4" w:space="0" w:color="auto"/>
            </w:tcBorders>
            <w:vAlign w:val="center"/>
            <w:hideMark/>
          </w:tcPr>
          <w:p w14:paraId="051581C3" w14:textId="77777777" w:rsidR="00AF7B1D" w:rsidRPr="008410E8" w:rsidRDefault="00AF7B1D" w:rsidP="00410477">
            <w:pPr>
              <w:spacing w:before="1" w:line="253" w:lineRule="exact"/>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Strategic steering and advisory role, ensures alignment to departmental direction and policy</w:t>
            </w:r>
          </w:p>
        </w:tc>
      </w:tr>
      <w:tr w:rsidR="00AF7B1D" w:rsidRPr="008410E8" w14:paraId="43F2727E" w14:textId="77777777" w:rsidTr="605C87D0">
        <w:trPr>
          <w:jc w:val="center"/>
        </w:trPr>
        <w:tc>
          <w:tcPr>
            <w:tcW w:w="1735" w:type="pct"/>
            <w:tcBorders>
              <w:top w:val="single" w:sz="4" w:space="0" w:color="auto"/>
              <w:left w:val="single" w:sz="4" w:space="0" w:color="auto"/>
              <w:bottom w:val="single" w:sz="4" w:space="0" w:color="auto"/>
              <w:right w:val="single" w:sz="4" w:space="0" w:color="auto"/>
            </w:tcBorders>
            <w:vAlign w:val="center"/>
            <w:hideMark/>
          </w:tcPr>
          <w:p w14:paraId="710AE7A1" w14:textId="77777777" w:rsidR="00AF7B1D" w:rsidRPr="008410E8" w:rsidRDefault="00AF7B1D" w:rsidP="006D1620">
            <w:pPr>
              <w:spacing w:before="1" w:line="253" w:lineRule="exact"/>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Secretariat</w:t>
            </w:r>
          </w:p>
        </w:tc>
        <w:tc>
          <w:tcPr>
            <w:tcW w:w="1112" w:type="pct"/>
            <w:tcBorders>
              <w:top w:val="single" w:sz="4" w:space="0" w:color="auto"/>
              <w:left w:val="single" w:sz="4" w:space="0" w:color="auto"/>
              <w:bottom w:val="single" w:sz="4" w:space="0" w:color="auto"/>
              <w:right w:val="single" w:sz="4" w:space="0" w:color="auto"/>
            </w:tcBorders>
            <w:vAlign w:val="center"/>
            <w:hideMark/>
          </w:tcPr>
          <w:p w14:paraId="4A650F96" w14:textId="04B64024" w:rsidR="00AF7B1D" w:rsidRPr="008410E8" w:rsidRDefault="000B1D23" w:rsidP="00AF7B1D">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Lisa Robinson</w:t>
            </w:r>
          </w:p>
          <w:p w14:paraId="2213D053" w14:textId="77777777" w:rsidR="00AF7B1D" w:rsidRPr="008410E8" w:rsidRDefault="00AF7B1D" w:rsidP="00AF7B1D">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Gemma Walker</w:t>
            </w:r>
          </w:p>
        </w:tc>
        <w:tc>
          <w:tcPr>
            <w:tcW w:w="2154" w:type="pct"/>
            <w:tcBorders>
              <w:top w:val="single" w:sz="4" w:space="0" w:color="auto"/>
              <w:left w:val="single" w:sz="4" w:space="0" w:color="auto"/>
              <w:bottom w:val="single" w:sz="4" w:space="0" w:color="auto"/>
              <w:right w:val="single" w:sz="4" w:space="0" w:color="auto"/>
            </w:tcBorders>
            <w:vAlign w:val="center"/>
            <w:hideMark/>
          </w:tcPr>
          <w:p w14:paraId="6D2BCA07" w14:textId="77777777" w:rsidR="00AF7B1D" w:rsidRPr="008410E8" w:rsidRDefault="00AF7B1D" w:rsidP="00410477">
            <w:pPr>
              <w:spacing w:before="1" w:line="253" w:lineRule="exact"/>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Provides secretariat functionality</w:t>
            </w:r>
          </w:p>
        </w:tc>
      </w:tr>
    </w:tbl>
    <w:p w14:paraId="2DC40B63" w14:textId="77777777" w:rsidR="00FA06A1" w:rsidRDefault="00FA06A1" w:rsidP="008410E8">
      <w:pPr>
        <w:spacing w:before="1" w:line="253" w:lineRule="exact"/>
        <w:jc w:val="both"/>
        <w:textAlignment w:val="baseline"/>
        <w:rPr>
          <w:rFonts w:ascii="Arial" w:eastAsia="Arial" w:hAnsi="Arial"/>
          <w:b/>
          <w:bCs/>
          <w:color w:val="000000"/>
          <w:sz w:val="24"/>
          <w:szCs w:val="24"/>
          <w:lang w:val="en-GB"/>
        </w:rPr>
      </w:pPr>
    </w:p>
    <w:p w14:paraId="6DCD42B3" w14:textId="77777777" w:rsidR="00FA06A1" w:rsidRDefault="00FA06A1" w:rsidP="008410E8">
      <w:pPr>
        <w:spacing w:before="1" w:line="253" w:lineRule="exact"/>
        <w:jc w:val="both"/>
        <w:textAlignment w:val="baseline"/>
        <w:rPr>
          <w:rFonts w:ascii="Arial" w:eastAsia="Arial" w:hAnsi="Arial"/>
          <w:b/>
          <w:bCs/>
          <w:color w:val="000000"/>
          <w:sz w:val="24"/>
          <w:szCs w:val="24"/>
          <w:lang w:val="en-GB"/>
        </w:rPr>
      </w:pPr>
    </w:p>
    <w:p w14:paraId="734F4941"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5A0FAFC7"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2BD15F30"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439F8CF6"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32D85679"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58A11FF7"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1188CF26"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64941636"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463F3371"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3BBAA93D"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7D6B9E2A"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1BA1B8FA"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51895F4D"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637EE24F"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0A02DBA8"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75C76C1C"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4383E850"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1F8D58B2"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1BD3C93F"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6BF9EF1A"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1007C947"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3905B1D2"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166587B3"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18E19DA0"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284E6B4E"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75DA02BA"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002B3C11"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01AA157A"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1BFB1DD3"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0DC7D437"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148188D0"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346CEBAE"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25143B0A"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1CE95616"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749A124F"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5DF34763"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6A540EFA"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750BE03D"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04E064BE"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2F29A57A"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00356FBD"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1D141AF0"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4940BDF4" w14:textId="77777777" w:rsidR="00075276" w:rsidRDefault="00075276" w:rsidP="008410E8">
      <w:pPr>
        <w:spacing w:before="1" w:line="253" w:lineRule="exact"/>
        <w:jc w:val="both"/>
        <w:textAlignment w:val="baseline"/>
        <w:rPr>
          <w:rFonts w:ascii="Arial" w:eastAsia="Arial" w:hAnsi="Arial"/>
          <w:b/>
          <w:bCs/>
          <w:color w:val="000000"/>
          <w:sz w:val="24"/>
          <w:szCs w:val="24"/>
          <w:lang w:val="en-GB"/>
        </w:rPr>
      </w:pPr>
    </w:p>
    <w:p w14:paraId="471F20AB" w14:textId="275A2B6D" w:rsidR="008410E8" w:rsidRPr="008410E8" w:rsidRDefault="00E82190" w:rsidP="008410E8">
      <w:pPr>
        <w:spacing w:before="1" w:line="253" w:lineRule="exact"/>
        <w:jc w:val="both"/>
        <w:textAlignment w:val="baseline"/>
        <w:rPr>
          <w:rFonts w:ascii="Arial" w:eastAsia="Arial" w:hAnsi="Arial"/>
          <w:b/>
          <w:bCs/>
          <w:color w:val="000000"/>
          <w:sz w:val="24"/>
          <w:szCs w:val="24"/>
          <w:lang w:val="en-GB"/>
        </w:rPr>
      </w:pPr>
      <w:r>
        <w:rPr>
          <w:rFonts w:ascii="Arial" w:eastAsia="Arial" w:hAnsi="Arial"/>
          <w:b/>
          <w:bCs/>
          <w:color w:val="000000"/>
          <w:sz w:val="24"/>
          <w:szCs w:val="24"/>
          <w:lang w:val="en-GB"/>
        </w:rPr>
        <w:t>An</w:t>
      </w:r>
      <w:r w:rsidR="008410E8" w:rsidRPr="008410E8">
        <w:rPr>
          <w:rFonts w:ascii="Arial" w:eastAsia="Arial" w:hAnsi="Arial"/>
          <w:b/>
          <w:bCs/>
          <w:color w:val="000000"/>
          <w:sz w:val="24"/>
          <w:szCs w:val="24"/>
          <w:lang w:val="en-GB"/>
        </w:rPr>
        <w:t>nex B: Standing Agenda</w:t>
      </w:r>
    </w:p>
    <w:p w14:paraId="1035123F" w14:textId="77777777" w:rsidR="008410E8" w:rsidRPr="008410E8" w:rsidRDefault="008410E8" w:rsidP="008410E8">
      <w:pPr>
        <w:spacing w:before="1" w:line="253" w:lineRule="exact"/>
        <w:jc w:val="both"/>
        <w:textAlignment w:val="baseline"/>
        <w:rPr>
          <w:rFonts w:ascii="Arial" w:eastAsia="Arial" w:hAnsi="Arial"/>
          <w:b/>
          <w:bCs/>
          <w:color w:val="000000"/>
          <w:sz w:val="24"/>
          <w:szCs w:val="24"/>
          <w:lang w:val="en-GB"/>
        </w:rPr>
      </w:pPr>
    </w:p>
    <w:tbl>
      <w:tblPr>
        <w:tblW w:w="9781"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09"/>
        <w:gridCol w:w="5912"/>
        <w:gridCol w:w="1701"/>
        <w:gridCol w:w="1559"/>
      </w:tblGrid>
      <w:tr w:rsidR="008410E8" w:rsidRPr="008410E8" w14:paraId="57A4BA62"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F09B15C"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 </w:t>
            </w:r>
          </w:p>
        </w:tc>
        <w:tc>
          <w:tcPr>
            <w:tcW w:w="591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1E5F249"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b/>
                <w:bCs/>
                <w:color w:val="000000"/>
                <w:sz w:val="24"/>
                <w:szCs w:val="24"/>
                <w:lang w:val="en-GB"/>
              </w:rPr>
              <w:t>Agenda Item</w:t>
            </w:r>
            <w:r w:rsidRPr="008410E8">
              <w:rPr>
                <w:rFonts w:ascii="Arial" w:eastAsia="Arial" w:hAnsi="Arial"/>
                <w:color w:val="000000"/>
                <w:sz w:val="24"/>
                <w:szCs w:val="24"/>
                <w:lang w:val="en-GB"/>
              </w:rPr>
              <w:t> </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D8CA885"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b/>
                <w:bCs/>
                <w:color w:val="000000"/>
                <w:sz w:val="24"/>
                <w:szCs w:val="24"/>
                <w:lang w:val="en-GB"/>
              </w:rPr>
              <w:t>Paper /Verbal</w:t>
            </w:r>
            <w:r w:rsidRPr="008410E8">
              <w:rPr>
                <w:rFonts w:ascii="Arial" w:eastAsia="Arial" w:hAnsi="Arial"/>
                <w:color w:val="000000"/>
                <w:sz w:val="24"/>
                <w:szCs w:val="24"/>
                <w:lang w:val="en-GB"/>
              </w:rPr>
              <w:t> </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829D387"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b/>
                <w:bCs/>
                <w:color w:val="000000"/>
                <w:sz w:val="24"/>
                <w:szCs w:val="24"/>
                <w:lang w:val="en-GB"/>
              </w:rPr>
              <w:t>Presenter</w:t>
            </w:r>
            <w:r w:rsidRPr="008410E8">
              <w:rPr>
                <w:rFonts w:ascii="Arial" w:eastAsia="Arial" w:hAnsi="Arial"/>
                <w:color w:val="000000"/>
                <w:sz w:val="24"/>
                <w:szCs w:val="24"/>
                <w:lang w:val="en-GB"/>
              </w:rPr>
              <w:t> </w:t>
            </w:r>
          </w:p>
        </w:tc>
      </w:tr>
      <w:tr w:rsidR="008410E8" w:rsidRPr="008410E8" w14:paraId="021F2F52"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hideMark/>
          </w:tcPr>
          <w:p w14:paraId="2A5EDE19" w14:textId="17F3FA25" w:rsidR="008410E8" w:rsidRPr="008410E8" w:rsidRDefault="00382AC2"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1</w:t>
            </w:r>
          </w:p>
        </w:tc>
        <w:tc>
          <w:tcPr>
            <w:tcW w:w="5912" w:type="dxa"/>
            <w:tcBorders>
              <w:top w:val="single" w:sz="6" w:space="0" w:color="auto"/>
              <w:left w:val="single" w:sz="6" w:space="0" w:color="auto"/>
              <w:bottom w:val="single" w:sz="6" w:space="0" w:color="auto"/>
              <w:right w:val="single" w:sz="6" w:space="0" w:color="auto"/>
            </w:tcBorders>
            <w:hideMark/>
          </w:tcPr>
          <w:p w14:paraId="147B3C60"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Welcome, apologies, declarations of interests </w:t>
            </w:r>
          </w:p>
        </w:tc>
        <w:tc>
          <w:tcPr>
            <w:tcW w:w="1701" w:type="dxa"/>
            <w:tcBorders>
              <w:top w:val="single" w:sz="6" w:space="0" w:color="auto"/>
              <w:left w:val="single" w:sz="6" w:space="0" w:color="auto"/>
              <w:bottom w:val="single" w:sz="6" w:space="0" w:color="auto"/>
              <w:right w:val="single" w:sz="6" w:space="0" w:color="auto"/>
            </w:tcBorders>
            <w:hideMark/>
          </w:tcPr>
          <w:p w14:paraId="56C7F9CD" w14:textId="456FCCC3" w:rsidR="008410E8" w:rsidRPr="008410E8" w:rsidRDefault="00AF2274"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Verbal</w:t>
            </w:r>
          </w:p>
        </w:tc>
        <w:tc>
          <w:tcPr>
            <w:tcW w:w="1559" w:type="dxa"/>
            <w:tcBorders>
              <w:top w:val="single" w:sz="6" w:space="0" w:color="auto"/>
              <w:left w:val="single" w:sz="6" w:space="0" w:color="auto"/>
              <w:bottom w:val="single" w:sz="6" w:space="0" w:color="auto"/>
              <w:right w:val="single" w:sz="6" w:space="0" w:color="auto"/>
            </w:tcBorders>
            <w:hideMark/>
          </w:tcPr>
          <w:p w14:paraId="50C71FE3"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Chair </w:t>
            </w:r>
          </w:p>
        </w:tc>
      </w:tr>
      <w:tr w:rsidR="008410E8" w:rsidRPr="008410E8" w14:paraId="3A2E3159"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hideMark/>
          </w:tcPr>
          <w:p w14:paraId="016706D4" w14:textId="1BCF45E8" w:rsidR="008410E8" w:rsidRPr="008410E8" w:rsidRDefault="00382AC2"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2</w:t>
            </w:r>
            <w:r w:rsidR="008410E8" w:rsidRPr="008410E8">
              <w:rPr>
                <w:rFonts w:ascii="Arial" w:eastAsia="Arial" w:hAnsi="Arial"/>
                <w:color w:val="000000"/>
                <w:sz w:val="24"/>
                <w:szCs w:val="24"/>
                <w:lang w:val="en-GB"/>
              </w:rPr>
              <w:t> </w:t>
            </w:r>
          </w:p>
        </w:tc>
        <w:tc>
          <w:tcPr>
            <w:tcW w:w="5912" w:type="dxa"/>
            <w:tcBorders>
              <w:top w:val="single" w:sz="6" w:space="0" w:color="auto"/>
              <w:left w:val="single" w:sz="6" w:space="0" w:color="auto"/>
              <w:bottom w:val="single" w:sz="6" w:space="0" w:color="auto"/>
              <w:right w:val="single" w:sz="6" w:space="0" w:color="auto"/>
            </w:tcBorders>
            <w:hideMark/>
          </w:tcPr>
          <w:p w14:paraId="687DA2AC"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Minutes of the previous meeting</w:t>
            </w:r>
          </w:p>
        </w:tc>
        <w:tc>
          <w:tcPr>
            <w:tcW w:w="1701" w:type="dxa"/>
            <w:tcBorders>
              <w:top w:val="single" w:sz="6" w:space="0" w:color="auto"/>
              <w:left w:val="single" w:sz="6" w:space="0" w:color="auto"/>
              <w:bottom w:val="single" w:sz="6" w:space="0" w:color="auto"/>
              <w:right w:val="single" w:sz="6" w:space="0" w:color="auto"/>
            </w:tcBorders>
            <w:hideMark/>
          </w:tcPr>
          <w:p w14:paraId="36D67F0A"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Paper </w:t>
            </w:r>
          </w:p>
        </w:tc>
        <w:tc>
          <w:tcPr>
            <w:tcW w:w="1559" w:type="dxa"/>
            <w:tcBorders>
              <w:top w:val="single" w:sz="6" w:space="0" w:color="auto"/>
              <w:left w:val="single" w:sz="6" w:space="0" w:color="auto"/>
              <w:bottom w:val="single" w:sz="6" w:space="0" w:color="auto"/>
              <w:right w:val="single" w:sz="6" w:space="0" w:color="auto"/>
            </w:tcBorders>
            <w:hideMark/>
          </w:tcPr>
          <w:p w14:paraId="5DD47235"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Chair </w:t>
            </w:r>
          </w:p>
        </w:tc>
      </w:tr>
      <w:tr w:rsidR="008410E8" w:rsidRPr="008410E8" w14:paraId="3377AAE7"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hideMark/>
          </w:tcPr>
          <w:p w14:paraId="1927F1DC" w14:textId="5E448633" w:rsidR="008410E8" w:rsidRPr="008410E8" w:rsidRDefault="00382AC2"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3</w:t>
            </w:r>
            <w:r w:rsidR="008410E8" w:rsidRPr="008410E8">
              <w:rPr>
                <w:rFonts w:ascii="Arial" w:eastAsia="Arial" w:hAnsi="Arial"/>
                <w:color w:val="000000"/>
                <w:sz w:val="24"/>
                <w:szCs w:val="24"/>
                <w:lang w:val="en-GB"/>
              </w:rPr>
              <w:t> </w:t>
            </w:r>
          </w:p>
        </w:tc>
        <w:tc>
          <w:tcPr>
            <w:tcW w:w="5912" w:type="dxa"/>
            <w:tcBorders>
              <w:top w:val="single" w:sz="6" w:space="0" w:color="auto"/>
              <w:left w:val="single" w:sz="6" w:space="0" w:color="auto"/>
              <w:bottom w:val="single" w:sz="6" w:space="0" w:color="auto"/>
              <w:right w:val="single" w:sz="6" w:space="0" w:color="auto"/>
            </w:tcBorders>
            <w:hideMark/>
          </w:tcPr>
          <w:p w14:paraId="2C764630"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Matters Arising </w:t>
            </w:r>
          </w:p>
        </w:tc>
        <w:tc>
          <w:tcPr>
            <w:tcW w:w="1701" w:type="dxa"/>
            <w:tcBorders>
              <w:top w:val="single" w:sz="6" w:space="0" w:color="auto"/>
              <w:left w:val="single" w:sz="6" w:space="0" w:color="auto"/>
              <w:bottom w:val="single" w:sz="6" w:space="0" w:color="auto"/>
              <w:right w:val="single" w:sz="6" w:space="0" w:color="auto"/>
            </w:tcBorders>
            <w:hideMark/>
          </w:tcPr>
          <w:p w14:paraId="506F5AEE"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Paper </w:t>
            </w:r>
          </w:p>
        </w:tc>
        <w:tc>
          <w:tcPr>
            <w:tcW w:w="1559" w:type="dxa"/>
            <w:tcBorders>
              <w:top w:val="single" w:sz="6" w:space="0" w:color="auto"/>
              <w:left w:val="single" w:sz="6" w:space="0" w:color="auto"/>
              <w:bottom w:val="single" w:sz="6" w:space="0" w:color="auto"/>
              <w:right w:val="single" w:sz="6" w:space="0" w:color="auto"/>
            </w:tcBorders>
            <w:hideMark/>
          </w:tcPr>
          <w:p w14:paraId="5B003ED7"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Chair/Sec </w:t>
            </w:r>
          </w:p>
        </w:tc>
      </w:tr>
      <w:tr w:rsidR="008410E8" w:rsidRPr="008410E8" w14:paraId="1C357760"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hideMark/>
          </w:tcPr>
          <w:p w14:paraId="10E42FDF" w14:textId="1140E0B8" w:rsidR="008410E8" w:rsidRPr="008410E8" w:rsidRDefault="00382AC2"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4</w:t>
            </w:r>
            <w:r w:rsidR="008410E8" w:rsidRPr="008410E8">
              <w:rPr>
                <w:rFonts w:ascii="Arial" w:eastAsia="Arial" w:hAnsi="Arial"/>
                <w:color w:val="000000"/>
                <w:sz w:val="24"/>
                <w:szCs w:val="24"/>
                <w:lang w:val="en-GB"/>
              </w:rPr>
              <w:t> </w:t>
            </w:r>
          </w:p>
        </w:tc>
        <w:tc>
          <w:tcPr>
            <w:tcW w:w="5912" w:type="dxa"/>
            <w:tcBorders>
              <w:top w:val="single" w:sz="6" w:space="0" w:color="auto"/>
              <w:left w:val="single" w:sz="6" w:space="0" w:color="auto"/>
              <w:bottom w:val="single" w:sz="6" w:space="0" w:color="auto"/>
              <w:right w:val="single" w:sz="6" w:space="0" w:color="auto"/>
            </w:tcBorders>
            <w:hideMark/>
          </w:tcPr>
          <w:p w14:paraId="1D0D2A39" w14:textId="01CC5707" w:rsidR="008410E8" w:rsidRPr="008410E8" w:rsidRDefault="00AF2274"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Space Story</w:t>
            </w:r>
          </w:p>
        </w:tc>
        <w:tc>
          <w:tcPr>
            <w:tcW w:w="1701" w:type="dxa"/>
            <w:tcBorders>
              <w:top w:val="single" w:sz="6" w:space="0" w:color="auto"/>
              <w:left w:val="single" w:sz="6" w:space="0" w:color="auto"/>
              <w:bottom w:val="single" w:sz="6" w:space="0" w:color="auto"/>
              <w:right w:val="single" w:sz="6" w:space="0" w:color="auto"/>
            </w:tcBorders>
            <w:hideMark/>
          </w:tcPr>
          <w:p w14:paraId="1D1986A1" w14:textId="7A71D3D2" w:rsidR="008410E8" w:rsidRPr="008410E8" w:rsidRDefault="00AF2274"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Oral</w:t>
            </w:r>
          </w:p>
        </w:tc>
        <w:tc>
          <w:tcPr>
            <w:tcW w:w="1559" w:type="dxa"/>
            <w:tcBorders>
              <w:top w:val="single" w:sz="6" w:space="0" w:color="auto"/>
              <w:left w:val="single" w:sz="6" w:space="0" w:color="auto"/>
              <w:bottom w:val="single" w:sz="6" w:space="0" w:color="auto"/>
              <w:right w:val="single" w:sz="6" w:space="0" w:color="auto"/>
            </w:tcBorders>
            <w:hideMark/>
          </w:tcPr>
          <w:p w14:paraId="774E919F" w14:textId="4A5C37BB" w:rsidR="008410E8" w:rsidRPr="008410E8" w:rsidRDefault="00C62471"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As necessary</w:t>
            </w:r>
          </w:p>
        </w:tc>
      </w:tr>
      <w:tr w:rsidR="008410E8" w:rsidRPr="008410E8" w14:paraId="77FB2104"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hideMark/>
          </w:tcPr>
          <w:p w14:paraId="4A316608" w14:textId="06CA0E4E" w:rsidR="008410E8" w:rsidRPr="008410E8" w:rsidRDefault="00382AC2"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5</w:t>
            </w:r>
            <w:r w:rsidR="008410E8" w:rsidRPr="008410E8">
              <w:rPr>
                <w:rFonts w:ascii="Arial" w:eastAsia="Arial" w:hAnsi="Arial"/>
                <w:color w:val="000000"/>
                <w:sz w:val="24"/>
                <w:szCs w:val="24"/>
                <w:lang w:val="en-GB"/>
              </w:rPr>
              <w:t> </w:t>
            </w:r>
          </w:p>
        </w:tc>
        <w:tc>
          <w:tcPr>
            <w:tcW w:w="5912" w:type="dxa"/>
            <w:tcBorders>
              <w:top w:val="single" w:sz="6" w:space="0" w:color="auto"/>
              <w:left w:val="single" w:sz="6" w:space="0" w:color="auto"/>
              <w:bottom w:val="single" w:sz="6" w:space="0" w:color="auto"/>
              <w:right w:val="single" w:sz="6" w:space="0" w:color="auto"/>
            </w:tcBorders>
            <w:hideMark/>
          </w:tcPr>
          <w:p w14:paraId="642417AC" w14:textId="5A3937CD" w:rsidR="008410E8" w:rsidRPr="008410E8" w:rsidRDefault="00C62471"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CEO Report</w:t>
            </w:r>
            <w:r w:rsidR="008410E8" w:rsidRPr="008410E8">
              <w:rPr>
                <w:rFonts w:ascii="Arial" w:eastAsia="Arial" w:hAnsi="Arial"/>
                <w:color w:val="000000"/>
                <w:sz w:val="24"/>
                <w:szCs w:val="24"/>
                <w:lang w:val="en-GB"/>
              </w:rPr>
              <w:t> </w:t>
            </w:r>
          </w:p>
        </w:tc>
        <w:tc>
          <w:tcPr>
            <w:tcW w:w="1701" w:type="dxa"/>
            <w:tcBorders>
              <w:top w:val="single" w:sz="6" w:space="0" w:color="auto"/>
              <w:left w:val="single" w:sz="6" w:space="0" w:color="auto"/>
              <w:bottom w:val="single" w:sz="6" w:space="0" w:color="auto"/>
              <w:right w:val="single" w:sz="6" w:space="0" w:color="auto"/>
            </w:tcBorders>
            <w:hideMark/>
          </w:tcPr>
          <w:p w14:paraId="57AD085C"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Paper </w:t>
            </w:r>
          </w:p>
        </w:tc>
        <w:tc>
          <w:tcPr>
            <w:tcW w:w="1559" w:type="dxa"/>
            <w:tcBorders>
              <w:top w:val="single" w:sz="6" w:space="0" w:color="auto"/>
              <w:left w:val="single" w:sz="6" w:space="0" w:color="auto"/>
              <w:bottom w:val="single" w:sz="6" w:space="0" w:color="auto"/>
              <w:right w:val="single" w:sz="6" w:space="0" w:color="auto"/>
            </w:tcBorders>
            <w:hideMark/>
          </w:tcPr>
          <w:p w14:paraId="24269A53" w14:textId="1EFFE5BB" w:rsidR="008410E8" w:rsidRPr="008410E8" w:rsidRDefault="00C62471"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PB</w:t>
            </w:r>
          </w:p>
        </w:tc>
      </w:tr>
      <w:tr w:rsidR="008410E8" w:rsidRPr="008410E8" w14:paraId="12700B64"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hideMark/>
          </w:tcPr>
          <w:p w14:paraId="782E7F80" w14:textId="072D614A" w:rsidR="008410E8" w:rsidRPr="008410E8" w:rsidRDefault="00382AC2"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6</w:t>
            </w:r>
            <w:r w:rsidR="008410E8" w:rsidRPr="008410E8">
              <w:rPr>
                <w:rFonts w:ascii="Arial" w:eastAsia="Arial" w:hAnsi="Arial"/>
                <w:color w:val="000000"/>
                <w:sz w:val="24"/>
                <w:szCs w:val="24"/>
                <w:lang w:val="en-GB"/>
              </w:rPr>
              <w:t xml:space="preserve">  </w:t>
            </w:r>
          </w:p>
        </w:tc>
        <w:tc>
          <w:tcPr>
            <w:tcW w:w="5912" w:type="dxa"/>
            <w:tcBorders>
              <w:top w:val="single" w:sz="6" w:space="0" w:color="auto"/>
              <w:left w:val="single" w:sz="6" w:space="0" w:color="auto"/>
              <w:bottom w:val="single" w:sz="6" w:space="0" w:color="auto"/>
              <w:right w:val="single" w:sz="6" w:space="0" w:color="auto"/>
            </w:tcBorders>
            <w:hideMark/>
          </w:tcPr>
          <w:p w14:paraId="2C02CE62" w14:textId="01DA587A" w:rsidR="008410E8" w:rsidRPr="008410E8" w:rsidRDefault="00C62471" w:rsidP="00C62471">
            <w:pPr>
              <w:spacing w:before="1" w:line="253" w:lineRule="exact"/>
              <w:jc w:val="both"/>
              <w:textAlignment w:val="baseline"/>
              <w:rPr>
                <w:rFonts w:ascii="Arial" w:eastAsia="Arial" w:hAnsi="Arial"/>
                <w:color w:val="000000"/>
                <w:sz w:val="24"/>
                <w:szCs w:val="24"/>
                <w:lang w:val="en-GB"/>
              </w:rPr>
            </w:pPr>
            <w:r w:rsidRPr="00C62471">
              <w:rPr>
                <w:rFonts w:ascii="Arial" w:eastAsia="Arial" w:hAnsi="Arial"/>
                <w:color w:val="000000"/>
                <w:sz w:val="24"/>
                <w:szCs w:val="24"/>
                <w:lang w:val="en-GB"/>
              </w:rPr>
              <w:t>DSIT Report</w:t>
            </w:r>
          </w:p>
        </w:tc>
        <w:tc>
          <w:tcPr>
            <w:tcW w:w="1701" w:type="dxa"/>
            <w:tcBorders>
              <w:top w:val="single" w:sz="6" w:space="0" w:color="auto"/>
              <w:left w:val="single" w:sz="6" w:space="0" w:color="auto"/>
              <w:bottom w:val="single" w:sz="6" w:space="0" w:color="auto"/>
              <w:right w:val="single" w:sz="6" w:space="0" w:color="auto"/>
            </w:tcBorders>
            <w:hideMark/>
          </w:tcPr>
          <w:p w14:paraId="02B451E2"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Paper </w:t>
            </w:r>
          </w:p>
        </w:tc>
        <w:tc>
          <w:tcPr>
            <w:tcW w:w="1559" w:type="dxa"/>
            <w:tcBorders>
              <w:top w:val="single" w:sz="6" w:space="0" w:color="auto"/>
              <w:left w:val="single" w:sz="6" w:space="0" w:color="auto"/>
              <w:bottom w:val="single" w:sz="6" w:space="0" w:color="auto"/>
              <w:right w:val="single" w:sz="6" w:space="0" w:color="auto"/>
            </w:tcBorders>
            <w:hideMark/>
          </w:tcPr>
          <w:p w14:paraId="5AB5FB21" w14:textId="1845C5DD" w:rsidR="008410E8" w:rsidRPr="008410E8" w:rsidRDefault="00C62471"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IB</w:t>
            </w:r>
            <w:r w:rsidR="003444BD">
              <w:rPr>
                <w:rFonts w:ascii="Arial" w:eastAsia="Arial" w:hAnsi="Arial"/>
                <w:color w:val="000000"/>
                <w:sz w:val="24"/>
                <w:szCs w:val="24"/>
                <w:lang w:val="en-GB"/>
              </w:rPr>
              <w:t>/RE</w:t>
            </w:r>
          </w:p>
        </w:tc>
      </w:tr>
      <w:tr w:rsidR="008410E8" w:rsidRPr="008410E8" w14:paraId="5CC62DB6"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hideMark/>
          </w:tcPr>
          <w:p w14:paraId="6F71C31B" w14:textId="7B76877C" w:rsidR="008410E8" w:rsidRPr="008410E8" w:rsidRDefault="00382AC2"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7</w:t>
            </w:r>
            <w:r w:rsidR="008410E8" w:rsidRPr="008410E8">
              <w:rPr>
                <w:rFonts w:ascii="Arial" w:eastAsia="Arial" w:hAnsi="Arial"/>
                <w:color w:val="000000"/>
                <w:sz w:val="24"/>
                <w:szCs w:val="24"/>
                <w:lang w:val="en-GB"/>
              </w:rPr>
              <w:t> </w:t>
            </w:r>
          </w:p>
        </w:tc>
        <w:tc>
          <w:tcPr>
            <w:tcW w:w="5912" w:type="dxa"/>
            <w:tcBorders>
              <w:top w:val="single" w:sz="6" w:space="0" w:color="auto"/>
              <w:left w:val="single" w:sz="6" w:space="0" w:color="auto"/>
              <w:bottom w:val="single" w:sz="6" w:space="0" w:color="auto"/>
              <w:right w:val="single" w:sz="6" w:space="0" w:color="auto"/>
            </w:tcBorders>
            <w:hideMark/>
          </w:tcPr>
          <w:p w14:paraId="7A56E375" w14:textId="0DD11405" w:rsidR="008410E8" w:rsidRPr="008410E8" w:rsidRDefault="004D2B6B"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Audit Committee Report</w:t>
            </w:r>
            <w:r w:rsidR="008410E8" w:rsidRPr="008410E8">
              <w:rPr>
                <w:rFonts w:ascii="Arial" w:eastAsia="Arial" w:hAnsi="Arial"/>
                <w:color w:val="000000"/>
                <w:sz w:val="24"/>
                <w:szCs w:val="24"/>
                <w:lang w:val="en-GB"/>
              </w:rPr>
              <w:t> </w:t>
            </w:r>
          </w:p>
        </w:tc>
        <w:tc>
          <w:tcPr>
            <w:tcW w:w="1701" w:type="dxa"/>
            <w:tcBorders>
              <w:top w:val="single" w:sz="6" w:space="0" w:color="auto"/>
              <w:left w:val="single" w:sz="6" w:space="0" w:color="auto"/>
              <w:bottom w:val="single" w:sz="6" w:space="0" w:color="auto"/>
              <w:right w:val="single" w:sz="6" w:space="0" w:color="auto"/>
            </w:tcBorders>
            <w:hideMark/>
          </w:tcPr>
          <w:p w14:paraId="7260FB0F" w14:textId="7FB306EF" w:rsidR="008410E8" w:rsidRPr="008410E8" w:rsidRDefault="004D2B6B"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Verbal</w:t>
            </w:r>
          </w:p>
        </w:tc>
        <w:tc>
          <w:tcPr>
            <w:tcW w:w="1559" w:type="dxa"/>
            <w:tcBorders>
              <w:top w:val="single" w:sz="6" w:space="0" w:color="auto"/>
              <w:left w:val="single" w:sz="6" w:space="0" w:color="auto"/>
              <w:bottom w:val="single" w:sz="6" w:space="0" w:color="auto"/>
              <w:right w:val="single" w:sz="6" w:space="0" w:color="auto"/>
            </w:tcBorders>
            <w:hideMark/>
          </w:tcPr>
          <w:p w14:paraId="0D8C5C86" w14:textId="244BFB9A"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S</w:t>
            </w:r>
            <w:r w:rsidR="004D2B6B">
              <w:rPr>
                <w:rFonts w:ascii="Arial" w:eastAsia="Arial" w:hAnsi="Arial"/>
                <w:color w:val="000000"/>
                <w:sz w:val="24"/>
                <w:szCs w:val="24"/>
                <w:lang w:val="en-GB"/>
              </w:rPr>
              <w:t>P</w:t>
            </w:r>
            <w:r w:rsidRPr="008410E8">
              <w:rPr>
                <w:rFonts w:ascii="Arial" w:eastAsia="Arial" w:hAnsi="Arial"/>
                <w:color w:val="000000"/>
                <w:sz w:val="24"/>
                <w:szCs w:val="24"/>
                <w:lang w:val="en-GB"/>
              </w:rPr>
              <w:t> </w:t>
            </w:r>
          </w:p>
        </w:tc>
      </w:tr>
      <w:tr w:rsidR="008410E8" w:rsidRPr="008410E8" w14:paraId="17FD2416"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hideMark/>
          </w:tcPr>
          <w:p w14:paraId="39D47F53" w14:textId="500C8D22" w:rsidR="008410E8" w:rsidRPr="008410E8" w:rsidRDefault="00382AC2"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9</w:t>
            </w:r>
            <w:r w:rsidR="008410E8" w:rsidRPr="008410E8">
              <w:rPr>
                <w:rFonts w:ascii="Arial" w:eastAsia="Arial" w:hAnsi="Arial"/>
                <w:color w:val="000000"/>
                <w:sz w:val="24"/>
                <w:szCs w:val="24"/>
                <w:lang w:val="en-GB"/>
              </w:rPr>
              <w:t> </w:t>
            </w:r>
          </w:p>
        </w:tc>
        <w:tc>
          <w:tcPr>
            <w:tcW w:w="5912" w:type="dxa"/>
            <w:tcBorders>
              <w:top w:val="single" w:sz="6" w:space="0" w:color="auto"/>
              <w:left w:val="single" w:sz="6" w:space="0" w:color="auto"/>
              <w:bottom w:val="single" w:sz="6" w:space="0" w:color="auto"/>
              <w:right w:val="single" w:sz="6" w:space="0" w:color="auto"/>
            </w:tcBorders>
            <w:hideMark/>
          </w:tcPr>
          <w:p w14:paraId="282575AF"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Finance update  </w:t>
            </w:r>
          </w:p>
        </w:tc>
        <w:tc>
          <w:tcPr>
            <w:tcW w:w="1701" w:type="dxa"/>
            <w:tcBorders>
              <w:top w:val="single" w:sz="6" w:space="0" w:color="auto"/>
              <w:left w:val="single" w:sz="6" w:space="0" w:color="auto"/>
              <w:bottom w:val="single" w:sz="6" w:space="0" w:color="auto"/>
              <w:right w:val="single" w:sz="6" w:space="0" w:color="auto"/>
            </w:tcBorders>
            <w:hideMark/>
          </w:tcPr>
          <w:p w14:paraId="40208EF2"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Paper </w:t>
            </w:r>
          </w:p>
        </w:tc>
        <w:tc>
          <w:tcPr>
            <w:tcW w:w="1559" w:type="dxa"/>
            <w:tcBorders>
              <w:top w:val="single" w:sz="6" w:space="0" w:color="auto"/>
              <w:left w:val="single" w:sz="6" w:space="0" w:color="auto"/>
              <w:bottom w:val="single" w:sz="6" w:space="0" w:color="auto"/>
              <w:right w:val="single" w:sz="6" w:space="0" w:color="auto"/>
            </w:tcBorders>
            <w:hideMark/>
          </w:tcPr>
          <w:p w14:paraId="3C18A19F"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EH</w:t>
            </w:r>
          </w:p>
        </w:tc>
      </w:tr>
      <w:tr w:rsidR="008410E8" w:rsidRPr="008410E8" w14:paraId="679B15BE"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hideMark/>
          </w:tcPr>
          <w:p w14:paraId="655E12DE" w14:textId="562BB3A0" w:rsidR="008410E8" w:rsidRPr="008410E8" w:rsidRDefault="00CC72AB"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10</w:t>
            </w:r>
          </w:p>
        </w:tc>
        <w:tc>
          <w:tcPr>
            <w:tcW w:w="5912" w:type="dxa"/>
            <w:tcBorders>
              <w:top w:val="single" w:sz="6" w:space="0" w:color="auto"/>
              <w:left w:val="single" w:sz="6" w:space="0" w:color="auto"/>
              <w:bottom w:val="single" w:sz="6" w:space="0" w:color="auto"/>
              <w:right w:val="single" w:sz="6" w:space="0" w:color="auto"/>
            </w:tcBorders>
            <w:hideMark/>
          </w:tcPr>
          <w:p w14:paraId="6506B54C" w14:textId="22153EC1" w:rsidR="008410E8" w:rsidRPr="008410E8" w:rsidRDefault="00CC2D91"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Agency Performance Update</w:t>
            </w:r>
          </w:p>
          <w:p w14:paraId="0B7103F7" w14:textId="77777777" w:rsidR="008410E8" w:rsidRDefault="0098083A" w:rsidP="008410E8">
            <w:pPr>
              <w:numPr>
                <w:ilvl w:val="0"/>
                <w:numId w:val="10"/>
              </w:num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Metrics</w:t>
            </w:r>
          </w:p>
          <w:p w14:paraId="07FD4A36" w14:textId="20F2F289" w:rsidR="0098083A" w:rsidRDefault="0098083A" w:rsidP="008410E8">
            <w:pPr>
              <w:numPr>
                <w:ilvl w:val="0"/>
                <w:numId w:val="10"/>
              </w:num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Delivery Performance</w:t>
            </w:r>
          </w:p>
          <w:p w14:paraId="61BEDB52" w14:textId="396A7394" w:rsidR="0098083A" w:rsidRPr="008410E8" w:rsidRDefault="0098083A" w:rsidP="008410E8">
            <w:pPr>
              <w:numPr>
                <w:ilvl w:val="0"/>
                <w:numId w:val="10"/>
              </w:num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Risks &amp; Issues</w:t>
            </w:r>
          </w:p>
        </w:tc>
        <w:tc>
          <w:tcPr>
            <w:tcW w:w="1701" w:type="dxa"/>
            <w:tcBorders>
              <w:top w:val="single" w:sz="6" w:space="0" w:color="auto"/>
              <w:left w:val="single" w:sz="6" w:space="0" w:color="auto"/>
              <w:bottom w:val="single" w:sz="6" w:space="0" w:color="auto"/>
              <w:right w:val="single" w:sz="6" w:space="0" w:color="auto"/>
            </w:tcBorders>
            <w:hideMark/>
          </w:tcPr>
          <w:p w14:paraId="66866DE0" w14:textId="2CAEA432" w:rsidR="008410E8" w:rsidRPr="008410E8" w:rsidRDefault="008410E8" w:rsidP="00CC2D91">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Paper </w:t>
            </w:r>
          </w:p>
        </w:tc>
        <w:tc>
          <w:tcPr>
            <w:tcW w:w="1559" w:type="dxa"/>
            <w:tcBorders>
              <w:top w:val="single" w:sz="6" w:space="0" w:color="auto"/>
              <w:left w:val="single" w:sz="6" w:space="0" w:color="auto"/>
              <w:bottom w:val="single" w:sz="6" w:space="0" w:color="auto"/>
              <w:right w:val="single" w:sz="6" w:space="0" w:color="auto"/>
            </w:tcBorders>
            <w:hideMark/>
          </w:tcPr>
          <w:p w14:paraId="187F52E0" w14:textId="5671A902" w:rsidR="008410E8" w:rsidRPr="008410E8" w:rsidRDefault="0098083A"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CB</w:t>
            </w:r>
          </w:p>
        </w:tc>
      </w:tr>
      <w:tr w:rsidR="00A3357E" w:rsidRPr="008410E8" w14:paraId="3A5FF4A8"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tcPr>
          <w:p w14:paraId="21F74FD2" w14:textId="5A577D09" w:rsidR="00A3357E" w:rsidRDefault="00CC72AB"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11</w:t>
            </w:r>
          </w:p>
        </w:tc>
        <w:tc>
          <w:tcPr>
            <w:tcW w:w="5912" w:type="dxa"/>
            <w:tcBorders>
              <w:top w:val="single" w:sz="6" w:space="0" w:color="auto"/>
              <w:left w:val="single" w:sz="6" w:space="0" w:color="auto"/>
              <w:bottom w:val="single" w:sz="6" w:space="0" w:color="auto"/>
              <w:right w:val="single" w:sz="6" w:space="0" w:color="auto"/>
            </w:tcBorders>
          </w:tcPr>
          <w:p w14:paraId="27BDEA4E" w14:textId="03482807" w:rsidR="00A3357E" w:rsidRDefault="00A3357E"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 xml:space="preserve">Space </w:t>
            </w:r>
            <w:r w:rsidR="00CC72AB">
              <w:rPr>
                <w:rFonts w:ascii="Arial" w:eastAsia="Arial" w:hAnsi="Arial"/>
                <w:color w:val="000000"/>
                <w:sz w:val="24"/>
                <w:szCs w:val="24"/>
                <w:lang w:val="en-GB"/>
              </w:rPr>
              <w:t>Transformation Programme Update (ALB)</w:t>
            </w:r>
          </w:p>
        </w:tc>
        <w:tc>
          <w:tcPr>
            <w:tcW w:w="1701" w:type="dxa"/>
            <w:tcBorders>
              <w:top w:val="single" w:sz="6" w:space="0" w:color="auto"/>
              <w:left w:val="single" w:sz="6" w:space="0" w:color="auto"/>
              <w:bottom w:val="single" w:sz="6" w:space="0" w:color="auto"/>
              <w:right w:val="single" w:sz="6" w:space="0" w:color="auto"/>
            </w:tcBorders>
          </w:tcPr>
          <w:p w14:paraId="3BD282F6" w14:textId="1CCF399B" w:rsidR="00A3357E" w:rsidRPr="008410E8" w:rsidRDefault="00CC72AB" w:rsidP="00CC2D91">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Paper</w:t>
            </w:r>
          </w:p>
        </w:tc>
        <w:tc>
          <w:tcPr>
            <w:tcW w:w="1559" w:type="dxa"/>
            <w:tcBorders>
              <w:top w:val="single" w:sz="6" w:space="0" w:color="auto"/>
              <w:left w:val="single" w:sz="6" w:space="0" w:color="auto"/>
              <w:bottom w:val="single" w:sz="6" w:space="0" w:color="auto"/>
              <w:right w:val="single" w:sz="6" w:space="0" w:color="auto"/>
            </w:tcBorders>
          </w:tcPr>
          <w:p w14:paraId="15F6DBEE" w14:textId="4F7F5668" w:rsidR="00A3357E" w:rsidRDefault="00CC72AB"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RE</w:t>
            </w:r>
          </w:p>
        </w:tc>
      </w:tr>
      <w:tr w:rsidR="00B62834" w:rsidRPr="008410E8" w14:paraId="77C80999"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tcPr>
          <w:p w14:paraId="5E96AB2A" w14:textId="57950CEA" w:rsidR="00B62834" w:rsidRDefault="00B62834"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12</w:t>
            </w:r>
          </w:p>
        </w:tc>
        <w:tc>
          <w:tcPr>
            <w:tcW w:w="5912" w:type="dxa"/>
            <w:tcBorders>
              <w:top w:val="single" w:sz="6" w:space="0" w:color="auto"/>
              <w:left w:val="single" w:sz="6" w:space="0" w:color="auto"/>
              <w:bottom w:val="single" w:sz="6" w:space="0" w:color="auto"/>
              <w:right w:val="single" w:sz="6" w:space="0" w:color="auto"/>
            </w:tcBorders>
          </w:tcPr>
          <w:p w14:paraId="55316238" w14:textId="4FEC916B" w:rsidR="00B62834" w:rsidRDefault="00B62834"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Significant notable items (for information)</w:t>
            </w:r>
          </w:p>
        </w:tc>
        <w:tc>
          <w:tcPr>
            <w:tcW w:w="1701" w:type="dxa"/>
            <w:tcBorders>
              <w:top w:val="single" w:sz="6" w:space="0" w:color="auto"/>
              <w:left w:val="single" w:sz="6" w:space="0" w:color="auto"/>
              <w:bottom w:val="single" w:sz="6" w:space="0" w:color="auto"/>
              <w:right w:val="single" w:sz="6" w:space="0" w:color="auto"/>
            </w:tcBorders>
          </w:tcPr>
          <w:p w14:paraId="6291D0C3" w14:textId="7B5B317D" w:rsidR="00B62834" w:rsidRDefault="00B62834" w:rsidP="00CC2D91">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Paper</w:t>
            </w:r>
          </w:p>
        </w:tc>
        <w:tc>
          <w:tcPr>
            <w:tcW w:w="1559" w:type="dxa"/>
            <w:tcBorders>
              <w:top w:val="single" w:sz="6" w:space="0" w:color="auto"/>
              <w:left w:val="single" w:sz="6" w:space="0" w:color="auto"/>
              <w:bottom w:val="single" w:sz="6" w:space="0" w:color="auto"/>
              <w:right w:val="single" w:sz="6" w:space="0" w:color="auto"/>
            </w:tcBorders>
          </w:tcPr>
          <w:p w14:paraId="0F02C18D" w14:textId="7CF86A86" w:rsidR="00B62834" w:rsidRDefault="00B62834"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Sec</w:t>
            </w:r>
          </w:p>
        </w:tc>
      </w:tr>
      <w:tr w:rsidR="008410E8" w:rsidRPr="008410E8" w14:paraId="16D9CE58"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hideMark/>
          </w:tcPr>
          <w:p w14:paraId="6ECFEA18" w14:textId="5B3398FE" w:rsidR="008410E8" w:rsidRPr="008410E8" w:rsidRDefault="00382AC2" w:rsidP="008410E8">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1</w:t>
            </w:r>
            <w:r w:rsidR="00B62834">
              <w:rPr>
                <w:rFonts w:ascii="Arial" w:eastAsia="Arial" w:hAnsi="Arial"/>
                <w:color w:val="000000"/>
                <w:sz w:val="24"/>
                <w:szCs w:val="24"/>
                <w:lang w:val="en-GB"/>
              </w:rPr>
              <w:t>3</w:t>
            </w:r>
          </w:p>
        </w:tc>
        <w:tc>
          <w:tcPr>
            <w:tcW w:w="5912" w:type="dxa"/>
            <w:tcBorders>
              <w:top w:val="single" w:sz="6" w:space="0" w:color="auto"/>
              <w:left w:val="single" w:sz="6" w:space="0" w:color="auto"/>
              <w:bottom w:val="single" w:sz="6" w:space="0" w:color="auto"/>
              <w:right w:val="single" w:sz="6" w:space="0" w:color="auto"/>
            </w:tcBorders>
            <w:hideMark/>
          </w:tcPr>
          <w:p w14:paraId="39547A7A"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Any other business</w:t>
            </w:r>
          </w:p>
        </w:tc>
        <w:tc>
          <w:tcPr>
            <w:tcW w:w="1701" w:type="dxa"/>
            <w:tcBorders>
              <w:top w:val="single" w:sz="6" w:space="0" w:color="auto"/>
              <w:left w:val="single" w:sz="6" w:space="0" w:color="auto"/>
              <w:bottom w:val="single" w:sz="6" w:space="0" w:color="auto"/>
              <w:right w:val="single" w:sz="6" w:space="0" w:color="auto"/>
            </w:tcBorders>
            <w:hideMark/>
          </w:tcPr>
          <w:p w14:paraId="78EB798D"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Verbal</w:t>
            </w:r>
          </w:p>
        </w:tc>
        <w:tc>
          <w:tcPr>
            <w:tcW w:w="1559" w:type="dxa"/>
            <w:tcBorders>
              <w:top w:val="single" w:sz="6" w:space="0" w:color="auto"/>
              <w:left w:val="single" w:sz="6" w:space="0" w:color="auto"/>
              <w:bottom w:val="single" w:sz="6" w:space="0" w:color="auto"/>
              <w:right w:val="single" w:sz="6" w:space="0" w:color="auto"/>
            </w:tcBorders>
            <w:hideMark/>
          </w:tcPr>
          <w:p w14:paraId="7CA31140"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All </w:t>
            </w:r>
          </w:p>
        </w:tc>
      </w:tr>
      <w:tr w:rsidR="00382AC2" w:rsidRPr="008410E8" w14:paraId="409E4F4B"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tcPr>
          <w:p w14:paraId="518D7117" w14:textId="00892A94"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1</w:t>
            </w:r>
            <w:r w:rsidR="00B62834">
              <w:rPr>
                <w:rFonts w:ascii="Arial" w:eastAsia="Arial" w:hAnsi="Arial"/>
                <w:color w:val="000000"/>
                <w:sz w:val="24"/>
                <w:szCs w:val="24"/>
                <w:lang w:val="en-GB"/>
              </w:rPr>
              <w:t>4</w:t>
            </w:r>
          </w:p>
        </w:tc>
        <w:tc>
          <w:tcPr>
            <w:tcW w:w="5912" w:type="dxa"/>
            <w:tcBorders>
              <w:top w:val="single" w:sz="6" w:space="0" w:color="auto"/>
              <w:left w:val="single" w:sz="6" w:space="0" w:color="auto"/>
              <w:bottom w:val="single" w:sz="6" w:space="0" w:color="auto"/>
              <w:right w:val="single" w:sz="6" w:space="0" w:color="auto"/>
            </w:tcBorders>
          </w:tcPr>
          <w:p w14:paraId="3A386722" w14:textId="0387D278"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Non-Executive members private discussion</w:t>
            </w:r>
            <w:r w:rsidRPr="008410E8">
              <w:rPr>
                <w:rFonts w:ascii="Arial" w:eastAsia="Arial" w:hAnsi="Arial"/>
                <w:color w:val="000000"/>
                <w:sz w:val="24"/>
                <w:szCs w:val="24"/>
                <w:lang w:val="en-GB"/>
              </w:rPr>
              <w:t> </w:t>
            </w:r>
          </w:p>
        </w:tc>
        <w:tc>
          <w:tcPr>
            <w:tcW w:w="1701" w:type="dxa"/>
            <w:tcBorders>
              <w:top w:val="single" w:sz="6" w:space="0" w:color="auto"/>
              <w:left w:val="single" w:sz="6" w:space="0" w:color="auto"/>
              <w:bottom w:val="single" w:sz="6" w:space="0" w:color="auto"/>
              <w:right w:val="single" w:sz="6" w:space="0" w:color="auto"/>
            </w:tcBorders>
          </w:tcPr>
          <w:p w14:paraId="20D94CC9" w14:textId="0CA1E90A"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Verbal</w:t>
            </w:r>
          </w:p>
        </w:tc>
        <w:tc>
          <w:tcPr>
            <w:tcW w:w="1559" w:type="dxa"/>
            <w:tcBorders>
              <w:top w:val="single" w:sz="6" w:space="0" w:color="auto"/>
              <w:left w:val="single" w:sz="6" w:space="0" w:color="auto"/>
              <w:bottom w:val="single" w:sz="6" w:space="0" w:color="auto"/>
              <w:right w:val="single" w:sz="6" w:space="0" w:color="auto"/>
            </w:tcBorders>
          </w:tcPr>
          <w:p w14:paraId="4B636ECB" w14:textId="3A75D4E3"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All</w:t>
            </w:r>
            <w:r w:rsidRPr="008410E8">
              <w:rPr>
                <w:rFonts w:ascii="Arial" w:eastAsia="Arial" w:hAnsi="Arial"/>
                <w:color w:val="000000"/>
                <w:sz w:val="24"/>
                <w:szCs w:val="24"/>
                <w:lang w:val="en-GB"/>
              </w:rPr>
              <w:t> </w:t>
            </w:r>
          </w:p>
        </w:tc>
      </w:tr>
      <w:tr w:rsidR="00382AC2" w:rsidRPr="008410E8" w14:paraId="3FB6E964" w14:textId="77777777" w:rsidTr="6F4E4F0A">
        <w:trPr>
          <w:trHeight w:val="300"/>
        </w:trPr>
        <w:tc>
          <w:tcPr>
            <w:tcW w:w="9781" w:type="dxa"/>
            <w:gridSpan w:val="4"/>
            <w:tcBorders>
              <w:top w:val="single" w:sz="6" w:space="0" w:color="auto"/>
              <w:left w:val="single" w:sz="6" w:space="0" w:color="auto"/>
              <w:bottom w:val="single" w:sz="6" w:space="0" w:color="auto"/>
              <w:right w:val="single" w:sz="6" w:space="0" w:color="auto"/>
            </w:tcBorders>
            <w:hideMark/>
          </w:tcPr>
          <w:p w14:paraId="3CCDD6D1" w14:textId="755C84FB"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Additional periodic/annual items</w:t>
            </w:r>
          </w:p>
        </w:tc>
      </w:tr>
      <w:tr w:rsidR="00382AC2" w:rsidRPr="008410E8" w14:paraId="6A99E0CB"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tcPr>
          <w:p w14:paraId="67247685" w14:textId="77777777" w:rsidR="00382AC2" w:rsidRPr="008410E8" w:rsidRDefault="00382AC2" w:rsidP="00382AC2">
            <w:pPr>
              <w:spacing w:before="1" w:line="253" w:lineRule="exact"/>
              <w:jc w:val="both"/>
              <w:textAlignment w:val="baseline"/>
              <w:rPr>
                <w:rFonts w:ascii="Arial" w:eastAsia="Arial" w:hAnsi="Arial"/>
                <w:color w:val="000000"/>
                <w:sz w:val="24"/>
                <w:szCs w:val="24"/>
                <w:lang w:val="en-GB"/>
              </w:rPr>
            </w:pPr>
          </w:p>
        </w:tc>
        <w:tc>
          <w:tcPr>
            <w:tcW w:w="5912" w:type="dxa"/>
            <w:tcBorders>
              <w:top w:val="single" w:sz="6" w:space="0" w:color="auto"/>
              <w:left w:val="single" w:sz="6" w:space="0" w:color="auto"/>
              <w:bottom w:val="single" w:sz="6" w:space="0" w:color="auto"/>
              <w:right w:val="single" w:sz="6" w:space="0" w:color="auto"/>
            </w:tcBorders>
            <w:hideMark/>
          </w:tcPr>
          <w:p w14:paraId="7CE3BA4F" w14:textId="402EB58B"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Board effectiveness review</w:t>
            </w:r>
          </w:p>
        </w:tc>
        <w:tc>
          <w:tcPr>
            <w:tcW w:w="1701" w:type="dxa"/>
            <w:tcBorders>
              <w:top w:val="single" w:sz="6" w:space="0" w:color="auto"/>
              <w:left w:val="single" w:sz="6" w:space="0" w:color="auto"/>
              <w:bottom w:val="single" w:sz="6" w:space="0" w:color="auto"/>
              <w:right w:val="single" w:sz="6" w:space="0" w:color="auto"/>
            </w:tcBorders>
            <w:hideMark/>
          </w:tcPr>
          <w:p w14:paraId="476F5B6A" w14:textId="77777777"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Paper</w:t>
            </w:r>
          </w:p>
        </w:tc>
        <w:tc>
          <w:tcPr>
            <w:tcW w:w="1559" w:type="dxa"/>
            <w:tcBorders>
              <w:top w:val="single" w:sz="6" w:space="0" w:color="auto"/>
              <w:left w:val="single" w:sz="6" w:space="0" w:color="auto"/>
              <w:bottom w:val="single" w:sz="6" w:space="0" w:color="auto"/>
              <w:right w:val="single" w:sz="6" w:space="0" w:color="auto"/>
            </w:tcBorders>
            <w:hideMark/>
          </w:tcPr>
          <w:p w14:paraId="1612CEF2" w14:textId="4DFE76AE"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Sec</w:t>
            </w:r>
          </w:p>
        </w:tc>
      </w:tr>
      <w:tr w:rsidR="00382AC2" w:rsidRPr="008410E8" w14:paraId="3E023B5A"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tcPr>
          <w:p w14:paraId="2C51C582" w14:textId="77777777" w:rsidR="00382AC2" w:rsidRPr="008410E8" w:rsidRDefault="00382AC2" w:rsidP="00382AC2">
            <w:pPr>
              <w:spacing w:before="1" w:line="253" w:lineRule="exact"/>
              <w:jc w:val="both"/>
              <w:textAlignment w:val="baseline"/>
              <w:rPr>
                <w:rFonts w:ascii="Arial" w:eastAsia="Arial" w:hAnsi="Arial"/>
                <w:color w:val="000000"/>
                <w:sz w:val="24"/>
                <w:szCs w:val="24"/>
                <w:lang w:val="en-GB"/>
              </w:rPr>
            </w:pPr>
          </w:p>
        </w:tc>
        <w:tc>
          <w:tcPr>
            <w:tcW w:w="5912" w:type="dxa"/>
            <w:tcBorders>
              <w:top w:val="single" w:sz="6" w:space="0" w:color="auto"/>
              <w:left w:val="single" w:sz="6" w:space="0" w:color="auto"/>
              <w:bottom w:val="single" w:sz="6" w:space="0" w:color="auto"/>
              <w:right w:val="single" w:sz="6" w:space="0" w:color="auto"/>
            </w:tcBorders>
            <w:hideMark/>
          </w:tcPr>
          <w:p w14:paraId="5812C612" w14:textId="58B7C899"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Board diversity update</w:t>
            </w:r>
          </w:p>
        </w:tc>
        <w:tc>
          <w:tcPr>
            <w:tcW w:w="1701" w:type="dxa"/>
            <w:tcBorders>
              <w:top w:val="single" w:sz="6" w:space="0" w:color="auto"/>
              <w:left w:val="single" w:sz="6" w:space="0" w:color="auto"/>
              <w:bottom w:val="single" w:sz="6" w:space="0" w:color="auto"/>
              <w:right w:val="single" w:sz="6" w:space="0" w:color="auto"/>
            </w:tcBorders>
            <w:hideMark/>
          </w:tcPr>
          <w:p w14:paraId="63458311" w14:textId="77777777"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Paper</w:t>
            </w:r>
          </w:p>
        </w:tc>
        <w:tc>
          <w:tcPr>
            <w:tcW w:w="1559" w:type="dxa"/>
            <w:tcBorders>
              <w:top w:val="single" w:sz="6" w:space="0" w:color="auto"/>
              <w:left w:val="single" w:sz="6" w:space="0" w:color="auto"/>
              <w:bottom w:val="single" w:sz="6" w:space="0" w:color="auto"/>
              <w:right w:val="single" w:sz="6" w:space="0" w:color="auto"/>
            </w:tcBorders>
            <w:hideMark/>
          </w:tcPr>
          <w:p w14:paraId="7CC21DE8" w14:textId="65AEBE5D"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FR/HS/MA</w:t>
            </w:r>
          </w:p>
        </w:tc>
      </w:tr>
      <w:tr w:rsidR="00382AC2" w:rsidRPr="008410E8" w14:paraId="1885B47B"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tcPr>
          <w:p w14:paraId="45B9DB14" w14:textId="77777777" w:rsidR="00382AC2" w:rsidRPr="008410E8" w:rsidRDefault="00382AC2" w:rsidP="00382AC2">
            <w:pPr>
              <w:spacing w:before="1" w:line="253" w:lineRule="exact"/>
              <w:jc w:val="both"/>
              <w:textAlignment w:val="baseline"/>
              <w:rPr>
                <w:rFonts w:ascii="Arial" w:eastAsia="Arial" w:hAnsi="Arial"/>
                <w:color w:val="000000"/>
                <w:sz w:val="24"/>
                <w:szCs w:val="24"/>
                <w:lang w:val="en-GB"/>
              </w:rPr>
            </w:pPr>
          </w:p>
        </w:tc>
        <w:tc>
          <w:tcPr>
            <w:tcW w:w="5912" w:type="dxa"/>
            <w:tcBorders>
              <w:top w:val="single" w:sz="6" w:space="0" w:color="auto"/>
              <w:left w:val="single" w:sz="6" w:space="0" w:color="auto"/>
              <w:bottom w:val="single" w:sz="6" w:space="0" w:color="auto"/>
              <w:right w:val="single" w:sz="6" w:space="0" w:color="auto"/>
            </w:tcBorders>
          </w:tcPr>
          <w:p w14:paraId="06167705" w14:textId="2378CC5A" w:rsidR="00382AC2" w:rsidRDefault="00382AC2" w:rsidP="00382AC2">
            <w:pPr>
              <w:spacing w:before="1" w:line="253" w:lineRule="exact"/>
              <w:textAlignment w:val="baseline"/>
              <w:rPr>
                <w:rFonts w:ascii="Arial" w:eastAsia="Arial" w:hAnsi="Arial"/>
                <w:color w:val="000000"/>
                <w:sz w:val="24"/>
                <w:szCs w:val="24"/>
                <w:lang w:val="en-GB"/>
              </w:rPr>
            </w:pPr>
            <w:r>
              <w:rPr>
                <w:rFonts w:ascii="Arial" w:eastAsia="Arial" w:hAnsi="Arial"/>
                <w:color w:val="000000"/>
                <w:sz w:val="24"/>
                <w:szCs w:val="24"/>
                <w:lang w:val="en-GB"/>
              </w:rPr>
              <w:t>Business Planning (Corporate Plan Refresh) (annual)</w:t>
            </w:r>
          </w:p>
        </w:tc>
        <w:tc>
          <w:tcPr>
            <w:tcW w:w="1701" w:type="dxa"/>
            <w:tcBorders>
              <w:top w:val="single" w:sz="6" w:space="0" w:color="auto"/>
              <w:left w:val="single" w:sz="6" w:space="0" w:color="auto"/>
              <w:bottom w:val="single" w:sz="6" w:space="0" w:color="auto"/>
              <w:right w:val="single" w:sz="6" w:space="0" w:color="auto"/>
            </w:tcBorders>
          </w:tcPr>
          <w:p w14:paraId="26E0ABBF" w14:textId="0FA9D912"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Paper</w:t>
            </w:r>
          </w:p>
        </w:tc>
        <w:tc>
          <w:tcPr>
            <w:tcW w:w="1559" w:type="dxa"/>
            <w:tcBorders>
              <w:top w:val="single" w:sz="6" w:space="0" w:color="auto"/>
              <w:left w:val="single" w:sz="6" w:space="0" w:color="auto"/>
              <w:bottom w:val="single" w:sz="6" w:space="0" w:color="auto"/>
              <w:right w:val="single" w:sz="6" w:space="0" w:color="auto"/>
            </w:tcBorders>
          </w:tcPr>
          <w:p w14:paraId="14298951" w14:textId="17E24F58" w:rsidR="00382AC2" w:rsidRDefault="00382AC2" w:rsidP="00382AC2">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CB</w:t>
            </w:r>
          </w:p>
        </w:tc>
      </w:tr>
      <w:tr w:rsidR="00382AC2" w:rsidRPr="008410E8" w14:paraId="2B026110"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tcPr>
          <w:p w14:paraId="0FA83D63" w14:textId="77777777" w:rsidR="00382AC2" w:rsidRPr="008410E8" w:rsidRDefault="00382AC2" w:rsidP="00382AC2">
            <w:pPr>
              <w:spacing w:before="1" w:line="253" w:lineRule="exact"/>
              <w:jc w:val="both"/>
              <w:textAlignment w:val="baseline"/>
              <w:rPr>
                <w:rFonts w:ascii="Arial" w:eastAsia="Arial" w:hAnsi="Arial"/>
                <w:color w:val="000000"/>
                <w:sz w:val="24"/>
                <w:szCs w:val="24"/>
                <w:lang w:val="en-GB"/>
              </w:rPr>
            </w:pPr>
          </w:p>
        </w:tc>
        <w:tc>
          <w:tcPr>
            <w:tcW w:w="5912" w:type="dxa"/>
            <w:tcBorders>
              <w:top w:val="single" w:sz="6" w:space="0" w:color="auto"/>
              <w:left w:val="single" w:sz="6" w:space="0" w:color="auto"/>
              <w:bottom w:val="single" w:sz="6" w:space="0" w:color="auto"/>
              <w:right w:val="single" w:sz="6" w:space="0" w:color="auto"/>
            </w:tcBorders>
          </w:tcPr>
          <w:p w14:paraId="4447BEBB" w14:textId="40738012" w:rsidR="00382AC2" w:rsidRDefault="00382AC2" w:rsidP="00382AC2">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Corporate Planning (</w:t>
            </w:r>
            <w:r w:rsidR="00C90BD6">
              <w:rPr>
                <w:rFonts w:ascii="Arial" w:eastAsia="Arial" w:hAnsi="Arial"/>
                <w:color w:val="000000"/>
                <w:sz w:val="24"/>
                <w:szCs w:val="24"/>
                <w:lang w:val="en-GB"/>
              </w:rPr>
              <w:t>triennial</w:t>
            </w:r>
            <w:r>
              <w:rPr>
                <w:rFonts w:ascii="Arial" w:eastAsia="Arial" w:hAnsi="Arial"/>
                <w:color w:val="000000"/>
                <w:sz w:val="24"/>
                <w:szCs w:val="24"/>
                <w:lang w:val="en-GB"/>
              </w:rPr>
              <w:t>)</w:t>
            </w:r>
          </w:p>
        </w:tc>
        <w:tc>
          <w:tcPr>
            <w:tcW w:w="1701" w:type="dxa"/>
            <w:tcBorders>
              <w:top w:val="single" w:sz="6" w:space="0" w:color="auto"/>
              <w:left w:val="single" w:sz="6" w:space="0" w:color="auto"/>
              <w:bottom w:val="single" w:sz="6" w:space="0" w:color="auto"/>
              <w:right w:val="single" w:sz="6" w:space="0" w:color="auto"/>
            </w:tcBorders>
          </w:tcPr>
          <w:p w14:paraId="0F6CD584" w14:textId="10AF7F7E"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Paper</w:t>
            </w:r>
          </w:p>
        </w:tc>
        <w:tc>
          <w:tcPr>
            <w:tcW w:w="1559" w:type="dxa"/>
            <w:tcBorders>
              <w:top w:val="single" w:sz="6" w:space="0" w:color="auto"/>
              <w:left w:val="single" w:sz="6" w:space="0" w:color="auto"/>
              <w:bottom w:val="single" w:sz="6" w:space="0" w:color="auto"/>
              <w:right w:val="single" w:sz="6" w:space="0" w:color="auto"/>
            </w:tcBorders>
          </w:tcPr>
          <w:p w14:paraId="5D47EAAA" w14:textId="315DE513" w:rsidR="00382AC2" w:rsidRDefault="00382AC2" w:rsidP="00382AC2">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CB</w:t>
            </w:r>
          </w:p>
        </w:tc>
      </w:tr>
      <w:tr w:rsidR="00382AC2" w:rsidRPr="008410E8" w14:paraId="7449F8F5"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tcPr>
          <w:p w14:paraId="618568C1" w14:textId="77777777" w:rsidR="00382AC2" w:rsidRPr="008410E8" w:rsidRDefault="00382AC2" w:rsidP="00382AC2">
            <w:pPr>
              <w:spacing w:before="1" w:line="253" w:lineRule="exact"/>
              <w:jc w:val="both"/>
              <w:textAlignment w:val="baseline"/>
              <w:rPr>
                <w:rFonts w:ascii="Arial" w:eastAsia="Arial" w:hAnsi="Arial"/>
                <w:color w:val="000000"/>
                <w:sz w:val="24"/>
                <w:szCs w:val="24"/>
                <w:lang w:val="en-GB"/>
              </w:rPr>
            </w:pPr>
          </w:p>
        </w:tc>
        <w:tc>
          <w:tcPr>
            <w:tcW w:w="5912" w:type="dxa"/>
            <w:tcBorders>
              <w:top w:val="single" w:sz="6" w:space="0" w:color="auto"/>
              <w:left w:val="single" w:sz="6" w:space="0" w:color="auto"/>
              <w:bottom w:val="single" w:sz="6" w:space="0" w:color="auto"/>
              <w:right w:val="single" w:sz="6" w:space="0" w:color="auto"/>
            </w:tcBorders>
            <w:hideMark/>
          </w:tcPr>
          <w:p w14:paraId="5610AE52" w14:textId="77777777"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Annual Report review (annual)</w:t>
            </w:r>
          </w:p>
        </w:tc>
        <w:tc>
          <w:tcPr>
            <w:tcW w:w="1701" w:type="dxa"/>
            <w:tcBorders>
              <w:top w:val="single" w:sz="6" w:space="0" w:color="auto"/>
              <w:left w:val="single" w:sz="6" w:space="0" w:color="auto"/>
              <w:bottom w:val="single" w:sz="6" w:space="0" w:color="auto"/>
              <w:right w:val="single" w:sz="6" w:space="0" w:color="auto"/>
            </w:tcBorders>
            <w:hideMark/>
          </w:tcPr>
          <w:p w14:paraId="58FC6371" w14:textId="77777777"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Paper</w:t>
            </w:r>
          </w:p>
        </w:tc>
        <w:tc>
          <w:tcPr>
            <w:tcW w:w="1559" w:type="dxa"/>
            <w:tcBorders>
              <w:top w:val="single" w:sz="6" w:space="0" w:color="auto"/>
              <w:left w:val="single" w:sz="6" w:space="0" w:color="auto"/>
              <w:bottom w:val="single" w:sz="6" w:space="0" w:color="auto"/>
              <w:right w:val="single" w:sz="6" w:space="0" w:color="auto"/>
            </w:tcBorders>
            <w:hideMark/>
          </w:tcPr>
          <w:p w14:paraId="657FD637" w14:textId="77777777"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EH</w:t>
            </w:r>
          </w:p>
        </w:tc>
      </w:tr>
      <w:tr w:rsidR="00382AC2" w:rsidRPr="008410E8" w14:paraId="7D8E1D6D"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tcPr>
          <w:p w14:paraId="7682698F" w14:textId="77777777" w:rsidR="00382AC2" w:rsidRPr="008410E8" w:rsidRDefault="00382AC2" w:rsidP="00382AC2">
            <w:pPr>
              <w:spacing w:before="1" w:line="253" w:lineRule="exact"/>
              <w:jc w:val="both"/>
              <w:textAlignment w:val="baseline"/>
              <w:rPr>
                <w:rFonts w:ascii="Arial" w:eastAsia="Arial" w:hAnsi="Arial"/>
                <w:color w:val="000000"/>
                <w:sz w:val="24"/>
                <w:szCs w:val="24"/>
                <w:lang w:val="en-GB"/>
              </w:rPr>
            </w:pPr>
          </w:p>
        </w:tc>
        <w:tc>
          <w:tcPr>
            <w:tcW w:w="5912" w:type="dxa"/>
            <w:tcBorders>
              <w:top w:val="single" w:sz="6" w:space="0" w:color="auto"/>
              <w:left w:val="single" w:sz="6" w:space="0" w:color="auto"/>
              <w:bottom w:val="single" w:sz="6" w:space="0" w:color="auto"/>
              <w:right w:val="single" w:sz="6" w:space="0" w:color="auto"/>
            </w:tcBorders>
            <w:hideMark/>
          </w:tcPr>
          <w:p w14:paraId="0418957A" w14:textId="50395DE4"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lang w:val="en-GB"/>
              </w:rPr>
              <w:t xml:space="preserve">Board </w:t>
            </w:r>
            <w:r w:rsidRPr="008410E8">
              <w:rPr>
                <w:rFonts w:ascii="Arial" w:eastAsia="Arial" w:hAnsi="Arial"/>
                <w:color w:val="000000"/>
                <w:sz w:val="24"/>
                <w:szCs w:val="24"/>
                <w:lang w:val="en-GB"/>
              </w:rPr>
              <w:t>Terms of Reference (annual)</w:t>
            </w:r>
          </w:p>
        </w:tc>
        <w:tc>
          <w:tcPr>
            <w:tcW w:w="1701" w:type="dxa"/>
            <w:tcBorders>
              <w:top w:val="single" w:sz="6" w:space="0" w:color="auto"/>
              <w:left w:val="single" w:sz="6" w:space="0" w:color="auto"/>
              <w:bottom w:val="single" w:sz="6" w:space="0" w:color="auto"/>
              <w:right w:val="single" w:sz="6" w:space="0" w:color="auto"/>
            </w:tcBorders>
            <w:hideMark/>
          </w:tcPr>
          <w:p w14:paraId="3E2B2CFB" w14:textId="77777777"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Paper</w:t>
            </w:r>
          </w:p>
        </w:tc>
        <w:tc>
          <w:tcPr>
            <w:tcW w:w="1559" w:type="dxa"/>
            <w:tcBorders>
              <w:top w:val="single" w:sz="6" w:space="0" w:color="auto"/>
              <w:left w:val="single" w:sz="6" w:space="0" w:color="auto"/>
              <w:bottom w:val="single" w:sz="6" w:space="0" w:color="auto"/>
              <w:right w:val="single" w:sz="6" w:space="0" w:color="auto"/>
            </w:tcBorders>
            <w:hideMark/>
          </w:tcPr>
          <w:p w14:paraId="196973D9" w14:textId="77777777"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JC</w:t>
            </w:r>
          </w:p>
        </w:tc>
      </w:tr>
      <w:tr w:rsidR="00382AC2" w:rsidRPr="008410E8" w14:paraId="36A3832E" w14:textId="77777777" w:rsidTr="6F4E4F0A">
        <w:trPr>
          <w:trHeight w:val="300"/>
        </w:trPr>
        <w:tc>
          <w:tcPr>
            <w:tcW w:w="609" w:type="dxa"/>
            <w:tcBorders>
              <w:top w:val="single" w:sz="6" w:space="0" w:color="auto"/>
              <w:left w:val="single" w:sz="6" w:space="0" w:color="auto"/>
              <w:bottom w:val="single" w:sz="6" w:space="0" w:color="auto"/>
              <w:right w:val="single" w:sz="6" w:space="0" w:color="auto"/>
            </w:tcBorders>
            <w:hideMark/>
          </w:tcPr>
          <w:p w14:paraId="500BD762" w14:textId="77777777"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 </w:t>
            </w:r>
          </w:p>
        </w:tc>
        <w:tc>
          <w:tcPr>
            <w:tcW w:w="5912" w:type="dxa"/>
            <w:tcBorders>
              <w:top w:val="single" w:sz="6" w:space="0" w:color="auto"/>
              <w:left w:val="single" w:sz="6" w:space="0" w:color="auto"/>
              <w:bottom w:val="single" w:sz="6" w:space="0" w:color="auto"/>
              <w:right w:val="single" w:sz="6" w:space="0" w:color="auto"/>
            </w:tcBorders>
            <w:hideMark/>
          </w:tcPr>
          <w:p w14:paraId="71529CF2" w14:textId="77777777"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Resources for reference: </w:t>
            </w:r>
          </w:p>
          <w:p w14:paraId="095BE1A9" w14:textId="4A91522D" w:rsidR="00382AC2" w:rsidRPr="008410E8" w:rsidRDefault="00382AC2" w:rsidP="00382AC2">
            <w:pPr>
              <w:numPr>
                <w:ilvl w:val="0"/>
                <w:numId w:val="11"/>
              </w:numPr>
              <w:spacing w:before="1" w:line="253" w:lineRule="exact"/>
              <w:jc w:val="both"/>
              <w:textAlignment w:val="baseline"/>
              <w:rPr>
                <w:rFonts w:ascii="Arial" w:eastAsia="Arial" w:hAnsi="Arial"/>
                <w:color w:val="000000"/>
                <w:sz w:val="24"/>
                <w:szCs w:val="24"/>
                <w:lang w:val="en-GB"/>
              </w:rPr>
            </w:pPr>
            <w:r w:rsidRPr="6F4E4F0A">
              <w:rPr>
                <w:rFonts w:ascii="Arial" w:eastAsia="Arial" w:hAnsi="Arial"/>
                <w:sz w:val="24"/>
                <w:szCs w:val="24"/>
                <w:lang w:val="en-GB"/>
              </w:rPr>
              <w:t>Risk Escalation Framework  </w:t>
            </w:r>
          </w:p>
          <w:p w14:paraId="24ECB9AF" w14:textId="57281420" w:rsidR="00382AC2" w:rsidRPr="004267DF" w:rsidRDefault="00382AC2" w:rsidP="00382AC2">
            <w:pPr>
              <w:numPr>
                <w:ilvl w:val="0"/>
                <w:numId w:val="11"/>
              </w:numPr>
              <w:spacing w:before="1" w:line="253" w:lineRule="exact"/>
              <w:jc w:val="both"/>
              <w:textAlignment w:val="baseline"/>
              <w:rPr>
                <w:rFonts w:ascii="Arial" w:eastAsia="Arial" w:hAnsi="Arial"/>
                <w:color w:val="000000"/>
                <w:sz w:val="24"/>
                <w:szCs w:val="24"/>
                <w:lang w:val="en-GB"/>
              </w:rPr>
            </w:pPr>
            <w:r w:rsidRPr="6F4E4F0A">
              <w:rPr>
                <w:rFonts w:ascii="Arial" w:eastAsia="Arial" w:hAnsi="Arial"/>
                <w:sz w:val="24"/>
                <w:szCs w:val="24"/>
                <w:lang w:val="en-GB"/>
              </w:rPr>
              <w:t>Risk Appetite Statement</w:t>
            </w:r>
          </w:p>
          <w:p w14:paraId="6736305F" w14:textId="3AFE7B2D" w:rsidR="00382AC2" w:rsidRPr="008410E8" w:rsidRDefault="00382AC2" w:rsidP="00382AC2">
            <w:pPr>
              <w:numPr>
                <w:ilvl w:val="0"/>
                <w:numId w:val="11"/>
              </w:numPr>
              <w:spacing w:before="1" w:line="253" w:lineRule="exact"/>
              <w:jc w:val="both"/>
              <w:textAlignment w:val="baseline"/>
              <w:rPr>
                <w:rFonts w:ascii="Arial" w:eastAsia="Arial" w:hAnsi="Arial"/>
                <w:color w:val="000000"/>
                <w:sz w:val="24"/>
                <w:szCs w:val="24"/>
                <w:lang w:val="en-GB"/>
              </w:rPr>
            </w:pPr>
            <w:r>
              <w:rPr>
                <w:rFonts w:ascii="Arial" w:eastAsia="Arial" w:hAnsi="Arial"/>
                <w:color w:val="000000"/>
                <w:sz w:val="24"/>
                <w:szCs w:val="24"/>
              </w:rPr>
              <w:t xml:space="preserve">Board Terms of Reference </w:t>
            </w:r>
          </w:p>
          <w:p w14:paraId="289C2546" w14:textId="74EFAFBC" w:rsidR="00382AC2" w:rsidRPr="008410E8" w:rsidRDefault="00382AC2" w:rsidP="00382AC2">
            <w:pPr>
              <w:numPr>
                <w:ilvl w:val="0"/>
                <w:numId w:val="11"/>
              </w:num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ARAC Terms of Reference</w:t>
            </w:r>
          </w:p>
          <w:p w14:paraId="094EB8D6" w14:textId="7B9AB4D5" w:rsidR="00382AC2" w:rsidRPr="008410E8" w:rsidRDefault="00382AC2" w:rsidP="00382AC2">
            <w:pPr>
              <w:numPr>
                <w:ilvl w:val="0"/>
                <w:numId w:val="11"/>
              </w:numPr>
              <w:spacing w:before="1" w:line="253" w:lineRule="exact"/>
              <w:jc w:val="both"/>
              <w:textAlignment w:val="baseline"/>
              <w:rPr>
                <w:rFonts w:ascii="Arial" w:eastAsia="Arial" w:hAnsi="Arial"/>
                <w:color w:val="000000"/>
                <w:sz w:val="24"/>
                <w:szCs w:val="24"/>
                <w:lang w:val="en-GB"/>
              </w:rPr>
            </w:pPr>
            <w:r w:rsidRPr="6F4E4F0A">
              <w:rPr>
                <w:rFonts w:ascii="Arial" w:eastAsia="Arial" w:hAnsi="Arial"/>
                <w:sz w:val="24"/>
                <w:szCs w:val="24"/>
                <w:lang w:val="en-GB"/>
              </w:rPr>
              <w:t>Ways of Working for UKSA boards and Committees</w:t>
            </w:r>
            <w:r w:rsidRPr="6F4E4F0A">
              <w:rPr>
                <w:rFonts w:ascii="Arial" w:eastAsia="Arial" w:hAnsi="Arial"/>
                <w:color w:val="000000" w:themeColor="text1"/>
                <w:sz w:val="24"/>
                <w:szCs w:val="24"/>
                <w:lang w:val="en-GB"/>
              </w:rPr>
              <w:t xml:space="preserve"> </w:t>
            </w:r>
          </w:p>
        </w:tc>
        <w:tc>
          <w:tcPr>
            <w:tcW w:w="1701" w:type="dxa"/>
            <w:tcBorders>
              <w:top w:val="single" w:sz="6" w:space="0" w:color="auto"/>
              <w:left w:val="single" w:sz="6" w:space="0" w:color="auto"/>
              <w:bottom w:val="single" w:sz="6" w:space="0" w:color="auto"/>
              <w:right w:val="single" w:sz="6" w:space="0" w:color="auto"/>
            </w:tcBorders>
            <w:hideMark/>
          </w:tcPr>
          <w:p w14:paraId="2C15AB62" w14:textId="77777777"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 </w:t>
            </w:r>
          </w:p>
        </w:tc>
        <w:tc>
          <w:tcPr>
            <w:tcW w:w="1559" w:type="dxa"/>
            <w:tcBorders>
              <w:top w:val="single" w:sz="6" w:space="0" w:color="auto"/>
              <w:left w:val="single" w:sz="6" w:space="0" w:color="auto"/>
              <w:bottom w:val="single" w:sz="6" w:space="0" w:color="auto"/>
              <w:right w:val="single" w:sz="6" w:space="0" w:color="auto"/>
            </w:tcBorders>
            <w:hideMark/>
          </w:tcPr>
          <w:p w14:paraId="565C8692" w14:textId="77777777" w:rsidR="00382AC2" w:rsidRPr="008410E8" w:rsidRDefault="00382AC2" w:rsidP="00382AC2">
            <w:pPr>
              <w:spacing w:before="1" w:line="253" w:lineRule="exact"/>
              <w:jc w:val="both"/>
              <w:textAlignment w:val="baseline"/>
              <w:rPr>
                <w:rFonts w:ascii="Arial" w:eastAsia="Arial" w:hAnsi="Arial"/>
                <w:color w:val="000000"/>
                <w:sz w:val="24"/>
                <w:szCs w:val="24"/>
                <w:lang w:val="en-GB"/>
              </w:rPr>
            </w:pPr>
            <w:r w:rsidRPr="008410E8">
              <w:rPr>
                <w:rFonts w:ascii="Arial" w:eastAsia="Arial" w:hAnsi="Arial"/>
                <w:color w:val="000000"/>
                <w:sz w:val="24"/>
                <w:szCs w:val="24"/>
                <w:lang w:val="en-GB"/>
              </w:rPr>
              <w:t> </w:t>
            </w:r>
          </w:p>
        </w:tc>
      </w:tr>
    </w:tbl>
    <w:p w14:paraId="39EC4404"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p>
    <w:p w14:paraId="37FA3228"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p>
    <w:p w14:paraId="1463072B" w14:textId="77777777" w:rsidR="008410E8" w:rsidRPr="008410E8" w:rsidRDefault="008410E8" w:rsidP="008410E8">
      <w:pPr>
        <w:spacing w:before="1" w:line="253" w:lineRule="exact"/>
        <w:jc w:val="both"/>
        <w:textAlignment w:val="baseline"/>
        <w:rPr>
          <w:rFonts w:ascii="Arial" w:eastAsia="Arial" w:hAnsi="Arial"/>
          <w:color w:val="000000"/>
          <w:sz w:val="24"/>
          <w:szCs w:val="24"/>
          <w:lang w:val="en-GB"/>
        </w:rPr>
      </w:pPr>
    </w:p>
    <w:p w14:paraId="2D22C404" w14:textId="77777777" w:rsidR="008410E8" w:rsidRDefault="008410E8" w:rsidP="008102DF">
      <w:pPr>
        <w:spacing w:before="1" w:line="253" w:lineRule="exact"/>
        <w:jc w:val="both"/>
        <w:textAlignment w:val="baseline"/>
        <w:rPr>
          <w:rFonts w:ascii="Arial" w:eastAsia="Arial" w:hAnsi="Arial"/>
          <w:color w:val="000000"/>
          <w:sz w:val="24"/>
          <w:szCs w:val="24"/>
        </w:rPr>
      </w:pPr>
    </w:p>
    <w:p w14:paraId="0C85FA73" w14:textId="77777777" w:rsidR="00C12DDF" w:rsidRDefault="00C12DDF" w:rsidP="008102DF">
      <w:pPr>
        <w:spacing w:before="1" w:line="253" w:lineRule="exact"/>
        <w:jc w:val="both"/>
        <w:textAlignment w:val="baseline"/>
        <w:rPr>
          <w:rFonts w:ascii="Arial" w:eastAsia="Arial" w:hAnsi="Arial"/>
          <w:color w:val="000000"/>
          <w:sz w:val="24"/>
          <w:szCs w:val="24"/>
        </w:rPr>
      </w:pPr>
    </w:p>
    <w:p w14:paraId="2C25216C" w14:textId="77777777" w:rsidR="00C12DDF" w:rsidRDefault="00C12DDF" w:rsidP="008102DF">
      <w:pPr>
        <w:spacing w:before="1" w:line="253" w:lineRule="exact"/>
        <w:jc w:val="both"/>
        <w:textAlignment w:val="baseline"/>
        <w:rPr>
          <w:rFonts w:ascii="Arial" w:eastAsia="Arial" w:hAnsi="Arial"/>
          <w:color w:val="000000"/>
          <w:sz w:val="24"/>
          <w:szCs w:val="24"/>
        </w:rPr>
      </w:pPr>
    </w:p>
    <w:p w14:paraId="75421AE6" w14:textId="77777777" w:rsidR="00C12DDF" w:rsidRDefault="00C12DDF" w:rsidP="008102DF">
      <w:pPr>
        <w:spacing w:before="1" w:line="253" w:lineRule="exact"/>
        <w:jc w:val="both"/>
        <w:textAlignment w:val="baseline"/>
        <w:rPr>
          <w:rFonts w:ascii="Arial" w:eastAsia="Arial" w:hAnsi="Arial"/>
          <w:color w:val="000000"/>
          <w:sz w:val="24"/>
          <w:szCs w:val="24"/>
        </w:rPr>
      </w:pPr>
    </w:p>
    <w:p w14:paraId="4AB78E65" w14:textId="77777777" w:rsidR="00C12DDF" w:rsidRDefault="00C12DDF" w:rsidP="008102DF">
      <w:pPr>
        <w:spacing w:before="1" w:line="253" w:lineRule="exact"/>
        <w:jc w:val="both"/>
        <w:textAlignment w:val="baseline"/>
        <w:rPr>
          <w:rFonts w:ascii="Arial" w:eastAsia="Arial" w:hAnsi="Arial"/>
          <w:color w:val="000000"/>
          <w:sz w:val="24"/>
          <w:szCs w:val="24"/>
        </w:rPr>
      </w:pPr>
    </w:p>
    <w:p w14:paraId="232C52DE" w14:textId="77777777" w:rsidR="00075276" w:rsidRDefault="00075276" w:rsidP="008102DF">
      <w:pPr>
        <w:spacing w:before="1" w:line="253" w:lineRule="exact"/>
        <w:jc w:val="both"/>
        <w:textAlignment w:val="baseline"/>
        <w:rPr>
          <w:rFonts w:ascii="Arial" w:eastAsia="Arial" w:hAnsi="Arial"/>
          <w:color w:val="000000"/>
          <w:sz w:val="24"/>
          <w:szCs w:val="24"/>
        </w:rPr>
      </w:pPr>
    </w:p>
    <w:p w14:paraId="5512D2F5" w14:textId="77777777" w:rsidR="00075276" w:rsidRDefault="00075276" w:rsidP="008102DF">
      <w:pPr>
        <w:spacing w:before="1" w:line="253" w:lineRule="exact"/>
        <w:jc w:val="both"/>
        <w:textAlignment w:val="baseline"/>
        <w:rPr>
          <w:rFonts w:ascii="Arial" w:eastAsia="Arial" w:hAnsi="Arial"/>
          <w:color w:val="000000"/>
          <w:sz w:val="24"/>
          <w:szCs w:val="24"/>
        </w:rPr>
      </w:pPr>
    </w:p>
    <w:p w14:paraId="353FEF13" w14:textId="77777777" w:rsidR="00075276" w:rsidRDefault="00075276" w:rsidP="008102DF">
      <w:pPr>
        <w:spacing w:before="1" w:line="253" w:lineRule="exact"/>
        <w:jc w:val="both"/>
        <w:textAlignment w:val="baseline"/>
        <w:rPr>
          <w:rFonts w:ascii="Arial" w:eastAsia="Arial" w:hAnsi="Arial"/>
          <w:color w:val="000000"/>
          <w:sz w:val="24"/>
          <w:szCs w:val="24"/>
        </w:rPr>
      </w:pPr>
    </w:p>
    <w:p w14:paraId="73BBBA8A" w14:textId="77777777" w:rsidR="000B6418" w:rsidRDefault="000B6418" w:rsidP="008102DF">
      <w:pPr>
        <w:spacing w:before="1" w:line="253" w:lineRule="exact"/>
        <w:jc w:val="both"/>
        <w:textAlignment w:val="baseline"/>
        <w:rPr>
          <w:rFonts w:ascii="Arial" w:eastAsia="Arial" w:hAnsi="Arial"/>
          <w:color w:val="000000"/>
          <w:sz w:val="24"/>
          <w:szCs w:val="24"/>
        </w:rPr>
      </w:pPr>
    </w:p>
    <w:p w14:paraId="33487056" w14:textId="77777777" w:rsidR="000B6418" w:rsidRDefault="000B6418" w:rsidP="008102DF">
      <w:pPr>
        <w:spacing w:before="1" w:line="253" w:lineRule="exact"/>
        <w:jc w:val="both"/>
        <w:textAlignment w:val="baseline"/>
        <w:rPr>
          <w:rFonts w:ascii="Arial" w:eastAsia="Arial" w:hAnsi="Arial"/>
          <w:color w:val="000000"/>
          <w:sz w:val="24"/>
          <w:szCs w:val="24"/>
        </w:rPr>
      </w:pPr>
    </w:p>
    <w:p w14:paraId="10055E79" w14:textId="77777777" w:rsidR="000B6418" w:rsidRDefault="000B6418" w:rsidP="008102DF">
      <w:pPr>
        <w:spacing w:before="1" w:line="253" w:lineRule="exact"/>
        <w:jc w:val="both"/>
        <w:textAlignment w:val="baseline"/>
        <w:rPr>
          <w:rFonts w:ascii="Arial" w:eastAsia="Arial" w:hAnsi="Arial"/>
          <w:color w:val="000000"/>
          <w:sz w:val="24"/>
          <w:szCs w:val="24"/>
        </w:rPr>
      </w:pPr>
    </w:p>
    <w:p w14:paraId="377FCC7F" w14:textId="77777777" w:rsidR="000B6418" w:rsidRDefault="000B6418" w:rsidP="008102DF">
      <w:pPr>
        <w:spacing w:before="1" w:line="253" w:lineRule="exact"/>
        <w:jc w:val="both"/>
        <w:textAlignment w:val="baseline"/>
        <w:rPr>
          <w:rFonts w:ascii="Arial" w:eastAsia="Arial" w:hAnsi="Arial"/>
          <w:color w:val="000000"/>
          <w:sz w:val="24"/>
          <w:szCs w:val="24"/>
        </w:rPr>
      </w:pPr>
    </w:p>
    <w:p w14:paraId="4E15600D" w14:textId="77777777" w:rsidR="000B6418" w:rsidRDefault="000B6418" w:rsidP="008102DF">
      <w:pPr>
        <w:spacing w:before="1" w:line="253" w:lineRule="exact"/>
        <w:jc w:val="both"/>
        <w:textAlignment w:val="baseline"/>
        <w:rPr>
          <w:rFonts w:ascii="Arial" w:eastAsia="Arial" w:hAnsi="Arial"/>
          <w:color w:val="000000"/>
          <w:sz w:val="24"/>
          <w:szCs w:val="24"/>
        </w:rPr>
      </w:pPr>
    </w:p>
    <w:p w14:paraId="1661ED8C" w14:textId="77777777" w:rsidR="00075276" w:rsidRDefault="00075276" w:rsidP="008102DF">
      <w:pPr>
        <w:spacing w:before="1" w:line="253" w:lineRule="exact"/>
        <w:jc w:val="both"/>
        <w:textAlignment w:val="baseline"/>
        <w:rPr>
          <w:rFonts w:ascii="Arial" w:eastAsia="Arial" w:hAnsi="Arial"/>
          <w:color w:val="000000"/>
          <w:sz w:val="24"/>
          <w:szCs w:val="24"/>
        </w:rPr>
      </w:pPr>
    </w:p>
    <w:p w14:paraId="26F20C55" w14:textId="77777777" w:rsidR="00075276" w:rsidRDefault="00075276" w:rsidP="008102DF">
      <w:pPr>
        <w:spacing w:before="1" w:line="253" w:lineRule="exact"/>
        <w:jc w:val="both"/>
        <w:textAlignment w:val="baseline"/>
        <w:rPr>
          <w:rFonts w:ascii="Arial" w:eastAsia="Arial" w:hAnsi="Arial"/>
          <w:color w:val="000000"/>
          <w:sz w:val="24"/>
          <w:szCs w:val="24"/>
        </w:rPr>
      </w:pPr>
    </w:p>
    <w:p w14:paraId="769A3CD0" w14:textId="77777777" w:rsidR="00075276" w:rsidRDefault="00075276" w:rsidP="008102DF">
      <w:pPr>
        <w:spacing w:before="1" w:line="253" w:lineRule="exact"/>
        <w:jc w:val="both"/>
        <w:textAlignment w:val="baseline"/>
        <w:rPr>
          <w:rFonts w:ascii="Arial" w:eastAsia="Arial" w:hAnsi="Arial"/>
          <w:color w:val="000000"/>
          <w:sz w:val="24"/>
          <w:szCs w:val="24"/>
        </w:rPr>
      </w:pPr>
    </w:p>
    <w:p w14:paraId="46CC90AE" w14:textId="77777777" w:rsidR="00075276" w:rsidRDefault="00075276" w:rsidP="008102DF">
      <w:pPr>
        <w:spacing w:before="1" w:line="253" w:lineRule="exact"/>
        <w:jc w:val="both"/>
        <w:textAlignment w:val="baseline"/>
        <w:rPr>
          <w:rFonts w:ascii="Arial" w:eastAsia="Arial" w:hAnsi="Arial"/>
          <w:color w:val="000000"/>
          <w:sz w:val="24"/>
          <w:szCs w:val="24"/>
        </w:rPr>
      </w:pPr>
    </w:p>
    <w:p w14:paraId="4A73A2BC" w14:textId="77777777" w:rsidR="00075276" w:rsidRDefault="00075276" w:rsidP="008102DF">
      <w:pPr>
        <w:spacing w:before="1" w:line="253" w:lineRule="exact"/>
        <w:jc w:val="both"/>
        <w:textAlignment w:val="baseline"/>
        <w:rPr>
          <w:rFonts w:ascii="Arial" w:eastAsia="Arial" w:hAnsi="Arial"/>
          <w:color w:val="000000"/>
          <w:sz w:val="24"/>
          <w:szCs w:val="24"/>
        </w:rPr>
      </w:pPr>
    </w:p>
    <w:p w14:paraId="015F6D0D" w14:textId="20616C1A" w:rsidR="00C12DDF" w:rsidRPr="006142BD" w:rsidRDefault="00C12DDF" w:rsidP="00C12DDF">
      <w:pPr>
        <w:rPr>
          <w:rFonts w:ascii="Arial" w:hAnsi="Arial" w:cs="Arial"/>
          <w:b/>
          <w:bCs/>
          <w:sz w:val="24"/>
          <w:szCs w:val="24"/>
        </w:rPr>
      </w:pPr>
      <w:r>
        <w:rPr>
          <w:rFonts w:ascii="Arial" w:hAnsi="Arial" w:cs="Arial"/>
          <w:b/>
          <w:bCs/>
          <w:sz w:val="24"/>
          <w:szCs w:val="24"/>
        </w:rPr>
        <w:t>A</w:t>
      </w:r>
      <w:r w:rsidRPr="006142BD">
        <w:rPr>
          <w:rFonts w:ascii="Arial" w:hAnsi="Arial" w:cs="Arial"/>
          <w:b/>
          <w:bCs/>
          <w:sz w:val="24"/>
          <w:szCs w:val="24"/>
        </w:rPr>
        <w:t>nnex C: Matters Reserved</w:t>
      </w:r>
    </w:p>
    <w:p w14:paraId="44E74AD0" w14:textId="77777777" w:rsidR="00C12DDF" w:rsidRPr="00337D32" w:rsidRDefault="00C12DDF" w:rsidP="00C12DDF">
      <w:pPr>
        <w:rPr>
          <w:rFonts w:ascii="Arial" w:hAnsi="Arial" w:cs="Arial"/>
          <w:sz w:val="24"/>
          <w:szCs w:val="24"/>
        </w:rPr>
      </w:pPr>
    </w:p>
    <w:p w14:paraId="782DE527" w14:textId="5A168300" w:rsidR="00C12DDF" w:rsidRPr="00337D32" w:rsidRDefault="00C12DDF" w:rsidP="00C12DDF">
      <w:pPr>
        <w:rPr>
          <w:rFonts w:ascii="Arial" w:hAnsi="Arial" w:cs="Arial"/>
          <w:sz w:val="24"/>
          <w:szCs w:val="24"/>
        </w:rPr>
      </w:pPr>
      <w:r w:rsidRPr="00337D32">
        <w:rPr>
          <w:rFonts w:ascii="Arial" w:hAnsi="Arial" w:cs="Arial"/>
          <w:sz w:val="24"/>
          <w:szCs w:val="24"/>
        </w:rPr>
        <w:t xml:space="preserve">Matters reserved for the </w:t>
      </w:r>
      <w:r>
        <w:rPr>
          <w:rFonts w:ascii="Arial" w:hAnsi="Arial" w:cs="Arial"/>
          <w:sz w:val="24"/>
          <w:szCs w:val="24"/>
        </w:rPr>
        <w:t>Audit and Risk Assurance Committee (ARAC)</w:t>
      </w:r>
    </w:p>
    <w:p w14:paraId="13BCFB70" w14:textId="77777777" w:rsidR="00C12DDF" w:rsidRPr="00337D32" w:rsidRDefault="00C12DDF" w:rsidP="00C12DDF">
      <w:pPr>
        <w:jc w:val="both"/>
        <w:rPr>
          <w:rFonts w:ascii="Arial" w:eastAsiaTheme="minorEastAsia" w:hAnsi="Arial" w:cs="Arial"/>
          <w:sz w:val="24"/>
          <w:szCs w:val="24"/>
        </w:rPr>
      </w:pPr>
      <w:r w:rsidRPr="00337D32">
        <w:rPr>
          <w:rFonts w:ascii="Arial" w:eastAsiaTheme="minorEastAsia" w:hAnsi="Arial" w:cs="Arial"/>
          <w:sz w:val="24"/>
          <w:szCs w:val="24"/>
        </w:rPr>
        <w:t xml:space="preserve">Governance and decision-making </w:t>
      </w:r>
      <w:proofErr w:type="gramStart"/>
      <w:r w:rsidRPr="00337D32">
        <w:rPr>
          <w:rFonts w:ascii="Arial" w:eastAsiaTheme="minorEastAsia" w:hAnsi="Arial" w:cs="Arial"/>
          <w:sz w:val="24"/>
          <w:szCs w:val="24"/>
        </w:rPr>
        <w:t>is</w:t>
      </w:r>
      <w:proofErr w:type="gramEnd"/>
      <w:r w:rsidRPr="00337D32">
        <w:rPr>
          <w:rFonts w:ascii="Arial" w:eastAsiaTheme="minorEastAsia" w:hAnsi="Arial" w:cs="Arial"/>
          <w:sz w:val="24"/>
          <w:szCs w:val="24"/>
        </w:rPr>
        <w:t xml:space="preserve"> delegated as far as possible </w:t>
      </w:r>
      <w:proofErr w:type="gramStart"/>
      <w:r w:rsidRPr="00337D32">
        <w:rPr>
          <w:rFonts w:ascii="Arial" w:eastAsiaTheme="minorEastAsia" w:hAnsi="Arial" w:cs="Arial"/>
          <w:sz w:val="24"/>
          <w:szCs w:val="24"/>
        </w:rPr>
        <w:t>in order to</w:t>
      </w:r>
      <w:proofErr w:type="gramEnd"/>
      <w:r w:rsidRPr="00337D32">
        <w:rPr>
          <w:rFonts w:ascii="Arial" w:eastAsiaTheme="minorEastAsia" w:hAnsi="Arial" w:cs="Arial"/>
          <w:sz w:val="24"/>
          <w:szCs w:val="24"/>
        </w:rPr>
        <w:t xml:space="preserve"> empower staff and give those who are accountable for delivery the freedom to operate whilst also complying with the appropriate controls. Specific rules of delegation are set out in the </w:t>
      </w:r>
      <w:hyperlink r:id="rId20" w:history="1">
        <w:r w:rsidRPr="007F3838">
          <w:rPr>
            <w:rStyle w:val="Hyperlink"/>
            <w:rFonts w:ascii="Arial" w:eastAsiaTheme="minorEastAsia" w:hAnsi="Arial" w:cs="Arial"/>
            <w:sz w:val="24"/>
            <w:szCs w:val="24"/>
          </w:rPr>
          <w:t>UKSA Framework Document.</w:t>
        </w:r>
      </w:hyperlink>
    </w:p>
    <w:p w14:paraId="6FB7D99E" w14:textId="77777777" w:rsidR="002B33D3" w:rsidRDefault="002B33D3" w:rsidP="00C12DDF">
      <w:pPr>
        <w:tabs>
          <w:tab w:val="left" w:pos="426"/>
        </w:tabs>
        <w:spacing w:after="120"/>
        <w:ind w:left="284"/>
        <w:jc w:val="both"/>
        <w:rPr>
          <w:rFonts w:ascii="Arial" w:eastAsiaTheme="minorEastAsia" w:hAnsi="Arial" w:cs="Arial"/>
          <w:sz w:val="24"/>
          <w:szCs w:val="24"/>
        </w:rPr>
      </w:pPr>
    </w:p>
    <w:p w14:paraId="09F1192C" w14:textId="3EB372C2" w:rsidR="00C12DDF" w:rsidRPr="004F325C" w:rsidRDefault="00C12DDF" w:rsidP="004F325C">
      <w:pPr>
        <w:tabs>
          <w:tab w:val="left" w:pos="426"/>
        </w:tabs>
        <w:spacing w:after="120"/>
        <w:ind w:left="284"/>
        <w:jc w:val="both"/>
        <w:rPr>
          <w:rFonts w:ascii="Arial" w:eastAsiaTheme="minorEastAsia" w:hAnsi="Arial" w:cs="Arial"/>
          <w:sz w:val="24"/>
          <w:szCs w:val="24"/>
        </w:rPr>
      </w:pPr>
      <w:r w:rsidRPr="00337D32">
        <w:rPr>
          <w:rFonts w:ascii="Arial" w:eastAsiaTheme="minorEastAsia" w:hAnsi="Arial" w:cs="Arial"/>
          <w:sz w:val="24"/>
          <w:szCs w:val="24"/>
        </w:rPr>
        <w:t xml:space="preserve">The following matters are reserved for </w:t>
      </w:r>
      <w:r w:rsidR="002B33D3">
        <w:rPr>
          <w:rFonts w:ascii="Arial" w:eastAsiaTheme="minorEastAsia" w:hAnsi="Arial" w:cs="Arial"/>
          <w:sz w:val="24"/>
          <w:szCs w:val="24"/>
        </w:rPr>
        <w:t>ARAC</w:t>
      </w:r>
      <w:r w:rsidRPr="00337D32">
        <w:rPr>
          <w:rFonts w:ascii="Arial" w:eastAsiaTheme="minorEastAsia" w:hAnsi="Arial" w:cs="Arial"/>
          <w:sz w:val="24"/>
          <w:szCs w:val="24"/>
        </w:rPr>
        <w:t xml:space="preserve">, </w:t>
      </w:r>
      <w:r w:rsidR="00EC7E55">
        <w:rPr>
          <w:rFonts w:ascii="Arial" w:eastAsiaTheme="minorEastAsia" w:hAnsi="Arial" w:cs="Arial"/>
          <w:sz w:val="24"/>
          <w:szCs w:val="24"/>
        </w:rPr>
        <w:t>in line with the Committee’s Terms of Reference:</w:t>
      </w:r>
    </w:p>
    <w:p w14:paraId="4B08D206" w14:textId="26B72D0B" w:rsidR="00A86D3C" w:rsidRPr="00337D32" w:rsidRDefault="00A86D3C" w:rsidP="004F325C">
      <w:pPr>
        <w:pStyle w:val="ListParagraph"/>
        <w:numPr>
          <w:ilvl w:val="0"/>
          <w:numId w:val="12"/>
        </w:numPr>
        <w:spacing w:after="120"/>
        <w:contextualSpacing w:val="0"/>
        <w:jc w:val="both"/>
        <w:rPr>
          <w:rFonts w:ascii="Arial" w:hAnsi="Arial" w:cs="Arial"/>
          <w:sz w:val="24"/>
          <w:szCs w:val="24"/>
        </w:rPr>
      </w:pPr>
      <w:r w:rsidRPr="00337D32">
        <w:rPr>
          <w:rFonts w:ascii="Arial" w:hAnsi="Arial" w:cs="Arial"/>
          <w:sz w:val="24"/>
          <w:szCs w:val="24"/>
        </w:rPr>
        <w:t>Endorsement of the Annual Report and Accounts (ARA</w:t>
      </w:r>
      <w:r>
        <w:rPr>
          <w:rFonts w:ascii="Arial" w:hAnsi="Arial" w:cs="Arial"/>
          <w:sz w:val="24"/>
          <w:szCs w:val="24"/>
        </w:rPr>
        <w:t>)</w:t>
      </w:r>
      <w:r w:rsidR="00567A43">
        <w:rPr>
          <w:rFonts w:ascii="Arial" w:hAnsi="Arial" w:cs="Arial"/>
          <w:sz w:val="24"/>
          <w:szCs w:val="24"/>
        </w:rPr>
        <w:t xml:space="preserve"> to the Board</w:t>
      </w:r>
      <w:r w:rsidR="00EE5D88">
        <w:rPr>
          <w:rFonts w:ascii="Arial" w:hAnsi="Arial" w:cs="Arial"/>
          <w:sz w:val="24"/>
          <w:szCs w:val="24"/>
        </w:rPr>
        <w:t>, including:</w:t>
      </w:r>
    </w:p>
    <w:p w14:paraId="2C6E06E0" w14:textId="3F0118D9" w:rsidR="00A86D3C" w:rsidRPr="00337D32" w:rsidRDefault="00EE5D88" w:rsidP="3D7178A9">
      <w:pPr>
        <w:pStyle w:val="ListParagraph"/>
        <w:numPr>
          <w:ilvl w:val="1"/>
          <w:numId w:val="12"/>
        </w:numPr>
        <w:spacing w:after="120"/>
        <w:ind w:left="1560"/>
        <w:jc w:val="both"/>
        <w:rPr>
          <w:rFonts w:ascii="Arial" w:hAnsi="Arial" w:cs="Arial"/>
          <w:sz w:val="24"/>
          <w:szCs w:val="24"/>
        </w:rPr>
      </w:pPr>
      <w:r>
        <w:rPr>
          <w:rFonts w:ascii="Arial" w:hAnsi="Arial" w:cs="Arial"/>
          <w:sz w:val="24"/>
          <w:szCs w:val="24"/>
        </w:rPr>
        <w:t>R</w:t>
      </w:r>
      <w:r w:rsidR="00A86D3C" w:rsidRPr="00337D32">
        <w:rPr>
          <w:rFonts w:ascii="Arial" w:hAnsi="Arial" w:cs="Arial"/>
          <w:sz w:val="24"/>
          <w:szCs w:val="24"/>
        </w:rPr>
        <w:t xml:space="preserve">eview </w:t>
      </w:r>
      <w:r>
        <w:rPr>
          <w:rFonts w:ascii="Arial" w:hAnsi="Arial" w:cs="Arial"/>
          <w:sz w:val="24"/>
          <w:szCs w:val="24"/>
        </w:rPr>
        <w:t xml:space="preserve">of </w:t>
      </w:r>
      <w:r w:rsidR="00A86D3C" w:rsidRPr="00337D32">
        <w:rPr>
          <w:rFonts w:ascii="Arial" w:hAnsi="Arial" w:cs="Arial"/>
          <w:sz w:val="24"/>
          <w:szCs w:val="24"/>
        </w:rPr>
        <w:t>the content of the ARA to consider whether, taken as a whole, it is fair, balanced and understandable and provides the information necessary for s</w:t>
      </w:r>
      <w:r w:rsidR="000B6418">
        <w:rPr>
          <w:rFonts w:ascii="Arial" w:hAnsi="Arial" w:cs="Arial"/>
          <w:sz w:val="24"/>
          <w:szCs w:val="24"/>
        </w:rPr>
        <w:t>takeholders</w:t>
      </w:r>
      <w:r w:rsidR="00A86D3C" w:rsidRPr="00337D32">
        <w:rPr>
          <w:rFonts w:ascii="Arial" w:hAnsi="Arial" w:cs="Arial"/>
          <w:sz w:val="24"/>
          <w:szCs w:val="24"/>
        </w:rPr>
        <w:t xml:space="preserve"> to assess the company’s performance, business model and strategy.</w:t>
      </w:r>
    </w:p>
    <w:p w14:paraId="70CDBC64" w14:textId="54BF8B45" w:rsidR="00A86D3C" w:rsidRDefault="00567A43" w:rsidP="004F325C">
      <w:pPr>
        <w:pStyle w:val="ListParagraph"/>
        <w:numPr>
          <w:ilvl w:val="1"/>
          <w:numId w:val="12"/>
        </w:numPr>
        <w:spacing w:after="120"/>
        <w:ind w:left="1560"/>
        <w:contextualSpacing w:val="0"/>
        <w:jc w:val="both"/>
        <w:rPr>
          <w:rFonts w:ascii="Arial" w:hAnsi="Arial" w:cs="Arial"/>
          <w:sz w:val="24"/>
          <w:szCs w:val="24"/>
        </w:rPr>
      </w:pPr>
      <w:r>
        <w:rPr>
          <w:rFonts w:ascii="Arial" w:hAnsi="Arial" w:cs="Arial"/>
          <w:sz w:val="24"/>
          <w:szCs w:val="24"/>
        </w:rPr>
        <w:t>Review and approval of the</w:t>
      </w:r>
      <w:r w:rsidR="00A86D3C" w:rsidRPr="00337D32">
        <w:rPr>
          <w:rFonts w:ascii="Arial" w:hAnsi="Arial" w:cs="Arial"/>
          <w:sz w:val="24"/>
          <w:szCs w:val="24"/>
        </w:rPr>
        <w:t xml:space="preserve"> Governance Statement section of the ARA</w:t>
      </w:r>
    </w:p>
    <w:p w14:paraId="66C79A1B" w14:textId="44F6DD41" w:rsidR="00EC7E55" w:rsidRPr="00337D32" w:rsidRDefault="00567A43" w:rsidP="004F325C">
      <w:pPr>
        <w:pStyle w:val="ListParagraph"/>
        <w:numPr>
          <w:ilvl w:val="1"/>
          <w:numId w:val="12"/>
        </w:numPr>
        <w:spacing w:after="120"/>
        <w:ind w:left="1560"/>
        <w:contextualSpacing w:val="0"/>
        <w:jc w:val="both"/>
        <w:rPr>
          <w:rFonts w:ascii="Arial" w:hAnsi="Arial" w:cs="Arial"/>
          <w:sz w:val="24"/>
          <w:szCs w:val="24"/>
        </w:rPr>
      </w:pPr>
      <w:r>
        <w:rPr>
          <w:rFonts w:ascii="Arial" w:hAnsi="Arial" w:cs="Arial"/>
          <w:sz w:val="24"/>
          <w:szCs w:val="24"/>
        </w:rPr>
        <w:t xml:space="preserve">Review and approval of the independent audit report </w:t>
      </w:r>
    </w:p>
    <w:p w14:paraId="22981469" w14:textId="77777777" w:rsidR="005C1717" w:rsidRDefault="00567A43" w:rsidP="004F325C">
      <w:pPr>
        <w:pStyle w:val="ListParagraph"/>
        <w:numPr>
          <w:ilvl w:val="0"/>
          <w:numId w:val="12"/>
        </w:numPr>
        <w:spacing w:after="120"/>
        <w:contextualSpacing w:val="0"/>
        <w:jc w:val="both"/>
        <w:rPr>
          <w:rFonts w:ascii="Arial" w:hAnsi="Arial" w:cs="Arial"/>
          <w:sz w:val="24"/>
          <w:szCs w:val="24"/>
        </w:rPr>
      </w:pPr>
      <w:r>
        <w:rPr>
          <w:rFonts w:ascii="Arial" w:hAnsi="Arial" w:cs="Arial"/>
          <w:sz w:val="24"/>
          <w:szCs w:val="24"/>
        </w:rPr>
        <w:t>Advice</w:t>
      </w:r>
      <w:r w:rsidR="00A86D3C">
        <w:rPr>
          <w:rFonts w:ascii="Arial" w:hAnsi="Arial" w:cs="Arial"/>
          <w:sz w:val="24"/>
          <w:szCs w:val="24"/>
        </w:rPr>
        <w:t xml:space="preserve"> </w:t>
      </w:r>
      <w:r>
        <w:rPr>
          <w:rFonts w:ascii="Arial" w:hAnsi="Arial" w:cs="Arial"/>
          <w:sz w:val="24"/>
          <w:szCs w:val="24"/>
        </w:rPr>
        <w:t>to the</w:t>
      </w:r>
      <w:r w:rsidR="00A86D3C">
        <w:rPr>
          <w:rFonts w:ascii="Arial" w:hAnsi="Arial" w:cs="Arial"/>
          <w:sz w:val="24"/>
          <w:szCs w:val="24"/>
        </w:rPr>
        <w:t xml:space="preserve"> Accounting Officer and the UKSA Board </w:t>
      </w:r>
      <w:r w:rsidR="00A86D3C" w:rsidRPr="005B3171">
        <w:rPr>
          <w:rFonts w:ascii="Arial" w:hAnsi="Arial" w:cs="Arial"/>
          <w:sz w:val="24"/>
          <w:szCs w:val="24"/>
        </w:rPr>
        <w:t>on the comprehensiveness, reliability and integrity of assurances</w:t>
      </w:r>
      <w:r w:rsidR="00A86D3C">
        <w:rPr>
          <w:rFonts w:ascii="Arial" w:hAnsi="Arial" w:cs="Arial"/>
          <w:sz w:val="24"/>
          <w:szCs w:val="24"/>
        </w:rPr>
        <w:t xml:space="preserve"> </w:t>
      </w:r>
      <w:r w:rsidR="00A86D3C" w:rsidRPr="005B3171">
        <w:rPr>
          <w:rFonts w:ascii="Arial" w:hAnsi="Arial" w:cs="Arial"/>
          <w:sz w:val="24"/>
          <w:szCs w:val="24"/>
        </w:rPr>
        <w:t>provided on risk control</w:t>
      </w:r>
      <w:r w:rsidR="00FC218D">
        <w:rPr>
          <w:rFonts w:ascii="Arial" w:hAnsi="Arial" w:cs="Arial"/>
          <w:sz w:val="24"/>
          <w:szCs w:val="24"/>
        </w:rPr>
        <w:t>, assurance</w:t>
      </w:r>
      <w:r w:rsidR="00A86D3C" w:rsidRPr="005B3171">
        <w:rPr>
          <w:rFonts w:ascii="Arial" w:hAnsi="Arial" w:cs="Arial"/>
          <w:sz w:val="24"/>
          <w:szCs w:val="24"/>
        </w:rPr>
        <w:t xml:space="preserve"> and governanc</w:t>
      </w:r>
      <w:r w:rsidR="00611E7D">
        <w:rPr>
          <w:rFonts w:ascii="Arial" w:hAnsi="Arial" w:cs="Arial"/>
          <w:sz w:val="24"/>
          <w:szCs w:val="24"/>
        </w:rPr>
        <w:t>e including</w:t>
      </w:r>
      <w:r w:rsidR="00A47449">
        <w:rPr>
          <w:rFonts w:ascii="Arial" w:hAnsi="Arial" w:cs="Arial"/>
          <w:sz w:val="24"/>
          <w:szCs w:val="24"/>
        </w:rPr>
        <w:t xml:space="preserve"> but not limited to</w:t>
      </w:r>
      <w:r w:rsidR="005C1717">
        <w:rPr>
          <w:rFonts w:ascii="Arial" w:hAnsi="Arial" w:cs="Arial"/>
          <w:sz w:val="24"/>
          <w:szCs w:val="24"/>
        </w:rPr>
        <w:t>:</w:t>
      </w:r>
    </w:p>
    <w:p w14:paraId="39B9E4A3" w14:textId="77A36F01" w:rsidR="005C1717" w:rsidRDefault="002F4A2E" w:rsidP="004F325C">
      <w:pPr>
        <w:pStyle w:val="ListParagraph"/>
        <w:numPr>
          <w:ilvl w:val="0"/>
          <w:numId w:val="14"/>
        </w:numPr>
        <w:spacing w:after="120"/>
        <w:ind w:left="1560"/>
        <w:contextualSpacing w:val="0"/>
        <w:jc w:val="both"/>
        <w:rPr>
          <w:rFonts w:ascii="Arial" w:hAnsi="Arial" w:cs="Arial"/>
          <w:sz w:val="24"/>
          <w:szCs w:val="24"/>
        </w:rPr>
      </w:pPr>
      <w:r>
        <w:rPr>
          <w:rFonts w:ascii="Arial" w:hAnsi="Arial" w:cs="Arial"/>
          <w:sz w:val="24"/>
          <w:szCs w:val="24"/>
        </w:rPr>
        <w:t xml:space="preserve">Assurances on the robustness of the Agency’s </w:t>
      </w:r>
      <w:r w:rsidR="00611E7D">
        <w:rPr>
          <w:rFonts w:ascii="Arial" w:hAnsi="Arial" w:cs="Arial"/>
          <w:sz w:val="24"/>
          <w:szCs w:val="24"/>
        </w:rPr>
        <w:t>financial management</w:t>
      </w:r>
      <w:r>
        <w:rPr>
          <w:rFonts w:ascii="Arial" w:hAnsi="Arial" w:cs="Arial"/>
          <w:sz w:val="24"/>
          <w:szCs w:val="24"/>
        </w:rPr>
        <w:t xml:space="preserve"> controls</w:t>
      </w:r>
      <w:r w:rsidR="00E71E7F">
        <w:rPr>
          <w:rFonts w:ascii="Arial" w:hAnsi="Arial" w:cs="Arial"/>
          <w:sz w:val="24"/>
          <w:szCs w:val="24"/>
        </w:rPr>
        <w:t xml:space="preserve"> and compliance to policies</w:t>
      </w:r>
    </w:p>
    <w:p w14:paraId="5C3EEF27" w14:textId="70B6A9C6" w:rsidR="005C1717" w:rsidRDefault="005C1717" w:rsidP="004F325C">
      <w:pPr>
        <w:pStyle w:val="ListParagraph"/>
        <w:numPr>
          <w:ilvl w:val="0"/>
          <w:numId w:val="14"/>
        </w:numPr>
        <w:spacing w:after="120"/>
        <w:ind w:left="1560"/>
        <w:contextualSpacing w:val="0"/>
        <w:jc w:val="both"/>
        <w:rPr>
          <w:rFonts w:ascii="Arial" w:hAnsi="Arial" w:cs="Arial"/>
          <w:sz w:val="24"/>
          <w:szCs w:val="24"/>
        </w:rPr>
      </w:pPr>
      <w:r>
        <w:rPr>
          <w:rFonts w:ascii="Arial" w:hAnsi="Arial" w:cs="Arial"/>
          <w:sz w:val="24"/>
          <w:szCs w:val="24"/>
        </w:rPr>
        <w:t xml:space="preserve">Oversight of the Agency’s </w:t>
      </w:r>
      <w:r w:rsidR="00611E7D" w:rsidRPr="005C1717">
        <w:rPr>
          <w:rFonts w:ascii="Arial" w:hAnsi="Arial" w:cs="Arial"/>
          <w:sz w:val="24"/>
          <w:szCs w:val="24"/>
        </w:rPr>
        <w:t>counter-fraud</w:t>
      </w:r>
      <w:r w:rsidR="00A47449" w:rsidRPr="005C1717">
        <w:rPr>
          <w:rFonts w:ascii="Arial" w:hAnsi="Arial" w:cs="Arial"/>
          <w:sz w:val="24"/>
          <w:szCs w:val="24"/>
        </w:rPr>
        <w:t xml:space="preserve"> and bribery</w:t>
      </w:r>
      <w:r w:rsidRPr="005C1717">
        <w:rPr>
          <w:rFonts w:ascii="Arial" w:hAnsi="Arial" w:cs="Arial"/>
          <w:sz w:val="24"/>
          <w:szCs w:val="24"/>
        </w:rPr>
        <w:t xml:space="preserve"> and </w:t>
      </w:r>
      <w:r w:rsidR="00C54B5C" w:rsidRPr="005C1717">
        <w:rPr>
          <w:rFonts w:ascii="Arial" w:hAnsi="Arial" w:cs="Arial"/>
          <w:sz w:val="24"/>
          <w:szCs w:val="24"/>
        </w:rPr>
        <w:t>whistleblowing</w:t>
      </w:r>
      <w:r>
        <w:rPr>
          <w:rFonts w:ascii="Arial" w:hAnsi="Arial" w:cs="Arial"/>
          <w:sz w:val="24"/>
          <w:szCs w:val="24"/>
        </w:rPr>
        <w:t xml:space="preserve"> measures</w:t>
      </w:r>
    </w:p>
    <w:p w14:paraId="64FD4EA1" w14:textId="77777777" w:rsidR="005C1717" w:rsidRDefault="002923F9" w:rsidP="004F325C">
      <w:pPr>
        <w:pStyle w:val="ListParagraph"/>
        <w:numPr>
          <w:ilvl w:val="0"/>
          <w:numId w:val="14"/>
        </w:numPr>
        <w:spacing w:after="120"/>
        <w:ind w:left="1560"/>
        <w:contextualSpacing w:val="0"/>
        <w:jc w:val="both"/>
        <w:rPr>
          <w:rFonts w:ascii="Arial" w:hAnsi="Arial" w:cs="Arial"/>
          <w:sz w:val="24"/>
          <w:szCs w:val="24"/>
        </w:rPr>
      </w:pPr>
      <w:r w:rsidRPr="005C1717">
        <w:rPr>
          <w:rFonts w:ascii="Arial" w:hAnsi="Arial" w:cs="Arial"/>
          <w:sz w:val="24"/>
          <w:szCs w:val="24"/>
        </w:rPr>
        <w:t>Oversight of the Agency’s controls and assurance mechanisms</w:t>
      </w:r>
    </w:p>
    <w:p w14:paraId="09FD75D9" w14:textId="77777777" w:rsidR="005C1717" w:rsidRDefault="00F1515D" w:rsidP="004F325C">
      <w:pPr>
        <w:pStyle w:val="ListParagraph"/>
        <w:numPr>
          <w:ilvl w:val="0"/>
          <w:numId w:val="14"/>
        </w:numPr>
        <w:spacing w:after="120"/>
        <w:ind w:left="1560"/>
        <w:contextualSpacing w:val="0"/>
        <w:jc w:val="both"/>
        <w:rPr>
          <w:rFonts w:ascii="Arial" w:hAnsi="Arial" w:cs="Arial"/>
          <w:sz w:val="24"/>
          <w:szCs w:val="24"/>
        </w:rPr>
      </w:pPr>
      <w:r w:rsidRPr="005C1717">
        <w:rPr>
          <w:rFonts w:ascii="Arial" w:hAnsi="Arial" w:cs="Arial"/>
          <w:sz w:val="24"/>
          <w:szCs w:val="24"/>
        </w:rPr>
        <w:t>Oversight the Agency’s information security controls and frameworks</w:t>
      </w:r>
    </w:p>
    <w:p w14:paraId="03390E3F" w14:textId="77777777" w:rsidR="002F4A2E" w:rsidRDefault="00B16AF5" w:rsidP="004F325C">
      <w:pPr>
        <w:pStyle w:val="ListParagraph"/>
        <w:numPr>
          <w:ilvl w:val="0"/>
          <w:numId w:val="14"/>
        </w:numPr>
        <w:spacing w:after="120"/>
        <w:ind w:left="1560"/>
        <w:contextualSpacing w:val="0"/>
        <w:jc w:val="both"/>
        <w:rPr>
          <w:rFonts w:ascii="Arial" w:hAnsi="Arial" w:cs="Arial"/>
          <w:sz w:val="24"/>
          <w:szCs w:val="24"/>
        </w:rPr>
      </w:pPr>
      <w:r w:rsidRPr="005C1717">
        <w:rPr>
          <w:rFonts w:ascii="Arial" w:hAnsi="Arial" w:cs="Arial"/>
          <w:sz w:val="24"/>
          <w:szCs w:val="24"/>
        </w:rPr>
        <w:t>Assurances relating to the corporate governance requirements of the Agency</w:t>
      </w:r>
    </w:p>
    <w:p w14:paraId="322897D9" w14:textId="14E9D27B" w:rsidR="0059234C" w:rsidRPr="002F4A2E" w:rsidRDefault="002F4A2E" w:rsidP="004F325C">
      <w:pPr>
        <w:pStyle w:val="ListParagraph"/>
        <w:numPr>
          <w:ilvl w:val="0"/>
          <w:numId w:val="14"/>
        </w:numPr>
        <w:spacing w:after="120"/>
        <w:ind w:left="1560"/>
        <w:contextualSpacing w:val="0"/>
        <w:jc w:val="both"/>
        <w:rPr>
          <w:rFonts w:ascii="Arial" w:hAnsi="Arial" w:cs="Arial"/>
          <w:sz w:val="24"/>
          <w:szCs w:val="24"/>
        </w:rPr>
      </w:pPr>
      <w:r>
        <w:rPr>
          <w:rFonts w:ascii="Arial" w:hAnsi="Arial" w:cs="Arial"/>
          <w:sz w:val="24"/>
          <w:szCs w:val="24"/>
        </w:rPr>
        <w:t>Assurances on the</w:t>
      </w:r>
      <w:r w:rsidR="0059234C" w:rsidRPr="002F4A2E">
        <w:rPr>
          <w:rFonts w:ascii="Arial" w:hAnsi="Arial" w:cs="Arial"/>
          <w:sz w:val="24"/>
          <w:szCs w:val="24"/>
        </w:rPr>
        <w:t xml:space="preserve"> independence and effectiveness of both internal and external audit functions.</w:t>
      </w:r>
    </w:p>
    <w:p w14:paraId="5EC03560" w14:textId="77777777" w:rsidR="0059234C" w:rsidRPr="005B3171" w:rsidRDefault="0059234C" w:rsidP="004F325C">
      <w:pPr>
        <w:pStyle w:val="ListParagraph"/>
        <w:spacing w:after="120"/>
        <w:ind w:left="1080"/>
        <w:contextualSpacing w:val="0"/>
        <w:jc w:val="both"/>
        <w:rPr>
          <w:rFonts w:ascii="Arial" w:hAnsi="Arial" w:cs="Arial"/>
          <w:sz w:val="24"/>
          <w:szCs w:val="24"/>
        </w:rPr>
      </w:pPr>
    </w:p>
    <w:p w14:paraId="1CD956D0" w14:textId="77777777" w:rsidR="00A86D3C" w:rsidRPr="008102DF" w:rsidRDefault="00A86D3C" w:rsidP="008102DF">
      <w:pPr>
        <w:spacing w:before="1" w:line="253" w:lineRule="exact"/>
        <w:jc w:val="both"/>
        <w:textAlignment w:val="baseline"/>
        <w:rPr>
          <w:rFonts w:ascii="Arial" w:eastAsia="Arial" w:hAnsi="Arial"/>
          <w:color w:val="000000"/>
          <w:sz w:val="24"/>
          <w:szCs w:val="24"/>
        </w:rPr>
      </w:pPr>
    </w:p>
    <w:sectPr w:rsidR="00A86D3C" w:rsidRPr="008102DF" w:rsidSect="008102DF">
      <w:type w:val="continuous"/>
      <w:pgSz w:w="11909" w:h="16838"/>
      <w:pgMar w:top="680" w:right="994" w:bottom="542"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5B03" w14:textId="77777777" w:rsidR="008E5801" w:rsidRDefault="008E5801">
      <w:r>
        <w:separator/>
      </w:r>
    </w:p>
  </w:endnote>
  <w:endnote w:type="continuationSeparator" w:id="0">
    <w:p w14:paraId="53DAC638" w14:textId="77777777" w:rsidR="008E5801" w:rsidRDefault="008E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A544" w14:textId="49297B35" w:rsidR="00A75F49" w:rsidRDefault="00A75F49">
    <w:pPr>
      <w:pStyle w:val="Footer"/>
    </w:pPr>
    <w:r>
      <w:rPr>
        <w:noProof/>
      </w:rPr>
      <mc:AlternateContent>
        <mc:Choice Requires="wps">
          <w:drawing>
            <wp:anchor distT="0" distB="0" distL="0" distR="0" simplePos="0" relativeHeight="251658244" behindDoc="0" locked="0" layoutInCell="1" allowOverlap="1" wp14:anchorId="57687E83" wp14:editId="117D69CA">
              <wp:simplePos x="635" y="635"/>
              <wp:positionH relativeFrom="page">
                <wp:align>center</wp:align>
              </wp:positionH>
              <wp:positionV relativeFrom="page">
                <wp:align>bottom</wp:align>
              </wp:positionV>
              <wp:extent cx="459740" cy="345440"/>
              <wp:effectExtent l="0" t="0" r="16510" b="0"/>
              <wp:wrapNone/>
              <wp:docPr id="3856764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EF8DA09" w14:textId="1BD14711" w:rsidR="00A75F49" w:rsidRPr="00A75F49" w:rsidRDefault="00A75F49" w:rsidP="00A75F49">
                          <w:pPr>
                            <w:rPr>
                              <w:rFonts w:ascii="Calibri" w:eastAsia="Calibri" w:hAnsi="Calibri" w:cs="Calibri"/>
                              <w:noProof/>
                              <w:color w:val="000000"/>
                              <w:sz w:val="20"/>
                              <w:szCs w:val="20"/>
                            </w:rPr>
                          </w:pPr>
                          <w:r w:rsidRPr="00A75F4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7687E83">
              <v:stroke joinstyle="miter"/>
              <v:path gradientshapeok="t" o:connecttype="rect"/>
            </v:shapetype>
            <v:shape id="Text Box 5" style="position:absolute;margin-left:0;margin-top:0;width:36.2pt;height:27.2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v:textbox style="mso-fit-shape-to-text:t" inset="0,0,0,15pt">
                <w:txbxContent>
                  <w:p w:rsidRPr="00A75F49" w:rsidR="00A75F49" w:rsidP="00A75F49" w:rsidRDefault="00A75F49" w14:paraId="2EF8DA09" w14:textId="1BD14711">
                    <w:pPr>
                      <w:rPr>
                        <w:rFonts w:ascii="Calibri" w:hAnsi="Calibri" w:eastAsia="Calibri" w:cs="Calibri"/>
                        <w:noProof/>
                        <w:color w:val="000000"/>
                        <w:sz w:val="20"/>
                        <w:szCs w:val="20"/>
                      </w:rPr>
                    </w:pPr>
                    <w:r w:rsidRPr="00A75F49">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15D" w14:textId="01DBA684" w:rsidR="00A75F49" w:rsidRDefault="00A75F49">
    <w:pPr>
      <w:pStyle w:val="Footer"/>
    </w:pPr>
    <w:r>
      <w:rPr>
        <w:noProof/>
      </w:rPr>
      <mc:AlternateContent>
        <mc:Choice Requires="wps">
          <w:drawing>
            <wp:anchor distT="0" distB="0" distL="0" distR="0" simplePos="0" relativeHeight="251658245" behindDoc="0" locked="0" layoutInCell="1" allowOverlap="1" wp14:anchorId="628FB772" wp14:editId="73793591">
              <wp:simplePos x="872197" y="10072468"/>
              <wp:positionH relativeFrom="page">
                <wp:align>center</wp:align>
              </wp:positionH>
              <wp:positionV relativeFrom="page">
                <wp:align>bottom</wp:align>
              </wp:positionV>
              <wp:extent cx="459740" cy="345440"/>
              <wp:effectExtent l="0" t="0" r="16510" b="0"/>
              <wp:wrapNone/>
              <wp:docPr id="62304960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1EB6262" w14:textId="2E2A1774" w:rsidR="00A75F49" w:rsidRPr="00A75F49" w:rsidRDefault="00A75F49" w:rsidP="00A75F49">
                          <w:pPr>
                            <w:rPr>
                              <w:rFonts w:ascii="Calibri" w:eastAsia="Calibri" w:hAnsi="Calibri" w:cs="Calibri"/>
                              <w:noProof/>
                              <w:color w:val="000000"/>
                              <w:sz w:val="20"/>
                              <w:szCs w:val="20"/>
                            </w:rPr>
                          </w:pPr>
                          <w:r w:rsidRPr="00A75F4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28FB772">
              <v:stroke joinstyle="miter"/>
              <v:path gradientshapeok="t" o:connecttype="rect"/>
            </v:shapetype>
            <v:shape id="Text Box 6" style="position:absolute;margin-left:0;margin-top:0;width:36.2pt;height:27.2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v:textbox style="mso-fit-shape-to-text:t" inset="0,0,0,15pt">
                <w:txbxContent>
                  <w:p w:rsidRPr="00A75F49" w:rsidR="00A75F49" w:rsidP="00A75F49" w:rsidRDefault="00A75F49" w14:paraId="31EB6262" w14:textId="2E2A1774">
                    <w:pPr>
                      <w:rPr>
                        <w:rFonts w:ascii="Calibri" w:hAnsi="Calibri" w:eastAsia="Calibri" w:cs="Calibri"/>
                        <w:noProof/>
                        <w:color w:val="000000"/>
                        <w:sz w:val="20"/>
                        <w:szCs w:val="20"/>
                      </w:rPr>
                    </w:pPr>
                    <w:r w:rsidRPr="00A75F49">
                      <w:rPr>
                        <w:rFonts w:ascii="Calibri" w:hAnsi="Calibri" w:eastAsia="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6E66" w14:textId="3BC3890B" w:rsidR="00A75F49" w:rsidRDefault="00A75F49">
    <w:pPr>
      <w:pStyle w:val="Footer"/>
    </w:pPr>
    <w:r>
      <w:rPr>
        <w:noProof/>
      </w:rPr>
      <mc:AlternateContent>
        <mc:Choice Requires="wps">
          <w:drawing>
            <wp:anchor distT="0" distB="0" distL="0" distR="0" simplePos="0" relativeHeight="251658243" behindDoc="0" locked="0" layoutInCell="1" allowOverlap="1" wp14:anchorId="576D315A" wp14:editId="79B54303">
              <wp:simplePos x="635" y="635"/>
              <wp:positionH relativeFrom="page">
                <wp:align>center</wp:align>
              </wp:positionH>
              <wp:positionV relativeFrom="page">
                <wp:align>bottom</wp:align>
              </wp:positionV>
              <wp:extent cx="459740" cy="345440"/>
              <wp:effectExtent l="0" t="0" r="16510" b="0"/>
              <wp:wrapNone/>
              <wp:docPr id="12356062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3F74F0F" w14:textId="51A0DF78" w:rsidR="00A75F49" w:rsidRPr="00A75F49" w:rsidRDefault="00A75F49" w:rsidP="00A75F49">
                          <w:pPr>
                            <w:rPr>
                              <w:rFonts w:ascii="Calibri" w:eastAsia="Calibri" w:hAnsi="Calibri" w:cs="Calibri"/>
                              <w:noProof/>
                              <w:color w:val="000000"/>
                              <w:sz w:val="20"/>
                              <w:szCs w:val="20"/>
                            </w:rPr>
                          </w:pPr>
                          <w:r w:rsidRPr="00A75F49">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76D315A">
              <v:stroke joinstyle="miter"/>
              <v:path gradientshapeok="t" o:connecttype="rect"/>
            </v:shapetype>
            <v:shape id="Text Box 4" style="position:absolute;margin-left:0;margin-top:0;width:36.2pt;height:27.2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v:textbox style="mso-fit-shape-to-text:t" inset="0,0,0,15pt">
                <w:txbxContent>
                  <w:p w:rsidRPr="00A75F49" w:rsidR="00A75F49" w:rsidP="00A75F49" w:rsidRDefault="00A75F49" w14:paraId="53F74F0F" w14:textId="51A0DF78">
                    <w:pPr>
                      <w:rPr>
                        <w:rFonts w:ascii="Calibri" w:hAnsi="Calibri" w:eastAsia="Calibri" w:cs="Calibri"/>
                        <w:noProof/>
                        <w:color w:val="000000"/>
                        <w:sz w:val="20"/>
                        <w:szCs w:val="20"/>
                      </w:rPr>
                    </w:pPr>
                    <w:r w:rsidRPr="00A75F49">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E9D2C" w14:textId="77777777" w:rsidR="008E5801" w:rsidRDefault="008E5801"/>
  </w:footnote>
  <w:footnote w:type="continuationSeparator" w:id="0">
    <w:p w14:paraId="64E258AE" w14:textId="77777777" w:rsidR="008E5801" w:rsidRDefault="008E5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FFA3" w14:textId="7D188603" w:rsidR="00A75F49" w:rsidRDefault="00A75F49">
    <w:pPr>
      <w:pStyle w:val="Header"/>
    </w:pPr>
    <w:r>
      <w:rPr>
        <w:noProof/>
      </w:rPr>
      <mc:AlternateContent>
        <mc:Choice Requires="wps">
          <w:drawing>
            <wp:anchor distT="0" distB="0" distL="0" distR="0" simplePos="0" relativeHeight="251658242" behindDoc="0" locked="0" layoutInCell="1" allowOverlap="1" wp14:anchorId="30DA1E85" wp14:editId="75FE3790">
              <wp:simplePos x="635" y="635"/>
              <wp:positionH relativeFrom="page">
                <wp:align>center</wp:align>
              </wp:positionH>
              <wp:positionV relativeFrom="page">
                <wp:align>top</wp:align>
              </wp:positionV>
              <wp:extent cx="459740" cy="345440"/>
              <wp:effectExtent l="0" t="0" r="16510" b="16510"/>
              <wp:wrapNone/>
              <wp:docPr id="13694042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BC8B659" w14:textId="2E0829AF" w:rsidR="00A75F49" w:rsidRPr="00A75F49" w:rsidRDefault="00A75F49" w:rsidP="00A75F49">
                          <w:pPr>
                            <w:rPr>
                              <w:rFonts w:ascii="Calibri" w:eastAsia="Calibri" w:hAnsi="Calibri" w:cs="Calibri"/>
                              <w:noProof/>
                              <w:color w:val="000000"/>
                              <w:sz w:val="20"/>
                              <w:szCs w:val="20"/>
                            </w:rPr>
                          </w:pPr>
                          <w:r w:rsidRPr="00A75F4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0DA1E85">
              <v:stroke joinstyle="miter"/>
              <v:path gradientshapeok="t" o:connecttype="rect"/>
            </v:shapetype>
            <v:shape id="Text Box 2" style="position:absolute;margin-left:0;margin-top:0;width:36.2pt;height:27.2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v:textbox style="mso-fit-shape-to-text:t" inset="0,15pt,0,0">
                <w:txbxContent>
                  <w:p w:rsidRPr="00A75F49" w:rsidR="00A75F49" w:rsidP="00A75F49" w:rsidRDefault="00A75F49" w14:paraId="0BC8B659" w14:textId="2E0829AF">
                    <w:pPr>
                      <w:rPr>
                        <w:rFonts w:ascii="Calibri" w:hAnsi="Calibri" w:eastAsia="Calibri" w:cs="Calibri"/>
                        <w:noProof/>
                        <w:color w:val="000000"/>
                        <w:sz w:val="20"/>
                        <w:szCs w:val="20"/>
                      </w:rPr>
                    </w:pPr>
                    <w:r w:rsidRPr="00A75F49">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AFED" w14:textId="2BBB3EE3" w:rsidR="008102DF" w:rsidRDefault="007270C4">
    <w:pPr>
      <w:pStyle w:val="Header"/>
    </w:pPr>
    <w:r>
      <w:rPr>
        <w:noProof/>
      </w:rPr>
      <w:drawing>
        <wp:anchor distT="0" distB="0" distL="114300" distR="114300" simplePos="0" relativeHeight="251658240" behindDoc="0" locked="0" layoutInCell="1" allowOverlap="1" wp14:anchorId="259F665D" wp14:editId="7E3101CC">
          <wp:simplePos x="0" y="0"/>
          <wp:positionH relativeFrom="column">
            <wp:posOffset>-234950</wp:posOffset>
          </wp:positionH>
          <wp:positionV relativeFrom="paragraph">
            <wp:posOffset>-246380</wp:posOffset>
          </wp:positionV>
          <wp:extent cx="1463040" cy="435610"/>
          <wp:effectExtent l="0" t="0" r="3810" b="2540"/>
          <wp:wrapSquare wrapText="bothSides"/>
          <wp:docPr id="197515134" name="Picture" descr="A blue and red tex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descr="A blue and red text&#10;&#10;AI-generated content may be incorrect."/>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463040" cy="435610"/>
                  </a:xfrm>
                  <a:prstGeom prst="rect">
                    <a:avLst/>
                  </a:prstGeom>
                </pic:spPr>
              </pic:pic>
            </a:graphicData>
          </a:graphic>
          <wp14:sizeRelH relativeFrom="page">
            <wp14:pctWidth>0</wp14:pctWidth>
          </wp14:sizeRelH>
          <wp14:sizeRelV relativeFrom="page">
            <wp14:pctHeight>0</wp14:pctHeight>
          </wp14:sizeRelV>
        </wp:anchor>
      </w:drawing>
    </w:r>
    <w:r w:rsidR="00A75F49">
      <w:rPr>
        <w:noProof/>
      </w:rPr>
      <mc:AlternateContent>
        <mc:Choice Requires="wps">
          <w:drawing>
            <wp:anchor distT="0" distB="0" distL="0" distR="0" simplePos="0" relativeHeight="251658246" behindDoc="0" locked="0" layoutInCell="1" allowOverlap="1" wp14:anchorId="252DD23B" wp14:editId="2B0E83C7">
              <wp:simplePos x="872197" y="457200"/>
              <wp:positionH relativeFrom="page">
                <wp:align>center</wp:align>
              </wp:positionH>
              <wp:positionV relativeFrom="page">
                <wp:align>top</wp:align>
              </wp:positionV>
              <wp:extent cx="459740" cy="345440"/>
              <wp:effectExtent l="0" t="0" r="16510" b="16510"/>
              <wp:wrapNone/>
              <wp:docPr id="20275711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9F0284" w14:textId="1330896D" w:rsidR="00A75F49" w:rsidRPr="00A75F49" w:rsidRDefault="00A75F49" w:rsidP="00A75F49">
                          <w:pPr>
                            <w:rPr>
                              <w:rFonts w:ascii="Calibri" w:eastAsia="Calibri" w:hAnsi="Calibri" w:cs="Calibri"/>
                              <w:noProof/>
                              <w:color w:val="000000"/>
                              <w:sz w:val="20"/>
                              <w:szCs w:val="20"/>
                            </w:rPr>
                          </w:pPr>
                          <w:r w:rsidRPr="00A75F4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xmlns:aclsh="http://schemas.microsoft.com/office/drawing/2020/classificationShape">
          <w:pict>
            <v:shapetype id="_x0000_t202" coordsize="21600,21600" o:spt="202" path="m,l,21600r21600,l21600,xe" w14:anchorId="252DD23B">
              <v:stroke joinstyle="miter"/>
              <v:path gradientshapeok="t" o:connecttype="rect"/>
            </v:shapetype>
            <v:shape id="Text Box 3" style="position:absolute;margin-left:0;margin-top:0;width:36.2pt;height:27.2pt;z-index:251658246;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v:textbox style="mso-fit-shape-to-text:t" inset="0,15pt,0,0">
                <w:txbxContent>
                  <w:p w:rsidRPr="00A75F49" w:rsidR="00A75F49" w:rsidP="00A75F49" w:rsidRDefault="00A75F49" w14:paraId="749F0284" w14:textId="1330896D">
                    <w:pPr>
                      <w:rPr>
                        <w:rFonts w:ascii="Calibri" w:hAnsi="Calibri" w:eastAsia="Calibri" w:cs="Calibri"/>
                        <w:noProof/>
                        <w:color w:val="000000"/>
                        <w:sz w:val="20"/>
                        <w:szCs w:val="20"/>
                      </w:rPr>
                    </w:pPr>
                    <w:r w:rsidRPr="00A75F49">
                      <w:rPr>
                        <w:rFonts w:ascii="Calibri" w:hAnsi="Calibri" w:eastAsia="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F1C9" w14:textId="3E864BEB" w:rsidR="00A75F49" w:rsidRDefault="00A75F49">
    <w:pPr>
      <w:pStyle w:val="Header"/>
    </w:pPr>
    <w:r>
      <w:rPr>
        <w:noProof/>
      </w:rPr>
      <mc:AlternateContent>
        <mc:Choice Requires="wps">
          <w:drawing>
            <wp:anchor distT="0" distB="0" distL="0" distR="0" simplePos="0" relativeHeight="251658241" behindDoc="0" locked="0" layoutInCell="1" allowOverlap="1" wp14:anchorId="411B4053" wp14:editId="40592684">
              <wp:simplePos x="635" y="635"/>
              <wp:positionH relativeFrom="page">
                <wp:align>center</wp:align>
              </wp:positionH>
              <wp:positionV relativeFrom="page">
                <wp:align>top</wp:align>
              </wp:positionV>
              <wp:extent cx="459740" cy="345440"/>
              <wp:effectExtent l="0" t="0" r="16510" b="16510"/>
              <wp:wrapNone/>
              <wp:docPr id="18536246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BAF91AB" w14:textId="79742A8E" w:rsidR="00A75F49" w:rsidRPr="00A75F49" w:rsidRDefault="00A75F49" w:rsidP="00A75F49">
                          <w:pPr>
                            <w:rPr>
                              <w:rFonts w:ascii="Calibri" w:eastAsia="Calibri" w:hAnsi="Calibri" w:cs="Calibri"/>
                              <w:noProof/>
                              <w:color w:val="000000"/>
                              <w:sz w:val="20"/>
                              <w:szCs w:val="20"/>
                            </w:rPr>
                          </w:pPr>
                          <w:r w:rsidRPr="00A75F49">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11B4053">
              <v:stroke joinstyle="miter"/>
              <v:path gradientshapeok="t" o:connecttype="rect"/>
            </v:shapetype>
            <v:shape id="Text Box 1" style="position:absolute;margin-left:0;margin-top:0;width:36.2pt;height:27.2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T1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ooaGbvfQnWkoTwM+w5Orhsq/SACPgtPC6ZuSbT4&#10;RIc20JUcThZnNfgff/PHfOKdopx1JJiSW1I0Z+abpX1EbSVjepPPc7r50b0dDbtv74BkOKUX4WQy&#10;Yx6a0dQe2leS8yoWopCwksqVHEfzDgfl0nOQarVKSSQjJ/DBbpyM0JGuyOVL/yq8OxGOtKlHGNUk&#10;ije8D7nxz+BWeyT201IitQORJ8ZJgmmtp+cSNf7rPWVdHvXyJwA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B9o1PUNAgAAHAQA&#10;AA4AAAAAAAAAAAAAAAAALgIAAGRycy9lMm9Eb2MueG1sUEsBAi0AFAAGAAgAAAAhAMCaUBzaAAAA&#10;AwEAAA8AAAAAAAAAAAAAAAAAZwQAAGRycy9kb3ducmV2LnhtbFBLBQYAAAAABAAEAPMAAABuBQAA&#10;AAA=&#10;">
              <v:textbox style="mso-fit-shape-to-text:t" inset="0,15pt,0,0">
                <w:txbxContent>
                  <w:p w:rsidRPr="00A75F49" w:rsidR="00A75F49" w:rsidP="00A75F49" w:rsidRDefault="00A75F49" w14:paraId="5BAF91AB" w14:textId="79742A8E">
                    <w:pPr>
                      <w:rPr>
                        <w:rFonts w:ascii="Calibri" w:hAnsi="Calibri" w:eastAsia="Calibri" w:cs="Calibri"/>
                        <w:noProof/>
                        <w:color w:val="000000"/>
                        <w:sz w:val="20"/>
                        <w:szCs w:val="20"/>
                      </w:rPr>
                    </w:pPr>
                    <w:r w:rsidRPr="00A75F49">
                      <w:rPr>
                        <w:rFonts w:ascii="Calibri" w:hAnsi="Calibri" w:eastAsia="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4EE"/>
    <w:multiLevelType w:val="multilevel"/>
    <w:tmpl w:val="FEF0D81C"/>
    <w:lvl w:ilvl="0">
      <w:numFmt w:val="bullet"/>
      <w:lvlText w:val="·"/>
      <w:lvlJc w:val="left"/>
      <w:pPr>
        <w:tabs>
          <w:tab w:val="left" w:pos="432"/>
        </w:tabs>
      </w:pPr>
      <w:rPr>
        <w:rFonts w:ascii="Symbol" w:eastAsia="Symbol" w:hAnsi="Symbo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65B10"/>
    <w:multiLevelType w:val="multilevel"/>
    <w:tmpl w:val="751654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67694E"/>
    <w:multiLevelType w:val="hybridMultilevel"/>
    <w:tmpl w:val="6B200722"/>
    <w:lvl w:ilvl="0" w:tplc="21F895DA">
      <w:start w:val="1"/>
      <w:numFmt w:val="lowerLetter"/>
      <w:lvlText w:val="%1)"/>
      <w:lvlJc w:val="left"/>
      <w:pPr>
        <w:ind w:left="720" w:hanging="360"/>
      </w:pPr>
      <w:rPr>
        <w:rFonts w:hint="default"/>
        <w:b w:val="0"/>
        <w:bCs w:val="0"/>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D1A2C718">
      <w:start w:val="15"/>
      <w:numFmt w:val="decimal"/>
      <w:lvlText w:val="%5."/>
      <w:lvlJc w:val="left"/>
      <w:pPr>
        <w:ind w:left="3600" w:hanging="360"/>
      </w:pPr>
      <w:rPr>
        <w:rFont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96FCC"/>
    <w:multiLevelType w:val="hybridMultilevel"/>
    <w:tmpl w:val="292AB5A0"/>
    <w:lvl w:ilvl="0" w:tplc="FFFFFFFF">
      <w:start w:val="1"/>
      <w:numFmt w:val="decimal"/>
      <w:lvlText w:val="%1."/>
      <w:lvlJc w:val="left"/>
      <w:pPr>
        <w:ind w:left="770" w:hanging="41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F492DE4"/>
    <w:multiLevelType w:val="hybridMultilevel"/>
    <w:tmpl w:val="36604792"/>
    <w:lvl w:ilvl="0" w:tplc="1A4AF58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735CAA"/>
    <w:multiLevelType w:val="multilevel"/>
    <w:tmpl w:val="58D091DE"/>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3FBE1F35"/>
    <w:multiLevelType w:val="multilevel"/>
    <w:tmpl w:val="F5A8E04C"/>
    <w:lvl w:ilvl="0">
      <w:start w:val="4"/>
      <w:numFmt w:val="decimal"/>
      <w:lvlText w:val="%1."/>
      <w:lvlJc w:val="left"/>
      <w:pPr>
        <w:tabs>
          <w:tab w:val="left" w:pos="288"/>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8F09CB"/>
    <w:multiLevelType w:val="hybridMultilevel"/>
    <w:tmpl w:val="ED080162"/>
    <w:lvl w:ilvl="0" w:tplc="08090017">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FB944E3"/>
    <w:multiLevelType w:val="multilevel"/>
    <w:tmpl w:val="7654E2A0"/>
    <w:lvl w:ilvl="0">
      <w:numFmt w:val="bullet"/>
      <w:lvlText w:val="·"/>
      <w:lvlJc w:val="left"/>
      <w:pPr>
        <w:tabs>
          <w:tab w:val="left" w:pos="936"/>
        </w:tabs>
      </w:pPr>
      <w:rPr>
        <w:rFonts w:ascii="Symbol" w:eastAsia="Symbol" w:hAnsi="Symbol"/>
        <w:color w:val="050606"/>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2559C3"/>
    <w:multiLevelType w:val="multilevel"/>
    <w:tmpl w:val="B63EF1BE"/>
    <w:lvl w:ilvl="0">
      <w:numFmt w:val="bullet"/>
      <w:lvlText w:val="·"/>
      <w:lvlJc w:val="left"/>
      <w:pPr>
        <w:tabs>
          <w:tab w:val="left" w:pos="360"/>
        </w:tabs>
      </w:pPr>
      <w:rPr>
        <w:rFonts w:ascii="Symbol" w:eastAsia="Symbol" w:hAnsi="Symbol"/>
        <w:color w:val="050606"/>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BA2DD2"/>
    <w:multiLevelType w:val="multilevel"/>
    <w:tmpl w:val="33DAA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795E26"/>
    <w:multiLevelType w:val="hybridMultilevel"/>
    <w:tmpl w:val="5608E3B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6B1E2F2D"/>
    <w:multiLevelType w:val="hybridMultilevel"/>
    <w:tmpl w:val="F76EEC2C"/>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3" w15:restartNumberingAfterBreak="0">
    <w:nsid w:val="6C695500"/>
    <w:multiLevelType w:val="hybridMultilevel"/>
    <w:tmpl w:val="5C78CACC"/>
    <w:lvl w:ilvl="0" w:tplc="092C3E74">
      <w:start w:val="12"/>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16cid:durableId="1782649874">
    <w:abstractNumId w:val="8"/>
  </w:num>
  <w:num w:numId="2" w16cid:durableId="341471310">
    <w:abstractNumId w:val="9"/>
  </w:num>
  <w:num w:numId="3" w16cid:durableId="1975911192">
    <w:abstractNumId w:val="0"/>
  </w:num>
  <w:num w:numId="4" w16cid:durableId="552079993">
    <w:abstractNumId w:val="6"/>
  </w:num>
  <w:num w:numId="5" w16cid:durableId="1341811292">
    <w:abstractNumId w:val="4"/>
  </w:num>
  <w:num w:numId="6" w16cid:durableId="269438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4268859">
    <w:abstractNumId w:val="13"/>
  </w:num>
  <w:num w:numId="8" w16cid:durableId="1080181073">
    <w:abstractNumId w:val="11"/>
  </w:num>
  <w:num w:numId="9" w16cid:durableId="1816529842">
    <w:abstractNumId w:val="10"/>
    <w:lvlOverride w:ilvl="0"/>
    <w:lvlOverride w:ilvl="1">
      <w:startOverride w:val="1"/>
    </w:lvlOverride>
    <w:lvlOverride w:ilvl="2"/>
    <w:lvlOverride w:ilvl="3"/>
    <w:lvlOverride w:ilvl="4"/>
    <w:lvlOverride w:ilvl="5"/>
    <w:lvlOverride w:ilvl="6"/>
    <w:lvlOverride w:ilvl="7"/>
    <w:lvlOverride w:ilvl="8"/>
  </w:num>
  <w:num w:numId="10" w16cid:durableId="1533613844">
    <w:abstractNumId w:val="1"/>
  </w:num>
  <w:num w:numId="11" w16cid:durableId="916521129">
    <w:abstractNumId w:val="5"/>
  </w:num>
  <w:num w:numId="12" w16cid:durableId="2036269691">
    <w:abstractNumId w:val="7"/>
  </w:num>
  <w:num w:numId="13" w16cid:durableId="492570110">
    <w:abstractNumId w:val="2"/>
  </w:num>
  <w:num w:numId="14" w16cid:durableId="1071149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E90"/>
    <w:rsid w:val="00007F6F"/>
    <w:rsid w:val="0001020A"/>
    <w:rsid w:val="000156BF"/>
    <w:rsid w:val="00017575"/>
    <w:rsid w:val="00017C56"/>
    <w:rsid w:val="00027982"/>
    <w:rsid w:val="0005109C"/>
    <w:rsid w:val="00052AD4"/>
    <w:rsid w:val="00053E18"/>
    <w:rsid w:val="00063933"/>
    <w:rsid w:val="00075276"/>
    <w:rsid w:val="000825EF"/>
    <w:rsid w:val="000A0BD5"/>
    <w:rsid w:val="000A7511"/>
    <w:rsid w:val="000B10C3"/>
    <w:rsid w:val="000B1D23"/>
    <w:rsid w:val="000B6418"/>
    <w:rsid w:val="000C43C0"/>
    <w:rsid w:val="000C7ABE"/>
    <w:rsid w:val="000D669C"/>
    <w:rsid w:val="000E42B2"/>
    <w:rsid w:val="000F2A3E"/>
    <w:rsid w:val="001023E5"/>
    <w:rsid w:val="00115010"/>
    <w:rsid w:val="001275DC"/>
    <w:rsid w:val="0015699E"/>
    <w:rsid w:val="00171B48"/>
    <w:rsid w:val="00191F74"/>
    <w:rsid w:val="001B536A"/>
    <w:rsid w:val="001B7AC8"/>
    <w:rsid w:val="001C3BF4"/>
    <w:rsid w:val="001C7947"/>
    <w:rsid w:val="001E4F89"/>
    <w:rsid w:val="001E6D48"/>
    <w:rsid w:val="00211A24"/>
    <w:rsid w:val="00212B41"/>
    <w:rsid w:val="00216868"/>
    <w:rsid w:val="0024322A"/>
    <w:rsid w:val="0024580F"/>
    <w:rsid w:val="00280EF1"/>
    <w:rsid w:val="002923F9"/>
    <w:rsid w:val="002A271B"/>
    <w:rsid w:val="002B223D"/>
    <w:rsid w:val="002B33D3"/>
    <w:rsid w:val="002B7B4D"/>
    <w:rsid w:val="002C5AAC"/>
    <w:rsid w:val="002D5CE5"/>
    <w:rsid w:val="002F4A2E"/>
    <w:rsid w:val="00304BD9"/>
    <w:rsid w:val="003231AC"/>
    <w:rsid w:val="0033083C"/>
    <w:rsid w:val="00333AA3"/>
    <w:rsid w:val="00333E10"/>
    <w:rsid w:val="003444BD"/>
    <w:rsid w:val="00344BA9"/>
    <w:rsid w:val="00347EC0"/>
    <w:rsid w:val="00351321"/>
    <w:rsid w:val="00356E64"/>
    <w:rsid w:val="00360AFE"/>
    <w:rsid w:val="00365249"/>
    <w:rsid w:val="00382AC2"/>
    <w:rsid w:val="003851AF"/>
    <w:rsid w:val="003A070B"/>
    <w:rsid w:val="003A7EC4"/>
    <w:rsid w:val="003B5BF8"/>
    <w:rsid w:val="003C250E"/>
    <w:rsid w:val="003F013F"/>
    <w:rsid w:val="003F06E5"/>
    <w:rsid w:val="003F77D6"/>
    <w:rsid w:val="00410477"/>
    <w:rsid w:val="0041090B"/>
    <w:rsid w:val="00412FEC"/>
    <w:rsid w:val="004267DF"/>
    <w:rsid w:val="004313DA"/>
    <w:rsid w:val="0046677E"/>
    <w:rsid w:val="00471581"/>
    <w:rsid w:val="00474D93"/>
    <w:rsid w:val="00475C2F"/>
    <w:rsid w:val="00480F7A"/>
    <w:rsid w:val="004917CF"/>
    <w:rsid w:val="004A01C3"/>
    <w:rsid w:val="004A16FE"/>
    <w:rsid w:val="004B396E"/>
    <w:rsid w:val="004C4CF0"/>
    <w:rsid w:val="004D0A7C"/>
    <w:rsid w:val="004D2B6B"/>
    <w:rsid w:val="004E7B2A"/>
    <w:rsid w:val="004F2A2B"/>
    <w:rsid w:val="004F325C"/>
    <w:rsid w:val="005103B5"/>
    <w:rsid w:val="00511F29"/>
    <w:rsid w:val="00513CF6"/>
    <w:rsid w:val="00516CE5"/>
    <w:rsid w:val="0052173C"/>
    <w:rsid w:val="00525F96"/>
    <w:rsid w:val="005444B1"/>
    <w:rsid w:val="0056418D"/>
    <w:rsid w:val="00567A43"/>
    <w:rsid w:val="0059234C"/>
    <w:rsid w:val="005A3F2A"/>
    <w:rsid w:val="005C1717"/>
    <w:rsid w:val="005C225E"/>
    <w:rsid w:val="005D6F9D"/>
    <w:rsid w:val="005E3189"/>
    <w:rsid w:val="00600CC5"/>
    <w:rsid w:val="00606D54"/>
    <w:rsid w:val="00611E7D"/>
    <w:rsid w:val="00613759"/>
    <w:rsid w:val="00627FFA"/>
    <w:rsid w:val="006402D6"/>
    <w:rsid w:val="006451F6"/>
    <w:rsid w:val="0066487E"/>
    <w:rsid w:val="00672249"/>
    <w:rsid w:val="00674E1B"/>
    <w:rsid w:val="006935AB"/>
    <w:rsid w:val="00696BA1"/>
    <w:rsid w:val="006A5DBC"/>
    <w:rsid w:val="006D1620"/>
    <w:rsid w:val="006D2979"/>
    <w:rsid w:val="006D3A23"/>
    <w:rsid w:val="006F50D5"/>
    <w:rsid w:val="006F6131"/>
    <w:rsid w:val="007138BD"/>
    <w:rsid w:val="0072412C"/>
    <w:rsid w:val="007241D9"/>
    <w:rsid w:val="00724B23"/>
    <w:rsid w:val="007270C4"/>
    <w:rsid w:val="00745150"/>
    <w:rsid w:val="00771271"/>
    <w:rsid w:val="00794C49"/>
    <w:rsid w:val="007B34D7"/>
    <w:rsid w:val="007C449D"/>
    <w:rsid w:val="007D25B0"/>
    <w:rsid w:val="007D68CA"/>
    <w:rsid w:val="007E3B57"/>
    <w:rsid w:val="007E3F20"/>
    <w:rsid w:val="007E5CD9"/>
    <w:rsid w:val="007E6251"/>
    <w:rsid w:val="008102DF"/>
    <w:rsid w:val="00817CD7"/>
    <w:rsid w:val="00826B49"/>
    <w:rsid w:val="008410E8"/>
    <w:rsid w:val="008446A8"/>
    <w:rsid w:val="00850D46"/>
    <w:rsid w:val="00853E64"/>
    <w:rsid w:val="00863D2D"/>
    <w:rsid w:val="00866E6B"/>
    <w:rsid w:val="00872EE2"/>
    <w:rsid w:val="00875060"/>
    <w:rsid w:val="008878DC"/>
    <w:rsid w:val="0089252A"/>
    <w:rsid w:val="00893278"/>
    <w:rsid w:val="008C2468"/>
    <w:rsid w:val="008D623E"/>
    <w:rsid w:val="008E1612"/>
    <w:rsid w:val="008E5801"/>
    <w:rsid w:val="00902A99"/>
    <w:rsid w:val="00903AC9"/>
    <w:rsid w:val="009245D4"/>
    <w:rsid w:val="00930BA3"/>
    <w:rsid w:val="00940FC8"/>
    <w:rsid w:val="00977D0B"/>
    <w:rsid w:val="0098083A"/>
    <w:rsid w:val="009810FC"/>
    <w:rsid w:val="009820D7"/>
    <w:rsid w:val="00982B9E"/>
    <w:rsid w:val="009A03AF"/>
    <w:rsid w:val="009A489C"/>
    <w:rsid w:val="009B5357"/>
    <w:rsid w:val="009B574C"/>
    <w:rsid w:val="009B7F5D"/>
    <w:rsid w:val="009C1618"/>
    <w:rsid w:val="009C60F2"/>
    <w:rsid w:val="009C7FA4"/>
    <w:rsid w:val="009E6B7A"/>
    <w:rsid w:val="009F5DEE"/>
    <w:rsid w:val="00A00955"/>
    <w:rsid w:val="00A10B46"/>
    <w:rsid w:val="00A121FE"/>
    <w:rsid w:val="00A133E5"/>
    <w:rsid w:val="00A156FC"/>
    <w:rsid w:val="00A221D5"/>
    <w:rsid w:val="00A3357E"/>
    <w:rsid w:val="00A36AE2"/>
    <w:rsid w:val="00A42E15"/>
    <w:rsid w:val="00A47449"/>
    <w:rsid w:val="00A47E93"/>
    <w:rsid w:val="00A534F2"/>
    <w:rsid w:val="00A5384D"/>
    <w:rsid w:val="00A63340"/>
    <w:rsid w:val="00A7535A"/>
    <w:rsid w:val="00A75F49"/>
    <w:rsid w:val="00A86626"/>
    <w:rsid w:val="00A86D3C"/>
    <w:rsid w:val="00A876A9"/>
    <w:rsid w:val="00A92867"/>
    <w:rsid w:val="00AB1EE0"/>
    <w:rsid w:val="00AB7815"/>
    <w:rsid w:val="00AC00F2"/>
    <w:rsid w:val="00AE2056"/>
    <w:rsid w:val="00AE4BEE"/>
    <w:rsid w:val="00AF2274"/>
    <w:rsid w:val="00AF7B1D"/>
    <w:rsid w:val="00B16AF5"/>
    <w:rsid w:val="00B17180"/>
    <w:rsid w:val="00B207A0"/>
    <w:rsid w:val="00B227C4"/>
    <w:rsid w:val="00B61EA6"/>
    <w:rsid w:val="00B62834"/>
    <w:rsid w:val="00B62E0B"/>
    <w:rsid w:val="00B700C4"/>
    <w:rsid w:val="00B70E94"/>
    <w:rsid w:val="00B73A60"/>
    <w:rsid w:val="00B9755E"/>
    <w:rsid w:val="00BA5D65"/>
    <w:rsid w:val="00BB10EC"/>
    <w:rsid w:val="00BB268E"/>
    <w:rsid w:val="00BC4938"/>
    <w:rsid w:val="00BD0262"/>
    <w:rsid w:val="00BE3B6E"/>
    <w:rsid w:val="00C031B6"/>
    <w:rsid w:val="00C12DDF"/>
    <w:rsid w:val="00C35960"/>
    <w:rsid w:val="00C41D95"/>
    <w:rsid w:val="00C54B5C"/>
    <w:rsid w:val="00C62471"/>
    <w:rsid w:val="00C817EE"/>
    <w:rsid w:val="00C90BD6"/>
    <w:rsid w:val="00C9487D"/>
    <w:rsid w:val="00CA0FA4"/>
    <w:rsid w:val="00CA333A"/>
    <w:rsid w:val="00CA42DE"/>
    <w:rsid w:val="00CA43CA"/>
    <w:rsid w:val="00CC2D91"/>
    <w:rsid w:val="00CC60E5"/>
    <w:rsid w:val="00CC72AB"/>
    <w:rsid w:val="00CD0D1B"/>
    <w:rsid w:val="00CD42E1"/>
    <w:rsid w:val="00CE1E05"/>
    <w:rsid w:val="00D05D27"/>
    <w:rsid w:val="00D176A7"/>
    <w:rsid w:val="00D30E90"/>
    <w:rsid w:val="00D32E6A"/>
    <w:rsid w:val="00D43F92"/>
    <w:rsid w:val="00D52DE8"/>
    <w:rsid w:val="00DA425A"/>
    <w:rsid w:val="00DE15E8"/>
    <w:rsid w:val="00DE3594"/>
    <w:rsid w:val="00DE4157"/>
    <w:rsid w:val="00E0466B"/>
    <w:rsid w:val="00E43947"/>
    <w:rsid w:val="00E557A7"/>
    <w:rsid w:val="00E71E7F"/>
    <w:rsid w:val="00E74F6B"/>
    <w:rsid w:val="00E82190"/>
    <w:rsid w:val="00E8767C"/>
    <w:rsid w:val="00EB5599"/>
    <w:rsid w:val="00EB75A5"/>
    <w:rsid w:val="00EC4523"/>
    <w:rsid w:val="00EC7E55"/>
    <w:rsid w:val="00ED11D6"/>
    <w:rsid w:val="00EE5D88"/>
    <w:rsid w:val="00EE6703"/>
    <w:rsid w:val="00F02C45"/>
    <w:rsid w:val="00F14CF8"/>
    <w:rsid w:val="00F1515D"/>
    <w:rsid w:val="00F20D18"/>
    <w:rsid w:val="00F235D9"/>
    <w:rsid w:val="00F36F51"/>
    <w:rsid w:val="00F6129B"/>
    <w:rsid w:val="00F83623"/>
    <w:rsid w:val="00FA06A1"/>
    <w:rsid w:val="00FA180C"/>
    <w:rsid w:val="00FA196E"/>
    <w:rsid w:val="00FA52EF"/>
    <w:rsid w:val="00FC218D"/>
    <w:rsid w:val="00FC5307"/>
    <w:rsid w:val="00FD7A50"/>
    <w:rsid w:val="00FE4791"/>
    <w:rsid w:val="00FF5EB9"/>
    <w:rsid w:val="00FF7953"/>
    <w:rsid w:val="0F43BA9E"/>
    <w:rsid w:val="143D2B93"/>
    <w:rsid w:val="38C91447"/>
    <w:rsid w:val="39D1988C"/>
    <w:rsid w:val="3AB94E61"/>
    <w:rsid w:val="3D7178A9"/>
    <w:rsid w:val="5D72C61F"/>
    <w:rsid w:val="605C87D0"/>
    <w:rsid w:val="666C4924"/>
    <w:rsid w:val="6F4E4F0A"/>
    <w:rsid w:val="706F2FAF"/>
    <w:rsid w:val="75AFD2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CC4B3"/>
  <w15:docId w15:val="{036ED963-ACAF-426B-BDCD-0284969D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C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2DF"/>
    <w:pPr>
      <w:ind w:left="720"/>
      <w:contextualSpacing/>
    </w:pPr>
  </w:style>
  <w:style w:type="paragraph" w:styleId="Header">
    <w:name w:val="header"/>
    <w:basedOn w:val="Normal"/>
    <w:link w:val="HeaderChar"/>
    <w:uiPriority w:val="99"/>
    <w:unhideWhenUsed/>
    <w:rsid w:val="008102DF"/>
    <w:pPr>
      <w:tabs>
        <w:tab w:val="center" w:pos="4513"/>
        <w:tab w:val="right" w:pos="9026"/>
      </w:tabs>
    </w:pPr>
  </w:style>
  <w:style w:type="character" w:customStyle="1" w:styleId="HeaderChar">
    <w:name w:val="Header Char"/>
    <w:basedOn w:val="DefaultParagraphFont"/>
    <w:link w:val="Header"/>
    <w:uiPriority w:val="99"/>
    <w:rsid w:val="008102DF"/>
  </w:style>
  <w:style w:type="paragraph" w:styleId="Footer">
    <w:name w:val="footer"/>
    <w:basedOn w:val="Normal"/>
    <w:link w:val="FooterChar"/>
    <w:uiPriority w:val="99"/>
    <w:unhideWhenUsed/>
    <w:rsid w:val="008102DF"/>
    <w:pPr>
      <w:tabs>
        <w:tab w:val="center" w:pos="4513"/>
        <w:tab w:val="right" w:pos="9026"/>
      </w:tabs>
    </w:pPr>
  </w:style>
  <w:style w:type="character" w:customStyle="1" w:styleId="FooterChar">
    <w:name w:val="Footer Char"/>
    <w:basedOn w:val="DefaultParagraphFont"/>
    <w:link w:val="Footer"/>
    <w:uiPriority w:val="99"/>
    <w:rsid w:val="008102DF"/>
  </w:style>
  <w:style w:type="paragraph" w:styleId="Revision">
    <w:name w:val="Revision"/>
    <w:hidden/>
    <w:uiPriority w:val="99"/>
    <w:semiHidden/>
    <w:rsid w:val="00E557A7"/>
  </w:style>
  <w:style w:type="character" w:styleId="CommentReference">
    <w:name w:val="annotation reference"/>
    <w:basedOn w:val="DefaultParagraphFont"/>
    <w:uiPriority w:val="99"/>
    <w:semiHidden/>
    <w:unhideWhenUsed/>
    <w:rsid w:val="00E557A7"/>
    <w:rPr>
      <w:sz w:val="16"/>
      <w:szCs w:val="16"/>
    </w:rPr>
  </w:style>
  <w:style w:type="paragraph" w:styleId="CommentText">
    <w:name w:val="annotation text"/>
    <w:basedOn w:val="Normal"/>
    <w:link w:val="CommentTextChar"/>
    <w:uiPriority w:val="99"/>
    <w:unhideWhenUsed/>
    <w:rsid w:val="00E557A7"/>
    <w:rPr>
      <w:sz w:val="20"/>
      <w:szCs w:val="20"/>
    </w:rPr>
  </w:style>
  <w:style w:type="character" w:customStyle="1" w:styleId="CommentTextChar">
    <w:name w:val="Comment Text Char"/>
    <w:basedOn w:val="DefaultParagraphFont"/>
    <w:link w:val="CommentText"/>
    <w:uiPriority w:val="99"/>
    <w:rsid w:val="00E557A7"/>
    <w:rPr>
      <w:sz w:val="20"/>
      <w:szCs w:val="20"/>
    </w:rPr>
  </w:style>
  <w:style w:type="paragraph" w:styleId="CommentSubject">
    <w:name w:val="annotation subject"/>
    <w:basedOn w:val="CommentText"/>
    <w:next w:val="CommentText"/>
    <w:link w:val="CommentSubjectChar"/>
    <w:uiPriority w:val="99"/>
    <w:semiHidden/>
    <w:unhideWhenUsed/>
    <w:rsid w:val="00E557A7"/>
    <w:rPr>
      <w:b/>
      <w:bCs/>
    </w:rPr>
  </w:style>
  <w:style w:type="character" w:customStyle="1" w:styleId="CommentSubjectChar">
    <w:name w:val="Comment Subject Char"/>
    <w:basedOn w:val="CommentTextChar"/>
    <w:link w:val="CommentSubject"/>
    <w:uiPriority w:val="99"/>
    <w:semiHidden/>
    <w:rsid w:val="00E557A7"/>
    <w:rPr>
      <w:b/>
      <w:bCs/>
      <w:sz w:val="20"/>
      <w:szCs w:val="20"/>
    </w:rPr>
  </w:style>
  <w:style w:type="character" w:styleId="Hyperlink">
    <w:name w:val="Hyperlink"/>
    <w:basedOn w:val="DefaultParagraphFont"/>
    <w:uiPriority w:val="99"/>
    <w:unhideWhenUsed/>
    <w:rsid w:val="00017C56"/>
    <w:rPr>
      <w:color w:val="0000FF"/>
      <w:u w:val="single"/>
    </w:rPr>
  </w:style>
  <w:style w:type="character" w:styleId="UnresolvedMention">
    <w:name w:val="Unresolved Mention"/>
    <w:basedOn w:val="DefaultParagraphFont"/>
    <w:uiPriority w:val="99"/>
    <w:semiHidden/>
    <w:unhideWhenUsed/>
    <w:rsid w:val="008410E8"/>
    <w:rPr>
      <w:color w:val="605E5C"/>
      <w:shd w:val="clear" w:color="auto" w:fill="E1DFDD"/>
    </w:rPr>
  </w:style>
  <w:style w:type="character" w:styleId="Mention">
    <w:name w:val="Mention"/>
    <w:basedOn w:val="DefaultParagraphFont"/>
    <w:uiPriority w:val="99"/>
    <w:unhideWhenUsed/>
    <w:rsid w:val="007451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eisgov.sharepoint.com/:w:/s/UKSANEMSPORTALExternal/EVtN9vPRUANElUKbdqOyMhkBQfzHR96l_eP73BOWx1P49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beisgov.sharepoint.com/sites/UKSA_Hub/SitePages/Secretariat-Hub.aspx?web=1&amp;xsdata=MDV8MDJ8fDFkYTI1MGQ0MGYxZjRkOTE3NWI0MDhkZDMwY2JmZTQ4fGNiYWM3MDA1MDJjMTQzZWJiNDk3ZTY0OTJkMWIyZGQ4fDB8MHw2Mzg3MjAzNzQ4NTkxMzQzODh8VW5rbm93bnxWR1ZoYlhOVFpXTjFjbWwwZVZObGNuWnBZMlY4ZXlKV0lqb2lNQzR3TGpBd01EQWlMQ0pRSWpvaVYybHVNeklpTENKQlRpSTZJazkwYUdWeUlpd2lWMVFpT2pFeGZRPT18MXxMMk5vWVhSekx6RTVPakJqTnpJNE5EWTRMVGc0TlRNdE5ESm1ZUzFoTVRFNUxUbG1NVE5rT1RjMk56SmtORjgyTWpFd1pqQmpaQzA1WVRBd0xUUTVaV0l0WWpNeU15MDFZalkxWTJFd05HRTNPV1ZBZFc1eExtZGliQzV6Y0dGalpYTXZiV1Z6YzJGblpYTXZNVGN6TmpRME1EWTROVFF5TkE9PXw1MmViZTliZjIyNzc0ZTU2NzViNDA4ZGQzMGNiZmU0OHxiMWQ3MWEyNDk2NTg0YmE5ODM5MjQ4YTljMGYwYzhjMA%3D%3D&amp;sdata=OWNtMU5oYXE4N25IdEExVEkzb09GOFhkbzJLSjN0c1FjZEE3REpwTDJwZz0%3D&amp;ovuser=cbac7005-02c1-43eb-b497-e6492d1b2dd8%2cGuy.Grindlay%40ukspaceagency.gov.uk&amp;OR=Teams-HL&amp;CT=1736440691323&amp;clickparams=eyJBcHBOYW1lIjoiVGVhbXMtRGVza3RvcCIsIkFwcFZlcnNpb24iOiI0OS8yNDEyMDEwMDIxMyIsIkhhc0ZlZGVyYXRlZFVzZXIiOmZhbHNlfQ%3D%3D" TargetMode="External"/><Relationship Id="rId17" Type="http://schemas.openxmlformats.org/officeDocument/2006/relationships/footer" Target="footer2.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publications/uk-space-agency-framework-document/uk-space-agency-framework-docu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7306F8089185428C29AF70E6780A59" ma:contentTypeVersion="11" ma:contentTypeDescription="Create a new document." ma:contentTypeScope="" ma:versionID="3f31e5f7699b1bfd2e22a368b469048a">
  <xsd:schema xmlns:xsd="http://www.w3.org/2001/XMLSchema" xmlns:xs="http://www.w3.org/2001/XMLSchema" xmlns:p="http://schemas.microsoft.com/office/2006/metadata/properties" xmlns:ns1="http://schemas.microsoft.com/sharepoint/v3" xmlns:ns2="4c02c62d-a1cc-4736-842f-724a082df99f" xmlns:ns3="0063f72e-ace3-48fb-9c1f-5b513408b31f" xmlns:ns4="b413c3fd-5a3b-4239-b985-69032e371c04" xmlns:ns5="a8f60570-4bd3-4f2b-950b-a996de8ab151" xmlns:ns6="aaacb922-5235-4a66-b188-303b9b46fbd7" xmlns:ns7="8d3c9de3-edb3-4771-ad2c-7b82c37f8528" targetNamespace="http://schemas.microsoft.com/office/2006/metadata/properties" ma:root="true" ma:fieldsID="c8b67d57409ef502251d4895d3a0d907" ns1:_="" ns2:_="" ns3:_="" ns4:_="" ns5:_="" ns6:_="" ns7:_="">
    <xsd:import namespace="http://schemas.microsoft.com/sharepoint/v3"/>
    <xsd:import namespace="4c02c62d-a1cc-4736-842f-724a082df99f"/>
    <xsd:import namespace="0063f72e-ace3-48fb-9c1f-5b513408b31f"/>
    <xsd:import namespace="b413c3fd-5a3b-4239-b985-69032e371c04"/>
    <xsd:import namespace="a8f60570-4bd3-4f2b-950b-a996de8ab151"/>
    <xsd:import namespace="aaacb922-5235-4a66-b188-303b9b46fbd7"/>
    <xsd:import namespace="8d3c9de3-edb3-4771-ad2c-7b82c37f8528"/>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SearchProperties" minOccurs="0"/>
                <xsd:element ref="ns7:MediaServiceObjectDetectorVersions" minOccurs="0"/>
                <xsd:element ref="ns1:_ip_UnifiedCompliancePolicyProperties" minOccurs="0"/>
                <xsd:element ref="ns1:_ip_UnifiedCompliancePolicyUIAction" minOccurs="0"/>
                <xsd:element ref="ns7:MediaServiceDateTaken" minOccurs="0"/>
                <xsd:element ref="ns7:MediaServiceGenerationTime" minOccurs="0"/>
                <xsd:element ref="ns7:MediaServiceEventHashCode" minOccurs="0"/>
                <xsd:element ref="ns7:MediaLengthInSeconds" minOccurs="0"/>
                <xsd:element ref="ns7: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2c62d-a1cc-4736-842f-724a082df9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f3dc2922-977b-4297-bfad-4341bbbb10f8}" ma:internalName="TaxCatchAll" ma:showField="CatchAllData" ma:web="4c02c62d-a1cc-4736-842f-724a082df99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3dc2922-977b-4297-bfad-4341bbbb10f8}" ma:internalName="TaxCatchAllLabel" ma:readOnly="true" ma:showField="CatchAllDataLabel" ma:web="4c02c62d-a1cc-4736-842f-724a082df9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3c9de3-edb3-4771-ad2c-7b82c37f852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CR" ma:index="3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2025-08-31T16:03:15+00:00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m975189f4ba442ecbf67d4147307b177 xmlns="4c02c62d-a1cc-4736-842f-724a082df99f">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TaxCatchAll xmlns="4c02c62d-a1cc-4736-842f-724a082df99f">
      <Value>1</Value>
    </TaxCatchAll>
    <_dlc_DocId xmlns="4c02c62d-a1cc-4736-842f-724a082df99f">AC6Q4MXNZSXV-1753204317-27073</_dlc_DocId>
    <_dlc_DocIdUrl xmlns="4c02c62d-a1cc-4736-842f-724a082df99f">
      <Url>https://beisgov.sharepoint.com/sites/UKSAPOT/_layouts/15/DocIdRedir.aspx?ID=AC6Q4MXNZSXV-1753204317-27073</Url>
      <Description>AC6Q4MXNZSXV-1753204317-27073</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5A918-E00F-4BA8-8187-E2C00384F359}"/>
</file>

<file path=customXml/itemProps2.xml><?xml version="1.0" encoding="utf-8"?>
<ds:datastoreItem xmlns:ds="http://schemas.openxmlformats.org/officeDocument/2006/customXml" ds:itemID="{74220DE0-103D-476F-8A01-974364489098}">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8f60570-4bd3-4f2b-950b-a996de8ab151"/>
    <ds:schemaRef ds:uri="4c02c62d-a1cc-4736-842f-724a082df99f"/>
    <ds:schemaRef ds:uri="http://schemas.microsoft.com/sharepoint/v3"/>
  </ds:schemaRefs>
</ds:datastoreItem>
</file>

<file path=customXml/itemProps3.xml><?xml version="1.0" encoding="utf-8"?>
<ds:datastoreItem xmlns:ds="http://schemas.openxmlformats.org/officeDocument/2006/customXml" ds:itemID="{02B71660-AD46-4F85-A16F-076E31B7D443}">
  <ds:schemaRefs>
    <ds:schemaRef ds:uri="http://schemas.microsoft.com/sharepoint/events"/>
  </ds:schemaRefs>
</ds:datastoreItem>
</file>

<file path=customXml/itemProps4.xml><?xml version="1.0" encoding="utf-8"?>
<ds:datastoreItem xmlns:ds="http://schemas.openxmlformats.org/officeDocument/2006/customXml" ds:itemID="{2446544B-D3F6-457C-BD76-48828DC97A84}">
  <ds:schemaRefs>
    <ds:schemaRef ds:uri="http://schemas.openxmlformats.org/officeDocument/2006/bibliography"/>
  </ds:schemaRefs>
</ds:datastoreItem>
</file>

<file path=customXml/itemProps5.xml><?xml version="1.0" encoding="utf-8"?>
<ds:datastoreItem xmlns:ds="http://schemas.openxmlformats.org/officeDocument/2006/customXml" ds:itemID="{0093C043-512D-4855-B4A0-50CEE6850149}">
  <ds:schemaRefs>
    <ds:schemaRef ds:uri="http://schemas.microsoft.com/sharepoint/v3/contenttype/forms"/>
  </ds:schemaRefs>
</ds:datastoreItem>
</file>

<file path=docMetadata/LabelInfo.xml><?xml version="1.0" encoding="utf-8"?>
<clbl:labelList xmlns:clbl="http://schemas.microsoft.com/office/2020/mipLabelMetadata">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2153</Words>
  <Characters>12273</Characters>
  <Application>Microsoft Office Word</Application>
  <DocSecurity>0</DocSecurity>
  <Lines>534</Lines>
  <Paragraphs>253</Paragraphs>
  <ScaleCrop>false</ScaleCrop>
  <Company>Cirrus</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UKSA_Board_ToR_v2.1_Jan_2024</dc:title>
  <dc:subject/>
  <dc:creator>Robinson, Lisa (UKSA)</dc:creator>
  <cp:keywords/>
  <cp:lastModifiedBy>Robinson, Lisa (UKSA)</cp:lastModifiedBy>
  <cp:revision>12</cp:revision>
  <dcterms:created xsi:type="dcterms:W3CDTF">2025-10-02T09:29:00Z</dcterms:created>
  <dcterms:modified xsi:type="dcterms:W3CDTF">2026-01-16T09:36:00Z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0x010100407306F8089185428C29AF70E6780A59</vt:lpwstr>
  </property>
  <property fmtid="{D5CDD505-2E9C-101B-9397-08002B2CF9AE}" pid="3" name="ClassificationContentMarkingHeaderShapeIds">
    <vt:lpwstr>6e7c1176,519f7361,78da47f2</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49a5daea,16fcf497,2522fb89</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Business_x0020_Unit">
    <vt:lpwstr>1;#UK Space Agency|e94dee48-3a05-4a12-8e11-f3f2fb95bcf1</vt:lpwstr>
  </property>
  <property fmtid="{D5CDD505-2E9C-101B-9397-08002B2CF9AE}" pid="10" name="Business Unit">
    <vt:lpwstr>1;#UK Space Agency|e94dee48-3a05-4a12-8e11-f3f2fb95bcf1</vt:lpwstr>
  </property>
  <property fmtid="{D5CDD505-2E9C-101B-9397-08002B2CF9AE}" pid="11" name="_dlc_DocIdItemGuid">
    <vt:lpwstr>ebd09b87-7173-40ee-ab11-f34a8de0693a</vt:lpwstr>
  </property>
  <property fmtid="{D5CDD505-2E9C-101B-9397-08002B2CF9AE}" pid="12" name="MediaServiceImageTags">
    <vt:lpwstr/>
  </property>
  <property fmtid="{D5CDD505-2E9C-101B-9397-08002B2CF9AE}" pid="13" name="docLang">
    <vt:lpwstr>en</vt:lpwstr>
  </property>
</Properties>
</file>