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FF555" w14:textId="01F6976E" w:rsidR="000B0589" w:rsidRPr="005230AE" w:rsidRDefault="0003364C" w:rsidP="00BC2702">
      <w:pPr>
        <w:pStyle w:val="Conditions1"/>
        <w:numPr>
          <w:ilvl w:val="0"/>
          <w:numId w:val="0"/>
        </w:numPr>
        <w:rPr>
          <w:rFonts w:ascii="Arial" w:hAnsi="Arial" w:cs="Arial"/>
        </w:rPr>
      </w:pPr>
      <w:r w:rsidRPr="005230AE">
        <w:rPr>
          <w:rFonts w:ascii="Arial" w:hAnsi="Arial" w:cs="Arial"/>
          <w:noProof/>
        </w:rPr>
        <w:drawing>
          <wp:inline distT="0" distB="0" distL="0" distR="0" wp14:anchorId="6C1C11ED" wp14:editId="25758019">
            <wp:extent cx="3032965" cy="359623"/>
            <wp:effectExtent l="0" t="0" r="0" b="2540"/>
            <wp:docPr id="4" name="Picture 1" descr="Planning inspector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Planning inspectorate logo"/>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3032965" cy="359623"/>
                    </a:xfrm>
                    <a:prstGeom prst="rect">
                      <a:avLst/>
                    </a:prstGeom>
                    <a:noFill/>
                    <a:ln>
                      <a:noFill/>
                    </a:ln>
                  </pic:spPr>
                </pic:pic>
              </a:graphicData>
            </a:graphic>
          </wp:inline>
        </w:drawing>
      </w:r>
    </w:p>
    <w:p w14:paraId="0F8B171D" w14:textId="77777777" w:rsidR="000B0589" w:rsidRPr="005230AE" w:rsidRDefault="000B0589" w:rsidP="000B0589">
      <w:pPr>
        <w:spacing w:before="60" w:after="60"/>
        <w:rPr>
          <w:rFonts w:ascii="Arial" w:hAnsi="Arial" w:cs="Arial"/>
        </w:rPr>
      </w:pPr>
    </w:p>
    <w:tbl>
      <w:tblPr>
        <w:tblW w:w="9322" w:type="dxa"/>
        <w:tblInd w:w="142" w:type="dxa"/>
        <w:tblBorders>
          <w:top w:val="single" w:sz="4" w:space="0" w:color="000000"/>
          <w:bottom w:val="single" w:sz="4" w:space="0" w:color="000000"/>
        </w:tblBorders>
        <w:tblLayout w:type="fixed"/>
        <w:tblLook w:val="0000" w:firstRow="0" w:lastRow="0" w:firstColumn="0" w:lastColumn="0" w:noHBand="0" w:noVBand="0"/>
      </w:tblPr>
      <w:tblGrid>
        <w:gridCol w:w="9322"/>
      </w:tblGrid>
      <w:tr w:rsidR="000B0589" w:rsidRPr="005230AE" w14:paraId="053F4F61" w14:textId="77777777" w:rsidTr="00BC52DA">
        <w:trPr>
          <w:cantSplit/>
          <w:trHeight w:val="23"/>
        </w:trPr>
        <w:tc>
          <w:tcPr>
            <w:tcW w:w="9322" w:type="dxa"/>
          </w:tcPr>
          <w:p w14:paraId="6602673C" w14:textId="383B8C23" w:rsidR="000B0589" w:rsidRPr="005230AE" w:rsidRDefault="007D59F1" w:rsidP="002E2646">
            <w:pPr>
              <w:spacing w:before="120"/>
              <w:ind w:left="-108" w:right="34"/>
              <w:rPr>
                <w:rFonts w:ascii="Arial" w:hAnsi="Arial" w:cs="Arial"/>
                <w:b/>
                <w:color w:val="000000"/>
                <w:sz w:val="40"/>
                <w:szCs w:val="40"/>
              </w:rPr>
            </w:pPr>
            <w:bookmarkStart w:id="0" w:name="bmkTable00"/>
            <w:bookmarkEnd w:id="0"/>
            <w:r w:rsidRPr="005230AE">
              <w:rPr>
                <w:rFonts w:ascii="Arial" w:hAnsi="Arial" w:cs="Arial"/>
                <w:b/>
                <w:color w:val="000000"/>
                <w:sz w:val="40"/>
                <w:szCs w:val="40"/>
              </w:rPr>
              <w:t>Appeal</w:t>
            </w:r>
            <w:r w:rsidR="004C525F" w:rsidRPr="005230AE">
              <w:rPr>
                <w:rFonts w:ascii="Arial" w:hAnsi="Arial" w:cs="Arial"/>
                <w:b/>
                <w:color w:val="000000"/>
                <w:sz w:val="40"/>
                <w:szCs w:val="40"/>
              </w:rPr>
              <w:t xml:space="preserve"> Decision</w:t>
            </w:r>
          </w:p>
        </w:tc>
      </w:tr>
      <w:tr w:rsidR="000B0589" w:rsidRPr="005230AE" w14:paraId="31784F81" w14:textId="77777777" w:rsidTr="00BC52DA">
        <w:trPr>
          <w:cantSplit/>
          <w:trHeight w:val="23"/>
        </w:trPr>
        <w:tc>
          <w:tcPr>
            <w:tcW w:w="9322" w:type="dxa"/>
          </w:tcPr>
          <w:p w14:paraId="1D7F2342" w14:textId="3E60B032" w:rsidR="000B0589" w:rsidRPr="005230AE" w:rsidRDefault="004C525F" w:rsidP="004C525F">
            <w:pPr>
              <w:spacing w:before="180"/>
              <w:ind w:left="-108" w:right="34"/>
              <w:rPr>
                <w:rFonts w:ascii="Arial" w:hAnsi="Arial" w:cs="Arial"/>
                <w:b/>
                <w:color w:val="000000"/>
                <w:szCs w:val="22"/>
              </w:rPr>
            </w:pPr>
            <w:r w:rsidRPr="005230AE">
              <w:rPr>
                <w:rFonts w:ascii="Arial" w:hAnsi="Arial" w:cs="Arial"/>
                <w:b/>
                <w:color w:val="000000"/>
                <w:szCs w:val="22"/>
              </w:rPr>
              <w:t xml:space="preserve">by </w:t>
            </w:r>
            <w:r w:rsidR="001E768A" w:rsidRPr="005230AE">
              <w:rPr>
                <w:rFonts w:ascii="Arial" w:hAnsi="Arial" w:cs="Arial"/>
                <w:b/>
                <w:color w:val="000000"/>
                <w:szCs w:val="22"/>
              </w:rPr>
              <w:t>James Blackwell LLB (Hons) PGDip, Solicitor</w:t>
            </w:r>
          </w:p>
        </w:tc>
      </w:tr>
      <w:tr w:rsidR="000B0589" w:rsidRPr="005230AE" w14:paraId="539B946C" w14:textId="77777777" w:rsidTr="00BC52DA">
        <w:trPr>
          <w:cantSplit/>
          <w:trHeight w:val="23"/>
        </w:trPr>
        <w:tc>
          <w:tcPr>
            <w:tcW w:w="9322" w:type="dxa"/>
          </w:tcPr>
          <w:p w14:paraId="6F8EC800" w14:textId="07D63E96" w:rsidR="000B0589" w:rsidRPr="005230AE" w:rsidRDefault="004C525F" w:rsidP="002E2646">
            <w:pPr>
              <w:spacing w:before="120"/>
              <w:ind w:left="-108" w:right="34"/>
              <w:rPr>
                <w:rFonts w:ascii="Arial" w:hAnsi="Arial" w:cs="Arial"/>
                <w:b/>
                <w:color w:val="000000"/>
                <w:sz w:val="16"/>
                <w:szCs w:val="16"/>
              </w:rPr>
            </w:pPr>
            <w:r w:rsidRPr="005230AE">
              <w:rPr>
                <w:rFonts w:ascii="Arial" w:hAnsi="Arial" w:cs="Arial"/>
                <w:b/>
                <w:color w:val="000000"/>
                <w:sz w:val="16"/>
                <w:szCs w:val="16"/>
              </w:rPr>
              <w:t xml:space="preserve">An Inspector </w:t>
            </w:r>
            <w:r w:rsidR="003F23B7">
              <w:rPr>
                <w:rFonts w:ascii="Arial" w:hAnsi="Arial" w:cs="Arial"/>
                <w:b/>
                <w:color w:val="000000"/>
                <w:sz w:val="16"/>
                <w:szCs w:val="16"/>
              </w:rPr>
              <w:t>on the direction of</w:t>
            </w:r>
            <w:r w:rsidRPr="005230AE">
              <w:rPr>
                <w:rFonts w:ascii="Arial" w:hAnsi="Arial" w:cs="Arial"/>
                <w:b/>
                <w:color w:val="000000"/>
                <w:sz w:val="16"/>
                <w:szCs w:val="16"/>
              </w:rPr>
              <w:t xml:space="preserve"> the Secretary of State for Environment, Food and Rural Affairs</w:t>
            </w:r>
          </w:p>
        </w:tc>
      </w:tr>
      <w:tr w:rsidR="000B0589" w:rsidRPr="005230AE" w14:paraId="306BAE70" w14:textId="77777777" w:rsidTr="00BC52DA">
        <w:trPr>
          <w:cantSplit/>
          <w:trHeight w:val="23"/>
        </w:trPr>
        <w:tc>
          <w:tcPr>
            <w:tcW w:w="9322" w:type="dxa"/>
          </w:tcPr>
          <w:p w14:paraId="1299C6C8" w14:textId="1238169E" w:rsidR="000B0589" w:rsidRPr="005230AE" w:rsidRDefault="000B0589" w:rsidP="002E2646">
            <w:pPr>
              <w:spacing w:before="120"/>
              <w:ind w:left="-108" w:right="176"/>
              <w:rPr>
                <w:rFonts w:ascii="Arial" w:hAnsi="Arial" w:cs="Arial"/>
                <w:b/>
                <w:color w:val="000000"/>
                <w:sz w:val="16"/>
                <w:szCs w:val="16"/>
              </w:rPr>
            </w:pPr>
            <w:r w:rsidRPr="005230AE">
              <w:rPr>
                <w:rFonts w:ascii="Arial" w:hAnsi="Arial" w:cs="Arial"/>
                <w:b/>
                <w:color w:val="000000"/>
                <w:sz w:val="16"/>
                <w:szCs w:val="16"/>
              </w:rPr>
              <w:t>Decision date:</w:t>
            </w:r>
            <w:r w:rsidR="00FA4596" w:rsidRPr="005230AE">
              <w:rPr>
                <w:rFonts w:ascii="Arial" w:hAnsi="Arial" w:cs="Arial"/>
                <w:b/>
                <w:color w:val="000000"/>
                <w:sz w:val="16"/>
                <w:szCs w:val="16"/>
              </w:rPr>
              <w:t xml:space="preserve"> </w:t>
            </w:r>
            <w:r w:rsidR="006E412A">
              <w:rPr>
                <w:rFonts w:ascii="Arial" w:hAnsi="Arial" w:cs="Arial"/>
                <w:b/>
                <w:color w:val="000000"/>
                <w:sz w:val="16"/>
                <w:szCs w:val="16"/>
              </w:rPr>
              <w:t>15 January 2026</w:t>
            </w:r>
          </w:p>
        </w:tc>
      </w:tr>
    </w:tbl>
    <w:p w14:paraId="7454A78D" w14:textId="77777777" w:rsidR="004C525F" w:rsidRPr="00B84461" w:rsidRDefault="004C525F" w:rsidP="000B0589">
      <w:pPr>
        <w:rPr>
          <w:rFonts w:ascii="Arial" w:hAnsi="Arial" w:cs="Arial"/>
          <w:sz w:val="10"/>
          <w:szCs w:val="8"/>
        </w:rPr>
      </w:pPr>
    </w:p>
    <w:tbl>
      <w:tblPr>
        <w:tblW w:w="0" w:type="auto"/>
        <w:tblLayout w:type="fixed"/>
        <w:tblLook w:val="0000" w:firstRow="0" w:lastRow="0" w:firstColumn="0" w:lastColumn="0" w:noHBand="0" w:noVBand="0"/>
      </w:tblPr>
      <w:tblGrid>
        <w:gridCol w:w="9520"/>
      </w:tblGrid>
      <w:tr w:rsidR="004C525F" w:rsidRPr="005230AE" w14:paraId="1AD82654" w14:textId="77777777" w:rsidTr="004C525F">
        <w:tc>
          <w:tcPr>
            <w:tcW w:w="9520" w:type="dxa"/>
          </w:tcPr>
          <w:p w14:paraId="722BF162" w14:textId="1EA98C94" w:rsidR="004C525F" w:rsidRPr="005230AE" w:rsidRDefault="004C525F" w:rsidP="004C525F">
            <w:pPr>
              <w:spacing w:after="60"/>
              <w:rPr>
                <w:rFonts w:ascii="Arial" w:hAnsi="Arial" w:cs="Arial"/>
                <w:b/>
                <w:color w:val="000000"/>
              </w:rPr>
            </w:pPr>
            <w:r w:rsidRPr="005230AE">
              <w:rPr>
                <w:rFonts w:ascii="Arial" w:hAnsi="Arial" w:cs="Arial"/>
                <w:b/>
                <w:color w:val="000000"/>
              </w:rPr>
              <w:t>Order Ref: ROW/</w:t>
            </w:r>
            <w:r w:rsidR="00192EEA">
              <w:rPr>
                <w:rFonts w:ascii="Arial" w:hAnsi="Arial" w:cs="Arial"/>
                <w:b/>
                <w:color w:val="000000"/>
              </w:rPr>
              <w:t>3358589</w:t>
            </w:r>
          </w:p>
        </w:tc>
      </w:tr>
      <w:tr w:rsidR="004C525F" w:rsidRPr="005230AE" w14:paraId="2A0D4E11" w14:textId="77777777" w:rsidTr="004C525F">
        <w:tc>
          <w:tcPr>
            <w:tcW w:w="9520" w:type="dxa"/>
          </w:tcPr>
          <w:p w14:paraId="1051B805" w14:textId="65E5842D" w:rsidR="004C525F" w:rsidRPr="005230AE" w:rsidRDefault="004C525F" w:rsidP="004C525F">
            <w:pPr>
              <w:pStyle w:val="TBullet"/>
              <w:rPr>
                <w:rFonts w:ascii="Arial" w:hAnsi="Arial" w:cs="Arial"/>
              </w:rPr>
            </w:pPr>
            <w:r w:rsidRPr="005230AE">
              <w:rPr>
                <w:rFonts w:ascii="Arial" w:hAnsi="Arial" w:cs="Arial"/>
              </w:rPr>
              <w:t xml:space="preserve">This </w:t>
            </w:r>
            <w:r w:rsidR="007D59F1" w:rsidRPr="005230AE">
              <w:rPr>
                <w:rFonts w:ascii="Arial" w:hAnsi="Arial" w:cs="Arial"/>
              </w:rPr>
              <w:t xml:space="preserve">appeal </w:t>
            </w:r>
            <w:proofErr w:type="gramStart"/>
            <w:r w:rsidRPr="005230AE">
              <w:rPr>
                <w:rFonts w:ascii="Arial" w:hAnsi="Arial" w:cs="Arial"/>
              </w:rPr>
              <w:t>is made</w:t>
            </w:r>
            <w:proofErr w:type="gramEnd"/>
            <w:r w:rsidRPr="005230AE">
              <w:rPr>
                <w:rFonts w:ascii="Arial" w:hAnsi="Arial" w:cs="Arial"/>
              </w:rPr>
              <w:t xml:space="preserve"> under </w:t>
            </w:r>
            <w:r w:rsidR="001A3D8E" w:rsidRPr="005230AE">
              <w:rPr>
                <w:rFonts w:ascii="Arial" w:hAnsi="Arial" w:cs="Arial"/>
              </w:rPr>
              <w:t>s</w:t>
            </w:r>
            <w:r w:rsidRPr="005230AE">
              <w:rPr>
                <w:rFonts w:ascii="Arial" w:hAnsi="Arial" w:cs="Arial"/>
              </w:rPr>
              <w:t>ection 53</w:t>
            </w:r>
            <w:r w:rsidR="00021C73" w:rsidRPr="005230AE">
              <w:rPr>
                <w:rFonts w:ascii="Arial" w:hAnsi="Arial" w:cs="Arial"/>
              </w:rPr>
              <w:t xml:space="preserve">(5) and </w:t>
            </w:r>
            <w:r w:rsidR="001A3D8E" w:rsidRPr="005230AE">
              <w:rPr>
                <w:rFonts w:ascii="Arial" w:hAnsi="Arial" w:cs="Arial"/>
              </w:rPr>
              <w:t>p</w:t>
            </w:r>
            <w:r w:rsidR="00021C73" w:rsidRPr="005230AE">
              <w:rPr>
                <w:rFonts w:ascii="Arial" w:hAnsi="Arial" w:cs="Arial"/>
              </w:rPr>
              <w:t xml:space="preserve">aragraph 4(1) of </w:t>
            </w:r>
            <w:r w:rsidR="001330FF" w:rsidRPr="005230AE">
              <w:rPr>
                <w:rFonts w:ascii="Arial" w:hAnsi="Arial" w:cs="Arial"/>
              </w:rPr>
              <w:t>S</w:t>
            </w:r>
            <w:r w:rsidR="00021C73" w:rsidRPr="005230AE">
              <w:rPr>
                <w:rFonts w:ascii="Arial" w:hAnsi="Arial" w:cs="Arial"/>
              </w:rPr>
              <w:t xml:space="preserve">chedule 14 of </w:t>
            </w:r>
            <w:r w:rsidRPr="005230AE">
              <w:rPr>
                <w:rFonts w:ascii="Arial" w:hAnsi="Arial" w:cs="Arial"/>
              </w:rPr>
              <w:t xml:space="preserve">the Wildlife and Countryside Act 1981 (1981 Act) </w:t>
            </w:r>
            <w:r w:rsidR="00021C73" w:rsidRPr="005230AE">
              <w:rPr>
                <w:rFonts w:ascii="Arial" w:hAnsi="Arial" w:cs="Arial"/>
              </w:rPr>
              <w:t xml:space="preserve">against the decision of </w:t>
            </w:r>
            <w:r w:rsidR="00F9745C">
              <w:rPr>
                <w:rFonts w:ascii="Arial" w:hAnsi="Arial" w:cs="Arial"/>
              </w:rPr>
              <w:t>Central Bedfordshire</w:t>
            </w:r>
            <w:r w:rsidR="00892A4F" w:rsidRPr="005230AE">
              <w:rPr>
                <w:rFonts w:ascii="Arial" w:hAnsi="Arial" w:cs="Arial"/>
              </w:rPr>
              <w:t xml:space="preserve"> Council </w:t>
            </w:r>
            <w:r w:rsidR="00766C2F" w:rsidRPr="005230AE">
              <w:rPr>
                <w:rFonts w:ascii="Arial" w:hAnsi="Arial" w:cs="Arial"/>
              </w:rPr>
              <w:t xml:space="preserve">(Council) </w:t>
            </w:r>
            <w:r w:rsidR="00892A4F" w:rsidRPr="005230AE">
              <w:rPr>
                <w:rFonts w:ascii="Arial" w:hAnsi="Arial" w:cs="Arial"/>
              </w:rPr>
              <w:t xml:space="preserve">not to make an Order under </w:t>
            </w:r>
            <w:r w:rsidR="0068698C" w:rsidRPr="005230AE">
              <w:rPr>
                <w:rFonts w:ascii="Arial" w:hAnsi="Arial" w:cs="Arial"/>
              </w:rPr>
              <w:t>Section 53(2) of that Act</w:t>
            </w:r>
            <w:r w:rsidRPr="005230AE">
              <w:rPr>
                <w:rFonts w:ascii="Arial" w:hAnsi="Arial" w:cs="Arial"/>
              </w:rPr>
              <w:t>.</w:t>
            </w:r>
          </w:p>
        </w:tc>
      </w:tr>
      <w:tr w:rsidR="004C525F" w:rsidRPr="005230AE" w14:paraId="5A991494" w14:textId="77777777" w:rsidTr="004C525F">
        <w:tc>
          <w:tcPr>
            <w:tcW w:w="9520" w:type="dxa"/>
          </w:tcPr>
          <w:p w14:paraId="181AE392" w14:textId="06CF3478" w:rsidR="004C525F" w:rsidRPr="005230AE" w:rsidRDefault="004C525F" w:rsidP="004C525F">
            <w:pPr>
              <w:pStyle w:val="TBullet"/>
              <w:rPr>
                <w:rFonts w:ascii="Arial" w:hAnsi="Arial" w:cs="Arial"/>
              </w:rPr>
            </w:pPr>
            <w:r w:rsidRPr="005230AE">
              <w:rPr>
                <w:rFonts w:ascii="Arial" w:hAnsi="Arial" w:cs="Arial"/>
              </w:rPr>
              <w:t xml:space="preserve">The </w:t>
            </w:r>
            <w:r w:rsidR="0068698C" w:rsidRPr="005230AE">
              <w:rPr>
                <w:rFonts w:ascii="Arial" w:hAnsi="Arial" w:cs="Arial"/>
              </w:rPr>
              <w:t xml:space="preserve">application dated </w:t>
            </w:r>
            <w:r w:rsidR="00F577DC">
              <w:rPr>
                <w:rFonts w:ascii="Arial" w:hAnsi="Arial" w:cs="Arial"/>
              </w:rPr>
              <w:t>4 September 2023</w:t>
            </w:r>
            <w:r w:rsidR="0068698C" w:rsidRPr="005230AE">
              <w:rPr>
                <w:rFonts w:ascii="Arial" w:hAnsi="Arial" w:cs="Arial"/>
              </w:rPr>
              <w:t xml:space="preserve"> </w:t>
            </w:r>
            <w:proofErr w:type="gramStart"/>
            <w:r w:rsidR="0068698C" w:rsidRPr="005230AE">
              <w:rPr>
                <w:rFonts w:ascii="Arial" w:hAnsi="Arial" w:cs="Arial"/>
              </w:rPr>
              <w:t>was refused</w:t>
            </w:r>
            <w:proofErr w:type="gramEnd"/>
            <w:r w:rsidR="0068698C" w:rsidRPr="005230AE">
              <w:rPr>
                <w:rFonts w:ascii="Arial" w:hAnsi="Arial" w:cs="Arial"/>
              </w:rPr>
              <w:t xml:space="preserve"> by </w:t>
            </w:r>
            <w:r w:rsidR="00766C2F" w:rsidRPr="005230AE">
              <w:rPr>
                <w:rFonts w:ascii="Arial" w:hAnsi="Arial" w:cs="Arial"/>
              </w:rPr>
              <w:t>the</w:t>
            </w:r>
            <w:r w:rsidR="0068698C" w:rsidRPr="005230AE">
              <w:rPr>
                <w:rFonts w:ascii="Arial" w:hAnsi="Arial" w:cs="Arial"/>
              </w:rPr>
              <w:t xml:space="preserve"> Council on </w:t>
            </w:r>
            <w:r w:rsidR="00F577DC">
              <w:rPr>
                <w:rFonts w:ascii="Arial" w:hAnsi="Arial" w:cs="Arial"/>
              </w:rPr>
              <w:t>17 December 2024</w:t>
            </w:r>
            <w:r w:rsidRPr="005230AE">
              <w:rPr>
                <w:rFonts w:ascii="Arial" w:hAnsi="Arial" w:cs="Arial"/>
              </w:rPr>
              <w:t>.</w:t>
            </w:r>
          </w:p>
        </w:tc>
      </w:tr>
      <w:tr w:rsidR="004C525F" w:rsidRPr="005230AE" w14:paraId="5F6E9D1C" w14:textId="77777777" w:rsidTr="004C525F">
        <w:tc>
          <w:tcPr>
            <w:tcW w:w="9520" w:type="dxa"/>
          </w:tcPr>
          <w:p w14:paraId="69077DB6" w14:textId="63FF00A4" w:rsidR="004C525F" w:rsidRPr="005230AE" w:rsidRDefault="004C525F" w:rsidP="004C525F">
            <w:pPr>
              <w:pStyle w:val="TBullet"/>
              <w:rPr>
                <w:rFonts w:ascii="Arial" w:hAnsi="Arial" w:cs="Arial"/>
              </w:rPr>
            </w:pPr>
            <w:r w:rsidRPr="005230AE">
              <w:rPr>
                <w:rFonts w:ascii="Arial" w:hAnsi="Arial" w:cs="Arial"/>
              </w:rPr>
              <w:t>The</w:t>
            </w:r>
            <w:r w:rsidR="003F583C" w:rsidRPr="005230AE">
              <w:rPr>
                <w:rFonts w:ascii="Arial" w:hAnsi="Arial" w:cs="Arial"/>
              </w:rPr>
              <w:t xml:space="preserve"> appellant claims that </w:t>
            </w:r>
            <w:r w:rsidR="003E1364" w:rsidRPr="005230AE">
              <w:rPr>
                <w:rFonts w:ascii="Arial" w:hAnsi="Arial" w:cs="Arial"/>
              </w:rPr>
              <w:t xml:space="preserve">a route </w:t>
            </w:r>
            <w:r w:rsidR="00230B14">
              <w:rPr>
                <w:rFonts w:ascii="Arial" w:hAnsi="Arial" w:cs="Arial"/>
              </w:rPr>
              <w:t xml:space="preserve">from </w:t>
            </w:r>
            <w:r w:rsidR="003B66E4">
              <w:rPr>
                <w:rFonts w:ascii="Arial" w:hAnsi="Arial" w:cs="Arial"/>
              </w:rPr>
              <w:t xml:space="preserve">the rear of </w:t>
            </w:r>
            <w:r w:rsidR="00230B14">
              <w:rPr>
                <w:rFonts w:ascii="Arial" w:hAnsi="Arial" w:cs="Arial"/>
              </w:rPr>
              <w:t>G</w:t>
            </w:r>
            <w:r w:rsidR="0018620C">
              <w:rPr>
                <w:rFonts w:ascii="Arial" w:hAnsi="Arial" w:cs="Arial"/>
              </w:rPr>
              <w:t>eorge</w:t>
            </w:r>
            <w:r w:rsidR="00230B14">
              <w:rPr>
                <w:rFonts w:ascii="Arial" w:hAnsi="Arial" w:cs="Arial"/>
              </w:rPr>
              <w:t xml:space="preserve"> Street </w:t>
            </w:r>
            <w:r w:rsidR="0018620C">
              <w:rPr>
                <w:rFonts w:ascii="Arial" w:hAnsi="Arial" w:cs="Arial"/>
              </w:rPr>
              <w:t>in Maulden to Maulden Woods</w:t>
            </w:r>
            <w:r w:rsidR="003F583C" w:rsidRPr="005230AE">
              <w:rPr>
                <w:rFonts w:ascii="Arial" w:hAnsi="Arial" w:cs="Arial"/>
              </w:rPr>
              <w:t xml:space="preserve"> should </w:t>
            </w:r>
            <w:proofErr w:type="gramStart"/>
            <w:r w:rsidR="003F583C" w:rsidRPr="005230AE">
              <w:rPr>
                <w:rFonts w:ascii="Arial" w:hAnsi="Arial" w:cs="Arial"/>
              </w:rPr>
              <w:t>be added</w:t>
            </w:r>
            <w:proofErr w:type="gramEnd"/>
            <w:r w:rsidR="003F583C" w:rsidRPr="005230AE">
              <w:rPr>
                <w:rFonts w:ascii="Arial" w:hAnsi="Arial" w:cs="Arial"/>
              </w:rPr>
              <w:t xml:space="preserve"> to the </w:t>
            </w:r>
            <w:r w:rsidR="00E97A8B" w:rsidRPr="005230AE">
              <w:rPr>
                <w:rFonts w:ascii="Arial" w:hAnsi="Arial" w:cs="Arial"/>
              </w:rPr>
              <w:t xml:space="preserve">Council’s </w:t>
            </w:r>
            <w:r w:rsidR="00182DFF" w:rsidRPr="005230AE">
              <w:rPr>
                <w:rFonts w:ascii="Arial" w:hAnsi="Arial" w:cs="Arial"/>
              </w:rPr>
              <w:t>D</w:t>
            </w:r>
            <w:r w:rsidR="003F583C" w:rsidRPr="005230AE">
              <w:rPr>
                <w:rFonts w:ascii="Arial" w:hAnsi="Arial" w:cs="Arial"/>
              </w:rPr>
              <w:t xml:space="preserve">efinitive </w:t>
            </w:r>
            <w:r w:rsidR="00182DFF" w:rsidRPr="005230AE">
              <w:rPr>
                <w:rFonts w:ascii="Arial" w:hAnsi="Arial" w:cs="Arial"/>
              </w:rPr>
              <w:t>M</w:t>
            </w:r>
            <w:r w:rsidR="003F583C" w:rsidRPr="005230AE">
              <w:rPr>
                <w:rFonts w:ascii="Arial" w:hAnsi="Arial" w:cs="Arial"/>
              </w:rPr>
              <w:t xml:space="preserve">ap and </w:t>
            </w:r>
            <w:r w:rsidR="00182DFF" w:rsidRPr="005230AE">
              <w:rPr>
                <w:rFonts w:ascii="Arial" w:hAnsi="Arial" w:cs="Arial"/>
              </w:rPr>
              <w:t>S</w:t>
            </w:r>
            <w:r w:rsidR="003F583C" w:rsidRPr="005230AE">
              <w:rPr>
                <w:rFonts w:ascii="Arial" w:hAnsi="Arial" w:cs="Arial"/>
              </w:rPr>
              <w:t xml:space="preserve">tatement as a </w:t>
            </w:r>
            <w:r w:rsidR="006B7432">
              <w:rPr>
                <w:rFonts w:ascii="Arial" w:hAnsi="Arial" w:cs="Arial"/>
              </w:rPr>
              <w:t xml:space="preserve">public </w:t>
            </w:r>
            <w:r w:rsidR="00230B14">
              <w:rPr>
                <w:rFonts w:ascii="Arial" w:hAnsi="Arial" w:cs="Arial"/>
              </w:rPr>
              <w:t>bridleway</w:t>
            </w:r>
            <w:r w:rsidRPr="005230AE">
              <w:rPr>
                <w:rFonts w:ascii="Arial" w:hAnsi="Arial" w:cs="Arial"/>
              </w:rPr>
              <w:t>.</w:t>
            </w:r>
          </w:p>
        </w:tc>
      </w:tr>
      <w:tr w:rsidR="004C525F" w:rsidRPr="005230AE" w14:paraId="0ACEFFFB" w14:textId="77777777" w:rsidTr="004C525F">
        <w:tc>
          <w:tcPr>
            <w:tcW w:w="9520" w:type="dxa"/>
          </w:tcPr>
          <w:p w14:paraId="637496ED" w14:textId="3DF411B2" w:rsidR="004C525F" w:rsidRPr="005230AE" w:rsidRDefault="004C525F" w:rsidP="004C525F">
            <w:pPr>
              <w:spacing w:before="60"/>
              <w:rPr>
                <w:rFonts w:ascii="Arial" w:hAnsi="Arial" w:cs="Arial"/>
                <w:b/>
                <w:color w:val="000000"/>
              </w:rPr>
            </w:pPr>
            <w:r w:rsidRPr="005230AE">
              <w:rPr>
                <w:rFonts w:ascii="Arial" w:hAnsi="Arial" w:cs="Arial"/>
                <w:b/>
                <w:color w:val="000000"/>
              </w:rPr>
              <w:t>Summary of Decision:</w:t>
            </w:r>
            <w:r w:rsidR="008E2CF3" w:rsidRPr="005230AE">
              <w:rPr>
                <w:rFonts w:ascii="Arial" w:hAnsi="Arial" w:cs="Arial"/>
                <w:b/>
                <w:color w:val="000000"/>
              </w:rPr>
              <w:t xml:space="preserve"> The </w:t>
            </w:r>
            <w:r w:rsidR="00067644" w:rsidRPr="005230AE">
              <w:rPr>
                <w:rFonts w:ascii="Arial" w:hAnsi="Arial" w:cs="Arial"/>
                <w:b/>
                <w:color w:val="000000"/>
              </w:rPr>
              <w:t xml:space="preserve">appeal </w:t>
            </w:r>
            <w:proofErr w:type="gramStart"/>
            <w:r w:rsidR="00067644" w:rsidRPr="005230AE">
              <w:rPr>
                <w:rFonts w:ascii="Arial" w:hAnsi="Arial" w:cs="Arial"/>
                <w:b/>
                <w:color w:val="000000"/>
              </w:rPr>
              <w:t>is allowed</w:t>
            </w:r>
            <w:proofErr w:type="gramEnd"/>
            <w:r w:rsidR="008E2CF3" w:rsidRPr="005230AE">
              <w:rPr>
                <w:rFonts w:ascii="Arial" w:hAnsi="Arial" w:cs="Arial"/>
                <w:b/>
                <w:color w:val="000000"/>
              </w:rPr>
              <w:t>.</w:t>
            </w:r>
          </w:p>
        </w:tc>
      </w:tr>
      <w:tr w:rsidR="004C525F" w:rsidRPr="005230AE" w14:paraId="17E81620" w14:textId="77777777" w:rsidTr="004C525F">
        <w:tc>
          <w:tcPr>
            <w:tcW w:w="9520" w:type="dxa"/>
            <w:tcBorders>
              <w:bottom w:val="single" w:sz="6" w:space="0" w:color="000000"/>
            </w:tcBorders>
          </w:tcPr>
          <w:p w14:paraId="613DB8D1" w14:textId="77777777" w:rsidR="004C525F" w:rsidRPr="005230AE" w:rsidRDefault="004C525F" w:rsidP="004C525F">
            <w:pPr>
              <w:spacing w:before="60"/>
              <w:rPr>
                <w:rFonts w:ascii="Arial" w:hAnsi="Arial" w:cs="Arial"/>
                <w:b/>
                <w:color w:val="000000"/>
                <w:sz w:val="2"/>
              </w:rPr>
            </w:pPr>
            <w:bookmarkStart w:id="1" w:name="bmkReturn"/>
            <w:bookmarkEnd w:id="1"/>
          </w:p>
        </w:tc>
      </w:tr>
    </w:tbl>
    <w:p w14:paraId="0E5CA14D" w14:textId="69FEE6C7" w:rsidR="004C525F" w:rsidRPr="00E94EA7" w:rsidRDefault="004C525F" w:rsidP="004C525F">
      <w:pPr>
        <w:pStyle w:val="Heading6blackfont"/>
        <w:rPr>
          <w:rFonts w:ascii="Arial" w:hAnsi="Arial" w:cs="Arial"/>
          <w:sz w:val="24"/>
          <w:szCs w:val="24"/>
        </w:rPr>
      </w:pPr>
      <w:r w:rsidRPr="00E94EA7">
        <w:rPr>
          <w:rFonts w:ascii="Arial" w:hAnsi="Arial" w:cs="Arial"/>
          <w:sz w:val="24"/>
          <w:szCs w:val="24"/>
        </w:rPr>
        <w:t>Pr</w:t>
      </w:r>
      <w:r w:rsidR="0018781B" w:rsidRPr="00E94EA7">
        <w:rPr>
          <w:rFonts w:ascii="Arial" w:hAnsi="Arial" w:cs="Arial"/>
          <w:sz w:val="24"/>
          <w:szCs w:val="24"/>
        </w:rPr>
        <w:t>eliminary</w:t>
      </w:r>
      <w:r w:rsidRPr="00E94EA7">
        <w:rPr>
          <w:rFonts w:ascii="Arial" w:hAnsi="Arial" w:cs="Arial"/>
          <w:sz w:val="24"/>
          <w:szCs w:val="24"/>
        </w:rPr>
        <w:t xml:space="preserve"> Matters</w:t>
      </w:r>
    </w:p>
    <w:p w14:paraId="73421E60" w14:textId="2BCE28F1" w:rsidR="003B774A" w:rsidRPr="00E94EA7" w:rsidRDefault="00D676C2" w:rsidP="00250E1C">
      <w:pPr>
        <w:pStyle w:val="Style1"/>
        <w:rPr>
          <w:rFonts w:ascii="Arial" w:hAnsi="Arial" w:cs="Arial"/>
          <w:sz w:val="24"/>
          <w:szCs w:val="24"/>
        </w:rPr>
      </w:pPr>
      <w:proofErr w:type="gramStart"/>
      <w:r w:rsidRPr="00E94EA7">
        <w:rPr>
          <w:rFonts w:ascii="Arial" w:hAnsi="Arial" w:cs="Arial"/>
          <w:sz w:val="24"/>
          <w:szCs w:val="24"/>
        </w:rPr>
        <w:t>I have been directed by the Secretary of State for Environment, Food and Rural Affairs</w:t>
      </w:r>
      <w:proofErr w:type="gramEnd"/>
      <w:r w:rsidRPr="00E94EA7">
        <w:rPr>
          <w:rFonts w:ascii="Arial" w:hAnsi="Arial" w:cs="Arial"/>
          <w:sz w:val="24"/>
          <w:szCs w:val="24"/>
        </w:rPr>
        <w:t xml:space="preserve"> to determine an appeal under section 53(5) and paragraph 4(1) of </w:t>
      </w:r>
      <w:r w:rsidR="001330FF" w:rsidRPr="00E94EA7">
        <w:rPr>
          <w:rFonts w:ascii="Arial" w:hAnsi="Arial" w:cs="Arial"/>
          <w:sz w:val="24"/>
          <w:szCs w:val="24"/>
        </w:rPr>
        <w:t>S</w:t>
      </w:r>
      <w:r w:rsidRPr="00E94EA7">
        <w:rPr>
          <w:rFonts w:ascii="Arial" w:hAnsi="Arial" w:cs="Arial"/>
          <w:sz w:val="24"/>
          <w:szCs w:val="24"/>
        </w:rPr>
        <w:t>chedule 14 of the Wildlife and Countryside Act 1981 (1981 Act)</w:t>
      </w:r>
      <w:r w:rsidR="00A10D39" w:rsidRPr="00E94EA7">
        <w:rPr>
          <w:rFonts w:ascii="Arial" w:hAnsi="Arial" w:cs="Arial"/>
          <w:sz w:val="24"/>
          <w:szCs w:val="24"/>
        </w:rPr>
        <w:t xml:space="preserve">. </w:t>
      </w:r>
      <w:r w:rsidR="00BC43D3" w:rsidRPr="00E94EA7">
        <w:rPr>
          <w:rFonts w:ascii="Arial" w:hAnsi="Arial" w:cs="Arial"/>
          <w:sz w:val="24"/>
          <w:szCs w:val="24"/>
        </w:rPr>
        <w:t>I have not visited the site</w:t>
      </w:r>
      <w:r w:rsidR="0005478A" w:rsidRPr="00E94EA7">
        <w:rPr>
          <w:rFonts w:ascii="Arial" w:hAnsi="Arial" w:cs="Arial"/>
          <w:sz w:val="24"/>
          <w:szCs w:val="24"/>
        </w:rPr>
        <w:t>,</w:t>
      </w:r>
      <w:r w:rsidR="00BC43D3" w:rsidRPr="00E94EA7">
        <w:rPr>
          <w:rFonts w:ascii="Arial" w:hAnsi="Arial" w:cs="Arial"/>
          <w:sz w:val="24"/>
          <w:szCs w:val="24"/>
        </w:rPr>
        <w:t xml:space="preserve"> but </w:t>
      </w:r>
      <w:r w:rsidR="00D1070E" w:rsidRPr="00E94EA7">
        <w:rPr>
          <w:rFonts w:ascii="Arial" w:hAnsi="Arial" w:cs="Arial"/>
          <w:sz w:val="24"/>
          <w:szCs w:val="24"/>
        </w:rPr>
        <w:t xml:space="preserve">I </w:t>
      </w:r>
      <w:r w:rsidR="00BC43D3" w:rsidRPr="00E94EA7">
        <w:rPr>
          <w:rFonts w:ascii="Arial" w:hAnsi="Arial" w:cs="Arial"/>
          <w:sz w:val="24"/>
          <w:szCs w:val="24"/>
        </w:rPr>
        <w:t xml:space="preserve">am satisfied I can make my decision without the need to do so. </w:t>
      </w:r>
    </w:p>
    <w:p w14:paraId="385CA5FA" w14:textId="39CE10A6" w:rsidR="00BC43D3" w:rsidRDefault="0021213F" w:rsidP="00002E47">
      <w:pPr>
        <w:pStyle w:val="Style1"/>
        <w:rPr>
          <w:rFonts w:ascii="Arial" w:hAnsi="Arial" w:cs="Arial"/>
          <w:sz w:val="24"/>
          <w:szCs w:val="24"/>
        </w:rPr>
      </w:pPr>
      <w:r w:rsidRPr="00E94EA7">
        <w:rPr>
          <w:rFonts w:ascii="Arial" w:hAnsi="Arial" w:cs="Arial"/>
          <w:sz w:val="24"/>
          <w:szCs w:val="24"/>
        </w:rPr>
        <w:t xml:space="preserve">The appeal concerns an application </w:t>
      </w:r>
      <w:r w:rsidR="00097A6A" w:rsidRPr="00E94EA7">
        <w:rPr>
          <w:rFonts w:ascii="Arial" w:hAnsi="Arial" w:cs="Arial"/>
          <w:sz w:val="24"/>
          <w:szCs w:val="24"/>
        </w:rPr>
        <w:t xml:space="preserve">to add a public </w:t>
      </w:r>
      <w:r w:rsidR="00931F8E">
        <w:rPr>
          <w:rFonts w:ascii="Arial" w:hAnsi="Arial" w:cs="Arial"/>
          <w:sz w:val="24"/>
          <w:szCs w:val="24"/>
        </w:rPr>
        <w:t>bridleway</w:t>
      </w:r>
      <w:r w:rsidR="00097A6A" w:rsidRPr="00E94EA7">
        <w:rPr>
          <w:rFonts w:ascii="Arial" w:hAnsi="Arial" w:cs="Arial"/>
          <w:sz w:val="24"/>
          <w:szCs w:val="24"/>
        </w:rPr>
        <w:t xml:space="preserve"> </w:t>
      </w:r>
      <w:r w:rsidR="006314F9" w:rsidRPr="00E94EA7">
        <w:rPr>
          <w:rFonts w:ascii="Arial" w:hAnsi="Arial" w:cs="Arial"/>
          <w:sz w:val="24"/>
          <w:szCs w:val="24"/>
        </w:rPr>
        <w:t xml:space="preserve">to the Council’s </w:t>
      </w:r>
      <w:r w:rsidR="00FE4240" w:rsidRPr="00E94EA7">
        <w:rPr>
          <w:rFonts w:ascii="Arial" w:hAnsi="Arial" w:cs="Arial"/>
          <w:sz w:val="24"/>
          <w:szCs w:val="24"/>
        </w:rPr>
        <w:t>D</w:t>
      </w:r>
      <w:r w:rsidR="006314F9" w:rsidRPr="00E94EA7">
        <w:rPr>
          <w:rFonts w:ascii="Arial" w:hAnsi="Arial" w:cs="Arial"/>
          <w:sz w:val="24"/>
          <w:szCs w:val="24"/>
        </w:rPr>
        <w:t xml:space="preserve">efinitive </w:t>
      </w:r>
      <w:r w:rsidR="00FE4240" w:rsidRPr="00E94EA7">
        <w:rPr>
          <w:rFonts w:ascii="Arial" w:hAnsi="Arial" w:cs="Arial"/>
          <w:sz w:val="24"/>
          <w:szCs w:val="24"/>
        </w:rPr>
        <w:t>M</w:t>
      </w:r>
      <w:r w:rsidR="006314F9" w:rsidRPr="00E94EA7">
        <w:rPr>
          <w:rFonts w:ascii="Arial" w:hAnsi="Arial" w:cs="Arial"/>
          <w:sz w:val="24"/>
          <w:szCs w:val="24"/>
        </w:rPr>
        <w:t xml:space="preserve">ap and </w:t>
      </w:r>
      <w:r w:rsidR="00FE4240" w:rsidRPr="00E94EA7">
        <w:rPr>
          <w:rFonts w:ascii="Arial" w:hAnsi="Arial" w:cs="Arial"/>
          <w:sz w:val="24"/>
          <w:szCs w:val="24"/>
        </w:rPr>
        <w:t>St</w:t>
      </w:r>
      <w:r w:rsidR="006314F9" w:rsidRPr="00E94EA7">
        <w:rPr>
          <w:rFonts w:ascii="Arial" w:hAnsi="Arial" w:cs="Arial"/>
          <w:sz w:val="24"/>
          <w:szCs w:val="24"/>
        </w:rPr>
        <w:t>atement</w:t>
      </w:r>
      <w:r w:rsidR="00ED16B8">
        <w:rPr>
          <w:rFonts w:ascii="Arial" w:hAnsi="Arial" w:cs="Arial"/>
          <w:sz w:val="24"/>
          <w:szCs w:val="24"/>
        </w:rPr>
        <w:t xml:space="preserve"> (DMS)</w:t>
      </w:r>
      <w:r w:rsidR="00F531A1" w:rsidRPr="00E94EA7">
        <w:rPr>
          <w:rFonts w:ascii="Arial" w:hAnsi="Arial" w:cs="Arial"/>
          <w:sz w:val="24"/>
          <w:szCs w:val="24"/>
        </w:rPr>
        <w:t xml:space="preserve">. The </w:t>
      </w:r>
      <w:r w:rsidR="00515B73">
        <w:rPr>
          <w:rFonts w:ascii="Arial" w:hAnsi="Arial" w:cs="Arial"/>
          <w:sz w:val="24"/>
          <w:szCs w:val="24"/>
        </w:rPr>
        <w:t>claimed route</w:t>
      </w:r>
      <w:r w:rsidR="00F531A1" w:rsidRPr="00E94EA7">
        <w:rPr>
          <w:rFonts w:ascii="Arial" w:hAnsi="Arial" w:cs="Arial"/>
          <w:sz w:val="24"/>
          <w:szCs w:val="24"/>
        </w:rPr>
        <w:t xml:space="preserve"> runs </w:t>
      </w:r>
      <w:r w:rsidR="005713F2">
        <w:rPr>
          <w:rFonts w:ascii="Arial" w:hAnsi="Arial" w:cs="Arial"/>
          <w:sz w:val="24"/>
          <w:szCs w:val="24"/>
        </w:rPr>
        <w:t xml:space="preserve">from a point </w:t>
      </w:r>
      <w:r w:rsidR="00515B73">
        <w:rPr>
          <w:rFonts w:ascii="Arial" w:hAnsi="Arial" w:cs="Arial"/>
          <w:sz w:val="24"/>
          <w:szCs w:val="24"/>
        </w:rPr>
        <w:t xml:space="preserve">just off George Street in </w:t>
      </w:r>
      <w:proofErr w:type="gramStart"/>
      <w:r w:rsidR="00515B73">
        <w:rPr>
          <w:rFonts w:ascii="Arial" w:hAnsi="Arial" w:cs="Arial"/>
          <w:sz w:val="24"/>
          <w:szCs w:val="24"/>
        </w:rPr>
        <w:t>Maulden, and</w:t>
      </w:r>
      <w:proofErr w:type="gramEnd"/>
      <w:r w:rsidR="00515B73">
        <w:rPr>
          <w:rFonts w:ascii="Arial" w:hAnsi="Arial" w:cs="Arial"/>
          <w:sz w:val="24"/>
          <w:szCs w:val="24"/>
        </w:rPr>
        <w:t xml:space="preserve"> continues </w:t>
      </w:r>
      <w:r w:rsidR="00877BD5">
        <w:rPr>
          <w:rFonts w:ascii="Arial" w:hAnsi="Arial" w:cs="Arial"/>
          <w:sz w:val="24"/>
          <w:szCs w:val="24"/>
        </w:rPr>
        <w:t xml:space="preserve">towards Maulden Woods where it connects to </w:t>
      </w:r>
      <w:r w:rsidR="00650BF0">
        <w:rPr>
          <w:rFonts w:ascii="Arial" w:hAnsi="Arial" w:cs="Arial"/>
          <w:sz w:val="24"/>
          <w:szCs w:val="24"/>
        </w:rPr>
        <w:t xml:space="preserve">Bridleway 18. The route </w:t>
      </w:r>
      <w:proofErr w:type="gramStart"/>
      <w:r w:rsidR="00650BF0">
        <w:rPr>
          <w:rFonts w:ascii="Arial" w:hAnsi="Arial" w:cs="Arial"/>
          <w:sz w:val="24"/>
          <w:szCs w:val="24"/>
        </w:rPr>
        <w:t>is shown</w:t>
      </w:r>
      <w:proofErr w:type="gramEnd"/>
      <w:r w:rsidR="002F127F" w:rsidRPr="00E94EA7">
        <w:rPr>
          <w:rFonts w:ascii="Arial" w:hAnsi="Arial" w:cs="Arial"/>
          <w:sz w:val="24"/>
          <w:szCs w:val="24"/>
        </w:rPr>
        <w:t xml:space="preserve"> between points A</w:t>
      </w:r>
      <w:r w:rsidR="00C3231F">
        <w:rPr>
          <w:rFonts w:ascii="Arial" w:hAnsi="Arial" w:cs="Arial"/>
          <w:sz w:val="24"/>
          <w:szCs w:val="24"/>
        </w:rPr>
        <w:t xml:space="preserve">-B-C-D </w:t>
      </w:r>
      <w:r w:rsidR="002F127F" w:rsidRPr="00E94EA7">
        <w:rPr>
          <w:rFonts w:ascii="Arial" w:hAnsi="Arial" w:cs="Arial"/>
          <w:sz w:val="24"/>
          <w:szCs w:val="24"/>
        </w:rPr>
        <w:t xml:space="preserve">on the </w:t>
      </w:r>
      <w:r w:rsidR="00603BC8" w:rsidRPr="00E94EA7">
        <w:rPr>
          <w:rFonts w:ascii="Arial" w:hAnsi="Arial" w:cs="Arial"/>
          <w:sz w:val="24"/>
          <w:szCs w:val="24"/>
        </w:rPr>
        <w:t>attached plan.</w:t>
      </w:r>
    </w:p>
    <w:p w14:paraId="2AEF8342" w14:textId="3708A697" w:rsidR="00711154" w:rsidRDefault="00711154" w:rsidP="00002E47">
      <w:pPr>
        <w:pStyle w:val="Style1"/>
        <w:rPr>
          <w:rFonts w:ascii="Arial" w:hAnsi="Arial" w:cs="Arial"/>
          <w:sz w:val="24"/>
          <w:szCs w:val="24"/>
        </w:rPr>
      </w:pPr>
      <w:r>
        <w:rPr>
          <w:rFonts w:ascii="Arial" w:hAnsi="Arial" w:cs="Arial"/>
          <w:sz w:val="24"/>
          <w:szCs w:val="24"/>
        </w:rPr>
        <w:t xml:space="preserve">Part of the route runs through </w:t>
      </w:r>
      <w:r w:rsidR="002D5817">
        <w:rPr>
          <w:rFonts w:ascii="Arial" w:hAnsi="Arial" w:cs="Arial"/>
          <w:sz w:val="24"/>
          <w:szCs w:val="24"/>
        </w:rPr>
        <w:t xml:space="preserve">the graveyard </w:t>
      </w:r>
      <w:r w:rsidR="00264D19">
        <w:rPr>
          <w:rFonts w:ascii="Arial" w:hAnsi="Arial" w:cs="Arial"/>
          <w:sz w:val="24"/>
          <w:szCs w:val="24"/>
        </w:rPr>
        <w:t>of</w:t>
      </w:r>
      <w:r w:rsidR="002D5817">
        <w:rPr>
          <w:rFonts w:ascii="Arial" w:hAnsi="Arial" w:cs="Arial"/>
          <w:sz w:val="24"/>
          <w:szCs w:val="24"/>
        </w:rPr>
        <w:t xml:space="preserve"> St Mary</w:t>
      </w:r>
      <w:r w:rsidR="00C80A1E">
        <w:rPr>
          <w:rFonts w:ascii="Arial" w:hAnsi="Arial" w:cs="Arial"/>
          <w:sz w:val="24"/>
          <w:szCs w:val="24"/>
        </w:rPr>
        <w:t xml:space="preserve"> the Virgin </w:t>
      </w:r>
      <w:r w:rsidR="002D5817">
        <w:rPr>
          <w:rFonts w:ascii="Arial" w:hAnsi="Arial" w:cs="Arial"/>
          <w:sz w:val="24"/>
          <w:szCs w:val="24"/>
        </w:rPr>
        <w:t>Church in Maulden</w:t>
      </w:r>
      <w:r w:rsidR="00C80A1E">
        <w:rPr>
          <w:rFonts w:ascii="Arial" w:hAnsi="Arial" w:cs="Arial"/>
          <w:sz w:val="24"/>
          <w:szCs w:val="24"/>
        </w:rPr>
        <w:t xml:space="preserve">. </w:t>
      </w:r>
      <w:r w:rsidR="00436A79">
        <w:rPr>
          <w:rFonts w:ascii="Arial" w:hAnsi="Arial" w:cs="Arial"/>
          <w:sz w:val="24"/>
          <w:szCs w:val="24"/>
        </w:rPr>
        <w:t xml:space="preserve">It </w:t>
      </w:r>
      <w:proofErr w:type="gramStart"/>
      <w:r w:rsidR="00436A79">
        <w:rPr>
          <w:rFonts w:ascii="Arial" w:hAnsi="Arial" w:cs="Arial"/>
          <w:sz w:val="24"/>
          <w:szCs w:val="24"/>
        </w:rPr>
        <w:t>is understood</w:t>
      </w:r>
      <w:proofErr w:type="gramEnd"/>
      <w:r w:rsidR="00436A79">
        <w:rPr>
          <w:rFonts w:ascii="Arial" w:hAnsi="Arial" w:cs="Arial"/>
          <w:sz w:val="24"/>
          <w:szCs w:val="24"/>
        </w:rPr>
        <w:t xml:space="preserve"> that this graveyard </w:t>
      </w:r>
      <w:proofErr w:type="gramStart"/>
      <w:r w:rsidR="00436A79">
        <w:rPr>
          <w:rFonts w:ascii="Arial" w:hAnsi="Arial" w:cs="Arial"/>
          <w:sz w:val="24"/>
          <w:szCs w:val="24"/>
        </w:rPr>
        <w:t>was extended</w:t>
      </w:r>
      <w:proofErr w:type="gramEnd"/>
      <w:r w:rsidR="00436A79">
        <w:rPr>
          <w:rFonts w:ascii="Arial" w:hAnsi="Arial" w:cs="Arial"/>
          <w:sz w:val="24"/>
          <w:szCs w:val="24"/>
        </w:rPr>
        <w:t xml:space="preserve"> during the 20</w:t>
      </w:r>
      <w:r w:rsidR="00436A79" w:rsidRPr="00436A79">
        <w:rPr>
          <w:rFonts w:ascii="Arial" w:hAnsi="Arial" w:cs="Arial"/>
          <w:sz w:val="24"/>
          <w:szCs w:val="24"/>
          <w:vertAlign w:val="superscript"/>
        </w:rPr>
        <w:t>th</w:t>
      </w:r>
      <w:r w:rsidR="00436A79">
        <w:rPr>
          <w:rFonts w:ascii="Arial" w:hAnsi="Arial" w:cs="Arial"/>
          <w:sz w:val="24"/>
          <w:szCs w:val="24"/>
        </w:rPr>
        <w:t xml:space="preserve"> century, on account of </w:t>
      </w:r>
      <w:r w:rsidR="00C61B77">
        <w:rPr>
          <w:rFonts w:ascii="Arial" w:hAnsi="Arial" w:cs="Arial"/>
          <w:sz w:val="24"/>
          <w:szCs w:val="24"/>
        </w:rPr>
        <w:t xml:space="preserve">gifts given to the church in 1938 and 1946. </w:t>
      </w:r>
      <w:r w:rsidR="00DE0CCD">
        <w:rPr>
          <w:rFonts w:ascii="Arial" w:hAnsi="Arial" w:cs="Arial"/>
          <w:sz w:val="24"/>
          <w:szCs w:val="24"/>
        </w:rPr>
        <w:t xml:space="preserve">The claimed route also runs through a Site of Special Scientific Interest (SSSI). </w:t>
      </w:r>
    </w:p>
    <w:p w14:paraId="55079559" w14:textId="64F2DF2A" w:rsidR="00650BF0" w:rsidRDefault="006C46B7" w:rsidP="00002E47">
      <w:pPr>
        <w:pStyle w:val="Style1"/>
        <w:rPr>
          <w:rFonts w:ascii="Arial" w:hAnsi="Arial" w:cs="Arial"/>
          <w:sz w:val="24"/>
          <w:szCs w:val="24"/>
        </w:rPr>
      </w:pPr>
      <w:r>
        <w:rPr>
          <w:rFonts w:ascii="Arial" w:hAnsi="Arial" w:cs="Arial"/>
          <w:sz w:val="24"/>
          <w:szCs w:val="24"/>
        </w:rPr>
        <w:t>Th</w:t>
      </w:r>
      <w:r w:rsidR="00AB5D68">
        <w:rPr>
          <w:rFonts w:ascii="Arial" w:hAnsi="Arial" w:cs="Arial"/>
          <w:sz w:val="24"/>
          <w:szCs w:val="24"/>
        </w:rPr>
        <w:t>e</w:t>
      </w:r>
      <w:r>
        <w:rPr>
          <w:rFonts w:ascii="Arial" w:hAnsi="Arial" w:cs="Arial"/>
          <w:sz w:val="24"/>
          <w:szCs w:val="24"/>
        </w:rPr>
        <w:t xml:space="preserve"> application </w:t>
      </w:r>
      <w:r w:rsidR="00AB5D68">
        <w:rPr>
          <w:rFonts w:ascii="Arial" w:hAnsi="Arial" w:cs="Arial"/>
          <w:sz w:val="24"/>
          <w:szCs w:val="24"/>
        </w:rPr>
        <w:t xml:space="preserve">which is the subject of this appeal </w:t>
      </w:r>
      <w:r>
        <w:rPr>
          <w:rFonts w:ascii="Arial" w:hAnsi="Arial" w:cs="Arial"/>
          <w:sz w:val="24"/>
          <w:szCs w:val="24"/>
        </w:rPr>
        <w:t xml:space="preserve">follows a similar </w:t>
      </w:r>
      <w:r w:rsidR="00AB5D68">
        <w:rPr>
          <w:rFonts w:ascii="Arial" w:hAnsi="Arial" w:cs="Arial"/>
          <w:sz w:val="24"/>
          <w:szCs w:val="24"/>
        </w:rPr>
        <w:t>application</w:t>
      </w:r>
      <w:r>
        <w:rPr>
          <w:rFonts w:ascii="Arial" w:hAnsi="Arial" w:cs="Arial"/>
          <w:sz w:val="24"/>
          <w:szCs w:val="24"/>
        </w:rPr>
        <w:t xml:space="preserve"> made by the British Horse Society in 2022</w:t>
      </w:r>
      <w:r w:rsidR="009867FD">
        <w:rPr>
          <w:rFonts w:ascii="Arial" w:hAnsi="Arial" w:cs="Arial"/>
          <w:sz w:val="24"/>
          <w:szCs w:val="24"/>
        </w:rPr>
        <w:t>. The principal difference</w:t>
      </w:r>
      <w:r w:rsidR="00CD3A53">
        <w:rPr>
          <w:rFonts w:ascii="Arial" w:hAnsi="Arial" w:cs="Arial"/>
          <w:sz w:val="24"/>
          <w:szCs w:val="24"/>
        </w:rPr>
        <w:t xml:space="preserve"> between the two</w:t>
      </w:r>
      <w:r w:rsidR="009867FD">
        <w:rPr>
          <w:rFonts w:ascii="Arial" w:hAnsi="Arial" w:cs="Arial"/>
          <w:sz w:val="24"/>
          <w:szCs w:val="24"/>
        </w:rPr>
        <w:t xml:space="preserve"> is that the earlier application connected </w:t>
      </w:r>
      <w:r w:rsidR="000C4608">
        <w:rPr>
          <w:rFonts w:ascii="Arial" w:hAnsi="Arial" w:cs="Arial"/>
          <w:sz w:val="24"/>
          <w:szCs w:val="24"/>
        </w:rPr>
        <w:t xml:space="preserve">directly to George Street, whereas the route in this </w:t>
      </w:r>
      <w:r w:rsidR="00CD3A53">
        <w:rPr>
          <w:rFonts w:ascii="Arial" w:hAnsi="Arial" w:cs="Arial"/>
          <w:sz w:val="24"/>
          <w:szCs w:val="24"/>
        </w:rPr>
        <w:t xml:space="preserve">instance </w:t>
      </w:r>
      <w:r w:rsidR="000C4608">
        <w:rPr>
          <w:rFonts w:ascii="Arial" w:hAnsi="Arial" w:cs="Arial"/>
          <w:sz w:val="24"/>
          <w:szCs w:val="24"/>
        </w:rPr>
        <w:t xml:space="preserve">commences </w:t>
      </w:r>
      <w:r w:rsidR="00095180">
        <w:rPr>
          <w:rFonts w:ascii="Arial" w:hAnsi="Arial" w:cs="Arial"/>
          <w:sz w:val="24"/>
          <w:szCs w:val="24"/>
        </w:rPr>
        <w:t xml:space="preserve">at a point </w:t>
      </w:r>
      <w:r w:rsidR="000C4608">
        <w:rPr>
          <w:rFonts w:ascii="Arial" w:hAnsi="Arial" w:cs="Arial"/>
          <w:sz w:val="24"/>
          <w:szCs w:val="24"/>
        </w:rPr>
        <w:t>just to the rear</w:t>
      </w:r>
      <w:r w:rsidR="00095180">
        <w:rPr>
          <w:rFonts w:ascii="Arial" w:hAnsi="Arial" w:cs="Arial"/>
          <w:sz w:val="24"/>
          <w:szCs w:val="24"/>
        </w:rPr>
        <w:t xml:space="preserve"> of the houses along </w:t>
      </w:r>
      <w:r w:rsidR="00B5766B">
        <w:rPr>
          <w:rFonts w:ascii="Arial" w:hAnsi="Arial" w:cs="Arial"/>
          <w:sz w:val="24"/>
          <w:szCs w:val="24"/>
        </w:rPr>
        <w:t>George Street</w:t>
      </w:r>
      <w:r w:rsidR="000C4608">
        <w:rPr>
          <w:rFonts w:ascii="Arial" w:hAnsi="Arial" w:cs="Arial"/>
          <w:sz w:val="24"/>
          <w:szCs w:val="24"/>
        </w:rPr>
        <w:t>.</w:t>
      </w:r>
      <w:r w:rsidR="00095180">
        <w:rPr>
          <w:rFonts w:ascii="Arial" w:hAnsi="Arial" w:cs="Arial"/>
          <w:sz w:val="24"/>
          <w:szCs w:val="24"/>
        </w:rPr>
        <w:t xml:space="preserve"> </w:t>
      </w:r>
      <w:r w:rsidR="006D5257">
        <w:rPr>
          <w:rFonts w:ascii="Arial" w:hAnsi="Arial" w:cs="Arial"/>
          <w:sz w:val="24"/>
          <w:szCs w:val="24"/>
        </w:rPr>
        <w:t xml:space="preserve">Whilst the Council made a </w:t>
      </w:r>
      <w:r w:rsidR="008274D5">
        <w:rPr>
          <w:rFonts w:ascii="Arial" w:hAnsi="Arial" w:cs="Arial"/>
          <w:sz w:val="24"/>
          <w:szCs w:val="24"/>
        </w:rPr>
        <w:t xml:space="preserve">Definitive Map Modification Order (DMMO) </w:t>
      </w:r>
      <w:r w:rsidR="00FE0963">
        <w:rPr>
          <w:rFonts w:ascii="Arial" w:hAnsi="Arial" w:cs="Arial"/>
          <w:sz w:val="24"/>
          <w:szCs w:val="24"/>
        </w:rPr>
        <w:t>pursuant to the 2022 application</w:t>
      </w:r>
      <w:r w:rsidR="00E91FA9">
        <w:rPr>
          <w:rFonts w:ascii="Arial" w:hAnsi="Arial" w:cs="Arial"/>
          <w:sz w:val="24"/>
          <w:szCs w:val="24"/>
        </w:rPr>
        <w:t xml:space="preserve">, this was solely </w:t>
      </w:r>
      <w:r w:rsidR="006D5257">
        <w:rPr>
          <w:rFonts w:ascii="Arial" w:hAnsi="Arial" w:cs="Arial"/>
          <w:sz w:val="24"/>
          <w:szCs w:val="24"/>
        </w:rPr>
        <w:t xml:space="preserve">to add a small section of footpath </w:t>
      </w:r>
      <w:r w:rsidR="007E28DC">
        <w:rPr>
          <w:rFonts w:ascii="Arial" w:hAnsi="Arial" w:cs="Arial"/>
          <w:sz w:val="24"/>
          <w:szCs w:val="24"/>
        </w:rPr>
        <w:t xml:space="preserve">to the DMS </w:t>
      </w:r>
      <w:r w:rsidR="006D654F">
        <w:rPr>
          <w:rFonts w:ascii="Arial" w:hAnsi="Arial" w:cs="Arial"/>
          <w:sz w:val="24"/>
          <w:szCs w:val="24"/>
        </w:rPr>
        <w:t xml:space="preserve">- </w:t>
      </w:r>
      <w:r w:rsidR="007E28DC">
        <w:rPr>
          <w:rFonts w:ascii="Arial" w:hAnsi="Arial" w:cs="Arial"/>
          <w:sz w:val="24"/>
          <w:szCs w:val="24"/>
        </w:rPr>
        <w:t>the</w:t>
      </w:r>
      <w:r w:rsidR="008274D5">
        <w:rPr>
          <w:rFonts w:ascii="Arial" w:hAnsi="Arial" w:cs="Arial"/>
          <w:sz w:val="24"/>
          <w:szCs w:val="24"/>
        </w:rPr>
        <w:t xml:space="preserve"> </w:t>
      </w:r>
      <w:r w:rsidR="00E91FA9">
        <w:rPr>
          <w:rFonts w:ascii="Arial" w:hAnsi="Arial" w:cs="Arial"/>
          <w:sz w:val="24"/>
          <w:szCs w:val="24"/>
        </w:rPr>
        <w:t xml:space="preserve">same </w:t>
      </w:r>
      <w:r w:rsidR="007E28DC">
        <w:rPr>
          <w:rFonts w:ascii="Arial" w:hAnsi="Arial" w:cs="Arial"/>
          <w:sz w:val="24"/>
          <w:szCs w:val="24"/>
        </w:rPr>
        <w:t xml:space="preserve">part </w:t>
      </w:r>
      <w:r w:rsidR="00E91FA9">
        <w:rPr>
          <w:rFonts w:ascii="Arial" w:hAnsi="Arial" w:cs="Arial"/>
          <w:sz w:val="24"/>
          <w:szCs w:val="24"/>
        </w:rPr>
        <w:t xml:space="preserve">which </w:t>
      </w:r>
      <w:proofErr w:type="gramStart"/>
      <w:r w:rsidR="00E91FA9">
        <w:rPr>
          <w:rFonts w:ascii="Arial" w:hAnsi="Arial" w:cs="Arial"/>
          <w:sz w:val="24"/>
          <w:szCs w:val="24"/>
        </w:rPr>
        <w:t xml:space="preserve">is </w:t>
      </w:r>
      <w:r w:rsidR="007E28DC">
        <w:rPr>
          <w:rFonts w:ascii="Arial" w:hAnsi="Arial" w:cs="Arial"/>
          <w:sz w:val="24"/>
          <w:szCs w:val="24"/>
        </w:rPr>
        <w:t>now excluded</w:t>
      </w:r>
      <w:proofErr w:type="gramEnd"/>
      <w:r w:rsidR="007E28DC">
        <w:rPr>
          <w:rFonts w:ascii="Arial" w:hAnsi="Arial" w:cs="Arial"/>
          <w:sz w:val="24"/>
          <w:szCs w:val="24"/>
        </w:rPr>
        <w:t xml:space="preserve"> from the present application</w:t>
      </w:r>
      <w:r w:rsidR="00E91FA9">
        <w:rPr>
          <w:rFonts w:ascii="Arial" w:hAnsi="Arial" w:cs="Arial"/>
          <w:sz w:val="24"/>
          <w:szCs w:val="24"/>
        </w:rPr>
        <w:t xml:space="preserve">. The 2022 application </w:t>
      </w:r>
      <w:proofErr w:type="gramStart"/>
      <w:r w:rsidR="007E28DC">
        <w:rPr>
          <w:rFonts w:ascii="Arial" w:hAnsi="Arial" w:cs="Arial"/>
          <w:sz w:val="24"/>
          <w:szCs w:val="24"/>
        </w:rPr>
        <w:t>was otherwise refused</w:t>
      </w:r>
      <w:proofErr w:type="gramEnd"/>
      <w:r w:rsidR="00C96A41">
        <w:rPr>
          <w:rFonts w:ascii="Arial" w:hAnsi="Arial" w:cs="Arial"/>
          <w:sz w:val="24"/>
          <w:szCs w:val="24"/>
        </w:rPr>
        <w:t xml:space="preserve">, </w:t>
      </w:r>
      <w:r w:rsidR="002535C8">
        <w:rPr>
          <w:rFonts w:ascii="Arial" w:hAnsi="Arial" w:cs="Arial"/>
          <w:sz w:val="24"/>
          <w:szCs w:val="24"/>
        </w:rPr>
        <w:t>as</w:t>
      </w:r>
      <w:r w:rsidR="00C96A41">
        <w:rPr>
          <w:rFonts w:ascii="Arial" w:hAnsi="Arial" w:cs="Arial"/>
          <w:sz w:val="24"/>
          <w:szCs w:val="24"/>
        </w:rPr>
        <w:t xml:space="preserve"> the Council </w:t>
      </w:r>
      <w:r w:rsidR="007E28DC">
        <w:rPr>
          <w:rFonts w:ascii="Arial" w:hAnsi="Arial" w:cs="Arial"/>
          <w:sz w:val="24"/>
          <w:szCs w:val="24"/>
        </w:rPr>
        <w:t xml:space="preserve">did not consider the </w:t>
      </w:r>
      <w:r w:rsidR="008274D5">
        <w:rPr>
          <w:rFonts w:ascii="Arial" w:hAnsi="Arial" w:cs="Arial"/>
          <w:sz w:val="24"/>
          <w:szCs w:val="24"/>
        </w:rPr>
        <w:t>evidence was sufficient to demonstrate that a bridleway subsisted along the claimed route</w:t>
      </w:r>
      <w:r w:rsidR="000B0219">
        <w:rPr>
          <w:rFonts w:ascii="Arial" w:hAnsi="Arial" w:cs="Arial"/>
          <w:sz w:val="24"/>
          <w:szCs w:val="24"/>
        </w:rPr>
        <w:t xml:space="preserve">. </w:t>
      </w:r>
    </w:p>
    <w:p w14:paraId="2F01DCBB" w14:textId="18830FE5" w:rsidR="000B0219" w:rsidRDefault="000B0219" w:rsidP="00002E47">
      <w:pPr>
        <w:pStyle w:val="Style1"/>
        <w:rPr>
          <w:rFonts w:ascii="Arial" w:hAnsi="Arial" w:cs="Arial"/>
          <w:sz w:val="24"/>
          <w:szCs w:val="24"/>
        </w:rPr>
      </w:pPr>
      <w:r>
        <w:rPr>
          <w:rFonts w:ascii="Arial" w:hAnsi="Arial" w:cs="Arial"/>
          <w:sz w:val="24"/>
          <w:szCs w:val="24"/>
        </w:rPr>
        <w:t xml:space="preserve">Nonetheless, the Council now accepts that it may have erred in its consideration of the 2022 </w:t>
      </w:r>
      <w:proofErr w:type="gramStart"/>
      <w:r>
        <w:rPr>
          <w:rFonts w:ascii="Arial" w:hAnsi="Arial" w:cs="Arial"/>
          <w:sz w:val="24"/>
          <w:szCs w:val="24"/>
        </w:rPr>
        <w:t>application</w:t>
      </w:r>
      <w:r w:rsidR="007A63FF">
        <w:rPr>
          <w:rFonts w:ascii="Arial" w:hAnsi="Arial" w:cs="Arial"/>
          <w:sz w:val="24"/>
          <w:szCs w:val="24"/>
        </w:rPr>
        <w:t xml:space="preserve">, </w:t>
      </w:r>
      <w:r w:rsidR="004E2ABC">
        <w:rPr>
          <w:rFonts w:ascii="Arial" w:hAnsi="Arial" w:cs="Arial"/>
          <w:sz w:val="24"/>
          <w:szCs w:val="24"/>
        </w:rPr>
        <w:t>and</w:t>
      </w:r>
      <w:proofErr w:type="gramEnd"/>
      <w:r w:rsidR="004E2ABC">
        <w:rPr>
          <w:rFonts w:ascii="Arial" w:hAnsi="Arial" w:cs="Arial"/>
          <w:sz w:val="24"/>
          <w:szCs w:val="24"/>
        </w:rPr>
        <w:t xml:space="preserve"> suggests</w:t>
      </w:r>
      <w:r w:rsidR="007A63FF">
        <w:rPr>
          <w:rFonts w:ascii="Arial" w:hAnsi="Arial" w:cs="Arial"/>
          <w:sz w:val="24"/>
          <w:szCs w:val="24"/>
        </w:rPr>
        <w:t xml:space="preserve"> evidence may </w:t>
      </w:r>
      <w:r w:rsidR="00620D84">
        <w:rPr>
          <w:rFonts w:ascii="Arial" w:hAnsi="Arial" w:cs="Arial"/>
          <w:sz w:val="24"/>
          <w:szCs w:val="24"/>
        </w:rPr>
        <w:t xml:space="preserve">have been </w:t>
      </w:r>
      <w:r w:rsidR="007A63FF">
        <w:rPr>
          <w:rFonts w:ascii="Arial" w:hAnsi="Arial" w:cs="Arial"/>
          <w:sz w:val="24"/>
          <w:szCs w:val="24"/>
        </w:rPr>
        <w:t xml:space="preserve">sufficient to </w:t>
      </w:r>
      <w:proofErr w:type="gramStart"/>
      <w:r w:rsidR="007A63FF">
        <w:rPr>
          <w:rFonts w:ascii="Arial" w:hAnsi="Arial" w:cs="Arial"/>
          <w:sz w:val="24"/>
          <w:szCs w:val="24"/>
        </w:rPr>
        <w:t>reasonably allege</w:t>
      </w:r>
      <w:proofErr w:type="gramEnd"/>
      <w:r w:rsidR="007A63FF">
        <w:rPr>
          <w:rFonts w:ascii="Arial" w:hAnsi="Arial" w:cs="Arial"/>
          <w:sz w:val="24"/>
          <w:szCs w:val="24"/>
        </w:rPr>
        <w:t xml:space="preserve"> that a bridleway subsists along the claimed route. </w:t>
      </w:r>
      <w:r w:rsidR="004E2ABC">
        <w:rPr>
          <w:rFonts w:ascii="Arial" w:hAnsi="Arial" w:cs="Arial"/>
          <w:sz w:val="24"/>
          <w:szCs w:val="24"/>
        </w:rPr>
        <w:t>Whilst the</w:t>
      </w:r>
      <w:r w:rsidR="002873E3">
        <w:rPr>
          <w:rFonts w:ascii="Arial" w:hAnsi="Arial" w:cs="Arial"/>
          <w:sz w:val="24"/>
          <w:szCs w:val="24"/>
        </w:rPr>
        <w:t xml:space="preserve"> Council</w:t>
      </w:r>
      <w:r w:rsidR="004E2ABC">
        <w:rPr>
          <w:rFonts w:ascii="Arial" w:hAnsi="Arial" w:cs="Arial"/>
          <w:sz w:val="24"/>
          <w:szCs w:val="24"/>
        </w:rPr>
        <w:t xml:space="preserve"> still refused the present application, this was because they did not consider </w:t>
      </w:r>
      <w:r w:rsidR="00FE39A8">
        <w:rPr>
          <w:rFonts w:ascii="Arial" w:hAnsi="Arial" w:cs="Arial"/>
          <w:sz w:val="24"/>
          <w:szCs w:val="24"/>
        </w:rPr>
        <w:t xml:space="preserve">the application </w:t>
      </w:r>
      <w:r w:rsidR="00D513C8">
        <w:rPr>
          <w:rFonts w:ascii="Arial" w:hAnsi="Arial" w:cs="Arial"/>
          <w:sz w:val="24"/>
          <w:szCs w:val="24"/>
        </w:rPr>
        <w:t xml:space="preserve">introduced </w:t>
      </w:r>
      <w:r w:rsidR="00FE39A8">
        <w:rPr>
          <w:rFonts w:ascii="Arial" w:hAnsi="Arial" w:cs="Arial"/>
          <w:sz w:val="24"/>
          <w:szCs w:val="24"/>
        </w:rPr>
        <w:t xml:space="preserve">any </w:t>
      </w:r>
      <w:r w:rsidR="00D513C8">
        <w:rPr>
          <w:rFonts w:ascii="Arial" w:hAnsi="Arial" w:cs="Arial"/>
          <w:sz w:val="24"/>
          <w:szCs w:val="24"/>
        </w:rPr>
        <w:t xml:space="preserve">new evidence, which </w:t>
      </w:r>
      <w:r w:rsidR="00FE39A8">
        <w:rPr>
          <w:rFonts w:ascii="Arial" w:hAnsi="Arial" w:cs="Arial"/>
          <w:sz w:val="24"/>
          <w:szCs w:val="24"/>
        </w:rPr>
        <w:t xml:space="preserve">is </w:t>
      </w:r>
      <w:r w:rsidR="00D513C8">
        <w:rPr>
          <w:rFonts w:ascii="Arial" w:hAnsi="Arial" w:cs="Arial"/>
          <w:sz w:val="24"/>
          <w:szCs w:val="24"/>
        </w:rPr>
        <w:t xml:space="preserve">a pre-requisite for </w:t>
      </w:r>
      <w:r w:rsidR="00FE39A8">
        <w:rPr>
          <w:rFonts w:ascii="Arial" w:hAnsi="Arial" w:cs="Arial"/>
          <w:sz w:val="24"/>
          <w:szCs w:val="24"/>
        </w:rPr>
        <w:t xml:space="preserve">a DMMO to </w:t>
      </w:r>
      <w:proofErr w:type="gramStart"/>
      <w:r w:rsidR="00FE39A8">
        <w:rPr>
          <w:rFonts w:ascii="Arial" w:hAnsi="Arial" w:cs="Arial"/>
          <w:sz w:val="24"/>
          <w:szCs w:val="24"/>
        </w:rPr>
        <w:t>be</w:t>
      </w:r>
      <w:r w:rsidR="00D513C8">
        <w:rPr>
          <w:rFonts w:ascii="Arial" w:hAnsi="Arial" w:cs="Arial"/>
          <w:sz w:val="24"/>
          <w:szCs w:val="24"/>
        </w:rPr>
        <w:t xml:space="preserve"> made</w:t>
      </w:r>
      <w:proofErr w:type="gramEnd"/>
      <w:r w:rsidR="00D513C8">
        <w:rPr>
          <w:rFonts w:ascii="Arial" w:hAnsi="Arial" w:cs="Arial"/>
          <w:sz w:val="24"/>
          <w:szCs w:val="24"/>
        </w:rPr>
        <w:t xml:space="preserve">. </w:t>
      </w:r>
      <w:r w:rsidR="00887F5A">
        <w:rPr>
          <w:rFonts w:ascii="Arial" w:hAnsi="Arial" w:cs="Arial"/>
          <w:sz w:val="24"/>
          <w:szCs w:val="24"/>
        </w:rPr>
        <w:t xml:space="preserve">However, notwithstanding its refusal of the application, the Council says it </w:t>
      </w:r>
      <w:r w:rsidR="004D00F2">
        <w:rPr>
          <w:rFonts w:ascii="Arial" w:hAnsi="Arial" w:cs="Arial"/>
          <w:sz w:val="24"/>
          <w:szCs w:val="24"/>
        </w:rPr>
        <w:t>does not oppose the applicant’s appeal</w:t>
      </w:r>
      <w:r w:rsidR="00795153">
        <w:rPr>
          <w:rFonts w:ascii="Arial" w:hAnsi="Arial" w:cs="Arial"/>
          <w:sz w:val="24"/>
          <w:szCs w:val="24"/>
        </w:rPr>
        <w:t>.</w:t>
      </w:r>
    </w:p>
    <w:p w14:paraId="6CAFA398" w14:textId="46B3C984" w:rsidR="00D4773D" w:rsidRPr="00D8020B" w:rsidRDefault="00616577" w:rsidP="00D8020B">
      <w:pPr>
        <w:pStyle w:val="Style1"/>
        <w:rPr>
          <w:rFonts w:ascii="Arial" w:hAnsi="Arial" w:cs="Arial"/>
          <w:sz w:val="24"/>
          <w:szCs w:val="24"/>
        </w:rPr>
      </w:pPr>
      <w:r w:rsidRPr="00D4773D">
        <w:rPr>
          <w:rFonts w:ascii="Arial" w:hAnsi="Arial" w:cs="Arial"/>
          <w:sz w:val="24"/>
          <w:szCs w:val="24"/>
        </w:rPr>
        <w:lastRenderedPageBreak/>
        <w:t>Part of the claimed route runs along</w:t>
      </w:r>
      <w:r w:rsidR="00276101" w:rsidRPr="00D4773D">
        <w:rPr>
          <w:rFonts w:ascii="Arial" w:hAnsi="Arial" w:cs="Arial"/>
          <w:sz w:val="24"/>
          <w:szCs w:val="24"/>
        </w:rPr>
        <w:t xml:space="preserve"> an existing footpath (</w:t>
      </w:r>
      <w:r w:rsidRPr="00D4773D">
        <w:rPr>
          <w:rFonts w:ascii="Arial" w:hAnsi="Arial" w:cs="Arial"/>
          <w:sz w:val="24"/>
          <w:szCs w:val="24"/>
        </w:rPr>
        <w:t>Footpath No. 7</w:t>
      </w:r>
      <w:r w:rsidR="00276101" w:rsidRPr="00D4773D">
        <w:rPr>
          <w:rFonts w:ascii="Arial" w:hAnsi="Arial" w:cs="Arial"/>
          <w:sz w:val="24"/>
          <w:szCs w:val="24"/>
        </w:rPr>
        <w:t>)</w:t>
      </w:r>
      <w:r w:rsidR="00633BD6">
        <w:rPr>
          <w:rFonts w:ascii="Arial" w:hAnsi="Arial" w:cs="Arial"/>
          <w:sz w:val="24"/>
          <w:szCs w:val="24"/>
        </w:rPr>
        <w:t>. For</w:t>
      </w:r>
      <w:r w:rsidR="00763BD2" w:rsidRPr="00D4773D">
        <w:rPr>
          <w:rFonts w:ascii="Arial" w:hAnsi="Arial" w:cs="Arial"/>
          <w:sz w:val="24"/>
          <w:szCs w:val="24"/>
        </w:rPr>
        <w:t xml:space="preserve"> </w:t>
      </w:r>
      <w:r w:rsidR="000B2761">
        <w:rPr>
          <w:rFonts w:ascii="Arial" w:hAnsi="Arial" w:cs="Arial"/>
          <w:sz w:val="24"/>
          <w:szCs w:val="24"/>
        </w:rPr>
        <w:t>the</w:t>
      </w:r>
      <w:r w:rsidR="00386B04" w:rsidRPr="00D4773D">
        <w:rPr>
          <w:rFonts w:ascii="Arial" w:hAnsi="Arial" w:cs="Arial"/>
          <w:sz w:val="24"/>
          <w:szCs w:val="24"/>
        </w:rPr>
        <w:t xml:space="preserve"> remainder</w:t>
      </w:r>
      <w:r w:rsidR="000B2761">
        <w:rPr>
          <w:rFonts w:ascii="Arial" w:hAnsi="Arial" w:cs="Arial"/>
          <w:sz w:val="24"/>
          <w:szCs w:val="24"/>
        </w:rPr>
        <w:t xml:space="preserve"> of the route</w:t>
      </w:r>
      <w:r w:rsidR="00386B04" w:rsidRPr="00D4773D">
        <w:rPr>
          <w:rFonts w:ascii="Arial" w:hAnsi="Arial" w:cs="Arial"/>
          <w:sz w:val="24"/>
          <w:szCs w:val="24"/>
        </w:rPr>
        <w:t xml:space="preserve">, there </w:t>
      </w:r>
      <w:r w:rsidR="00763BD2" w:rsidRPr="00D4773D">
        <w:rPr>
          <w:rFonts w:ascii="Arial" w:hAnsi="Arial" w:cs="Arial"/>
          <w:sz w:val="24"/>
          <w:szCs w:val="24"/>
        </w:rPr>
        <w:t xml:space="preserve">is no </w:t>
      </w:r>
      <w:r w:rsidR="00386B04" w:rsidRPr="00D4773D">
        <w:rPr>
          <w:rFonts w:ascii="Arial" w:hAnsi="Arial" w:cs="Arial"/>
          <w:sz w:val="24"/>
          <w:szCs w:val="24"/>
        </w:rPr>
        <w:t>recorded public right</w:t>
      </w:r>
      <w:r w:rsidR="00763BD2" w:rsidRPr="00D4773D">
        <w:rPr>
          <w:rFonts w:ascii="Arial" w:hAnsi="Arial" w:cs="Arial"/>
          <w:sz w:val="24"/>
          <w:szCs w:val="24"/>
        </w:rPr>
        <w:t xml:space="preserve"> of way</w:t>
      </w:r>
      <w:r w:rsidR="00386B04" w:rsidRPr="00D4773D">
        <w:rPr>
          <w:rFonts w:ascii="Arial" w:hAnsi="Arial" w:cs="Arial"/>
          <w:sz w:val="24"/>
          <w:szCs w:val="24"/>
        </w:rPr>
        <w:t>.</w:t>
      </w:r>
      <w:r w:rsidR="001A6AE9" w:rsidRPr="00D4773D">
        <w:rPr>
          <w:rFonts w:ascii="Arial" w:hAnsi="Arial" w:cs="Arial"/>
          <w:sz w:val="24"/>
          <w:szCs w:val="24"/>
        </w:rPr>
        <w:t xml:space="preserve"> </w:t>
      </w:r>
      <w:r w:rsidR="00D4773D" w:rsidRPr="00D4773D">
        <w:rPr>
          <w:rFonts w:ascii="Arial" w:hAnsi="Arial" w:cs="Arial"/>
          <w:sz w:val="24"/>
          <w:szCs w:val="24"/>
        </w:rPr>
        <w:t>The</w:t>
      </w:r>
      <w:r w:rsidR="001A6AE9" w:rsidRPr="00D4773D">
        <w:rPr>
          <w:rFonts w:ascii="Arial" w:hAnsi="Arial" w:cs="Arial"/>
          <w:sz w:val="24"/>
          <w:szCs w:val="24"/>
        </w:rPr>
        <w:t xml:space="preserve"> eviden</w:t>
      </w:r>
      <w:r w:rsidR="00D4773D" w:rsidRPr="00D4773D">
        <w:rPr>
          <w:rFonts w:ascii="Arial" w:hAnsi="Arial" w:cs="Arial"/>
          <w:sz w:val="24"/>
          <w:szCs w:val="24"/>
        </w:rPr>
        <w:t>tial</w:t>
      </w:r>
      <w:r w:rsidR="001A6AE9" w:rsidRPr="00D4773D">
        <w:rPr>
          <w:rFonts w:ascii="Arial" w:hAnsi="Arial" w:cs="Arial"/>
          <w:sz w:val="24"/>
          <w:szCs w:val="24"/>
        </w:rPr>
        <w:t xml:space="preserve"> burden </w:t>
      </w:r>
      <w:r w:rsidR="000B2761">
        <w:rPr>
          <w:rFonts w:ascii="Arial" w:hAnsi="Arial" w:cs="Arial"/>
          <w:sz w:val="24"/>
          <w:szCs w:val="24"/>
        </w:rPr>
        <w:t xml:space="preserve">on the applicant </w:t>
      </w:r>
      <w:r w:rsidR="00E008EB" w:rsidRPr="00D4773D">
        <w:rPr>
          <w:rFonts w:ascii="Arial" w:hAnsi="Arial" w:cs="Arial"/>
          <w:sz w:val="24"/>
          <w:szCs w:val="24"/>
        </w:rPr>
        <w:t xml:space="preserve">will </w:t>
      </w:r>
      <w:r w:rsidR="00A3171C">
        <w:rPr>
          <w:rFonts w:ascii="Arial" w:hAnsi="Arial" w:cs="Arial"/>
          <w:sz w:val="24"/>
          <w:szCs w:val="24"/>
        </w:rPr>
        <w:t xml:space="preserve">therefore </w:t>
      </w:r>
      <w:r w:rsidR="00E008EB" w:rsidRPr="00D4773D">
        <w:rPr>
          <w:rFonts w:ascii="Arial" w:hAnsi="Arial" w:cs="Arial"/>
          <w:sz w:val="24"/>
          <w:szCs w:val="24"/>
        </w:rPr>
        <w:t>differ</w:t>
      </w:r>
      <w:r w:rsidR="00316F8C">
        <w:rPr>
          <w:rFonts w:ascii="Arial" w:hAnsi="Arial" w:cs="Arial"/>
          <w:sz w:val="24"/>
          <w:szCs w:val="24"/>
        </w:rPr>
        <w:t xml:space="preserve"> between these two sections of the route, which </w:t>
      </w:r>
      <w:proofErr w:type="gramStart"/>
      <w:r w:rsidR="00316F8C">
        <w:rPr>
          <w:rFonts w:ascii="Arial" w:hAnsi="Arial" w:cs="Arial"/>
          <w:sz w:val="24"/>
          <w:szCs w:val="24"/>
        </w:rPr>
        <w:t xml:space="preserve">is </w:t>
      </w:r>
      <w:r w:rsidR="00D4773D" w:rsidRPr="00D4773D">
        <w:rPr>
          <w:rFonts w:ascii="Arial" w:hAnsi="Arial" w:cs="Arial"/>
          <w:sz w:val="24"/>
          <w:szCs w:val="24"/>
        </w:rPr>
        <w:t>explained</w:t>
      </w:r>
      <w:proofErr w:type="gramEnd"/>
      <w:r w:rsidR="00D4773D" w:rsidRPr="00D4773D">
        <w:rPr>
          <w:rFonts w:ascii="Arial" w:hAnsi="Arial" w:cs="Arial"/>
          <w:sz w:val="24"/>
          <w:szCs w:val="24"/>
        </w:rPr>
        <w:t xml:space="preserve"> further </w:t>
      </w:r>
      <w:r w:rsidR="000B2761">
        <w:rPr>
          <w:rFonts w:ascii="Arial" w:hAnsi="Arial" w:cs="Arial"/>
          <w:sz w:val="24"/>
          <w:szCs w:val="24"/>
        </w:rPr>
        <w:t>below</w:t>
      </w:r>
      <w:proofErr w:type="gramStart"/>
      <w:r w:rsidR="00D4773D" w:rsidRPr="00D4773D">
        <w:rPr>
          <w:rFonts w:ascii="Arial" w:hAnsi="Arial" w:cs="Arial"/>
          <w:sz w:val="24"/>
          <w:szCs w:val="24"/>
        </w:rPr>
        <w:t xml:space="preserve">. </w:t>
      </w:r>
      <w:r w:rsidR="00E008EB" w:rsidRPr="00D4773D">
        <w:rPr>
          <w:rFonts w:ascii="Arial" w:hAnsi="Arial" w:cs="Arial"/>
          <w:sz w:val="24"/>
          <w:szCs w:val="24"/>
        </w:rPr>
        <w:t xml:space="preserve"> </w:t>
      </w:r>
      <w:proofErr w:type="gramEnd"/>
    </w:p>
    <w:p w14:paraId="51C9A21E" w14:textId="17CE9ED2" w:rsidR="00C2426B" w:rsidRPr="00D4773D" w:rsidRDefault="00C2426B" w:rsidP="00D4773D">
      <w:pPr>
        <w:pStyle w:val="Style1"/>
        <w:numPr>
          <w:ilvl w:val="0"/>
          <w:numId w:val="0"/>
        </w:numPr>
        <w:rPr>
          <w:rFonts w:ascii="Arial" w:hAnsi="Arial" w:cs="Arial"/>
          <w:b/>
          <w:bCs/>
          <w:sz w:val="24"/>
          <w:szCs w:val="24"/>
        </w:rPr>
      </w:pPr>
      <w:r w:rsidRPr="00D4773D">
        <w:rPr>
          <w:rFonts w:ascii="Arial" w:hAnsi="Arial" w:cs="Arial"/>
          <w:b/>
          <w:bCs/>
          <w:sz w:val="24"/>
          <w:szCs w:val="24"/>
        </w:rPr>
        <w:t>Main Issues</w:t>
      </w:r>
    </w:p>
    <w:p w14:paraId="05E8275E" w14:textId="4A75A6DA" w:rsidR="00843C5F" w:rsidRPr="00E94EA7" w:rsidRDefault="00C2426B" w:rsidP="008B56DD">
      <w:pPr>
        <w:pStyle w:val="Style1"/>
        <w:rPr>
          <w:rFonts w:ascii="Arial" w:hAnsi="Arial" w:cs="Arial"/>
          <w:sz w:val="24"/>
          <w:szCs w:val="24"/>
        </w:rPr>
      </w:pPr>
      <w:r w:rsidRPr="00E94EA7">
        <w:rPr>
          <w:rFonts w:ascii="Arial" w:hAnsi="Arial" w:cs="Arial"/>
          <w:sz w:val="24"/>
          <w:szCs w:val="24"/>
        </w:rPr>
        <w:t xml:space="preserve">The </w:t>
      </w:r>
      <w:r w:rsidR="00DA79F6" w:rsidRPr="00E94EA7">
        <w:rPr>
          <w:rFonts w:ascii="Arial" w:hAnsi="Arial" w:cs="Arial"/>
          <w:sz w:val="24"/>
          <w:szCs w:val="24"/>
        </w:rPr>
        <w:t xml:space="preserve">application </w:t>
      </w:r>
      <w:proofErr w:type="gramStart"/>
      <w:r w:rsidR="00DA79F6" w:rsidRPr="00E94EA7">
        <w:rPr>
          <w:rFonts w:ascii="Arial" w:hAnsi="Arial" w:cs="Arial"/>
          <w:sz w:val="24"/>
          <w:szCs w:val="24"/>
        </w:rPr>
        <w:t>was made</w:t>
      </w:r>
      <w:proofErr w:type="gramEnd"/>
      <w:r w:rsidR="00DA79F6" w:rsidRPr="00E94EA7">
        <w:rPr>
          <w:rFonts w:ascii="Arial" w:hAnsi="Arial" w:cs="Arial"/>
          <w:sz w:val="24"/>
          <w:szCs w:val="24"/>
        </w:rPr>
        <w:t xml:space="preserve"> under section 53(2) of the 1981 Act</w:t>
      </w:r>
      <w:r w:rsidR="006C623A" w:rsidRPr="00E94EA7">
        <w:rPr>
          <w:rFonts w:ascii="Arial" w:hAnsi="Arial" w:cs="Arial"/>
          <w:sz w:val="24"/>
          <w:szCs w:val="24"/>
        </w:rPr>
        <w:t>,</w:t>
      </w:r>
      <w:r w:rsidR="00DA79F6" w:rsidRPr="00E94EA7">
        <w:rPr>
          <w:rFonts w:ascii="Arial" w:hAnsi="Arial" w:cs="Arial"/>
          <w:sz w:val="24"/>
          <w:szCs w:val="24"/>
        </w:rPr>
        <w:t xml:space="preserve"> which requires</w:t>
      </w:r>
      <w:r w:rsidR="007E1F79" w:rsidRPr="00E94EA7">
        <w:rPr>
          <w:rFonts w:ascii="Arial" w:hAnsi="Arial" w:cs="Arial"/>
          <w:sz w:val="24"/>
          <w:szCs w:val="24"/>
        </w:rPr>
        <w:t xml:space="preserve"> the </w:t>
      </w:r>
      <w:r w:rsidR="008E4C79" w:rsidRPr="00E94EA7">
        <w:rPr>
          <w:rFonts w:ascii="Arial" w:hAnsi="Arial" w:cs="Arial"/>
          <w:sz w:val="24"/>
          <w:szCs w:val="24"/>
        </w:rPr>
        <w:t>Council</w:t>
      </w:r>
      <w:r w:rsidR="007E1F79" w:rsidRPr="00E94EA7">
        <w:rPr>
          <w:rFonts w:ascii="Arial" w:hAnsi="Arial" w:cs="Arial"/>
          <w:sz w:val="24"/>
          <w:szCs w:val="24"/>
        </w:rPr>
        <w:t xml:space="preserve"> to keep their </w:t>
      </w:r>
      <w:r w:rsidR="00F36A9F" w:rsidRPr="00E94EA7">
        <w:rPr>
          <w:rFonts w:ascii="Arial" w:hAnsi="Arial" w:cs="Arial"/>
          <w:sz w:val="24"/>
          <w:szCs w:val="24"/>
        </w:rPr>
        <w:t xml:space="preserve">DMS </w:t>
      </w:r>
      <w:r w:rsidR="007E1F79" w:rsidRPr="00E94EA7">
        <w:rPr>
          <w:rFonts w:ascii="Arial" w:hAnsi="Arial" w:cs="Arial"/>
          <w:sz w:val="24"/>
          <w:szCs w:val="24"/>
        </w:rPr>
        <w:t>under continuous review, and to modify the</w:t>
      </w:r>
      <w:r w:rsidR="00FF4B73" w:rsidRPr="00E94EA7">
        <w:rPr>
          <w:rFonts w:ascii="Arial" w:hAnsi="Arial" w:cs="Arial"/>
          <w:sz w:val="24"/>
          <w:szCs w:val="24"/>
        </w:rPr>
        <w:t>se documents</w:t>
      </w:r>
      <w:r w:rsidR="007E1F79" w:rsidRPr="00E94EA7">
        <w:rPr>
          <w:rFonts w:ascii="Arial" w:hAnsi="Arial" w:cs="Arial"/>
          <w:sz w:val="24"/>
          <w:szCs w:val="24"/>
        </w:rPr>
        <w:t xml:space="preserve"> upon</w:t>
      </w:r>
      <w:r w:rsidR="00FF4B73" w:rsidRPr="00E94EA7">
        <w:rPr>
          <w:rFonts w:ascii="Arial" w:hAnsi="Arial" w:cs="Arial"/>
          <w:sz w:val="24"/>
          <w:szCs w:val="24"/>
        </w:rPr>
        <w:t xml:space="preserve"> </w:t>
      </w:r>
      <w:r w:rsidR="00620D3B" w:rsidRPr="00E94EA7">
        <w:rPr>
          <w:rFonts w:ascii="Arial" w:hAnsi="Arial" w:cs="Arial"/>
          <w:sz w:val="24"/>
          <w:szCs w:val="24"/>
        </w:rPr>
        <w:t xml:space="preserve">the occurrence of specific events cited in section 53(3). </w:t>
      </w:r>
    </w:p>
    <w:p w14:paraId="46E654CA" w14:textId="5D63EC94" w:rsidR="00DA79F6" w:rsidRPr="00E94EA7" w:rsidRDefault="00843C5F" w:rsidP="008B56DD">
      <w:pPr>
        <w:pStyle w:val="Style1"/>
        <w:rPr>
          <w:rFonts w:ascii="Arial" w:hAnsi="Arial" w:cs="Arial"/>
          <w:sz w:val="24"/>
          <w:szCs w:val="24"/>
        </w:rPr>
      </w:pPr>
      <w:r w:rsidRPr="00E94EA7">
        <w:rPr>
          <w:rFonts w:ascii="Arial" w:hAnsi="Arial" w:cs="Arial"/>
          <w:sz w:val="24"/>
          <w:szCs w:val="24"/>
        </w:rPr>
        <w:t>Section 53(3)(c)(</w:t>
      </w:r>
      <w:proofErr w:type="spellStart"/>
      <w:r w:rsidRPr="00E94EA7">
        <w:rPr>
          <w:rFonts w:ascii="Arial" w:hAnsi="Arial" w:cs="Arial"/>
          <w:sz w:val="24"/>
          <w:szCs w:val="24"/>
        </w:rPr>
        <w:t>i</w:t>
      </w:r>
      <w:proofErr w:type="spellEnd"/>
      <w:r w:rsidRPr="00E94EA7">
        <w:rPr>
          <w:rFonts w:ascii="Arial" w:hAnsi="Arial" w:cs="Arial"/>
          <w:sz w:val="24"/>
          <w:szCs w:val="24"/>
        </w:rPr>
        <w:t>)</w:t>
      </w:r>
      <w:r w:rsidR="00C557C9" w:rsidRPr="00E94EA7">
        <w:rPr>
          <w:rFonts w:ascii="Arial" w:hAnsi="Arial" w:cs="Arial"/>
          <w:sz w:val="24"/>
          <w:szCs w:val="24"/>
        </w:rPr>
        <w:t xml:space="preserve"> says that an </w:t>
      </w:r>
      <w:r w:rsidR="00AE0C3D" w:rsidRPr="00E94EA7">
        <w:rPr>
          <w:rFonts w:ascii="Arial" w:hAnsi="Arial" w:cs="Arial"/>
          <w:sz w:val="24"/>
          <w:szCs w:val="24"/>
        </w:rPr>
        <w:t xml:space="preserve">Order should </w:t>
      </w:r>
      <w:proofErr w:type="gramStart"/>
      <w:r w:rsidR="00AE0C3D" w:rsidRPr="00E94EA7">
        <w:rPr>
          <w:rFonts w:ascii="Arial" w:hAnsi="Arial" w:cs="Arial"/>
          <w:sz w:val="24"/>
          <w:szCs w:val="24"/>
        </w:rPr>
        <w:t>be made</w:t>
      </w:r>
      <w:proofErr w:type="gramEnd"/>
      <w:r w:rsidR="00AE0C3D" w:rsidRPr="00E94EA7">
        <w:rPr>
          <w:rFonts w:ascii="Arial" w:hAnsi="Arial" w:cs="Arial"/>
          <w:sz w:val="24"/>
          <w:szCs w:val="24"/>
        </w:rPr>
        <w:t xml:space="preserve"> on the discovery of evidence which</w:t>
      </w:r>
      <w:r w:rsidR="00184A06" w:rsidRPr="00E94EA7">
        <w:rPr>
          <w:rFonts w:ascii="Arial" w:hAnsi="Arial" w:cs="Arial"/>
          <w:sz w:val="24"/>
          <w:szCs w:val="24"/>
        </w:rPr>
        <w:t xml:space="preserve"> shows that a right of way which </w:t>
      </w:r>
      <w:proofErr w:type="gramStart"/>
      <w:r w:rsidR="000671E5" w:rsidRPr="00E94EA7">
        <w:rPr>
          <w:rFonts w:ascii="Arial" w:hAnsi="Arial" w:cs="Arial"/>
          <w:sz w:val="24"/>
          <w:szCs w:val="24"/>
        </w:rPr>
        <w:t>is not shown</w:t>
      </w:r>
      <w:proofErr w:type="gramEnd"/>
      <w:r w:rsidR="000671E5" w:rsidRPr="00E94EA7">
        <w:rPr>
          <w:rFonts w:ascii="Arial" w:hAnsi="Arial" w:cs="Arial"/>
          <w:sz w:val="24"/>
          <w:szCs w:val="24"/>
        </w:rPr>
        <w:t xml:space="preserve"> on the DMS subsists or is </w:t>
      </w:r>
      <w:proofErr w:type="gramStart"/>
      <w:r w:rsidR="000671E5" w:rsidRPr="00E94EA7">
        <w:rPr>
          <w:rFonts w:ascii="Arial" w:hAnsi="Arial" w:cs="Arial"/>
          <w:sz w:val="24"/>
          <w:szCs w:val="24"/>
        </w:rPr>
        <w:t>reasonably alleged</w:t>
      </w:r>
      <w:proofErr w:type="gramEnd"/>
      <w:r w:rsidR="000671E5" w:rsidRPr="00E94EA7">
        <w:rPr>
          <w:rFonts w:ascii="Arial" w:hAnsi="Arial" w:cs="Arial"/>
          <w:sz w:val="24"/>
          <w:szCs w:val="24"/>
        </w:rPr>
        <w:t xml:space="preserve"> to s</w:t>
      </w:r>
      <w:r w:rsidR="00813105" w:rsidRPr="00E94EA7">
        <w:rPr>
          <w:rFonts w:ascii="Arial" w:hAnsi="Arial" w:cs="Arial"/>
          <w:sz w:val="24"/>
          <w:szCs w:val="24"/>
        </w:rPr>
        <w:t>ubsist. As made clear in</w:t>
      </w:r>
      <w:r w:rsidR="00D9704C" w:rsidRPr="00E94EA7">
        <w:rPr>
          <w:rFonts w:ascii="Arial" w:hAnsi="Arial" w:cs="Arial"/>
          <w:sz w:val="24"/>
          <w:szCs w:val="24"/>
        </w:rPr>
        <w:t xml:space="preserve"> </w:t>
      </w:r>
      <w:r w:rsidR="00D9704C" w:rsidRPr="00E94EA7">
        <w:rPr>
          <w:rFonts w:ascii="Arial" w:hAnsi="Arial" w:cs="Arial"/>
          <w:i/>
          <w:iCs/>
          <w:sz w:val="24"/>
          <w:szCs w:val="24"/>
        </w:rPr>
        <w:t xml:space="preserve">R v Secretary of State for Environment, Food and Rural Affairs ex </w:t>
      </w:r>
      <w:proofErr w:type="spellStart"/>
      <w:r w:rsidR="00D9704C" w:rsidRPr="00E94EA7">
        <w:rPr>
          <w:rFonts w:ascii="Arial" w:hAnsi="Arial" w:cs="Arial"/>
          <w:i/>
          <w:iCs/>
          <w:sz w:val="24"/>
          <w:szCs w:val="24"/>
        </w:rPr>
        <w:t>parte</w:t>
      </w:r>
      <w:proofErr w:type="spellEnd"/>
      <w:r w:rsidR="00D9704C" w:rsidRPr="00E94EA7">
        <w:rPr>
          <w:rFonts w:ascii="Arial" w:hAnsi="Arial" w:cs="Arial"/>
          <w:i/>
          <w:iCs/>
          <w:sz w:val="24"/>
          <w:szCs w:val="24"/>
        </w:rPr>
        <w:t xml:space="preserve"> Mrs J Norton and Mr R Bagshaw [1994]</w:t>
      </w:r>
      <w:r w:rsidR="00EB7A93" w:rsidRPr="00E94EA7">
        <w:rPr>
          <w:rFonts w:ascii="Arial" w:hAnsi="Arial" w:cs="Arial"/>
          <w:sz w:val="24"/>
          <w:szCs w:val="24"/>
        </w:rPr>
        <w:t xml:space="preserve">, this involves </w:t>
      </w:r>
      <w:r w:rsidR="00EA29A7" w:rsidRPr="00E94EA7">
        <w:rPr>
          <w:rFonts w:ascii="Arial" w:hAnsi="Arial" w:cs="Arial"/>
          <w:sz w:val="24"/>
          <w:szCs w:val="24"/>
        </w:rPr>
        <w:t xml:space="preserve">the application of </w:t>
      </w:r>
      <w:r w:rsidR="00EB7A93" w:rsidRPr="00E94EA7">
        <w:rPr>
          <w:rFonts w:ascii="Arial" w:hAnsi="Arial" w:cs="Arial"/>
          <w:sz w:val="24"/>
          <w:szCs w:val="24"/>
        </w:rPr>
        <w:t>two tests:</w:t>
      </w:r>
      <w:r w:rsidR="007E1F79" w:rsidRPr="00E94EA7">
        <w:rPr>
          <w:rFonts w:ascii="Arial" w:hAnsi="Arial" w:cs="Arial"/>
          <w:sz w:val="24"/>
          <w:szCs w:val="24"/>
        </w:rPr>
        <w:t xml:space="preserve"> </w:t>
      </w:r>
    </w:p>
    <w:p w14:paraId="663E6848" w14:textId="747A5A95" w:rsidR="00CB4583" w:rsidRPr="00E94EA7" w:rsidRDefault="00CB4583" w:rsidP="00CB4583">
      <w:pPr>
        <w:pStyle w:val="Style1"/>
        <w:numPr>
          <w:ilvl w:val="0"/>
          <w:numId w:val="0"/>
        </w:numPr>
        <w:ind w:left="431"/>
        <w:rPr>
          <w:rFonts w:ascii="Arial" w:hAnsi="Arial" w:cs="Arial"/>
          <w:sz w:val="24"/>
          <w:szCs w:val="24"/>
        </w:rPr>
      </w:pPr>
      <w:proofErr w:type="gramStart"/>
      <w:r w:rsidRPr="00E94EA7">
        <w:rPr>
          <w:rFonts w:ascii="Arial" w:hAnsi="Arial" w:cs="Arial"/>
          <w:b/>
          <w:bCs/>
          <w:sz w:val="24"/>
          <w:szCs w:val="24"/>
        </w:rPr>
        <w:t>Test</w:t>
      </w:r>
      <w:proofErr w:type="gramEnd"/>
      <w:r w:rsidRPr="00E94EA7">
        <w:rPr>
          <w:rFonts w:ascii="Arial" w:hAnsi="Arial" w:cs="Arial"/>
          <w:b/>
          <w:bCs/>
          <w:sz w:val="24"/>
          <w:szCs w:val="24"/>
        </w:rPr>
        <w:t xml:space="preserve"> A</w:t>
      </w:r>
      <w:r w:rsidRPr="00E94EA7">
        <w:rPr>
          <w:rFonts w:ascii="Arial" w:hAnsi="Arial" w:cs="Arial"/>
          <w:sz w:val="24"/>
          <w:szCs w:val="24"/>
        </w:rPr>
        <w:t>: does a right of way subsist on the balance of probabil</w:t>
      </w:r>
      <w:r w:rsidR="00A812B3" w:rsidRPr="00E94EA7">
        <w:rPr>
          <w:rFonts w:ascii="Arial" w:hAnsi="Arial" w:cs="Arial"/>
          <w:sz w:val="24"/>
          <w:szCs w:val="24"/>
        </w:rPr>
        <w:t xml:space="preserve">ity? </w:t>
      </w:r>
      <w:r w:rsidR="00364B0C" w:rsidRPr="00E94EA7">
        <w:rPr>
          <w:rFonts w:ascii="Arial" w:hAnsi="Arial" w:cs="Arial"/>
          <w:sz w:val="24"/>
          <w:szCs w:val="24"/>
        </w:rPr>
        <w:t>or</w:t>
      </w:r>
    </w:p>
    <w:p w14:paraId="5BA0C07F" w14:textId="37D3AEBD" w:rsidR="00A812B3" w:rsidRPr="00E94EA7" w:rsidRDefault="00A812B3" w:rsidP="00CB4583">
      <w:pPr>
        <w:pStyle w:val="Style1"/>
        <w:numPr>
          <w:ilvl w:val="0"/>
          <w:numId w:val="0"/>
        </w:numPr>
        <w:ind w:left="431"/>
        <w:rPr>
          <w:rFonts w:ascii="Arial" w:hAnsi="Arial" w:cs="Arial"/>
          <w:sz w:val="24"/>
          <w:szCs w:val="24"/>
        </w:rPr>
      </w:pPr>
      <w:proofErr w:type="gramStart"/>
      <w:r w:rsidRPr="00E94EA7">
        <w:rPr>
          <w:rFonts w:ascii="Arial" w:hAnsi="Arial" w:cs="Arial"/>
          <w:b/>
          <w:bCs/>
          <w:sz w:val="24"/>
          <w:szCs w:val="24"/>
        </w:rPr>
        <w:t>Test</w:t>
      </w:r>
      <w:proofErr w:type="gramEnd"/>
      <w:r w:rsidRPr="00E94EA7">
        <w:rPr>
          <w:rFonts w:ascii="Arial" w:hAnsi="Arial" w:cs="Arial"/>
          <w:b/>
          <w:bCs/>
          <w:sz w:val="24"/>
          <w:szCs w:val="24"/>
        </w:rPr>
        <w:t xml:space="preserve"> B</w:t>
      </w:r>
      <w:r w:rsidRPr="00E94EA7">
        <w:rPr>
          <w:rFonts w:ascii="Arial" w:hAnsi="Arial" w:cs="Arial"/>
          <w:sz w:val="24"/>
          <w:szCs w:val="24"/>
        </w:rPr>
        <w:t xml:space="preserve">: is it reasonable to allege </w:t>
      </w:r>
      <w:r w:rsidR="00FB3DB7" w:rsidRPr="00E94EA7">
        <w:rPr>
          <w:rFonts w:ascii="Arial" w:hAnsi="Arial" w:cs="Arial"/>
          <w:sz w:val="24"/>
          <w:szCs w:val="24"/>
        </w:rPr>
        <w:t>that a right of way subsists?</w:t>
      </w:r>
    </w:p>
    <w:p w14:paraId="35398A30" w14:textId="5BA4ED29" w:rsidR="006C528F" w:rsidRDefault="00103CF0" w:rsidP="00C31354">
      <w:pPr>
        <w:pStyle w:val="Style1"/>
        <w:rPr>
          <w:rFonts w:ascii="Arial" w:hAnsi="Arial" w:cs="Arial"/>
          <w:sz w:val="24"/>
          <w:szCs w:val="24"/>
        </w:rPr>
      </w:pPr>
      <w:r w:rsidRPr="00E94EA7">
        <w:rPr>
          <w:rFonts w:ascii="Arial" w:hAnsi="Arial" w:cs="Arial"/>
          <w:sz w:val="24"/>
          <w:szCs w:val="24"/>
        </w:rPr>
        <w:t xml:space="preserve">As </w:t>
      </w:r>
      <w:r w:rsidR="00BB347C" w:rsidRPr="00E94EA7">
        <w:rPr>
          <w:rFonts w:ascii="Arial" w:hAnsi="Arial" w:cs="Arial"/>
          <w:sz w:val="24"/>
          <w:szCs w:val="24"/>
        </w:rPr>
        <w:t xml:space="preserve">later </w:t>
      </w:r>
      <w:r w:rsidRPr="00E94EA7">
        <w:rPr>
          <w:rFonts w:ascii="Arial" w:hAnsi="Arial" w:cs="Arial"/>
          <w:sz w:val="24"/>
          <w:szCs w:val="24"/>
        </w:rPr>
        <w:t xml:space="preserve">confirmed </w:t>
      </w:r>
      <w:r w:rsidR="009A4A49" w:rsidRPr="00E94EA7">
        <w:rPr>
          <w:rFonts w:ascii="Arial" w:hAnsi="Arial" w:cs="Arial"/>
          <w:sz w:val="24"/>
          <w:szCs w:val="24"/>
        </w:rPr>
        <w:t xml:space="preserve">in </w:t>
      </w:r>
      <w:r w:rsidR="00BB347C" w:rsidRPr="00E94EA7">
        <w:rPr>
          <w:rFonts w:ascii="Arial" w:hAnsi="Arial" w:cs="Arial"/>
          <w:i/>
          <w:iCs/>
          <w:sz w:val="24"/>
          <w:szCs w:val="24"/>
        </w:rPr>
        <w:t>Todd and Bradley v Secretary of State for Environment, Food and Rural Affairs [2004]</w:t>
      </w:r>
      <w:r w:rsidR="00FA3F8D" w:rsidRPr="00E94EA7">
        <w:rPr>
          <w:rFonts w:ascii="Arial" w:hAnsi="Arial" w:cs="Arial"/>
          <w:i/>
          <w:iCs/>
          <w:sz w:val="24"/>
          <w:szCs w:val="24"/>
        </w:rPr>
        <w:t xml:space="preserve">, </w:t>
      </w:r>
      <w:r w:rsidR="00864A98" w:rsidRPr="00E94EA7">
        <w:rPr>
          <w:rFonts w:ascii="Arial" w:hAnsi="Arial" w:cs="Arial"/>
          <w:sz w:val="24"/>
          <w:szCs w:val="24"/>
        </w:rPr>
        <w:t xml:space="preserve">the evidence </w:t>
      </w:r>
      <w:r w:rsidR="000A0725" w:rsidRPr="00E94EA7">
        <w:rPr>
          <w:rFonts w:ascii="Arial" w:hAnsi="Arial" w:cs="Arial"/>
          <w:sz w:val="24"/>
          <w:szCs w:val="24"/>
        </w:rPr>
        <w:t xml:space="preserve">need only be </w:t>
      </w:r>
      <w:r w:rsidR="00864A98" w:rsidRPr="00E94EA7">
        <w:rPr>
          <w:rFonts w:ascii="Arial" w:hAnsi="Arial" w:cs="Arial"/>
          <w:sz w:val="24"/>
          <w:szCs w:val="24"/>
        </w:rPr>
        <w:t>sufficient to satisfy Test B</w:t>
      </w:r>
      <w:r w:rsidR="00AA66B9" w:rsidRPr="00E94EA7">
        <w:rPr>
          <w:rFonts w:ascii="Arial" w:hAnsi="Arial" w:cs="Arial"/>
          <w:sz w:val="24"/>
          <w:szCs w:val="24"/>
        </w:rPr>
        <w:t xml:space="preserve"> for a Schedule 14 appeal to succeed</w:t>
      </w:r>
      <w:r w:rsidR="00864A98" w:rsidRPr="00E94EA7">
        <w:rPr>
          <w:rFonts w:ascii="Arial" w:hAnsi="Arial" w:cs="Arial"/>
          <w:sz w:val="24"/>
          <w:szCs w:val="24"/>
        </w:rPr>
        <w:t>. Acco</w:t>
      </w:r>
      <w:r w:rsidR="000A0725" w:rsidRPr="00E94EA7">
        <w:rPr>
          <w:rFonts w:ascii="Arial" w:hAnsi="Arial" w:cs="Arial"/>
          <w:sz w:val="24"/>
          <w:szCs w:val="24"/>
        </w:rPr>
        <w:t xml:space="preserve">rdingly, </w:t>
      </w:r>
      <w:r w:rsidR="002063F0">
        <w:rPr>
          <w:rFonts w:ascii="Arial" w:hAnsi="Arial" w:cs="Arial"/>
          <w:sz w:val="24"/>
          <w:szCs w:val="24"/>
        </w:rPr>
        <w:t xml:space="preserve">for the section of the claimed route which </w:t>
      </w:r>
      <w:proofErr w:type="gramStart"/>
      <w:r w:rsidR="002063F0">
        <w:rPr>
          <w:rFonts w:ascii="Arial" w:hAnsi="Arial" w:cs="Arial"/>
          <w:sz w:val="24"/>
          <w:szCs w:val="24"/>
        </w:rPr>
        <w:t>is not already recorded</w:t>
      </w:r>
      <w:proofErr w:type="gramEnd"/>
      <w:r w:rsidR="002063F0">
        <w:rPr>
          <w:rFonts w:ascii="Arial" w:hAnsi="Arial" w:cs="Arial"/>
          <w:sz w:val="24"/>
          <w:szCs w:val="24"/>
        </w:rPr>
        <w:t xml:space="preserve"> on the DMS as a public footpath, </w:t>
      </w:r>
      <w:r w:rsidR="00E63B4D" w:rsidRPr="00E94EA7">
        <w:rPr>
          <w:rFonts w:ascii="Arial" w:hAnsi="Arial" w:cs="Arial"/>
          <w:sz w:val="24"/>
          <w:szCs w:val="24"/>
        </w:rPr>
        <w:t xml:space="preserve">an Order should </w:t>
      </w:r>
      <w:proofErr w:type="gramStart"/>
      <w:r w:rsidR="00E63B4D" w:rsidRPr="00E94EA7">
        <w:rPr>
          <w:rFonts w:ascii="Arial" w:hAnsi="Arial" w:cs="Arial"/>
          <w:sz w:val="24"/>
          <w:szCs w:val="24"/>
        </w:rPr>
        <w:t>be made</w:t>
      </w:r>
      <w:proofErr w:type="gramEnd"/>
      <w:r w:rsidR="00205E6C">
        <w:rPr>
          <w:rFonts w:ascii="Arial" w:hAnsi="Arial" w:cs="Arial"/>
          <w:sz w:val="24"/>
          <w:szCs w:val="24"/>
        </w:rPr>
        <w:t xml:space="preserve"> if a bridleway can be </w:t>
      </w:r>
      <w:proofErr w:type="gramStart"/>
      <w:r w:rsidR="00205E6C">
        <w:rPr>
          <w:rFonts w:ascii="Arial" w:hAnsi="Arial" w:cs="Arial"/>
          <w:sz w:val="24"/>
          <w:szCs w:val="24"/>
        </w:rPr>
        <w:t>reasonably alleged</w:t>
      </w:r>
      <w:proofErr w:type="gramEnd"/>
      <w:r w:rsidR="00205E6C">
        <w:rPr>
          <w:rFonts w:ascii="Arial" w:hAnsi="Arial" w:cs="Arial"/>
          <w:sz w:val="24"/>
          <w:szCs w:val="24"/>
        </w:rPr>
        <w:t xml:space="preserve"> to subsist</w:t>
      </w:r>
      <w:r w:rsidR="00E63B4D" w:rsidRPr="00E94EA7">
        <w:rPr>
          <w:rFonts w:ascii="Arial" w:hAnsi="Arial" w:cs="Arial"/>
          <w:sz w:val="24"/>
          <w:szCs w:val="24"/>
        </w:rPr>
        <w:t xml:space="preserve">. </w:t>
      </w:r>
    </w:p>
    <w:p w14:paraId="50E08EF0" w14:textId="532FDCB4" w:rsidR="00294864" w:rsidRPr="00294864" w:rsidRDefault="00294864" w:rsidP="00294864">
      <w:pPr>
        <w:pStyle w:val="Style1"/>
        <w:rPr>
          <w:rFonts w:ascii="Arial" w:hAnsi="Arial" w:cs="Arial"/>
          <w:sz w:val="24"/>
          <w:szCs w:val="24"/>
        </w:rPr>
      </w:pPr>
      <w:r>
        <w:rPr>
          <w:rFonts w:ascii="Arial" w:hAnsi="Arial" w:cs="Arial"/>
          <w:sz w:val="24"/>
          <w:szCs w:val="24"/>
        </w:rPr>
        <w:t>Section 53</w:t>
      </w:r>
      <w:r w:rsidR="00E91E95">
        <w:rPr>
          <w:rFonts w:ascii="Arial" w:hAnsi="Arial" w:cs="Arial"/>
          <w:sz w:val="24"/>
          <w:szCs w:val="24"/>
        </w:rPr>
        <w:t>(3)(c)(ii) of the 1981 Act says that an Order should also be made on the discovery of ev</w:t>
      </w:r>
      <w:r w:rsidR="00482E9C">
        <w:rPr>
          <w:rFonts w:ascii="Arial" w:hAnsi="Arial" w:cs="Arial"/>
          <w:sz w:val="24"/>
          <w:szCs w:val="24"/>
        </w:rPr>
        <w:t xml:space="preserve">idence which, when considered with all other relevant evidence available, </w:t>
      </w:r>
      <w:r w:rsidR="005A24BA">
        <w:rPr>
          <w:rFonts w:ascii="Arial" w:hAnsi="Arial" w:cs="Arial"/>
          <w:sz w:val="24"/>
          <w:szCs w:val="24"/>
        </w:rPr>
        <w:t>“</w:t>
      </w:r>
      <w:r w:rsidR="00482E9C" w:rsidRPr="005A24BA">
        <w:rPr>
          <w:rFonts w:ascii="Arial" w:hAnsi="Arial" w:cs="Arial"/>
          <w:i/>
          <w:iCs/>
          <w:sz w:val="24"/>
          <w:szCs w:val="24"/>
        </w:rPr>
        <w:t>shows that a highway shown in the map and statement as a highway of a particular description</w:t>
      </w:r>
      <w:r w:rsidR="00877691" w:rsidRPr="005A24BA">
        <w:rPr>
          <w:rFonts w:ascii="Arial" w:hAnsi="Arial" w:cs="Arial"/>
          <w:i/>
          <w:iCs/>
          <w:sz w:val="24"/>
          <w:szCs w:val="24"/>
        </w:rPr>
        <w:t xml:space="preserve"> ought to be there shown as a highway of a different description</w:t>
      </w:r>
      <w:r w:rsidR="005A24BA">
        <w:rPr>
          <w:rFonts w:ascii="Arial" w:hAnsi="Arial" w:cs="Arial"/>
          <w:i/>
          <w:iCs/>
          <w:sz w:val="24"/>
          <w:szCs w:val="24"/>
        </w:rPr>
        <w:t>”</w:t>
      </w:r>
      <w:r w:rsidR="00877691">
        <w:rPr>
          <w:rFonts w:ascii="Arial" w:hAnsi="Arial" w:cs="Arial"/>
          <w:sz w:val="24"/>
          <w:szCs w:val="24"/>
        </w:rPr>
        <w:t xml:space="preserve">. </w:t>
      </w:r>
      <w:r w:rsidR="00AA62E2">
        <w:rPr>
          <w:rFonts w:ascii="Arial" w:hAnsi="Arial" w:cs="Arial"/>
          <w:sz w:val="24"/>
          <w:szCs w:val="24"/>
        </w:rPr>
        <w:t xml:space="preserve">This </w:t>
      </w:r>
      <w:r w:rsidR="0039345B">
        <w:rPr>
          <w:rFonts w:ascii="Arial" w:hAnsi="Arial" w:cs="Arial"/>
          <w:sz w:val="24"/>
          <w:szCs w:val="24"/>
        </w:rPr>
        <w:t xml:space="preserve">is the test applicable to the part </w:t>
      </w:r>
      <w:r w:rsidR="006F7B36">
        <w:rPr>
          <w:rFonts w:ascii="Arial" w:hAnsi="Arial" w:cs="Arial"/>
          <w:sz w:val="24"/>
          <w:szCs w:val="24"/>
        </w:rPr>
        <w:t xml:space="preserve">of the claimed route which </w:t>
      </w:r>
      <w:proofErr w:type="gramStart"/>
      <w:r w:rsidR="006F7B36">
        <w:rPr>
          <w:rFonts w:ascii="Arial" w:hAnsi="Arial" w:cs="Arial"/>
          <w:sz w:val="24"/>
          <w:szCs w:val="24"/>
        </w:rPr>
        <w:t>is already recorded</w:t>
      </w:r>
      <w:proofErr w:type="gramEnd"/>
      <w:r w:rsidR="006F7B36">
        <w:rPr>
          <w:rFonts w:ascii="Arial" w:hAnsi="Arial" w:cs="Arial"/>
          <w:sz w:val="24"/>
          <w:szCs w:val="24"/>
        </w:rPr>
        <w:t xml:space="preserve"> as a public footpath</w:t>
      </w:r>
      <w:r w:rsidR="001D0DC9">
        <w:rPr>
          <w:rFonts w:ascii="Arial" w:hAnsi="Arial" w:cs="Arial"/>
          <w:sz w:val="24"/>
          <w:szCs w:val="24"/>
        </w:rPr>
        <w:t xml:space="preserve"> (Footpath No. 7)</w:t>
      </w:r>
      <w:r w:rsidR="006753FF">
        <w:rPr>
          <w:rFonts w:ascii="Arial" w:hAnsi="Arial" w:cs="Arial"/>
          <w:sz w:val="24"/>
          <w:szCs w:val="24"/>
        </w:rPr>
        <w:t>, and t</w:t>
      </w:r>
      <w:r w:rsidR="001D0DC9">
        <w:rPr>
          <w:rFonts w:ascii="Arial" w:hAnsi="Arial" w:cs="Arial"/>
          <w:sz w:val="24"/>
          <w:szCs w:val="24"/>
        </w:rPr>
        <w:t xml:space="preserve">he standard of proof </w:t>
      </w:r>
      <w:r w:rsidR="00AA5E83">
        <w:rPr>
          <w:rFonts w:ascii="Arial" w:hAnsi="Arial" w:cs="Arial"/>
          <w:sz w:val="24"/>
          <w:szCs w:val="24"/>
        </w:rPr>
        <w:t xml:space="preserve">is </w:t>
      </w:r>
      <w:r w:rsidR="001D0DC9">
        <w:rPr>
          <w:rFonts w:ascii="Arial" w:hAnsi="Arial" w:cs="Arial"/>
          <w:sz w:val="24"/>
          <w:szCs w:val="24"/>
        </w:rPr>
        <w:t xml:space="preserve">the balance of probability. </w:t>
      </w:r>
    </w:p>
    <w:p w14:paraId="544A1F2E" w14:textId="4F6A2FB3" w:rsidR="00D4786B" w:rsidRPr="00D4786B" w:rsidRDefault="00D4786B" w:rsidP="00D4786B">
      <w:pPr>
        <w:pStyle w:val="Style1"/>
        <w:numPr>
          <w:ilvl w:val="0"/>
          <w:numId w:val="0"/>
        </w:numPr>
        <w:ind w:left="431" w:hanging="431"/>
        <w:rPr>
          <w:rFonts w:ascii="Arial" w:hAnsi="Arial" w:cs="Arial"/>
          <w:i/>
          <w:iCs/>
          <w:sz w:val="24"/>
          <w:szCs w:val="24"/>
        </w:rPr>
      </w:pPr>
      <w:r>
        <w:rPr>
          <w:rFonts w:ascii="Arial" w:hAnsi="Arial" w:cs="Arial"/>
          <w:i/>
          <w:iCs/>
          <w:sz w:val="24"/>
          <w:szCs w:val="24"/>
        </w:rPr>
        <w:t>New Evidence</w:t>
      </w:r>
    </w:p>
    <w:p w14:paraId="788D30AB" w14:textId="5D3364A6" w:rsidR="00436ED5" w:rsidRPr="002C7656" w:rsidRDefault="00D4786B" w:rsidP="00491B92">
      <w:pPr>
        <w:pStyle w:val="Style1"/>
        <w:tabs>
          <w:tab w:val="clear" w:pos="720"/>
        </w:tabs>
        <w:rPr>
          <w:rFonts w:ascii="Arial" w:hAnsi="Arial" w:cs="Arial"/>
          <w:i/>
          <w:iCs/>
          <w:sz w:val="24"/>
          <w:szCs w:val="24"/>
        </w:rPr>
      </w:pPr>
      <w:r>
        <w:rPr>
          <w:rFonts w:ascii="Arial" w:hAnsi="Arial" w:cs="Arial"/>
          <w:sz w:val="24"/>
          <w:szCs w:val="24"/>
        </w:rPr>
        <w:t xml:space="preserve">As mentioned, the Council refused the present application as they did not consider </w:t>
      </w:r>
      <w:r w:rsidR="00B022D5">
        <w:rPr>
          <w:rFonts w:ascii="Arial" w:hAnsi="Arial" w:cs="Arial"/>
          <w:sz w:val="24"/>
          <w:szCs w:val="24"/>
        </w:rPr>
        <w:t xml:space="preserve">it introduced any new evidence which had not already </w:t>
      </w:r>
      <w:proofErr w:type="gramStart"/>
      <w:r w:rsidR="00B022D5">
        <w:rPr>
          <w:rFonts w:ascii="Arial" w:hAnsi="Arial" w:cs="Arial"/>
          <w:sz w:val="24"/>
          <w:szCs w:val="24"/>
        </w:rPr>
        <w:t>been considered</w:t>
      </w:r>
      <w:proofErr w:type="gramEnd"/>
      <w:r w:rsidR="00B022D5">
        <w:rPr>
          <w:rFonts w:ascii="Arial" w:hAnsi="Arial" w:cs="Arial"/>
          <w:sz w:val="24"/>
          <w:szCs w:val="24"/>
        </w:rPr>
        <w:t xml:space="preserve"> as part of the 2022 application. </w:t>
      </w:r>
      <w:r w:rsidR="008C455C">
        <w:rPr>
          <w:rFonts w:ascii="Arial" w:hAnsi="Arial" w:cs="Arial"/>
          <w:sz w:val="24"/>
          <w:szCs w:val="24"/>
        </w:rPr>
        <w:t>In turn, the</w:t>
      </w:r>
      <w:r w:rsidR="00B672D6">
        <w:rPr>
          <w:rFonts w:ascii="Arial" w:hAnsi="Arial" w:cs="Arial"/>
          <w:sz w:val="24"/>
          <w:szCs w:val="24"/>
        </w:rPr>
        <w:t xml:space="preserve"> Council says the present application did not result in </w:t>
      </w:r>
      <w:r w:rsidR="00C51394">
        <w:rPr>
          <w:rFonts w:ascii="Arial" w:hAnsi="Arial" w:cs="Arial"/>
          <w:sz w:val="24"/>
          <w:szCs w:val="24"/>
        </w:rPr>
        <w:t>“</w:t>
      </w:r>
      <w:r w:rsidR="00C51394" w:rsidRPr="008C455C">
        <w:rPr>
          <w:rFonts w:ascii="Arial" w:hAnsi="Arial" w:cs="Arial"/>
          <w:i/>
          <w:iCs/>
          <w:sz w:val="24"/>
          <w:szCs w:val="24"/>
        </w:rPr>
        <w:t>the discovery of evidence</w:t>
      </w:r>
      <w:proofErr w:type="gramStart"/>
      <w:r w:rsidR="00C51394">
        <w:rPr>
          <w:rFonts w:ascii="Arial" w:hAnsi="Arial" w:cs="Arial"/>
          <w:sz w:val="24"/>
          <w:szCs w:val="24"/>
        </w:rPr>
        <w:t>”,</w:t>
      </w:r>
      <w:proofErr w:type="gramEnd"/>
      <w:r w:rsidR="00C51394">
        <w:rPr>
          <w:rFonts w:ascii="Arial" w:hAnsi="Arial" w:cs="Arial"/>
          <w:sz w:val="24"/>
          <w:szCs w:val="24"/>
        </w:rPr>
        <w:t xml:space="preserve"> </w:t>
      </w:r>
      <w:r w:rsidR="008C455C">
        <w:rPr>
          <w:rFonts w:ascii="Arial" w:hAnsi="Arial" w:cs="Arial"/>
          <w:sz w:val="24"/>
          <w:szCs w:val="24"/>
        </w:rPr>
        <w:t xml:space="preserve">as </w:t>
      </w:r>
      <w:r w:rsidR="004A3958">
        <w:rPr>
          <w:rFonts w:ascii="Arial" w:hAnsi="Arial" w:cs="Arial"/>
          <w:sz w:val="24"/>
          <w:szCs w:val="24"/>
        </w:rPr>
        <w:t>required by the</w:t>
      </w:r>
      <w:r w:rsidR="008C455C">
        <w:rPr>
          <w:rFonts w:ascii="Arial" w:hAnsi="Arial" w:cs="Arial"/>
          <w:sz w:val="24"/>
          <w:szCs w:val="24"/>
        </w:rPr>
        <w:t xml:space="preserve"> provisions of s53 of the 1981 Act. </w:t>
      </w:r>
      <w:r w:rsidR="004E4B72">
        <w:rPr>
          <w:rFonts w:ascii="Arial" w:hAnsi="Arial" w:cs="Arial"/>
          <w:sz w:val="24"/>
          <w:szCs w:val="24"/>
        </w:rPr>
        <w:t>However, w</w:t>
      </w:r>
      <w:r w:rsidR="008148C3">
        <w:rPr>
          <w:rFonts w:ascii="Arial" w:hAnsi="Arial" w:cs="Arial"/>
          <w:sz w:val="24"/>
          <w:szCs w:val="24"/>
        </w:rPr>
        <w:t xml:space="preserve">hilst </w:t>
      </w:r>
      <w:proofErr w:type="gramStart"/>
      <w:r w:rsidR="008148C3">
        <w:rPr>
          <w:rFonts w:ascii="Arial" w:hAnsi="Arial" w:cs="Arial"/>
          <w:sz w:val="24"/>
          <w:szCs w:val="24"/>
        </w:rPr>
        <w:t>much</w:t>
      </w:r>
      <w:proofErr w:type="gramEnd"/>
      <w:r w:rsidR="008148C3">
        <w:rPr>
          <w:rFonts w:ascii="Arial" w:hAnsi="Arial" w:cs="Arial"/>
          <w:sz w:val="24"/>
          <w:szCs w:val="24"/>
        </w:rPr>
        <w:t xml:space="preserve"> of the evidence submitted as part of the present application </w:t>
      </w:r>
      <w:r w:rsidR="00F11794">
        <w:rPr>
          <w:rFonts w:ascii="Arial" w:hAnsi="Arial" w:cs="Arial"/>
          <w:sz w:val="24"/>
          <w:szCs w:val="24"/>
        </w:rPr>
        <w:t>was</w:t>
      </w:r>
      <w:r w:rsidR="008148C3">
        <w:rPr>
          <w:rFonts w:ascii="Arial" w:hAnsi="Arial" w:cs="Arial"/>
          <w:sz w:val="24"/>
          <w:szCs w:val="24"/>
        </w:rPr>
        <w:t xml:space="preserve"> the same as submitted for the 2022 application, </w:t>
      </w:r>
      <w:r w:rsidR="007A5FDB">
        <w:rPr>
          <w:rFonts w:ascii="Arial" w:hAnsi="Arial" w:cs="Arial"/>
          <w:sz w:val="24"/>
          <w:szCs w:val="24"/>
        </w:rPr>
        <w:t xml:space="preserve">there </w:t>
      </w:r>
      <w:r w:rsidR="009A1FE7">
        <w:rPr>
          <w:rFonts w:ascii="Arial" w:hAnsi="Arial" w:cs="Arial"/>
          <w:sz w:val="24"/>
          <w:szCs w:val="24"/>
        </w:rPr>
        <w:t xml:space="preserve">were </w:t>
      </w:r>
      <w:proofErr w:type="gramStart"/>
      <w:r w:rsidR="007A5FDB">
        <w:rPr>
          <w:rFonts w:ascii="Arial" w:hAnsi="Arial" w:cs="Arial"/>
          <w:sz w:val="24"/>
          <w:szCs w:val="24"/>
        </w:rPr>
        <w:t>some</w:t>
      </w:r>
      <w:proofErr w:type="gramEnd"/>
      <w:r w:rsidR="007A5FDB">
        <w:rPr>
          <w:rFonts w:ascii="Arial" w:hAnsi="Arial" w:cs="Arial"/>
          <w:sz w:val="24"/>
          <w:szCs w:val="24"/>
        </w:rPr>
        <w:t xml:space="preserve"> additions. </w:t>
      </w:r>
      <w:r w:rsidR="009A1FE7">
        <w:rPr>
          <w:rFonts w:ascii="Arial" w:hAnsi="Arial" w:cs="Arial"/>
          <w:sz w:val="24"/>
          <w:szCs w:val="24"/>
        </w:rPr>
        <w:t xml:space="preserve">These included Land Registry title documents and further </w:t>
      </w:r>
      <w:r w:rsidR="005D44FC">
        <w:rPr>
          <w:rFonts w:ascii="Arial" w:hAnsi="Arial" w:cs="Arial"/>
          <w:sz w:val="24"/>
          <w:szCs w:val="24"/>
        </w:rPr>
        <w:t>editions of the Ordnance Survey map</w:t>
      </w:r>
      <w:r w:rsidR="00F11794">
        <w:rPr>
          <w:rFonts w:ascii="Arial" w:hAnsi="Arial" w:cs="Arial"/>
          <w:sz w:val="24"/>
          <w:szCs w:val="24"/>
        </w:rPr>
        <w:t>s</w:t>
      </w:r>
      <w:proofErr w:type="gramStart"/>
      <w:r w:rsidR="00F11794">
        <w:rPr>
          <w:rFonts w:ascii="Arial" w:hAnsi="Arial" w:cs="Arial"/>
          <w:sz w:val="24"/>
          <w:szCs w:val="24"/>
        </w:rPr>
        <w:t xml:space="preserve">. </w:t>
      </w:r>
      <w:r w:rsidR="007A5FDB">
        <w:rPr>
          <w:rFonts w:ascii="Arial" w:hAnsi="Arial" w:cs="Arial"/>
          <w:sz w:val="24"/>
          <w:szCs w:val="24"/>
        </w:rPr>
        <w:t xml:space="preserve"> </w:t>
      </w:r>
      <w:proofErr w:type="gramEnd"/>
    </w:p>
    <w:p w14:paraId="1E443177" w14:textId="33794A8D" w:rsidR="002C7656" w:rsidRPr="00A16AD7" w:rsidRDefault="00BD1F45" w:rsidP="00491B92">
      <w:pPr>
        <w:pStyle w:val="Style1"/>
        <w:tabs>
          <w:tab w:val="clear" w:pos="720"/>
        </w:tabs>
        <w:rPr>
          <w:rFonts w:ascii="Arial" w:hAnsi="Arial" w:cs="Arial"/>
          <w:i/>
          <w:iCs/>
          <w:sz w:val="24"/>
          <w:szCs w:val="24"/>
        </w:rPr>
      </w:pPr>
      <w:r>
        <w:rPr>
          <w:rFonts w:ascii="Arial" w:hAnsi="Arial" w:cs="Arial"/>
          <w:sz w:val="24"/>
          <w:szCs w:val="24"/>
        </w:rPr>
        <w:t>As held in</w:t>
      </w:r>
      <w:r w:rsidR="002C7656">
        <w:rPr>
          <w:rFonts w:ascii="Arial" w:hAnsi="Arial" w:cs="Arial"/>
          <w:sz w:val="24"/>
          <w:szCs w:val="24"/>
        </w:rPr>
        <w:t xml:space="preserve"> </w:t>
      </w:r>
      <w:r w:rsidR="00EA5DE4">
        <w:rPr>
          <w:rFonts w:ascii="Arial" w:hAnsi="Arial" w:cs="Arial"/>
          <w:i/>
          <w:iCs/>
          <w:sz w:val="24"/>
          <w:szCs w:val="24"/>
        </w:rPr>
        <w:t xml:space="preserve">R v Secretary of State for the Environment ex </w:t>
      </w:r>
      <w:proofErr w:type="spellStart"/>
      <w:r w:rsidR="00EA5DE4">
        <w:rPr>
          <w:rFonts w:ascii="Arial" w:hAnsi="Arial" w:cs="Arial"/>
          <w:i/>
          <w:iCs/>
          <w:sz w:val="24"/>
          <w:szCs w:val="24"/>
        </w:rPr>
        <w:t>parte</w:t>
      </w:r>
      <w:proofErr w:type="spellEnd"/>
      <w:r w:rsidR="00EA5DE4">
        <w:rPr>
          <w:rFonts w:ascii="Arial" w:hAnsi="Arial" w:cs="Arial"/>
          <w:i/>
          <w:iCs/>
          <w:sz w:val="24"/>
          <w:szCs w:val="24"/>
        </w:rPr>
        <w:t xml:space="preserve"> Riley </w:t>
      </w:r>
      <w:r w:rsidR="00DE19DF">
        <w:rPr>
          <w:rFonts w:ascii="Arial" w:hAnsi="Arial" w:cs="Arial"/>
          <w:i/>
          <w:iCs/>
          <w:sz w:val="24"/>
          <w:szCs w:val="24"/>
        </w:rPr>
        <w:t>(1990) 59 P</w:t>
      </w:r>
      <w:r w:rsidR="000D1121">
        <w:rPr>
          <w:rFonts w:ascii="Arial" w:hAnsi="Arial" w:cs="Arial"/>
          <w:i/>
          <w:iCs/>
          <w:sz w:val="24"/>
          <w:szCs w:val="24"/>
        </w:rPr>
        <w:t>&amp;CR 1</w:t>
      </w:r>
      <w:r w:rsidR="006E60D5">
        <w:rPr>
          <w:rFonts w:ascii="Arial" w:hAnsi="Arial" w:cs="Arial"/>
          <w:i/>
          <w:iCs/>
          <w:sz w:val="24"/>
          <w:szCs w:val="24"/>
        </w:rPr>
        <w:t xml:space="preserve"> </w:t>
      </w:r>
      <w:r w:rsidR="006E60D5" w:rsidRPr="006E60D5">
        <w:rPr>
          <w:rFonts w:ascii="Arial" w:hAnsi="Arial" w:cs="Arial"/>
          <w:sz w:val="24"/>
          <w:szCs w:val="24"/>
        </w:rPr>
        <w:t>(Riley)</w:t>
      </w:r>
      <w:r w:rsidR="006E60D5">
        <w:rPr>
          <w:rFonts w:ascii="Arial" w:hAnsi="Arial" w:cs="Arial"/>
          <w:i/>
          <w:iCs/>
          <w:sz w:val="24"/>
          <w:szCs w:val="24"/>
        </w:rPr>
        <w:t xml:space="preserve">, </w:t>
      </w:r>
      <w:r w:rsidR="0099179E">
        <w:rPr>
          <w:rFonts w:ascii="Arial" w:hAnsi="Arial" w:cs="Arial"/>
          <w:sz w:val="24"/>
          <w:szCs w:val="24"/>
        </w:rPr>
        <w:t>“</w:t>
      </w:r>
      <w:r w:rsidR="0099179E" w:rsidRPr="008618FE">
        <w:rPr>
          <w:rFonts w:ascii="Arial" w:hAnsi="Arial" w:cs="Arial"/>
          <w:i/>
          <w:iCs/>
          <w:sz w:val="24"/>
          <w:szCs w:val="24"/>
        </w:rPr>
        <w:t>if evidence is discovered which is different from evidence originally relied upon</w:t>
      </w:r>
      <w:r w:rsidR="00FA35F8" w:rsidRPr="008618FE">
        <w:rPr>
          <w:rFonts w:ascii="Arial" w:hAnsi="Arial" w:cs="Arial"/>
          <w:i/>
          <w:iCs/>
          <w:sz w:val="24"/>
          <w:szCs w:val="24"/>
        </w:rPr>
        <w:t xml:space="preserve"> […] it does not matter that such evidence does not really add </w:t>
      </w:r>
      <w:r w:rsidR="006772E6" w:rsidRPr="008618FE">
        <w:rPr>
          <w:rFonts w:ascii="Arial" w:hAnsi="Arial" w:cs="Arial"/>
          <w:i/>
          <w:iCs/>
          <w:sz w:val="24"/>
          <w:szCs w:val="24"/>
        </w:rPr>
        <w:t xml:space="preserve">to the weight of the original evidence […] </w:t>
      </w:r>
      <w:r>
        <w:rPr>
          <w:rFonts w:ascii="Arial" w:hAnsi="Arial" w:cs="Arial"/>
          <w:i/>
          <w:iCs/>
          <w:sz w:val="24"/>
          <w:szCs w:val="24"/>
        </w:rPr>
        <w:t>t</w:t>
      </w:r>
      <w:r w:rsidR="006772E6" w:rsidRPr="008618FE">
        <w:rPr>
          <w:rFonts w:ascii="Arial" w:hAnsi="Arial" w:cs="Arial"/>
          <w:i/>
          <w:iCs/>
          <w:sz w:val="24"/>
          <w:szCs w:val="24"/>
        </w:rPr>
        <w:t xml:space="preserve">he new evidence </w:t>
      </w:r>
      <w:r w:rsidR="008618FE" w:rsidRPr="008618FE">
        <w:rPr>
          <w:rFonts w:ascii="Arial" w:hAnsi="Arial" w:cs="Arial"/>
          <w:i/>
          <w:iCs/>
          <w:sz w:val="24"/>
          <w:szCs w:val="24"/>
        </w:rPr>
        <w:t>was sufficient to trigger off the right to apply for modification of the highway</w:t>
      </w:r>
      <w:r w:rsidR="008618FE">
        <w:rPr>
          <w:rFonts w:ascii="Arial" w:hAnsi="Arial" w:cs="Arial"/>
          <w:sz w:val="24"/>
          <w:szCs w:val="24"/>
        </w:rPr>
        <w:t xml:space="preserve">”. </w:t>
      </w:r>
      <w:r w:rsidR="00AD38E5">
        <w:rPr>
          <w:rFonts w:ascii="Arial" w:hAnsi="Arial" w:cs="Arial"/>
          <w:sz w:val="24"/>
          <w:szCs w:val="24"/>
        </w:rPr>
        <w:t xml:space="preserve">In accordance with </w:t>
      </w:r>
      <w:r w:rsidR="00AD38E5" w:rsidRPr="00A42F39">
        <w:rPr>
          <w:rFonts w:ascii="Arial" w:hAnsi="Arial" w:cs="Arial"/>
          <w:i/>
          <w:iCs/>
          <w:sz w:val="24"/>
          <w:szCs w:val="24"/>
        </w:rPr>
        <w:t>Riley</w:t>
      </w:r>
      <w:r w:rsidR="00AD38E5">
        <w:rPr>
          <w:rFonts w:ascii="Arial" w:hAnsi="Arial" w:cs="Arial"/>
          <w:sz w:val="24"/>
          <w:szCs w:val="24"/>
        </w:rPr>
        <w:t xml:space="preserve">, </w:t>
      </w:r>
      <w:r w:rsidR="005C1923">
        <w:rPr>
          <w:rFonts w:ascii="Arial" w:hAnsi="Arial" w:cs="Arial"/>
          <w:sz w:val="24"/>
          <w:szCs w:val="24"/>
        </w:rPr>
        <w:t>the Land Registry documents and further editions of the OS maps</w:t>
      </w:r>
      <w:r w:rsidR="006852B2">
        <w:rPr>
          <w:rFonts w:ascii="Arial" w:hAnsi="Arial" w:cs="Arial"/>
          <w:sz w:val="24"/>
          <w:szCs w:val="24"/>
        </w:rPr>
        <w:t xml:space="preserve"> </w:t>
      </w:r>
      <w:r w:rsidR="003D51E8">
        <w:rPr>
          <w:rFonts w:ascii="Arial" w:hAnsi="Arial" w:cs="Arial"/>
          <w:sz w:val="24"/>
          <w:szCs w:val="24"/>
        </w:rPr>
        <w:t xml:space="preserve">would </w:t>
      </w:r>
      <w:r w:rsidR="00A42F39">
        <w:rPr>
          <w:rFonts w:ascii="Arial" w:hAnsi="Arial" w:cs="Arial"/>
          <w:sz w:val="24"/>
          <w:szCs w:val="24"/>
        </w:rPr>
        <w:t xml:space="preserve">therefore </w:t>
      </w:r>
      <w:r w:rsidR="0059481E">
        <w:rPr>
          <w:rFonts w:ascii="Arial" w:hAnsi="Arial" w:cs="Arial"/>
          <w:sz w:val="24"/>
          <w:szCs w:val="24"/>
        </w:rPr>
        <w:t xml:space="preserve">constitute the discovery of new evidence, </w:t>
      </w:r>
      <w:r w:rsidR="00BC76E8">
        <w:rPr>
          <w:rFonts w:ascii="Arial" w:hAnsi="Arial" w:cs="Arial"/>
          <w:sz w:val="24"/>
          <w:szCs w:val="24"/>
        </w:rPr>
        <w:t xml:space="preserve">irrespective of </w:t>
      </w:r>
      <w:r w:rsidR="00407C43">
        <w:rPr>
          <w:rFonts w:ascii="Arial" w:hAnsi="Arial" w:cs="Arial"/>
          <w:sz w:val="24"/>
          <w:szCs w:val="24"/>
        </w:rPr>
        <w:t>the</w:t>
      </w:r>
      <w:r w:rsidR="00A16AD7">
        <w:rPr>
          <w:rFonts w:ascii="Arial" w:hAnsi="Arial" w:cs="Arial"/>
          <w:sz w:val="24"/>
          <w:szCs w:val="24"/>
        </w:rPr>
        <w:t xml:space="preserve"> weight </w:t>
      </w:r>
      <w:r w:rsidR="00407C43">
        <w:rPr>
          <w:rFonts w:ascii="Arial" w:hAnsi="Arial" w:cs="Arial"/>
          <w:sz w:val="24"/>
          <w:szCs w:val="24"/>
        </w:rPr>
        <w:t xml:space="preserve">they add </w:t>
      </w:r>
      <w:r w:rsidR="00A16AD7">
        <w:rPr>
          <w:rFonts w:ascii="Arial" w:hAnsi="Arial" w:cs="Arial"/>
          <w:sz w:val="24"/>
          <w:szCs w:val="24"/>
        </w:rPr>
        <w:t xml:space="preserve">to the overall body of evidence in support of the order. </w:t>
      </w:r>
    </w:p>
    <w:p w14:paraId="427FDFBD" w14:textId="79B4AFF6" w:rsidR="006F211B" w:rsidRPr="006F211B" w:rsidRDefault="007339AF" w:rsidP="006F211B">
      <w:pPr>
        <w:pStyle w:val="Style1"/>
        <w:tabs>
          <w:tab w:val="clear" w:pos="720"/>
        </w:tabs>
        <w:rPr>
          <w:rFonts w:ascii="Arial" w:hAnsi="Arial" w:cs="Arial"/>
          <w:i/>
          <w:iCs/>
          <w:sz w:val="24"/>
          <w:szCs w:val="24"/>
        </w:rPr>
      </w:pPr>
      <w:r>
        <w:rPr>
          <w:rFonts w:ascii="Arial" w:hAnsi="Arial" w:cs="Arial"/>
          <w:sz w:val="24"/>
          <w:szCs w:val="24"/>
        </w:rPr>
        <w:lastRenderedPageBreak/>
        <w:t xml:space="preserve">This approach </w:t>
      </w:r>
      <w:r w:rsidR="002A0364">
        <w:rPr>
          <w:rFonts w:ascii="Arial" w:hAnsi="Arial" w:cs="Arial"/>
          <w:sz w:val="24"/>
          <w:szCs w:val="24"/>
        </w:rPr>
        <w:t>is</w:t>
      </w:r>
      <w:r w:rsidR="00A519AD">
        <w:rPr>
          <w:rFonts w:ascii="Arial" w:hAnsi="Arial" w:cs="Arial"/>
          <w:sz w:val="24"/>
          <w:szCs w:val="24"/>
        </w:rPr>
        <w:t xml:space="preserve"> </w:t>
      </w:r>
      <w:proofErr w:type="gramStart"/>
      <w:r w:rsidR="00190A7E">
        <w:rPr>
          <w:rFonts w:ascii="Arial" w:hAnsi="Arial" w:cs="Arial"/>
          <w:sz w:val="24"/>
          <w:szCs w:val="24"/>
        </w:rPr>
        <w:t>not in</w:t>
      </w:r>
      <w:r>
        <w:rPr>
          <w:rFonts w:ascii="Arial" w:hAnsi="Arial" w:cs="Arial"/>
          <w:sz w:val="24"/>
          <w:szCs w:val="24"/>
        </w:rPr>
        <w:t>consistent</w:t>
      </w:r>
      <w:proofErr w:type="gramEnd"/>
      <w:r>
        <w:rPr>
          <w:rFonts w:ascii="Arial" w:hAnsi="Arial" w:cs="Arial"/>
          <w:sz w:val="24"/>
          <w:szCs w:val="24"/>
        </w:rPr>
        <w:t xml:space="preserve"> with </w:t>
      </w:r>
      <w:r w:rsidR="00C25C85">
        <w:rPr>
          <w:rFonts w:ascii="Arial" w:hAnsi="Arial" w:cs="Arial"/>
          <w:i/>
          <w:iCs/>
          <w:sz w:val="24"/>
          <w:szCs w:val="24"/>
        </w:rPr>
        <w:t xml:space="preserve">Burrows v Secretary of State for Environment, Food and Rural Affairs [20024] EWHC 132 (admin) </w:t>
      </w:r>
      <w:r w:rsidR="000145D6">
        <w:rPr>
          <w:rFonts w:ascii="Arial" w:hAnsi="Arial" w:cs="Arial"/>
          <w:sz w:val="24"/>
          <w:szCs w:val="24"/>
        </w:rPr>
        <w:t>(Burrows)</w:t>
      </w:r>
      <w:r w:rsidR="00A519AD">
        <w:rPr>
          <w:rFonts w:ascii="Arial" w:hAnsi="Arial" w:cs="Arial"/>
          <w:sz w:val="24"/>
          <w:szCs w:val="24"/>
        </w:rPr>
        <w:t xml:space="preserve">. In this case, it </w:t>
      </w:r>
      <w:proofErr w:type="gramStart"/>
      <w:r w:rsidR="00A519AD">
        <w:rPr>
          <w:rFonts w:ascii="Arial" w:hAnsi="Arial" w:cs="Arial"/>
          <w:sz w:val="24"/>
          <w:szCs w:val="24"/>
        </w:rPr>
        <w:t>was held</w:t>
      </w:r>
      <w:proofErr w:type="gramEnd"/>
      <w:r w:rsidR="00A519AD">
        <w:rPr>
          <w:rFonts w:ascii="Arial" w:hAnsi="Arial" w:cs="Arial"/>
          <w:sz w:val="24"/>
          <w:szCs w:val="24"/>
        </w:rPr>
        <w:t xml:space="preserve"> that </w:t>
      </w:r>
      <w:r w:rsidR="00AC0B1B">
        <w:rPr>
          <w:rFonts w:ascii="Arial" w:hAnsi="Arial" w:cs="Arial"/>
          <w:sz w:val="24"/>
          <w:szCs w:val="24"/>
        </w:rPr>
        <w:t xml:space="preserve">evidence considered at the time the DMS </w:t>
      </w:r>
      <w:proofErr w:type="gramStart"/>
      <w:r w:rsidR="00AC0B1B">
        <w:rPr>
          <w:rFonts w:ascii="Arial" w:hAnsi="Arial" w:cs="Arial"/>
          <w:sz w:val="24"/>
          <w:szCs w:val="24"/>
        </w:rPr>
        <w:t xml:space="preserve">was </w:t>
      </w:r>
      <w:r w:rsidR="00944DA0">
        <w:rPr>
          <w:rFonts w:ascii="Arial" w:hAnsi="Arial" w:cs="Arial"/>
          <w:sz w:val="24"/>
          <w:szCs w:val="24"/>
        </w:rPr>
        <w:t xml:space="preserve">first </w:t>
      </w:r>
      <w:r w:rsidR="00AC0B1B">
        <w:rPr>
          <w:rFonts w:ascii="Arial" w:hAnsi="Arial" w:cs="Arial"/>
          <w:sz w:val="24"/>
          <w:szCs w:val="24"/>
        </w:rPr>
        <w:t>drawn</w:t>
      </w:r>
      <w:proofErr w:type="gramEnd"/>
      <w:r w:rsidR="00AC0B1B">
        <w:rPr>
          <w:rFonts w:ascii="Arial" w:hAnsi="Arial" w:cs="Arial"/>
          <w:sz w:val="24"/>
          <w:szCs w:val="24"/>
        </w:rPr>
        <w:t xml:space="preserve"> up cannot simply be re</w:t>
      </w:r>
      <w:r w:rsidR="00944DA0">
        <w:rPr>
          <w:rFonts w:ascii="Arial" w:hAnsi="Arial" w:cs="Arial"/>
          <w:sz w:val="24"/>
          <w:szCs w:val="24"/>
        </w:rPr>
        <w:t>-</w:t>
      </w:r>
      <w:r w:rsidR="00AC0B1B">
        <w:rPr>
          <w:rFonts w:ascii="Arial" w:hAnsi="Arial" w:cs="Arial"/>
          <w:sz w:val="24"/>
          <w:szCs w:val="24"/>
        </w:rPr>
        <w:t>examined</w:t>
      </w:r>
      <w:r w:rsidR="00944DA0">
        <w:rPr>
          <w:rFonts w:ascii="Arial" w:hAnsi="Arial" w:cs="Arial"/>
          <w:sz w:val="24"/>
          <w:szCs w:val="24"/>
        </w:rPr>
        <w:t>. Instead, “</w:t>
      </w:r>
      <w:r w:rsidR="00944DA0" w:rsidRPr="00B4325E">
        <w:rPr>
          <w:rFonts w:ascii="Arial" w:hAnsi="Arial" w:cs="Arial"/>
          <w:i/>
          <w:iCs/>
          <w:sz w:val="24"/>
          <w:szCs w:val="24"/>
        </w:rPr>
        <w:t xml:space="preserve">there must be some new evidence, which when considered with all the other evidence available, justifies </w:t>
      </w:r>
      <w:r w:rsidR="00B4325E" w:rsidRPr="00B4325E">
        <w:rPr>
          <w:rFonts w:ascii="Arial" w:hAnsi="Arial" w:cs="Arial"/>
          <w:i/>
          <w:iCs/>
          <w:sz w:val="24"/>
          <w:szCs w:val="24"/>
        </w:rPr>
        <w:t>the</w:t>
      </w:r>
      <w:r w:rsidR="00944DA0" w:rsidRPr="00B4325E">
        <w:rPr>
          <w:rFonts w:ascii="Arial" w:hAnsi="Arial" w:cs="Arial"/>
          <w:i/>
          <w:iCs/>
          <w:sz w:val="24"/>
          <w:szCs w:val="24"/>
        </w:rPr>
        <w:t xml:space="preserve"> modification</w:t>
      </w:r>
      <w:proofErr w:type="gramStart"/>
      <w:r w:rsidR="00B4325E">
        <w:rPr>
          <w:rFonts w:ascii="Arial" w:hAnsi="Arial" w:cs="Arial"/>
          <w:sz w:val="24"/>
          <w:szCs w:val="24"/>
        </w:rPr>
        <w:t>”</w:t>
      </w:r>
      <w:r w:rsidR="00944DA0">
        <w:rPr>
          <w:rFonts w:ascii="Arial" w:hAnsi="Arial" w:cs="Arial"/>
          <w:sz w:val="24"/>
          <w:szCs w:val="24"/>
        </w:rPr>
        <w:t>.</w:t>
      </w:r>
      <w:proofErr w:type="gramEnd"/>
      <w:r w:rsidR="00944DA0">
        <w:rPr>
          <w:rFonts w:ascii="Arial" w:hAnsi="Arial" w:cs="Arial"/>
          <w:sz w:val="24"/>
          <w:szCs w:val="24"/>
        </w:rPr>
        <w:t xml:space="preserve"> </w:t>
      </w:r>
      <w:r w:rsidR="005658F7">
        <w:rPr>
          <w:rFonts w:ascii="Arial" w:hAnsi="Arial" w:cs="Arial"/>
          <w:sz w:val="24"/>
          <w:szCs w:val="24"/>
        </w:rPr>
        <w:t xml:space="preserve">In </w:t>
      </w:r>
      <w:r w:rsidR="00456650">
        <w:rPr>
          <w:rFonts w:ascii="Arial" w:hAnsi="Arial" w:cs="Arial"/>
          <w:sz w:val="24"/>
          <w:szCs w:val="24"/>
        </w:rPr>
        <w:t xml:space="preserve">accordance with </w:t>
      </w:r>
      <w:r w:rsidR="00456650">
        <w:rPr>
          <w:rFonts w:ascii="Arial" w:hAnsi="Arial" w:cs="Arial"/>
          <w:i/>
          <w:iCs/>
          <w:sz w:val="24"/>
          <w:szCs w:val="24"/>
        </w:rPr>
        <w:t>Burrows</w:t>
      </w:r>
      <w:r w:rsidR="005658F7">
        <w:rPr>
          <w:rFonts w:ascii="Arial" w:hAnsi="Arial" w:cs="Arial"/>
          <w:sz w:val="24"/>
          <w:szCs w:val="24"/>
        </w:rPr>
        <w:t>, if I consider that the totality of evidence submitted with the application</w:t>
      </w:r>
      <w:r w:rsidR="00550D20">
        <w:rPr>
          <w:rFonts w:ascii="Arial" w:hAnsi="Arial" w:cs="Arial"/>
          <w:sz w:val="24"/>
          <w:szCs w:val="24"/>
        </w:rPr>
        <w:t xml:space="preserve"> (</w:t>
      </w:r>
      <w:r w:rsidR="00326A92">
        <w:rPr>
          <w:rFonts w:ascii="Arial" w:hAnsi="Arial" w:cs="Arial"/>
          <w:sz w:val="24"/>
          <w:szCs w:val="24"/>
        </w:rPr>
        <w:t>includ</w:t>
      </w:r>
      <w:r w:rsidR="00550D20">
        <w:rPr>
          <w:rFonts w:ascii="Arial" w:hAnsi="Arial" w:cs="Arial"/>
          <w:sz w:val="24"/>
          <w:szCs w:val="24"/>
        </w:rPr>
        <w:t>ing</w:t>
      </w:r>
      <w:r w:rsidR="00326A92">
        <w:rPr>
          <w:rFonts w:ascii="Arial" w:hAnsi="Arial" w:cs="Arial"/>
          <w:sz w:val="24"/>
          <w:szCs w:val="24"/>
        </w:rPr>
        <w:t xml:space="preserve"> the </w:t>
      </w:r>
      <w:r w:rsidR="00456650">
        <w:rPr>
          <w:rFonts w:ascii="Arial" w:hAnsi="Arial" w:cs="Arial"/>
          <w:sz w:val="24"/>
          <w:szCs w:val="24"/>
        </w:rPr>
        <w:t>documents</w:t>
      </w:r>
      <w:r w:rsidR="00326A92">
        <w:rPr>
          <w:rFonts w:ascii="Arial" w:hAnsi="Arial" w:cs="Arial"/>
          <w:sz w:val="24"/>
          <w:szCs w:val="24"/>
        </w:rPr>
        <w:t xml:space="preserve"> not previously submitted</w:t>
      </w:r>
      <w:r w:rsidR="00550D20">
        <w:rPr>
          <w:rFonts w:ascii="Arial" w:hAnsi="Arial" w:cs="Arial"/>
          <w:sz w:val="24"/>
          <w:szCs w:val="24"/>
        </w:rPr>
        <w:t>)</w:t>
      </w:r>
      <w:r w:rsidR="005658F7">
        <w:rPr>
          <w:rFonts w:ascii="Arial" w:hAnsi="Arial" w:cs="Arial"/>
          <w:sz w:val="24"/>
          <w:szCs w:val="24"/>
        </w:rPr>
        <w:t xml:space="preserve"> supports the </w:t>
      </w:r>
      <w:r w:rsidR="002E1A6F">
        <w:rPr>
          <w:rFonts w:ascii="Arial" w:hAnsi="Arial" w:cs="Arial"/>
          <w:sz w:val="24"/>
          <w:szCs w:val="24"/>
        </w:rPr>
        <w:t xml:space="preserve">existence of a bridleway over the claimed route, then </w:t>
      </w:r>
      <w:r w:rsidR="001A09BA">
        <w:rPr>
          <w:rFonts w:ascii="Arial" w:hAnsi="Arial" w:cs="Arial"/>
          <w:sz w:val="24"/>
          <w:szCs w:val="24"/>
        </w:rPr>
        <w:t xml:space="preserve">a modification order would </w:t>
      </w:r>
      <w:proofErr w:type="gramStart"/>
      <w:r w:rsidR="001A09BA">
        <w:rPr>
          <w:rFonts w:ascii="Arial" w:hAnsi="Arial" w:cs="Arial"/>
          <w:sz w:val="24"/>
          <w:szCs w:val="24"/>
        </w:rPr>
        <w:t xml:space="preserve">be </w:t>
      </w:r>
      <w:r w:rsidR="003E2707">
        <w:rPr>
          <w:rFonts w:ascii="Arial" w:hAnsi="Arial" w:cs="Arial"/>
          <w:sz w:val="24"/>
          <w:szCs w:val="24"/>
        </w:rPr>
        <w:t>justified</w:t>
      </w:r>
      <w:proofErr w:type="gramEnd"/>
      <w:r w:rsidR="003E2707">
        <w:rPr>
          <w:rFonts w:ascii="Arial" w:hAnsi="Arial" w:cs="Arial"/>
          <w:sz w:val="24"/>
          <w:szCs w:val="24"/>
        </w:rPr>
        <w:t xml:space="preserve">. </w:t>
      </w:r>
    </w:p>
    <w:p w14:paraId="1D8044CE" w14:textId="035E164B" w:rsidR="006D447C" w:rsidRPr="00D83A1F" w:rsidRDefault="00D83A1F" w:rsidP="006D447C">
      <w:pPr>
        <w:pStyle w:val="Style1"/>
        <w:numPr>
          <w:ilvl w:val="0"/>
          <w:numId w:val="0"/>
        </w:numPr>
        <w:rPr>
          <w:rFonts w:ascii="Arial" w:hAnsi="Arial" w:cs="Arial"/>
          <w:b/>
          <w:bCs/>
          <w:sz w:val="24"/>
          <w:szCs w:val="24"/>
        </w:rPr>
      </w:pPr>
      <w:r w:rsidRPr="00D83A1F">
        <w:rPr>
          <w:rFonts w:ascii="Arial" w:hAnsi="Arial" w:cs="Arial"/>
          <w:b/>
          <w:bCs/>
          <w:sz w:val="24"/>
          <w:szCs w:val="24"/>
        </w:rPr>
        <w:t>Reasons</w:t>
      </w:r>
    </w:p>
    <w:p w14:paraId="45ECA76C" w14:textId="3ED008D1" w:rsidR="000A2FC3" w:rsidRPr="000A2FC3" w:rsidRDefault="000A2FC3" w:rsidP="000A2FC3">
      <w:pPr>
        <w:pStyle w:val="Style1"/>
        <w:rPr>
          <w:rFonts w:ascii="Arial" w:hAnsi="Arial" w:cs="Arial"/>
          <w:sz w:val="24"/>
          <w:szCs w:val="24"/>
        </w:rPr>
      </w:pPr>
      <w:r>
        <w:rPr>
          <w:rFonts w:ascii="Arial" w:hAnsi="Arial" w:cs="Arial"/>
          <w:sz w:val="24"/>
          <w:szCs w:val="24"/>
        </w:rPr>
        <w:t>The appellant relies on documentary evidence to support their case in respect of the whole of the route. T</w:t>
      </w:r>
      <w:r w:rsidRPr="00E94EA7">
        <w:rPr>
          <w:rFonts w:ascii="Arial" w:hAnsi="Arial" w:cs="Arial"/>
          <w:sz w:val="24"/>
          <w:szCs w:val="24"/>
        </w:rPr>
        <w:t>he provisions of s32 of the H</w:t>
      </w:r>
      <w:r>
        <w:rPr>
          <w:rFonts w:ascii="Arial" w:hAnsi="Arial" w:cs="Arial"/>
          <w:sz w:val="24"/>
          <w:szCs w:val="24"/>
        </w:rPr>
        <w:t>ighways Act</w:t>
      </w:r>
      <w:r w:rsidRPr="00E94EA7">
        <w:rPr>
          <w:rFonts w:ascii="Arial" w:hAnsi="Arial" w:cs="Arial"/>
          <w:sz w:val="24"/>
          <w:szCs w:val="24"/>
        </w:rPr>
        <w:t xml:space="preserve"> 1980 are </w:t>
      </w:r>
      <w:r>
        <w:rPr>
          <w:rFonts w:ascii="Arial" w:hAnsi="Arial" w:cs="Arial"/>
          <w:sz w:val="24"/>
          <w:szCs w:val="24"/>
        </w:rPr>
        <w:t>therefore</w:t>
      </w:r>
      <w:r w:rsidRPr="00E94EA7">
        <w:rPr>
          <w:rFonts w:ascii="Arial" w:hAnsi="Arial" w:cs="Arial"/>
          <w:sz w:val="24"/>
          <w:szCs w:val="24"/>
        </w:rPr>
        <w:t xml:space="preserve"> relevant. When considering whether dedication of a public right of way has occurred, these provisions require me to take into consideration any map, plan or history of the locality tendered in evidence, or any other relevant document provided, and give these documents such weight as appropriate in the circumstances. </w:t>
      </w:r>
    </w:p>
    <w:p w14:paraId="56A89EFE" w14:textId="429414BE" w:rsidR="00C1725F" w:rsidRPr="00E94EA7" w:rsidRDefault="00C1725F" w:rsidP="006D447C">
      <w:pPr>
        <w:pStyle w:val="Style1"/>
        <w:numPr>
          <w:ilvl w:val="0"/>
          <w:numId w:val="0"/>
        </w:numPr>
        <w:rPr>
          <w:rFonts w:ascii="Arial" w:hAnsi="Arial" w:cs="Arial"/>
          <w:i/>
          <w:iCs/>
          <w:sz w:val="24"/>
          <w:szCs w:val="24"/>
        </w:rPr>
      </w:pPr>
      <w:r>
        <w:rPr>
          <w:rFonts w:ascii="Arial" w:hAnsi="Arial" w:cs="Arial"/>
          <w:i/>
          <w:iCs/>
          <w:sz w:val="24"/>
          <w:szCs w:val="24"/>
        </w:rPr>
        <w:t>Finance Act Records</w:t>
      </w:r>
    </w:p>
    <w:p w14:paraId="27DCC571" w14:textId="77777777" w:rsidR="00502D09" w:rsidRPr="002550E7" w:rsidRDefault="00502D09" w:rsidP="00502D09">
      <w:pPr>
        <w:pStyle w:val="Style1"/>
        <w:rPr>
          <w:rFonts w:ascii="Arial" w:hAnsi="Arial" w:cs="Arial"/>
          <w:i/>
          <w:iCs/>
          <w:sz w:val="24"/>
          <w:szCs w:val="24"/>
        </w:rPr>
      </w:pPr>
      <w:r>
        <w:rPr>
          <w:rFonts w:ascii="Arial" w:hAnsi="Arial" w:cs="Arial"/>
          <w:sz w:val="24"/>
          <w:szCs w:val="24"/>
        </w:rPr>
        <w:t xml:space="preserve">The Finance Act 1910 introduced a new land tax which </w:t>
      </w:r>
      <w:proofErr w:type="gramStart"/>
      <w:r>
        <w:rPr>
          <w:rFonts w:ascii="Arial" w:hAnsi="Arial" w:cs="Arial"/>
          <w:sz w:val="24"/>
          <w:szCs w:val="24"/>
        </w:rPr>
        <w:t>was levied</w:t>
      </w:r>
      <w:proofErr w:type="gramEnd"/>
      <w:r>
        <w:rPr>
          <w:rFonts w:ascii="Arial" w:hAnsi="Arial" w:cs="Arial"/>
          <w:sz w:val="24"/>
          <w:szCs w:val="24"/>
        </w:rPr>
        <w:t xml:space="preserve"> </w:t>
      </w:r>
      <w:proofErr w:type="gramStart"/>
      <w:r>
        <w:rPr>
          <w:rFonts w:ascii="Arial" w:hAnsi="Arial" w:cs="Arial"/>
          <w:sz w:val="24"/>
          <w:szCs w:val="24"/>
        </w:rPr>
        <w:t>on the basis of</w:t>
      </w:r>
      <w:proofErr w:type="gramEnd"/>
      <w:r>
        <w:rPr>
          <w:rFonts w:ascii="Arial" w:hAnsi="Arial" w:cs="Arial"/>
          <w:sz w:val="24"/>
          <w:szCs w:val="24"/>
        </w:rPr>
        <w:t xml:space="preserve"> incremental land value. As part of its implementation, a detailed survey of land </w:t>
      </w:r>
      <w:proofErr w:type="gramStart"/>
      <w:r>
        <w:rPr>
          <w:rFonts w:ascii="Arial" w:hAnsi="Arial" w:cs="Arial"/>
          <w:sz w:val="24"/>
          <w:szCs w:val="24"/>
        </w:rPr>
        <w:t>was undertaken</w:t>
      </w:r>
      <w:proofErr w:type="gramEnd"/>
      <w:r>
        <w:rPr>
          <w:rFonts w:ascii="Arial" w:hAnsi="Arial" w:cs="Arial"/>
          <w:sz w:val="24"/>
          <w:szCs w:val="24"/>
        </w:rPr>
        <w:t xml:space="preserve"> across the country to establish the baseline value of individual plots (or hereditaments). When determining value, deductions </w:t>
      </w:r>
      <w:proofErr w:type="gramStart"/>
      <w:r>
        <w:rPr>
          <w:rFonts w:ascii="Arial" w:hAnsi="Arial" w:cs="Arial"/>
          <w:sz w:val="24"/>
          <w:szCs w:val="24"/>
        </w:rPr>
        <w:t>were made</w:t>
      </w:r>
      <w:proofErr w:type="gramEnd"/>
      <w:r>
        <w:rPr>
          <w:rFonts w:ascii="Arial" w:hAnsi="Arial" w:cs="Arial"/>
          <w:sz w:val="24"/>
          <w:szCs w:val="24"/>
        </w:rPr>
        <w:t xml:space="preserve"> for any public rights of way which crossed the respective hereditament. </w:t>
      </w:r>
    </w:p>
    <w:p w14:paraId="6FDB0D08" w14:textId="33641C6D" w:rsidR="00F178B6" w:rsidRPr="00F02A4A" w:rsidRDefault="00502D09" w:rsidP="003B08BA">
      <w:pPr>
        <w:pStyle w:val="Style1"/>
        <w:rPr>
          <w:rFonts w:ascii="Arial" w:hAnsi="Arial" w:cs="Arial"/>
          <w:i/>
          <w:iCs/>
          <w:sz w:val="24"/>
          <w:szCs w:val="24"/>
        </w:rPr>
      </w:pPr>
      <w:r>
        <w:rPr>
          <w:rFonts w:ascii="Arial" w:hAnsi="Arial" w:cs="Arial"/>
          <w:sz w:val="24"/>
          <w:szCs w:val="24"/>
        </w:rPr>
        <w:t xml:space="preserve">An Ordnance Survey base map </w:t>
      </w:r>
      <w:proofErr w:type="gramStart"/>
      <w:r>
        <w:rPr>
          <w:rFonts w:ascii="Arial" w:hAnsi="Arial" w:cs="Arial"/>
          <w:sz w:val="24"/>
          <w:szCs w:val="24"/>
        </w:rPr>
        <w:t>was used</w:t>
      </w:r>
      <w:proofErr w:type="gramEnd"/>
      <w:r>
        <w:rPr>
          <w:rFonts w:ascii="Arial" w:hAnsi="Arial" w:cs="Arial"/>
          <w:sz w:val="24"/>
          <w:szCs w:val="24"/>
        </w:rPr>
        <w:t xml:space="preserve"> as part of this process which shows the whole of the </w:t>
      </w:r>
      <w:r w:rsidR="0087495B">
        <w:rPr>
          <w:rFonts w:ascii="Arial" w:hAnsi="Arial" w:cs="Arial"/>
          <w:sz w:val="24"/>
          <w:szCs w:val="24"/>
        </w:rPr>
        <w:t>claimed</w:t>
      </w:r>
      <w:r>
        <w:rPr>
          <w:rFonts w:ascii="Arial" w:hAnsi="Arial" w:cs="Arial"/>
          <w:sz w:val="24"/>
          <w:szCs w:val="24"/>
        </w:rPr>
        <w:t xml:space="preserve"> route marked as a double </w:t>
      </w:r>
      <w:r w:rsidR="00875C90">
        <w:rPr>
          <w:rFonts w:ascii="Arial" w:hAnsi="Arial" w:cs="Arial"/>
          <w:sz w:val="24"/>
          <w:szCs w:val="24"/>
        </w:rPr>
        <w:t>dotted/</w:t>
      </w:r>
      <w:r>
        <w:rPr>
          <w:rFonts w:ascii="Arial" w:hAnsi="Arial" w:cs="Arial"/>
          <w:sz w:val="24"/>
          <w:szCs w:val="24"/>
        </w:rPr>
        <w:t xml:space="preserve">pecked line and </w:t>
      </w:r>
      <w:r w:rsidR="0087495B">
        <w:rPr>
          <w:rFonts w:ascii="Arial" w:hAnsi="Arial" w:cs="Arial"/>
          <w:sz w:val="24"/>
          <w:szCs w:val="24"/>
        </w:rPr>
        <w:t>labelled</w:t>
      </w:r>
      <w:r>
        <w:rPr>
          <w:rFonts w:ascii="Arial" w:hAnsi="Arial" w:cs="Arial"/>
          <w:sz w:val="24"/>
          <w:szCs w:val="24"/>
        </w:rPr>
        <w:t xml:space="preserve"> “</w:t>
      </w:r>
      <w:r w:rsidRPr="007E5473">
        <w:rPr>
          <w:rFonts w:ascii="Arial" w:hAnsi="Arial" w:cs="Arial"/>
          <w:i/>
          <w:iCs/>
          <w:sz w:val="24"/>
          <w:szCs w:val="24"/>
        </w:rPr>
        <w:t>B.R</w:t>
      </w:r>
      <w:proofErr w:type="gramStart"/>
      <w:r>
        <w:rPr>
          <w:rFonts w:ascii="Arial" w:hAnsi="Arial" w:cs="Arial"/>
          <w:sz w:val="24"/>
          <w:szCs w:val="24"/>
        </w:rPr>
        <w:t>”.</w:t>
      </w:r>
      <w:proofErr w:type="gramEnd"/>
      <w:r>
        <w:rPr>
          <w:rFonts w:ascii="Arial" w:hAnsi="Arial" w:cs="Arial"/>
          <w:sz w:val="24"/>
          <w:szCs w:val="24"/>
        </w:rPr>
        <w:t xml:space="preserve"> </w:t>
      </w:r>
      <w:r w:rsidR="005E330E">
        <w:rPr>
          <w:rFonts w:ascii="Arial" w:hAnsi="Arial" w:cs="Arial"/>
          <w:sz w:val="24"/>
          <w:szCs w:val="24"/>
        </w:rPr>
        <w:t xml:space="preserve">The whole route </w:t>
      </w:r>
      <w:proofErr w:type="gramStart"/>
      <w:r w:rsidR="005E330E">
        <w:rPr>
          <w:rFonts w:ascii="Arial" w:hAnsi="Arial" w:cs="Arial"/>
          <w:sz w:val="24"/>
          <w:szCs w:val="24"/>
        </w:rPr>
        <w:t>is shown</w:t>
      </w:r>
      <w:proofErr w:type="gramEnd"/>
      <w:r w:rsidR="005E330E">
        <w:rPr>
          <w:rFonts w:ascii="Arial" w:hAnsi="Arial" w:cs="Arial"/>
          <w:sz w:val="24"/>
          <w:szCs w:val="24"/>
        </w:rPr>
        <w:t xml:space="preserve"> to fall within hereditament no. 218</w:t>
      </w:r>
      <w:r w:rsidR="00C211AA">
        <w:rPr>
          <w:rFonts w:ascii="Arial" w:hAnsi="Arial" w:cs="Arial"/>
          <w:sz w:val="24"/>
          <w:szCs w:val="24"/>
        </w:rPr>
        <w:t xml:space="preserve">. In the associated field book, a </w:t>
      </w:r>
      <w:r w:rsidR="006A7A70">
        <w:rPr>
          <w:rFonts w:ascii="Arial" w:hAnsi="Arial" w:cs="Arial"/>
          <w:sz w:val="24"/>
          <w:szCs w:val="24"/>
        </w:rPr>
        <w:t xml:space="preserve">deduction of £25 </w:t>
      </w:r>
      <w:proofErr w:type="gramStart"/>
      <w:r w:rsidR="006A7A70">
        <w:rPr>
          <w:rFonts w:ascii="Arial" w:hAnsi="Arial" w:cs="Arial"/>
          <w:sz w:val="24"/>
          <w:szCs w:val="24"/>
        </w:rPr>
        <w:t>was made</w:t>
      </w:r>
      <w:proofErr w:type="gramEnd"/>
      <w:r w:rsidR="006A7A70">
        <w:rPr>
          <w:rFonts w:ascii="Arial" w:hAnsi="Arial" w:cs="Arial"/>
          <w:sz w:val="24"/>
          <w:szCs w:val="24"/>
        </w:rPr>
        <w:t xml:space="preserve"> </w:t>
      </w:r>
      <w:r w:rsidR="00C211AA">
        <w:rPr>
          <w:rFonts w:ascii="Arial" w:hAnsi="Arial" w:cs="Arial"/>
          <w:sz w:val="24"/>
          <w:szCs w:val="24"/>
        </w:rPr>
        <w:t xml:space="preserve">for public rights of way </w:t>
      </w:r>
      <w:r w:rsidR="005C7292">
        <w:rPr>
          <w:rFonts w:ascii="Arial" w:hAnsi="Arial" w:cs="Arial"/>
          <w:sz w:val="24"/>
          <w:szCs w:val="24"/>
        </w:rPr>
        <w:t>within</w:t>
      </w:r>
      <w:r w:rsidR="00C211AA">
        <w:rPr>
          <w:rFonts w:ascii="Arial" w:hAnsi="Arial" w:cs="Arial"/>
          <w:sz w:val="24"/>
          <w:szCs w:val="24"/>
        </w:rPr>
        <w:t xml:space="preserve"> this hereditament. Whilst there are other </w:t>
      </w:r>
      <w:r w:rsidR="007E3EB0">
        <w:rPr>
          <w:rFonts w:ascii="Arial" w:hAnsi="Arial" w:cs="Arial"/>
          <w:sz w:val="24"/>
          <w:szCs w:val="24"/>
        </w:rPr>
        <w:t xml:space="preserve">public rights of way </w:t>
      </w:r>
      <w:r w:rsidR="00857B1E">
        <w:rPr>
          <w:rFonts w:ascii="Arial" w:hAnsi="Arial" w:cs="Arial"/>
          <w:sz w:val="24"/>
          <w:szCs w:val="24"/>
        </w:rPr>
        <w:t xml:space="preserve">also </w:t>
      </w:r>
      <w:r w:rsidR="007E3EB0">
        <w:rPr>
          <w:rFonts w:ascii="Arial" w:hAnsi="Arial" w:cs="Arial"/>
          <w:sz w:val="24"/>
          <w:szCs w:val="24"/>
        </w:rPr>
        <w:t xml:space="preserve">shown </w:t>
      </w:r>
      <w:r w:rsidR="00913A1F">
        <w:rPr>
          <w:rFonts w:ascii="Arial" w:hAnsi="Arial" w:cs="Arial"/>
          <w:sz w:val="24"/>
          <w:szCs w:val="24"/>
        </w:rPr>
        <w:t xml:space="preserve">within the same hereditament, </w:t>
      </w:r>
      <w:r w:rsidR="00857B1E">
        <w:rPr>
          <w:rFonts w:ascii="Arial" w:hAnsi="Arial" w:cs="Arial"/>
          <w:sz w:val="24"/>
          <w:szCs w:val="24"/>
        </w:rPr>
        <w:t>there is nothing to suggest that the deduction does not relate</w:t>
      </w:r>
      <w:r w:rsidR="00130B7D">
        <w:rPr>
          <w:rFonts w:ascii="Arial" w:hAnsi="Arial" w:cs="Arial"/>
          <w:sz w:val="24"/>
          <w:szCs w:val="24"/>
        </w:rPr>
        <w:t>, at least in part,</w:t>
      </w:r>
      <w:r w:rsidR="00857B1E">
        <w:rPr>
          <w:rFonts w:ascii="Arial" w:hAnsi="Arial" w:cs="Arial"/>
          <w:sz w:val="24"/>
          <w:szCs w:val="24"/>
        </w:rPr>
        <w:t xml:space="preserve"> to the claimed route. In turn, </w:t>
      </w:r>
      <w:r w:rsidR="00913A1F">
        <w:rPr>
          <w:rFonts w:ascii="Arial" w:hAnsi="Arial" w:cs="Arial"/>
          <w:sz w:val="24"/>
          <w:szCs w:val="24"/>
        </w:rPr>
        <w:t xml:space="preserve">these documents </w:t>
      </w:r>
      <w:r w:rsidR="005B68F2">
        <w:rPr>
          <w:rFonts w:ascii="Arial" w:hAnsi="Arial" w:cs="Arial"/>
          <w:sz w:val="24"/>
          <w:szCs w:val="24"/>
        </w:rPr>
        <w:t xml:space="preserve">provide </w:t>
      </w:r>
      <w:r w:rsidR="006878D0">
        <w:rPr>
          <w:rFonts w:ascii="Arial" w:hAnsi="Arial" w:cs="Arial"/>
          <w:sz w:val="24"/>
          <w:szCs w:val="24"/>
        </w:rPr>
        <w:t>good</w:t>
      </w:r>
      <w:r w:rsidR="005B68F2">
        <w:rPr>
          <w:rFonts w:ascii="Arial" w:hAnsi="Arial" w:cs="Arial"/>
          <w:sz w:val="24"/>
          <w:szCs w:val="24"/>
        </w:rPr>
        <w:t xml:space="preserve"> evidence</w:t>
      </w:r>
      <w:r w:rsidRPr="003B08BA">
        <w:rPr>
          <w:rFonts w:ascii="Arial" w:hAnsi="Arial" w:cs="Arial"/>
          <w:sz w:val="24"/>
          <w:szCs w:val="24"/>
        </w:rPr>
        <w:t xml:space="preserve"> of </w:t>
      </w:r>
      <w:r w:rsidR="00E713B1">
        <w:rPr>
          <w:rFonts w:ascii="Arial" w:hAnsi="Arial" w:cs="Arial"/>
          <w:sz w:val="24"/>
          <w:szCs w:val="24"/>
        </w:rPr>
        <w:t xml:space="preserve">bridleway </w:t>
      </w:r>
      <w:r w:rsidR="00F02A4A">
        <w:rPr>
          <w:rFonts w:ascii="Arial" w:hAnsi="Arial" w:cs="Arial"/>
          <w:sz w:val="24"/>
          <w:szCs w:val="24"/>
        </w:rPr>
        <w:t xml:space="preserve">rights </w:t>
      </w:r>
      <w:r w:rsidR="00E713B1">
        <w:rPr>
          <w:rFonts w:ascii="Arial" w:hAnsi="Arial" w:cs="Arial"/>
          <w:sz w:val="24"/>
          <w:szCs w:val="24"/>
        </w:rPr>
        <w:t>subsisting</w:t>
      </w:r>
      <w:r w:rsidRPr="003B08BA">
        <w:rPr>
          <w:rFonts w:ascii="Arial" w:hAnsi="Arial" w:cs="Arial"/>
          <w:sz w:val="24"/>
          <w:szCs w:val="24"/>
        </w:rPr>
        <w:t xml:space="preserve"> over the route at that time</w:t>
      </w:r>
      <w:r w:rsidR="00F02A4A">
        <w:rPr>
          <w:rFonts w:ascii="Arial" w:hAnsi="Arial" w:cs="Arial"/>
          <w:sz w:val="24"/>
          <w:szCs w:val="24"/>
        </w:rPr>
        <w:t>.</w:t>
      </w:r>
    </w:p>
    <w:p w14:paraId="46A162C3" w14:textId="0B5929CE" w:rsidR="00F02A4A" w:rsidRPr="00970A1C" w:rsidRDefault="00F02A4A" w:rsidP="00F02A4A">
      <w:pPr>
        <w:pStyle w:val="Style1"/>
        <w:numPr>
          <w:ilvl w:val="0"/>
          <w:numId w:val="0"/>
        </w:numPr>
        <w:rPr>
          <w:rFonts w:ascii="Arial" w:hAnsi="Arial" w:cs="Arial"/>
          <w:i/>
          <w:iCs/>
          <w:sz w:val="24"/>
          <w:szCs w:val="24"/>
        </w:rPr>
      </w:pPr>
      <w:r w:rsidRPr="00970A1C">
        <w:rPr>
          <w:rFonts w:ascii="Arial" w:hAnsi="Arial" w:cs="Arial"/>
          <w:i/>
          <w:iCs/>
          <w:sz w:val="24"/>
          <w:szCs w:val="24"/>
        </w:rPr>
        <w:t>Ordnance Survey Maps</w:t>
      </w:r>
    </w:p>
    <w:p w14:paraId="0B284181" w14:textId="2B1333D5" w:rsidR="00B3065E" w:rsidRPr="0005208D" w:rsidRDefault="004F11C0" w:rsidP="00271F5D">
      <w:pPr>
        <w:pStyle w:val="Style1"/>
        <w:tabs>
          <w:tab w:val="clear" w:pos="720"/>
        </w:tabs>
        <w:rPr>
          <w:rFonts w:ascii="Arial" w:hAnsi="Arial" w:cs="Arial"/>
          <w:i/>
          <w:iCs/>
          <w:sz w:val="24"/>
          <w:szCs w:val="24"/>
        </w:rPr>
      </w:pPr>
      <w:r>
        <w:rPr>
          <w:rFonts w:ascii="Arial" w:hAnsi="Arial" w:cs="Arial"/>
          <w:sz w:val="24"/>
          <w:szCs w:val="24"/>
        </w:rPr>
        <w:t xml:space="preserve">Between </w:t>
      </w:r>
      <w:r w:rsidR="006878D0">
        <w:rPr>
          <w:rFonts w:ascii="Arial" w:hAnsi="Arial" w:cs="Arial"/>
          <w:sz w:val="24"/>
          <w:szCs w:val="24"/>
        </w:rPr>
        <w:t xml:space="preserve">the </w:t>
      </w:r>
      <w:r>
        <w:rPr>
          <w:rFonts w:ascii="Arial" w:hAnsi="Arial" w:cs="Arial"/>
          <w:sz w:val="24"/>
          <w:szCs w:val="24"/>
        </w:rPr>
        <w:t xml:space="preserve">early 1900s and 1950, the Order route </w:t>
      </w:r>
      <w:proofErr w:type="gramStart"/>
      <w:r>
        <w:rPr>
          <w:rFonts w:ascii="Arial" w:hAnsi="Arial" w:cs="Arial"/>
          <w:sz w:val="24"/>
          <w:szCs w:val="24"/>
        </w:rPr>
        <w:t>is consistently shown</w:t>
      </w:r>
      <w:proofErr w:type="gramEnd"/>
      <w:r>
        <w:rPr>
          <w:rFonts w:ascii="Arial" w:hAnsi="Arial" w:cs="Arial"/>
          <w:sz w:val="24"/>
          <w:szCs w:val="24"/>
        </w:rPr>
        <w:t xml:space="preserve"> on </w:t>
      </w:r>
      <w:r w:rsidR="00B05922">
        <w:rPr>
          <w:rFonts w:ascii="Arial" w:hAnsi="Arial" w:cs="Arial"/>
          <w:sz w:val="24"/>
          <w:szCs w:val="24"/>
        </w:rPr>
        <w:t xml:space="preserve">Ordnance Survey maps as a bridleway. </w:t>
      </w:r>
      <w:r w:rsidR="00C05B10">
        <w:rPr>
          <w:rFonts w:ascii="Arial" w:hAnsi="Arial" w:cs="Arial"/>
          <w:sz w:val="24"/>
          <w:szCs w:val="24"/>
        </w:rPr>
        <w:t xml:space="preserve">In most editions, it </w:t>
      </w:r>
      <w:proofErr w:type="gramStart"/>
      <w:r w:rsidR="00C05B10">
        <w:rPr>
          <w:rFonts w:ascii="Arial" w:hAnsi="Arial" w:cs="Arial"/>
          <w:sz w:val="24"/>
          <w:szCs w:val="24"/>
        </w:rPr>
        <w:t>is labelled</w:t>
      </w:r>
      <w:proofErr w:type="gramEnd"/>
      <w:r w:rsidR="00C05B10">
        <w:rPr>
          <w:rFonts w:ascii="Arial" w:hAnsi="Arial" w:cs="Arial"/>
          <w:sz w:val="24"/>
          <w:szCs w:val="24"/>
        </w:rPr>
        <w:t xml:space="preserve"> “</w:t>
      </w:r>
      <w:r w:rsidR="00C05B10" w:rsidRPr="00D111D1">
        <w:rPr>
          <w:rFonts w:ascii="Arial" w:hAnsi="Arial" w:cs="Arial"/>
          <w:i/>
          <w:iCs/>
          <w:sz w:val="24"/>
          <w:szCs w:val="24"/>
        </w:rPr>
        <w:t>B.R</w:t>
      </w:r>
      <w:r w:rsidR="00C05B10">
        <w:rPr>
          <w:rFonts w:ascii="Arial" w:hAnsi="Arial" w:cs="Arial"/>
          <w:sz w:val="24"/>
          <w:szCs w:val="24"/>
        </w:rPr>
        <w:t>”</w:t>
      </w:r>
      <w:r w:rsidR="00462A8A">
        <w:rPr>
          <w:rFonts w:ascii="Arial" w:hAnsi="Arial" w:cs="Arial"/>
          <w:sz w:val="24"/>
          <w:szCs w:val="24"/>
        </w:rPr>
        <w:t xml:space="preserve"> and </w:t>
      </w:r>
      <w:r w:rsidR="00271F5D">
        <w:rPr>
          <w:rFonts w:ascii="Arial" w:hAnsi="Arial" w:cs="Arial"/>
          <w:sz w:val="24"/>
          <w:szCs w:val="24"/>
        </w:rPr>
        <w:t>appears</w:t>
      </w:r>
      <w:r w:rsidR="00462A8A">
        <w:rPr>
          <w:rFonts w:ascii="Arial" w:hAnsi="Arial" w:cs="Arial"/>
          <w:sz w:val="24"/>
          <w:szCs w:val="24"/>
        </w:rPr>
        <w:t xml:space="preserve"> as a continuation of Bridleway 18.</w:t>
      </w:r>
      <w:r w:rsidR="00271F5D">
        <w:rPr>
          <w:rFonts w:ascii="Arial" w:hAnsi="Arial" w:cs="Arial"/>
          <w:sz w:val="24"/>
          <w:szCs w:val="24"/>
        </w:rPr>
        <w:t xml:space="preserve"> </w:t>
      </w:r>
      <w:r w:rsidR="000971BA">
        <w:rPr>
          <w:rFonts w:ascii="Arial" w:hAnsi="Arial" w:cs="Arial"/>
          <w:sz w:val="24"/>
          <w:szCs w:val="24"/>
        </w:rPr>
        <w:t>W</w:t>
      </w:r>
      <w:r w:rsidR="00271F5D">
        <w:rPr>
          <w:rFonts w:ascii="Arial" w:hAnsi="Arial" w:cs="Arial"/>
          <w:sz w:val="24"/>
          <w:szCs w:val="24"/>
        </w:rPr>
        <w:t>hilst</w:t>
      </w:r>
      <w:r w:rsidR="00F8790B" w:rsidRPr="00271F5D">
        <w:rPr>
          <w:rFonts w:ascii="Arial" w:hAnsi="Arial" w:cs="Arial"/>
          <w:sz w:val="24"/>
          <w:szCs w:val="24"/>
        </w:rPr>
        <w:t xml:space="preserve"> these maps </w:t>
      </w:r>
      <w:r w:rsidR="00D97F67" w:rsidRPr="00271F5D">
        <w:rPr>
          <w:rFonts w:ascii="Arial" w:hAnsi="Arial" w:cs="Arial"/>
          <w:sz w:val="24"/>
          <w:szCs w:val="24"/>
        </w:rPr>
        <w:t xml:space="preserve">are </w:t>
      </w:r>
      <w:r w:rsidR="00B3065E">
        <w:rPr>
          <w:rFonts w:ascii="Arial" w:hAnsi="Arial" w:cs="Arial"/>
          <w:sz w:val="24"/>
          <w:szCs w:val="24"/>
        </w:rPr>
        <w:t xml:space="preserve">not necessarily demonstrative of public rights, </w:t>
      </w:r>
      <w:r w:rsidR="00E60A11">
        <w:rPr>
          <w:rFonts w:ascii="Arial" w:hAnsi="Arial" w:cs="Arial"/>
          <w:sz w:val="24"/>
          <w:szCs w:val="24"/>
        </w:rPr>
        <w:t>they</w:t>
      </w:r>
      <w:r w:rsidR="00522EB4">
        <w:rPr>
          <w:rFonts w:ascii="Arial" w:hAnsi="Arial" w:cs="Arial"/>
          <w:sz w:val="24"/>
          <w:szCs w:val="24"/>
        </w:rPr>
        <w:t xml:space="preserve"> are help</w:t>
      </w:r>
      <w:r w:rsidR="00E60A11">
        <w:rPr>
          <w:rFonts w:ascii="Arial" w:hAnsi="Arial" w:cs="Arial"/>
          <w:sz w:val="24"/>
          <w:szCs w:val="24"/>
        </w:rPr>
        <w:t>ful</w:t>
      </w:r>
      <w:r w:rsidR="00522EB4">
        <w:rPr>
          <w:rFonts w:ascii="Arial" w:hAnsi="Arial" w:cs="Arial"/>
          <w:sz w:val="24"/>
          <w:szCs w:val="24"/>
        </w:rPr>
        <w:t xml:space="preserve"> in demonstrating the physical existence of the route</w:t>
      </w:r>
      <w:r w:rsidR="00CA60F9">
        <w:rPr>
          <w:rFonts w:ascii="Arial" w:hAnsi="Arial" w:cs="Arial"/>
          <w:sz w:val="24"/>
          <w:szCs w:val="24"/>
        </w:rPr>
        <w:t>, and it being suitable for use on horse</w:t>
      </w:r>
      <w:r w:rsidR="00016A12">
        <w:rPr>
          <w:rFonts w:ascii="Arial" w:hAnsi="Arial" w:cs="Arial"/>
          <w:sz w:val="24"/>
          <w:szCs w:val="24"/>
        </w:rPr>
        <w:t>back</w:t>
      </w:r>
      <w:r w:rsidR="00522EB4">
        <w:rPr>
          <w:rFonts w:ascii="Arial" w:hAnsi="Arial" w:cs="Arial"/>
          <w:sz w:val="24"/>
          <w:szCs w:val="24"/>
        </w:rPr>
        <w:t xml:space="preserve">. They also give a good indication </w:t>
      </w:r>
      <w:r w:rsidR="00016A12">
        <w:rPr>
          <w:rFonts w:ascii="Arial" w:hAnsi="Arial" w:cs="Arial"/>
          <w:sz w:val="24"/>
          <w:szCs w:val="24"/>
        </w:rPr>
        <w:t xml:space="preserve">of the route’s </w:t>
      </w:r>
      <w:proofErr w:type="gramStart"/>
      <w:r w:rsidR="00016A12">
        <w:rPr>
          <w:rFonts w:ascii="Arial" w:hAnsi="Arial" w:cs="Arial"/>
          <w:sz w:val="24"/>
          <w:szCs w:val="24"/>
        </w:rPr>
        <w:t>likely reputation</w:t>
      </w:r>
      <w:proofErr w:type="gramEnd"/>
      <w:r w:rsidR="00016A12">
        <w:rPr>
          <w:rFonts w:ascii="Arial" w:hAnsi="Arial" w:cs="Arial"/>
          <w:sz w:val="24"/>
          <w:szCs w:val="24"/>
        </w:rPr>
        <w:t xml:space="preserve"> as</w:t>
      </w:r>
      <w:r w:rsidR="00E60A11">
        <w:rPr>
          <w:rFonts w:ascii="Arial" w:hAnsi="Arial" w:cs="Arial"/>
          <w:sz w:val="24"/>
          <w:szCs w:val="24"/>
        </w:rPr>
        <w:t xml:space="preserve"> a bridleway</w:t>
      </w:r>
      <w:r w:rsidR="0050069E">
        <w:rPr>
          <w:rFonts w:ascii="Arial" w:hAnsi="Arial" w:cs="Arial"/>
          <w:sz w:val="24"/>
          <w:szCs w:val="24"/>
        </w:rPr>
        <w:t xml:space="preserve"> </w:t>
      </w:r>
      <w:r w:rsidR="00D111D1">
        <w:rPr>
          <w:rFonts w:ascii="Arial" w:hAnsi="Arial" w:cs="Arial"/>
          <w:sz w:val="24"/>
          <w:szCs w:val="24"/>
        </w:rPr>
        <w:t>throughout this period</w:t>
      </w:r>
      <w:r w:rsidR="00E60A11">
        <w:rPr>
          <w:rFonts w:ascii="Arial" w:hAnsi="Arial" w:cs="Arial"/>
          <w:sz w:val="24"/>
          <w:szCs w:val="24"/>
        </w:rPr>
        <w:t xml:space="preserve">. </w:t>
      </w:r>
    </w:p>
    <w:p w14:paraId="728023C6" w14:textId="7CDA53F0" w:rsidR="0005208D" w:rsidRPr="0005208D" w:rsidRDefault="0005208D" w:rsidP="0005208D">
      <w:pPr>
        <w:pStyle w:val="Style1"/>
        <w:numPr>
          <w:ilvl w:val="0"/>
          <w:numId w:val="0"/>
        </w:numPr>
        <w:rPr>
          <w:rFonts w:ascii="Arial" w:hAnsi="Arial" w:cs="Arial"/>
          <w:i/>
          <w:iCs/>
          <w:sz w:val="24"/>
          <w:szCs w:val="24"/>
        </w:rPr>
      </w:pPr>
      <w:r w:rsidRPr="0005208D">
        <w:rPr>
          <w:rFonts w:ascii="Arial" w:hAnsi="Arial" w:cs="Arial"/>
          <w:i/>
          <w:iCs/>
          <w:sz w:val="24"/>
          <w:szCs w:val="24"/>
        </w:rPr>
        <w:t>Land Registry Documents</w:t>
      </w:r>
    </w:p>
    <w:p w14:paraId="0DAC3B1A" w14:textId="6E1658FC" w:rsidR="00DB19B7" w:rsidRPr="00DB19B7" w:rsidRDefault="00B5550B" w:rsidP="0005208D">
      <w:pPr>
        <w:pStyle w:val="Style1"/>
        <w:tabs>
          <w:tab w:val="clear" w:pos="720"/>
        </w:tabs>
        <w:rPr>
          <w:rFonts w:ascii="Arial" w:hAnsi="Arial" w:cs="Arial"/>
          <w:i/>
          <w:iCs/>
          <w:sz w:val="24"/>
          <w:szCs w:val="24"/>
        </w:rPr>
      </w:pPr>
      <w:r>
        <w:rPr>
          <w:rFonts w:ascii="Arial" w:hAnsi="Arial" w:cs="Arial"/>
          <w:sz w:val="24"/>
          <w:szCs w:val="24"/>
        </w:rPr>
        <w:t>Various Land Registry title</w:t>
      </w:r>
      <w:r w:rsidR="00C74614">
        <w:rPr>
          <w:rFonts w:ascii="Arial" w:hAnsi="Arial" w:cs="Arial"/>
          <w:sz w:val="24"/>
          <w:szCs w:val="24"/>
        </w:rPr>
        <w:t xml:space="preserve"> documents</w:t>
      </w:r>
      <w:r>
        <w:rPr>
          <w:rFonts w:ascii="Arial" w:hAnsi="Arial" w:cs="Arial"/>
          <w:sz w:val="24"/>
          <w:szCs w:val="24"/>
        </w:rPr>
        <w:t xml:space="preserve"> </w:t>
      </w:r>
      <w:r w:rsidR="009F4FF1">
        <w:rPr>
          <w:rFonts w:ascii="Arial" w:hAnsi="Arial" w:cs="Arial"/>
          <w:sz w:val="24"/>
          <w:szCs w:val="24"/>
        </w:rPr>
        <w:t xml:space="preserve">relating to land encompassed in and around the claimed route also depict the route. </w:t>
      </w:r>
      <w:r w:rsidR="00C74614">
        <w:rPr>
          <w:rFonts w:ascii="Arial" w:hAnsi="Arial" w:cs="Arial"/>
          <w:sz w:val="24"/>
          <w:szCs w:val="24"/>
        </w:rPr>
        <w:t xml:space="preserve">These include </w:t>
      </w:r>
      <w:r w:rsidR="001371C0">
        <w:rPr>
          <w:rFonts w:ascii="Arial" w:hAnsi="Arial" w:cs="Arial"/>
          <w:sz w:val="24"/>
          <w:szCs w:val="24"/>
        </w:rPr>
        <w:t>title no. BD234</w:t>
      </w:r>
      <w:r w:rsidR="00AF410F">
        <w:rPr>
          <w:rFonts w:ascii="Arial" w:hAnsi="Arial" w:cs="Arial"/>
          <w:sz w:val="24"/>
          <w:szCs w:val="24"/>
        </w:rPr>
        <w:t>,</w:t>
      </w:r>
      <w:r w:rsidR="00D07286">
        <w:rPr>
          <w:rFonts w:ascii="Arial" w:hAnsi="Arial" w:cs="Arial"/>
          <w:sz w:val="24"/>
          <w:szCs w:val="24"/>
        </w:rPr>
        <w:t xml:space="preserve"> </w:t>
      </w:r>
      <w:r w:rsidR="008729F3">
        <w:rPr>
          <w:rFonts w:ascii="Arial" w:hAnsi="Arial" w:cs="Arial"/>
          <w:sz w:val="24"/>
          <w:szCs w:val="24"/>
        </w:rPr>
        <w:t>which relate</w:t>
      </w:r>
      <w:r w:rsidR="00425143">
        <w:rPr>
          <w:rFonts w:ascii="Arial" w:hAnsi="Arial" w:cs="Arial"/>
          <w:sz w:val="24"/>
          <w:szCs w:val="24"/>
        </w:rPr>
        <w:t>s</w:t>
      </w:r>
      <w:r w:rsidR="00DB19B7">
        <w:rPr>
          <w:rFonts w:ascii="Arial" w:hAnsi="Arial" w:cs="Arial"/>
          <w:sz w:val="24"/>
          <w:szCs w:val="24"/>
        </w:rPr>
        <w:t xml:space="preserve"> to land</w:t>
      </w:r>
      <w:r w:rsidR="008729F3">
        <w:rPr>
          <w:rFonts w:ascii="Arial" w:hAnsi="Arial" w:cs="Arial"/>
          <w:sz w:val="24"/>
          <w:szCs w:val="24"/>
        </w:rPr>
        <w:t xml:space="preserve"> </w:t>
      </w:r>
      <w:r w:rsidR="00425143">
        <w:rPr>
          <w:rFonts w:ascii="Arial" w:hAnsi="Arial" w:cs="Arial"/>
          <w:sz w:val="24"/>
          <w:szCs w:val="24"/>
        </w:rPr>
        <w:t xml:space="preserve">within the northern part of the </w:t>
      </w:r>
      <w:r w:rsidR="008729F3">
        <w:rPr>
          <w:rFonts w:ascii="Arial" w:hAnsi="Arial" w:cs="Arial"/>
          <w:sz w:val="24"/>
          <w:szCs w:val="24"/>
        </w:rPr>
        <w:t xml:space="preserve">extended </w:t>
      </w:r>
      <w:r w:rsidR="00AF410F">
        <w:rPr>
          <w:rFonts w:ascii="Arial" w:hAnsi="Arial" w:cs="Arial"/>
          <w:sz w:val="24"/>
          <w:szCs w:val="24"/>
        </w:rPr>
        <w:t>c</w:t>
      </w:r>
      <w:r w:rsidR="008729F3">
        <w:rPr>
          <w:rFonts w:ascii="Arial" w:hAnsi="Arial" w:cs="Arial"/>
          <w:sz w:val="24"/>
          <w:szCs w:val="24"/>
        </w:rPr>
        <w:t xml:space="preserve">hurchyard. </w:t>
      </w:r>
      <w:r w:rsidR="001371C0">
        <w:rPr>
          <w:rFonts w:ascii="Arial" w:hAnsi="Arial" w:cs="Arial"/>
          <w:sz w:val="24"/>
          <w:szCs w:val="24"/>
        </w:rPr>
        <w:t>On the associated title plan</w:t>
      </w:r>
      <w:r w:rsidR="00DB19B7">
        <w:rPr>
          <w:rFonts w:ascii="Arial" w:hAnsi="Arial" w:cs="Arial"/>
          <w:sz w:val="24"/>
          <w:szCs w:val="24"/>
        </w:rPr>
        <w:t xml:space="preserve"> for this plot</w:t>
      </w:r>
      <w:r w:rsidR="001371C0">
        <w:rPr>
          <w:rFonts w:ascii="Arial" w:hAnsi="Arial" w:cs="Arial"/>
          <w:sz w:val="24"/>
          <w:szCs w:val="24"/>
        </w:rPr>
        <w:t xml:space="preserve">, the route </w:t>
      </w:r>
      <w:proofErr w:type="gramStart"/>
      <w:r w:rsidR="001371C0">
        <w:rPr>
          <w:rFonts w:ascii="Arial" w:hAnsi="Arial" w:cs="Arial"/>
          <w:sz w:val="24"/>
          <w:szCs w:val="24"/>
        </w:rPr>
        <w:t>is sho</w:t>
      </w:r>
      <w:r w:rsidR="00B6716E">
        <w:rPr>
          <w:rFonts w:ascii="Arial" w:hAnsi="Arial" w:cs="Arial"/>
          <w:sz w:val="24"/>
          <w:szCs w:val="24"/>
        </w:rPr>
        <w:t>wn</w:t>
      </w:r>
      <w:proofErr w:type="gramEnd"/>
      <w:r w:rsidR="00B6716E">
        <w:rPr>
          <w:rFonts w:ascii="Arial" w:hAnsi="Arial" w:cs="Arial"/>
          <w:sz w:val="24"/>
          <w:szCs w:val="24"/>
        </w:rPr>
        <w:t xml:space="preserve"> </w:t>
      </w:r>
      <w:r w:rsidR="00060884">
        <w:rPr>
          <w:rFonts w:ascii="Arial" w:hAnsi="Arial" w:cs="Arial"/>
          <w:sz w:val="24"/>
          <w:szCs w:val="24"/>
        </w:rPr>
        <w:t>as a</w:t>
      </w:r>
      <w:r w:rsidR="00D27378">
        <w:rPr>
          <w:rFonts w:ascii="Arial" w:hAnsi="Arial" w:cs="Arial"/>
          <w:sz w:val="24"/>
          <w:szCs w:val="24"/>
        </w:rPr>
        <w:t xml:space="preserve"> double dotted/pecked line. </w:t>
      </w:r>
      <w:r w:rsidR="00060884">
        <w:rPr>
          <w:rFonts w:ascii="Arial" w:hAnsi="Arial" w:cs="Arial"/>
          <w:sz w:val="24"/>
          <w:szCs w:val="24"/>
        </w:rPr>
        <w:t xml:space="preserve">Whilst </w:t>
      </w:r>
      <w:r w:rsidR="002A67A0">
        <w:rPr>
          <w:rFonts w:ascii="Arial" w:hAnsi="Arial" w:cs="Arial"/>
          <w:sz w:val="24"/>
          <w:szCs w:val="24"/>
        </w:rPr>
        <w:t xml:space="preserve">footpaths on the plan </w:t>
      </w:r>
      <w:proofErr w:type="gramStart"/>
      <w:r w:rsidR="002A67A0">
        <w:rPr>
          <w:rFonts w:ascii="Arial" w:hAnsi="Arial" w:cs="Arial"/>
          <w:sz w:val="24"/>
          <w:szCs w:val="24"/>
        </w:rPr>
        <w:t>are labelled</w:t>
      </w:r>
      <w:proofErr w:type="gramEnd"/>
      <w:r w:rsidR="002A67A0">
        <w:rPr>
          <w:rFonts w:ascii="Arial" w:hAnsi="Arial" w:cs="Arial"/>
          <w:sz w:val="24"/>
          <w:szCs w:val="24"/>
        </w:rPr>
        <w:t xml:space="preserve"> “</w:t>
      </w:r>
      <w:r w:rsidR="002A67A0" w:rsidRPr="00082B82">
        <w:rPr>
          <w:rFonts w:ascii="Arial" w:hAnsi="Arial" w:cs="Arial"/>
          <w:i/>
          <w:iCs/>
          <w:sz w:val="24"/>
          <w:szCs w:val="24"/>
        </w:rPr>
        <w:t>F.P</w:t>
      </w:r>
      <w:proofErr w:type="gramStart"/>
      <w:r w:rsidR="002A67A0">
        <w:rPr>
          <w:rFonts w:ascii="Arial" w:hAnsi="Arial" w:cs="Arial"/>
          <w:sz w:val="24"/>
          <w:szCs w:val="24"/>
        </w:rPr>
        <w:t>”,</w:t>
      </w:r>
      <w:proofErr w:type="gramEnd"/>
      <w:r w:rsidR="002A67A0">
        <w:rPr>
          <w:rFonts w:ascii="Arial" w:hAnsi="Arial" w:cs="Arial"/>
          <w:sz w:val="24"/>
          <w:szCs w:val="24"/>
        </w:rPr>
        <w:t xml:space="preserve"> the claimed route </w:t>
      </w:r>
      <w:proofErr w:type="gramStart"/>
      <w:r w:rsidR="002A67A0">
        <w:rPr>
          <w:rFonts w:ascii="Arial" w:hAnsi="Arial" w:cs="Arial"/>
          <w:sz w:val="24"/>
          <w:szCs w:val="24"/>
        </w:rPr>
        <w:t>is not labelled</w:t>
      </w:r>
      <w:proofErr w:type="gramEnd"/>
      <w:r w:rsidR="00EC3F93">
        <w:rPr>
          <w:rFonts w:ascii="Arial" w:hAnsi="Arial" w:cs="Arial"/>
          <w:sz w:val="24"/>
          <w:szCs w:val="24"/>
        </w:rPr>
        <w:t xml:space="preserve">. </w:t>
      </w:r>
      <w:r w:rsidR="00A65106">
        <w:rPr>
          <w:rFonts w:ascii="Arial" w:hAnsi="Arial" w:cs="Arial"/>
          <w:sz w:val="24"/>
          <w:szCs w:val="24"/>
        </w:rPr>
        <w:t xml:space="preserve">Similarly, the title plan associated with BD175675, which relates to Council owned land </w:t>
      </w:r>
      <w:r w:rsidR="00A65106">
        <w:rPr>
          <w:rFonts w:ascii="Arial" w:hAnsi="Arial" w:cs="Arial"/>
          <w:sz w:val="24"/>
          <w:szCs w:val="24"/>
        </w:rPr>
        <w:lastRenderedPageBreak/>
        <w:t>around the churchyard, also shows part of the claimed route as an unlabelled double dashed line.</w:t>
      </w:r>
      <w:r w:rsidR="00322912">
        <w:rPr>
          <w:rFonts w:ascii="Arial" w:hAnsi="Arial" w:cs="Arial"/>
          <w:sz w:val="24"/>
          <w:szCs w:val="24"/>
        </w:rPr>
        <w:t xml:space="preserve"> </w:t>
      </w:r>
      <w:r w:rsidR="00FE33B4">
        <w:rPr>
          <w:rFonts w:ascii="Arial" w:hAnsi="Arial" w:cs="Arial"/>
          <w:sz w:val="24"/>
          <w:szCs w:val="24"/>
        </w:rPr>
        <w:t xml:space="preserve">Whilst these </w:t>
      </w:r>
      <w:r w:rsidR="00793B2E">
        <w:rPr>
          <w:rFonts w:ascii="Arial" w:hAnsi="Arial" w:cs="Arial"/>
          <w:sz w:val="24"/>
          <w:szCs w:val="24"/>
        </w:rPr>
        <w:t xml:space="preserve">plans </w:t>
      </w:r>
      <w:r w:rsidR="00E14689">
        <w:rPr>
          <w:rFonts w:ascii="Arial" w:hAnsi="Arial" w:cs="Arial"/>
          <w:sz w:val="24"/>
          <w:szCs w:val="24"/>
        </w:rPr>
        <w:t xml:space="preserve">are not </w:t>
      </w:r>
      <w:r w:rsidR="00543228">
        <w:rPr>
          <w:rFonts w:ascii="Arial" w:hAnsi="Arial" w:cs="Arial"/>
          <w:sz w:val="24"/>
          <w:szCs w:val="24"/>
        </w:rPr>
        <w:t xml:space="preserve">necessarily </w:t>
      </w:r>
      <w:r w:rsidR="00E14689">
        <w:rPr>
          <w:rFonts w:ascii="Arial" w:hAnsi="Arial" w:cs="Arial"/>
          <w:sz w:val="24"/>
          <w:szCs w:val="24"/>
        </w:rPr>
        <w:t>clear in terms of</w:t>
      </w:r>
      <w:r w:rsidR="0010332A">
        <w:rPr>
          <w:rFonts w:ascii="Arial" w:hAnsi="Arial" w:cs="Arial"/>
          <w:sz w:val="24"/>
          <w:szCs w:val="24"/>
        </w:rPr>
        <w:t xml:space="preserve"> the</w:t>
      </w:r>
      <w:r w:rsidR="00FE33B4">
        <w:rPr>
          <w:rFonts w:ascii="Arial" w:hAnsi="Arial" w:cs="Arial"/>
          <w:sz w:val="24"/>
          <w:szCs w:val="24"/>
        </w:rPr>
        <w:t xml:space="preserve"> route’s status, they </w:t>
      </w:r>
      <w:r w:rsidR="00793B2E">
        <w:rPr>
          <w:rFonts w:ascii="Arial" w:hAnsi="Arial" w:cs="Arial"/>
          <w:sz w:val="24"/>
          <w:szCs w:val="24"/>
        </w:rPr>
        <w:t>are again indicative of the route’s physical existence.</w:t>
      </w:r>
    </w:p>
    <w:p w14:paraId="2B447463" w14:textId="58B8A5D3" w:rsidR="0005208D" w:rsidRPr="00D26E26" w:rsidRDefault="001A60DD" w:rsidP="0005208D">
      <w:pPr>
        <w:pStyle w:val="Style1"/>
        <w:tabs>
          <w:tab w:val="clear" w:pos="720"/>
        </w:tabs>
        <w:rPr>
          <w:rFonts w:ascii="Arial" w:hAnsi="Arial" w:cs="Arial"/>
          <w:i/>
          <w:iCs/>
          <w:sz w:val="24"/>
          <w:szCs w:val="24"/>
        </w:rPr>
      </w:pPr>
      <w:r>
        <w:rPr>
          <w:rFonts w:ascii="Arial" w:hAnsi="Arial" w:cs="Arial"/>
          <w:sz w:val="24"/>
          <w:szCs w:val="24"/>
        </w:rPr>
        <w:t xml:space="preserve">Additional depictions of the route are included in the </w:t>
      </w:r>
      <w:r w:rsidR="00517B9D">
        <w:rPr>
          <w:rFonts w:ascii="Arial" w:hAnsi="Arial" w:cs="Arial"/>
          <w:sz w:val="24"/>
          <w:szCs w:val="24"/>
        </w:rPr>
        <w:t xml:space="preserve">title </w:t>
      </w:r>
      <w:r w:rsidR="0010332A">
        <w:rPr>
          <w:rFonts w:ascii="Arial" w:hAnsi="Arial" w:cs="Arial"/>
          <w:sz w:val="24"/>
          <w:szCs w:val="24"/>
        </w:rPr>
        <w:t xml:space="preserve">plans </w:t>
      </w:r>
      <w:r w:rsidR="00517B9D">
        <w:rPr>
          <w:rFonts w:ascii="Arial" w:hAnsi="Arial" w:cs="Arial"/>
          <w:sz w:val="24"/>
          <w:szCs w:val="24"/>
        </w:rPr>
        <w:t>to title</w:t>
      </w:r>
      <w:r w:rsidR="005F0A52">
        <w:rPr>
          <w:rFonts w:ascii="Arial" w:hAnsi="Arial" w:cs="Arial"/>
          <w:sz w:val="24"/>
          <w:szCs w:val="24"/>
        </w:rPr>
        <w:t xml:space="preserve"> n</w:t>
      </w:r>
      <w:r w:rsidR="00B43630">
        <w:rPr>
          <w:rFonts w:ascii="Arial" w:hAnsi="Arial" w:cs="Arial"/>
          <w:sz w:val="24"/>
          <w:szCs w:val="24"/>
        </w:rPr>
        <w:t>o</w:t>
      </w:r>
      <w:r w:rsidR="005F0A52">
        <w:rPr>
          <w:rFonts w:ascii="Arial" w:hAnsi="Arial" w:cs="Arial"/>
          <w:sz w:val="24"/>
          <w:szCs w:val="24"/>
        </w:rPr>
        <w:t>.</w:t>
      </w:r>
      <w:r w:rsidR="00B43630">
        <w:rPr>
          <w:rFonts w:ascii="Arial" w:hAnsi="Arial" w:cs="Arial"/>
          <w:sz w:val="24"/>
          <w:szCs w:val="24"/>
        </w:rPr>
        <w:t xml:space="preserve"> BD574</w:t>
      </w:r>
      <w:r w:rsidR="00286FD7">
        <w:rPr>
          <w:rFonts w:ascii="Arial" w:hAnsi="Arial" w:cs="Arial"/>
          <w:sz w:val="24"/>
          <w:szCs w:val="24"/>
        </w:rPr>
        <w:t>, which</w:t>
      </w:r>
      <w:r w:rsidR="00B43630">
        <w:rPr>
          <w:rFonts w:ascii="Arial" w:hAnsi="Arial" w:cs="Arial"/>
          <w:sz w:val="24"/>
          <w:szCs w:val="24"/>
        </w:rPr>
        <w:t xml:space="preserve"> relate to the southern part of the extended </w:t>
      </w:r>
      <w:r w:rsidR="00082B82">
        <w:rPr>
          <w:rFonts w:ascii="Arial" w:hAnsi="Arial" w:cs="Arial"/>
          <w:sz w:val="24"/>
          <w:szCs w:val="24"/>
        </w:rPr>
        <w:t>churchyard</w:t>
      </w:r>
      <w:r w:rsidR="007B2B55">
        <w:rPr>
          <w:rFonts w:ascii="Arial" w:hAnsi="Arial" w:cs="Arial"/>
          <w:sz w:val="24"/>
          <w:szCs w:val="24"/>
        </w:rPr>
        <w:t xml:space="preserve">: the first </w:t>
      </w:r>
      <w:r w:rsidR="0010332A">
        <w:rPr>
          <w:rFonts w:ascii="Arial" w:hAnsi="Arial" w:cs="Arial"/>
          <w:sz w:val="24"/>
          <w:szCs w:val="24"/>
        </w:rPr>
        <w:t xml:space="preserve">of these </w:t>
      </w:r>
      <w:r w:rsidR="007B2B55">
        <w:rPr>
          <w:rFonts w:ascii="Arial" w:hAnsi="Arial" w:cs="Arial"/>
          <w:sz w:val="24"/>
          <w:szCs w:val="24"/>
        </w:rPr>
        <w:t>shows the route as a double dashed line</w:t>
      </w:r>
      <w:r w:rsidR="00A54350">
        <w:rPr>
          <w:rFonts w:ascii="Arial" w:hAnsi="Arial" w:cs="Arial"/>
          <w:sz w:val="24"/>
          <w:szCs w:val="24"/>
        </w:rPr>
        <w:t>;</w:t>
      </w:r>
      <w:r w:rsidR="007B2B55">
        <w:rPr>
          <w:rFonts w:ascii="Arial" w:hAnsi="Arial" w:cs="Arial"/>
          <w:sz w:val="24"/>
          <w:szCs w:val="24"/>
        </w:rPr>
        <w:t xml:space="preserve"> and the second shows the route </w:t>
      </w:r>
      <w:r w:rsidR="004F6E3D">
        <w:rPr>
          <w:rFonts w:ascii="Arial" w:hAnsi="Arial" w:cs="Arial"/>
          <w:sz w:val="24"/>
          <w:szCs w:val="24"/>
        </w:rPr>
        <w:t>as a double dotted line with the annotation “</w:t>
      </w:r>
      <w:r w:rsidR="004F6E3D" w:rsidRPr="004F6E3D">
        <w:rPr>
          <w:rFonts w:ascii="Arial" w:hAnsi="Arial" w:cs="Arial"/>
          <w:i/>
          <w:iCs/>
          <w:sz w:val="24"/>
          <w:szCs w:val="24"/>
        </w:rPr>
        <w:t>B.R</w:t>
      </w:r>
      <w:r w:rsidR="004F6E3D">
        <w:rPr>
          <w:rFonts w:ascii="Arial" w:hAnsi="Arial" w:cs="Arial"/>
          <w:sz w:val="24"/>
          <w:szCs w:val="24"/>
        </w:rPr>
        <w:t xml:space="preserve">”. </w:t>
      </w:r>
      <w:r w:rsidR="00870A75">
        <w:rPr>
          <w:rFonts w:ascii="Arial" w:hAnsi="Arial" w:cs="Arial"/>
          <w:sz w:val="24"/>
          <w:szCs w:val="24"/>
        </w:rPr>
        <w:t>Once again, t</w:t>
      </w:r>
      <w:r w:rsidR="00881375">
        <w:rPr>
          <w:rFonts w:ascii="Arial" w:hAnsi="Arial" w:cs="Arial"/>
          <w:sz w:val="24"/>
          <w:szCs w:val="24"/>
        </w:rPr>
        <w:t xml:space="preserve">hese </w:t>
      </w:r>
      <w:r w:rsidR="006061A6">
        <w:rPr>
          <w:rFonts w:ascii="Arial" w:hAnsi="Arial" w:cs="Arial"/>
          <w:sz w:val="24"/>
          <w:szCs w:val="24"/>
        </w:rPr>
        <w:t xml:space="preserve">plans support the </w:t>
      </w:r>
      <w:r w:rsidR="00426968">
        <w:rPr>
          <w:rFonts w:ascii="Arial" w:hAnsi="Arial" w:cs="Arial"/>
          <w:sz w:val="24"/>
          <w:szCs w:val="24"/>
        </w:rPr>
        <w:t xml:space="preserve">contention that the </w:t>
      </w:r>
      <w:r w:rsidR="007F3B84">
        <w:rPr>
          <w:rFonts w:ascii="Arial" w:hAnsi="Arial" w:cs="Arial"/>
          <w:sz w:val="24"/>
          <w:szCs w:val="24"/>
        </w:rPr>
        <w:t xml:space="preserve">route </w:t>
      </w:r>
      <w:proofErr w:type="gramStart"/>
      <w:r w:rsidR="00426968">
        <w:rPr>
          <w:rFonts w:ascii="Arial" w:hAnsi="Arial" w:cs="Arial"/>
          <w:sz w:val="24"/>
          <w:szCs w:val="24"/>
        </w:rPr>
        <w:t>was considered</w:t>
      </w:r>
      <w:proofErr w:type="gramEnd"/>
      <w:r w:rsidR="00426968">
        <w:rPr>
          <w:rFonts w:ascii="Arial" w:hAnsi="Arial" w:cs="Arial"/>
          <w:sz w:val="24"/>
          <w:szCs w:val="24"/>
        </w:rPr>
        <w:t xml:space="preserve"> a </w:t>
      </w:r>
      <w:r w:rsidR="005478F9">
        <w:rPr>
          <w:rFonts w:ascii="Arial" w:hAnsi="Arial" w:cs="Arial"/>
          <w:sz w:val="24"/>
          <w:szCs w:val="24"/>
        </w:rPr>
        <w:t xml:space="preserve">bridleway, and </w:t>
      </w:r>
      <w:r w:rsidR="007A3D97">
        <w:rPr>
          <w:rFonts w:ascii="Arial" w:hAnsi="Arial" w:cs="Arial"/>
          <w:sz w:val="24"/>
          <w:szCs w:val="24"/>
        </w:rPr>
        <w:t xml:space="preserve">it </w:t>
      </w:r>
      <w:proofErr w:type="gramStart"/>
      <w:r w:rsidR="005478F9">
        <w:rPr>
          <w:rFonts w:ascii="Arial" w:hAnsi="Arial" w:cs="Arial"/>
          <w:sz w:val="24"/>
          <w:szCs w:val="24"/>
        </w:rPr>
        <w:t>having</w:t>
      </w:r>
      <w:proofErr w:type="gramEnd"/>
      <w:r w:rsidR="005478F9">
        <w:rPr>
          <w:rFonts w:ascii="Arial" w:hAnsi="Arial" w:cs="Arial"/>
          <w:sz w:val="24"/>
          <w:szCs w:val="24"/>
        </w:rPr>
        <w:t xml:space="preserve"> ph</w:t>
      </w:r>
      <w:r w:rsidR="00870A75">
        <w:rPr>
          <w:rFonts w:ascii="Arial" w:hAnsi="Arial" w:cs="Arial"/>
          <w:sz w:val="24"/>
          <w:szCs w:val="24"/>
        </w:rPr>
        <w:t>ysical attributes</w:t>
      </w:r>
      <w:r w:rsidR="005B5106">
        <w:rPr>
          <w:rFonts w:ascii="Arial" w:hAnsi="Arial" w:cs="Arial"/>
          <w:sz w:val="24"/>
          <w:szCs w:val="24"/>
        </w:rPr>
        <w:t xml:space="preserve"> of the same</w:t>
      </w:r>
      <w:proofErr w:type="gramStart"/>
      <w:r w:rsidR="006061A6">
        <w:rPr>
          <w:rFonts w:ascii="Arial" w:hAnsi="Arial" w:cs="Arial"/>
          <w:sz w:val="24"/>
          <w:szCs w:val="24"/>
        </w:rPr>
        <w:t xml:space="preserve">. </w:t>
      </w:r>
      <w:r w:rsidR="00881375">
        <w:rPr>
          <w:rFonts w:ascii="Arial" w:hAnsi="Arial" w:cs="Arial"/>
          <w:sz w:val="24"/>
          <w:szCs w:val="24"/>
        </w:rPr>
        <w:t xml:space="preserve"> </w:t>
      </w:r>
      <w:proofErr w:type="gramEnd"/>
    </w:p>
    <w:p w14:paraId="04BB12AA" w14:textId="60D3DE36" w:rsidR="00D26E26" w:rsidRPr="0005208D" w:rsidRDefault="007F3B84" w:rsidP="0005208D">
      <w:pPr>
        <w:pStyle w:val="Style1"/>
        <w:tabs>
          <w:tab w:val="clear" w:pos="720"/>
        </w:tabs>
        <w:rPr>
          <w:rFonts w:ascii="Arial" w:hAnsi="Arial" w:cs="Arial"/>
          <w:i/>
          <w:iCs/>
          <w:sz w:val="24"/>
          <w:szCs w:val="24"/>
        </w:rPr>
      </w:pPr>
      <w:r>
        <w:rPr>
          <w:rFonts w:ascii="Arial" w:hAnsi="Arial" w:cs="Arial"/>
          <w:sz w:val="24"/>
          <w:szCs w:val="24"/>
        </w:rPr>
        <w:t xml:space="preserve">Nonetheless, </w:t>
      </w:r>
      <w:r w:rsidR="0085483C">
        <w:rPr>
          <w:rFonts w:ascii="Arial" w:hAnsi="Arial" w:cs="Arial"/>
          <w:sz w:val="24"/>
          <w:szCs w:val="24"/>
        </w:rPr>
        <w:t xml:space="preserve">the title plans </w:t>
      </w:r>
      <w:proofErr w:type="gramStart"/>
      <w:r w:rsidR="005B5106">
        <w:rPr>
          <w:rFonts w:ascii="Arial" w:hAnsi="Arial" w:cs="Arial"/>
          <w:sz w:val="24"/>
          <w:szCs w:val="24"/>
        </w:rPr>
        <w:t>appear to be</w:t>
      </w:r>
      <w:proofErr w:type="gramEnd"/>
      <w:r w:rsidR="0085483C">
        <w:rPr>
          <w:rFonts w:ascii="Arial" w:hAnsi="Arial" w:cs="Arial"/>
          <w:sz w:val="24"/>
          <w:szCs w:val="24"/>
        </w:rPr>
        <w:t xml:space="preserve"> based on OS maps which covered the relevant parcels of </w:t>
      </w:r>
      <w:proofErr w:type="gramStart"/>
      <w:r w:rsidR="0085483C">
        <w:rPr>
          <w:rFonts w:ascii="Arial" w:hAnsi="Arial" w:cs="Arial"/>
          <w:sz w:val="24"/>
          <w:szCs w:val="24"/>
        </w:rPr>
        <w:t>land</w:t>
      </w:r>
      <w:r>
        <w:rPr>
          <w:rFonts w:ascii="Arial" w:hAnsi="Arial" w:cs="Arial"/>
          <w:sz w:val="24"/>
          <w:szCs w:val="24"/>
        </w:rPr>
        <w:t xml:space="preserve">, </w:t>
      </w:r>
      <w:r w:rsidR="005B5106">
        <w:rPr>
          <w:rFonts w:ascii="Arial" w:hAnsi="Arial" w:cs="Arial"/>
          <w:sz w:val="24"/>
          <w:szCs w:val="24"/>
        </w:rPr>
        <w:t>and</w:t>
      </w:r>
      <w:proofErr w:type="gramEnd"/>
      <w:r w:rsidR="005B5106">
        <w:rPr>
          <w:rFonts w:ascii="Arial" w:hAnsi="Arial" w:cs="Arial"/>
          <w:sz w:val="24"/>
          <w:szCs w:val="24"/>
        </w:rPr>
        <w:t xml:space="preserve"> </w:t>
      </w:r>
      <w:proofErr w:type="gramStart"/>
      <w:r w:rsidR="005B5106">
        <w:rPr>
          <w:rFonts w:ascii="Arial" w:hAnsi="Arial" w:cs="Arial"/>
          <w:sz w:val="24"/>
          <w:szCs w:val="24"/>
        </w:rPr>
        <w:t>are not referred</w:t>
      </w:r>
      <w:proofErr w:type="gramEnd"/>
      <w:r w:rsidR="005B5106">
        <w:rPr>
          <w:rFonts w:ascii="Arial" w:hAnsi="Arial" w:cs="Arial"/>
          <w:sz w:val="24"/>
          <w:szCs w:val="24"/>
        </w:rPr>
        <w:t xml:space="preserve"> to in the corresponding title registers. In turn, these documents are not </w:t>
      </w:r>
      <w:r w:rsidR="006936C9">
        <w:rPr>
          <w:rFonts w:ascii="Arial" w:hAnsi="Arial" w:cs="Arial"/>
          <w:sz w:val="24"/>
          <w:szCs w:val="24"/>
        </w:rPr>
        <w:t>demonstrative of public rights</w:t>
      </w:r>
      <w:r w:rsidR="0085483C">
        <w:rPr>
          <w:rFonts w:ascii="Arial" w:hAnsi="Arial" w:cs="Arial"/>
          <w:sz w:val="24"/>
          <w:szCs w:val="24"/>
        </w:rPr>
        <w:t xml:space="preserve">. However, </w:t>
      </w:r>
      <w:proofErr w:type="gramStart"/>
      <w:r w:rsidR="007B385D">
        <w:rPr>
          <w:rFonts w:ascii="Arial" w:hAnsi="Arial" w:cs="Arial"/>
          <w:sz w:val="24"/>
          <w:szCs w:val="24"/>
        </w:rPr>
        <w:t>much</w:t>
      </w:r>
      <w:proofErr w:type="gramEnd"/>
      <w:r w:rsidR="007B385D">
        <w:rPr>
          <w:rFonts w:ascii="Arial" w:hAnsi="Arial" w:cs="Arial"/>
          <w:sz w:val="24"/>
          <w:szCs w:val="24"/>
        </w:rPr>
        <w:t xml:space="preserve"> like the OS maps, </w:t>
      </w:r>
      <w:r w:rsidR="00BC59D4">
        <w:rPr>
          <w:rFonts w:ascii="Arial" w:hAnsi="Arial" w:cs="Arial"/>
          <w:sz w:val="24"/>
          <w:szCs w:val="24"/>
        </w:rPr>
        <w:t>they are</w:t>
      </w:r>
      <w:r w:rsidR="00215D1A">
        <w:rPr>
          <w:rFonts w:ascii="Arial" w:hAnsi="Arial" w:cs="Arial"/>
          <w:sz w:val="24"/>
          <w:szCs w:val="24"/>
        </w:rPr>
        <w:t xml:space="preserve"> still</w:t>
      </w:r>
      <w:r w:rsidR="00BC59D4">
        <w:rPr>
          <w:rFonts w:ascii="Arial" w:hAnsi="Arial" w:cs="Arial"/>
          <w:sz w:val="24"/>
          <w:szCs w:val="24"/>
        </w:rPr>
        <w:t xml:space="preserve"> consistent with </w:t>
      </w:r>
      <w:r w:rsidR="007F0760">
        <w:rPr>
          <w:rFonts w:ascii="Arial" w:hAnsi="Arial" w:cs="Arial"/>
          <w:sz w:val="24"/>
          <w:szCs w:val="24"/>
        </w:rPr>
        <w:t>the route</w:t>
      </w:r>
      <w:r w:rsidR="003A2845">
        <w:rPr>
          <w:rFonts w:ascii="Arial" w:hAnsi="Arial" w:cs="Arial"/>
          <w:sz w:val="24"/>
          <w:szCs w:val="24"/>
        </w:rPr>
        <w:t xml:space="preserve"> having </w:t>
      </w:r>
      <w:proofErr w:type="gramStart"/>
      <w:r w:rsidR="005C67BB">
        <w:rPr>
          <w:rFonts w:ascii="Arial" w:hAnsi="Arial" w:cs="Arial"/>
          <w:sz w:val="24"/>
          <w:szCs w:val="24"/>
        </w:rPr>
        <w:t xml:space="preserve">been </w:t>
      </w:r>
      <w:r w:rsidR="00D5796B">
        <w:rPr>
          <w:rFonts w:ascii="Arial" w:hAnsi="Arial" w:cs="Arial"/>
          <w:sz w:val="24"/>
          <w:szCs w:val="24"/>
        </w:rPr>
        <w:t>considered</w:t>
      </w:r>
      <w:proofErr w:type="gramEnd"/>
      <w:r w:rsidR="00D5796B">
        <w:rPr>
          <w:rFonts w:ascii="Arial" w:hAnsi="Arial" w:cs="Arial"/>
          <w:sz w:val="24"/>
          <w:szCs w:val="24"/>
        </w:rPr>
        <w:t xml:space="preserve"> as </w:t>
      </w:r>
      <w:r w:rsidR="003C1C70">
        <w:rPr>
          <w:rFonts w:ascii="Arial" w:hAnsi="Arial" w:cs="Arial"/>
          <w:sz w:val="24"/>
          <w:szCs w:val="24"/>
        </w:rPr>
        <w:t>a bridleway, and it having</w:t>
      </w:r>
      <w:r w:rsidR="003A44EB">
        <w:rPr>
          <w:rFonts w:ascii="Arial" w:hAnsi="Arial" w:cs="Arial"/>
          <w:sz w:val="24"/>
          <w:szCs w:val="24"/>
        </w:rPr>
        <w:t xml:space="preserve"> had</w:t>
      </w:r>
      <w:r w:rsidR="003C1C70">
        <w:rPr>
          <w:rFonts w:ascii="Arial" w:hAnsi="Arial" w:cs="Arial"/>
          <w:sz w:val="24"/>
          <w:szCs w:val="24"/>
        </w:rPr>
        <w:t xml:space="preserve"> the physical character</w:t>
      </w:r>
      <w:r w:rsidR="003A44EB">
        <w:rPr>
          <w:rFonts w:ascii="Arial" w:hAnsi="Arial" w:cs="Arial"/>
          <w:sz w:val="24"/>
          <w:szCs w:val="24"/>
        </w:rPr>
        <w:t>istics</w:t>
      </w:r>
      <w:r w:rsidR="003C1C70">
        <w:rPr>
          <w:rFonts w:ascii="Arial" w:hAnsi="Arial" w:cs="Arial"/>
          <w:sz w:val="24"/>
          <w:szCs w:val="24"/>
        </w:rPr>
        <w:t xml:space="preserve"> of the same.</w:t>
      </w:r>
    </w:p>
    <w:p w14:paraId="26A19874" w14:textId="7448E34A" w:rsidR="00AA3CC7" w:rsidRPr="00AA3CC7" w:rsidRDefault="004267AE" w:rsidP="00AA3CC7">
      <w:pPr>
        <w:pStyle w:val="Style1"/>
        <w:numPr>
          <w:ilvl w:val="0"/>
          <w:numId w:val="0"/>
        </w:numPr>
        <w:rPr>
          <w:rFonts w:ascii="Arial" w:hAnsi="Arial" w:cs="Arial"/>
          <w:i/>
          <w:iCs/>
          <w:sz w:val="24"/>
          <w:szCs w:val="24"/>
        </w:rPr>
      </w:pPr>
      <w:r>
        <w:rPr>
          <w:rFonts w:ascii="Arial" w:hAnsi="Arial" w:cs="Arial"/>
          <w:i/>
          <w:iCs/>
          <w:sz w:val="24"/>
          <w:szCs w:val="24"/>
        </w:rPr>
        <w:t>Other Documents</w:t>
      </w:r>
    </w:p>
    <w:p w14:paraId="1D6E5EE6" w14:textId="60C71069" w:rsidR="00327021" w:rsidRPr="00157248" w:rsidRDefault="0041724D" w:rsidP="00157248">
      <w:pPr>
        <w:pStyle w:val="Style1"/>
        <w:tabs>
          <w:tab w:val="clear" w:pos="720"/>
        </w:tabs>
        <w:rPr>
          <w:rFonts w:ascii="Arial" w:hAnsi="Arial" w:cs="Arial"/>
          <w:i/>
          <w:iCs/>
          <w:sz w:val="24"/>
          <w:szCs w:val="24"/>
        </w:rPr>
      </w:pPr>
      <w:r>
        <w:rPr>
          <w:rFonts w:ascii="Arial" w:hAnsi="Arial" w:cs="Arial"/>
          <w:sz w:val="24"/>
          <w:szCs w:val="24"/>
        </w:rPr>
        <w:t xml:space="preserve">A valuation map drawn up pursuant to the Valuation Act 1925 </w:t>
      </w:r>
      <w:r w:rsidR="00CC018F">
        <w:rPr>
          <w:rFonts w:ascii="Arial" w:hAnsi="Arial" w:cs="Arial"/>
          <w:sz w:val="24"/>
          <w:szCs w:val="24"/>
        </w:rPr>
        <w:t>also denotes the claimed route as a “</w:t>
      </w:r>
      <w:r w:rsidR="00CC018F" w:rsidRPr="00D111D1">
        <w:rPr>
          <w:rFonts w:ascii="Arial" w:hAnsi="Arial" w:cs="Arial"/>
          <w:i/>
          <w:iCs/>
          <w:sz w:val="24"/>
          <w:szCs w:val="24"/>
        </w:rPr>
        <w:t>B.R</w:t>
      </w:r>
      <w:r w:rsidR="00CC018F">
        <w:rPr>
          <w:rFonts w:ascii="Arial" w:hAnsi="Arial" w:cs="Arial"/>
          <w:sz w:val="24"/>
          <w:szCs w:val="24"/>
        </w:rPr>
        <w:t xml:space="preserve">”. Whilst no corresponding deductions </w:t>
      </w:r>
      <w:proofErr w:type="gramStart"/>
      <w:r w:rsidR="0089338A">
        <w:rPr>
          <w:rFonts w:ascii="Arial" w:hAnsi="Arial" w:cs="Arial"/>
          <w:sz w:val="24"/>
          <w:szCs w:val="24"/>
        </w:rPr>
        <w:t>were</w:t>
      </w:r>
      <w:r w:rsidR="00CC018F">
        <w:rPr>
          <w:rFonts w:ascii="Arial" w:hAnsi="Arial" w:cs="Arial"/>
          <w:sz w:val="24"/>
          <w:szCs w:val="24"/>
        </w:rPr>
        <w:t xml:space="preserve"> made</w:t>
      </w:r>
      <w:proofErr w:type="gramEnd"/>
      <w:r w:rsidR="00CC018F">
        <w:rPr>
          <w:rFonts w:ascii="Arial" w:hAnsi="Arial" w:cs="Arial"/>
          <w:sz w:val="24"/>
          <w:szCs w:val="24"/>
        </w:rPr>
        <w:t xml:space="preserve"> in the accompanying field books, </w:t>
      </w:r>
      <w:r w:rsidR="00682F33">
        <w:rPr>
          <w:rFonts w:ascii="Arial" w:hAnsi="Arial" w:cs="Arial"/>
          <w:sz w:val="24"/>
          <w:szCs w:val="24"/>
        </w:rPr>
        <w:t>both the applicant and the Council</w:t>
      </w:r>
      <w:r w:rsidR="007F41C4">
        <w:rPr>
          <w:rFonts w:ascii="Arial" w:hAnsi="Arial" w:cs="Arial"/>
          <w:sz w:val="24"/>
          <w:szCs w:val="24"/>
        </w:rPr>
        <w:t xml:space="preserve"> </w:t>
      </w:r>
      <w:r w:rsidR="004C0FEA">
        <w:rPr>
          <w:rFonts w:ascii="Arial" w:hAnsi="Arial" w:cs="Arial"/>
          <w:sz w:val="24"/>
          <w:szCs w:val="24"/>
        </w:rPr>
        <w:t>highlight that</w:t>
      </w:r>
      <w:r w:rsidR="007F41C4">
        <w:rPr>
          <w:rFonts w:ascii="Arial" w:hAnsi="Arial" w:cs="Arial"/>
          <w:sz w:val="24"/>
          <w:szCs w:val="24"/>
        </w:rPr>
        <w:t xml:space="preserve"> none </w:t>
      </w:r>
      <w:proofErr w:type="gramStart"/>
      <w:r w:rsidR="007F41C4">
        <w:rPr>
          <w:rFonts w:ascii="Arial" w:hAnsi="Arial" w:cs="Arial"/>
          <w:sz w:val="24"/>
          <w:szCs w:val="24"/>
        </w:rPr>
        <w:t>were made</w:t>
      </w:r>
      <w:proofErr w:type="gramEnd"/>
      <w:r w:rsidR="007F41C4">
        <w:rPr>
          <w:rFonts w:ascii="Arial" w:hAnsi="Arial" w:cs="Arial"/>
          <w:sz w:val="24"/>
          <w:szCs w:val="24"/>
        </w:rPr>
        <w:t xml:space="preserve"> against public rights of way anywhere in the books.</w:t>
      </w:r>
      <w:r w:rsidR="00157248">
        <w:rPr>
          <w:rFonts w:ascii="Arial" w:hAnsi="Arial" w:cs="Arial"/>
          <w:sz w:val="24"/>
          <w:szCs w:val="24"/>
        </w:rPr>
        <w:t xml:space="preserve"> </w:t>
      </w:r>
      <w:r w:rsidR="004E279A">
        <w:rPr>
          <w:rFonts w:ascii="Arial" w:hAnsi="Arial" w:cs="Arial"/>
          <w:sz w:val="24"/>
          <w:szCs w:val="24"/>
        </w:rPr>
        <w:t xml:space="preserve">Although </w:t>
      </w:r>
      <w:r w:rsidR="004E3FE6" w:rsidRPr="00157248">
        <w:rPr>
          <w:rFonts w:ascii="Arial" w:hAnsi="Arial" w:cs="Arial"/>
          <w:sz w:val="24"/>
          <w:szCs w:val="24"/>
        </w:rPr>
        <w:t xml:space="preserve">this map does not confirm public rights over the route, it </w:t>
      </w:r>
      <w:r w:rsidR="00F31BE4" w:rsidRPr="00157248">
        <w:rPr>
          <w:rFonts w:ascii="Arial" w:hAnsi="Arial" w:cs="Arial"/>
          <w:sz w:val="24"/>
          <w:szCs w:val="24"/>
        </w:rPr>
        <w:t xml:space="preserve">does </w:t>
      </w:r>
      <w:r w:rsidR="00746E2D">
        <w:rPr>
          <w:rFonts w:ascii="Arial" w:hAnsi="Arial" w:cs="Arial"/>
          <w:sz w:val="24"/>
          <w:szCs w:val="24"/>
        </w:rPr>
        <w:t>add weight</w:t>
      </w:r>
      <w:r w:rsidR="0034060D" w:rsidRPr="00157248">
        <w:rPr>
          <w:rFonts w:ascii="Arial" w:hAnsi="Arial" w:cs="Arial"/>
          <w:sz w:val="24"/>
          <w:szCs w:val="24"/>
        </w:rPr>
        <w:t xml:space="preserve"> to the route’s perceived status around this time</w:t>
      </w:r>
      <w:proofErr w:type="gramStart"/>
      <w:r w:rsidR="0034060D" w:rsidRPr="00157248">
        <w:rPr>
          <w:rFonts w:ascii="Arial" w:hAnsi="Arial" w:cs="Arial"/>
          <w:sz w:val="24"/>
          <w:szCs w:val="24"/>
        </w:rPr>
        <w:t xml:space="preserve">. </w:t>
      </w:r>
      <w:r w:rsidR="007F41C4" w:rsidRPr="00157248">
        <w:rPr>
          <w:rFonts w:ascii="Arial" w:hAnsi="Arial" w:cs="Arial"/>
          <w:sz w:val="24"/>
          <w:szCs w:val="24"/>
        </w:rPr>
        <w:t xml:space="preserve"> </w:t>
      </w:r>
      <w:proofErr w:type="gramEnd"/>
    </w:p>
    <w:p w14:paraId="55CFD002" w14:textId="432B986C" w:rsidR="00412CC3" w:rsidRPr="00327021" w:rsidRDefault="002B1F26" w:rsidP="00271F5D">
      <w:pPr>
        <w:pStyle w:val="Style1"/>
        <w:tabs>
          <w:tab w:val="clear" w:pos="720"/>
        </w:tabs>
        <w:rPr>
          <w:rFonts w:ascii="Arial" w:hAnsi="Arial" w:cs="Arial"/>
          <w:i/>
          <w:iCs/>
          <w:sz w:val="24"/>
          <w:szCs w:val="24"/>
        </w:rPr>
      </w:pPr>
      <w:r>
        <w:rPr>
          <w:rFonts w:ascii="Arial" w:hAnsi="Arial" w:cs="Arial"/>
          <w:sz w:val="24"/>
          <w:szCs w:val="24"/>
        </w:rPr>
        <w:t xml:space="preserve">A </w:t>
      </w:r>
      <w:r w:rsidR="007D4C51">
        <w:rPr>
          <w:rFonts w:ascii="Arial" w:hAnsi="Arial" w:cs="Arial"/>
          <w:sz w:val="24"/>
          <w:szCs w:val="24"/>
        </w:rPr>
        <w:t xml:space="preserve">further </w:t>
      </w:r>
      <w:r>
        <w:rPr>
          <w:rFonts w:ascii="Arial" w:hAnsi="Arial" w:cs="Arial"/>
          <w:sz w:val="24"/>
          <w:szCs w:val="24"/>
        </w:rPr>
        <w:t xml:space="preserve">map associated with the sale </w:t>
      </w:r>
      <w:r w:rsidR="004267AE">
        <w:rPr>
          <w:rFonts w:ascii="Arial" w:hAnsi="Arial" w:cs="Arial"/>
          <w:sz w:val="24"/>
          <w:szCs w:val="24"/>
        </w:rPr>
        <w:t xml:space="preserve">particulars for the Maulden Estate in the early 1900s </w:t>
      </w:r>
      <w:r w:rsidR="00C33A07">
        <w:rPr>
          <w:rFonts w:ascii="Arial" w:hAnsi="Arial" w:cs="Arial"/>
          <w:sz w:val="24"/>
          <w:szCs w:val="24"/>
        </w:rPr>
        <w:t xml:space="preserve">also </w:t>
      </w:r>
      <w:r w:rsidR="00CE31AF">
        <w:rPr>
          <w:rFonts w:ascii="Arial" w:hAnsi="Arial" w:cs="Arial"/>
          <w:sz w:val="24"/>
          <w:szCs w:val="24"/>
        </w:rPr>
        <w:t>show</w:t>
      </w:r>
      <w:r w:rsidR="00C33A07">
        <w:rPr>
          <w:rFonts w:ascii="Arial" w:hAnsi="Arial" w:cs="Arial"/>
          <w:sz w:val="24"/>
          <w:szCs w:val="24"/>
        </w:rPr>
        <w:t>s</w:t>
      </w:r>
      <w:r w:rsidR="00CE31AF">
        <w:rPr>
          <w:rFonts w:ascii="Arial" w:hAnsi="Arial" w:cs="Arial"/>
          <w:sz w:val="24"/>
          <w:szCs w:val="24"/>
        </w:rPr>
        <w:t xml:space="preserve"> the claimed route labelled “</w:t>
      </w:r>
      <w:r w:rsidR="00CE31AF" w:rsidRPr="007D4C51">
        <w:rPr>
          <w:rFonts w:ascii="Arial" w:hAnsi="Arial" w:cs="Arial"/>
          <w:i/>
          <w:iCs/>
          <w:sz w:val="24"/>
          <w:szCs w:val="24"/>
        </w:rPr>
        <w:t>B.R</w:t>
      </w:r>
      <w:r w:rsidR="00CE31AF">
        <w:rPr>
          <w:rFonts w:ascii="Arial" w:hAnsi="Arial" w:cs="Arial"/>
          <w:sz w:val="24"/>
          <w:szCs w:val="24"/>
        </w:rPr>
        <w:t>”</w:t>
      </w:r>
      <w:r w:rsidR="009F30AB">
        <w:rPr>
          <w:rFonts w:ascii="Arial" w:hAnsi="Arial" w:cs="Arial"/>
          <w:sz w:val="24"/>
          <w:szCs w:val="24"/>
        </w:rPr>
        <w:t xml:space="preserve">. Whilst </w:t>
      </w:r>
      <w:r w:rsidR="007D4C51">
        <w:rPr>
          <w:rFonts w:ascii="Arial" w:hAnsi="Arial" w:cs="Arial"/>
          <w:sz w:val="24"/>
          <w:szCs w:val="24"/>
        </w:rPr>
        <w:t xml:space="preserve">the route </w:t>
      </w:r>
      <w:proofErr w:type="gramStart"/>
      <w:r w:rsidR="007D4C51">
        <w:rPr>
          <w:rFonts w:ascii="Arial" w:hAnsi="Arial" w:cs="Arial"/>
          <w:sz w:val="24"/>
          <w:szCs w:val="24"/>
        </w:rPr>
        <w:t xml:space="preserve">was </w:t>
      </w:r>
      <w:r w:rsidR="00C33A07">
        <w:rPr>
          <w:rFonts w:ascii="Arial" w:hAnsi="Arial" w:cs="Arial"/>
          <w:sz w:val="24"/>
          <w:szCs w:val="24"/>
        </w:rPr>
        <w:t>not mentioned</w:t>
      </w:r>
      <w:proofErr w:type="gramEnd"/>
      <w:r w:rsidR="00C33A07">
        <w:rPr>
          <w:rFonts w:ascii="Arial" w:hAnsi="Arial" w:cs="Arial"/>
          <w:sz w:val="24"/>
          <w:szCs w:val="24"/>
        </w:rPr>
        <w:t xml:space="preserve"> in the written sale</w:t>
      </w:r>
      <w:r w:rsidR="009F30AB">
        <w:rPr>
          <w:rFonts w:ascii="Arial" w:hAnsi="Arial" w:cs="Arial"/>
          <w:sz w:val="24"/>
          <w:szCs w:val="24"/>
        </w:rPr>
        <w:t xml:space="preserve"> particulars</w:t>
      </w:r>
      <w:r w:rsidR="00C33A07">
        <w:rPr>
          <w:rFonts w:ascii="Arial" w:hAnsi="Arial" w:cs="Arial"/>
          <w:sz w:val="24"/>
          <w:szCs w:val="24"/>
        </w:rPr>
        <w:t xml:space="preserve">, the applicant </w:t>
      </w:r>
      <w:r w:rsidR="00C91DA6">
        <w:rPr>
          <w:rFonts w:ascii="Arial" w:hAnsi="Arial" w:cs="Arial"/>
          <w:sz w:val="24"/>
          <w:szCs w:val="24"/>
        </w:rPr>
        <w:t xml:space="preserve">notes that none </w:t>
      </w:r>
      <w:proofErr w:type="gramStart"/>
      <w:r w:rsidR="00C91DA6">
        <w:rPr>
          <w:rFonts w:ascii="Arial" w:hAnsi="Arial" w:cs="Arial"/>
          <w:sz w:val="24"/>
          <w:szCs w:val="24"/>
        </w:rPr>
        <w:t>were referred</w:t>
      </w:r>
      <w:proofErr w:type="gramEnd"/>
      <w:r w:rsidR="00C91DA6">
        <w:rPr>
          <w:rFonts w:ascii="Arial" w:hAnsi="Arial" w:cs="Arial"/>
          <w:sz w:val="24"/>
          <w:szCs w:val="24"/>
        </w:rPr>
        <w:t xml:space="preserve"> to</w:t>
      </w:r>
      <w:r w:rsidR="00C33A07">
        <w:rPr>
          <w:rFonts w:ascii="Arial" w:hAnsi="Arial" w:cs="Arial"/>
          <w:sz w:val="24"/>
          <w:szCs w:val="24"/>
        </w:rPr>
        <w:t xml:space="preserve">. </w:t>
      </w:r>
      <w:r w:rsidR="008D00A0">
        <w:rPr>
          <w:rFonts w:ascii="Arial" w:hAnsi="Arial" w:cs="Arial"/>
          <w:sz w:val="24"/>
          <w:szCs w:val="24"/>
        </w:rPr>
        <w:t>This map could therefore</w:t>
      </w:r>
      <w:r w:rsidR="006B36C4">
        <w:rPr>
          <w:rFonts w:ascii="Arial" w:hAnsi="Arial" w:cs="Arial"/>
          <w:sz w:val="24"/>
          <w:szCs w:val="24"/>
        </w:rPr>
        <w:t xml:space="preserve"> provide</w:t>
      </w:r>
      <w:r w:rsidR="00BB4E17">
        <w:rPr>
          <w:rFonts w:ascii="Arial" w:hAnsi="Arial" w:cs="Arial"/>
          <w:sz w:val="24"/>
          <w:szCs w:val="24"/>
        </w:rPr>
        <w:t xml:space="preserve"> </w:t>
      </w:r>
      <w:r w:rsidR="00F16EFD">
        <w:rPr>
          <w:rFonts w:ascii="Arial" w:hAnsi="Arial" w:cs="Arial"/>
          <w:sz w:val="24"/>
          <w:szCs w:val="24"/>
        </w:rPr>
        <w:t xml:space="preserve">further </w:t>
      </w:r>
      <w:r w:rsidR="00EF55DB">
        <w:rPr>
          <w:rFonts w:ascii="Arial" w:hAnsi="Arial" w:cs="Arial"/>
          <w:sz w:val="24"/>
          <w:szCs w:val="24"/>
        </w:rPr>
        <w:t xml:space="preserve">evidence of the route’s reputation </w:t>
      </w:r>
      <w:r w:rsidR="008D00A0">
        <w:rPr>
          <w:rFonts w:ascii="Arial" w:hAnsi="Arial" w:cs="Arial"/>
          <w:sz w:val="24"/>
          <w:szCs w:val="24"/>
        </w:rPr>
        <w:t xml:space="preserve">as a bridleway </w:t>
      </w:r>
      <w:r w:rsidR="00EF55DB">
        <w:rPr>
          <w:rFonts w:ascii="Arial" w:hAnsi="Arial" w:cs="Arial"/>
          <w:sz w:val="24"/>
          <w:szCs w:val="24"/>
        </w:rPr>
        <w:t xml:space="preserve">around this time. </w:t>
      </w:r>
    </w:p>
    <w:p w14:paraId="46992DFD" w14:textId="7A833B9A" w:rsidR="00327021" w:rsidRPr="004F7D5A" w:rsidRDefault="00303B4F" w:rsidP="00271F5D">
      <w:pPr>
        <w:pStyle w:val="Style1"/>
        <w:tabs>
          <w:tab w:val="clear" w:pos="720"/>
        </w:tabs>
        <w:rPr>
          <w:rFonts w:ascii="Arial" w:hAnsi="Arial" w:cs="Arial"/>
          <w:i/>
          <w:iCs/>
          <w:sz w:val="24"/>
          <w:szCs w:val="24"/>
        </w:rPr>
      </w:pPr>
      <w:r>
        <w:rPr>
          <w:rFonts w:ascii="Arial" w:hAnsi="Arial" w:cs="Arial"/>
          <w:sz w:val="24"/>
          <w:szCs w:val="24"/>
        </w:rPr>
        <w:t xml:space="preserve">The route </w:t>
      </w:r>
      <w:proofErr w:type="gramStart"/>
      <w:r>
        <w:rPr>
          <w:rFonts w:ascii="Arial" w:hAnsi="Arial" w:cs="Arial"/>
          <w:sz w:val="24"/>
          <w:szCs w:val="24"/>
        </w:rPr>
        <w:t>is not shown</w:t>
      </w:r>
      <w:proofErr w:type="gramEnd"/>
      <w:r>
        <w:rPr>
          <w:rFonts w:ascii="Arial" w:hAnsi="Arial" w:cs="Arial"/>
          <w:sz w:val="24"/>
          <w:szCs w:val="24"/>
        </w:rPr>
        <w:t xml:space="preserve"> </w:t>
      </w:r>
      <w:r w:rsidR="002A6783">
        <w:rPr>
          <w:rFonts w:ascii="Arial" w:hAnsi="Arial" w:cs="Arial"/>
          <w:sz w:val="24"/>
          <w:szCs w:val="24"/>
        </w:rPr>
        <w:t>on the Parish Survey map in 1952 nor</w:t>
      </w:r>
      <w:r w:rsidR="00CB2A56">
        <w:rPr>
          <w:rFonts w:ascii="Arial" w:hAnsi="Arial" w:cs="Arial"/>
          <w:sz w:val="24"/>
          <w:szCs w:val="24"/>
        </w:rPr>
        <w:t xml:space="preserve"> on the Draft Map of Public Rights of Way in 1953. However, if the Church graveyard </w:t>
      </w:r>
      <w:proofErr w:type="gramStart"/>
      <w:r w:rsidR="00C34F68">
        <w:rPr>
          <w:rFonts w:ascii="Arial" w:hAnsi="Arial" w:cs="Arial"/>
          <w:sz w:val="24"/>
          <w:szCs w:val="24"/>
        </w:rPr>
        <w:t>was</w:t>
      </w:r>
      <w:proofErr w:type="gramEnd"/>
      <w:r w:rsidR="00CB2A56">
        <w:rPr>
          <w:rFonts w:ascii="Arial" w:hAnsi="Arial" w:cs="Arial"/>
          <w:sz w:val="24"/>
          <w:szCs w:val="24"/>
        </w:rPr>
        <w:t xml:space="preserve"> extended prior to these dates,</w:t>
      </w:r>
      <w:r w:rsidR="00B57E3C">
        <w:rPr>
          <w:rFonts w:ascii="Arial" w:hAnsi="Arial" w:cs="Arial"/>
          <w:sz w:val="24"/>
          <w:szCs w:val="24"/>
        </w:rPr>
        <w:t xml:space="preserve"> </w:t>
      </w:r>
      <w:r w:rsidR="00A42306">
        <w:rPr>
          <w:rFonts w:ascii="Arial" w:hAnsi="Arial" w:cs="Arial"/>
          <w:sz w:val="24"/>
          <w:szCs w:val="24"/>
        </w:rPr>
        <w:t xml:space="preserve">it would have </w:t>
      </w:r>
      <w:proofErr w:type="gramStart"/>
      <w:r w:rsidR="00A42306">
        <w:rPr>
          <w:rFonts w:ascii="Arial" w:hAnsi="Arial" w:cs="Arial"/>
          <w:sz w:val="24"/>
          <w:szCs w:val="24"/>
        </w:rPr>
        <w:t>likely encroached</w:t>
      </w:r>
      <w:proofErr w:type="gramEnd"/>
      <w:r w:rsidR="00A42306">
        <w:rPr>
          <w:rFonts w:ascii="Arial" w:hAnsi="Arial" w:cs="Arial"/>
          <w:sz w:val="24"/>
          <w:szCs w:val="24"/>
        </w:rPr>
        <w:t xml:space="preserve"> on the claimed route</w:t>
      </w:r>
      <w:r w:rsidR="00C34F68">
        <w:rPr>
          <w:rFonts w:ascii="Arial" w:hAnsi="Arial" w:cs="Arial"/>
          <w:sz w:val="24"/>
          <w:szCs w:val="24"/>
        </w:rPr>
        <w:t xml:space="preserve"> prior to these maps </w:t>
      </w:r>
      <w:proofErr w:type="gramStart"/>
      <w:r w:rsidR="00C34F68">
        <w:rPr>
          <w:rFonts w:ascii="Arial" w:hAnsi="Arial" w:cs="Arial"/>
          <w:sz w:val="24"/>
          <w:szCs w:val="24"/>
        </w:rPr>
        <w:t>being drawn</w:t>
      </w:r>
      <w:proofErr w:type="gramEnd"/>
      <w:r w:rsidR="00C34F68">
        <w:rPr>
          <w:rFonts w:ascii="Arial" w:hAnsi="Arial" w:cs="Arial"/>
          <w:sz w:val="24"/>
          <w:szCs w:val="24"/>
        </w:rPr>
        <w:t xml:space="preserve"> up</w:t>
      </w:r>
      <w:r w:rsidR="00A42306">
        <w:rPr>
          <w:rFonts w:ascii="Arial" w:hAnsi="Arial" w:cs="Arial"/>
          <w:sz w:val="24"/>
          <w:szCs w:val="24"/>
        </w:rPr>
        <w:t xml:space="preserve"> (as is now the case). This could </w:t>
      </w:r>
      <w:r w:rsidR="00F16EFD">
        <w:rPr>
          <w:rFonts w:ascii="Arial" w:hAnsi="Arial" w:cs="Arial"/>
          <w:sz w:val="24"/>
          <w:szCs w:val="24"/>
        </w:rPr>
        <w:t xml:space="preserve">go </w:t>
      </w:r>
      <w:proofErr w:type="gramStart"/>
      <w:r w:rsidR="00F16EFD">
        <w:rPr>
          <w:rFonts w:ascii="Arial" w:hAnsi="Arial" w:cs="Arial"/>
          <w:sz w:val="24"/>
          <w:szCs w:val="24"/>
        </w:rPr>
        <w:t>some</w:t>
      </w:r>
      <w:proofErr w:type="gramEnd"/>
      <w:r w:rsidR="00F16EFD">
        <w:rPr>
          <w:rFonts w:ascii="Arial" w:hAnsi="Arial" w:cs="Arial"/>
          <w:sz w:val="24"/>
          <w:szCs w:val="24"/>
        </w:rPr>
        <w:t xml:space="preserve"> way to explaining </w:t>
      </w:r>
      <w:r w:rsidR="00561FBB">
        <w:rPr>
          <w:rFonts w:ascii="Arial" w:hAnsi="Arial" w:cs="Arial"/>
          <w:sz w:val="24"/>
          <w:szCs w:val="24"/>
        </w:rPr>
        <w:t xml:space="preserve">why the route </w:t>
      </w:r>
      <w:proofErr w:type="gramStart"/>
      <w:r w:rsidR="00561FBB">
        <w:rPr>
          <w:rFonts w:ascii="Arial" w:hAnsi="Arial" w:cs="Arial"/>
          <w:sz w:val="24"/>
          <w:szCs w:val="24"/>
        </w:rPr>
        <w:t>was not included</w:t>
      </w:r>
      <w:proofErr w:type="gramEnd"/>
      <w:r w:rsidR="00561FBB">
        <w:rPr>
          <w:rFonts w:ascii="Arial" w:hAnsi="Arial" w:cs="Arial"/>
          <w:sz w:val="24"/>
          <w:szCs w:val="24"/>
        </w:rPr>
        <w:t xml:space="preserve">. In turn, these documents are not necessarily inconsistent with </w:t>
      </w:r>
      <w:r w:rsidR="00A17686">
        <w:rPr>
          <w:rFonts w:ascii="Arial" w:hAnsi="Arial" w:cs="Arial"/>
          <w:sz w:val="24"/>
          <w:szCs w:val="24"/>
        </w:rPr>
        <w:t xml:space="preserve">the route having previously </w:t>
      </w:r>
      <w:proofErr w:type="gramStart"/>
      <w:r w:rsidR="00A17686">
        <w:rPr>
          <w:rFonts w:ascii="Arial" w:hAnsi="Arial" w:cs="Arial"/>
          <w:sz w:val="24"/>
          <w:szCs w:val="24"/>
        </w:rPr>
        <w:t>been used</w:t>
      </w:r>
      <w:proofErr w:type="gramEnd"/>
      <w:r w:rsidR="008853DE">
        <w:rPr>
          <w:rFonts w:ascii="Arial" w:hAnsi="Arial" w:cs="Arial"/>
          <w:sz w:val="24"/>
          <w:szCs w:val="24"/>
        </w:rPr>
        <w:t xml:space="preserve"> and considered</w:t>
      </w:r>
      <w:r w:rsidR="00A17686">
        <w:rPr>
          <w:rFonts w:ascii="Arial" w:hAnsi="Arial" w:cs="Arial"/>
          <w:sz w:val="24"/>
          <w:szCs w:val="24"/>
        </w:rPr>
        <w:t xml:space="preserve"> as a bridleway. </w:t>
      </w:r>
    </w:p>
    <w:p w14:paraId="15440601" w14:textId="2A6A825C" w:rsidR="006D5B43" w:rsidRPr="00271F5D" w:rsidRDefault="006D5B43" w:rsidP="00271F5D">
      <w:pPr>
        <w:pStyle w:val="Style1"/>
        <w:tabs>
          <w:tab w:val="clear" w:pos="720"/>
        </w:tabs>
        <w:rPr>
          <w:rFonts w:ascii="Arial" w:hAnsi="Arial" w:cs="Arial"/>
          <w:i/>
          <w:iCs/>
          <w:sz w:val="24"/>
          <w:szCs w:val="24"/>
        </w:rPr>
      </w:pPr>
      <w:r>
        <w:rPr>
          <w:rFonts w:ascii="Arial" w:hAnsi="Arial" w:cs="Arial"/>
          <w:sz w:val="24"/>
          <w:szCs w:val="24"/>
        </w:rPr>
        <w:t xml:space="preserve">Various other documents </w:t>
      </w:r>
      <w:proofErr w:type="gramStart"/>
      <w:r>
        <w:rPr>
          <w:rFonts w:ascii="Arial" w:hAnsi="Arial" w:cs="Arial"/>
          <w:sz w:val="24"/>
          <w:szCs w:val="24"/>
        </w:rPr>
        <w:t>are referred</w:t>
      </w:r>
      <w:proofErr w:type="gramEnd"/>
      <w:r>
        <w:rPr>
          <w:rFonts w:ascii="Arial" w:hAnsi="Arial" w:cs="Arial"/>
          <w:sz w:val="24"/>
          <w:szCs w:val="24"/>
        </w:rPr>
        <w:t xml:space="preserve"> to in the Council’s </w:t>
      </w:r>
      <w:r w:rsidR="00E16888">
        <w:rPr>
          <w:rFonts w:ascii="Arial" w:hAnsi="Arial" w:cs="Arial"/>
          <w:sz w:val="24"/>
          <w:szCs w:val="24"/>
        </w:rPr>
        <w:t xml:space="preserve">determination report in respect of the 2022 Order application and the applicant’s corresponding appeal statement. </w:t>
      </w:r>
      <w:r w:rsidR="00CD7498">
        <w:rPr>
          <w:rFonts w:ascii="Arial" w:hAnsi="Arial" w:cs="Arial"/>
          <w:sz w:val="24"/>
          <w:szCs w:val="24"/>
        </w:rPr>
        <w:t xml:space="preserve">These include </w:t>
      </w:r>
      <w:r w:rsidR="0045193B">
        <w:rPr>
          <w:rFonts w:ascii="Arial" w:hAnsi="Arial" w:cs="Arial"/>
          <w:sz w:val="24"/>
          <w:szCs w:val="24"/>
        </w:rPr>
        <w:t xml:space="preserve">a Tithe Map, </w:t>
      </w:r>
      <w:proofErr w:type="spellStart"/>
      <w:r w:rsidR="00CD7498">
        <w:rPr>
          <w:rFonts w:ascii="Arial" w:hAnsi="Arial" w:cs="Arial"/>
          <w:sz w:val="24"/>
          <w:szCs w:val="24"/>
        </w:rPr>
        <w:t>Inclosure</w:t>
      </w:r>
      <w:proofErr w:type="spellEnd"/>
      <w:r w:rsidR="00CD7498">
        <w:rPr>
          <w:rFonts w:ascii="Arial" w:hAnsi="Arial" w:cs="Arial"/>
          <w:sz w:val="24"/>
          <w:szCs w:val="24"/>
        </w:rPr>
        <w:t xml:space="preserve"> Award documents, </w:t>
      </w:r>
      <w:r w:rsidR="00261A98">
        <w:rPr>
          <w:rFonts w:ascii="Arial" w:hAnsi="Arial" w:cs="Arial"/>
          <w:sz w:val="24"/>
          <w:szCs w:val="24"/>
        </w:rPr>
        <w:t>historic commercial maps, Parish Council minutes, Churc</w:t>
      </w:r>
      <w:r w:rsidR="005019E3">
        <w:rPr>
          <w:rFonts w:ascii="Arial" w:hAnsi="Arial" w:cs="Arial"/>
          <w:sz w:val="24"/>
          <w:szCs w:val="24"/>
        </w:rPr>
        <w:t>h Terrier and Inventory</w:t>
      </w:r>
      <w:r w:rsidR="00D34518">
        <w:rPr>
          <w:rFonts w:ascii="Arial" w:hAnsi="Arial" w:cs="Arial"/>
          <w:sz w:val="24"/>
          <w:szCs w:val="24"/>
        </w:rPr>
        <w:t xml:space="preserve">, Handover Map and Provisional Maps. However, none of these documents are overly helpful in demonstrating the existence or non-existence of bridleway rights over the claimed route, particularly </w:t>
      </w:r>
      <w:r w:rsidR="00156253">
        <w:rPr>
          <w:rFonts w:ascii="Arial" w:hAnsi="Arial" w:cs="Arial"/>
          <w:sz w:val="24"/>
          <w:szCs w:val="24"/>
        </w:rPr>
        <w:t xml:space="preserve">during the first </w:t>
      </w:r>
      <w:r w:rsidR="004F1222">
        <w:rPr>
          <w:rFonts w:ascii="Arial" w:hAnsi="Arial" w:cs="Arial"/>
          <w:sz w:val="24"/>
          <w:szCs w:val="24"/>
        </w:rPr>
        <w:t>half of the 20</w:t>
      </w:r>
      <w:r w:rsidR="004F1222" w:rsidRPr="004F1222">
        <w:rPr>
          <w:rFonts w:ascii="Arial" w:hAnsi="Arial" w:cs="Arial"/>
          <w:sz w:val="24"/>
          <w:szCs w:val="24"/>
          <w:vertAlign w:val="superscript"/>
        </w:rPr>
        <w:t>th</w:t>
      </w:r>
      <w:r w:rsidR="004F1222">
        <w:rPr>
          <w:rFonts w:ascii="Arial" w:hAnsi="Arial" w:cs="Arial"/>
          <w:sz w:val="24"/>
          <w:szCs w:val="24"/>
        </w:rPr>
        <w:t xml:space="preserve"> century</w:t>
      </w:r>
      <w:r w:rsidR="00A34CED">
        <w:rPr>
          <w:rFonts w:ascii="Arial" w:hAnsi="Arial" w:cs="Arial"/>
          <w:sz w:val="24"/>
          <w:szCs w:val="24"/>
        </w:rPr>
        <w:t xml:space="preserve"> (</w:t>
      </w:r>
      <w:r w:rsidR="00F87020">
        <w:rPr>
          <w:rFonts w:ascii="Arial" w:hAnsi="Arial" w:cs="Arial"/>
          <w:sz w:val="24"/>
          <w:szCs w:val="24"/>
        </w:rPr>
        <w:t>when the</w:t>
      </w:r>
      <w:r w:rsidR="00CB29E6">
        <w:rPr>
          <w:rFonts w:ascii="Arial" w:hAnsi="Arial" w:cs="Arial"/>
          <w:sz w:val="24"/>
          <w:szCs w:val="24"/>
        </w:rPr>
        <w:t xml:space="preserve"> </w:t>
      </w:r>
      <w:r w:rsidR="00C469D9">
        <w:rPr>
          <w:rFonts w:ascii="Arial" w:hAnsi="Arial" w:cs="Arial"/>
          <w:sz w:val="24"/>
          <w:szCs w:val="24"/>
        </w:rPr>
        <w:t xml:space="preserve">evidence </w:t>
      </w:r>
      <w:r w:rsidR="00730C59">
        <w:rPr>
          <w:rFonts w:ascii="Arial" w:hAnsi="Arial" w:cs="Arial"/>
          <w:sz w:val="24"/>
          <w:szCs w:val="24"/>
        </w:rPr>
        <w:t xml:space="preserve">already </w:t>
      </w:r>
      <w:r w:rsidR="00CB29E6">
        <w:rPr>
          <w:rFonts w:ascii="Arial" w:hAnsi="Arial" w:cs="Arial"/>
          <w:sz w:val="24"/>
          <w:szCs w:val="24"/>
        </w:rPr>
        <w:t xml:space="preserve">discussed </w:t>
      </w:r>
      <w:r w:rsidR="00C469D9">
        <w:rPr>
          <w:rFonts w:ascii="Arial" w:hAnsi="Arial" w:cs="Arial"/>
          <w:sz w:val="24"/>
          <w:szCs w:val="24"/>
        </w:rPr>
        <w:t xml:space="preserve">is </w:t>
      </w:r>
      <w:r w:rsidR="00730C59">
        <w:rPr>
          <w:rFonts w:ascii="Arial" w:hAnsi="Arial" w:cs="Arial"/>
          <w:sz w:val="24"/>
          <w:szCs w:val="24"/>
        </w:rPr>
        <w:t xml:space="preserve">of </w:t>
      </w:r>
      <w:r w:rsidR="003F2992">
        <w:rPr>
          <w:rFonts w:ascii="Arial" w:hAnsi="Arial" w:cs="Arial"/>
          <w:sz w:val="24"/>
          <w:szCs w:val="24"/>
        </w:rPr>
        <w:t>more relevance</w:t>
      </w:r>
      <w:r w:rsidR="00A34CED">
        <w:rPr>
          <w:rFonts w:ascii="Arial" w:hAnsi="Arial" w:cs="Arial"/>
          <w:sz w:val="24"/>
          <w:szCs w:val="24"/>
        </w:rPr>
        <w:t>)</w:t>
      </w:r>
      <w:r w:rsidR="004F1222">
        <w:rPr>
          <w:rFonts w:ascii="Arial" w:hAnsi="Arial" w:cs="Arial"/>
          <w:sz w:val="24"/>
          <w:szCs w:val="24"/>
        </w:rPr>
        <w:t>.</w:t>
      </w:r>
      <w:r w:rsidR="008D3CF4">
        <w:rPr>
          <w:rFonts w:ascii="Arial" w:hAnsi="Arial" w:cs="Arial"/>
          <w:sz w:val="24"/>
          <w:szCs w:val="24"/>
        </w:rPr>
        <w:t xml:space="preserve"> </w:t>
      </w:r>
      <w:r w:rsidR="009133E7">
        <w:rPr>
          <w:rFonts w:ascii="Arial" w:hAnsi="Arial" w:cs="Arial"/>
          <w:sz w:val="24"/>
          <w:szCs w:val="24"/>
        </w:rPr>
        <w:t xml:space="preserve">As the parties do not </w:t>
      </w:r>
      <w:r w:rsidR="00D23DE6">
        <w:rPr>
          <w:rFonts w:ascii="Arial" w:hAnsi="Arial" w:cs="Arial"/>
          <w:sz w:val="24"/>
          <w:szCs w:val="24"/>
        </w:rPr>
        <w:t xml:space="preserve">appear </w:t>
      </w:r>
      <w:r w:rsidR="00012355">
        <w:rPr>
          <w:rFonts w:ascii="Arial" w:hAnsi="Arial" w:cs="Arial"/>
          <w:sz w:val="24"/>
          <w:szCs w:val="24"/>
        </w:rPr>
        <w:t>overly reliant on these</w:t>
      </w:r>
      <w:r w:rsidR="00D23DE6">
        <w:rPr>
          <w:rFonts w:ascii="Arial" w:hAnsi="Arial" w:cs="Arial"/>
          <w:sz w:val="24"/>
          <w:szCs w:val="24"/>
        </w:rPr>
        <w:t xml:space="preserve"> documents </w:t>
      </w:r>
      <w:r w:rsidR="00012355">
        <w:rPr>
          <w:rFonts w:ascii="Arial" w:hAnsi="Arial" w:cs="Arial"/>
          <w:sz w:val="24"/>
          <w:szCs w:val="24"/>
        </w:rPr>
        <w:t xml:space="preserve">to </w:t>
      </w:r>
      <w:r w:rsidR="00D23DE6">
        <w:rPr>
          <w:rFonts w:ascii="Arial" w:hAnsi="Arial" w:cs="Arial"/>
          <w:sz w:val="24"/>
          <w:szCs w:val="24"/>
        </w:rPr>
        <w:t xml:space="preserve">support </w:t>
      </w:r>
      <w:r w:rsidR="00012355">
        <w:rPr>
          <w:rFonts w:ascii="Arial" w:hAnsi="Arial" w:cs="Arial"/>
          <w:sz w:val="24"/>
          <w:szCs w:val="24"/>
        </w:rPr>
        <w:t>t</w:t>
      </w:r>
      <w:r w:rsidR="00D23DE6">
        <w:rPr>
          <w:rFonts w:ascii="Arial" w:hAnsi="Arial" w:cs="Arial"/>
          <w:sz w:val="24"/>
          <w:szCs w:val="24"/>
        </w:rPr>
        <w:t xml:space="preserve">heir respective cases, I have not addressed </w:t>
      </w:r>
      <w:r w:rsidR="00043B12">
        <w:rPr>
          <w:rFonts w:ascii="Arial" w:hAnsi="Arial" w:cs="Arial"/>
          <w:sz w:val="24"/>
          <w:szCs w:val="24"/>
        </w:rPr>
        <w:t>them</w:t>
      </w:r>
      <w:r w:rsidR="00D23DE6">
        <w:rPr>
          <w:rFonts w:ascii="Arial" w:hAnsi="Arial" w:cs="Arial"/>
          <w:sz w:val="24"/>
          <w:szCs w:val="24"/>
        </w:rPr>
        <w:t xml:space="preserve"> </w:t>
      </w:r>
      <w:r w:rsidR="00D66CB5">
        <w:rPr>
          <w:rFonts w:ascii="Arial" w:hAnsi="Arial" w:cs="Arial"/>
          <w:sz w:val="24"/>
          <w:szCs w:val="24"/>
        </w:rPr>
        <w:t>further</w:t>
      </w:r>
      <w:r w:rsidR="00D23DE6">
        <w:rPr>
          <w:rFonts w:ascii="Arial" w:hAnsi="Arial" w:cs="Arial"/>
          <w:sz w:val="24"/>
          <w:szCs w:val="24"/>
        </w:rPr>
        <w:t>.</w:t>
      </w:r>
      <w:r w:rsidR="00D34518">
        <w:rPr>
          <w:rFonts w:ascii="Arial" w:hAnsi="Arial" w:cs="Arial"/>
          <w:sz w:val="24"/>
          <w:szCs w:val="24"/>
        </w:rPr>
        <w:t xml:space="preserve"> </w:t>
      </w:r>
    </w:p>
    <w:p w14:paraId="41CB7CA4" w14:textId="77777777" w:rsidR="0091688A" w:rsidRDefault="0091688A" w:rsidP="006B0288">
      <w:pPr>
        <w:pStyle w:val="Style1"/>
        <w:numPr>
          <w:ilvl w:val="0"/>
          <w:numId w:val="0"/>
        </w:numPr>
        <w:rPr>
          <w:rFonts w:ascii="Arial" w:hAnsi="Arial" w:cs="Arial"/>
          <w:b/>
          <w:bCs/>
          <w:sz w:val="24"/>
          <w:szCs w:val="24"/>
        </w:rPr>
      </w:pPr>
    </w:p>
    <w:p w14:paraId="6B2B86F3" w14:textId="77777777" w:rsidR="0091688A" w:rsidRDefault="0091688A" w:rsidP="006B0288">
      <w:pPr>
        <w:pStyle w:val="Style1"/>
        <w:numPr>
          <w:ilvl w:val="0"/>
          <w:numId w:val="0"/>
        </w:numPr>
        <w:rPr>
          <w:rFonts w:ascii="Arial" w:hAnsi="Arial" w:cs="Arial"/>
          <w:b/>
          <w:bCs/>
          <w:sz w:val="24"/>
          <w:szCs w:val="24"/>
        </w:rPr>
      </w:pPr>
    </w:p>
    <w:p w14:paraId="7FCFABEC" w14:textId="36796BDB" w:rsidR="00E86541" w:rsidRPr="00E94EA7" w:rsidRDefault="00E86541" w:rsidP="006B0288">
      <w:pPr>
        <w:pStyle w:val="Style1"/>
        <w:numPr>
          <w:ilvl w:val="0"/>
          <w:numId w:val="0"/>
        </w:numPr>
        <w:rPr>
          <w:rFonts w:ascii="Arial" w:hAnsi="Arial" w:cs="Arial"/>
          <w:b/>
          <w:bCs/>
          <w:sz w:val="24"/>
          <w:szCs w:val="24"/>
        </w:rPr>
      </w:pPr>
      <w:r w:rsidRPr="00E94EA7">
        <w:rPr>
          <w:rFonts w:ascii="Arial" w:hAnsi="Arial" w:cs="Arial"/>
          <w:b/>
          <w:bCs/>
          <w:sz w:val="24"/>
          <w:szCs w:val="24"/>
        </w:rPr>
        <w:lastRenderedPageBreak/>
        <w:t>Conclusion</w:t>
      </w:r>
    </w:p>
    <w:p w14:paraId="0F15F3FA" w14:textId="24E7FB9F" w:rsidR="003D1E29" w:rsidRPr="00067E4D" w:rsidRDefault="008146DC" w:rsidP="00067E4D">
      <w:pPr>
        <w:pStyle w:val="Style1"/>
        <w:tabs>
          <w:tab w:val="clear" w:pos="720"/>
        </w:tabs>
        <w:rPr>
          <w:rFonts w:ascii="Arial" w:hAnsi="Arial" w:cs="Arial"/>
          <w:i/>
          <w:iCs/>
          <w:sz w:val="24"/>
          <w:szCs w:val="24"/>
        </w:rPr>
      </w:pPr>
      <w:r>
        <w:rPr>
          <w:rFonts w:ascii="Arial" w:hAnsi="Arial" w:cs="Arial"/>
          <w:sz w:val="24"/>
          <w:szCs w:val="24"/>
        </w:rPr>
        <w:t xml:space="preserve">In </w:t>
      </w:r>
      <w:proofErr w:type="gramStart"/>
      <w:r w:rsidR="0029512C">
        <w:rPr>
          <w:rFonts w:ascii="Arial" w:hAnsi="Arial" w:cs="Arial"/>
          <w:sz w:val="24"/>
          <w:szCs w:val="24"/>
        </w:rPr>
        <w:t>nearly all</w:t>
      </w:r>
      <w:proofErr w:type="gramEnd"/>
      <w:r w:rsidR="001331E4">
        <w:rPr>
          <w:rFonts w:ascii="Arial" w:hAnsi="Arial" w:cs="Arial"/>
          <w:sz w:val="24"/>
          <w:szCs w:val="24"/>
        </w:rPr>
        <w:t xml:space="preserve"> of</w:t>
      </w:r>
      <w:r w:rsidR="0029512C">
        <w:rPr>
          <w:rFonts w:ascii="Arial" w:hAnsi="Arial" w:cs="Arial"/>
          <w:sz w:val="24"/>
          <w:szCs w:val="24"/>
        </w:rPr>
        <w:t xml:space="preserve"> </w:t>
      </w:r>
      <w:r w:rsidR="009D5579">
        <w:rPr>
          <w:rFonts w:ascii="Arial" w:hAnsi="Arial" w:cs="Arial"/>
          <w:sz w:val="24"/>
          <w:szCs w:val="24"/>
        </w:rPr>
        <w:t>t</w:t>
      </w:r>
      <w:r w:rsidR="0029512C">
        <w:rPr>
          <w:rFonts w:ascii="Arial" w:hAnsi="Arial" w:cs="Arial"/>
          <w:sz w:val="24"/>
          <w:szCs w:val="24"/>
        </w:rPr>
        <w:t xml:space="preserve">he </w:t>
      </w:r>
      <w:r w:rsidR="00D24AAC">
        <w:rPr>
          <w:rFonts w:ascii="Arial" w:hAnsi="Arial" w:cs="Arial"/>
          <w:sz w:val="24"/>
          <w:szCs w:val="24"/>
        </w:rPr>
        <w:t xml:space="preserve">available </w:t>
      </w:r>
      <w:r w:rsidR="0029512C">
        <w:rPr>
          <w:rFonts w:ascii="Arial" w:hAnsi="Arial" w:cs="Arial"/>
          <w:sz w:val="24"/>
          <w:szCs w:val="24"/>
        </w:rPr>
        <w:t xml:space="preserve">documentary evidence between 1900 and 1950, the route </w:t>
      </w:r>
      <w:proofErr w:type="gramStart"/>
      <w:r w:rsidR="0029512C">
        <w:rPr>
          <w:rFonts w:ascii="Arial" w:hAnsi="Arial" w:cs="Arial"/>
          <w:sz w:val="24"/>
          <w:szCs w:val="24"/>
        </w:rPr>
        <w:t xml:space="preserve">is </w:t>
      </w:r>
      <w:r w:rsidR="006D7818">
        <w:rPr>
          <w:rFonts w:ascii="Arial" w:hAnsi="Arial" w:cs="Arial"/>
          <w:sz w:val="24"/>
          <w:szCs w:val="24"/>
        </w:rPr>
        <w:t>consistently denoted</w:t>
      </w:r>
      <w:proofErr w:type="gramEnd"/>
      <w:r w:rsidR="006D7818">
        <w:rPr>
          <w:rFonts w:ascii="Arial" w:hAnsi="Arial" w:cs="Arial"/>
          <w:sz w:val="24"/>
          <w:szCs w:val="24"/>
        </w:rPr>
        <w:t xml:space="preserve"> as a bridleway. </w:t>
      </w:r>
      <w:r w:rsidR="0029512C">
        <w:rPr>
          <w:rFonts w:ascii="Arial" w:hAnsi="Arial" w:cs="Arial"/>
          <w:sz w:val="24"/>
          <w:szCs w:val="24"/>
        </w:rPr>
        <w:t xml:space="preserve">This evidence includes the Finance Act records, Ordnance Survey mapping, </w:t>
      </w:r>
      <w:r w:rsidR="0005208D">
        <w:rPr>
          <w:rFonts w:ascii="Arial" w:hAnsi="Arial" w:cs="Arial"/>
          <w:sz w:val="24"/>
          <w:szCs w:val="24"/>
        </w:rPr>
        <w:t xml:space="preserve">Land Registry title documents, </w:t>
      </w:r>
      <w:r w:rsidR="0029512C">
        <w:rPr>
          <w:rFonts w:ascii="Arial" w:hAnsi="Arial" w:cs="Arial"/>
          <w:sz w:val="24"/>
          <w:szCs w:val="24"/>
        </w:rPr>
        <w:t>sales particulars of the Maulden Estate</w:t>
      </w:r>
      <w:r w:rsidR="00280D38">
        <w:rPr>
          <w:rFonts w:ascii="Arial" w:hAnsi="Arial" w:cs="Arial"/>
          <w:sz w:val="24"/>
          <w:szCs w:val="24"/>
        </w:rPr>
        <w:t xml:space="preserve"> and the</w:t>
      </w:r>
      <w:r w:rsidR="0029512C">
        <w:rPr>
          <w:rFonts w:ascii="Arial" w:hAnsi="Arial" w:cs="Arial"/>
          <w:sz w:val="24"/>
          <w:szCs w:val="24"/>
        </w:rPr>
        <w:t xml:space="preserve"> </w:t>
      </w:r>
      <w:r w:rsidR="00280D38">
        <w:rPr>
          <w:rFonts w:ascii="Arial" w:hAnsi="Arial" w:cs="Arial"/>
          <w:sz w:val="24"/>
          <w:szCs w:val="24"/>
        </w:rPr>
        <w:t>Valuation Map in 1925.</w:t>
      </w:r>
      <w:r w:rsidR="003D1E29">
        <w:rPr>
          <w:rFonts w:ascii="Arial" w:hAnsi="Arial" w:cs="Arial"/>
          <w:sz w:val="24"/>
          <w:szCs w:val="24"/>
        </w:rPr>
        <w:t xml:space="preserve"> </w:t>
      </w:r>
      <w:r w:rsidR="00067E4D">
        <w:rPr>
          <w:rFonts w:ascii="Arial" w:hAnsi="Arial" w:cs="Arial"/>
          <w:sz w:val="24"/>
          <w:szCs w:val="24"/>
        </w:rPr>
        <w:t xml:space="preserve">If a bridleway did once exist, then </w:t>
      </w:r>
      <w:r w:rsidR="00891EEB">
        <w:rPr>
          <w:rFonts w:ascii="Arial" w:hAnsi="Arial" w:cs="Arial"/>
          <w:sz w:val="24"/>
          <w:szCs w:val="24"/>
        </w:rPr>
        <w:t>reflecting</w:t>
      </w:r>
      <w:r w:rsidR="006038D0" w:rsidRPr="00067E4D">
        <w:rPr>
          <w:rFonts w:ascii="Arial" w:hAnsi="Arial" w:cs="Arial"/>
          <w:sz w:val="24"/>
          <w:szCs w:val="24"/>
        </w:rPr>
        <w:t xml:space="preserve"> the legal maxim “</w:t>
      </w:r>
      <w:r w:rsidR="006038D0" w:rsidRPr="00067E4D">
        <w:rPr>
          <w:rFonts w:ascii="Arial" w:hAnsi="Arial" w:cs="Arial"/>
          <w:i/>
          <w:iCs/>
          <w:sz w:val="24"/>
          <w:szCs w:val="24"/>
        </w:rPr>
        <w:t>once a highway, always a highway</w:t>
      </w:r>
      <w:proofErr w:type="gramStart"/>
      <w:r w:rsidR="006038D0" w:rsidRPr="00067E4D">
        <w:rPr>
          <w:rFonts w:ascii="Arial" w:hAnsi="Arial" w:cs="Arial"/>
          <w:sz w:val="24"/>
          <w:szCs w:val="24"/>
        </w:rPr>
        <w:t>”,</w:t>
      </w:r>
      <w:proofErr w:type="gramEnd"/>
      <w:r w:rsidR="006038D0" w:rsidRPr="00067E4D">
        <w:rPr>
          <w:rFonts w:ascii="Arial" w:hAnsi="Arial" w:cs="Arial"/>
          <w:sz w:val="24"/>
          <w:szCs w:val="24"/>
        </w:rPr>
        <w:t xml:space="preserve"> </w:t>
      </w:r>
      <w:r w:rsidR="00067E4D">
        <w:rPr>
          <w:rFonts w:ascii="Arial" w:hAnsi="Arial" w:cs="Arial"/>
          <w:sz w:val="24"/>
          <w:szCs w:val="24"/>
        </w:rPr>
        <w:t xml:space="preserve">it </w:t>
      </w:r>
      <w:r w:rsidR="006038D0" w:rsidRPr="00067E4D">
        <w:rPr>
          <w:rFonts w:ascii="Arial" w:hAnsi="Arial" w:cs="Arial"/>
          <w:sz w:val="24"/>
          <w:szCs w:val="24"/>
        </w:rPr>
        <w:t>would continue to subsist unless formally stopped up or extinguished.</w:t>
      </w:r>
      <w:r w:rsidR="00891EEB">
        <w:rPr>
          <w:rFonts w:ascii="Arial" w:hAnsi="Arial" w:cs="Arial"/>
          <w:sz w:val="24"/>
          <w:szCs w:val="24"/>
        </w:rPr>
        <w:t xml:space="preserve"> This would be the case, even if the route </w:t>
      </w:r>
      <w:proofErr w:type="gramStart"/>
      <w:r w:rsidR="00891EEB">
        <w:rPr>
          <w:rFonts w:ascii="Arial" w:hAnsi="Arial" w:cs="Arial"/>
          <w:sz w:val="24"/>
          <w:szCs w:val="24"/>
        </w:rPr>
        <w:t xml:space="preserve">is </w:t>
      </w:r>
      <w:r w:rsidR="006038D0" w:rsidRPr="00067E4D">
        <w:rPr>
          <w:rFonts w:ascii="Arial" w:hAnsi="Arial" w:cs="Arial"/>
          <w:sz w:val="24"/>
          <w:szCs w:val="24"/>
        </w:rPr>
        <w:t>no longer used</w:t>
      </w:r>
      <w:proofErr w:type="gramEnd"/>
      <w:r w:rsidR="0046610A" w:rsidRPr="00067E4D">
        <w:rPr>
          <w:rFonts w:ascii="Arial" w:hAnsi="Arial" w:cs="Arial"/>
          <w:sz w:val="24"/>
          <w:szCs w:val="24"/>
        </w:rPr>
        <w:t xml:space="preserve"> or recorded</w:t>
      </w:r>
      <w:r w:rsidR="006038D0" w:rsidRPr="00067E4D">
        <w:rPr>
          <w:rFonts w:ascii="Arial" w:hAnsi="Arial" w:cs="Arial"/>
          <w:sz w:val="24"/>
          <w:szCs w:val="24"/>
        </w:rPr>
        <w:t xml:space="preserve"> in this way.</w:t>
      </w:r>
    </w:p>
    <w:p w14:paraId="4B7A30FA" w14:textId="6840BA4E" w:rsidR="000A011E" w:rsidRPr="0051452A" w:rsidRDefault="00083B6A" w:rsidP="0051452A">
      <w:pPr>
        <w:pStyle w:val="Style1"/>
        <w:numPr>
          <w:ilvl w:val="0"/>
          <w:numId w:val="21"/>
        </w:numPr>
        <w:rPr>
          <w:rFonts w:ascii="Arial" w:hAnsi="Arial" w:cs="Arial"/>
          <w:sz w:val="24"/>
          <w:szCs w:val="24"/>
        </w:rPr>
      </w:pPr>
      <w:r>
        <w:rPr>
          <w:rFonts w:ascii="Arial" w:hAnsi="Arial" w:cs="Arial"/>
          <w:sz w:val="24"/>
          <w:szCs w:val="24"/>
        </w:rPr>
        <w:t xml:space="preserve">Overall, </w:t>
      </w:r>
      <w:r w:rsidR="00344B84" w:rsidRPr="0051452A">
        <w:rPr>
          <w:rFonts w:ascii="Arial" w:hAnsi="Arial" w:cs="Arial"/>
          <w:sz w:val="24"/>
          <w:szCs w:val="24"/>
        </w:rPr>
        <w:t xml:space="preserve">the evidence is </w:t>
      </w:r>
      <w:r w:rsidR="00D75BF3">
        <w:rPr>
          <w:rFonts w:ascii="Arial" w:hAnsi="Arial" w:cs="Arial"/>
          <w:sz w:val="24"/>
          <w:szCs w:val="24"/>
        </w:rPr>
        <w:t>therefore</w:t>
      </w:r>
      <w:r w:rsidR="00344B84" w:rsidRPr="0051452A">
        <w:rPr>
          <w:rFonts w:ascii="Arial" w:hAnsi="Arial" w:cs="Arial"/>
          <w:sz w:val="24"/>
          <w:szCs w:val="24"/>
        </w:rPr>
        <w:t xml:space="preserve"> </w:t>
      </w:r>
      <w:r w:rsidR="004E7110" w:rsidRPr="0051452A">
        <w:rPr>
          <w:rFonts w:ascii="Arial" w:hAnsi="Arial" w:cs="Arial"/>
          <w:sz w:val="24"/>
          <w:szCs w:val="24"/>
        </w:rPr>
        <w:t xml:space="preserve">sufficient to support a reasonable allegation that a bridleway </w:t>
      </w:r>
      <w:r w:rsidR="00600826" w:rsidRPr="0051452A">
        <w:rPr>
          <w:rFonts w:ascii="Arial" w:hAnsi="Arial" w:cs="Arial"/>
          <w:sz w:val="24"/>
          <w:szCs w:val="24"/>
        </w:rPr>
        <w:t xml:space="preserve">subsists over the claimed route. </w:t>
      </w:r>
      <w:proofErr w:type="gramStart"/>
      <w:r w:rsidR="00997FE2" w:rsidRPr="0051452A">
        <w:rPr>
          <w:rFonts w:ascii="Arial" w:hAnsi="Arial" w:cs="Arial"/>
          <w:sz w:val="24"/>
          <w:szCs w:val="24"/>
        </w:rPr>
        <w:t>Insofar as</w:t>
      </w:r>
      <w:proofErr w:type="gramEnd"/>
      <w:r w:rsidR="00997FE2" w:rsidRPr="0051452A">
        <w:rPr>
          <w:rFonts w:ascii="Arial" w:hAnsi="Arial" w:cs="Arial"/>
          <w:sz w:val="24"/>
          <w:szCs w:val="24"/>
        </w:rPr>
        <w:t xml:space="preserve"> the Order route e</w:t>
      </w:r>
      <w:r w:rsidR="000A011E" w:rsidRPr="0051452A">
        <w:rPr>
          <w:rFonts w:ascii="Arial" w:hAnsi="Arial" w:cs="Arial"/>
          <w:sz w:val="24"/>
          <w:szCs w:val="24"/>
        </w:rPr>
        <w:t xml:space="preserve">ncompasses land not currently designated as a footpath, an Order should therefore </w:t>
      </w:r>
      <w:proofErr w:type="gramStart"/>
      <w:r w:rsidR="000A011E" w:rsidRPr="0051452A">
        <w:rPr>
          <w:rFonts w:ascii="Arial" w:hAnsi="Arial" w:cs="Arial"/>
          <w:sz w:val="24"/>
          <w:szCs w:val="24"/>
        </w:rPr>
        <w:t>be made</w:t>
      </w:r>
      <w:proofErr w:type="gramEnd"/>
      <w:r w:rsidR="000A011E" w:rsidRPr="0051452A">
        <w:rPr>
          <w:rFonts w:ascii="Arial" w:hAnsi="Arial" w:cs="Arial"/>
          <w:sz w:val="24"/>
          <w:szCs w:val="24"/>
        </w:rPr>
        <w:t xml:space="preserve">. </w:t>
      </w:r>
    </w:p>
    <w:p w14:paraId="77732D85" w14:textId="5D6DC362" w:rsidR="00E85E04" w:rsidRDefault="00F0686D" w:rsidP="003D4A7A">
      <w:pPr>
        <w:pStyle w:val="Style1"/>
        <w:numPr>
          <w:ilvl w:val="0"/>
          <w:numId w:val="21"/>
        </w:numPr>
        <w:rPr>
          <w:rFonts w:ascii="Arial" w:hAnsi="Arial" w:cs="Arial"/>
          <w:sz w:val="24"/>
          <w:szCs w:val="24"/>
        </w:rPr>
      </w:pPr>
      <w:r>
        <w:rPr>
          <w:rFonts w:ascii="Arial" w:hAnsi="Arial" w:cs="Arial"/>
          <w:sz w:val="24"/>
          <w:szCs w:val="24"/>
        </w:rPr>
        <w:t>In terms of the section of route already recorded as a public footpath, the evidence must show</w:t>
      </w:r>
      <w:r w:rsidR="00505C71">
        <w:rPr>
          <w:rFonts w:ascii="Arial" w:hAnsi="Arial" w:cs="Arial"/>
          <w:sz w:val="24"/>
          <w:szCs w:val="24"/>
        </w:rPr>
        <w:t>, on the balance of probability,</w:t>
      </w:r>
      <w:r>
        <w:rPr>
          <w:rFonts w:ascii="Arial" w:hAnsi="Arial" w:cs="Arial"/>
          <w:sz w:val="24"/>
          <w:szCs w:val="24"/>
        </w:rPr>
        <w:t xml:space="preserve"> that </w:t>
      </w:r>
      <w:r w:rsidR="00D343E4">
        <w:rPr>
          <w:rFonts w:ascii="Arial" w:hAnsi="Arial" w:cs="Arial"/>
          <w:sz w:val="24"/>
          <w:szCs w:val="24"/>
        </w:rPr>
        <w:t xml:space="preserve">the route ought to </w:t>
      </w:r>
      <w:proofErr w:type="gramStart"/>
      <w:r w:rsidR="00D343E4">
        <w:rPr>
          <w:rFonts w:ascii="Arial" w:hAnsi="Arial" w:cs="Arial"/>
          <w:sz w:val="24"/>
          <w:szCs w:val="24"/>
        </w:rPr>
        <w:t>be recorded</w:t>
      </w:r>
      <w:proofErr w:type="gramEnd"/>
      <w:r w:rsidR="00D343E4">
        <w:rPr>
          <w:rFonts w:ascii="Arial" w:hAnsi="Arial" w:cs="Arial"/>
          <w:sz w:val="24"/>
          <w:szCs w:val="24"/>
        </w:rPr>
        <w:t xml:space="preserve"> as a bridleway. </w:t>
      </w:r>
      <w:r w:rsidR="00EC4F69">
        <w:rPr>
          <w:rFonts w:ascii="Arial" w:hAnsi="Arial" w:cs="Arial"/>
          <w:sz w:val="24"/>
          <w:szCs w:val="24"/>
        </w:rPr>
        <w:t>O</w:t>
      </w:r>
      <w:r w:rsidR="00C84296">
        <w:rPr>
          <w:rFonts w:ascii="Arial" w:hAnsi="Arial" w:cs="Arial"/>
          <w:sz w:val="24"/>
          <w:szCs w:val="24"/>
        </w:rPr>
        <w:t>n the evidence before me</w:t>
      </w:r>
      <w:r w:rsidR="001D3D74">
        <w:rPr>
          <w:rFonts w:ascii="Arial" w:hAnsi="Arial" w:cs="Arial"/>
          <w:sz w:val="24"/>
          <w:szCs w:val="24"/>
        </w:rPr>
        <w:t xml:space="preserve">, </w:t>
      </w:r>
      <w:r w:rsidR="00374100">
        <w:rPr>
          <w:rFonts w:ascii="Arial" w:hAnsi="Arial" w:cs="Arial"/>
          <w:sz w:val="24"/>
          <w:szCs w:val="24"/>
        </w:rPr>
        <w:t xml:space="preserve">I consider </w:t>
      </w:r>
      <w:r w:rsidR="00216C94">
        <w:rPr>
          <w:rFonts w:ascii="Arial" w:hAnsi="Arial" w:cs="Arial"/>
          <w:sz w:val="24"/>
          <w:szCs w:val="24"/>
        </w:rPr>
        <w:t xml:space="preserve">this evidential burden has also </w:t>
      </w:r>
      <w:proofErr w:type="gramStart"/>
      <w:r w:rsidR="00216C94">
        <w:rPr>
          <w:rFonts w:ascii="Arial" w:hAnsi="Arial" w:cs="Arial"/>
          <w:sz w:val="24"/>
          <w:szCs w:val="24"/>
        </w:rPr>
        <w:t>been met</w:t>
      </w:r>
      <w:proofErr w:type="gramEnd"/>
      <w:r w:rsidR="00216C94">
        <w:rPr>
          <w:rFonts w:ascii="Arial" w:hAnsi="Arial" w:cs="Arial"/>
          <w:sz w:val="24"/>
          <w:szCs w:val="24"/>
        </w:rPr>
        <w:t xml:space="preserve">, as it seems </w:t>
      </w:r>
      <w:r w:rsidR="00374100">
        <w:rPr>
          <w:rFonts w:ascii="Arial" w:hAnsi="Arial" w:cs="Arial"/>
          <w:sz w:val="24"/>
          <w:szCs w:val="24"/>
        </w:rPr>
        <w:t xml:space="preserve">more likely than not that the claimed route </w:t>
      </w:r>
      <w:r w:rsidR="00E11314">
        <w:rPr>
          <w:rFonts w:ascii="Arial" w:hAnsi="Arial" w:cs="Arial"/>
          <w:sz w:val="24"/>
          <w:szCs w:val="24"/>
        </w:rPr>
        <w:t xml:space="preserve">did </w:t>
      </w:r>
      <w:r w:rsidR="00374100">
        <w:rPr>
          <w:rFonts w:ascii="Arial" w:hAnsi="Arial" w:cs="Arial"/>
          <w:sz w:val="24"/>
          <w:szCs w:val="24"/>
        </w:rPr>
        <w:t>carr</w:t>
      </w:r>
      <w:r w:rsidR="00E11314">
        <w:rPr>
          <w:rFonts w:ascii="Arial" w:hAnsi="Arial" w:cs="Arial"/>
          <w:sz w:val="24"/>
          <w:szCs w:val="24"/>
        </w:rPr>
        <w:t>y</w:t>
      </w:r>
      <w:r w:rsidR="00374100">
        <w:rPr>
          <w:rFonts w:ascii="Arial" w:hAnsi="Arial" w:cs="Arial"/>
          <w:sz w:val="24"/>
          <w:szCs w:val="24"/>
        </w:rPr>
        <w:t xml:space="preserve"> bridleway rights during the first half of the 20</w:t>
      </w:r>
      <w:r w:rsidR="00374100" w:rsidRPr="00374100">
        <w:rPr>
          <w:rFonts w:ascii="Arial" w:hAnsi="Arial" w:cs="Arial"/>
          <w:sz w:val="24"/>
          <w:szCs w:val="24"/>
          <w:vertAlign w:val="superscript"/>
        </w:rPr>
        <w:t>th</w:t>
      </w:r>
      <w:r w:rsidR="00374100">
        <w:rPr>
          <w:rFonts w:ascii="Arial" w:hAnsi="Arial" w:cs="Arial"/>
          <w:sz w:val="24"/>
          <w:szCs w:val="24"/>
        </w:rPr>
        <w:t xml:space="preserve"> century. </w:t>
      </w:r>
      <w:r w:rsidR="00867EAA">
        <w:rPr>
          <w:rFonts w:ascii="Arial" w:hAnsi="Arial" w:cs="Arial"/>
          <w:sz w:val="24"/>
          <w:szCs w:val="24"/>
        </w:rPr>
        <w:t>If that were the case, it would continue to subsist i</w:t>
      </w:r>
      <w:r w:rsidR="00F0603A">
        <w:rPr>
          <w:rFonts w:ascii="Arial" w:hAnsi="Arial" w:cs="Arial"/>
          <w:sz w:val="24"/>
          <w:szCs w:val="24"/>
        </w:rPr>
        <w:t>n the absence of</w:t>
      </w:r>
      <w:r w:rsidR="0076144F">
        <w:rPr>
          <w:rFonts w:ascii="Arial" w:hAnsi="Arial" w:cs="Arial"/>
          <w:sz w:val="24"/>
          <w:szCs w:val="24"/>
        </w:rPr>
        <w:t xml:space="preserve"> any formal extinguishment</w:t>
      </w:r>
      <w:r w:rsidR="00653EB8">
        <w:rPr>
          <w:rFonts w:ascii="Arial" w:hAnsi="Arial" w:cs="Arial"/>
          <w:sz w:val="24"/>
          <w:szCs w:val="24"/>
        </w:rPr>
        <w:t xml:space="preserve">. </w:t>
      </w:r>
    </w:p>
    <w:p w14:paraId="2AD0955A" w14:textId="5B97FB8A" w:rsidR="009732FD" w:rsidRPr="009732FD" w:rsidRDefault="00FA07A6" w:rsidP="009732FD">
      <w:pPr>
        <w:pStyle w:val="Style1"/>
        <w:numPr>
          <w:ilvl w:val="0"/>
          <w:numId w:val="21"/>
        </w:numPr>
        <w:rPr>
          <w:rFonts w:ascii="Arial" w:hAnsi="Arial" w:cs="Arial"/>
          <w:sz w:val="24"/>
          <w:szCs w:val="24"/>
        </w:rPr>
      </w:pPr>
      <w:r>
        <w:rPr>
          <w:rFonts w:ascii="Arial" w:hAnsi="Arial" w:cs="Arial"/>
          <w:sz w:val="24"/>
          <w:szCs w:val="24"/>
        </w:rPr>
        <w:t>Therefore, h</w:t>
      </w:r>
      <w:r w:rsidR="009732FD" w:rsidRPr="00E94EA7">
        <w:rPr>
          <w:rFonts w:ascii="Arial" w:hAnsi="Arial" w:cs="Arial"/>
          <w:sz w:val="24"/>
          <w:szCs w:val="24"/>
        </w:rPr>
        <w:t>aving regard to these and all other matters raised in the written representations</w:t>
      </w:r>
      <w:r w:rsidR="007F4197">
        <w:rPr>
          <w:rFonts w:ascii="Arial" w:hAnsi="Arial" w:cs="Arial"/>
          <w:sz w:val="24"/>
          <w:szCs w:val="24"/>
        </w:rPr>
        <w:t>,</w:t>
      </w:r>
      <w:r w:rsidR="009732FD" w:rsidRPr="00E94EA7">
        <w:rPr>
          <w:rFonts w:ascii="Arial" w:hAnsi="Arial" w:cs="Arial"/>
          <w:sz w:val="24"/>
          <w:szCs w:val="24"/>
        </w:rPr>
        <w:t xml:space="preserve"> I conclude that the appeal should </w:t>
      </w:r>
      <w:proofErr w:type="gramStart"/>
      <w:r w:rsidR="009732FD" w:rsidRPr="00E94EA7">
        <w:rPr>
          <w:rFonts w:ascii="Arial" w:hAnsi="Arial" w:cs="Arial"/>
          <w:sz w:val="24"/>
          <w:szCs w:val="24"/>
        </w:rPr>
        <w:t>be allowed</w:t>
      </w:r>
      <w:proofErr w:type="gramEnd"/>
      <w:r w:rsidR="00D0434A">
        <w:rPr>
          <w:rFonts w:ascii="Arial" w:hAnsi="Arial" w:cs="Arial"/>
          <w:sz w:val="24"/>
          <w:szCs w:val="24"/>
        </w:rPr>
        <w:t xml:space="preserve">, and an Order should </w:t>
      </w:r>
      <w:proofErr w:type="gramStart"/>
      <w:r w:rsidR="00D0434A">
        <w:rPr>
          <w:rFonts w:ascii="Arial" w:hAnsi="Arial" w:cs="Arial"/>
          <w:sz w:val="24"/>
          <w:szCs w:val="24"/>
        </w:rPr>
        <w:t>be made</w:t>
      </w:r>
      <w:proofErr w:type="gramEnd"/>
      <w:r w:rsidR="00D0434A">
        <w:rPr>
          <w:rFonts w:ascii="Arial" w:hAnsi="Arial" w:cs="Arial"/>
          <w:sz w:val="24"/>
          <w:szCs w:val="24"/>
        </w:rPr>
        <w:t xml:space="preserve"> in respect of the whole of the claimed route</w:t>
      </w:r>
      <w:r w:rsidR="009732FD" w:rsidRPr="00E94EA7">
        <w:rPr>
          <w:rFonts w:ascii="Arial" w:hAnsi="Arial" w:cs="Arial"/>
          <w:sz w:val="24"/>
          <w:szCs w:val="24"/>
        </w:rPr>
        <w:t>.</w:t>
      </w:r>
    </w:p>
    <w:p w14:paraId="739D46E5" w14:textId="137FAF2F" w:rsidR="00B43065" w:rsidRPr="00B43065" w:rsidRDefault="00B43065" w:rsidP="00B43065">
      <w:pPr>
        <w:pStyle w:val="Style1"/>
        <w:numPr>
          <w:ilvl w:val="0"/>
          <w:numId w:val="0"/>
        </w:numPr>
        <w:rPr>
          <w:rFonts w:ascii="Arial" w:hAnsi="Arial" w:cs="Arial"/>
          <w:b/>
          <w:bCs/>
          <w:sz w:val="24"/>
          <w:szCs w:val="24"/>
        </w:rPr>
      </w:pPr>
      <w:r w:rsidRPr="00B43065">
        <w:rPr>
          <w:rFonts w:ascii="Arial" w:hAnsi="Arial" w:cs="Arial"/>
          <w:b/>
          <w:bCs/>
          <w:sz w:val="24"/>
          <w:szCs w:val="24"/>
        </w:rPr>
        <w:t>Other Matters</w:t>
      </w:r>
    </w:p>
    <w:p w14:paraId="793B6DD5" w14:textId="28911EAF" w:rsidR="009732FD" w:rsidRPr="00C64B68" w:rsidRDefault="00C627C7" w:rsidP="00C64B68">
      <w:pPr>
        <w:pStyle w:val="Style1"/>
        <w:numPr>
          <w:ilvl w:val="0"/>
          <w:numId w:val="21"/>
        </w:numPr>
        <w:rPr>
          <w:rFonts w:ascii="Arial" w:hAnsi="Arial" w:cs="Arial"/>
          <w:sz w:val="24"/>
          <w:szCs w:val="24"/>
        </w:rPr>
      </w:pPr>
      <w:r>
        <w:rPr>
          <w:rFonts w:ascii="Arial" w:hAnsi="Arial" w:cs="Arial"/>
          <w:sz w:val="24"/>
          <w:szCs w:val="24"/>
        </w:rPr>
        <w:t xml:space="preserve">As mentioned, </w:t>
      </w:r>
      <w:r w:rsidR="00816E64">
        <w:rPr>
          <w:rFonts w:ascii="Arial" w:hAnsi="Arial" w:cs="Arial"/>
          <w:sz w:val="24"/>
          <w:szCs w:val="24"/>
        </w:rPr>
        <w:t xml:space="preserve">the claimed route crosses through a graveyard associated with St Mary the Virgin Church, and a SSSI. </w:t>
      </w:r>
      <w:r w:rsidR="00174A5E">
        <w:rPr>
          <w:rFonts w:ascii="Arial" w:hAnsi="Arial" w:cs="Arial"/>
          <w:sz w:val="24"/>
          <w:szCs w:val="24"/>
        </w:rPr>
        <w:t>T</w:t>
      </w:r>
      <w:r w:rsidR="00CE66CD">
        <w:rPr>
          <w:rFonts w:ascii="Arial" w:hAnsi="Arial" w:cs="Arial"/>
          <w:sz w:val="24"/>
          <w:szCs w:val="24"/>
        </w:rPr>
        <w:t xml:space="preserve">here are legitimate </w:t>
      </w:r>
      <w:r w:rsidR="00C94233">
        <w:rPr>
          <w:rFonts w:ascii="Arial" w:hAnsi="Arial" w:cs="Arial"/>
          <w:sz w:val="24"/>
          <w:szCs w:val="24"/>
        </w:rPr>
        <w:t>concerns</w:t>
      </w:r>
      <w:r w:rsidR="00A6290F">
        <w:rPr>
          <w:rFonts w:ascii="Arial" w:hAnsi="Arial" w:cs="Arial"/>
          <w:sz w:val="24"/>
          <w:szCs w:val="24"/>
        </w:rPr>
        <w:t xml:space="preserve"> </w:t>
      </w:r>
      <w:r w:rsidR="00C94233">
        <w:rPr>
          <w:rFonts w:ascii="Arial" w:hAnsi="Arial" w:cs="Arial"/>
          <w:sz w:val="24"/>
          <w:szCs w:val="24"/>
        </w:rPr>
        <w:t>in respect of</w:t>
      </w:r>
      <w:r w:rsidR="00DD536B">
        <w:rPr>
          <w:rFonts w:ascii="Arial" w:hAnsi="Arial" w:cs="Arial"/>
          <w:sz w:val="24"/>
          <w:szCs w:val="24"/>
        </w:rPr>
        <w:t xml:space="preserve"> the</w:t>
      </w:r>
      <w:r w:rsidR="00741061">
        <w:rPr>
          <w:rFonts w:ascii="Arial" w:hAnsi="Arial" w:cs="Arial"/>
          <w:sz w:val="24"/>
          <w:szCs w:val="24"/>
        </w:rPr>
        <w:t xml:space="preserve"> </w:t>
      </w:r>
      <w:r w:rsidR="00D0434A">
        <w:rPr>
          <w:rFonts w:ascii="Arial" w:hAnsi="Arial" w:cs="Arial"/>
          <w:sz w:val="24"/>
          <w:szCs w:val="24"/>
        </w:rPr>
        <w:t xml:space="preserve">bridleway </w:t>
      </w:r>
      <w:r w:rsidR="00741061">
        <w:rPr>
          <w:rFonts w:ascii="Arial" w:hAnsi="Arial" w:cs="Arial"/>
          <w:sz w:val="24"/>
          <w:szCs w:val="24"/>
        </w:rPr>
        <w:t xml:space="preserve">route and its </w:t>
      </w:r>
      <w:r w:rsidR="00B35742">
        <w:rPr>
          <w:rFonts w:ascii="Arial" w:hAnsi="Arial" w:cs="Arial"/>
          <w:sz w:val="24"/>
          <w:szCs w:val="24"/>
        </w:rPr>
        <w:t xml:space="preserve">potential </w:t>
      </w:r>
      <w:r w:rsidR="00741061">
        <w:rPr>
          <w:rFonts w:ascii="Arial" w:hAnsi="Arial" w:cs="Arial"/>
          <w:sz w:val="24"/>
          <w:szCs w:val="24"/>
        </w:rPr>
        <w:t xml:space="preserve">impact on these features if confirmed. Whilst I fully </w:t>
      </w:r>
      <w:r w:rsidR="00B35742">
        <w:rPr>
          <w:rFonts w:ascii="Arial" w:hAnsi="Arial" w:cs="Arial"/>
          <w:sz w:val="24"/>
          <w:szCs w:val="24"/>
        </w:rPr>
        <w:t xml:space="preserve">acknowledge </w:t>
      </w:r>
      <w:r w:rsidR="00741061">
        <w:rPr>
          <w:rFonts w:ascii="Arial" w:hAnsi="Arial" w:cs="Arial"/>
          <w:sz w:val="24"/>
          <w:szCs w:val="24"/>
        </w:rPr>
        <w:t>these</w:t>
      </w:r>
      <w:r w:rsidR="00A562EF">
        <w:rPr>
          <w:rFonts w:ascii="Arial" w:hAnsi="Arial" w:cs="Arial"/>
          <w:sz w:val="24"/>
          <w:szCs w:val="24"/>
        </w:rPr>
        <w:t xml:space="preserve"> </w:t>
      </w:r>
      <w:r w:rsidR="006C5831">
        <w:rPr>
          <w:rFonts w:ascii="Arial" w:hAnsi="Arial" w:cs="Arial"/>
          <w:sz w:val="24"/>
          <w:szCs w:val="24"/>
        </w:rPr>
        <w:t>concerns</w:t>
      </w:r>
      <w:r w:rsidR="00741061">
        <w:rPr>
          <w:rFonts w:ascii="Arial" w:hAnsi="Arial" w:cs="Arial"/>
          <w:sz w:val="24"/>
          <w:szCs w:val="24"/>
        </w:rPr>
        <w:t xml:space="preserve">, </w:t>
      </w:r>
      <w:r w:rsidR="00741061" w:rsidRPr="007653DB">
        <w:rPr>
          <w:rFonts w:ascii="Arial" w:hAnsi="Arial" w:cs="Arial"/>
          <w:sz w:val="24"/>
          <w:szCs w:val="24"/>
        </w:rPr>
        <w:t xml:space="preserve">the Wildlife and Countryside Act 1981 </w:t>
      </w:r>
      <w:proofErr w:type="gramStart"/>
      <w:r w:rsidR="00741061" w:rsidRPr="007653DB">
        <w:rPr>
          <w:rFonts w:ascii="Arial" w:hAnsi="Arial" w:cs="Arial"/>
          <w:sz w:val="24"/>
          <w:szCs w:val="24"/>
        </w:rPr>
        <w:t xml:space="preserve">is </w:t>
      </w:r>
      <w:r w:rsidR="00E90DB8">
        <w:rPr>
          <w:rFonts w:ascii="Arial" w:hAnsi="Arial" w:cs="Arial"/>
          <w:sz w:val="24"/>
          <w:szCs w:val="24"/>
        </w:rPr>
        <w:t>limited</w:t>
      </w:r>
      <w:proofErr w:type="gramEnd"/>
      <w:r w:rsidR="00E90DB8">
        <w:rPr>
          <w:rFonts w:ascii="Arial" w:hAnsi="Arial" w:cs="Arial"/>
          <w:sz w:val="24"/>
          <w:szCs w:val="24"/>
        </w:rPr>
        <w:t xml:space="preserve"> to</w:t>
      </w:r>
      <w:r w:rsidR="00741061" w:rsidRPr="007653DB">
        <w:rPr>
          <w:rFonts w:ascii="Arial" w:hAnsi="Arial" w:cs="Arial"/>
          <w:sz w:val="24"/>
          <w:szCs w:val="24"/>
        </w:rPr>
        <w:t xml:space="preserve"> ascertaining the existence of rights, but not the respective merits of those rights. </w:t>
      </w:r>
      <w:r w:rsidR="00741061">
        <w:rPr>
          <w:rFonts w:ascii="Arial" w:hAnsi="Arial" w:cs="Arial"/>
          <w:sz w:val="24"/>
          <w:szCs w:val="24"/>
        </w:rPr>
        <w:t xml:space="preserve">In turn, whilst </w:t>
      </w:r>
      <w:r w:rsidR="00D31E97">
        <w:rPr>
          <w:rFonts w:ascii="Arial" w:hAnsi="Arial" w:cs="Arial"/>
          <w:sz w:val="24"/>
          <w:szCs w:val="24"/>
        </w:rPr>
        <w:t>the objections are understandable</w:t>
      </w:r>
      <w:r w:rsidR="00741061">
        <w:rPr>
          <w:rFonts w:ascii="Arial" w:hAnsi="Arial" w:cs="Arial"/>
          <w:sz w:val="24"/>
          <w:szCs w:val="24"/>
        </w:rPr>
        <w:t xml:space="preserve">, </w:t>
      </w:r>
      <w:r w:rsidR="00C64B68">
        <w:rPr>
          <w:rFonts w:ascii="Arial" w:hAnsi="Arial" w:cs="Arial"/>
          <w:sz w:val="24"/>
          <w:szCs w:val="24"/>
        </w:rPr>
        <w:t xml:space="preserve">they </w:t>
      </w:r>
      <w:r w:rsidR="00741061">
        <w:rPr>
          <w:rFonts w:ascii="Arial" w:hAnsi="Arial" w:cs="Arial"/>
          <w:sz w:val="24"/>
          <w:szCs w:val="24"/>
        </w:rPr>
        <w:t xml:space="preserve">are not relevant to the </w:t>
      </w:r>
      <w:r w:rsidR="00953DF4">
        <w:rPr>
          <w:rFonts w:ascii="Arial" w:hAnsi="Arial" w:cs="Arial"/>
          <w:sz w:val="24"/>
          <w:szCs w:val="24"/>
        </w:rPr>
        <w:t xml:space="preserve">making of an </w:t>
      </w:r>
      <w:r w:rsidR="00741061">
        <w:rPr>
          <w:rFonts w:ascii="Arial" w:hAnsi="Arial" w:cs="Arial"/>
          <w:sz w:val="24"/>
          <w:szCs w:val="24"/>
        </w:rPr>
        <w:t>Order</w:t>
      </w:r>
      <w:r w:rsidR="00604FFA">
        <w:rPr>
          <w:rFonts w:ascii="Arial" w:hAnsi="Arial" w:cs="Arial"/>
          <w:sz w:val="24"/>
          <w:szCs w:val="24"/>
        </w:rPr>
        <w:t xml:space="preserve">. </w:t>
      </w:r>
      <w:r w:rsidR="00ED7B96" w:rsidRPr="00C64B68">
        <w:rPr>
          <w:rFonts w:ascii="Arial" w:hAnsi="Arial" w:cs="Arial"/>
          <w:sz w:val="24"/>
          <w:szCs w:val="24"/>
        </w:rPr>
        <w:t xml:space="preserve">Nonetheless, it is worth highlighting </w:t>
      </w:r>
      <w:r w:rsidR="000252D4" w:rsidRPr="00C64B68">
        <w:rPr>
          <w:rFonts w:ascii="Arial" w:hAnsi="Arial" w:cs="Arial"/>
          <w:sz w:val="24"/>
          <w:szCs w:val="24"/>
        </w:rPr>
        <w:t>the applicant’s</w:t>
      </w:r>
      <w:r w:rsidR="00ED7B96" w:rsidRPr="00C64B68">
        <w:rPr>
          <w:rFonts w:ascii="Arial" w:hAnsi="Arial" w:cs="Arial"/>
          <w:sz w:val="24"/>
          <w:szCs w:val="24"/>
        </w:rPr>
        <w:t xml:space="preserve"> intention to seek a diversion of the claimed route to avoid </w:t>
      </w:r>
      <w:r w:rsidR="000252D4" w:rsidRPr="00C64B68">
        <w:rPr>
          <w:rFonts w:ascii="Arial" w:hAnsi="Arial" w:cs="Arial"/>
          <w:sz w:val="24"/>
          <w:szCs w:val="24"/>
        </w:rPr>
        <w:t xml:space="preserve">the </w:t>
      </w:r>
      <w:r w:rsidR="00C64B68">
        <w:rPr>
          <w:rFonts w:ascii="Arial" w:hAnsi="Arial" w:cs="Arial"/>
          <w:sz w:val="24"/>
          <w:szCs w:val="24"/>
        </w:rPr>
        <w:t>c</w:t>
      </w:r>
      <w:r w:rsidR="000252D4" w:rsidRPr="00C64B68">
        <w:rPr>
          <w:rFonts w:ascii="Arial" w:hAnsi="Arial" w:cs="Arial"/>
          <w:sz w:val="24"/>
          <w:szCs w:val="24"/>
        </w:rPr>
        <w:t xml:space="preserve">hurchyard, </w:t>
      </w:r>
      <w:proofErr w:type="gramStart"/>
      <w:r w:rsidR="000252D4" w:rsidRPr="00C64B68">
        <w:rPr>
          <w:rFonts w:ascii="Arial" w:hAnsi="Arial" w:cs="Arial"/>
          <w:sz w:val="24"/>
          <w:szCs w:val="24"/>
        </w:rPr>
        <w:t xml:space="preserve">in the event </w:t>
      </w:r>
      <w:r w:rsidR="000137C7" w:rsidRPr="00C64B68">
        <w:rPr>
          <w:rFonts w:ascii="Arial" w:hAnsi="Arial" w:cs="Arial"/>
          <w:sz w:val="24"/>
          <w:szCs w:val="24"/>
        </w:rPr>
        <w:t>that</w:t>
      </w:r>
      <w:proofErr w:type="gramEnd"/>
      <w:r w:rsidR="000137C7" w:rsidRPr="00C64B68">
        <w:rPr>
          <w:rFonts w:ascii="Arial" w:hAnsi="Arial" w:cs="Arial"/>
          <w:sz w:val="24"/>
          <w:szCs w:val="24"/>
        </w:rPr>
        <w:t xml:space="preserve"> </w:t>
      </w:r>
      <w:r w:rsidR="000252D4" w:rsidRPr="00C64B68">
        <w:rPr>
          <w:rFonts w:ascii="Arial" w:hAnsi="Arial" w:cs="Arial"/>
          <w:sz w:val="24"/>
          <w:szCs w:val="24"/>
        </w:rPr>
        <w:t xml:space="preserve">an Order </w:t>
      </w:r>
      <w:proofErr w:type="gramStart"/>
      <w:r w:rsidR="000252D4" w:rsidRPr="00C64B68">
        <w:rPr>
          <w:rFonts w:ascii="Arial" w:hAnsi="Arial" w:cs="Arial"/>
          <w:sz w:val="24"/>
          <w:szCs w:val="24"/>
        </w:rPr>
        <w:t>is made</w:t>
      </w:r>
      <w:proofErr w:type="gramEnd"/>
      <w:r w:rsidR="000252D4" w:rsidRPr="00C64B68">
        <w:rPr>
          <w:rFonts w:ascii="Arial" w:hAnsi="Arial" w:cs="Arial"/>
          <w:sz w:val="24"/>
          <w:szCs w:val="24"/>
        </w:rPr>
        <w:t xml:space="preserve"> and confirmed. </w:t>
      </w:r>
    </w:p>
    <w:p w14:paraId="3FD97A83" w14:textId="467D1F38" w:rsidR="00371B7B" w:rsidRPr="009732FD" w:rsidRDefault="00BF487B" w:rsidP="009732FD">
      <w:pPr>
        <w:pStyle w:val="Style1"/>
        <w:numPr>
          <w:ilvl w:val="0"/>
          <w:numId w:val="21"/>
        </w:numPr>
        <w:rPr>
          <w:rFonts w:ascii="Arial" w:hAnsi="Arial" w:cs="Arial"/>
          <w:sz w:val="24"/>
          <w:szCs w:val="24"/>
        </w:rPr>
      </w:pPr>
      <w:r>
        <w:rPr>
          <w:rFonts w:ascii="Arial" w:hAnsi="Arial" w:cs="Arial"/>
          <w:sz w:val="24"/>
          <w:szCs w:val="24"/>
        </w:rPr>
        <w:t xml:space="preserve">Whilst I </w:t>
      </w:r>
      <w:r w:rsidR="00C64B68">
        <w:rPr>
          <w:rFonts w:ascii="Arial" w:hAnsi="Arial" w:cs="Arial"/>
          <w:sz w:val="24"/>
          <w:szCs w:val="24"/>
        </w:rPr>
        <w:t xml:space="preserve">also </w:t>
      </w:r>
      <w:r>
        <w:rPr>
          <w:rFonts w:ascii="Arial" w:hAnsi="Arial" w:cs="Arial"/>
          <w:sz w:val="24"/>
          <w:szCs w:val="24"/>
        </w:rPr>
        <w:t xml:space="preserve">acknowledge </w:t>
      </w:r>
      <w:r w:rsidR="00FD5BFD">
        <w:rPr>
          <w:rFonts w:ascii="Arial" w:hAnsi="Arial" w:cs="Arial"/>
          <w:sz w:val="24"/>
          <w:szCs w:val="24"/>
        </w:rPr>
        <w:t>the</w:t>
      </w:r>
      <w:r>
        <w:rPr>
          <w:rFonts w:ascii="Arial" w:hAnsi="Arial" w:cs="Arial"/>
          <w:sz w:val="24"/>
          <w:szCs w:val="24"/>
        </w:rPr>
        <w:t xml:space="preserve"> obstructions along the claimed route </w:t>
      </w:r>
      <w:r w:rsidR="00CC3C51">
        <w:rPr>
          <w:rFonts w:ascii="Arial" w:hAnsi="Arial" w:cs="Arial"/>
          <w:sz w:val="24"/>
          <w:szCs w:val="24"/>
        </w:rPr>
        <w:t xml:space="preserve">which </w:t>
      </w:r>
      <w:r>
        <w:rPr>
          <w:rFonts w:ascii="Arial" w:hAnsi="Arial" w:cs="Arial"/>
          <w:sz w:val="24"/>
          <w:szCs w:val="24"/>
        </w:rPr>
        <w:t xml:space="preserve">would preclude it </w:t>
      </w:r>
      <w:r w:rsidR="00C15073">
        <w:rPr>
          <w:rFonts w:ascii="Arial" w:hAnsi="Arial" w:cs="Arial"/>
          <w:sz w:val="24"/>
          <w:szCs w:val="24"/>
        </w:rPr>
        <w:t xml:space="preserve">from </w:t>
      </w:r>
      <w:proofErr w:type="gramStart"/>
      <w:r>
        <w:rPr>
          <w:rFonts w:ascii="Arial" w:hAnsi="Arial" w:cs="Arial"/>
          <w:sz w:val="24"/>
          <w:szCs w:val="24"/>
        </w:rPr>
        <w:t xml:space="preserve">being </w:t>
      </w:r>
      <w:r w:rsidR="001560EA">
        <w:rPr>
          <w:rFonts w:ascii="Arial" w:hAnsi="Arial" w:cs="Arial"/>
          <w:sz w:val="24"/>
          <w:szCs w:val="24"/>
        </w:rPr>
        <w:t>used</w:t>
      </w:r>
      <w:proofErr w:type="gramEnd"/>
      <w:r w:rsidR="001560EA">
        <w:rPr>
          <w:rFonts w:ascii="Arial" w:hAnsi="Arial" w:cs="Arial"/>
          <w:sz w:val="24"/>
          <w:szCs w:val="24"/>
        </w:rPr>
        <w:t xml:space="preserve"> </w:t>
      </w:r>
      <w:r>
        <w:rPr>
          <w:rFonts w:ascii="Arial" w:hAnsi="Arial" w:cs="Arial"/>
          <w:sz w:val="24"/>
          <w:szCs w:val="24"/>
        </w:rPr>
        <w:t xml:space="preserve">as a bridleway, </w:t>
      </w:r>
      <w:r w:rsidR="00E659A4">
        <w:rPr>
          <w:rFonts w:ascii="Arial" w:hAnsi="Arial" w:cs="Arial"/>
          <w:sz w:val="24"/>
          <w:szCs w:val="24"/>
        </w:rPr>
        <w:t xml:space="preserve">such </w:t>
      </w:r>
      <w:r w:rsidR="00C15073">
        <w:rPr>
          <w:rFonts w:ascii="Arial" w:hAnsi="Arial" w:cs="Arial"/>
          <w:sz w:val="24"/>
          <w:szCs w:val="24"/>
        </w:rPr>
        <w:t>matters</w:t>
      </w:r>
      <w:r w:rsidR="00E659A4">
        <w:rPr>
          <w:rFonts w:ascii="Arial" w:hAnsi="Arial" w:cs="Arial"/>
          <w:sz w:val="24"/>
          <w:szCs w:val="24"/>
        </w:rPr>
        <w:t xml:space="preserve"> </w:t>
      </w:r>
      <w:r w:rsidR="00FD5BFD">
        <w:rPr>
          <w:rFonts w:ascii="Arial" w:hAnsi="Arial" w:cs="Arial"/>
          <w:sz w:val="24"/>
          <w:szCs w:val="24"/>
        </w:rPr>
        <w:t>do</w:t>
      </w:r>
      <w:r w:rsidR="00E659A4">
        <w:rPr>
          <w:rFonts w:ascii="Arial" w:hAnsi="Arial" w:cs="Arial"/>
          <w:sz w:val="24"/>
          <w:szCs w:val="24"/>
        </w:rPr>
        <w:t xml:space="preserve"> not </w:t>
      </w:r>
      <w:r w:rsidR="00FD5BFD">
        <w:rPr>
          <w:rFonts w:ascii="Arial" w:hAnsi="Arial" w:cs="Arial"/>
          <w:sz w:val="24"/>
          <w:szCs w:val="24"/>
        </w:rPr>
        <w:t>impact on</w:t>
      </w:r>
      <w:r w:rsidR="00E659A4">
        <w:rPr>
          <w:rFonts w:ascii="Arial" w:hAnsi="Arial" w:cs="Arial"/>
          <w:sz w:val="24"/>
          <w:szCs w:val="24"/>
        </w:rPr>
        <w:t xml:space="preserve"> pre-existing public rights. </w:t>
      </w:r>
      <w:r w:rsidR="00C15073">
        <w:rPr>
          <w:rFonts w:ascii="Arial" w:hAnsi="Arial" w:cs="Arial"/>
          <w:sz w:val="24"/>
          <w:szCs w:val="24"/>
        </w:rPr>
        <w:t>I also note</w:t>
      </w:r>
      <w:r w:rsidR="00E659A4">
        <w:rPr>
          <w:rFonts w:ascii="Arial" w:hAnsi="Arial" w:cs="Arial"/>
          <w:sz w:val="24"/>
          <w:szCs w:val="24"/>
        </w:rPr>
        <w:t xml:space="preserve"> the </w:t>
      </w:r>
      <w:r w:rsidR="009F777D">
        <w:rPr>
          <w:rFonts w:ascii="Arial" w:hAnsi="Arial" w:cs="Arial"/>
          <w:sz w:val="24"/>
          <w:szCs w:val="24"/>
        </w:rPr>
        <w:t>Parish Council</w:t>
      </w:r>
      <w:r w:rsidR="00E659A4">
        <w:rPr>
          <w:rFonts w:ascii="Arial" w:hAnsi="Arial" w:cs="Arial"/>
          <w:sz w:val="24"/>
          <w:szCs w:val="24"/>
        </w:rPr>
        <w:t xml:space="preserve">’s comments </w:t>
      </w:r>
      <w:r w:rsidR="00C15073">
        <w:rPr>
          <w:rFonts w:ascii="Arial" w:hAnsi="Arial" w:cs="Arial"/>
          <w:sz w:val="24"/>
          <w:szCs w:val="24"/>
        </w:rPr>
        <w:t>regarding</w:t>
      </w:r>
      <w:r w:rsidR="00E659A4">
        <w:rPr>
          <w:rFonts w:ascii="Arial" w:hAnsi="Arial" w:cs="Arial"/>
          <w:sz w:val="24"/>
          <w:szCs w:val="24"/>
        </w:rPr>
        <w:t xml:space="preserve"> </w:t>
      </w:r>
      <w:r w:rsidR="00C15073">
        <w:rPr>
          <w:rFonts w:ascii="Arial" w:hAnsi="Arial" w:cs="Arial"/>
          <w:sz w:val="24"/>
          <w:szCs w:val="24"/>
        </w:rPr>
        <w:t xml:space="preserve">older local </w:t>
      </w:r>
      <w:r w:rsidR="00261612">
        <w:rPr>
          <w:rFonts w:ascii="Arial" w:hAnsi="Arial" w:cs="Arial"/>
          <w:sz w:val="24"/>
          <w:szCs w:val="24"/>
        </w:rPr>
        <w:t xml:space="preserve">Council members </w:t>
      </w:r>
      <w:r w:rsidR="00C15073">
        <w:rPr>
          <w:rFonts w:ascii="Arial" w:hAnsi="Arial" w:cs="Arial"/>
          <w:sz w:val="24"/>
          <w:szCs w:val="24"/>
        </w:rPr>
        <w:t xml:space="preserve">who </w:t>
      </w:r>
      <w:r w:rsidR="00CC3C51">
        <w:rPr>
          <w:rFonts w:ascii="Arial" w:hAnsi="Arial" w:cs="Arial"/>
          <w:sz w:val="24"/>
          <w:szCs w:val="24"/>
        </w:rPr>
        <w:t xml:space="preserve">do not recall the route </w:t>
      </w:r>
      <w:proofErr w:type="gramStart"/>
      <w:r w:rsidR="00CC3C51">
        <w:rPr>
          <w:rFonts w:ascii="Arial" w:hAnsi="Arial" w:cs="Arial"/>
          <w:sz w:val="24"/>
          <w:szCs w:val="24"/>
        </w:rPr>
        <w:t>being used</w:t>
      </w:r>
      <w:proofErr w:type="gramEnd"/>
      <w:r w:rsidR="00CC3C51">
        <w:rPr>
          <w:rFonts w:ascii="Arial" w:hAnsi="Arial" w:cs="Arial"/>
          <w:sz w:val="24"/>
          <w:szCs w:val="24"/>
        </w:rPr>
        <w:t xml:space="preserve"> a bridleway</w:t>
      </w:r>
      <w:r w:rsidR="00C15073">
        <w:rPr>
          <w:rFonts w:ascii="Arial" w:hAnsi="Arial" w:cs="Arial"/>
          <w:sz w:val="24"/>
          <w:szCs w:val="24"/>
        </w:rPr>
        <w:t xml:space="preserve">. </w:t>
      </w:r>
      <w:r w:rsidR="00D14414">
        <w:rPr>
          <w:rFonts w:ascii="Arial" w:hAnsi="Arial" w:cs="Arial"/>
          <w:sz w:val="24"/>
          <w:szCs w:val="24"/>
        </w:rPr>
        <w:t>Whilst</w:t>
      </w:r>
      <w:r w:rsidR="00192361">
        <w:rPr>
          <w:rFonts w:ascii="Arial" w:hAnsi="Arial" w:cs="Arial"/>
          <w:sz w:val="24"/>
          <w:szCs w:val="24"/>
        </w:rPr>
        <w:t xml:space="preserve"> there is </w:t>
      </w:r>
      <w:r w:rsidR="00D14414">
        <w:rPr>
          <w:rFonts w:ascii="Arial" w:hAnsi="Arial" w:cs="Arial"/>
          <w:sz w:val="24"/>
          <w:szCs w:val="24"/>
        </w:rPr>
        <w:t>limited</w:t>
      </w:r>
      <w:r w:rsidR="00192361">
        <w:rPr>
          <w:rFonts w:ascii="Arial" w:hAnsi="Arial" w:cs="Arial"/>
          <w:sz w:val="24"/>
          <w:szCs w:val="24"/>
        </w:rPr>
        <w:t xml:space="preserve"> detail of </w:t>
      </w:r>
      <w:r w:rsidR="00E23185">
        <w:rPr>
          <w:rFonts w:ascii="Arial" w:hAnsi="Arial" w:cs="Arial"/>
          <w:sz w:val="24"/>
          <w:szCs w:val="24"/>
        </w:rPr>
        <w:t>these residents’ recollections</w:t>
      </w:r>
      <w:r w:rsidR="00F72E1A">
        <w:rPr>
          <w:rFonts w:ascii="Arial" w:hAnsi="Arial" w:cs="Arial"/>
          <w:sz w:val="24"/>
          <w:szCs w:val="24"/>
        </w:rPr>
        <w:t xml:space="preserve">, </w:t>
      </w:r>
      <w:r w:rsidR="00192361">
        <w:rPr>
          <w:rFonts w:ascii="Arial" w:hAnsi="Arial" w:cs="Arial"/>
          <w:sz w:val="24"/>
          <w:szCs w:val="24"/>
        </w:rPr>
        <w:t xml:space="preserve">this is an issue that could </w:t>
      </w:r>
      <w:proofErr w:type="gramStart"/>
      <w:r w:rsidR="00192361">
        <w:rPr>
          <w:rFonts w:ascii="Arial" w:hAnsi="Arial" w:cs="Arial"/>
          <w:sz w:val="24"/>
          <w:szCs w:val="24"/>
        </w:rPr>
        <w:t>be explored</w:t>
      </w:r>
      <w:proofErr w:type="gramEnd"/>
      <w:r w:rsidR="00192361">
        <w:rPr>
          <w:rFonts w:ascii="Arial" w:hAnsi="Arial" w:cs="Arial"/>
          <w:sz w:val="24"/>
          <w:szCs w:val="24"/>
        </w:rPr>
        <w:t xml:space="preserve"> further </w:t>
      </w:r>
      <w:r w:rsidR="00E23185">
        <w:rPr>
          <w:rFonts w:ascii="Arial" w:hAnsi="Arial" w:cs="Arial"/>
          <w:sz w:val="24"/>
          <w:szCs w:val="24"/>
        </w:rPr>
        <w:t xml:space="preserve">during </w:t>
      </w:r>
      <w:r w:rsidR="00CC3C51">
        <w:rPr>
          <w:rFonts w:ascii="Arial" w:hAnsi="Arial" w:cs="Arial"/>
          <w:sz w:val="24"/>
          <w:szCs w:val="24"/>
        </w:rPr>
        <w:t>confirmation stage</w:t>
      </w:r>
      <w:proofErr w:type="gramStart"/>
      <w:r w:rsidR="00CC3C51">
        <w:rPr>
          <w:rFonts w:ascii="Arial" w:hAnsi="Arial" w:cs="Arial"/>
          <w:sz w:val="24"/>
          <w:szCs w:val="24"/>
        </w:rPr>
        <w:t xml:space="preserve">. </w:t>
      </w:r>
      <w:r w:rsidR="00862605">
        <w:rPr>
          <w:rFonts w:ascii="Arial" w:hAnsi="Arial" w:cs="Arial"/>
          <w:sz w:val="24"/>
          <w:szCs w:val="24"/>
        </w:rPr>
        <w:t xml:space="preserve"> </w:t>
      </w:r>
      <w:proofErr w:type="gramEnd"/>
      <w:r w:rsidR="00CB43B7">
        <w:rPr>
          <w:rFonts w:ascii="Arial" w:hAnsi="Arial" w:cs="Arial"/>
          <w:sz w:val="24"/>
          <w:szCs w:val="24"/>
        </w:rPr>
        <w:t xml:space="preserve"> </w:t>
      </w:r>
    </w:p>
    <w:p w14:paraId="7A7A4EF7" w14:textId="77777777" w:rsidR="00EC370B" w:rsidRDefault="00EC370B" w:rsidP="00755F6F">
      <w:pPr>
        <w:pStyle w:val="Style1"/>
        <w:numPr>
          <w:ilvl w:val="0"/>
          <w:numId w:val="0"/>
        </w:numPr>
        <w:rPr>
          <w:rFonts w:ascii="Arial" w:hAnsi="Arial" w:cs="Arial"/>
          <w:b/>
          <w:sz w:val="24"/>
          <w:szCs w:val="24"/>
        </w:rPr>
      </w:pPr>
    </w:p>
    <w:p w14:paraId="0F59E3C9" w14:textId="77777777" w:rsidR="00EC370B" w:rsidRDefault="00EC370B" w:rsidP="00755F6F">
      <w:pPr>
        <w:pStyle w:val="Style1"/>
        <w:numPr>
          <w:ilvl w:val="0"/>
          <w:numId w:val="0"/>
        </w:numPr>
        <w:rPr>
          <w:rFonts w:ascii="Arial" w:hAnsi="Arial" w:cs="Arial"/>
          <w:b/>
          <w:sz w:val="24"/>
          <w:szCs w:val="24"/>
        </w:rPr>
      </w:pPr>
    </w:p>
    <w:p w14:paraId="1D20F202" w14:textId="77777777" w:rsidR="00EC370B" w:rsidRDefault="00EC370B" w:rsidP="00755F6F">
      <w:pPr>
        <w:pStyle w:val="Style1"/>
        <w:numPr>
          <w:ilvl w:val="0"/>
          <w:numId w:val="0"/>
        </w:numPr>
        <w:rPr>
          <w:rFonts w:ascii="Arial" w:hAnsi="Arial" w:cs="Arial"/>
          <w:b/>
          <w:sz w:val="24"/>
          <w:szCs w:val="24"/>
        </w:rPr>
      </w:pPr>
    </w:p>
    <w:p w14:paraId="1E5DE728" w14:textId="77777777" w:rsidR="00EC370B" w:rsidRDefault="00EC370B" w:rsidP="00755F6F">
      <w:pPr>
        <w:pStyle w:val="Style1"/>
        <w:numPr>
          <w:ilvl w:val="0"/>
          <w:numId w:val="0"/>
        </w:numPr>
        <w:rPr>
          <w:rFonts w:ascii="Arial" w:hAnsi="Arial" w:cs="Arial"/>
          <w:b/>
          <w:sz w:val="24"/>
          <w:szCs w:val="24"/>
        </w:rPr>
      </w:pPr>
    </w:p>
    <w:p w14:paraId="3EAB2351" w14:textId="77777777" w:rsidR="00EC370B" w:rsidRDefault="00EC370B" w:rsidP="00755F6F">
      <w:pPr>
        <w:pStyle w:val="Style1"/>
        <w:numPr>
          <w:ilvl w:val="0"/>
          <w:numId w:val="0"/>
        </w:numPr>
        <w:rPr>
          <w:rFonts w:ascii="Arial" w:hAnsi="Arial" w:cs="Arial"/>
          <w:b/>
          <w:sz w:val="24"/>
          <w:szCs w:val="24"/>
        </w:rPr>
      </w:pPr>
    </w:p>
    <w:p w14:paraId="53084536" w14:textId="77777777" w:rsidR="00EC370B" w:rsidRDefault="00EC370B" w:rsidP="00755F6F">
      <w:pPr>
        <w:pStyle w:val="Style1"/>
        <w:numPr>
          <w:ilvl w:val="0"/>
          <w:numId w:val="0"/>
        </w:numPr>
        <w:rPr>
          <w:rFonts w:ascii="Arial" w:hAnsi="Arial" w:cs="Arial"/>
          <w:b/>
          <w:sz w:val="24"/>
          <w:szCs w:val="24"/>
        </w:rPr>
      </w:pPr>
    </w:p>
    <w:p w14:paraId="3103C3F1" w14:textId="4676B4F0" w:rsidR="00355FCC" w:rsidRPr="00E94EA7" w:rsidRDefault="009E00F4" w:rsidP="00755F6F">
      <w:pPr>
        <w:pStyle w:val="Style1"/>
        <w:numPr>
          <w:ilvl w:val="0"/>
          <w:numId w:val="0"/>
        </w:numPr>
        <w:rPr>
          <w:rFonts w:ascii="Arial" w:hAnsi="Arial" w:cs="Arial"/>
          <w:sz w:val="24"/>
          <w:szCs w:val="24"/>
        </w:rPr>
      </w:pPr>
      <w:r w:rsidRPr="00E94EA7">
        <w:rPr>
          <w:rFonts w:ascii="Arial" w:hAnsi="Arial" w:cs="Arial"/>
          <w:b/>
          <w:sz w:val="24"/>
          <w:szCs w:val="24"/>
        </w:rPr>
        <w:lastRenderedPageBreak/>
        <w:t>Formal Decision</w:t>
      </w:r>
    </w:p>
    <w:p w14:paraId="2585F059" w14:textId="52595C06" w:rsidR="00755F6F" w:rsidRPr="00E94EA7" w:rsidRDefault="00790673" w:rsidP="00755F6F">
      <w:pPr>
        <w:pStyle w:val="Style1"/>
        <w:rPr>
          <w:rFonts w:ascii="Arial" w:hAnsi="Arial" w:cs="Arial"/>
          <w:sz w:val="24"/>
          <w:szCs w:val="24"/>
        </w:rPr>
      </w:pPr>
      <w:r w:rsidRPr="00E94EA7">
        <w:rPr>
          <w:rFonts w:ascii="Arial" w:hAnsi="Arial" w:cs="Arial"/>
          <w:sz w:val="24"/>
          <w:szCs w:val="24"/>
        </w:rPr>
        <w:t xml:space="preserve">In accordance with paragraph 4(2) of </w:t>
      </w:r>
      <w:r w:rsidR="001330FF" w:rsidRPr="00E94EA7">
        <w:rPr>
          <w:rFonts w:ascii="Arial" w:hAnsi="Arial" w:cs="Arial"/>
          <w:sz w:val="24"/>
          <w:szCs w:val="24"/>
        </w:rPr>
        <w:t>S</w:t>
      </w:r>
      <w:r w:rsidRPr="00E94EA7">
        <w:rPr>
          <w:rFonts w:ascii="Arial" w:hAnsi="Arial" w:cs="Arial"/>
          <w:sz w:val="24"/>
          <w:szCs w:val="24"/>
        </w:rPr>
        <w:t xml:space="preserve">chedule 14 </w:t>
      </w:r>
      <w:r w:rsidR="00814017" w:rsidRPr="00E94EA7">
        <w:rPr>
          <w:rFonts w:ascii="Arial" w:hAnsi="Arial" w:cs="Arial"/>
          <w:sz w:val="24"/>
          <w:szCs w:val="24"/>
        </w:rPr>
        <w:t xml:space="preserve">of the 1981 Act, </w:t>
      </w:r>
      <w:r w:rsidR="001E34D9" w:rsidRPr="00E94EA7">
        <w:rPr>
          <w:rFonts w:ascii="Arial" w:hAnsi="Arial" w:cs="Arial"/>
          <w:sz w:val="24"/>
          <w:szCs w:val="24"/>
        </w:rPr>
        <w:t xml:space="preserve">within three months of the date of this decision, </w:t>
      </w:r>
      <w:r w:rsidR="00FC6D81">
        <w:rPr>
          <w:rFonts w:ascii="Arial" w:hAnsi="Arial" w:cs="Arial"/>
          <w:sz w:val="24"/>
          <w:szCs w:val="24"/>
        </w:rPr>
        <w:t>Central Bedfordshire</w:t>
      </w:r>
      <w:r w:rsidR="00814017" w:rsidRPr="00E94EA7">
        <w:rPr>
          <w:rFonts w:ascii="Arial" w:hAnsi="Arial" w:cs="Arial"/>
          <w:sz w:val="24"/>
          <w:szCs w:val="24"/>
        </w:rPr>
        <w:t xml:space="preserve"> Council is directed to make an </w:t>
      </w:r>
      <w:r w:rsidR="00C33E6C" w:rsidRPr="00E94EA7">
        <w:rPr>
          <w:rFonts w:ascii="Arial" w:hAnsi="Arial" w:cs="Arial"/>
          <w:sz w:val="24"/>
          <w:szCs w:val="24"/>
        </w:rPr>
        <w:t>O</w:t>
      </w:r>
      <w:r w:rsidR="00814017" w:rsidRPr="00E94EA7">
        <w:rPr>
          <w:rFonts w:ascii="Arial" w:hAnsi="Arial" w:cs="Arial"/>
          <w:sz w:val="24"/>
          <w:szCs w:val="24"/>
        </w:rPr>
        <w:t xml:space="preserve">rder under section 53(2) and </w:t>
      </w:r>
      <w:r w:rsidR="001330FF" w:rsidRPr="00E94EA7">
        <w:rPr>
          <w:rFonts w:ascii="Arial" w:hAnsi="Arial" w:cs="Arial"/>
          <w:sz w:val="24"/>
          <w:szCs w:val="24"/>
        </w:rPr>
        <w:t>S</w:t>
      </w:r>
      <w:r w:rsidR="00814017" w:rsidRPr="00E94EA7">
        <w:rPr>
          <w:rFonts w:ascii="Arial" w:hAnsi="Arial" w:cs="Arial"/>
          <w:sz w:val="24"/>
          <w:szCs w:val="24"/>
        </w:rPr>
        <w:t xml:space="preserve">chedule 15 of the Act </w:t>
      </w:r>
      <w:r w:rsidR="008D1C9D" w:rsidRPr="00E94EA7">
        <w:rPr>
          <w:rFonts w:ascii="Arial" w:hAnsi="Arial" w:cs="Arial"/>
          <w:sz w:val="24"/>
          <w:szCs w:val="24"/>
        </w:rPr>
        <w:t xml:space="preserve">to modify its </w:t>
      </w:r>
      <w:r w:rsidR="00CF50ED" w:rsidRPr="00E94EA7">
        <w:rPr>
          <w:rFonts w:ascii="Arial" w:hAnsi="Arial" w:cs="Arial"/>
          <w:sz w:val="24"/>
          <w:szCs w:val="24"/>
        </w:rPr>
        <w:t>D</w:t>
      </w:r>
      <w:r w:rsidR="008D1C9D" w:rsidRPr="00E94EA7">
        <w:rPr>
          <w:rFonts w:ascii="Arial" w:hAnsi="Arial" w:cs="Arial"/>
          <w:sz w:val="24"/>
          <w:szCs w:val="24"/>
        </w:rPr>
        <w:t xml:space="preserve">efinitive </w:t>
      </w:r>
      <w:r w:rsidR="00CF50ED" w:rsidRPr="00E94EA7">
        <w:rPr>
          <w:rFonts w:ascii="Arial" w:hAnsi="Arial" w:cs="Arial"/>
          <w:sz w:val="24"/>
          <w:szCs w:val="24"/>
        </w:rPr>
        <w:t>M</w:t>
      </w:r>
      <w:r w:rsidR="008D1C9D" w:rsidRPr="00E94EA7">
        <w:rPr>
          <w:rFonts w:ascii="Arial" w:hAnsi="Arial" w:cs="Arial"/>
          <w:sz w:val="24"/>
          <w:szCs w:val="24"/>
        </w:rPr>
        <w:t xml:space="preserve">ap and </w:t>
      </w:r>
      <w:r w:rsidR="00CF50ED" w:rsidRPr="00E94EA7">
        <w:rPr>
          <w:rFonts w:ascii="Arial" w:hAnsi="Arial" w:cs="Arial"/>
          <w:sz w:val="24"/>
          <w:szCs w:val="24"/>
        </w:rPr>
        <w:t>S</w:t>
      </w:r>
      <w:r w:rsidR="008D1C9D" w:rsidRPr="00E94EA7">
        <w:rPr>
          <w:rFonts w:ascii="Arial" w:hAnsi="Arial" w:cs="Arial"/>
          <w:sz w:val="24"/>
          <w:szCs w:val="24"/>
        </w:rPr>
        <w:t xml:space="preserve">tatement </w:t>
      </w:r>
      <w:r w:rsidR="009E5A59" w:rsidRPr="00E94EA7">
        <w:rPr>
          <w:rFonts w:ascii="Arial" w:hAnsi="Arial" w:cs="Arial"/>
          <w:sz w:val="24"/>
          <w:szCs w:val="24"/>
        </w:rPr>
        <w:t>by adding</w:t>
      </w:r>
      <w:r w:rsidR="008D1C9D" w:rsidRPr="00E94EA7">
        <w:rPr>
          <w:rFonts w:ascii="Arial" w:hAnsi="Arial" w:cs="Arial"/>
          <w:sz w:val="24"/>
          <w:szCs w:val="24"/>
        </w:rPr>
        <w:t xml:space="preserve"> a public </w:t>
      </w:r>
      <w:r w:rsidR="00FC6D81">
        <w:rPr>
          <w:rFonts w:ascii="Arial" w:hAnsi="Arial" w:cs="Arial"/>
          <w:sz w:val="24"/>
          <w:szCs w:val="24"/>
        </w:rPr>
        <w:t>bridleway</w:t>
      </w:r>
      <w:r w:rsidR="008D1C9D" w:rsidRPr="00E94EA7">
        <w:rPr>
          <w:rFonts w:ascii="Arial" w:hAnsi="Arial" w:cs="Arial"/>
          <w:sz w:val="24"/>
          <w:szCs w:val="24"/>
        </w:rPr>
        <w:t xml:space="preserve"> a</w:t>
      </w:r>
      <w:r w:rsidR="009E5A59" w:rsidRPr="00E94EA7">
        <w:rPr>
          <w:rFonts w:ascii="Arial" w:hAnsi="Arial" w:cs="Arial"/>
          <w:sz w:val="24"/>
          <w:szCs w:val="24"/>
        </w:rPr>
        <w:t>s</w:t>
      </w:r>
      <w:r w:rsidR="008D1C9D" w:rsidRPr="00E94EA7">
        <w:rPr>
          <w:rFonts w:ascii="Arial" w:hAnsi="Arial" w:cs="Arial"/>
          <w:sz w:val="24"/>
          <w:szCs w:val="24"/>
        </w:rPr>
        <w:t xml:space="preserve"> proposed in the application dated </w:t>
      </w:r>
      <w:r w:rsidR="00FC6D81">
        <w:rPr>
          <w:rFonts w:ascii="Arial" w:hAnsi="Arial" w:cs="Arial"/>
          <w:sz w:val="24"/>
          <w:szCs w:val="24"/>
        </w:rPr>
        <w:t>4 September 2023</w:t>
      </w:r>
      <w:r w:rsidR="00755F6F" w:rsidRPr="00E94EA7">
        <w:rPr>
          <w:rFonts w:ascii="Arial" w:hAnsi="Arial" w:cs="Arial"/>
          <w:sz w:val="24"/>
          <w:szCs w:val="24"/>
        </w:rPr>
        <w:t>.</w:t>
      </w:r>
      <w:r w:rsidR="00BD45B4" w:rsidRPr="00E94EA7">
        <w:rPr>
          <w:rFonts w:ascii="Arial" w:hAnsi="Arial" w:cs="Arial"/>
          <w:sz w:val="24"/>
          <w:szCs w:val="24"/>
        </w:rPr>
        <w:t xml:space="preserve"> This decision </w:t>
      </w:r>
      <w:proofErr w:type="gramStart"/>
      <w:r w:rsidR="00BD45B4" w:rsidRPr="00E94EA7">
        <w:rPr>
          <w:rFonts w:ascii="Arial" w:hAnsi="Arial" w:cs="Arial"/>
          <w:sz w:val="24"/>
          <w:szCs w:val="24"/>
        </w:rPr>
        <w:t>is made</w:t>
      </w:r>
      <w:proofErr w:type="gramEnd"/>
      <w:r w:rsidR="00BD45B4" w:rsidRPr="00E94EA7">
        <w:rPr>
          <w:rFonts w:ascii="Arial" w:hAnsi="Arial" w:cs="Arial"/>
          <w:sz w:val="24"/>
          <w:szCs w:val="24"/>
        </w:rPr>
        <w:t xml:space="preserve"> without prejudice to any decisions that may </w:t>
      </w:r>
      <w:proofErr w:type="gramStart"/>
      <w:r w:rsidR="00BD45B4" w:rsidRPr="00E94EA7">
        <w:rPr>
          <w:rFonts w:ascii="Arial" w:hAnsi="Arial" w:cs="Arial"/>
          <w:sz w:val="24"/>
          <w:szCs w:val="24"/>
        </w:rPr>
        <w:t>be given</w:t>
      </w:r>
      <w:proofErr w:type="gramEnd"/>
      <w:r w:rsidR="00BD45B4" w:rsidRPr="00E94EA7">
        <w:rPr>
          <w:rFonts w:ascii="Arial" w:hAnsi="Arial" w:cs="Arial"/>
          <w:sz w:val="24"/>
          <w:szCs w:val="24"/>
        </w:rPr>
        <w:t xml:space="preserve"> by the Secretary of State in accordance with their powers under </w:t>
      </w:r>
      <w:r w:rsidR="001330FF" w:rsidRPr="00E94EA7">
        <w:rPr>
          <w:rFonts w:ascii="Arial" w:hAnsi="Arial" w:cs="Arial"/>
          <w:sz w:val="24"/>
          <w:szCs w:val="24"/>
        </w:rPr>
        <w:t>S</w:t>
      </w:r>
      <w:r w:rsidR="00BD45B4" w:rsidRPr="00E94EA7">
        <w:rPr>
          <w:rFonts w:ascii="Arial" w:hAnsi="Arial" w:cs="Arial"/>
          <w:sz w:val="24"/>
          <w:szCs w:val="24"/>
        </w:rPr>
        <w:t xml:space="preserve">chedule 15 of the 1981 Act. </w:t>
      </w:r>
    </w:p>
    <w:p w14:paraId="1E624C18" w14:textId="240D2944" w:rsidR="00755F6F" w:rsidRPr="000A60F6" w:rsidRDefault="001E768A" w:rsidP="00755F6F">
      <w:pPr>
        <w:pStyle w:val="Style1"/>
        <w:numPr>
          <w:ilvl w:val="0"/>
          <w:numId w:val="0"/>
        </w:numPr>
        <w:rPr>
          <w:rFonts w:ascii="Monotype Corsiva" w:hAnsi="Monotype Corsiva" w:cs="Arial"/>
          <w:sz w:val="36"/>
          <w:szCs w:val="36"/>
        </w:rPr>
      </w:pPr>
      <w:r w:rsidRPr="000A60F6">
        <w:rPr>
          <w:rFonts w:ascii="Monotype Corsiva" w:hAnsi="Monotype Corsiva" w:cs="Arial"/>
          <w:sz w:val="36"/>
          <w:szCs w:val="36"/>
        </w:rPr>
        <w:t>James Blackwell</w:t>
      </w:r>
    </w:p>
    <w:p w14:paraId="3C22EE9E" w14:textId="6C81E971" w:rsidR="00895C0E" w:rsidRPr="00192361" w:rsidRDefault="00755F6F" w:rsidP="00192361">
      <w:pPr>
        <w:pStyle w:val="Style1"/>
        <w:numPr>
          <w:ilvl w:val="0"/>
          <w:numId w:val="0"/>
        </w:numPr>
        <w:ind w:left="431" w:hanging="431"/>
        <w:rPr>
          <w:rFonts w:ascii="Arial" w:hAnsi="Arial" w:cs="Arial"/>
          <w:sz w:val="24"/>
          <w:szCs w:val="24"/>
        </w:rPr>
      </w:pPr>
      <w:r w:rsidRPr="005230AE">
        <w:rPr>
          <w:rFonts w:ascii="Arial" w:hAnsi="Arial" w:cs="Arial"/>
          <w:sz w:val="24"/>
          <w:szCs w:val="24"/>
        </w:rPr>
        <w:t>Inspecto</w:t>
      </w:r>
      <w:r w:rsidR="006102B1">
        <w:rPr>
          <w:rFonts w:ascii="Arial" w:hAnsi="Arial" w:cs="Arial"/>
          <w:sz w:val="24"/>
          <w:szCs w:val="24"/>
        </w:rPr>
        <w:t>r</w:t>
      </w:r>
    </w:p>
    <w:p w14:paraId="466F4C12" w14:textId="77777777" w:rsidR="00895C0E" w:rsidRPr="005230AE" w:rsidRDefault="00895C0E" w:rsidP="001E768A">
      <w:pPr>
        <w:rPr>
          <w:rFonts w:ascii="Arial" w:hAnsi="Arial" w:cs="Arial"/>
          <w:noProof/>
          <w:color w:val="000000"/>
          <w:kern w:val="28"/>
        </w:rPr>
      </w:pPr>
    </w:p>
    <w:p w14:paraId="6BDF7935" w14:textId="32410F14" w:rsidR="00895C0E" w:rsidRPr="005230AE" w:rsidRDefault="00FC0DF5" w:rsidP="001E768A">
      <w:pPr>
        <w:rPr>
          <w:rFonts w:ascii="Arial" w:hAnsi="Arial" w:cs="Arial"/>
          <w:color w:val="000000"/>
          <w:kern w:val="28"/>
        </w:rPr>
      </w:pPr>
      <w:r>
        <w:rPr>
          <w:rFonts w:ascii="Arial" w:hAnsi="Arial" w:cs="Arial"/>
          <w:noProof/>
          <w:color w:val="000000"/>
          <w:kern w:val="28"/>
        </w:rPr>
        <w:lastRenderedPageBreak/>
        <w:drawing>
          <wp:inline distT="0" distB="0" distL="0" distR="0" wp14:anchorId="04EC45F7" wp14:editId="67AF2F3B">
            <wp:extent cx="5908040" cy="8410575"/>
            <wp:effectExtent l="0" t="0" r="0" b="9525"/>
            <wp:docPr id="839372857" name="Picture 1" descr="Order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372857" name="Picture 1" descr="Order map"/>
                    <pic:cNvPicPr/>
                  </pic:nvPicPr>
                  <pic:blipFill>
                    <a:blip r:embed="rId13">
                      <a:extLst>
                        <a:ext uri="{28A0092B-C50C-407E-A947-70E740481C1C}">
                          <a14:useLocalDpi xmlns:a14="http://schemas.microsoft.com/office/drawing/2010/main" val="0"/>
                        </a:ext>
                      </a:extLst>
                    </a:blip>
                    <a:stretch>
                      <a:fillRect/>
                    </a:stretch>
                  </pic:blipFill>
                  <pic:spPr>
                    <a:xfrm>
                      <a:off x="0" y="0"/>
                      <a:ext cx="5908040" cy="8410575"/>
                    </a:xfrm>
                    <a:prstGeom prst="rect">
                      <a:avLst/>
                    </a:prstGeom>
                  </pic:spPr>
                </pic:pic>
              </a:graphicData>
            </a:graphic>
          </wp:inline>
        </w:drawing>
      </w:r>
    </w:p>
    <w:p w14:paraId="074FC99E" w14:textId="77777777" w:rsidR="0019319B" w:rsidRPr="005230AE" w:rsidRDefault="0019319B" w:rsidP="001E768A">
      <w:pPr>
        <w:rPr>
          <w:rFonts w:ascii="Arial" w:hAnsi="Arial" w:cs="Arial"/>
          <w:color w:val="000000"/>
          <w:kern w:val="28"/>
        </w:rPr>
      </w:pPr>
    </w:p>
    <w:sectPr w:rsidR="0019319B" w:rsidRPr="005230AE" w:rsidSect="00E674DD">
      <w:headerReference w:type="default" r:id="rId14"/>
      <w:footerReference w:type="even" r:id="rId15"/>
      <w:footerReference w:type="default" r:id="rId16"/>
      <w:headerReference w:type="first" r:id="rId17"/>
      <w:footerReference w:type="first" r:id="rId18"/>
      <w:pgSz w:w="11906" w:h="16838" w:code="9"/>
      <w:pgMar w:top="680" w:right="1077" w:bottom="1276" w:left="1525" w:header="624" w:footer="81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260AE" w14:textId="77777777" w:rsidR="00EE4668" w:rsidRDefault="00EE4668" w:rsidP="00F62916">
      <w:r>
        <w:separator/>
      </w:r>
    </w:p>
  </w:endnote>
  <w:endnote w:type="continuationSeparator" w:id="0">
    <w:p w14:paraId="2686FC37" w14:textId="77777777" w:rsidR="00EE4668" w:rsidRDefault="00EE4668" w:rsidP="00F62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AECA5" w14:textId="77777777" w:rsidR="00366F95" w:rsidRDefault="00366F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953867" w14:textId="77777777" w:rsidR="00366F95" w:rsidRDefault="00366F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DCB05" w14:textId="77777777" w:rsidR="00366F95" w:rsidRDefault="00366F95">
    <w:pPr>
      <w:pStyle w:val="Noindent"/>
      <w:spacing w:before="120"/>
      <w:jc w:val="center"/>
      <w:rPr>
        <w:rStyle w:val="PageNumber"/>
      </w:rPr>
    </w:pPr>
    <w:r>
      <w:rPr>
        <w:noProof/>
        <w:sz w:val="18"/>
      </w:rPr>
      <mc:AlternateContent>
        <mc:Choice Requires="wps">
          <w:drawing>
            <wp:anchor distT="0" distB="0" distL="114300" distR="114300" simplePos="0" relativeHeight="251658752" behindDoc="0" locked="0" layoutInCell="1" allowOverlap="1" wp14:anchorId="7536BCF5" wp14:editId="1865E38F">
              <wp:simplePos x="0" y="0"/>
              <wp:positionH relativeFrom="column">
                <wp:posOffset>-2540</wp:posOffset>
              </wp:positionH>
              <wp:positionV relativeFrom="paragraph">
                <wp:posOffset>159385</wp:posOffset>
              </wp:positionV>
              <wp:extent cx="5943600" cy="0"/>
              <wp:effectExtent l="0" t="0" r="0" b="0"/>
              <wp:wrapNone/>
              <wp:docPr id="2" name="Lin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D65668" id="Line 17" o:spid="_x0000_s1026" alt="&quot;&quot;"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2.55pt" to="467.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"/>
          </w:pict>
        </mc:Fallback>
      </mc:AlternateContent>
    </w:r>
  </w:p>
  <w:p w14:paraId="1B424B52" w14:textId="77777777" w:rsidR="00366F95" w:rsidRPr="00E45340" w:rsidRDefault="004F274A" w:rsidP="00E45340">
    <w:pPr>
      <w:pStyle w:val="Footer"/>
      <w:ind w:right="-52"/>
      <w:rPr>
        <w:sz w:val="16"/>
        <w:szCs w:val="16"/>
      </w:rPr>
    </w:pPr>
    <w:hyperlink r:id="rId1" w:history="1">
      <w:r w:rsidRPr="00026922">
        <w:rPr>
          <w:rStyle w:val="Hyperlink"/>
          <w:sz w:val="16"/>
          <w:szCs w:val="16"/>
        </w:rPr>
        <w:t>https://www.gov.uk/planning-inspectorate</w:t>
      </w:r>
    </w:hyperlink>
    <w:r w:rsidR="00E45340">
      <w:rPr>
        <w:sz w:val="16"/>
        <w:szCs w:val="16"/>
      </w:rPr>
      <w:t xml:space="preserve">                          </w:t>
    </w:r>
    <w:r w:rsidR="00366F95">
      <w:rPr>
        <w:rStyle w:val="PageNumber"/>
      </w:rPr>
      <w:fldChar w:fldCharType="begin"/>
    </w:r>
    <w:r w:rsidR="00366F95">
      <w:rPr>
        <w:rStyle w:val="PageNumber"/>
      </w:rPr>
      <w:instrText xml:space="preserve"> PAGE </w:instrText>
    </w:r>
    <w:r w:rsidR="00366F95">
      <w:rPr>
        <w:rStyle w:val="PageNumber"/>
      </w:rPr>
      <w:fldChar w:fldCharType="separate"/>
    </w:r>
    <w:r w:rsidR="007A06BE">
      <w:rPr>
        <w:rStyle w:val="PageNumber"/>
        <w:noProof/>
      </w:rPr>
      <w:t>2</w:t>
    </w:r>
    <w:r w:rsidR="00366F95">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48853" w14:textId="77777777" w:rsidR="00366F95" w:rsidRDefault="00366F95" w:rsidP="004C525F">
    <w:pPr>
      <w:pStyle w:val="Footer"/>
      <w:pBdr>
        <w:bottom w:val="none" w:sz="0" w:space="0" w:color="000000"/>
      </w:pBdr>
      <w:ind w:right="-52"/>
    </w:pPr>
    <w:r>
      <w:rPr>
        <w:noProof/>
      </w:rPr>
      <mc:AlternateContent>
        <mc:Choice Requires="wps">
          <w:drawing>
            <wp:anchor distT="0" distB="0" distL="114300" distR="114300" simplePos="0" relativeHeight="251656704" behindDoc="0" locked="0" layoutInCell="1" allowOverlap="1" wp14:anchorId="0E7363B4" wp14:editId="17D7A670">
              <wp:simplePos x="0" y="0"/>
              <wp:positionH relativeFrom="column">
                <wp:posOffset>-2540</wp:posOffset>
              </wp:positionH>
              <wp:positionV relativeFrom="paragraph">
                <wp:posOffset>121285</wp:posOffset>
              </wp:positionV>
              <wp:extent cx="5943600" cy="0"/>
              <wp:effectExtent l="0" t="0" r="0" b="0"/>
              <wp:wrapNone/>
              <wp:docPr id="1" name="Lin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258465" id="Line 11" o:spid="_x0000_s1026" alt="&quot;&quot;"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9.55pt" to="467.8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" strokeweight=".5pt"/>
          </w:pict>
        </mc:Fallback>
      </mc:AlternateContent>
    </w:r>
  </w:p>
  <w:p w14:paraId="65FEA2EE" w14:textId="77777777" w:rsidR="00366F95" w:rsidRPr="00451EE4" w:rsidRDefault="004F274A">
    <w:pPr>
      <w:pStyle w:val="Footer"/>
      <w:ind w:right="-52"/>
      <w:rPr>
        <w:sz w:val="16"/>
        <w:szCs w:val="16"/>
      </w:rPr>
    </w:pPr>
    <w:hyperlink r:id="rId1" w:history="1">
      <w:r w:rsidRPr="00026922">
        <w:rPr>
          <w:rStyle w:val="Hyperlink"/>
          <w:sz w:val="16"/>
          <w:szCs w:val="16"/>
        </w:rPr>
        <w:t>https://www.gov.uk/planning-inspectorate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C4557" w14:textId="77777777" w:rsidR="00EE4668" w:rsidRDefault="00EE4668" w:rsidP="00F62916">
      <w:r>
        <w:separator/>
      </w:r>
    </w:p>
  </w:footnote>
  <w:footnote w:type="continuationSeparator" w:id="0">
    <w:p w14:paraId="1EDC2BBC" w14:textId="77777777" w:rsidR="00EE4668" w:rsidRDefault="00EE4668" w:rsidP="00F629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9520"/>
    </w:tblGrid>
    <w:tr w:rsidR="00366F95" w14:paraId="0176B87C" w14:textId="77777777">
      <w:tc>
        <w:tcPr>
          <w:tcW w:w="9520" w:type="dxa"/>
        </w:tcPr>
        <w:p w14:paraId="5BE1D35F" w14:textId="5375109C" w:rsidR="00366F95" w:rsidRPr="00FA1AD9" w:rsidRDefault="007D59F1">
          <w:pPr>
            <w:pStyle w:val="Footer"/>
            <w:rPr>
              <w:rFonts w:ascii="Arial" w:hAnsi="Arial" w:cs="Arial"/>
            </w:rPr>
          </w:pPr>
          <w:r>
            <w:rPr>
              <w:rFonts w:ascii="Arial" w:hAnsi="Arial" w:cs="Arial"/>
            </w:rPr>
            <w:t>Appeal</w:t>
          </w:r>
          <w:r w:rsidR="004C525F" w:rsidRPr="00FA1AD9">
            <w:rPr>
              <w:rFonts w:ascii="Arial" w:hAnsi="Arial" w:cs="Arial"/>
            </w:rPr>
            <w:t xml:space="preserve"> Decision </w:t>
          </w:r>
          <w:r w:rsidR="00764F92" w:rsidRPr="00FA1AD9">
            <w:rPr>
              <w:rFonts w:ascii="Arial" w:hAnsi="Arial" w:cs="Arial"/>
            </w:rPr>
            <w:t>ROW/</w:t>
          </w:r>
          <w:r w:rsidR="00192EEA">
            <w:rPr>
              <w:rFonts w:ascii="Arial" w:hAnsi="Arial" w:cs="Arial"/>
            </w:rPr>
            <w:t>3358589</w:t>
          </w:r>
        </w:p>
      </w:tc>
    </w:tr>
  </w:tbl>
  <w:p w14:paraId="42901FC6" w14:textId="77777777" w:rsidR="00366F95" w:rsidRDefault="00366F95" w:rsidP="00087477">
    <w:pPr>
      <w:pStyle w:val="Footer"/>
      <w:spacing w:after="180"/>
    </w:pPr>
    <w:r>
      <w:rPr>
        <w:noProof/>
      </w:rPr>
      <mc:AlternateContent>
        <mc:Choice Requires="wps">
          <w:drawing>
            <wp:anchor distT="0" distB="0" distL="114300" distR="114300" simplePos="0" relativeHeight="251657728" behindDoc="0" locked="0" layoutInCell="1" allowOverlap="1" wp14:anchorId="54A42CCE" wp14:editId="5AEEDB74">
              <wp:simplePos x="0" y="0"/>
              <wp:positionH relativeFrom="column">
                <wp:posOffset>0</wp:posOffset>
              </wp:positionH>
              <wp:positionV relativeFrom="paragraph">
                <wp:posOffset>114300</wp:posOffset>
              </wp:positionV>
              <wp:extent cx="5943600" cy="0"/>
              <wp:effectExtent l="0" t="0" r="0" b="0"/>
              <wp:wrapNone/>
              <wp:docPr id="3" name="Lin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A892D2" id="Line 14" o:spid="_x0000_s1026" alt="&quot;&quot;"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6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" strokeweight=".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2903D" w14:textId="77777777" w:rsidR="00366F95" w:rsidRDefault="00366F95">
    <w:pPr>
      <w:pStyle w:val="Header"/>
      <w:rPr>
        <w:sz w:val="12"/>
      </w:rPr>
    </w:pPr>
    <w:r>
      <w:rPr>
        <w:sz w:val="1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0F293D0"/>
    <w:lvl w:ilvl="0">
      <w:start w:val="1"/>
      <w:numFmt w:val="decimal"/>
      <w:pStyle w:val="ListNumber"/>
      <w:lvlText w:val="%1."/>
      <w:lvlJc w:val="left"/>
      <w:pPr>
        <w:tabs>
          <w:tab w:val="num" w:pos="360"/>
        </w:tabs>
        <w:ind w:left="360" w:hanging="360"/>
      </w:pPr>
    </w:lvl>
  </w:abstractNum>
  <w:abstractNum w:abstractNumId="1" w15:restartNumberingAfterBreak="0">
    <w:nsid w:val="07700615"/>
    <w:multiLevelType w:val="multilevel"/>
    <w:tmpl w:val="A22611FC"/>
    <w:numStyleLink w:val="ConditionsList"/>
  </w:abstractNum>
  <w:abstractNum w:abstractNumId="2" w15:restartNumberingAfterBreak="0">
    <w:nsid w:val="10497561"/>
    <w:multiLevelType w:val="multilevel"/>
    <w:tmpl w:val="65B42758"/>
    <w:styleLink w:val="nListiList"/>
    <w:lvl w:ilvl="0">
      <w:start w:val="1"/>
      <w:numFmt w:val="lowerRoman"/>
      <w:lvlText w:val="%1)"/>
      <w:lvlJc w:val="left"/>
      <w:pPr>
        <w:tabs>
          <w:tab w:val="num" w:pos="1077"/>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pStyle w:val="Nlisti"/>
      <w:lvlText w:val="%3)"/>
      <w:lvlJc w:val="left"/>
      <w:pPr>
        <w:tabs>
          <w:tab w:val="num" w:pos="1797"/>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797"/>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17"/>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38"/>
        </w:tabs>
        <w:ind w:left="3240" w:hanging="360"/>
      </w:pPr>
      <w:rPr>
        <w:rFonts w:hint="default"/>
      </w:rPr>
    </w:lvl>
  </w:abstractNum>
  <w:abstractNum w:abstractNumId="3" w15:restartNumberingAfterBreak="0">
    <w:nsid w:val="1BD14CD6"/>
    <w:multiLevelType w:val="hybridMultilevel"/>
    <w:tmpl w:val="7280079A"/>
    <w:lvl w:ilvl="0" w:tplc="12F232B4">
      <w:start w:val="1"/>
      <w:numFmt w:val="lowerLetter"/>
      <w:lvlText w:val="%1)"/>
      <w:lvlJc w:val="left"/>
      <w:pPr>
        <w:ind w:left="2336" w:hanging="360"/>
      </w:pPr>
    </w:lvl>
    <w:lvl w:ilvl="1" w:tplc="08090019" w:tentative="1">
      <w:start w:val="1"/>
      <w:numFmt w:val="lowerLetter"/>
      <w:lvlText w:val="%2."/>
      <w:lvlJc w:val="left"/>
      <w:pPr>
        <w:ind w:left="3056" w:hanging="360"/>
      </w:pPr>
    </w:lvl>
    <w:lvl w:ilvl="2" w:tplc="0809001B" w:tentative="1">
      <w:start w:val="1"/>
      <w:numFmt w:val="lowerRoman"/>
      <w:lvlText w:val="%3."/>
      <w:lvlJc w:val="right"/>
      <w:pPr>
        <w:ind w:left="3776" w:hanging="180"/>
      </w:pPr>
    </w:lvl>
    <w:lvl w:ilvl="3" w:tplc="0809000F" w:tentative="1">
      <w:start w:val="1"/>
      <w:numFmt w:val="decimal"/>
      <w:lvlText w:val="%4."/>
      <w:lvlJc w:val="left"/>
      <w:pPr>
        <w:ind w:left="4496" w:hanging="360"/>
      </w:pPr>
    </w:lvl>
    <w:lvl w:ilvl="4" w:tplc="08090019" w:tentative="1">
      <w:start w:val="1"/>
      <w:numFmt w:val="lowerLetter"/>
      <w:lvlText w:val="%5."/>
      <w:lvlJc w:val="left"/>
      <w:pPr>
        <w:ind w:left="5216" w:hanging="360"/>
      </w:pPr>
    </w:lvl>
    <w:lvl w:ilvl="5" w:tplc="0809001B" w:tentative="1">
      <w:start w:val="1"/>
      <w:numFmt w:val="lowerRoman"/>
      <w:lvlText w:val="%6."/>
      <w:lvlJc w:val="right"/>
      <w:pPr>
        <w:ind w:left="5936" w:hanging="180"/>
      </w:pPr>
    </w:lvl>
    <w:lvl w:ilvl="6" w:tplc="0809000F" w:tentative="1">
      <w:start w:val="1"/>
      <w:numFmt w:val="decimal"/>
      <w:lvlText w:val="%7."/>
      <w:lvlJc w:val="left"/>
      <w:pPr>
        <w:ind w:left="6656" w:hanging="360"/>
      </w:pPr>
    </w:lvl>
    <w:lvl w:ilvl="7" w:tplc="08090019" w:tentative="1">
      <w:start w:val="1"/>
      <w:numFmt w:val="lowerLetter"/>
      <w:lvlText w:val="%8."/>
      <w:lvlJc w:val="left"/>
      <w:pPr>
        <w:ind w:left="7376" w:hanging="360"/>
      </w:pPr>
    </w:lvl>
    <w:lvl w:ilvl="8" w:tplc="0809001B" w:tentative="1">
      <w:start w:val="1"/>
      <w:numFmt w:val="lowerRoman"/>
      <w:lvlText w:val="%9."/>
      <w:lvlJc w:val="right"/>
      <w:pPr>
        <w:ind w:left="8096" w:hanging="180"/>
      </w:pPr>
    </w:lvl>
  </w:abstractNum>
  <w:abstractNum w:abstractNumId="4" w15:restartNumberingAfterBreak="0">
    <w:nsid w:val="209A62F5"/>
    <w:multiLevelType w:val="hybridMultilevel"/>
    <w:tmpl w:val="25DE3A94"/>
    <w:lvl w:ilvl="0" w:tplc="3286AFD0">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5" w15:restartNumberingAfterBreak="0">
    <w:nsid w:val="284238AD"/>
    <w:multiLevelType w:val="multilevel"/>
    <w:tmpl w:val="A22611FC"/>
    <w:numStyleLink w:val="ConditionsList"/>
  </w:abstractNum>
  <w:abstractNum w:abstractNumId="6" w15:restartNumberingAfterBreak="0">
    <w:nsid w:val="29461538"/>
    <w:multiLevelType w:val="multilevel"/>
    <w:tmpl w:val="A1DC0ECC"/>
    <w:styleLink w:val="nListaList"/>
    <w:lvl w:ilvl="0">
      <w:start w:val="1"/>
      <w:numFmt w:val="decimal"/>
      <w:pStyle w:val="Table"/>
      <w:lvlText w:val="%1."/>
      <w:lvlJc w:val="left"/>
      <w:pPr>
        <w:tabs>
          <w:tab w:val="num" w:pos="720"/>
        </w:tabs>
        <w:ind w:left="425" w:hanging="425"/>
      </w:pPr>
      <w:rPr>
        <w:rFonts w:hint="default"/>
      </w:rPr>
    </w:lvl>
    <w:lvl w:ilvl="1">
      <w:start w:val="1"/>
      <w:numFmt w:val="lowerLetter"/>
      <w:pStyle w:val="Nlista"/>
      <w:lvlText w:val="(%2)"/>
      <w:lvlJc w:val="right"/>
      <w:pPr>
        <w:tabs>
          <w:tab w:val="num" w:pos="851"/>
        </w:tabs>
        <w:ind w:left="851" w:hanging="142"/>
      </w:pPr>
      <w:rPr>
        <w:rFonts w:hint="default"/>
      </w:rPr>
    </w:lvl>
    <w:lvl w:ilvl="2">
      <w:start w:val="1"/>
      <w:numFmt w:val="lowerRoman"/>
      <w:lvlText w:val="(%3)"/>
      <w:lvlJc w:val="right"/>
      <w:pPr>
        <w:tabs>
          <w:tab w:val="num" w:pos="1134"/>
        </w:tabs>
        <w:ind w:left="1134" w:hanging="113"/>
      </w:pPr>
      <w:rPr>
        <w:rFonts w:hint="default"/>
      </w:rPr>
    </w:lvl>
    <w:lvl w:ilvl="3">
      <w:start w:val="1"/>
      <w:numFmt w:val="lowerRoman"/>
      <w:lvlText w:val="%4"/>
      <w:lvlJc w:val="left"/>
      <w:pPr>
        <w:tabs>
          <w:tab w:val="num" w:pos="1361"/>
        </w:tabs>
        <w:ind w:left="1361" w:hanging="114"/>
      </w:pPr>
      <w:rPr>
        <w:rFonts w:hint="default"/>
      </w:rPr>
    </w:lvl>
    <w:lvl w:ilvl="4">
      <w:start w:val="1"/>
      <w:numFmt w:val="none"/>
      <w:lvlText w:val=""/>
      <w:lvlJc w:val="left"/>
      <w:pPr>
        <w:tabs>
          <w:tab w:val="num" w:pos="1797"/>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17"/>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38"/>
        </w:tabs>
        <w:ind w:left="3240" w:hanging="360"/>
      </w:pPr>
      <w:rPr>
        <w:rFonts w:hint="default"/>
      </w:rPr>
    </w:lvl>
  </w:abstractNum>
  <w:abstractNum w:abstractNumId="7" w15:restartNumberingAfterBreak="0">
    <w:nsid w:val="297D571E"/>
    <w:multiLevelType w:val="multilevel"/>
    <w:tmpl w:val="A22611FC"/>
    <w:numStyleLink w:val="ConditionsList"/>
  </w:abstractNum>
  <w:abstractNum w:abstractNumId="8" w15:restartNumberingAfterBreak="0">
    <w:nsid w:val="41313C9E"/>
    <w:multiLevelType w:val="multilevel"/>
    <w:tmpl w:val="1C30B3AE"/>
    <w:lvl w:ilvl="0">
      <w:start w:val="1"/>
      <w:numFmt w:val="decimal"/>
      <w:pStyle w:val="Conditions3"/>
      <w:lvlText w:val="%1."/>
      <w:lvlJc w:val="left"/>
      <w:pPr>
        <w:tabs>
          <w:tab w:val="num" w:pos="72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48DD7A15"/>
    <w:multiLevelType w:val="multilevel"/>
    <w:tmpl w:val="E24060FA"/>
    <w:styleLink w:val="StylesList"/>
    <w:lvl w:ilvl="0">
      <w:start w:val="1"/>
      <w:numFmt w:val="decimal"/>
      <w:pStyle w:val="Style1"/>
      <w:lvlText w:val="%1."/>
      <w:lvlJc w:val="left"/>
      <w:pPr>
        <w:tabs>
          <w:tab w:val="num" w:pos="720"/>
        </w:tabs>
        <w:ind w:left="431" w:hanging="431"/>
      </w:pPr>
      <w:rPr>
        <w:rFonts w:hint="default"/>
      </w:rPr>
    </w:lvl>
    <w:lvl w:ilvl="1">
      <w:start w:val="1"/>
      <w:numFmt w:val="decimal"/>
      <w:pStyle w:val="Heading2"/>
      <w:lvlText w:val="%1.%2"/>
      <w:lvlJc w:val="left"/>
      <w:pPr>
        <w:tabs>
          <w:tab w:val="num" w:pos="578"/>
        </w:tabs>
        <w:ind w:left="578" w:hanging="578"/>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2"/>
        </w:tabs>
        <w:ind w:left="862" w:hanging="862"/>
      </w:pPr>
      <w:rPr>
        <w:rFonts w:hint="default"/>
      </w:rPr>
    </w:lvl>
    <w:lvl w:ilvl="4">
      <w:start w:val="1"/>
      <w:numFmt w:val="decimal"/>
      <w:pStyle w:val="Heading5"/>
      <w:lvlText w:val="%1.%2.%3.%4.%5"/>
      <w:lvlJc w:val="left"/>
      <w:pPr>
        <w:tabs>
          <w:tab w:val="num" w:pos="1009"/>
        </w:tabs>
        <w:ind w:left="1009" w:hanging="1009"/>
      </w:pPr>
      <w:rPr>
        <w:rFonts w:hint="default"/>
      </w:rPr>
    </w:lvl>
    <w:lvl w:ilvl="5">
      <w:start w:val="1"/>
      <w:numFmt w:val="decimal"/>
      <w:lvlText w:val="%1.%2.%3.%4.%5.%6"/>
      <w:lvlJc w:val="left"/>
      <w:pPr>
        <w:tabs>
          <w:tab w:val="num" w:pos="1151"/>
        </w:tabs>
        <w:ind w:left="1151" w:hanging="1151"/>
      </w:pPr>
      <w:rPr>
        <w:rFonts w:hint="default"/>
      </w:rPr>
    </w:lvl>
    <w:lvl w:ilvl="6">
      <w:start w:val="1"/>
      <w:numFmt w:val="decimal"/>
      <w:pStyle w:val="Heading7"/>
      <w:lvlText w:val="%1.%2.%3.%4.%5.%6.%7"/>
      <w:lvlJc w:val="left"/>
      <w:pPr>
        <w:tabs>
          <w:tab w:val="num" w:pos="1298"/>
        </w:tabs>
        <w:ind w:left="1298" w:hanging="1298"/>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2"/>
        </w:tabs>
        <w:ind w:left="1582" w:hanging="1582"/>
      </w:pPr>
      <w:rPr>
        <w:rFonts w:hint="default"/>
      </w:rPr>
    </w:lvl>
  </w:abstractNum>
  <w:abstractNum w:abstractNumId="10" w15:restartNumberingAfterBreak="0">
    <w:nsid w:val="4AB7177F"/>
    <w:multiLevelType w:val="multilevel"/>
    <w:tmpl w:val="A22611FC"/>
    <w:numStyleLink w:val="ConditionsList"/>
  </w:abstractNum>
  <w:abstractNum w:abstractNumId="11" w15:restartNumberingAfterBreak="0">
    <w:nsid w:val="4DED4C13"/>
    <w:multiLevelType w:val="multilevel"/>
    <w:tmpl w:val="A22611FC"/>
    <w:styleLink w:val="ConditionsList"/>
    <w:lvl w:ilvl="0">
      <w:start w:val="1"/>
      <w:numFmt w:val="decimal"/>
      <w:pStyle w:val="Conditions1"/>
      <w:lvlText w:val="%1)"/>
      <w:lvlJc w:val="left"/>
      <w:pPr>
        <w:tabs>
          <w:tab w:val="num" w:pos="1077"/>
        </w:tabs>
        <w:ind w:left="1077" w:hanging="646"/>
      </w:pPr>
      <w:rPr>
        <w:rFonts w:ascii="Verdana" w:hAnsi="Verdana" w:hint="default"/>
        <w:sz w:val="22"/>
      </w:rPr>
    </w:lvl>
    <w:lvl w:ilvl="1">
      <w:start w:val="1"/>
      <w:numFmt w:val="none"/>
      <w:lvlRestart w:val="0"/>
      <w:pStyle w:val="ConditionsNoNumber"/>
      <w:lvlText w:val="%2"/>
      <w:lvlJc w:val="left"/>
      <w:pPr>
        <w:tabs>
          <w:tab w:val="num" w:pos="1077"/>
        </w:tabs>
        <w:ind w:left="1077" w:hanging="646"/>
      </w:pPr>
      <w:rPr>
        <w:rFonts w:ascii="Verdana" w:hAnsi="Verdana" w:hint="default"/>
        <w:b w:val="0"/>
        <w:i w:val="0"/>
        <w:sz w:val="22"/>
      </w:rPr>
    </w:lvl>
    <w:lvl w:ilvl="2">
      <w:start w:val="1"/>
      <w:numFmt w:val="lowerRoman"/>
      <w:pStyle w:val="Conditions2"/>
      <w:lvlText w:val="%3)"/>
      <w:lvlJc w:val="left"/>
      <w:pPr>
        <w:tabs>
          <w:tab w:val="num" w:pos="1616"/>
        </w:tabs>
        <w:ind w:left="1616" w:hanging="539"/>
      </w:pPr>
      <w:rPr>
        <w:rFonts w:ascii="Verdana" w:hAnsi="Verdana" w:hint="default"/>
        <w:b w:val="0"/>
        <w:i w:val="0"/>
        <w:sz w:val="22"/>
      </w:rPr>
    </w:lvl>
    <w:lvl w:ilvl="3">
      <w:start w:val="1"/>
      <w:numFmt w:val="bullet"/>
      <w:lvlRestart w:val="2"/>
      <w:pStyle w:val="ConditionsBullet"/>
      <w:lvlText w:val=""/>
      <w:lvlJc w:val="left"/>
      <w:pPr>
        <w:tabs>
          <w:tab w:val="num" w:pos="2155"/>
        </w:tabs>
        <w:ind w:left="2155" w:hanging="539"/>
      </w:pPr>
      <w:rPr>
        <w:rFonts w:ascii="Symbol" w:hAnsi="Symbol" w:hint="default"/>
      </w:rPr>
    </w:lvl>
    <w:lvl w:ilvl="4">
      <w:start w:val="1"/>
      <w:numFmt w:val="none"/>
      <w:pStyle w:val="ConditionsNoNumberNoSpaceBefore"/>
      <w:lvlText w:val=""/>
      <w:lvlJc w:val="left"/>
      <w:pPr>
        <w:tabs>
          <w:tab w:val="num" w:pos="1077"/>
        </w:tabs>
        <w:ind w:left="1077" w:hanging="646"/>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F2342F1"/>
    <w:multiLevelType w:val="multilevel"/>
    <w:tmpl w:val="A22611FC"/>
    <w:numStyleLink w:val="ConditionsList"/>
  </w:abstractNum>
  <w:abstractNum w:abstractNumId="13" w15:restartNumberingAfterBreak="0">
    <w:nsid w:val="5137716E"/>
    <w:multiLevelType w:val="multilevel"/>
    <w:tmpl w:val="A22611FC"/>
    <w:numStyleLink w:val="ConditionsList"/>
  </w:abstractNum>
  <w:abstractNum w:abstractNumId="14" w15:restartNumberingAfterBreak="0">
    <w:nsid w:val="53F51752"/>
    <w:multiLevelType w:val="multilevel"/>
    <w:tmpl w:val="A22611FC"/>
    <w:numStyleLink w:val="ConditionsList"/>
  </w:abstractNum>
  <w:abstractNum w:abstractNumId="15" w15:restartNumberingAfterBreak="0">
    <w:nsid w:val="5B0F1B4D"/>
    <w:multiLevelType w:val="singleLevel"/>
    <w:tmpl w:val="6DEEB6D6"/>
    <w:lvl w:ilvl="0">
      <w:start w:val="1"/>
      <w:numFmt w:val="decimal"/>
      <w:lvlText w:val="%1)"/>
      <w:lvlJc w:val="left"/>
      <w:pPr>
        <w:tabs>
          <w:tab w:val="num" w:pos="1152"/>
        </w:tabs>
        <w:ind w:left="648" w:hanging="216"/>
      </w:pPr>
    </w:lvl>
  </w:abstractNum>
  <w:abstractNum w:abstractNumId="16" w15:restartNumberingAfterBreak="0">
    <w:nsid w:val="62CA1CF1"/>
    <w:multiLevelType w:val="multilevel"/>
    <w:tmpl w:val="195AE940"/>
    <w:lvl w:ilvl="0">
      <w:start w:val="1"/>
      <w:numFmt w:val="decimal"/>
      <w:lvlText w:val="%1."/>
      <w:lvlJc w:val="left"/>
      <w:pPr>
        <w:tabs>
          <w:tab w:val="num" w:pos="72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62CB6406"/>
    <w:multiLevelType w:val="multilevel"/>
    <w:tmpl w:val="83DADDA6"/>
    <w:lvl w:ilvl="0">
      <w:start w:val="1"/>
      <w:numFmt w:val="decimal"/>
      <w:lvlText w:val="%1."/>
      <w:lvlJc w:val="left"/>
      <w:pPr>
        <w:tabs>
          <w:tab w:val="num" w:pos="720"/>
        </w:tabs>
        <w:ind w:left="425" w:hanging="425"/>
      </w:pPr>
    </w:lvl>
    <w:lvl w:ilvl="1">
      <w:start w:val="1"/>
      <w:numFmt w:val="lowerLetter"/>
      <w:lvlText w:val="(%2)"/>
      <w:lvlJc w:val="right"/>
      <w:pPr>
        <w:tabs>
          <w:tab w:val="num" w:pos="851"/>
        </w:tabs>
        <w:ind w:left="851" w:hanging="142"/>
      </w:pPr>
    </w:lvl>
    <w:lvl w:ilvl="2">
      <w:start w:val="1"/>
      <w:numFmt w:val="lowerRoman"/>
      <w:lvlText w:val="(%3)"/>
      <w:lvlJc w:val="right"/>
      <w:pPr>
        <w:tabs>
          <w:tab w:val="num" w:pos="1134"/>
        </w:tabs>
        <w:ind w:left="1134" w:hanging="113"/>
      </w:pPr>
    </w:lvl>
    <w:lvl w:ilvl="3">
      <w:start w:val="1"/>
      <w:numFmt w:val="lowerRoman"/>
      <w:pStyle w:val="Nlisti0"/>
      <w:lvlText w:val="%4"/>
      <w:lvlJc w:val="right"/>
      <w:pPr>
        <w:tabs>
          <w:tab w:val="num" w:pos="1361"/>
        </w:tabs>
        <w:ind w:left="1361" w:hanging="114"/>
      </w:pPr>
      <w:rPr>
        <w:rFonts w:ascii="Lucida Sans Unicode" w:hAnsi="Lucida Sans Unicode" w:hint="default"/>
        <w:b w:val="0"/>
        <w:i w:val="0"/>
        <w:sz w:val="16"/>
      </w:r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Restart w:val="0"/>
      <w:lvlText w:val=""/>
      <w:lvlJc w:val="left"/>
      <w:pPr>
        <w:tabs>
          <w:tab w:val="num" w:pos="3240"/>
        </w:tabs>
        <w:ind w:left="3240" w:hanging="360"/>
      </w:pPr>
    </w:lvl>
  </w:abstractNum>
  <w:abstractNum w:abstractNumId="18" w15:restartNumberingAfterBreak="0">
    <w:nsid w:val="65B7639F"/>
    <w:multiLevelType w:val="multilevel"/>
    <w:tmpl w:val="A22611FC"/>
    <w:numStyleLink w:val="ConditionsList"/>
  </w:abstractNum>
  <w:abstractNum w:abstractNumId="19" w15:restartNumberingAfterBreak="0">
    <w:nsid w:val="6B27798A"/>
    <w:multiLevelType w:val="singleLevel"/>
    <w:tmpl w:val="D06A0C46"/>
    <w:lvl w:ilvl="0">
      <w:start w:val="1"/>
      <w:numFmt w:val="bullet"/>
      <w:pStyle w:val="TBullet"/>
      <w:lvlText w:val=""/>
      <w:lvlJc w:val="left"/>
      <w:pPr>
        <w:tabs>
          <w:tab w:val="num" w:pos="360"/>
        </w:tabs>
        <w:ind w:left="360" w:hanging="360"/>
      </w:pPr>
      <w:rPr>
        <w:rFonts w:ascii="Symbol" w:hAnsi="Symbol" w:hint="default"/>
      </w:rPr>
    </w:lvl>
  </w:abstractNum>
  <w:abstractNum w:abstractNumId="20" w15:restartNumberingAfterBreak="0">
    <w:nsid w:val="7CDC568F"/>
    <w:multiLevelType w:val="multilevel"/>
    <w:tmpl w:val="2BFCC7F2"/>
    <w:lvl w:ilvl="0">
      <w:start w:val="1"/>
      <w:numFmt w:val="lowerRoman"/>
      <w:lvlText w:val="%1)"/>
      <w:lvlJc w:val="left"/>
      <w:pPr>
        <w:tabs>
          <w:tab w:val="num" w:pos="108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80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07529185">
    <w:abstractNumId w:val="17"/>
  </w:num>
  <w:num w:numId="2" w16cid:durableId="2043893640">
    <w:abstractNumId w:val="17"/>
  </w:num>
  <w:num w:numId="3" w16cid:durableId="1809737773">
    <w:abstractNumId w:val="19"/>
  </w:num>
  <w:num w:numId="4" w16cid:durableId="1982954978">
    <w:abstractNumId w:val="0"/>
  </w:num>
  <w:num w:numId="5" w16cid:durableId="166138418">
    <w:abstractNumId w:val="8"/>
  </w:num>
  <w:num w:numId="6" w16cid:durableId="614872572">
    <w:abstractNumId w:val="16"/>
  </w:num>
  <w:num w:numId="7" w16cid:durableId="215895058">
    <w:abstractNumId w:val="20"/>
  </w:num>
  <w:num w:numId="8" w16cid:durableId="549075174">
    <w:abstractNumId w:val="15"/>
  </w:num>
  <w:num w:numId="9" w16cid:durableId="1937328308">
    <w:abstractNumId w:val="3"/>
  </w:num>
  <w:num w:numId="10" w16cid:durableId="2089502103">
    <w:abstractNumId w:val="4"/>
  </w:num>
  <w:num w:numId="11" w16cid:durableId="1435248242">
    <w:abstractNumId w:val="11"/>
  </w:num>
  <w:num w:numId="12" w16cid:durableId="2129471556">
    <w:abstractNumId w:val="12"/>
  </w:num>
  <w:num w:numId="13" w16cid:durableId="464275441">
    <w:abstractNumId w:val="7"/>
  </w:num>
  <w:num w:numId="14" w16cid:durableId="1264847285">
    <w:abstractNumId w:val="10"/>
  </w:num>
  <w:num w:numId="15" w16cid:durableId="792481740">
    <w:abstractNumId w:val="13"/>
  </w:num>
  <w:num w:numId="16" w16cid:durableId="318577771">
    <w:abstractNumId w:val="1"/>
  </w:num>
  <w:num w:numId="17" w16cid:durableId="1759864537">
    <w:abstractNumId w:val="14"/>
  </w:num>
  <w:num w:numId="18" w16cid:durableId="42213657">
    <w:abstractNumId w:val="5"/>
  </w:num>
  <w:num w:numId="19" w16cid:durableId="541405620">
    <w:abstractNumId w:val="2"/>
  </w:num>
  <w:num w:numId="20" w16cid:durableId="1333680912">
    <w:abstractNumId w:val="6"/>
  </w:num>
  <w:num w:numId="21" w16cid:durableId="335576039">
    <w:abstractNumId w:val="9"/>
  </w:num>
  <w:num w:numId="22" w16cid:durableId="1453092899">
    <w:abstractNumId w:val="9"/>
    <w:lvlOverride w:ilvl="0">
      <w:lvl w:ilvl="0">
        <w:start w:val="1"/>
        <w:numFmt w:val="decimal"/>
        <w:pStyle w:val="Style1"/>
        <w:lvlText w:val="%1."/>
        <w:lvlJc w:val="left"/>
        <w:pPr>
          <w:tabs>
            <w:tab w:val="num" w:pos="720"/>
          </w:tabs>
          <w:ind w:left="431" w:hanging="431"/>
        </w:pPr>
        <w:rPr>
          <w:rFonts w:hint="default"/>
          <w:b w:val="0"/>
          <w:bCs w:val="0"/>
          <w:i w:val="0"/>
          <w:iCs w:val="0"/>
        </w:rPr>
      </w:lvl>
    </w:lvlOverride>
  </w:num>
  <w:num w:numId="23" w16cid:durableId="36206643">
    <w:abstractNumId w:val="18"/>
  </w:num>
  <w:num w:numId="24" w16cid:durableId="854611163">
    <w:abstractNumId w:val="9"/>
  </w:num>
  <w:num w:numId="25" w16cid:durableId="939678570">
    <w:abstractNumId w:val="9"/>
    <w:lvlOverride w:ilvl="0">
      <w:lvl w:ilvl="0">
        <w:start w:val="1"/>
        <w:numFmt w:val="decimal"/>
        <w:pStyle w:val="Style1"/>
        <w:lvlText w:val="%1."/>
        <w:lvlJc w:val="left"/>
        <w:pPr>
          <w:tabs>
            <w:tab w:val="num" w:pos="720"/>
          </w:tabs>
          <w:ind w:left="431" w:hanging="431"/>
        </w:pPr>
        <w:rPr>
          <w:rFonts w:hint="default"/>
          <w:i w:val="0"/>
          <w:iCs w:val="0"/>
        </w:rPr>
      </w:lvl>
    </w:lvlOverride>
  </w:num>
  <w:num w:numId="26" w16cid:durableId="463498628">
    <w:abstractNumId w:val="9"/>
    <w:lvlOverride w:ilvl="0">
      <w:lvl w:ilvl="0">
        <w:start w:val="1"/>
        <w:numFmt w:val="decimal"/>
        <w:pStyle w:val="Style1"/>
        <w:lvlText w:val="%1."/>
        <w:lvlJc w:val="left"/>
        <w:pPr>
          <w:tabs>
            <w:tab w:val="num" w:pos="720"/>
          </w:tabs>
          <w:ind w:left="431" w:hanging="431"/>
        </w:pPr>
        <w:rPr>
          <w:rFonts w:hint="default"/>
          <w:i w:val="0"/>
          <w:iCs w:val="0"/>
        </w:rPr>
      </w:lvl>
    </w:lvlOverride>
  </w:num>
  <w:num w:numId="27" w16cid:durableId="84807313">
    <w:abstractNumId w:val="9"/>
    <w:lvlOverride w:ilvl="0">
      <w:lvl w:ilvl="0">
        <w:start w:val="1"/>
        <w:numFmt w:val="decimal"/>
        <w:pStyle w:val="Style1"/>
        <w:lvlText w:val="%1."/>
        <w:lvlJc w:val="left"/>
        <w:pPr>
          <w:tabs>
            <w:tab w:val="num" w:pos="720"/>
          </w:tabs>
          <w:ind w:left="431" w:hanging="431"/>
        </w:pPr>
        <w:rPr>
          <w:rFonts w:hint="default"/>
          <w:i w:val="0"/>
          <w:iCs w:val="0"/>
        </w:rPr>
      </w:lvl>
    </w:lvlOverride>
  </w:num>
  <w:num w:numId="28" w16cid:durableId="12150209">
    <w:abstractNumId w:val="9"/>
    <w:lvlOverride w:ilvl="0">
      <w:lvl w:ilvl="0">
        <w:start w:val="1"/>
        <w:numFmt w:val="decimal"/>
        <w:pStyle w:val="Style1"/>
        <w:lvlText w:val="%1."/>
        <w:lvlJc w:val="left"/>
        <w:pPr>
          <w:tabs>
            <w:tab w:val="num" w:pos="720"/>
          </w:tabs>
          <w:ind w:left="431" w:hanging="431"/>
        </w:pPr>
        <w:rPr>
          <w:rFonts w:hint="default"/>
          <w:i w:val="0"/>
          <w:iCs w:val="0"/>
        </w:rPr>
      </w:lvl>
    </w:lvlOverride>
  </w:num>
  <w:num w:numId="29" w16cid:durableId="152263779">
    <w:abstractNumId w:val="9"/>
    <w:lvlOverride w:ilvl="0">
      <w:lvl w:ilvl="0">
        <w:start w:val="1"/>
        <w:numFmt w:val="decimal"/>
        <w:pStyle w:val="Style1"/>
        <w:lvlText w:val="%1."/>
        <w:lvlJc w:val="left"/>
        <w:pPr>
          <w:tabs>
            <w:tab w:val="num" w:pos="720"/>
          </w:tabs>
          <w:ind w:left="431" w:hanging="431"/>
        </w:pPr>
        <w:rPr>
          <w:rFonts w:hint="default"/>
          <w:b w:val="0"/>
          <w:bCs w:val="0"/>
          <w:i w:val="0"/>
          <w:iCs w:val="0"/>
        </w:rPr>
      </w:lvl>
    </w:lvlOverride>
  </w:num>
  <w:num w:numId="30" w16cid:durableId="615136510">
    <w:abstractNumId w:val="9"/>
    <w:lvlOverride w:ilvl="0">
      <w:lvl w:ilvl="0">
        <w:start w:val="1"/>
        <w:numFmt w:val="decimal"/>
        <w:pStyle w:val="Style1"/>
        <w:lvlText w:val="%1."/>
        <w:lvlJc w:val="left"/>
        <w:pPr>
          <w:tabs>
            <w:tab w:val="num" w:pos="720"/>
          </w:tabs>
          <w:ind w:left="431" w:hanging="431"/>
        </w:pPr>
        <w:rPr>
          <w:rFonts w:hint="default"/>
          <w:b w:val="0"/>
          <w:bCs w:val="0"/>
          <w:i w:val="0"/>
          <w:iCs w:val="0"/>
        </w:rPr>
      </w:lvl>
    </w:lvlOverride>
  </w:num>
  <w:num w:numId="31" w16cid:durableId="1126240353">
    <w:abstractNumId w:val="9"/>
    <w:lvlOverride w:ilvl="0">
      <w:lvl w:ilvl="0">
        <w:start w:val="1"/>
        <w:numFmt w:val="decimal"/>
        <w:pStyle w:val="Style1"/>
        <w:lvlText w:val="%1."/>
        <w:lvlJc w:val="left"/>
        <w:pPr>
          <w:tabs>
            <w:tab w:val="num" w:pos="720"/>
          </w:tabs>
          <w:ind w:left="431" w:hanging="431"/>
        </w:pPr>
        <w:rPr>
          <w:rFonts w:hint="default"/>
          <w:b w:val="0"/>
          <w:bCs w:val="0"/>
          <w:i w:val="0"/>
          <w:iCs w:val="0"/>
        </w:rPr>
      </w:lvl>
    </w:lvlOverride>
  </w:num>
  <w:num w:numId="32" w16cid:durableId="312569365">
    <w:abstractNumId w:val="9"/>
    <w:lvlOverride w:ilvl="0">
      <w:lvl w:ilvl="0">
        <w:start w:val="1"/>
        <w:numFmt w:val="decimal"/>
        <w:pStyle w:val="Style1"/>
        <w:lvlText w:val="%1."/>
        <w:lvlJc w:val="left"/>
        <w:pPr>
          <w:tabs>
            <w:tab w:val="num" w:pos="720"/>
          </w:tabs>
          <w:ind w:left="431" w:hanging="431"/>
        </w:pPr>
        <w:rPr>
          <w:rFonts w:hint="default"/>
          <w:b w:val="0"/>
          <w:bCs w:val="0"/>
          <w:i w:val="0"/>
          <w:iCs w:val="0"/>
        </w:rPr>
      </w:lvl>
    </w:lvlOverride>
  </w:num>
  <w:num w:numId="33" w16cid:durableId="621613414">
    <w:abstractNumId w:val="9"/>
    <w:lvlOverride w:ilvl="0">
      <w:lvl w:ilvl="0">
        <w:start w:val="1"/>
        <w:numFmt w:val="decimal"/>
        <w:pStyle w:val="Style1"/>
        <w:lvlText w:val="%1."/>
        <w:lvlJc w:val="left"/>
        <w:pPr>
          <w:tabs>
            <w:tab w:val="num" w:pos="720"/>
          </w:tabs>
          <w:ind w:left="431" w:hanging="431"/>
        </w:pPr>
        <w:rPr>
          <w:rFonts w:hint="default"/>
          <w:b w:val="0"/>
          <w:bCs w:val="0"/>
          <w:i w:val="0"/>
          <w:iCs w:val="0"/>
        </w:rPr>
      </w:lvl>
    </w:lvlOverride>
  </w:num>
  <w:num w:numId="34" w16cid:durableId="1766221122">
    <w:abstractNumId w:val="9"/>
    <w:lvlOverride w:ilvl="0">
      <w:lvl w:ilvl="0">
        <w:start w:val="1"/>
        <w:numFmt w:val="decimal"/>
        <w:pStyle w:val="Style1"/>
        <w:lvlText w:val="%1."/>
        <w:lvlJc w:val="left"/>
        <w:pPr>
          <w:tabs>
            <w:tab w:val="num" w:pos="720"/>
          </w:tabs>
          <w:ind w:left="431" w:hanging="431"/>
        </w:pPr>
        <w:rPr>
          <w:rFonts w:hint="default"/>
          <w:b w:val="0"/>
          <w:bCs w:val="0"/>
          <w:i w:val="0"/>
          <w:iCs w:val="0"/>
        </w:rPr>
      </w:lvl>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Decision or Report.dot"/>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4C525F"/>
    <w:rsid w:val="000006C6"/>
    <w:rsid w:val="000015E0"/>
    <w:rsid w:val="000016BC"/>
    <w:rsid w:val="00001AF8"/>
    <w:rsid w:val="00002431"/>
    <w:rsid w:val="00002E47"/>
    <w:rsid w:val="0000335F"/>
    <w:rsid w:val="0000367C"/>
    <w:rsid w:val="00004347"/>
    <w:rsid w:val="00005549"/>
    <w:rsid w:val="000066DE"/>
    <w:rsid w:val="00006A9C"/>
    <w:rsid w:val="00010575"/>
    <w:rsid w:val="00010D95"/>
    <w:rsid w:val="0001216A"/>
    <w:rsid w:val="00012355"/>
    <w:rsid w:val="000137C7"/>
    <w:rsid w:val="000145D6"/>
    <w:rsid w:val="00014934"/>
    <w:rsid w:val="00014ADB"/>
    <w:rsid w:val="00014B30"/>
    <w:rsid w:val="00015B4D"/>
    <w:rsid w:val="00016A12"/>
    <w:rsid w:val="0001785E"/>
    <w:rsid w:val="00020754"/>
    <w:rsid w:val="00021C73"/>
    <w:rsid w:val="00021D0A"/>
    <w:rsid w:val="00022D7C"/>
    <w:rsid w:val="00023184"/>
    <w:rsid w:val="00023AA3"/>
    <w:rsid w:val="00024500"/>
    <w:rsid w:val="000247B2"/>
    <w:rsid w:val="000252D4"/>
    <w:rsid w:val="00025BB1"/>
    <w:rsid w:val="000262D1"/>
    <w:rsid w:val="00026C56"/>
    <w:rsid w:val="0002716E"/>
    <w:rsid w:val="00031218"/>
    <w:rsid w:val="00031D2E"/>
    <w:rsid w:val="0003364C"/>
    <w:rsid w:val="00033D49"/>
    <w:rsid w:val="00034979"/>
    <w:rsid w:val="00036145"/>
    <w:rsid w:val="000370B5"/>
    <w:rsid w:val="0003786B"/>
    <w:rsid w:val="00041C59"/>
    <w:rsid w:val="00041F32"/>
    <w:rsid w:val="0004331A"/>
    <w:rsid w:val="0004386C"/>
    <w:rsid w:val="00043B12"/>
    <w:rsid w:val="00044442"/>
    <w:rsid w:val="0004602D"/>
    <w:rsid w:val="00046145"/>
    <w:rsid w:val="0004625F"/>
    <w:rsid w:val="00046313"/>
    <w:rsid w:val="000469EB"/>
    <w:rsid w:val="00046CB0"/>
    <w:rsid w:val="00047D15"/>
    <w:rsid w:val="00050048"/>
    <w:rsid w:val="00050853"/>
    <w:rsid w:val="0005208D"/>
    <w:rsid w:val="00053135"/>
    <w:rsid w:val="0005478A"/>
    <w:rsid w:val="00054F70"/>
    <w:rsid w:val="00055149"/>
    <w:rsid w:val="0005565C"/>
    <w:rsid w:val="00056126"/>
    <w:rsid w:val="00056362"/>
    <w:rsid w:val="00060884"/>
    <w:rsid w:val="0006095F"/>
    <w:rsid w:val="000615F6"/>
    <w:rsid w:val="00061854"/>
    <w:rsid w:val="00061F0B"/>
    <w:rsid w:val="0006274E"/>
    <w:rsid w:val="00062A4D"/>
    <w:rsid w:val="000636FC"/>
    <w:rsid w:val="00063F13"/>
    <w:rsid w:val="0006676A"/>
    <w:rsid w:val="000669FD"/>
    <w:rsid w:val="00066E0D"/>
    <w:rsid w:val="000671E5"/>
    <w:rsid w:val="00067363"/>
    <w:rsid w:val="00067644"/>
    <w:rsid w:val="00067E4D"/>
    <w:rsid w:val="00067FA8"/>
    <w:rsid w:val="00070660"/>
    <w:rsid w:val="00071350"/>
    <w:rsid w:val="00071600"/>
    <w:rsid w:val="00071C79"/>
    <w:rsid w:val="00073260"/>
    <w:rsid w:val="0007328E"/>
    <w:rsid w:val="00074584"/>
    <w:rsid w:val="000748AF"/>
    <w:rsid w:val="00075D12"/>
    <w:rsid w:val="00076D05"/>
    <w:rsid w:val="00077358"/>
    <w:rsid w:val="00080068"/>
    <w:rsid w:val="000801E1"/>
    <w:rsid w:val="00080465"/>
    <w:rsid w:val="00081581"/>
    <w:rsid w:val="000827E0"/>
    <w:rsid w:val="00082B82"/>
    <w:rsid w:val="000831DF"/>
    <w:rsid w:val="00083B6A"/>
    <w:rsid w:val="00083E7E"/>
    <w:rsid w:val="000850CD"/>
    <w:rsid w:val="000872BF"/>
    <w:rsid w:val="00087477"/>
    <w:rsid w:val="00087DEC"/>
    <w:rsid w:val="00091102"/>
    <w:rsid w:val="00091148"/>
    <w:rsid w:val="00091F04"/>
    <w:rsid w:val="00092539"/>
    <w:rsid w:val="00092A55"/>
    <w:rsid w:val="00092A75"/>
    <w:rsid w:val="00093387"/>
    <w:rsid w:val="00094A44"/>
    <w:rsid w:val="00095180"/>
    <w:rsid w:val="000961D2"/>
    <w:rsid w:val="000971BA"/>
    <w:rsid w:val="00097314"/>
    <w:rsid w:val="00097551"/>
    <w:rsid w:val="00097A6A"/>
    <w:rsid w:val="000A009C"/>
    <w:rsid w:val="000A011E"/>
    <w:rsid w:val="000A0725"/>
    <w:rsid w:val="000A15A8"/>
    <w:rsid w:val="000A1AED"/>
    <w:rsid w:val="000A1C2C"/>
    <w:rsid w:val="000A2FC3"/>
    <w:rsid w:val="000A35A7"/>
    <w:rsid w:val="000A3A34"/>
    <w:rsid w:val="000A4555"/>
    <w:rsid w:val="000A4AEB"/>
    <w:rsid w:val="000A4E6F"/>
    <w:rsid w:val="000A60F6"/>
    <w:rsid w:val="000A64AE"/>
    <w:rsid w:val="000A660B"/>
    <w:rsid w:val="000B0219"/>
    <w:rsid w:val="000B02BC"/>
    <w:rsid w:val="000B0589"/>
    <w:rsid w:val="000B1107"/>
    <w:rsid w:val="000B19EA"/>
    <w:rsid w:val="000B2761"/>
    <w:rsid w:val="000B34D9"/>
    <w:rsid w:val="000B5A39"/>
    <w:rsid w:val="000B64EC"/>
    <w:rsid w:val="000B6B95"/>
    <w:rsid w:val="000B78A8"/>
    <w:rsid w:val="000C06C1"/>
    <w:rsid w:val="000C0E46"/>
    <w:rsid w:val="000C230A"/>
    <w:rsid w:val="000C2A27"/>
    <w:rsid w:val="000C3DC0"/>
    <w:rsid w:val="000C3F13"/>
    <w:rsid w:val="000C4475"/>
    <w:rsid w:val="000C4608"/>
    <w:rsid w:val="000C5098"/>
    <w:rsid w:val="000C5308"/>
    <w:rsid w:val="000C64F2"/>
    <w:rsid w:val="000C698E"/>
    <w:rsid w:val="000C69AE"/>
    <w:rsid w:val="000C6E15"/>
    <w:rsid w:val="000D0673"/>
    <w:rsid w:val="000D1121"/>
    <w:rsid w:val="000D1646"/>
    <w:rsid w:val="000D1ABB"/>
    <w:rsid w:val="000D213A"/>
    <w:rsid w:val="000D3F6A"/>
    <w:rsid w:val="000D64B8"/>
    <w:rsid w:val="000E384A"/>
    <w:rsid w:val="000E3EE1"/>
    <w:rsid w:val="000E4243"/>
    <w:rsid w:val="000E4382"/>
    <w:rsid w:val="000E57C1"/>
    <w:rsid w:val="000E6B64"/>
    <w:rsid w:val="000E6DFF"/>
    <w:rsid w:val="000F0206"/>
    <w:rsid w:val="000F04AB"/>
    <w:rsid w:val="000F16F4"/>
    <w:rsid w:val="000F3072"/>
    <w:rsid w:val="000F4EAC"/>
    <w:rsid w:val="000F5024"/>
    <w:rsid w:val="000F5259"/>
    <w:rsid w:val="000F6EC2"/>
    <w:rsid w:val="000F71DF"/>
    <w:rsid w:val="000F7A28"/>
    <w:rsid w:val="001000CB"/>
    <w:rsid w:val="001009FE"/>
    <w:rsid w:val="00101773"/>
    <w:rsid w:val="001017B6"/>
    <w:rsid w:val="00102421"/>
    <w:rsid w:val="00102596"/>
    <w:rsid w:val="00102D9B"/>
    <w:rsid w:val="0010332A"/>
    <w:rsid w:val="00103CF0"/>
    <w:rsid w:val="0010439C"/>
    <w:rsid w:val="00104D93"/>
    <w:rsid w:val="00105B52"/>
    <w:rsid w:val="00105D83"/>
    <w:rsid w:val="0010669E"/>
    <w:rsid w:val="00106E79"/>
    <w:rsid w:val="00106F44"/>
    <w:rsid w:val="0010702D"/>
    <w:rsid w:val="001117F4"/>
    <w:rsid w:val="00112782"/>
    <w:rsid w:val="001128B3"/>
    <w:rsid w:val="0011346B"/>
    <w:rsid w:val="00114A49"/>
    <w:rsid w:val="00114DD9"/>
    <w:rsid w:val="001155A0"/>
    <w:rsid w:val="00115F3A"/>
    <w:rsid w:val="00117E56"/>
    <w:rsid w:val="0012036A"/>
    <w:rsid w:val="0012104E"/>
    <w:rsid w:val="00121E74"/>
    <w:rsid w:val="001257CC"/>
    <w:rsid w:val="00127589"/>
    <w:rsid w:val="001302E6"/>
    <w:rsid w:val="00130844"/>
    <w:rsid w:val="00130B7D"/>
    <w:rsid w:val="001313E5"/>
    <w:rsid w:val="00131BA8"/>
    <w:rsid w:val="00131FA3"/>
    <w:rsid w:val="00132103"/>
    <w:rsid w:val="0013211C"/>
    <w:rsid w:val="0013264D"/>
    <w:rsid w:val="00132B4E"/>
    <w:rsid w:val="001330FF"/>
    <w:rsid w:val="001331E4"/>
    <w:rsid w:val="001347C8"/>
    <w:rsid w:val="00134813"/>
    <w:rsid w:val="00135184"/>
    <w:rsid w:val="00136CA7"/>
    <w:rsid w:val="001371C0"/>
    <w:rsid w:val="00140A2F"/>
    <w:rsid w:val="00143C28"/>
    <w:rsid w:val="001440C3"/>
    <w:rsid w:val="00144114"/>
    <w:rsid w:val="001443E5"/>
    <w:rsid w:val="00146C64"/>
    <w:rsid w:val="001478C8"/>
    <w:rsid w:val="001513A5"/>
    <w:rsid w:val="001522BF"/>
    <w:rsid w:val="00152A8F"/>
    <w:rsid w:val="00152C92"/>
    <w:rsid w:val="00154B73"/>
    <w:rsid w:val="00155FBF"/>
    <w:rsid w:val="001560EA"/>
    <w:rsid w:val="00156253"/>
    <w:rsid w:val="00157248"/>
    <w:rsid w:val="00160ADF"/>
    <w:rsid w:val="00161799"/>
    <w:rsid w:val="00161B5C"/>
    <w:rsid w:val="00162DD9"/>
    <w:rsid w:val="001635DA"/>
    <w:rsid w:val="0016447D"/>
    <w:rsid w:val="00166193"/>
    <w:rsid w:val="001676C0"/>
    <w:rsid w:val="00170D51"/>
    <w:rsid w:val="00172362"/>
    <w:rsid w:val="00172879"/>
    <w:rsid w:val="00172C52"/>
    <w:rsid w:val="00174A5E"/>
    <w:rsid w:val="001767F0"/>
    <w:rsid w:val="00181F62"/>
    <w:rsid w:val="0018277F"/>
    <w:rsid w:val="00182DFF"/>
    <w:rsid w:val="00184A06"/>
    <w:rsid w:val="00184ADF"/>
    <w:rsid w:val="001855E8"/>
    <w:rsid w:val="0018620C"/>
    <w:rsid w:val="001868B0"/>
    <w:rsid w:val="00186F26"/>
    <w:rsid w:val="0018781B"/>
    <w:rsid w:val="00187F91"/>
    <w:rsid w:val="00190A7E"/>
    <w:rsid w:val="00191B9F"/>
    <w:rsid w:val="00191E76"/>
    <w:rsid w:val="0019234D"/>
    <w:rsid w:val="00192361"/>
    <w:rsid w:val="00192EEA"/>
    <w:rsid w:val="0019319B"/>
    <w:rsid w:val="001945D6"/>
    <w:rsid w:val="00194CD7"/>
    <w:rsid w:val="00197B5B"/>
    <w:rsid w:val="001A0181"/>
    <w:rsid w:val="001A09BA"/>
    <w:rsid w:val="001A0A9D"/>
    <w:rsid w:val="001A17E1"/>
    <w:rsid w:val="001A39A8"/>
    <w:rsid w:val="001A3D8E"/>
    <w:rsid w:val="001A442A"/>
    <w:rsid w:val="001A5508"/>
    <w:rsid w:val="001A60DD"/>
    <w:rsid w:val="001A615B"/>
    <w:rsid w:val="001A6AE9"/>
    <w:rsid w:val="001A6ED2"/>
    <w:rsid w:val="001A708D"/>
    <w:rsid w:val="001A716D"/>
    <w:rsid w:val="001A7195"/>
    <w:rsid w:val="001B0CD2"/>
    <w:rsid w:val="001B172F"/>
    <w:rsid w:val="001B192E"/>
    <w:rsid w:val="001B1A36"/>
    <w:rsid w:val="001B1BFF"/>
    <w:rsid w:val="001B1C7D"/>
    <w:rsid w:val="001B254E"/>
    <w:rsid w:val="001B366E"/>
    <w:rsid w:val="001B37BF"/>
    <w:rsid w:val="001B3E29"/>
    <w:rsid w:val="001B4D60"/>
    <w:rsid w:val="001B5966"/>
    <w:rsid w:val="001C3257"/>
    <w:rsid w:val="001C4468"/>
    <w:rsid w:val="001C475D"/>
    <w:rsid w:val="001C5836"/>
    <w:rsid w:val="001C7968"/>
    <w:rsid w:val="001C79FC"/>
    <w:rsid w:val="001D0745"/>
    <w:rsid w:val="001D0DC9"/>
    <w:rsid w:val="001D0E3A"/>
    <w:rsid w:val="001D1DFC"/>
    <w:rsid w:val="001D1E45"/>
    <w:rsid w:val="001D2359"/>
    <w:rsid w:val="001D2C6B"/>
    <w:rsid w:val="001D2EC3"/>
    <w:rsid w:val="001D34CD"/>
    <w:rsid w:val="001D3D74"/>
    <w:rsid w:val="001E34D9"/>
    <w:rsid w:val="001E3677"/>
    <w:rsid w:val="001E3F15"/>
    <w:rsid w:val="001E4C9D"/>
    <w:rsid w:val="001E51D8"/>
    <w:rsid w:val="001E51DC"/>
    <w:rsid w:val="001E52B5"/>
    <w:rsid w:val="001E53EB"/>
    <w:rsid w:val="001E67DA"/>
    <w:rsid w:val="001E768A"/>
    <w:rsid w:val="001F2573"/>
    <w:rsid w:val="001F34DE"/>
    <w:rsid w:val="001F35DF"/>
    <w:rsid w:val="001F3D97"/>
    <w:rsid w:val="001F4171"/>
    <w:rsid w:val="001F4F68"/>
    <w:rsid w:val="001F5990"/>
    <w:rsid w:val="001F63B2"/>
    <w:rsid w:val="00200F7B"/>
    <w:rsid w:val="0020122C"/>
    <w:rsid w:val="00201FEE"/>
    <w:rsid w:val="0020254F"/>
    <w:rsid w:val="00205E6C"/>
    <w:rsid w:val="002062DD"/>
    <w:rsid w:val="002063F0"/>
    <w:rsid w:val="002065B1"/>
    <w:rsid w:val="00207816"/>
    <w:rsid w:val="002079AA"/>
    <w:rsid w:val="00207FAC"/>
    <w:rsid w:val="00211C37"/>
    <w:rsid w:val="0021213F"/>
    <w:rsid w:val="00212297"/>
    <w:rsid w:val="0021280C"/>
    <w:rsid w:val="0021290E"/>
    <w:rsid w:val="00212C8F"/>
    <w:rsid w:val="00215902"/>
    <w:rsid w:val="00215D1A"/>
    <w:rsid w:val="00216675"/>
    <w:rsid w:val="00216C94"/>
    <w:rsid w:val="00216EA6"/>
    <w:rsid w:val="00220255"/>
    <w:rsid w:val="00221AC7"/>
    <w:rsid w:val="00222329"/>
    <w:rsid w:val="0023022A"/>
    <w:rsid w:val="00230B14"/>
    <w:rsid w:val="00231176"/>
    <w:rsid w:val="0023307E"/>
    <w:rsid w:val="002339E2"/>
    <w:rsid w:val="00234877"/>
    <w:rsid w:val="00235194"/>
    <w:rsid w:val="00241549"/>
    <w:rsid w:val="002419E0"/>
    <w:rsid w:val="00241EE7"/>
    <w:rsid w:val="00242A5E"/>
    <w:rsid w:val="00242F19"/>
    <w:rsid w:val="00243FAC"/>
    <w:rsid w:val="0024494C"/>
    <w:rsid w:val="002451CE"/>
    <w:rsid w:val="002459EB"/>
    <w:rsid w:val="00245C2D"/>
    <w:rsid w:val="0024635B"/>
    <w:rsid w:val="0024644B"/>
    <w:rsid w:val="00250E1C"/>
    <w:rsid w:val="00251205"/>
    <w:rsid w:val="0025291C"/>
    <w:rsid w:val="002535C8"/>
    <w:rsid w:val="00253618"/>
    <w:rsid w:val="00255362"/>
    <w:rsid w:val="00256023"/>
    <w:rsid w:val="002572DA"/>
    <w:rsid w:val="002604DF"/>
    <w:rsid w:val="00260817"/>
    <w:rsid w:val="00260AC9"/>
    <w:rsid w:val="00261612"/>
    <w:rsid w:val="00261A98"/>
    <w:rsid w:val="00262307"/>
    <w:rsid w:val="002636C0"/>
    <w:rsid w:val="00263AF0"/>
    <w:rsid w:val="0026420E"/>
    <w:rsid w:val="0026430E"/>
    <w:rsid w:val="002645B8"/>
    <w:rsid w:val="0026484E"/>
    <w:rsid w:val="00264915"/>
    <w:rsid w:val="00264D19"/>
    <w:rsid w:val="00264D1E"/>
    <w:rsid w:val="00265138"/>
    <w:rsid w:val="002675EA"/>
    <w:rsid w:val="00270234"/>
    <w:rsid w:val="00271F5D"/>
    <w:rsid w:val="00272BB0"/>
    <w:rsid w:val="0027560E"/>
    <w:rsid w:val="00275A93"/>
    <w:rsid w:val="00275B19"/>
    <w:rsid w:val="00276101"/>
    <w:rsid w:val="00276CF3"/>
    <w:rsid w:val="00280D38"/>
    <w:rsid w:val="00280FE4"/>
    <w:rsid w:val="00281187"/>
    <w:rsid w:val="002819AB"/>
    <w:rsid w:val="002821B1"/>
    <w:rsid w:val="002825BD"/>
    <w:rsid w:val="00284525"/>
    <w:rsid w:val="00284CCC"/>
    <w:rsid w:val="002861B0"/>
    <w:rsid w:val="002866D4"/>
    <w:rsid w:val="00286FD7"/>
    <w:rsid w:val="002873E3"/>
    <w:rsid w:val="00290AEC"/>
    <w:rsid w:val="00291091"/>
    <w:rsid w:val="00292532"/>
    <w:rsid w:val="002925D6"/>
    <w:rsid w:val="00292834"/>
    <w:rsid w:val="00294864"/>
    <w:rsid w:val="0029512C"/>
    <w:rsid w:val="002958D9"/>
    <w:rsid w:val="00295B00"/>
    <w:rsid w:val="00296208"/>
    <w:rsid w:val="0029651C"/>
    <w:rsid w:val="00296880"/>
    <w:rsid w:val="00297C77"/>
    <w:rsid w:val="002A0364"/>
    <w:rsid w:val="002A08D1"/>
    <w:rsid w:val="002A169E"/>
    <w:rsid w:val="002A1B2D"/>
    <w:rsid w:val="002A2E09"/>
    <w:rsid w:val="002A3E3D"/>
    <w:rsid w:val="002A4907"/>
    <w:rsid w:val="002A5DD0"/>
    <w:rsid w:val="002A6783"/>
    <w:rsid w:val="002A67A0"/>
    <w:rsid w:val="002A6999"/>
    <w:rsid w:val="002A75C9"/>
    <w:rsid w:val="002A7FCE"/>
    <w:rsid w:val="002B1F26"/>
    <w:rsid w:val="002B30BB"/>
    <w:rsid w:val="002B46D7"/>
    <w:rsid w:val="002B48A9"/>
    <w:rsid w:val="002B4F8F"/>
    <w:rsid w:val="002B503E"/>
    <w:rsid w:val="002B5552"/>
    <w:rsid w:val="002B5A3A"/>
    <w:rsid w:val="002B737D"/>
    <w:rsid w:val="002B7517"/>
    <w:rsid w:val="002C068A"/>
    <w:rsid w:val="002C06A8"/>
    <w:rsid w:val="002C090C"/>
    <w:rsid w:val="002C0D8E"/>
    <w:rsid w:val="002C2524"/>
    <w:rsid w:val="002C2EC8"/>
    <w:rsid w:val="002C517D"/>
    <w:rsid w:val="002C7656"/>
    <w:rsid w:val="002C7DD1"/>
    <w:rsid w:val="002D150F"/>
    <w:rsid w:val="002D23AD"/>
    <w:rsid w:val="002D2947"/>
    <w:rsid w:val="002D2AC6"/>
    <w:rsid w:val="002D357F"/>
    <w:rsid w:val="002D3E78"/>
    <w:rsid w:val="002D45B2"/>
    <w:rsid w:val="002D4EA7"/>
    <w:rsid w:val="002D5817"/>
    <w:rsid w:val="002D5A7C"/>
    <w:rsid w:val="002D75CA"/>
    <w:rsid w:val="002D7752"/>
    <w:rsid w:val="002E09E2"/>
    <w:rsid w:val="002E11CE"/>
    <w:rsid w:val="002E1A6F"/>
    <w:rsid w:val="002E3119"/>
    <w:rsid w:val="002E3290"/>
    <w:rsid w:val="002E3CAF"/>
    <w:rsid w:val="002E6047"/>
    <w:rsid w:val="002E68A9"/>
    <w:rsid w:val="002E6EAA"/>
    <w:rsid w:val="002F127F"/>
    <w:rsid w:val="002F40B3"/>
    <w:rsid w:val="002F484D"/>
    <w:rsid w:val="002F67C7"/>
    <w:rsid w:val="002F6DF5"/>
    <w:rsid w:val="002F7096"/>
    <w:rsid w:val="002F7427"/>
    <w:rsid w:val="00300705"/>
    <w:rsid w:val="0030089D"/>
    <w:rsid w:val="00301CFB"/>
    <w:rsid w:val="003039BC"/>
    <w:rsid w:val="00303B4F"/>
    <w:rsid w:val="00303CA5"/>
    <w:rsid w:val="00304F42"/>
    <w:rsid w:val="0030500E"/>
    <w:rsid w:val="00305348"/>
    <w:rsid w:val="0030630B"/>
    <w:rsid w:val="003064A2"/>
    <w:rsid w:val="00307554"/>
    <w:rsid w:val="00307B8F"/>
    <w:rsid w:val="00307CCE"/>
    <w:rsid w:val="00310395"/>
    <w:rsid w:val="00310C0E"/>
    <w:rsid w:val="0031168F"/>
    <w:rsid w:val="00312F7E"/>
    <w:rsid w:val="003143AF"/>
    <w:rsid w:val="00316F8C"/>
    <w:rsid w:val="00317B72"/>
    <w:rsid w:val="003206FD"/>
    <w:rsid w:val="00320D73"/>
    <w:rsid w:val="00322513"/>
    <w:rsid w:val="00322626"/>
    <w:rsid w:val="00322702"/>
    <w:rsid w:val="00322912"/>
    <w:rsid w:val="00323272"/>
    <w:rsid w:val="00326A92"/>
    <w:rsid w:val="00326CFA"/>
    <w:rsid w:val="00327021"/>
    <w:rsid w:val="00334255"/>
    <w:rsid w:val="00335AF4"/>
    <w:rsid w:val="003362B3"/>
    <w:rsid w:val="003362ED"/>
    <w:rsid w:val="00337415"/>
    <w:rsid w:val="0034060D"/>
    <w:rsid w:val="0034170E"/>
    <w:rsid w:val="00342078"/>
    <w:rsid w:val="00343A1F"/>
    <w:rsid w:val="00344294"/>
    <w:rsid w:val="00344B84"/>
    <w:rsid w:val="00344CD1"/>
    <w:rsid w:val="00350E84"/>
    <w:rsid w:val="00351225"/>
    <w:rsid w:val="0035154E"/>
    <w:rsid w:val="00352523"/>
    <w:rsid w:val="00354388"/>
    <w:rsid w:val="00355223"/>
    <w:rsid w:val="00355C20"/>
    <w:rsid w:val="00355CAE"/>
    <w:rsid w:val="00355FCC"/>
    <w:rsid w:val="00357144"/>
    <w:rsid w:val="00360664"/>
    <w:rsid w:val="003606DC"/>
    <w:rsid w:val="00361890"/>
    <w:rsid w:val="00361D3B"/>
    <w:rsid w:val="003627EB"/>
    <w:rsid w:val="00363769"/>
    <w:rsid w:val="00363C7D"/>
    <w:rsid w:val="00363EBF"/>
    <w:rsid w:val="00363FD4"/>
    <w:rsid w:val="003646C8"/>
    <w:rsid w:val="00364B0C"/>
    <w:rsid w:val="00364CEC"/>
    <w:rsid w:val="00364E17"/>
    <w:rsid w:val="00365A31"/>
    <w:rsid w:val="00366646"/>
    <w:rsid w:val="003666EF"/>
    <w:rsid w:val="00366F95"/>
    <w:rsid w:val="0036707B"/>
    <w:rsid w:val="00371B72"/>
    <w:rsid w:val="00371B7B"/>
    <w:rsid w:val="00372DBC"/>
    <w:rsid w:val="00373C55"/>
    <w:rsid w:val="00374100"/>
    <w:rsid w:val="0037415D"/>
    <w:rsid w:val="003741CD"/>
    <w:rsid w:val="003748C4"/>
    <w:rsid w:val="00374AD0"/>
    <w:rsid w:val="003753FE"/>
    <w:rsid w:val="003768D8"/>
    <w:rsid w:val="003772DF"/>
    <w:rsid w:val="00377EDE"/>
    <w:rsid w:val="003806BE"/>
    <w:rsid w:val="00383626"/>
    <w:rsid w:val="003842B5"/>
    <w:rsid w:val="003856CF"/>
    <w:rsid w:val="00386294"/>
    <w:rsid w:val="00386716"/>
    <w:rsid w:val="00386B04"/>
    <w:rsid w:val="00386FB9"/>
    <w:rsid w:val="00387041"/>
    <w:rsid w:val="0039264C"/>
    <w:rsid w:val="0039345B"/>
    <w:rsid w:val="003938F2"/>
    <w:rsid w:val="00393E4E"/>
    <w:rsid w:val="003941CF"/>
    <w:rsid w:val="00394E31"/>
    <w:rsid w:val="0039565E"/>
    <w:rsid w:val="003977B9"/>
    <w:rsid w:val="003A0DB5"/>
    <w:rsid w:val="003A1594"/>
    <w:rsid w:val="003A230E"/>
    <w:rsid w:val="003A2845"/>
    <w:rsid w:val="003A32A0"/>
    <w:rsid w:val="003A3377"/>
    <w:rsid w:val="003A357F"/>
    <w:rsid w:val="003A38D4"/>
    <w:rsid w:val="003A3A39"/>
    <w:rsid w:val="003A3F28"/>
    <w:rsid w:val="003A407F"/>
    <w:rsid w:val="003A44EB"/>
    <w:rsid w:val="003A56F1"/>
    <w:rsid w:val="003A607E"/>
    <w:rsid w:val="003A61B8"/>
    <w:rsid w:val="003A6DE1"/>
    <w:rsid w:val="003A767A"/>
    <w:rsid w:val="003A76A0"/>
    <w:rsid w:val="003B08BA"/>
    <w:rsid w:val="003B2FE6"/>
    <w:rsid w:val="003B3544"/>
    <w:rsid w:val="003B454A"/>
    <w:rsid w:val="003B46E7"/>
    <w:rsid w:val="003B4912"/>
    <w:rsid w:val="003B66E4"/>
    <w:rsid w:val="003B67E8"/>
    <w:rsid w:val="003B774A"/>
    <w:rsid w:val="003B7CE8"/>
    <w:rsid w:val="003C1952"/>
    <w:rsid w:val="003C1C70"/>
    <w:rsid w:val="003C21EC"/>
    <w:rsid w:val="003C22A3"/>
    <w:rsid w:val="003C2B76"/>
    <w:rsid w:val="003C589B"/>
    <w:rsid w:val="003C5B46"/>
    <w:rsid w:val="003C5C78"/>
    <w:rsid w:val="003C73D6"/>
    <w:rsid w:val="003C74F4"/>
    <w:rsid w:val="003C7F7B"/>
    <w:rsid w:val="003D16A2"/>
    <w:rsid w:val="003D1B6B"/>
    <w:rsid w:val="003D1D4A"/>
    <w:rsid w:val="003D1E29"/>
    <w:rsid w:val="003D3207"/>
    <w:rsid w:val="003D3715"/>
    <w:rsid w:val="003D4004"/>
    <w:rsid w:val="003D4A7A"/>
    <w:rsid w:val="003D51E8"/>
    <w:rsid w:val="003D5353"/>
    <w:rsid w:val="003D5650"/>
    <w:rsid w:val="003D60FE"/>
    <w:rsid w:val="003D61AE"/>
    <w:rsid w:val="003E1149"/>
    <w:rsid w:val="003E1364"/>
    <w:rsid w:val="003E1531"/>
    <w:rsid w:val="003E2707"/>
    <w:rsid w:val="003E29D9"/>
    <w:rsid w:val="003E4DD4"/>
    <w:rsid w:val="003E5340"/>
    <w:rsid w:val="003E54CC"/>
    <w:rsid w:val="003E73A6"/>
    <w:rsid w:val="003F0941"/>
    <w:rsid w:val="003F0A28"/>
    <w:rsid w:val="003F0E63"/>
    <w:rsid w:val="003F1570"/>
    <w:rsid w:val="003F1767"/>
    <w:rsid w:val="003F1C48"/>
    <w:rsid w:val="003F1ECE"/>
    <w:rsid w:val="003F23B7"/>
    <w:rsid w:val="003F2992"/>
    <w:rsid w:val="003F2D19"/>
    <w:rsid w:val="003F3533"/>
    <w:rsid w:val="003F583C"/>
    <w:rsid w:val="003F59B7"/>
    <w:rsid w:val="003F697A"/>
    <w:rsid w:val="003F69EE"/>
    <w:rsid w:val="003F75C3"/>
    <w:rsid w:val="003F7DA8"/>
    <w:rsid w:val="003F7DFB"/>
    <w:rsid w:val="00400A2A"/>
    <w:rsid w:val="004025F0"/>
    <w:rsid w:val="0040262F"/>
    <w:rsid w:val="004029F3"/>
    <w:rsid w:val="00402BA2"/>
    <w:rsid w:val="00403098"/>
    <w:rsid w:val="0040536D"/>
    <w:rsid w:val="004066AF"/>
    <w:rsid w:val="00407BC8"/>
    <w:rsid w:val="00407C43"/>
    <w:rsid w:val="00412CC3"/>
    <w:rsid w:val="0041505D"/>
    <w:rsid w:val="004156F0"/>
    <w:rsid w:val="004158C7"/>
    <w:rsid w:val="00415A1F"/>
    <w:rsid w:val="00415A73"/>
    <w:rsid w:val="0041724D"/>
    <w:rsid w:val="00421FE2"/>
    <w:rsid w:val="0042306E"/>
    <w:rsid w:val="004235D2"/>
    <w:rsid w:val="00423666"/>
    <w:rsid w:val="00424965"/>
    <w:rsid w:val="00425143"/>
    <w:rsid w:val="00425E4C"/>
    <w:rsid w:val="00425F91"/>
    <w:rsid w:val="004267AE"/>
    <w:rsid w:val="00426968"/>
    <w:rsid w:val="004302B7"/>
    <w:rsid w:val="00430702"/>
    <w:rsid w:val="004319CB"/>
    <w:rsid w:val="00432631"/>
    <w:rsid w:val="00433565"/>
    <w:rsid w:val="00434739"/>
    <w:rsid w:val="004348DF"/>
    <w:rsid w:val="00434EAE"/>
    <w:rsid w:val="00435670"/>
    <w:rsid w:val="00436A79"/>
    <w:rsid w:val="00436ED5"/>
    <w:rsid w:val="00436FAD"/>
    <w:rsid w:val="0043795D"/>
    <w:rsid w:val="00443887"/>
    <w:rsid w:val="00443C21"/>
    <w:rsid w:val="00443EA8"/>
    <w:rsid w:val="004441B9"/>
    <w:rsid w:val="0044736D"/>
    <w:rsid w:val="004474DE"/>
    <w:rsid w:val="0045193B"/>
    <w:rsid w:val="00451EE4"/>
    <w:rsid w:val="004522C1"/>
    <w:rsid w:val="00453E15"/>
    <w:rsid w:val="004540BC"/>
    <w:rsid w:val="004551A2"/>
    <w:rsid w:val="004553EE"/>
    <w:rsid w:val="00456188"/>
    <w:rsid w:val="00456316"/>
    <w:rsid w:val="00456650"/>
    <w:rsid w:val="0045676B"/>
    <w:rsid w:val="00457709"/>
    <w:rsid w:val="00460B50"/>
    <w:rsid w:val="00460C06"/>
    <w:rsid w:val="004611CB"/>
    <w:rsid w:val="00461217"/>
    <w:rsid w:val="00462A8A"/>
    <w:rsid w:val="00464A13"/>
    <w:rsid w:val="0046610A"/>
    <w:rsid w:val="00473567"/>
    <w:rsid w:val="00473AC0"/>
    <w:rsid w:val="004741A0"/>
    <w:rsid w:val="00474C87"/>
    <w:rsid w:val="00475839"/>
    <w:rsid w:val="0047718B"/>
    <w:rsid w:val="0048041A"/>
    <w:rsid w:val="00480669"/>
    <w:rsid w:val="00481939"/>
    <w:rsid w:val="0048194C"/>
    <w:rsid w:val="00481A45"/>
    <w:rsid w:val="00481F94"/>
    <w:rsid w:val="00482E9C"/>
    <w:rsid w:val="00483D15"/>
    <w:rsid w:val="00483DE8"/>
    <w:rsid w:val="00484329"/>
    <w:rsid w:val="00491A70"/>
    <w:rsid w:val="00491B92"/>
    <w:rsid w:val="00493795"/>
    <w:rsid w:val="00494EA7"/>
    <w:rsid w:val="00495E89"/>
    <w:rsid w:val="00496B1B"/>
    <w:rsid w:val="00496E18"/>
    <w:rsid w:val="00497417"/>
    <w:rsid w:val="004976CF"/>
    <w:rsid w:val="004A0C79"/>
    <w:rsid w:val="004A0D23"/>
    <w:rsid w:val="004A1187"/>
    <w:rsid w:val="004A1EFF"/>
    <w:rsid w:val="004A26C6"/>
    <w:rsid w:val="004A296B"/>
    <w:rsid w:val="004A2EB8"/>
    <w:rsid w:val="004A36B5"/>
    <w:rsid w:val="004A3958"/>
    <w:rsid w:val="004A3FE5"/>
    <w:rsid w:val="004A4888"/>
    <w:rsid w:val="004A503B"/>
    <w:rsid w:val="004A5558"/>
    <w:rsid w:val="004A659E"/>
    <w:rsid w:val="004A7B91"/>
    <w:rsid w:val="004A7D81"/>
    <w:rsid w:val="004B02DD"/>
    <w:rsid w:val="004B02F2"/>
    <w:rsid w:val="004B14BD"/>
    <w:rsid w:val="004B387F"/>
    <w:rsid w:val="004B4121"/>
    <w:rsid w:val="004B50C9"/>
    <w:rsid w:val="004C07CB"/>
    <w:rsid w:val="004C0832"/>
    <w:rsid w:val="004C0A08"/>
    <w:rsid w:val="004C0FEA"/>
    <w:rsid w:val="004C14CE"/>
    <w:rsid w:val="004C2C55"/>
    <w:rsid w:val="004C4173"/>
    <w:rsid w:val="004C4478"/>
    <w:rsid w:val="004C525F"/>
    <w:rsid w:val="004C5658"/>
    <w:rsid w:val="004C7191"/>
    <w:rsid w:val="004D00F2"/>
    <w:rsid w:val="004D0A1C"/>
    <w:rsid w:val="004D11A2"/>
    <w:rsid w:val="004D169B"/>
    <w:rsid w:val="004D2285"/>
    <w:rsid w:val="004D2CCE"/>
    <w:rsid w:val="004D344B"/>
    <w:rsid w:val="004D368B"/>
    <w:rsid w:val="004D37C5"/>
    <w:rsid w:val="004D4B38"/>
    <w:rsid w:val="004D64FA"/>
    <w:rsid w:val="004D6E51"/>
    <w:rsid w:val="004E01BA"/>
    <w:rsid w:val="004E04E0"/>
    <w:rsid w:val="004E1321"/>
    <w:rsid w:val="004E17CB"/>
    <w:rsid w:val="004E279A"/>
    <w:rsid w:val="004E2ABC"/>
    <w:rsid w:val="004E3FE6"/>
    <w:rsid w:val="004E487C"/>
    <w:rsid w:val="004E4B72"/>
    <w:rsid w:val="004E51A7"/>
    <w:rsid w:val="004E6091"/>
    <w:rsid w:val="004E6846"/>
    <w:rsid w:val="004E7110"/>
    <w:rsid w:val="004F01AB"/>
    <w:rsid w:val="004F11C0"/>
    <w:rsid w:val="004F1222"/>
    <w:rsid w:val="004F1503"/>
    <w:rsid w:val="004F1E7A"/>
    <w:rsid w:val="004F274A"/>
    <w:rsid w:val="004F2D2C"/>
    <w:rsid w:val="004F3C4F"/>
    <w:rsid w:val="004F3F0E"/>
    <w:rsid w:val="004F4994"/>
    <w:rsid w:val="004F5236"/>
    <w:rsid w:val="004F63AE"/>
    <w:rsid w:val="004F6E3D"/>
    <w:rsid w:val="004F7076"/>
    <w:rsid w:val="004F7D5A"/>
    <w:rsid w:val="0050069E"/>
    <w:rsid w:val="00501142"/>
    <w:rsid w:val="005019E3"/>
    <w:rsid w:val="00502D09"/>
    <w:rsid w:val="005035B2"/>
    <w:rsid w:val="00505C71"/>
    <w:rsid w:val="00505D7E"/>
    <w:rsid w:val="00506851"/>
    <w:rsid w:val="00510A32"/>
    <w:rsid w:val="00511DC1"/>
    <w:rsid w:val="00513A83"/>
    <w:rsid w:val="0051452A"/>
    <w:rsid w:val="00514EDF"/>
    <w:rsid w:val="00515B73"/>
    <w:rsid w:val="00515D31"/>
    <w:rsid w:val="00516B7B"/>
    <w:rsid w:val="00517434"/>
    <w:rsid w:val="00517B9D"/>
    <w:rsid w:val="00517BAD"/>
    <w:rsid w:val="00520ACE"/>
    <w:rsid w:val="00521C24"/>
    <w:rsid w:val="00522096"/>
    <w:rsid w:val="0052270C"/>
    <w:rsid w:val="00522C9E"/>
    <w:rsid w:val="00522EB4"/>
    <w:rsid w:val="005230AE"/>
    <w:rsid w:val="0052347F"/>
    <w:rsid w:val="00523706"/>
    <w:rsid w:val="00526841"/>
    <w:rsid w:val="00526C22"/>
    <w:rsid w:val="0052711C"/>
    <w:rsid w:val="00530678"/>
    <w:rsid w:val="00533818"/>
    <w:rsid w:val="0053495F"/>
    <w:rsid w:val="005349C8"/>
    <w:rsid w:val="00535FE1"/>
    <w:rsid w:val="00537CDB"/>
    <w:rsid w:val="00537EB0"/>
    <w:rsid w:val="00541734"/>
    <w:rsid w:val="00542B4C"/>
    <w:rsid w:val="00543228"/>
    <w:rsid w:val="005456B5"/>
    <w:rsid w:val="00545938"/>
    <w:rsid w:val="00545E37"/>
    <w:rsid w:val="00546D60"/>
    <w:rsid w:val="005478F9"/>
    <w:rsid w:val="00547E20"/>
    <w:rsid w:val="00547EA3"/>
    <w:rsid w:val="005503B3"/>
    <w:rsid w:val="00550D20"/>
    <w:rsid w:val="00551C41"/>
    <w:rsid w:val="00552825"/>
    <w:rsid w:val="0055455D"/>
    <w:rsid w:val="00554621"/>
    <w:rsid w:val="00554A9E"/>
    <w:rsid w:val="005552C8"/>
    <w:rsid w:val="005563B3"/>
    <w:rsid w:val="00556518"/>
    <w:rsid w:val="00560856"/>
    <w:rsid w:val="00561893"/>
    <w:rsid w:val="00561E69"/>
    <w:rsid w:val="00561FBB"/>
    <w:rsid w:val="0056247B"/>
    <w:rsid w:val="00562775"/>
    <w:rsid w:val="005638DE"/>
    <w:rsid w:val="005650C1"/>
    <w:rsid w:val="005658F7"/>
    <w:rsid w:val="0056634F"/>
    <w:rsid w:val="00566A75"/>
    <w:rsid w:val="0057098A"/>
    <w:rsid w:val="00570A65"/>
    <w:rsid w:val="00570B3F"/>
    <w:rsid w:val="005712FA"/>
    <w:rsid w:val="005713F2"/>
    <w:rsid w:val="005714F6"/>
    <w:rsid w:val="005718AF"/>
    <w:rsid w:val="00571FD4"/>
    <w:rsid w:val="00572879"/>
    <w:rsid w:val="0057349F"/>
    <w:rsid w:val="005739AF"/>
    <w:rsid w:val="0057471E"/>
    <w:rsid w:val="005771E6"/>
    <w:rsid w:val="0057782A"/>
    <w:rsid w:val="00577EF2"/>
    <w:rsid w:val="00580134"/>
    <w:rsid w:val="00583528"/>
    <w:rsid w:val="00583907"/>
    <w:rsid w:val="00583B0F"/>
    <w:rsid w:val="00585252"/>
    <w:rsid w:val="00587F1C"/>
    <w:rsid w:val="00591120"/>
    <w:rsid w:val="00591235"/>
    <w:rsid w:val="00591EEB"/>
    <w:rsid w:val="0059223E"/>
    <w:rsid w:val="00592317"/>
    <w:rsid w:val="0059481E"/>
    <w:rsid w:val="00595A45"/>
    <w:rsid w:val="005963FA"/>
    <w:rsid w:val="005A033C"/>
    <w:rsid w:val="005A0799"/>
    <w:rsid w:val="005A0904"/>
    <w:rsid w:val="005A1503"/>
    <w:rsid w:val="005A221F"/>
    <w:rsid w:val="005A24BA"/>
    <w:rsid w:val="005A2CF2"/>
    <w:rsid w:val="005A30A9"/>
    <w:rsid w:val="005A3A64"/>
    <w:rsid w:val="005A3B8B"/>
    <w:rsid w:val="005A5073"/>
    <w:rsid w:val="005A5B4F"/>
    <w:rsid w:val="005A6D11"/>
    <w:rsid w:val="005B17F3"/>
    <w:rsid w:val="005B1ED4"/>
    <w:rsid w:val="005B36B0"/>
    <w:rsid w:val="005B5106"/>
    <w:rsid w:val="005B635B"/>
    <w:rsid w:val="005B68F2"/>
    <w:rsid w:val="005B7BE6"/>
    <w:rsid w:val="005C128D"/>
    <w:rsid w:val="005C1923"/>
    <w:rsid w:val="005C1F55"/>
    <w:rsid w:val="005C2D4E"/>
    <w:rsid w:val="005C398D"/>
    <w:rsid w:val="005C3B8F"/>
    <w:rsid w:val="005C4484"/>
    <w:rsid w:val="005C67BB"/>
    <w:rsid w:val="005C7292"/>
    <w:rsid w:val="005C74D2"/>
    <w:rsid w:val="005D3434"/>
    <w:rsid w:val="005D3A14"/>
    <w:rsid w:val="005D44FC"/>
    <w:rsid w:val="005D463B"/>
    <w:rsid w:val="005D4E1D"/>
    <w:rsid w:val="005D5437"/>
    <w:rsid w:val="005D69D1"/>
    <w:rsid w:val="005D739E"/>
    <w:rsid w:val="005D7E4B"/>
    <w:rsid w:val="005E21D9"/>
    <w:rsid w:val="005E2FD1"/>
    <w:rsid w:val="005E330E"/>
    <w:rsid w:val="005E34E1"/>
    <w:rsid w:val="005E34FF"/>
    <w:rsid w:val="005E3542"/>
    <w:rsid w:val="005E52F9"/>
    <w:rsid w:val="005E7060"/>
    <w:rsid w:val="005F0A52"/>
    <w:rsid w:val="005F1261"/>
    <w:rsid w:val="005F2689"/>
    <w:rsid w:val="005F2703"/>
    <w:rsid w:val="005F4B8F"/>
    <w:rsid w:val="005F50B7"/>
    <w:rsid w:val="005F6A64"/>
    <w:rsid w:val="0060012F"/>
    <w:rsid w:val="0060054C"/>
    <w:rsid w:val="00600826"/>
    <w:rsid w:val="00600DE8"/>
    <w:rsid w:val="0060188F"/>
    <w:rsid w:val="00602150"/>
    <w:rsid w:val="00602315"/>
    <w:rsid w:val="00602909"/>
    <w:rsid w:val="006038D0"/>
    <w:rsid w:val="00603BC8"/>
    <w:rsid w:val="00604B3B"/>
    <w:rsid w:val="00604F12"/>
    <w:rsid w:val="00604FFA"/>
    <w:rsid w:val="006052EF"/>
    <w:rsid w:val="006061A6"/>
    <w:rsid w:val="0060662D"/>
    <w:rsid w:val="00606FAC"/>
    <w:rsid w:val="006073BF"/>
    <w:rsid w:val="006102B1"/>
    <w:rsid w:val="00610B46"/>
    <w:rsid w:val="006127F0"/>
    <w:rsid w:val="00614E46"/>
    <w:rsid w:val="00615462"/>
    <w:rsid w:val="00616577"/>
    <w:rsid w:val="00617043"/>
    <w:rsid w:val="00617188"/>
    <w:rsid w:val="006172F1"/>
    <w:rsid w:val="00617C8D"/>
    <w:rsid w:val="00620D3B"/>
    <w:rsid w:val="00620D84"/>
    <w:rsid w:val="0062108B"/>
    <w:rsid w:val="00622817"/>
    <w:rsid w:val="00623743"/>
    <w:rsid w:val="00623D5D"/>
    <w:rsid w:val="00624180"/>
    <w:rsid w:val="006249C0"/>
    <w:rsid w:val="006256AA"/>
    <w:rsid w:val="006259F6"/>
    <w:rsid w:val="00627B84"/>
    <w:rsid w:val="00631220"/>
    <w:rsid w:val="006314F9"/>
    <w:rsid w:val="006319E6"/>
    <w:rsid w:val="0063373D"/>
    <w:rsid w:val="00633BD6"/>
    <w:rsid w:val="0063409A"/>
    <w:rsid w:val="00634BB2"/>
    <w:rsid w:val="00634EF3"/>
    <w:rsid w:val="00635B42"/>
    <w:rsid w:val="006363ED"/>
    <w:rsid w:val="0063671C"/>
    <w:rsid w:val="00637DC4"/>
    <w:rsid w:val="0064032D"/>
    <w:rsid w:val="0064170D"/>
    <w:rsid w:val="00641ED0"/>
    <w:rsid w:val="0064260B"/>
    <w:rsid w:val="0064474E"/>
    <w:rsid w:val="0064504A"/>
    <w:rsid w:val="00646078"/>
    <w:rsid w:val="006467D7"/>
    <w:rsid w:val="006475D8"/>
    <w:rsid w:val="00647E26"/>
    <w:rsid w:val="00650BF0"/>
    <w:rsid w:val="006512BD"/>
    <w:rsid w:val="006513D1"/>
    <w:rsid w:val="0065274C"/>
    <w:rsid w:val="00653186"/>
    <w:rsid w:val="00653A6E"/>
    <w:rsid w:val="00653EB8"/>
    <w:rsid w:val="00655785"/>
    <w:rsid w:val="0065673C"/>
    <w:rsid w:val="0065698D"/>
    <w:rsid w:val="0065719B"/>
    <w:rsid w:val="0066164A"/>
    <w:rsid w:val="0066322F"/>
    <w:rsid w:val="00666D4B"/>
    <w:rsid w:val="00666F0D"/>
    <w:rsid w:val="00667020"/>
    <w:rsid w:val="00671279"/>
    <w:rsid w:val="00671325"/>
    <w:rsid w:val="00673F19"/>
    <w:rsid w:val="006753FF"/>
    <w:rsid w:val="00675587"/>
    <w:rsid w:val="006772E6"/>
    <w:rsid w:val="0067772D"/>
    <w:rsid w:val="006800D4"/>
    <w:rsid w:val="00681108"/>
    <w:rsid w:val="00682F33"/>
    <w:rsid w:val="00683417"/>
    <w:rsid w:val="00683D27"/>
    <w:rsid w:val="00683FE4"/>
    <w:rsid w:val="0068450F"/>
    <w:rsid w:val="00684CE7"/>
    <w:rsid w:val="006852B2"/>
    <w:rsid w:val="00685A46"/>
    <w:rsid w:val="0068698C"/>
    <w:rsid w:val="006878D0"/>
    <w:rsid w:val="0069000E"/>
    <w:rsid w:val="006929A8"/>
    <w:rsid w:val="00692FC8"/>
    <w:rsid w:val="006936C9"/>
    <w:rsid w:val="0069426D"/>
    <w:rsid w:val="00694912"/>
    <w:rsid w:val="0069559D"/>
    <w:rsid w:val="0069574A"/>
    <w:rsid w:val="00696368"/>
    <w:rsid w:val="00697769"/>
    <w:rsid w:val="006A10BB"/>
    <w:rsid w:val="006A13BA"/>
    <w:rsid w:val="006A2B85"/>
    <w:rsid w:val="006A2EB4"/>
    <w:rsid w:val="006A3671"/>
    <w:rsid w:val="006A5BB3"/>
    <w:rsid w:val="006A7A70"/>
    <w:rsid w:val="006A7B8B"/>
    <w:rsid w:val="006B011A"/>
    <w:rsid w:val="006B040D"/>
    <w:rsid w:val="006B1081"/>
    <w:rsid w:val="006B24D0"/>
    <w:rsid w:val="006B2A78"/>
    <w:rsid w:val="006B3416"/>
    <w:rsid w:val="006B36C4"/>
    <w:rsid w:val="006B4281"/>
    <w:rsid w:val="006B4F37"/>
    <w:rsid w:val="006B6AE3"/>
    <w:rsid w:val="006B7432"/>
    <w:rsid w:val="006C0FD4"/>
    <w:rsid w:val="006C46B7"/>
    <w:rsid w:val="006C4C25"/>
    <w:rsid w:val="006C5167"/>
    <w:rsid w:val="006C528F"/>
    <w:rsid w:val="006C5831"/>
    <w:rsid w:val="006C59C8"/>
    <w:rsid w:val="006C60E5"/>
    <w:rsid w:val="006C623A"/>
    <w:rsid w:val="006C6D0A"/>
    <w:rsid w:val="006C6D1A"/>
    <w:rsid w:val="006C7F07"/>
    <w:rsid w:val="006D0190"/>
    <w:rsid w:val="006D1252"/>
    <w:rsid w:val="006D2842"/>
    <w:rsid w:val="006D447C"/>
    <w:rsid w:val="006D5133"/>
    <w:rsid w:val="006D5257"/>
    <w:rsid w:val="006D5B43"/>
    <w:rsid w:val="006D654F"/>
    <w:rsid w:val="006D7059"/>
    <w:rsid w:val="006D7818"/>
    <w:rsid w:val="006E036B"/>
    <w:rsid w:val="006E412A"/>
    <w:rsid w:val="006E5701"/>
    <w:rsid w:val="006E5FD7"/>
    <w:rsid w:val="006E60D5"/>
    <w:rsid w:val="006E6A67"/>
    <w:rsid w:val="006F1146"/>
    <w:rsid w:val="006F1375"/>
    <w:rsid w:val="006F16A5"/>
    <w:rsid w:val="006F16D9"/>
    <w:rsid w:val="006F211B"/>
    <w:rsid w:val="006F4271"/>
    <w:rsid w:val="006F4A85"/>
    <w:rsid w:val="006F50A4"/>
    <w:rsid w:val="006F6496"/>
    <w:rsid w:val="006F7B36"/>
    <w:rsid w:val="006F7E7D"/>
    <w:rsid w:val="007001E8"/>
    <w:rsid w:val="007013B5"/>
    <w:rsid w:val="00703179"/>
    <w:rsid w:val="0070394F"/>
    <w:rsid w:val="00704126"/>
    <w:rsid w:val="0070454B"/>
    <w:rsid w:val="00705454"/>
    <w:rsid w:val="007055A7"/>
    <w:rsid w:val="0070574E"/>
    <w:rsid w:val="007062BF"/>
    <w:rsid w:val="0070714D"/>
    <w:rsid w:val="007072A1"/>
    <w:rsid w:val="00711154"/>
    <w:rsid w:val="00715211"/>
    <w:rsid w:val="0071604A"/>
    <w:rsid w:val="00716E93"/>
    <w:rsid w:val="007206C3"/>
    <w:rsid w:val="007208EF"/>
    <w:rsid w:val="0072102E"/>
    <w:rsid w:val="007211A3"/>
    <w:rsid w:val="00722EB1"/>
    <w:rsid w:val="0072467F"/>
    <w:rsid w:val="00727270"/>
    <w:rsid w:val="00730C59"/>
    <w:rsid w:val="007339AF"/>
    <w:rsid w:val="00733EF2"/>
    <w:rsid w:val="0073435F"/>
    <w:rsid w:val="0073586B"/>
    <w:rsid w:val="00737475"/>
    <w:rsid w:val="00737E9A"/>
    <w:rsid w:val="00737FAD"/>
    <w:rsid w:val="00740725"/>
    <w:rsid w:val="00740B15"/>
    <w:rsid w:val="00741061"/>
    <w:rsid w:val="00744281"/>
    <w:rsid w:val="00745666"/>
    <w:rsid w:val="0074591E"/>
    <w:rsid w:val="00745A2C"/>
    <w:rsid w:val="007469B2"/>
    <w:rsid w:val="00746E2D"/>
    <w:rsid w:val="00747256"/>
    <w:rsid w:val="007475F3"/>
    <w:rsid w:val="00751988"/>
    <w:rsid w:val="007519F0"/>
    <w:rsid w:val="007527D5"/>
    <w:rsid w:val="007555C1"/>
    <w:rsid w:val="00755F6F"/>
    <w:rsid w:val="00757262"/>
    <w:rsid w:val="00760E2A"/>
    <w:rsid w:val="00761096"/>
    <w:rsid w:val="0076144F"/>
    <w:rsid w:val="00761508"/>
    <w:rsid w:val="0076239E"/>
    <w:rsid w:val="007633C7"/>
    <w:rsid w:val="007639AA"/>
    <w:rsid w:val="00763BD2"/>
    <w:rsid w:val="00764D2A"/>
    <w:rsid w:val="00764F92"/>
    <w:rsid w:val="0076507C"/>
    <w:rsid w:val="007653DB"/>
    <w:rsid w:val="0076552E"/>
    <w:rsid w:val="00765E80"/>
    <w:rsid w:val="00766C2F"/>
    <w:rsid w:val="00767554"/>
    <w:rsid w:val="007700D5"/>
    <w:rsid w:val="00770347"/>
    <w:rsid w:val="00771CFE"/>
    <w:rsid w:val="007726FD"/>
    <w:rsid w:val="00773D6E"/>
    <w:rsid w:val="00774C31"/>
    <w:rsid w:val="007760B7"/>
    <w:rsid w:val="00776914"/>
    <w:rsid w:val="00776E73"/>
    <w:rsid w:val="00777614"/>
    <w:rsid w:val="0078002C"/>
    <w:rsid w:val="00780466"/>
    <w:rsid w:val="00780B06"/>
    <w:rsid w:val="00780FC7"/>
    <w:rsid w:val="00782A8D"/>
    <w:rsid w:val="00783612"/>
    <w:rsid w:val="00784959"/>
    <w:rsid w:val="00785485"/>
    <w:rsid w:val="007854A8"/>
    <w:rsid w:val="00785862"/>
    <w:rsid w:val="007858D1"/>
    <w:rsid w:val="00785B72"/>
    <w:rsid w:val="00790673"/>
    <w:rsid w:val="0079147B"/>
    <w:rsid w:val="00791F46"/>
    <w:rsid w:val="00792773"/>
    <w:rsid w:val="00793059"/>
    <w:rsid w:val="00793B2E"/>
    <w:rsid w:val="007944B4"/>
    <w:rsid w:val="00795153"/>
    <w:rsid w:val="007960D7"/>
    <w:rsid w:val="007978EF"/>
    <w:rsid w:val="007A0537"/>
    <w:rsid w:val="007A06BE"/>
    <w:rsid w:val="007A1097"/>
    <w:rsid w:val="007A10AA"/>
    <w:rsid w:val="007A2E8A"/>
    <w:rsid w:val="007A313C"/>
    <w:rsid w:val="007A3191"/>
    <w:rsid w:val="007A3D97"/>
    <w:rsid w:val="007A42B6"/>
    <w:rsid w:val="007A4379"/>
    <w:rsid w:val="007A478A"/>
    <w:rsid w:val="007A4967"/>
    <w:rsid w:val="007A56A3"/>
    <w:rsid w:val="007A5FDB"/>
    <w:rsid w:val="007A63FF"/>
    <w:rsid w:val="007A70AA"/>
    <w:rsid w:val="007A74FA"/>
    <w:rsid w:val="007A7F80"/>
    <w:rsid w:val="007B101A"/>
    <w:rsid w:val="007B1E4E"/>
    <w:rsid w:val="007B23CD"/>
    <w:rsid w:val="007B2B55"/>
    <w:rsid w:val="007B368C"/>
    <w:rsid w:val="007B385D"/>
    <w:rsid w:val="007B4A2C"/>
    <w:rsid w:val="007B4C9B"/>
    <w:rsid w:val="007B536F"/>
    <w:rsid w:val="007B5D5A"/>
    <w:rsid w:val="007B5E18"/>
    <w:rsid w:val="007C0D1D"/>
    <w:rsid w:val="007C12F1"/>
    <w:rsid w:val="007C17D4"/>
    <w:rsid w:val="007C1845"/>
    <w:rsid w:val="007C1DBC"/>
    <w:rsid w:val="007C3079"/>
    <w:rsid w:val="007C519D"/>
    <w:rsid w:val="007C53EB"/>
    <w:rsid w:val="007C5C72"/>
    <w:rsid w:val="007C72BD"/>
    <w:rsid w:val="007C770C"/>
    <w:rsid w:val="007C7E4A"/>
    <w:rsid w:val="007C7F8F"/>
    <w:rsid w:val="007D1E81"/>
    <w:rsid w:val="007D26C0"/>
    <w:rsid w:val="007D4138"/>
    <w:rsid w:val="007D4C51"/>
    <w:rsid w:val="007D5801"/>
    <w:rsid w:val="007D59F1"/>
    <w:rsid w:val="007D65B4"/>
    <w:rsid w:val="007D7B43"/>
    <w:rsid w:val="007D7D67"/>
    <w:rsid w:val="007E1A97"/>
    <w:rsid w:val="007E1C71"/>
    <w:rsid w:val="007E1F79"/>
    <w:rsid w:val="007E2807"/>
    <w:rsid w:val="007E28DC"/>
    <w:rsid w:val="007E2E56"/>
    <w:rsid w:val="007E3EB0"/>
    <w:rsid w:val="007E57AE"/>
    <w:rsid w:val="007E6939"/>
    <w:rsid w:val="007E6AAE"/>
    <w:rsid w:val="007E7FCD"/>
    <w:rsid w:val="007F0760"/>
    <w:rsid w:val="007F1352"/>
    <w:rsid w:val="007F1753"/>
    <w:rsid w:val="007F1CCB"/>
    <w:rsid w:val="007F2A8E"/>
    <w:rsid w:val="007F2F1C"/>
    <w:rsid w:val="007F3B84"/>
    <w:rsid w:val="007F3E36"/>
    <w:rsid w:val="007F3F10"/>
    <w:rsid w:val="007F4046"/>
    <w:rsid w:val="007F4197"/>
    <w:rsid w:val="007F41C4"/>
    <w:rsid w:val="007F45AC"/>
    <w:rsid w:val="007F57C6"/>
    <w:rsid w:val="007F596C"/>
    <w:rsid w:val="007F59EB"/>
    <w:rsid w:val="007F60E1"/>
    <w:rsid w:val="007F6425"/>
    <w:rsid w:val="007F6B87"/>
    <w:rsid w:val="007F6EFB"/>
    <w:rsid w:val="00800A58"/>
    <w:rsid w:val="008014E2"/>
    <w:rsid w:val="00801DA9"/>
    <w:rsid w:val="00801F9A"/>
    <w:rsid w:val="008030B9"/>
    <w:rsid w:val="00803B47"/>
    <w:rsid w:val="00804E1A"/>
    <w:rsid w:val="00805B5E"/>
    <w:rsid w:val="00806F2A"/>
    <w:rsid w:val="00807465"/>
    <w:rsid w:val="0081070D"/>
    <w:rsid w:val="00811161"/>
    <w:rsid w:val="00813105"/>
    <w:rsid w:val="0081398B"/>
    <w:rsid w:val="00814017"/>
    <w:rsid w:val="008146DC"/>
    <w:rsid w:val="008148C3"/>
    <w:rsid w:val="008164E3"/>
    <w:rsid w:val="00816E64"/>
    <w:rsid w:val="0081764C"/>
    <w:rsid w:val="00817AC5"/>
    <w:rsid w:val="008215D0"/>
    <w:rsid w:val="00822214"/>
    <w:rsid w:val="00823D17"/>
    <w:rsid w:val="00824E87"/>
    <w:rsid w:val="008258D0"/>
    <w:rsid w:val="008274D5"/>
    <w:rsid w:val="00827937"/>
    <w:rsid w:val="008335F6"/>
    <w:rsid w:val="00834368"/>
    <w:rsid w:val="00835FD2"/>
    <w:rsid w:val="008363C7"/>
    <w:rsid w:val="00837DC2"/>
    <w:rsid w:val="008411A4"/>
    <w:rsid w:val="0084136B"/>
    <w:rsid w:val="00841BD5"/>
    <w:rsid w:val="00841C17"/>
    <w:rsid w:val="008420F0"/>
    <w:rsid w:val="00843749"/>
    <w:rsid w:val="00843ABE"/>
    <w:rsid w:val="00843C5F"/>
    <w:rsid w:val="00844E77"/>
    <w:rsid w:val="00850A42"/>
    <w:rsid w:val="00850BC7"/>
    <w:rsid w:val="008521B2"/>
    <w:rsid w:val="008524C6"/>
    <w:rsid w:val="00853A58"/>
    <w:rsid w:val="0085483C"/>
    <w:rsid w:val="00854D3F"/>
    <w:rsid w:val="0085535C"/>
    <w:rsid w:val="00855D7B"/>
    <w:rsid w:val="00857B1E"/>
    <w:rsid w:val="00861454"/>
    <w:rsid w:val="008618FE"/>
    <w:rsid w:val="00861DFB"/>
    <w:rsid w:val="00862605"/>
    <w:rsid w:val="0086358D"/>
    <w:rsid w:val="008640DC"/>
    <w:rsid w:val="0086422B"/>
    <w:rsid w:val="00864A98"/>
    <w:rsid w:val="0086582B"/>
    <w:rsid w:val="00866EEB"/>
    <w:rsid w:val="00867102"/>
    <w:rsid w:val="00867230"/>
    <w:rsid w:val="00867EAA"/>
    <w:rsid w:val="00870A70"/>
    <w:rsid w:val="00870A75"/>
    <w:rsid w:val="00870EE3"/>
    <w:rsid w:val="0087178E"/>
    <w:rsid w:val="00871FCD"/>
    <w:rsid w:val="008729F3"/>
    <w:rsid w:val="008747C1"/>
    <w:rsid w:val="0087495B"/>
    <w:rsid w:val="008749FD"/>
    <w:rsid w:val="00874EA2"/>
    <w:rsid w:val="00875C90"/>
    <w:rsid w:val="008761FF"/>
    <w:rsid w:val="00876ACB"/>
    <w:rsid w:val="00877691"/>
    <w:rsid w:val="00877BD5"/>
    <w:rsid w:val="00881375"/>
    <w:rsid w:val="008815C6"/>
    <w:rsid w:val="0088289E"/>
    <w:rsid w:val="00882B66"/>
    <w:rsid w:val="00883F15"/>
    <w:rsid w:val="00883FE3"/>
    <w:rsid w:val="008853DE"/>
    <w:rsid w:val="00887F5A"/>
    <w:rsid w:val="00890DCB"/>
    <w:rsid w:val="00890E4A"/>
    <w:rsid w:val="00890F89"/>
    <w:rsid w:val="00891EEB"/>
    <w:rsid w:val="00892A4F"/>
    <w:rsid w:val="0089338A"/>
    <w:rsid w:val="00894551"/>
    <w:rsid w:val="00895BCC"/>
    <w:rsid w:val="00895C0E"/>
    <w:rsid w:val="00895EC1"/>
    <w:rsid w:val="008A0329"/>
    <w:rsid w:val="008A03E3"/>
    <w:rsid w:val="008A14A6"/>
    <w:rsid w:val="008A1A0A"/>
    <w:rsid w:val="008A4400"/>
    <w:rsid w:val="008A7E6B"/>
    <w:rsid w:val="008B060C"/>
    <w:rsid w:val="008B1207"/>
    <w:rsid w:val="008B35B8"/>
    <w:rsid w:val="008B56DD"/>
    <w:rsid w:val="008C1A2E"/>
    <w:rsid w:val="008C3172"/>
    <w:rsid w:val="008C382F"/>
    <w:rsid w:val="008C455C"/>
    <w:rsid w:val="008C4666"/>
    <w:rsid w:val="008C6FA3"/>
    <w:rsid w:val="008D00A0"/>
    <w:rsid w:val="008D0DFC"/>
    <w:rsid w:val="008D1359"/>
    <w:rsid w:val="008D1C9D"/>
    <w:rsid w:val="008D2356"/>
    <w:rsid w:val="008D3CF4"/>
    <w:rsid w:val="008D427D"/>
    <w:rsid w:val="008D495C"/>
    <w:rsid w:val="008D5265"/>
    <w:rsid w:val="008D5475"/>
    <w:rsid w:val="008D621B"/>
    <w:rsid w:val="008D752A"/>
    <w:rsid w:val="008D7714"/>
    <w:rsid w:val="008D7938"/>
    <w:rsid w:val="008E0ACF"/>
    <w:rsid w:val="008E0FD9"/>
    <w:rsid w:val="008E1888"/>
    <w:rsid w:val="008E28A6"/>
    <w:rsid w:val="008E2CF3"/>
    <w:rsid w:val="008E359C"/>
    <w:rsid w:val="008E4C79"/>
    <w:rsid w:val="008E530B"/>
    <w:rsid w:val="008E7D17"/>
    <w:rsid w:val="008F018C"/>
    <w:rsid w:val="008F2E4C"/>
    <w:rsid w:val="008F35EE"/>
    <w:rsid w:val="008F6816"/>
    <w:rsid w:val="008F681E"/>
    <w:rsid w:val="008F724F"/>
    <w:rsid w:val="008F74E3"/>
    <w:rsid w:val="008F7E47"/>
    <w:rsid w:val="00901334"/>
    <w:rsid w:val="00901606"/>
    <w:rsid w:val="00902806"/>
    <w:rsid w:val="00903226"/>
    <w:rsid w:val="00903768"/>
    <w:rsid w:val="00904D09"/>
    <w:rsid w:val="0090522B"/>
    <w:rsid w:val="0090641D"/>
    <w:rsid w:val="00906907"/>
    <w:rsid w:val="009079E2"/>
    <w:rsid w:val="00907D59"/>
    <w:rsid w:val="00910445"/>
    <w:rsid w:val="00910ED4"/>
    <w:rsid w:val="009124CE"/>
    <w:rsid w:val="00912954"/>
    <w:rsid w:val="00912A4A"/>
    <w:rsid w:val="00912FE5"/>
    <w:rsid w:val="00913105"/>
    <w:rsid w:val="009133E7"/>
    <w:rsid w:val="00913A1F"/>
    <w:rsid w:val="00913AE0"/>
    <w:rsid w:val="00913DB0"/>
    <w:rsid w:val="00914846"/>
    <w:rsid w:val="00915AF6"/>
    <w:rsid w:val="0091688A"/>
    <w:rsid w:val="009177E0"/>
    <w:rsid w:val="00921F34"/>
    <w:rsid w:val="00921F9B"/>
    <w:rsid w:val="00922A01"/>
    <w:rsid w:val="0092304C"/>
    <w:rsid w:val="00923F06"/>
    <w:rsid w:val="00925402"/>
    <w:rsid w:val="0092562E"/>
    <w:rsid w:val="00925C69"/>
    <w:rsid w:val="009262E7"/>
    <w:rsid w:val="00926A46"/>
    <w:rsid w:val="00926E3A"/>
    <w:rsid w:val="00927EAC"/>
    <w:rsid w:val="00931A4C"/>
    <w:rsid w:val="00931F8E"/>
    <w:rsid w:val="0093300F"/>
    <w:rsid w:val="009332C4"/>
    <w:rsid w:val="00935DE9"/>
    <w:rsid w:val="0093614C"/>
    <w:rsid w:val="009378BD"/>
    <w:rsid w:val="00941C13"/>
    <w:rsid w:val="00944075"/>
    <w:rsid w:val="00944DA0"/>
    <w:rsid w:val="00947F0F"/>
    <w:rsid w:val="009501FE"/>
    <w:rsid w:val="00950AC8"/>
    <w:rsid w:val="00951E87"/>
    <w:rsid w:val="009524F7"/>
    <w:rsid w:val="00952E69"/>
    <w:rsid w:val="0095364A"/>
    <w:rsid w:val="00953DF4"/>
    <w:rsid w:val="00955749"/>
    <w:rsid w:val="009566B2"/>
    <w:rsid w:val="00960B10"/>
    <w:rsid w:val="00962806"/>
    <w:rsid w:val="00962A8A"/>
    <w:rsid w:val="00962D8D"/>
    <w:rsid w:val="00963AEE"/>
    <w:rsid w:val="009648A3"/>
    <w:rsid w:val="00966039"/>
    <w:rsid w:val="00966843"/>
    <w:rsid w:val="0096701B"/>
    <w:rsid w:val="00970591"/>
    <w:rsid w:val="00970A1C"/>
    <w:rsid w:val="009732FD"/>
    <w:rsid w:val="0097356F"/>
    <w:rsid w:val="009739A9"/>
    <w:rsid w:val="00974029"/>
    <w:rsid w:val="00974563"/>
    <w:rsid w:val="00975188"/>
    <w:rsid w:val="0097570E"/>
    <w:rsid w:val="00977550"/>
    <w:rsid w:val="00977B14"/>
    <w:rsid w:val="00982475"/>
    <w:rsid w:val="00982FEE"/>
    <w:rsid w:val="0098337D"/>
    <w:rsid w:val="00983E40"/>
    <w:rsid w:val="009841DA"/>
    <w:rsid w:val="0098451F"/>
    <w:rsid w:val="00985FB8"/>
    <w:rsid w:val="00986627"/>
    <w:rsid w:val="009867FD"/>
    <w:rsid w:val="009874F7"/>
    <w:rsid w:val="009906D2"/>
    <w:rsid w:val="009906D6"/>
    <w:rsid w:val="00990A13"/>
    <w:rsid w:val="0099179E"/>
    <w:rsid w:val="00991C09"/>
    <w:rsid w:val="00992BC1"/>
    <w:rsid w:val="00993883"/>
    <w:rsid w:val="0099430C"/>
    <w:rsid w:val="00994A8E"/>
    <w:rsid w:val="00995B05"/>
    <w:rsid w:val="00995B57"/>
    <w:rsid w:val="00997FE2"/>
    <w:rsid w:val="009A0082"/>
    <w:rsid w:val="009A1FE7"/>
    <w:rsid w:val="009A2EDE"/>
    <w:rsid w:val="009A4A49"/>
    <w:rsid w:val="009A5179"/>
    <w:rsid w:val="009A6445"/>
    <w:rsid w:val="009A6F49"/>
    <w:rsid w:val="009B073B"/>
    <w:rsid w:val="009B2798"/>
    <w:rsid w:val="009B3075"/>
    <w:rsid w:val="009B47D1"/>
    <w:rsid w:val="009B72AD"/>
    <w:rsid w:val="009B72ED"/>
    <w:rsid w:val="009B7BD4"/>
    <w:rsid w:val="009B7F3F"/>
    <w:rsid w:val="009C03B4"/>
    <w:rsid w:val="009C0912"/>
    <w:rsid w:val="009C1BA7"/>
    <w:rsid w:val="009C28A7"/>
    <w:rsid w:val="009C2BB3"/>
    <w:rsid w:val="009C2D45"/>
    <w:rsid w:val="009C3408"/>
    <w:rsid w:val="009C528B"/>
    <w:rsid w:val="009C55E0"/>
    <w:rsid w:val="009C62E3"/>
    <w:rsid w:val="009C6415"/>
    <w:rsid w:val="009C6503"/>
    <w:rsid w:val="009C6B24"/>
    <w:rsid w:val="009C6F9F"/>
    <w:rsid w:val="009C75C2"/>
    <w:rsid w:val="009D08D7"/>
    <w:rsid w:val="009D2ECC"/>
    <w:rsid w:val="009D5579"/>
    <w:rsid w:val="009D69E1"/>
    <w:rsid w:val="009D7359"/>
    <w:rsid w:val="009D7AD5"/>
    <w:rsid w:val="009E00F4"/>
    <w:rsid w:val="009E1447"/>
    <w:rsid w:val="009E179D"/>
    <w:rsid w:val="009E1B09"/>
    <w:rsid w:val="009E2012"/>
    <w:rsid w:val="009E2843"/>
    <w:rsid w:val="009E3119"/>
    <w:rsid w:val="009E3C69"/>
    <w:rsid w:val="009E4076"/>
    <w:rsid w:val="009E4977"/>
    <w:rsid w:val="009E5A59"/>
    <w:rsid w:val="009E61A3"/>
    <w:rsid w:val="009E6886"/>
    <w:rsid w:val="009E6FB7"/>
    <w:rsid w:val="009E72A2"/>
    <w:rsid w:val="009E7DFF"/>
    <w:rsid w:val="009F1EB7"/>
    <w:rsid w:val="009F30AB"/>
    <w:rsid w:val="009F4FF1"/>
    <w:rsid w:val="009F54FE"/>
    <w:rsid w:val="009F6A55"/>
    <w:rsid w:val="009F73AC"/>
    <w:rsid w:val="009F777D"/>
    <w:rsid w:val="00A00FCD"/>
    <w:rsid w:val="00A01559"/>
    <w:rsid w:val="00A02630"/>
    <w:rsid w:val="00A02F88"/>
    <w:rsid w:val="00A042E2"/>
    <w:rsid w:val="00A05E84"/>
    <w:rsid w:val="00A0651B"/>
    <w:rsid w:val="00A06CE4"/>
    <w:rsid w:val="00A101CD"/>
    <w:rsid w:val="00A103D4"/>
    <w:rsid w:val="00A10855"/>
    <w:rsid w:val="00A10D39"/>
    <w:rsid w:val="00A13527"/>
    <w:rsid w:val="00A155AE"/>
    <w:rsid w:val="00A15974"/>
    <w:rsid w:val="00A16AD7"/>
    <w:rsid w:val="00A16E64"/>
    <w:rsid w:val="00A1723D"/>
    <w:rsid w:val="00A175D3"/>
    <w:rsid w:val="00A17686"/>
    <w:rsid w:val="00A17FC9"/>
    <w:rsid w:val="00A23FC7"/>
    <w:rsid w:val="00A24DCC"/>
    <w:rsid w:val="00A26A1C"/>
    <w:rsid w:val="00A27B14"/>
    <w:rsid w:val="00A30222"/>
    <w:rsid w:val="00A30E76"/>
    <w:rsid w:val="00A3106B"/>
    <w:rsid w:val="00A310BC"/>
    <w:rsid w:val="00A3171C"/>
    <w:rsid w:val="00A31C01"/>
    <w:rsid w:val="00A32270"/>
    <w:rsid w:val="00A32395"/>
    <w:rsid w:val="00A32592"/>
    <w:rsid w:val="00A34CED"/>
    <w:rsid w:val="00A36123"/>
    <w:rsid w:val="00A3739C"/>
    <w:rsid w:val="00A37F45"/>
    <w:rsid w:val="00A40A2E"/>
    <w:rsid w:val="00A418A7"/>
    <w:rsid w:val="00A41D2F"/>
    <w:rsid w:val="00A42306"/>
    <w:rsid w:val="00A42F39"/>
    <w:rsid w:val="00A43E26"/>
    <w:rsid w:val="00A45F2F"/>
    <w:rsid w:val="00A47E63"/>
    <w:rsid w:val="00A50534"/>
    <w:rsid w:val="00A505D5"/>
    <w:rsid w:val="00A519AD"/>
    <w:rsid w:val="00A52EDB"/>
    <w:rsid w:val="00A54350"/>
    <w:rsid w:val="00A54697"/>
    <w:rsid w:val="00A5563E"/>
    <w:rsid w:val="00A55D2D"/>
    <w:rsid w:val="00A562EF"/>
    <w:rsid w:val="00A572D3"/>
    <w:rsid w:val="00A5760C"/>
    <w:rsid w:val="00A60D51"/>
    <w:rsid w:val="00A60DB3"/>
    <w:rsid w:val="00A618D1"/>
    <w:rsid w:val="00A61C98"/>
    <w:rsid w:val="00A62426"/>
    <w:rsid w:val="00A6290F"/>
    <w:rsid w:val="00A6406A"/>
    <w:rsid w:val="00A6428B"/>
    <w:rsid w:val="00A64E00"/>
    <w:rsid w:val="00A65106"/>
    <w:rsid w:val="00A65417"/>
    <w:rsid w:val="00A66193"/>
    <w:rsid w:val="00A7035F"/>
    <w:rsid w:val="00A70F50"/>
    <w:rsid w:val="00A71736"/>
    <w:rsid w:val="00A71909"/>
    <w:rsid w:val="00A725C5"/>
    <w:rsid w:val="00A72F3F"/>
    <w:rsid w:val="00A73588"/>
    <w:rsid w:val="00A73A0B"/>
    <w:rsid w:val="00A75B88"/>
    <w:rsid w:val="00A75FDF"/>
    <w:rsid w:val="00A76A91"/>
    <w:rsid w:val="00A76C97"/>
    <w:rsid w:val="00A771D8"/>
    <w:rsid w:val="00A7751E"/>
    <w:rsid w:val="00A812B3"/>
    <w:rsid w:val="00A839F4"/>
    <w:rsid w:val="00A85D96"/>
    <w:rsid w:val="00A86828"/>
    <w:rsid w:val="00A90504"/>
    <w:rsid w:val="00A91926"/>
    <w:rsid w:val="00A96F8E"/>
    <w:rsid w:val="00AA03C3"/>
    <w:rsid w:val="00AA14A2"/>
    <w:rsid w:val="00AA1E28"/>
    <w:rsid w:val="00AA1F11"/>
    <w:rsid w:val="00AA3CC7"/>
    <w:rsid w:val="00AA4BF0"/>
    <w:rsid w:val="00AA5396"/>
    <w:rsid w:val="00AA5489"/>
    <w:rsid w:val="00AA5E83"/>
    <w:rsid w:val="00AA6235"/>
    <w:rsid w:val="00AA62E2"/>
    <w:rsid w:val="00AA66B9"/>
    <w:rsid w:val="00AA6899"/>
    <w:rsid w:val="00AA69AC"/>
    <w:rsid w:val="00AA69C9"/>
    <w:rsid w:val="00AA7034"/>
    <w:rsid w:val="00AB01FA"/>
    <w:rsid w:val="00AB16AD"/>
    <w:rsid w:val="00AB27E4"/>
    <w:rsid w:val="00AB2A9A"/>
    <w:rsid w:val="00AB4593"/>
    <w:rsid w:val="00AB5D68"/>
    <w:rsid w:val="00AB6845"/>
    <w:rsid w:val="00AB71ED"/>
    <w:rsid w:val="00AB7211"/>
    <w:rsid w:val="00AB75A4"/>
    <w:rsid w:val="00AB77D5"/>
    <w:rsid w:val="00AB7F8B"/>
    <w:rsid w:val="00AC042C"/>
    <w:rsid w:val="00AC0B1B"/>
    <w:rsid w:val="00AC132A"/>
    <w:rsid w:val="00AC2489"/>
    <w:rsid w:val="00AC2C19"/>
    <w:rsid w:val="00AC3C44"/>
    <w:rsid w:val="00AC3F1D"/>
    <w:rsid w:val="00AC600D"/>
    <w:rsid w:val="00AC60AE"/>
    <w:rsid w:val="00AC7003"/>
    <w:rsid w:val="00AD0E39"/>
    <w:rsid w:val="00AD2548"/>
    <w:rsid w:val="00AD2F56"/>
    <w:rsid w:val="00AD33F7"/>
    <w:rsid w:val="00AD38E5"/>
    <w:rsid w:val="00AD39FF"/>
    <w:rsid w:val="00AD3B58"/>
    <w:rsid w:val="00AD3D5F"/>
    <w:rsid w:val="00AD4125"/>
    <w:rsid w:val="00AD55D3"/>
    <w:rsid w:val="00AE0C3D"/>
    <w:rsid w:val="00AE123F"/>
    <w:rsid w:val="00AE2FAA"/>
    <w:rsid w:val="00AE4635"/>
    <w:rsid w:val="00AE68B1"/>
    <w:rsid w:val="00AE7E63"/>
    <w:rsid w:val="00AF00D0"/>
    <w:rsid w:val="00AF0A87"/>
    <w:rsid w:val="00AF2C02"/>
    <w:rsid w:val="00AF3611"/>
    <w:rsid w:val="00AF3D81"/>
    <w:rsid w:val="00AF4105"/>
    <w:rsid w:val="00AF410F"/>
    <w:rsid w:val="00AF47A4"/>
    <w:rsid w:val="00AF4CEF"/>
    <w:rsid w:val="00AF53D7"/>
    <w:rsid w:val="00AF5CA3"/>
    <w:rsid w:val="00AF65D8"/>
    <w:rsid w:val="00AF711A"/>
    <w:rsid w:val="00AF7C1E"/>
    <w:rsid w:val="00B0187D"/>
    <w:rsid w:val="00B022D5"/>
    <w:rsid w:val="00B03EF3"/>
    <w:rsid w:val="00B04480"/>
    <w:rsid w:val="00B049F2"/>
    <w:rsid w:val="00B05922"/>
    <w:rsid w:val="00B06199"/>
    <w:rsid w:val="00B074AF"/>
    <w:rsid w:val="00B07F7E"/>
    <w:rsid w:val="00B108AA"/>
    <w:rsid w:val="00B141BA"/>
    <w:rsid w:val="00B1432E"/>
    <w:rsid w:val="00B15593"/>
    <w:rsid w:val="00B15673"/>
    <w:rsid w:val="00B15B14"/>
    <w:rsid w:val="00B15EE1"/>
    <w:rsid w:val="00B1699E"/>
    <w:rsid w:val="00B16C29"/>
    <w:rsid w:val="00B176A0"/>
    <w:rsid w:val="00B216CE"/>
    <w:rsid w:val="00B22D08"/>
    <w:rsid w:val="00B231C2"/>
    <w:rsid w:val="00B24011"/>
    <w:rsid w:val="00B273FD"/>
    <w:rsid w:val="00B27E7C"/>
    <w:rsid w:val="00B302D5"/>
    <w:rsid w:val="00B304B6"/>
    <w:rsid w:val="00B3065E"/>
    <w:rsid w:val="00B31217"/>
    <w:rsid w:val="00B31B9F"/>
    <w:rsid w:val="00B32324"/>
    <w:rsid w:val="00B344B9"/>
    <w:rsid w:val="00B345C9"/>
    <w:rsid w:val="00B35742"/>
    <w:rsid w:val="00B36F2C"/>
    <w:rsid w:val="00B3738C"/>
    <w:rsid w:val="00B378F2"/>
    <w:rsid w:val="00B37A8D"/>
    <w:rsid w:val="00B40A13"/>
    <w:rsid w:val="00B41675"/>
    <w:rsid w:val="00B43065"/>
    <w:rsid w:val="00B4325E"/>
    <w:rsid w:val="00B43630"/>
    <w:rsid w:val="00B45B25"/>
    <w:rsid w:val="00B45C73"/>
    <w:rsid w:val="00B4695C"/>
    <w:rsid w:val="00B46AFE"/>
    <w:rsid w:val="00B46F58"/>
    <w:rsid w:val="00B474BD"/>
    <w:rsid w:val="00B50979"/>
    <w:rsid w:val="00B516D1"/>
    <w:rsid w:val="00B51D9F"/>
    <w:rsid w:val="00B524DB"/>
    <w:rsid w:val="00B52941"/>
    <w:rsid w:val="00B52964"/>
    <w:rsid w:val="00B53484"/>
    <w:rsid w:val="00B54B65"/>
    <w:rsid w:val="00B55439"/>
    <w:rsid w:val="00B5550B"/>
    <w:rsid w:val="00B56151"/>
    <w:rsid w:val="00B56990"/>
    <w:rsid w:val="00B5766B"/>
    <w:rsid w:val="00B57E3C"/>
    <w:rsid w:val="00B61A59"/>
    <w:rsid w:val="00B62C08"/>
    <w:rsid w:val="00B62F0E"/>
    <w:rsid w:val="00B6354A"/>
    <w:rsid w:val="00B63F98"/>
    <w:rsid w:val="00B6431E"/>
    <w:rsid w:val="00B646AD"/>
    <w:rsid w:val="00B648B2"/>
    <w:rsid w:val="00B64B7E"/>
    <w:rsid w:val="00B65154"/>
    <w:rsid w:val="00B65BE0"/>
    <w:rsid w:val="00B6716E"/>
    <w:rsid w:val="00B672D6"/>
    <w:rsid w:val="00B70465"/>
    <w:rsid w:val="00B70C7E"/>
    <w:rsid w:val="00B70CF3"/>
    <w:rsid w:val="00B7142C"/>
    <w:rsid w:val="00B71617"/>
    <w:rsid w:val="00B725DD"/>
    <w:rsid w:val="00B72679"/>
    <w:rsid w:val="00B732A5"/>
    <w:rsid w:val="00B733BC"/>
    <w:rsid w:val="00B740A2"/>
    <w:rsid w:val="00B7678E"/>
    <w:rsid w:val="00B77369"/>
    <w:rsid w:val="00B81DA4"/>
    <w:rsid w:val="00B8439D"/>
    <w:rsid w:val="00B84461"/>
    <w:rsid w:val="00B84E01"/>
    <w:rsid w:val="00B85E92"/>
    <w:rsid w:val="00B86DF0"/>
    <w:rsid w:val="00B90AEB"/>
    <w:rsid w:val="00B93878"/>
    <w:rsid w:val="00B93C3B"/>
    <w:rsid w:val="00B9406A"/>
    <w:rsid w:val="00B944D7"/>
    <w:rsid w:val="00B945BF"/>
    <w:rsid w:val="00B9462E"/>
    <w:rsid w:val="00B9485B"/>
    <w:rsid w:val="00B94B98"/>
    <w:rsid w:val="00B95B99"/>
    <w:rsid w:val="00B96E17"/>
    <w:rsid w:val="00B96E53"/>
    <w:rsid w:val="00B972AD"/>
    <w:rsid w:val="00BA06DC"/>
    <w:rsid w:val="00BA2348"/>
    <w:rsid w:val="00BA2DD3"/>
    <w:rsid w:val="00BA3FB0"/>
    <w:rsid w:val="00BA709D"/>
    <w:rsid w:val="00BA7FE4"/>
    <w:rsid w:val="00BB142F"/>
    <w:rsid w:val="00BB1F3D"/>
    <w:rsid w:val="00BB3024"/>
    <w:rsid w:val="00BB347C"/>
    <w:rsid w:val="00BB3D24"/>
    <w:rsid w:val="00BB4E17"/>
    <w:rsid w:val="00BB59B6"/>
    <w:rsid w:val="00BB66BC"/>
    <w:rsid w:val="00BC0524"/>
    <w:rsid w:val="00BC0C4B"/>
    <w:rsid w:val="00BC0FDB"/>
    <w:rsid w:val="00BC11A0"/>
    <w:rsid w:val="00BC122B"/>
    <w:rsid w:val="00BC2702"/>
    <w:rsid w:val="00BC27A5"/>
    <w:rsid w:val="00BC32F8"/>
    <w:rsid w:val="00BC43D3"/>
    <w:rsid w:val="00BC469E"/>
    <w:rsid w:val="00BC52DA"/>
    <w:rsid w:val="00BC5833"/>
    <w:rsid w:val="00BC59D4"/>
    <w:rsid w:val="00BC5B98"/>
    <w:rsid w:val="00BC76E8"/>
    <w:rsid w:val="00BD02CE"/>
    <w:rsid w:val="00BD05A7"/>
    <w:rsid w:val="00BD09CD"/>
    <w:rsid w:val="00BD1382"/>
    <w:rsid w:val="00BD1F45"/>
    <w:rsid w:val="00BD3EC8"/>
    <w:rsid w:val="00BD3F1C"/>
    <w:rsid w:val="00BD45B4"/>
    <w:rsid w:val="00BD574A"/>
    <w:rsid w:val="00BD5C52"/>
    <w:rsid w:val="00BD64E3"/>
    <w:rsid w:val="00BD7833"/>
    <w:rsid w:val="00BD78F2"/>
    <w:rsid w:val="00BE0012"/>
    <w:rsid w:val="00BE0943"/>
    <w:rsid w:val="00BE18CD"/>
    <w:rsid w:val="00BE197A"/>
    <w:rsid w:val="00BE34DD"/>
    <w:rsid w:val="00BE362C"/>
    <w:rsid w:val="00BE3A0B"/>
    <w:rsid w:val="00BE6377"/>
    <w:rsid w:val="00BE6598"/>
    <w:rsid w:val="00BE767D"/>
    <w:rsid w:val="00BE7A75"/>
    <w:rsid w:val="00BF34D7"/>
    <w:rsid w:val="00BF3707"/>
    <w:rsid w:val="00BF46EE"/>
    <w:rsid w:val="00BF487B"/>
    <w:rsid w:val="00BF530C"/>
    <w:rsid w:val="00BF5EB7"/>
    <w:rsid w:val="00BF72A3"/>
    <w:rsid w:val="00BF77C9"/>
    <w:rsid w:val="00BF7B76"/>
    <w:rsid w:val="00C00351"/>
    <w:rsid w:val="00C00E8A"/>
    <w:rsid w:val="00C018CE"/>
    <w:rsid w:val="00C04108"/>
    <w:rsid w:val="00C05213"/>
    <w:rsid w:val="00C05505"/>
    <w:rsid w:val="00C05B10"/>
    <w:rsid w:val="00C05CC4"/>
    <w:rsid w:val="00C10541"/>
    <w:rsid w:val="00C11B61"/>
    <w:rsid w:val="00C11BD0"/>
    <w:rsid w:val="00C1265D"/>
    <w:rsid w:val="00C12972"/>
    <w:rsid w:val="00C144C4"/>
    <w:rsid w:val="00C14D60"/>
    <w:rsid w:val="00C15073"/>
    <w:rsid w:val="00C15205"/>
    <w:rsid w:val="00C1725F"/>
    <w:rsid w:val="00C173E2"/>
    <w:rsid w:val="00C2089F"/>
    <w:rsid w:val="00C20AE0"/>
    <w:rsid w:val="00C20EF7"/>
    <w:rsid w:val="00C211AA"/>
    <w:rsid w:val="00C2198E"/>
    <w:rsid w:val="00C22036"/>
    <w:rsid w:val="00C2313B"/>
    <w:rsid w:val="00C2327C"/>
    <w:rsid w:val="00C239BD"/>
    <w:rsid w:val="00C2426B"/>
    <w:rsid w:val="00C24EE4"/>
    <w:rsid w:val="00C25B2E"/>
    <w:rsid w:val="00C25C85"/>
    <w:rsid w:val="00C274BD"/>
    <w:rsid w:val="00C301C1"/>
    <w:rsid w:val="00C306B3"/>
    <w:rsid w:val="00C31354"/>
    <w:rsid w:val="00C3231F"/>
    <w:rsid w:val="00C3239F"/>
    <w:rsid w:val="00C33A07"/>
    <w:rsid w:val="00C33E6C"/>
    <w:rsid w:val="00C34046"/>
    <w:rsid w:val="00C34F68"/>
    <w:rsid w:val="00C36797"/>
    <w:rsid w:val="00C36802"/>
    <w:rsid w:val="00C36F81"/>
    <w:rsid w:val="00C407FA"/>
    <w:rsid w:val="00C40EA6"/>
    <w:rsid w:val="00C40FAA"/>
    <w:rsid w:val="00C42E80"/>
    <w:rsid w:val="00C44F80"/>
    <w:rsid w:val="00C469D9"/>
    <w:rsid w:val="00C51394"/>
    <w:rsid w:val="00C51C8C"/>
    <w:rsid w:val="00C51DF6"/>
    <w:rsid w:val="00C540A3"/>
    <w:rsid w:val="00C5521E"/>
    <w:rsid w:val="00C552E6"/>
    <w:rsid w:val="00C557C9"/>
    <w:rsid w:val="00C56AD4"/>
    <w:rsid w:val="00C57001"/>
    <w:rsid w:val="00C57B84"/>
    <w:rsid w:val="00C61B77"/>
    <w:rsid w:val="00C61D6B"/>
    <w:rsid w:val="00C621CB"/>
    <w:rsid w:val="00C62395"/>
    <w:rsid w:val="00C627C7"/>
    <w:rsid w:val="00C64713"/>
    <w:rsid w:val="00C64B68"/>
    <w:rsid w:val="00C64E5C"/>
    <w:rsid w:val="00C673B4"/>
    <w:rsid w:val="00C70955"/>
    <w:rsid w:val="00C71234"/>
    <w:rsid w:val="00C7127F"/>
    <w:rsid w:val="00C712BB"/>
    <w:rsid w:val="00C71B62"/>
    <w:rsid w:val="00C71B7B"/>
    <w:rsid w:val="00C72920"/>
    <w:rsid w:val="00C73B2D"/>
    <w:rsid w:val="00C741A9"/>
    <w:rsid w:val="00C74614"/>
    <w:rsid w:val="00C74873"/>
    <w:rsid w:val="00C749B8"/>
    <w:rsid w:val="00C749E3"/>
    <w:rsid w:val="00C76714"/>
    <w:rsid w:val="00C80A1E"/>
    <w:rsid w:val="00C829ED"/>
    <w:rsid w:val="00C82E5C"/>
    <w:rsid w:val="00C8343C"/>
    <w:rsid w:val="00C840B1"/>
    <w:rsid w:val="00C84296"/>
    <w:rsid w:val="00C84BF5"/>
    <w:rsid w:val="00C857CB"/>
    <w:rsid w:val="00C85F02"/>
    <w:rsid w:val="00C86EF1"/>
    <w:rsid w:val="00C8740F"/>
    <w:rsid w:val="00C87923"/>
    <w:rsid w:val="00C87E4E"/>
    <w:rsid w:val="00C87F36"/>
    <w:rsid w:val="00C87FE3"/>
    <w:rsid w:val="00C90C00"/>
    <w:rsid w:val="00C91187"/>
    <w:rsid w:val="00C915A8"/>
    <w:rsid w:val="00C91DA6"/>
    <w:rsid w:val="00C92728"/>
    <w:rsid w:val="00C93FE0"/>
    <w:rsid w:val="00C94233"/>
    <w:rsid w:val="00C96A41"/>
    <w:rsid w:val="00C97025"/>
    <w:rsid w:val="00CA0112"/>
    <w:rsid w:val="00CA1212"/>
    <w:rsid w:val="00CA1BF4"/>
    <w:rsid w:val="00CA22CA"/>
    <w:rsid w:val="00CA3978"/>
    <w:rsid w:val="00CA480D"/>
    <w:rsid w:val="00CA60F9"/>
    <w:rsid w:val="00CA7421"/>
    <w:rsid w:val="00CA7725"/>
    <w:rsid w:val="00CA7CB4"/>
    <w:rsid w:val="00CB00F2"/>
    <w:rsid w:val="00CB1BDC"/>
    <w:rsid w:val="00CB2150"/>
    <w:rsid w:val="00CB29E6"/>
    <w:rsid w:val="00CB2A56"/>
    <w:rsid w:val="00CB321D"/>
    <w:rsid w:val="00CB34C7"/>
    <w:rsid w:val="00CB43B7"/>
    <w:rsid w:val="00CB4583"/>
    <w:rsid w:val="00CB4893"/>
    <w:rsid w:val="00CB4E2C"/>
    <w:rsid w:val="00CB594B"/>
    <w:rsid w:val="00CB5BB6"/>
    <w:rsid w:val="00CB5DCA"/>
    <w:rsid w:val="00CB6C56"/>
    <w:rsid w:val="00CB715C"/>
    <w:rsid w:val="00CB7D82"/>
    <w:rsid w:val="00CC018F"/>
    <w:rsid w:val="00CC0C9D"/>
    <w:rsid w:val="00CC15B7"/>
    <w:rsid w:val="00CC3716"/>
    <w:rsid w:val="00CC3C51"/>
    <w:rsid w:val="00CC4ADD"/>
    <w:rsid w:val="00CC50AC"/>
    <w:rsid w:val="00CC70A1"/>
    <w:rsid w:val="00CC74A0"/>
    <w:rsid w:val="00CD3892"/>
    <w:rsid w:val="00CD3A53"/>
    <w:rsid w:val="00CD73B8"/>
    <w:rsid w:val="00CD7498"/>
    <w:rsid w:val="00CE01D8"/>
    <w:rsid w:val="00CE0578"/>
    <w:rsid w:val="00CE21C0"/>
    <w:rsid w:val="00CE2776"/>
    <w:rsid w:val="00CE2CAF"/>
    <w:rsid w:val="00CE30B9"/>
    <w:rsid w:val="00CE31AF"/>
    <w:rsid w:val="00CE4467"/>
    <w:rsid w:val="00CE4A75"/>
    <w:rsid w:val="00CE5FD9"/>
    <w:rsid w:val="00CE6626"/>
    <w:rsid w:val="00CE66CD"/>
    <w:rsid w:val="00CE6CB5"/>
    <w:rsid w:val="00CE7D41"/>
    <w:rsid w:val="00CF013C"/>
    <w:rsid w:val="00CF0339"/>
    <w:rsid w:val="00CF2BDA"/>
    <w:rsid w:val="00CF2F01"/>
    <w:rsid w:val="00CF30DA"/>
    <w:rsid w:val="00CF50ED"/>
    <w:rsid w:val="00CF5BA1"/>
    <w:rsid w:val="00D00293"/>
    <w:rsid w:val="00D028BA"/>
    <w:rsid w:val="00D02B48"/>
    <w:rsid w:val="00D0434A"/>
    <w:rsid w:val="00D047AD"/>
    <w:rsid w:val="00D04C1E"/>
    <w:rsid w:val="00D06CCB"/>
    <w:rsid w:val="00D07286"/>
    <w:rsid w:val="00D1070E"/>
    <w:rsid w:val="00D111D1"/>
    <w:rsid w:val="00D111EC"/>
    <w:rsid w:val="00D1120A"/>
    <w:rsid w:val="00D1229B"/>
    <w:rsid w:val="00D1244F"/>
    <w:rsid w:val="00D125BE"/>
    <w:rsid w:val="00D130AB"/>
    <w:rsid w:val="00D1400F"/>
    <w:rsid w:val="00D1410D"/>
    <w:rsid w:val="00D14414"/>
    <w:rsid w:val="00D1510E"/>
    <w:rsid w:val="00D15800"/>
    <w:rsid w:val="00D1584B"/>
    <w:rsid w:val="00D16B0B"/>
    <w:rsid w:val="00D16D7E"/>
    <w:rsid w:val="00D176E9"/>
    <w:rsid w:val="00D177D1"/>
    <w:rsid w:val="00D20FE8"/>
    <w:rsid w:val="00D219E0"/>
    <w:rsid w:val="00D22226"/>
    <w:rsid w:val="00D235C4"/>
    <w:rsid w:val="00D2363F"/>
    <w:rsid w:val="00D23DE6"/>
    <w:rsid w:val="00D2423A"/>
    <w:rsid w:val="00D24AAC"/>
    <w:rsid w:val="00D26E26"/>
    <w:rsid w:val="00D27378"/>
    <w:rsid w:val="00D2792D"/>
    <w:rsid w:val="00D30723"/>
    <w:rsid w:val="00D31E97"/>
    <w:rsid w:val="00D343E4"/>
    <w:rsid w:val="00D34518"/>
    <w:rsid w:val="00D354A3"/>
    <w:rsid w:val="00D356F8"/>
    <w:rsid w:val="00D366FF"/>
    <w:rsid w:val="00D3737F"/>
    <w:rsid w:val="00D4001B"/>
    <w:rsid w:val="00D40CD8"/>
    <w:rsid w:val="00D414FA"/>
    <w:rsid w:val="00D4205F"/>
    <w:rsid w:val="00D423EB"/>
    <w:rsid w:val="00D42FCA"/>
    <w:rsid w:val="00D44AC7"/>
    <w:rsid w:val="00D4514A"/>
    <w:rsid w:val="00D453D1"/>
    <w:rsid w:val="00D458F6"/>
    <w:rsid w:val="00D45911"/>
    <w:rsid w:val="00D46ABD"/>
    <w:rsid w:val="00D46E51"/>
    <w:rsid w:val="00D4773D"/>
    <w:rsid w:val="00D4786B"/>
    <w:rsid w:val="00D479A7"/>
    <w:rsid w:val="00D50E7C"/>
    <w:rsid w:val="00D512F2"/>
    <w:rsid w:val="00D513C8"/>
    <w:rsid w:val="00D5235C"/>
    <w:rsid w:val="00D5261D"/>
    <w:rsid w:val="00D52FA3"/>
    <w:rsid w:val="00D53A3C"/>
    <w:rsid w:val="00D53AE4"/>
    <w:rsid w:val="00D53ED5"/>
    <w:rsid w:val="00D54C70"/>
    <w:rsid w:val="00D555DA"/>
    <w:rsid w:val="00D55BA4"/>
    <w:rsid w:val="00D56665"/>
    <w:rsid w:val="00D5796B"/>
    <w:rsid w:val="00D60CF3"/>
    <w:rsid w:val="00D62294"/>
    <w:rsid w:val="00D63610"/>
    <w:rsid w:val="00D63F31"/>
    <w:rsid w:val="00D643BF"/>
    <w:rsid w:val="00D662A8"/>
    <w:rsid w:val="00D66426"/>
    <w:rsid w:val="00D66CB5"/>
    <w:rsid w:val="00D66EAF"/>
    <w:rsid w:val="00D676C2"/>
    <w:rsid w:val="00D700E1"/>
    <w:rsid w:val="00D716E7"/>
    <w:rsid w:val="00D742F7"/>
    <w:rsid w:val="00D75BF3"/>
    <w:rsid w:val="00D776D4"/>
    <w:rsid w:val="00D8020B"/>
    <w:rsid w:val="00D80C43"/>
    <w:rsid w:val="00D80D4A"/>
    <w:rsid w:val="00D8114F"/>
    <w:rsid w:val="00D81C2D"/>
    <w:rsid w:val="00D81D50"/>
    <w:rsid w:val="00D83A1F"/>
    <w:rsid w:val="00D83D93"/>
    <w:rsid w:val="00D84863"/>
    <w:rsid w:val="00D84C30"/>
    <w:rsid w:val="00D84F1E"/>
    <w:rsid w:val="00D863DD"/>
    <w:rsid w:val="00D865E9"/>
    <w:rsid w:val="00D86E02"/>
    <w:rsid w:val="00D87249"/>
    <w:rsid w:val="00D9386C"/>
    <w:rsid w:val="00D93AAB"/>
    <w:rsid w:val="00D957BA"/>
    <w:rsid w:val="00D968E1"/>
    <w:rsid w:val="00D96B0B"/>
    <w:rsid w:val="00D9704C"/>
    <w:rsid w:val="00D975C5"/>
    <w:rsid w:val="00D97A47"/>
    <w:rsid w:val="00D97D7A"/>
    <w:rsid w:val="00D97F67"/>
    <w:rsid w:val="00DA04E4"/>
    <w:rsid w:val="00DA173C"/>
    <w:rsid w:val="00DA2C81"/>
    <w:rsid w:val="00DA3135"/>
    <w:rsid w:val="00DA3919"/>
    <w:rsid w:val="00DA64F1"/>
    <w:rsid w:val="00DA67F1"/>
    <w:rsid w:val="00DA6CA3"/>
    <w:rsid w:val="00DA6EB7"/>
    <w:rsid w:val="00DA7199"/>
    <w:rsid w:val="00DA79F6"/>
    <w:rsid w:val="00DB1128"/>
    <w:rsid w:val="00DB19B7"/>
    <w:rsid w:val="00DB24F7"/>
    <w:rsid w:val="00DB410B"/>
    <w:rsid w:val="00DB5314"/>
    <w:rsid w:val="00DB564C"/>
    <w:rsid w:val="00DB5889"/>
    <w:rsid w:val="00DB5CAF"/>
    <w:rsid w:val="00DB5D0F"/>
    <w:rsid w:val="00DB623F"/>
    <w:rsid w:val="00DB66C9"/>
    <w:rsid w:val="00DB6C6B"/>
    <w:rsid w:val="00DB6D54"/>
    <w:rsid w:val="00DB7024"/>
    <w:rsid w:val="00DB7937"/>
    <w:rsid w:val="00DB7AF9"/>
    <w:rsid w:val="00DC158B"/>
    <w:rsid w:val="00DC2965"/>
    <w:rsid w:val="00DC355B"/>
    <w:rsid w:val="00DC5F4E"/>
    <w:rsid w:val="00DC6367"/>
    <w:rsid w:val="00DC690D"/>
    <w:rsid w:val="00DC6DBA"/>
    <w:rsid w:val="00DC6E25"/>
    <w:rsid w:val="00DC723F"/>
    <w:rsid w:val="00DD0548"/>
    <w:rsid w:val="00DD0F21"/>
    <w:rsid w:val="00DD1197"/>
    <w:rsid w:val="00DD1642"/>
    <w:rsid w:val="00DD23FB"/>
    <w:rsid w:val="00DD30F1"/>
    <w:rsid w:val="00DD3BE5"/>
    <w:rsid w:val="00DD5263"/>
    <w:rsid w:val="00DD536B"/>
    <w:rsid w:val="00DD5500"/>
    <w:rsid w:val="00DD5EB1"/>
    <w:rsid w:val="00DD6636"/>
    <w:rsid w:val="00DD7231"/>
    <w:rsid w:val="00DE05DC"/>
    <w:rsid w:val="00DE0CCD"/>
    <w:rsid w:val="00DE19DF"/>
    <w:rsid w:val="00DE1B6C"/>
    <w:rsid w:val="00DE265F"/>
    <w:rsid w:val="00DE35E6"/>
    <w:rsid w:val="00DE3BA9"/>
    <w:rsid w:val="00DE4BBB"/>
    <w:rsid w:val="00DE565B"/>
    <w:rsid w:val="00DF0E37"/>
    <w:rsid w:val="00DF3A10"/>
    <w:rsid w:val="00DF45C7"/>
    <w:rsid w:val="00DF4E04"/>
    <w:rsid w:val="00DF4E7E"/>
    <w:rsid w:val="00DF60D3"/>
    <w:rsid w:val="00DF61D5"/>
    <w:rsid w:val="00DF647E"/>
    <w:rsid w:val="00E008EB"/>
    <w:rsid w:val="00E010CF"/>
    <w:rsid w:val="00E01FAA"/>
    <w:rsid w:val="00E049DD"/>
    <w:rsid w:val="00E05472"/>
    <w:rsid w:val="00E068AC"/>
    <w:rsid w:val="00E077AF"/>
    <w:rsid w:val="00E10C93"/>
    <w:rsid w:val="00E11244"/>
    <w:rsid w:val="00E11314"/>
    <w:rsid w:val="00E11331"/>
    <w:rsid w:val="00E13214"/>
    <w:rsid w:val="00E13DFB"/>
    <w:rsid w:val="00E14689"/>
    <w:rsid w:val="00E15353"/>
    <w:rsid w:val="00E154E9"/>
    <w:rsid w:val="00E157B2"/>
    <w:rsid w:val="00E15D07"/>
    <w:rsid w:val="00E16888"/>
    <w:rsid w:val="00E16CAE"/>
    <w:rsid w:val="00E17CC6"/>
    <w:rsid w:val="00E225EE"/>
    <w:rsid w:val="00E22B9C"/>
    <w:rsid w:val="00E23185"/>
    <w:rsid w:val="00E231FD"/>
    <w:rsid w:val="00E260DE"/>
    <w:rsid w:val="00E26B01"/>
    <w:rsid w:val="00E31166"/>
    <w:rsid w:val="00E3335E"/>
    <w:rsid w:val="00E35E92"/>
    <w:rsid w:val="00E36007"/>
    <w:rsid w:val="00E364E2"/>
    <w:rsid w:val="00E36DC9"/>
    <w:rsid w:val="00E378D7"/>
    <w:rsid w:val="00E37BC2"/>
    <w:rsid w:val="00E432E2"/>
    <w:rsid w:val="00E43A03"/>
    <w:rsid w:val="00E43CD1"/>
    <w:rsid w:val="00E43D8A"/>
    <w:rsid w:val="00E44C65"/>
    <w:rsid w:val="00E45340"/>
    <w:rsid w:val="00E46054"/>
    <w:rsid w:val="00E50E6C"/>
    <w:rsid w:val="00E515DB"/>
    <w:rsid w:val="00E52819"/>
    <w:rsid w:val="00E52CEB"/>
    <w:rsid w:val="00E5374C"/>
    <w:rsid w:val="00E53C83"/>
    <w:rsid w:val="00E549C0"/>
    <w:rsid w:val="00E54F7C"/>
    <w:rsid w:val="00E5606D"/>
    <w:rsid w:val="00E5699A"/>
    <w:rsid w:val="00E56AD5"/>
    <w:rsid w:val="00E56BC4"/>
    <w:rsid w:val="00E57035"/>
    <w:rsid w:val="00E609A0"/>
    <w:rsid w:val="00E60A11"/>
    <w:rsid w:val="00E61046"/>
    <w:rsid w:val="00E625FA"/>
    <w:rsid w:val="00E63B4D"/>
    <w:rsid w:val="00E654D8"/>
    <w:rsid w:val="00E657F4"/>
    <w:rsid w:val="00E659A4"/>
    <w:rsid w:val="00E674DD"/>
    <w:rsid w:val="00E67B22"/>
    <w:rsid w:val="00E713B1"/>
    <w:rsid w:val="00E71A98"/>
    <w:rsid w:val="00E739BC"/>
    <w:rsid w:val="00E74069"/>
    <w:rsid w:val="00E74569"/>
    <w:rsid w:val="00E80F9F"/>
    <w:rsid w:val="00E81323"/>
    <w:rsid w:val="00E829CF"/>
    <w:rsid w:val="00E82B20"/>
    <w:rsid w:val="00E83A17"/>
    <w:rsid w:val="00E84BBA"/>
    <w:rsid w:val="00E85713"/>
    <w:rsid w:val="00E85E04"/>
    <w:rsid w:val="00E85E3D"/>
    <w:rsid w:val="00E86541"/>
    <w:rsid w:val="00E86C7C"/>
    <w:rsid w:val="00E8740A"/>
    <w:rsid w:val="00E87582"/>
    <w:rsid w:val="00E90344"/>
    <w:rsid w:val="00E90DB8"/>
    <w:rsid w:val="00E918BE"/>
    <w:rsid w:val="00E91E95"/>
    <w:rsid w:val="00E91FA9"/>
    <w:rsid w:val="00E922AF"/>
    <w:rsid w:val="00E937E8"/>
    <w:rsid w:val="00E946F8"/>
    <w:rsid w:val="00E94EA7"/>
    <w:rsid w:val="00E95FD6"/>
    <w:rsid w:val="00E9675E"/>
    <w:rsid w:val="00E974ED"/>
    <w:rsid w:val="00E97A8B"/>
    <w:rsid w:val="00E97E9C"/>
    <w:rsid w:val="00EA29A7"/>
    <w:rsid w:val="00EA3CF4"/>
    <w:rsid w:val="00EA406E"/>
    <w:rsid w:val="00EA43AC"/>
    <w:rsid w:val="00EA52D3"/>
    <w:rsid w:val="00EA5DE4"/>
    <w:rsid w:val="00EA73CE"/>
    <w:rsid w:val="00EA7E96"/>
    <w:rsid w:val="00EB1187"/>
    <w:rsid w:val="00EB2329"/>
    <w:rsid w:val="00EB24EC"/>
    <w:rsid w:val="00EB42C6"/>
    <w:rsid w:val="00EB4C42"/>
    <w:rsid w:val="00EB7A93"/>
    <w:rsid w:val="00EC30E6"/>
    <w:rsid w:val="00EC32BC"/>
    <w:rsid w:val="00EC370B"/>
    <w:rsid w:val="00EC3827"/>
    <w:rsid w:val="00EC3F93"/>
    <w:rsid w:val="00EC41F8"/>
    <w:rsid w:val="00EC4F69"/>
    <w:rsid w:val="00EC5986"/>
    <w:rsid w:val="00EC7778"/>
    <w:rsid w:val="00EC7EBE"/>
    <w:rsid w:val="00ED043A"/>
    <w:rsid w:val="00ED16B8"/>
    <w:rsid w:val="00ED3727"/>
    <w:rsid w:val="00ED3DDF"/>
    <w:rsid w:val="00ED3FF4"/>
    <w:rsid w:val="00ED50F4"/>
    <w:rsid w:val="00ED5187"/>
    <w:rsid w:val="00ED65FB"/>
    <w:rsid w:val="00ED74A4"/>
    <w:rsid w:val="00ED796E"/>
    <w:rsid w:val="00ED7B96"/>
    <w:rsid w:val="00ED7D58"/>
    <w:rsid w:val="00EE02A4"/>
    <w:rsid w:val="00EE0B44"/>
    <w:rsid w:val="00EE120A"/>
    <w:rsid w:val="00EE15A2"/>
    <w:rsid w:val="00EE1C1A"/>
    <w:rsid w:val="00EE2613"/>
    <w:rsid w:val="00EE2AB0"/>
    <w:rsid w:val="00EE2C56"/>
    <w:rsid w:val="00EE4668"/>
    <w:rsid w:val="00EE550A"/>
    <w:rsid w:val="00EF1E98"/>
    <w:rsid w:val="00EF2430"/>
    <w:rsid w:val="00EF2DD0"/>
    <w:rsid w:val="00EF4017"/>
    <w:rsid w:val="00EF4E97"/>
    <w:rsid w:val="00EF50D8"/>
    <w:rsid w:val="00EF5387"/>
    <w:rsid w:val="00EF55DB"/>
    <w:rsid w:val="00EF5820"/>
    <w:rsid w:val="00EF59CD"/>
    <w:rsid w:val="00EF5C31"/>
    <w:rsid w:val="00EF5F47"/>
    <w:rsid w:val="00EF6484"/>
    <w:rsid w:val="00EF6502"/>
    <w:rsid w:val="00EF6AF0"/>
    <w:rsid w:val="00EF6C5C"/>
    <w:rsid w:val="00F01A6E"/>
    <w:rsid w:val="00F020F6"/>
    <w:rsid w:val="00F02A4A"/>
    <w:rsid w:val="00F02E61"/>
    <w:rsid w:val="00F032FE"/>
    <w:rsid w:val="00F034FB"/>
    <w:rsid w:val="00F0357B"/>
    <w:rsid w:val="00F04C73"/>
    <w:rsid w:val="00F05D80"/>
    <w:rsid w:val="00F0603A"/>
    <w:rsid w:val="00F0686D"/>
    <w:rsid w:val="00F1025A"/>
    <w:rsid w:val="00F10E1A"/>
    <w:rsid w:val="00F11794"/>
    <w:rsid w:val="00F1698B"/>
    <w:rsid w:val="00F16EFD"/>
    <w:rsid w:val="00F178B6"/>
    <w:rsid w:val="00F2297F"/>
    <w:rsid w:val="00F22CB6"/>
    <w:rsid w:val="00F23888"/>
    <w:rsid w:val="00F24A33"/>
    <w:rsid w:val="00F27B22"/>
    <w:rsid w:val="00F27C3F"/>
    <w:rsid w:val="00F31BE4"/>
    <w:rsid w:val="00F35359"/>
    <w:rsid w:val="00F35EDC"/>
    <w:rsid w:val="00F36A9F"/>
    <w:rsid w:val="00F40361"/>
    <w:rsid w:val="00F419EA"/>
    <w:rsid w:val="00F45387"/>
    <w:rsid w:val="00F459ED"/>
    <w:rsid w:val="00F46571"/>
    <w:rsid w:val="00F46AE5"/>
    <w:rsid w:val="00F4701B"/>
    <w:rsid w:val="00F50235"/>
    <w:rsid w:val="00F52B77"/>
    <w:rsid w:val="00F531A1"/>
    <w:rsid w:val="00F53BFF"/>
    <w:rsid w:val="00F54608"/>
    <w:rsid w:val="00F54881"/>
    <w:rsid w:val="00F5636A"/>
    <w:rsid w:val="00F577DC"/>
    <w:rsid w:val="00F60063"/>
    <w:rsid w:val="00F6247E"/>
    <w:rsid w:val="00F62916"/>
    <w:rsid w:val="00F62A66"/>
    <w:rsid w:val="00F62A7E"/>
    <w:rsid w:val="00F63D9A"/>
    <w:rsid w:val="00F642FC"/>
    <w:rsid w:val="00F6452C"/>
    <w:rsid w:val="00F650BA"/>
    <w:rsid w:val="00F652BC"/>
    <w:rsid w:val="00F659A3"/>
    <w:rsid w:val="00F67957"/>
    <w:rsid w:val="00F67ED9"/>
    <w:rsid w:val="00F72E1A"/>
    <w:rsid w:val="00F7417F"/>
    <w:rsid w:val="00F744E0"/>
    <w:rsid w:val="00F74B62"/>
    <w:rsid w:val="00F75094"/>
    <w:rsid w:val="00F77063"/>
    <w:rsid w:val="00F7795D"/>
    <w:rsid w:val="00F800DD"/>
    <w:rsid w:val="00F80822"/>
    <w:rsid w:val="00F820A1"/>
    <w:rsid w:val="00F82992"/>
    <w:rsid w:val="00F82B80"/>
    <w:rsid w:val="00F83E40"/>
    <w:rsid w:val="00F84B87"/>
    <w:rsid w:val="00F84CE0"/>
    <w:rsid w:val="00F86BBB"/>
    <w:rsid w:val="00F87020"/>
    <w:rsid w:val="00F87068"/>
    <w:rsid w:val="00F8790B"/>
    <w:rsid w:val="00F87CA7"/>
    <w:rsid w:val="00F90053"/>
    <w:rsid w:val="00F9055E"/>
    <w:rsid w:val="00F93EE8"/>
    <w:rsid w:val="00F953FB"/>
    <w:rsid w:val="00F9745C"/>
    <w:rsid w:val="00F97868"/>
    <w:rsid w:val="00F97B01"/>
    <w:rsid w:val="00F97FF8"/>
    <w:rsid w:val="00FA02D2"/>
    <w:rsid w:val="00FA07A6"/>
    <w:rsid w:val="00FA1AD9"/>
    <w:rsid w:val="00FA3001"/>
    <w:rsid w:val="00FA32FE"/>
    <w:rsid w:val="00FA35F8"/>
    <w:rsid w:val="00FA3F8D"/>
    <w:rsid w:val="00FA424F"/>
    <w:rsid w:val="00FA4596"/>
    <w:rsid w:val="00FA6661"/>
    <w:rsid w:val="00FA7220"/>
    <w:rsid w:val="00FA72C8"/>
    <w:rsid w:val="00FB0742"/>
    <w:rsid w:val="00FB0804"/>
    <w:rsid w:val="00FB0E45"/>
    <w:rsid w:val="00FB2415"/>
    <w:rsid w:val="00FB34CB"/>
    <w:rsid w:val="00FB3A2B"/>
    <w:rsid w:val="00FB3DB7"/>
    <w:rsid w:val="00FB48B1"/>
    <w:rsid w:val="00FB5C2A"/>
    <w:rsid w:val="00FB5F46"/>
    <w:rsid w:val="00FB6B3E"/>
    <w:rsid w:val="00FB73E7"/>
    <w:rsid w:val="00FB742B"/>
    <w:rsid w:val="00FB743C"/>
    <w:rsid w:val="00FB7495"/>
    <w:rsid w:val="00FB7907"/>
    <w:rsid w:val="00FC0DF5"/>
    <w:rsid w:val="00FC17D9"/>
    <w:rsid w:val="00FC6C86"/>
    <w:rsid w:val="00FC6D81"/>
    <w:rsid w:val="00FC6E8D"/>
    <w:rsid w:val="00FC6EEE"/>
    <w:rsid w:val="00FC7C9D"/>
    <w:rsid w:val="00FD18BF"/>
    <w:rsid w:val="00FD307B"/>
    <w:rsid w:val="00FD41B8"/>
    <w:rsid w:val="00FD5628"/>
    <w:rsid w:val="00FD5BFD"/>
    <w:rsid w:val="00FD6D00"/>
    <w:rsid w:val="00FD6EE0"/>
    <w:rsid w:val="00FD77DC"/>
    <w:rsid w:val="00FE0963"/>
    <w:rsid w:val="00FE2D67"/>
    <w:rsid w:val="00FE33B4"/>
    <w:rsid w:val="00FE39A8"/>
    <w:rsid w:val="00FE3CE8"/>
    <w:rsid w:val="00FE4240"/>
    <w:rsid w:val="00FE4D27"/>
    <w:rsid w:val="00FE68E4"/>
    <w:rsid w:val="00FE7F63"/>
    <w:rsid w:val="00FF186E"/>
    <w:rsid w:val="00FF34A3"/>
    <w:rsid w:val="00FF4B73"/>
    <w:rsid w:val="00FF4C90"/>
    <w:rsid w:val="00FF5118"/>
    <w:rsid w:val="00FF542A"/>
    <w:rsid w:val="00FF5F6B"/>
    <w:rsid w:val="00FF72CB"/>
    <w:rsid w:val="00FF7763"/>
    <w:rsid w:val="00FF78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8D83DB"/>
  <w15:docId w15:val="{7E502A23-A2B4-406D-927F-F429865CA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740F"/>
    <w:rPr>
      <w:rFonts w:ascii="Verdana" w:hAnsi="Verdana"/>
      <w:sz w:val="22"/>
    </w:rPr>
  </w:style>
  <w:style w:type="paragraph" w:styleId="Heading1">
    <w:name w:val="heading 1"/>
    <w:basedOn w:val="Normal"/>
    <w:next w:val="Normal"/>
    <w:qFormat/>
    <w:pPr>
      <w:keepNext/>
      <w:widowControl w:val="0"/>
      <w:spacing w:before="480" w:after="60"/>
      <w:outlineLvl w:val="0"/>
    </w:pPr>
    <w:rPr>
      <w:color w:val="808080"/>
      <w:kern w:val="28"/>
      <w:sz w:val="72"/>
    </w:rPr>
  </w:style>
  <w:style w:type="paragraph" w:styleId="Heading2">
    <w:name w:val="heading 2"/>
    <w:basedOn w:val="Normal"/>
    <w:next w:val="Normal"/>
    <w:qFormat/>
    <w:rsid w:val="00591235"/>
    <w:pPr>
      <w:keepNext/>
      <w:numPr>
        <w:ilvl w:val="1"/>
        <w:numId w:val="22"/>
      </w:numPr>
      <w:spacing w:before="360" w:after="60"/>
      <w:outlineLvl w:val="1"/>
    </w:pPr>
    <w:rPr>
      <w:color w:val="000000"/>
      <w:sz w:val="44"/>
    </w:rPr>
  </w:style>
  <w:style w:type="paragraph" w:styleId="Heading3">
    <w:name w:val="heading 3"/>
    <w:basedOn w:val="Normal"/>
    <w:next w:val="Normal"/>
    <w:qFormat/>
    <w:rsid w:val="00591235"/>
    <w:pPr>
      <w:keepNext/>
      <w:widowControl w:val="0"/>
      <w:numPr>
        <w:ilvl w:val="2"/>
        <w:numId w:val="22"/>
      </w:numPr>
      <w:spacing w:before="320" w:after="60"/>
      <w:outlineLvl w:val="2"/>
    </w:pPr>
    <w:rPr>
      <w:caps/>
      <w:color w:val="000000"/>
      <w:sz w:val="28"/>
    </w:rPr>
  </w:style>
  <w:style w:type="paragraph" w:styleId="Heading4">
    <w:name w:val="heading 4"/>
    <w:basedOn w:val="Normal"/>
    <w:next w:val="Normal"/>
    <w:qFormat/>
    <w:rsid w:val="00591235"/>
    <w:pPr>
      <w:keepNext/>
      <w:widowControl w:val="0"/>
      <w:numPr>
        <w:ilvl w:val="3"/>
        <w:numId w:val="22"/>
      </w:numPr>
      <w:spacing w:before="240" w:after="40"/>
      <w:outlineLvl w:val="3"/>
    </w:pPr>
    <w:rPr>
      <w:b/>
      <w:i/>
      <w:color w:val="000000"/>
    </w:rPr>
  </w:style>
  <w:style w:type="paragraph" w:styleId="Heading5">
    <w:name w:val="heading 5"/>
    <w:basedOn w:val="Normal"/>
    <w:next w:val="Normal"/>
    <w:qFormat/>
    <w:rsid w:val="00591235"/>
    <w:pPr>
      <w:keepNext/>
      <w:numPr>
        <w:ilvl w:val="4"/>
        <w:numId w:val="22"/>
      </w:numPr>
      <w:spacing w:before="220" w:after="40"/>
      <w:outlineLvl w:val="4"/>
    </w:pPr>
    <w:rPr>
      <w:color w:val="000000"/>
    </w:rPr>
  </w:style>
  <w:style w:type="paragraph" w:styleId="Heading6">
    <w:name w:val="heading 6"/>
    <w:basedOn w:val="Normal"/>
    <w:next w:val="Style1"/>
    <w:qFormat/>
    <w:rsid w:val="009E1447"/>
    <w:pPr>
      <w:keepNext/>
      <w:widowControl w:val="0"/>
      <w:spacing w:before="180"/>
      <w:outlineLvl w:val="5"/>
    </w:pPr>
    <w:rPr>
      <w:b/>
      <w:color w:val="000000"/>
      <w:szCs w:val="22"/>
    </w:rPr>
  </w:style>
  <w:style w:type="paragraph" w:styleId="Heading7">
    <w:name w:val="heading 7"/>
    <w:basedOn w:val="Normal"/>
    <w:next w:val="Normal"/>
    <w:qFormat/>
    <w:rsid w:val="00591235"/>
    <w:pPr>
      <w:numPr>
        <w:ilvl w:val="6"/>
        <w:numId w:val="22"/>
      </w:numPr>
      <w:tabs>
        <w:tab w:val="left" w:pos="993"/>
      </w:tabs>
      <w:spacing w:after="60"/>
      <w:outlineLvl w:val="6"/>
    </w:pPr>
    <w:rPr>
      <w:color w:val="000000"/>
      <w:sz w:val="20"/>
    </w:rPr>
  </w:style>
  <w:style w:type="paragraph" w:styleId="Heading8">
    <w:name w:val="heading 8"/>
    <w:basedOn w:val="Normal"/>
    <w:next w:val="Normal"/>
    <w:qFormat/>
    <w:rsid w:val="00591235"/>
    <w:pPr>
      <w:numPr>
        <w:ilvl w:val="7"/>
        <w:numId w:val="22"/>
      </w:numPr>
      <w:spacing w:before="140" w:after="20"/>
      <w:outlineLvl w:val="7"/>
    </w:pPr>
    <w:rPr>
      <w:i/>
      <w:color w:val="000000"/>
      <w:sz w:val="18"/>
    </w:rPr>
  </w:style>
  <w:style w:type="paragraph" w:styleId="Heading9">
    <w:name w:val="heading 9"/>
    <w:basedOn w:val="Normal"/>
    <w:next w:val="Normal"/>
    <w:qFormat/>
    <w:rsid w:val="00591235"/>
    <w:pPr>
      <w:keepNext/>
      <w:widowControl w:val="0"/>
      <w:numPr>
        <w:ilvl w:val="8"/>
        <w:numId w:val="22"/>
      </w:numPr>
      <w:spacing w:before="120"/>
      <w:outlineLvl w:val="8"/>
    </w:pPr>
    <w:rPr>
      <w:color w:val="000000"/>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block">
    <w:name w:val="N_block"/>
    <w:basedOn w:val="Normal"/>
    <w:pPr>
      <w:tabs>
        <w:tab w:val="left" w:pos="851"/>
      </w:tabs>
      <w:spacing w:before="120"/>
      <w:ind w:left="851" w:right="515"/>
    </w:pPr>
    <w:rPr>
      <w:sz w:val="20"/>
    </w:rPr>
  </w:style>
  <w:style w:type="paragraph" w:customStyle="1" w:styleId="Ninset">
    <w:name w:val="N_inset"/>
    <w:basedOn w:val="Normal"/>
    <w:pPr>
      <w:tabs>
        <w:tab w:val="left" w:pos="425"/>
      </w:tabs>
      <w:ind w:left="426"/>
    </w:pPr>
  </w:style>
  <w:style w:type="paragraph" w:customStyle="1" w:styleId="Nlista">
    <w:name w:val="N_list (a)"/>
    <w:basedOn w:val="Normal"/>
    <w:pPr>
      <w:numPr>
        <w:ilvl w:val="1"/>
        <w:numId w:val="20"/>
      </w:numPr>
      <w:spacing w:before="80"/>
      <w:ind w:right="369"/>
    </w:pPr>
  </w:style>
  <w:style w:type="paragraph" w:customStyle="1" w:styleId="Nlisti">
    <w:name w:val="N_list (i)"/>
    <w:basedOn w:val="Normal"/>
    <w:pPr>
      <w:numPr>
        <w:ilvl w:val="2"/>
        <w:numId w:val="19"/>
      </w:numPr>
      <w:spacing w:before="60"/>
      <w:ind w:right="511"/>
    </w:pPr>
    <w:rPr>
      <w:sz w:val="20"/>
    </w:rPr>
  </w:style>
  <w:style w:type="paragraph" w:customStyle="1" w:styleId="Singleline">
    <w:name w:val="Single line"/>
    <w:basedOn w:val="Normal"/>
    <w:rsid w:val="0030500E"/>
  </w:style>
  <w:style w:type="paragraph" w:styleId="Header">
    <w:name w:val="header"/>
    <w:basedOn w:val="Normal"/>
    <w:pPr>
      <w:tabs>
        <w:tab w:val="center" w:pos="4153"/>
        <w:tab w:val="right" w:pos="8306"/>
      </w:tabs>
    </w:pPr>
  </w:style>
  <w:style w:type="paragraph" w:styleId="Footer">
    <w:name w:val="footer"/>
    <w:basedOn w:val="Normal"/>
    <w:rsid w:val="00834368"/>
    <w:pPr>
      <w:tabs>
        <w:tab w:val="center" w:pos="4153"/>
        <w:tab w:val="right" w:pos="8306"/>
      </w:tabs>
    </w:pPr>
    <w:rPr>
      <w:sz w:val="18"/>
    </w:rPr>
  </w:style>
  <w:style w:type="paragraph" w:customStyle="1" w:styleId="Nnumber">
    <w:name w:val="N_number"/>
    <w:rsid w:val="00C8740F"/>
    <w:pPr>
      <w:tabs>
        <w:tab w:val="left" w:pos="426"/>
        <w:tab w:val="num" w:pos="720"/>
      </w:tabs>
      <w:spacing w:before="180"/>
      <w:ind w:left="425" w:hanging="425"/>
    </w:pPr>
    <w:rPr>
      <w:rFonts w:ascii="Verdana" w:hAnsi="Verdana"/>
      <w:sz w:val="22"/>
    </w:rPr>
  </w:style>
  <w:style w:type="paragraph" w:customStyle="1" w:styleId="Table">
    <w:name w:val="Table"/>
    <w:basedOn w:val="Normal"/>
    <w:rsid w:val="004A2EB8"/>
    <w:pPr>
      <w:numPr>
        <w:numId w:val="20"/>
      </w:numPr>
      <w:tabs>
        <w:tab w:val="left" w:pos="851"/>
      </w:tabs>
      <w:spacing w:before="60" w:after="60"/>
    </w:pPr>
    <w:rPr>
      <w:sz w:val="20"/>
    </w:rPr>
  </w:style>
  <w:style w:type="character" w:styleId="PageNumber">
    <w:name w:val="page number"/>
    <w:basedOn w:val="DefaultParagraphFont"/>
    <w:rsid w:val="007C1DBC"/>
    <w:rPr>
      <w:rFonts w:ascii="Verdana" w:hAnsi="Verdana"/>
      <w:sz w:val="18"/>
    </w:rPr>
  </w:style>
  <w:style w:type="paragraph" w:customStyle="1" w:styleId="Nlisti0">
    <w:name w:val="N_list i"/>
    <w:pPr>
      <w:numPr>
        <w:ilvl w:val="3"/>
        <w:numId w:val="2"/>
      </w:numPr>
      <w:spacing w:before="40"/>
      <w:ind w:right="516"/>
    </w:pPr>
    <w:rPr>
      <w:rFonts w:ascii="Lucida Sans Unicode" w:hAnsi="Lucida Sans Unicode"/>
      <w:noProof/>
      <w:sz w:val="16"/>
    </w:rPr>
  </w:style>
  <w:style w:type="paragraph" w:customStyle="1" w:styleId="Noindent">
    <w:name w:val="No indent"/>
    <w:basedOn w:val="Normal"/>
    <w:pPr>
      <w:tabs>
        <w:tab w:val="left" w:pos="426"/>
      </w:tabs>
    </w:pPr>
  </w:style>
  <w:style w:type="paragraph" w:customStyle="1" w:styleId="TBullet">
    <w:name w:val="T_Bullet"/>
    <w:basedOn w:val="Normal"/>
    <w:rsid w:val="00C8740F"/>
    <w:pPr>
      <w:numPr>
        <w:numId w:val="3"/>
      </w:numPr>
      <w:tabs>
        <w:tab w:val="left" w:pos="851"/>
      </w:tabs>
    </w:pPr>
    <w:rPr>
      <w:color w:val="000000"/>
      <w:sz w:val="20"/>
    </w:rPr>
  </w:style>
  <w:style w:type="paragraph" w:customStyle="1" w:styleId="Style1">
    <w:name w:val="Style1"/>
    <w:basedOn w:val="Heading1"/>
    <w:link w:val="Style1Char"/>
    <w:rsid w:val="00BE6377"/>
    <w:pPr>
      <w:keepNext w:val="0"/>
      <w:widowControl/>
      <w:numPr>
        <w:numId w:val="22"/>
      </w:numPr>
      <w:tabs>
        <w:tab w:val="left" w:pos="432"/>
      </w:tabs>
      <w:spacing w:before="180" w:after="0"/>
    </w:pPr>
    <w:rPr>
      <w:color w:val="000000"/>
      <w:sz w:val="22"/>
    </w:rPr>
  </w:style>
  <w:style w:type="paragraph" w:customStyle="1" w:styleId="Style5">
    <w:name w:val="Style5"/>
    <w:basedOn w:val="Normal"/>
    <w:rsid w:val="00C8740F"/>
    <w:pPr>
      <w:spacing w:after="60"/>
    </w:pPr>
    <w:rPr>
      <w:b/>
      <w:color w:val="000000"/>
    </w:rPr>
  </w:style>
  <w:style w:type="paragraph" w:customStyle="1" w:styleId="Style2">
    <w:name w:val="Style2"/>
    <w:basedOn w:val="Heading2"/>
    <w:rsid w:val="00C8740F"/>
    <w:pPr>
      <w:keepNext w:val="0"/>
      <w:spacing w:before="180" w:after="0"/>
    </w:pPr>
    <w:rPr>
      <w:sz w:val="22"/>
    </w:rPr>
  </w:style>
  <w:style w:type="paragraph" w:customStyle="1" w:styleId="Style3">
    <w:name w:val="Style3"/>
    <w:basedOn w:val="Heading3"/>
    <w:rsid w:val="00C8740F"/>
    <w:pPr>
      <w:keepNext w:val="0"/>
      <w:widowControl/>
      <w:spacing w:before="180" w:after="0"/>
      <w:ind w:left="432" w:hanging="432"/>
    </w:pPr>
    <w:rPr>
      <w:caps w:val="0"/>
      <w:sz w:val="22"/>
    </w:rPr>
  </w:style>
  <w:style w:type="paragraph" w:customStyle="1" w:styleId="Style4">
    <w:name w:val="Style4"/>
    <w:basedOn w:val="Heading4"/>
    <w:rsid w:val="00C8740F"/>
    <w:pPr>
      <w:keepNext w:val="0"/>
      <w:widowControl/>
      <w:spacing w:before="180" w:after="0"/>
      <w:ind w:left="288" w:hanging="288"/>
    </w:pPr>
    <w:rPr>
      <w:b w:val="0"/>
      <w:i w:val="0"/>
      <w:sz w:val="20"/>
    </w:rPr>
  </w:style>
  <w:style w:type="paragraph" w:customStyle="1" w:styleId="Conditions1">
    <w:name w:val="Conditions1"/>
    <w:rsid w:val="00BC2702"/>
    <w:pPr>
      <w:numPr>
        <w:numId w:val="23"/>
      </w:numPr>
      <w:spacing w:before="120"/>
    </w:pPr>
    <w:rPr>
      <w:rFonts w:ascii="Verdana" w:hAnsi="Verdana"/>
      <w:sz w:val="22"/>
    </w:rPr>
  </w:style>
  <w:style w:type="paragraph" w:customStyle="1" w:styleId="Conditions2">
    <w:name w:val="Conditions2"/>
    <w:rsid w:val="00BC2702"/>
    <w:pPr>
      <w:numPr>
        <w:ilvl w:val="2"/>
        <w:numId w:val="23"/>
      </w:numPr>
      <w:spacing w:before="60"/>
    </w:pPr>
    <w:rPr>
      <w:rFonts w:ascii="Verdana" w:hAnsi="Verdana"/>
      <w:sz w:val="22"/>
    </w:rPr>
  </w:style>
  <w:style w:type="paragraph" w:customStyle="1" w:styleId="Conditions3">
    <w:name w:val="Conditions3"/>
    <w:rsid w:val="009B7BD4"/>
    <w:pPr>
      <w:numPr>
        <w:numId w:val="5"/>
      </w:numPr>
      <w:tabs>
        <w:tab w:val="clear" w:pos="720"/>
      </w:tabs>
      <w:spacing w:before="60"/>
      <w:ind w:left="2174" w:hanging="547"/>
    </w:pPr>
    <w:rPr>
      <w:rFonts w:ascii="Verdana" w:hAnsi="Verdana"/>
    </w:rPr>
  </w:style>
  <w:style w:type="paragraph" w:styleId="ListNumber">
    <w:name w:val="List Number"/>
    <w:basedOn w:val="Normal"/>
    <w:pPr>
      <w:numPr>
        <w:numId w:val="4"/>
      </w:numPr>
    </w:pPr>
  </w:style>
  <w:style w:type="paragraph" w:customStyle="1" w:styleId="Long1">
    <w:name w:val="Long1"/>
    <w:basedOn w:val="Normal"/>
    <w:next w:val="Style1"/>
    <w:rsid w:val="005F1261"/>
    <w:pPr>
      <w:keepNext/>
      <w:spacing w:before="180"/>
    </w:pPr>
    <w:rPr>
      <w:b/>
      <w:caps/>
      <w:color w:val="000000"/>
    </w:rPr>
  </w:style>
  <w:style w:type="paragraph" w:customStyle="1" w:styleId="Long2">
    <w:name w:val="Long2"/>
    <w:basedOn w:val="Normal"/>
    <w:next w:val="Style2"/>
    <w:rsid w:val="005F1261"/>
    <w:pPr>
      <w:keepNext/>
      <w:spacing w:before="180"/>
    </w:pPr>
    <w:rPr>
      <w:b/>
      <w:color w:val="000000"/>
    </w:rPr>
  </w:style>
  <w:style w:type="paragraph" w:customStyle="1" w:styleId="Long3">
    <w:name w:val="Long3"/>
    <w:basedOn w:val="Normal"/>
    <w:next w:val="Style3"/>
    <w:rsid w:val="005F1261"/>
    <w:pPr>
      <w:keepNext/>
      <w:spacing w:before="180"/>
    </w:pPr>
    <w:rPr>
      <w:b/>
      <w:i/>
      <w:color w:val="000000"/>
    </w:rPr>
  </w:style>
  <w:style w:type="paragraph" w:customStyle="1" w:styleId="Long4">
    <w:name w:val="Long4"/>
    <w:basedOn w:val="Normal"/>
    <w:next w:val="Style4"/>
    <w:rsid w:val="005F1261"/>
    <w:pPr>
      <w:keepNext/>
      <w:spacing w:before="180"/>
    </w:pPr>
    <w:rPr>
      <w:i/>
      <w:color w:val="000000"/>
    </w:rPr>
  </w:style>
  <w:style w:type="paragraph" w:customStyle="1" w:styleId="Heading6blackfont">
    <w:name w:val="Heading 6 + black font"/>
    <w:basedOn w:val="Heading6"/>
    <w:next w:val="Style1"/>
    <w:rsid w:val="000A64AE"/>
  </w:style>
  <w:style w:type="character" w:customStyle="1" w:styleId="StyleVerdana7ptBlack">
    <w:name w:val="Style Verdana 7 pt Black"/>
    <w:basedOn w:val="DefaultParagraphFont"/>
    <w:rsid w:val="00FB743C"/>
    <w:rPr>
      <w:rFonts w:ascii="Verdana" w:hAnsi="Verdana"/>
      <w:color w:val="000000"/>
      <w:sz w:val="14"/>
      <w:szCs w:val="14"/>
    </w:rPr>
  </w:style>
  <w:style w:type="paragraph" w:customStyle="1" w:styleId="StyleSinglelineTimesNewRoman">
    <w:name w:val="Style Single line + Times New Roman"/>
    <w:basedOn w:val="Singleline"/>
    <w:rsid w:val="00C8740F"/>
    <w:rPr>
      <w:sz w:val="20"/>
    </w:rPr>
  </w:style>
  <w:style w:type="paragraph" w:customStyle="1" w:styleId="Style20ptBoldGreenRight031cmBefore12pt">
    <w:name w:val="Style 20 pt Bold Green Right:  0.31 cm Before:  12 pt"/>
    <w:basedOn w:val="Normal"/>
    <w:rsid w:val="009E1447"/>
    <w:pPr>
      <w:spacing w:before="240"/>
      <w:ind w:right="176"/>
    </w:pPr>
    <w:rPr>
      <w:b/>
      <w:bCs/>
      <w:color w:val="000000"/>
      <w:sz w:val="40"/>
      <w:szCs w:val="40"/>
    </w:rPr>
  </w:style>
  <w:style w:type="paragraph" w:customStyle="1" w:styleId="Style20ptBoldGreenRight031cmBefore12pt1">
    <w:name w:val="Style 20 pt Bold Green Right:  0.31 cm Before:  12 pt1"/>
    <w:basedOn w:val="Normal"/>
    <w:rsid w:val="0030500E"/>
    <w:pPr>
      <w:spacing w:before="240"/>
      <w:ind w:right="176"/>
    </w:pPr>
    <w:rPr>
      <w:b/>
      <w:bCs/>
      <w:color w:val="000000"/>
      <w:sz w:val="40"/>
      <w:szCs w:val="40"/>
    </w:rPr>
  </w:style>
  <w:style w:type="paragraph" w:styleId="FootnoteText">
    <w:name w:val="footnote text"/>
    <w:basedOn w:val="Normal"/>
    <w:semiHidden/>
    <w:rsid w:val="006F6496"/>
    <w:rPr>
      <w:sz w:val="16"/>
    </w:rPr>
  </w:style>
  <w:style w:type="character" w:styleId="Hyperlink">
    <w:name w:val="Hyperlink"/>
    <w:basedOn w:val="DefaultParagraphFont"/>
    <w:rsid w:val="008A03E3"/>
    <w:rPr>
      <w:color w:val="0000FF"/>
      <w:u w:val="single"/>
    </w:rPr>
  </w:style>
  <w:style w:type="paragraph" w:styleId="BalloonText">
    <w:name w:val="Balloon Text"/>
    <w:basedOn w:val="Normal"/>
    <w:link w:val="BalloonTextChar"/>
    <w:rsid w:val="00F1025A"/>
    <w:rPr>
      <w:rFonts w:ascii="Tahoma" w:hAnsi="Tahoma" w:cs="Tahoma"/>
      <w:sz w:val="16"/>
      <w:szCs w:val="16"/>
    </w:rPr>
  </w:style>
  <w:style w:type="character" w:customStyle="1" w:styleId="BalloonTextChar">
    <w:name w:val="Balloon Text Char"/>
    <w:basedOn w:val="DefaultParagraphFont"/>
    <w:link w:val="BalloonText"/>
    <w:rsid w:val="00F1025A"/>
    <w:rPr>
      <w:rFonts w:ascii="Tahoma" w:hAnsi="Tahoma" w:cs="Tahoma"/>
      <w:sz w:val="16"/>
      <w:szCs w:val="16"/>
    </w:rPr>
  </w:style>
  <w:style w:type="paragraph" w:customStyle="1" w:styleId="ConditionsA">
    <w:name w:val="ConditionsA"/>
    <w:basedOn w:val="Conditions2"/>
    <w:qFormat/>
    <w:rsid w:val="00901334"/>
  </w:style>
  <w:style w:type="paragraph" w:customStyle="1" w:styleId="ConditionsBullet">
    <w:name w:val="ConditionsBullet"/>
    <w:basedOn w:val="Conditions2"/>
    <w:qFormat/>
    <w:rsid w:val="00901334"/>
    <w:pPr>
      <w:numPr>
        <w:ilvl w:val="3"/>
      </w:numPr>
      <w:spacing w:before="0"/>
    </w:pPr>
  </w:style>
  <w:style w:type="numbering" w:customStyle="1" w:styleId="ConditionsList">
    <w:name w:val="ConditionsList"/>
    <w:uiPriority w:val="99"/>
    <w:rsid w:val="00BC2702"/>
    <w:pPr>
      <w:numPr>
        <w:numId w:val="11"/>
      </w:numPr>
    </w:pPr>
  </w:style>
  <w:style w:type="paragraph" w:customStyle="1" w:styleId="ConditionsNoNumber">
    <w:name w:val="ConditionsNoNumber"/>
    <w:basedOn w:val="Normal"/>
    <w:qFormat/>
    <w:rsid w:val="00BC2702"/>
    <w:pPr>
      <w:numPr>
        <w:ilvl w:val="1"/>
        <w:numId w:val="23"/>
      </w:numPr>
      <w:spacing w:before="120"/>
    </w:pPr>
  </w:style>
  <w:style w:type="paragraph" w:customStyle="1" w:styleId="ConditionsNoNumberNoSpaceBefore">
    <w:name w:val="ConditionsNoNumberNoSpaceBefore"/>
    <w:basedOn w:val="ConditionsNoNumber"/>
    <w:qFormat/>
    <w:rsid w:val="00A5760C"/>
    <w:pPr>
      <w:numPr>
        <w:ilvl w:val="4"/>
      </w:numPr>
      <w:spacing w:before="0"/>
    </w:pPr>
  </w:style>
  <w:style w:type="numbering" w:customStyle="1" w:styleId="nListiList">
    <w:name w:val="nList(i)List"/>
    <w:uiPriority w:val="99"/>
    <w:rsid w:val="00E974ED"/>
    <w:pPr>
      <w:numPr>
        <w:numId w:val="19"/>
      </w:numPr>
    </w:pPr>
  </w:style>
  <w:style w:type="numbering" w:customStyle="1" w:styleId="nListaList">
    <w:name w:val="nList(a)List"/>
    <w:uiPriority w:val="99"/>
    <w:rsid w:val="0057782A"/>
    <w:pPr>
      <w:numPr>
        <w:numId w:val="20"/>
      </w:numPr>
    </w:pPr>
  </w:style>
  <w:style w:type="numbering" w:customStyle="1" w:styleId="StylesList">
    <w:name w:val="StylesList"/>
    <w:uiPriority w:val="99"/>
    <w:rsid w:val="006127F0"/>
    <w:pPr>
      <w:numPr>
        <w:numId w:val="21"/>
      </w:numPr>
    </w:pPr>
  </w:style>
  <w:style w:type="character" w:customStyle="1" w:styleId="Style1Char">
    <w:name w:val="Style1 Char"/>
    <w:basedOn w:val="DefaultParagraphFont"/>
    <w:link w:val="Style1"/>
    <w:locked/>
    <w:rsid w:val="00B524DB"/>
    <w:rPr>
      <w:rFonts w:ascii="Verdana" w:hAnsi="Verdana"/>
      <w:color w:val="000000"/>
      <w:kern w:val="28"/>
      <w:sz w:val="22"/>
    </w:rPr>
  </w:style>
  <w:style w:type="character" w:styleId="FootnoteReference">
    <w:name w:val="footnote reference"/>
    <w:basedOn w:val="DefaultParagraphFont"/>
    <w:semiHidden/>
    <w:unhideWhenUsed/>
    <w:rsid w:val="003A56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341772">
      <w:bodyDiv w:val="1"/>
      <w:marLeft w:val="0"/>
      <w:marRight w:val="0"/>
      <w:marTop w:val="0"/>
      <w:marBottom w:val="0"/>
      <w:divBdr>
        <w:top w:val="none" w:sz="0" w:space="0" w:color="auto"/>
        <w:left w:val="none" w:sz="0" w:space="0" w:color="auto"/>
        <w:bottom w:val="none" w:sz="0" w:space="0" w:color="auto"/>
        <w:right w:val="none" w:sz="0" w:space="0" w:color="auto"/>
      </w:divBdr>
    </w:div>
    <w:div w:id="135549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www.gov.uk/planning-inspectorate"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gov.uk/planning-inspectora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RDS\decision%20templates\casework\Decision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isl xmlns:xsi="http://www.w3.org/2001/XMLSchema-instance" xmlns:xsd="http://www.w3.org/2001/XMLSchema" xmlns="http://www.boldonjames.com/2008/01/sie/internal/label" sislVersion="0" policy="8270c081-d9f3-48ae-83c7-c2320a8ca25c"/>
</file>

<file path=customXml/item4.xml><?xml version="1.0" encoding="utf-8"?>
<p:properties xmlns:p="http://schemas.microsoft.com/office/2006/metadata/properties" xmlns:xsi="http://www.w3.org/2001/XMLSchema-instance" xmlns:pc="http://schemas.microsoft.com/office/infopath/2007/PartnerControls">
  <documentManagement>
    <TaxCatchAll xmlns="9a4cad7d-cde0-4c4b-9900-a6ca365b2969" xsi:nil="true"/>
    <NUMBER xmlns="171a6d4e-846b-4045-8024-24f3590889ec" xsi:nil="true"/>
    <lcf76f155ced4ddcb4097134ff3c332f xmlns="171a6d4e-846b-4045-8024-24f3590889ec">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AA54CDEF871A647AC44520C841F1B03" ma:contentTypeVersion="20" ma:contentTypeDescription="Create a new document." ma:contentTypeScope="" ma:versionID="bec75bf8ef12038c7c713e2e9904971c">
  <xsd:schema xmlns:xsd="http://www.w3.org/2001/XMLSchema" xmlns:xs="http://www.w3.org/2001/XMLSchema" xmlns:p="http://schemas.microsoft.com/office/2006/metadata/properties" xmlns:ns2="171a6d4e-846b-4045-8024-24f3590889ec" xmlns:ns3="9a4cad7d-cde0-4c4b-9900-a6ca365b2969" targetNamespace="http://schemas.microsoft.com/office/2006/metadata/properties" ma:root="true" ma:fieldsID="2edc934045839d470ed1aaacd7f7ec40" ns2:_="" ns3:_="">
    <xsd:import namespace="171a6d4e-846b-4045-8024-24f3590889ec"/>
    <xsd:import namespace="9a4cad7d-cde0-4c4b-9900-a6ca365b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NU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a6d4e-846b-4045-8024-24f359088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UMBER" ma:index="25" nillable="true" ma:displayName="NUMBER" ma:format="Dropdown" ma:internalName="NUMBER"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cad7d-cde0-4c4b-9900-a6ca365b29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80e5bd-9034-4779-a205-51963e987fe9}" ma:internalName="TaxCatchAll" ma:showField="CatchAllData" ma:web="9a4cad7d-cde0-4c4b-9900-a6ca365b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4E196D-6541-461B-98FF-0547C4EBD522}">
  <ds:schemaRefs>
    <ds:schemaRef ds:uri="http://schemas.openxmlformats.org/officeDocument/2006/bibliography"/>
  </ds:schemaRefs>
</ds:datastoreItem>
</file>

<file path=customXml/itemProps2.xml><?xml version="1.0" encoding="utf-8"?>
<ds:datastoreItem xmlns:ds="http://schemas.openxmlformats.org/officeDocument/2006/customXml" ds:itemID="{1187D000-25DA-41A8-B3B6-4FC56E7F1110}">
  <ds:schemaRefs>
    <ds:schemaRef ds:uri="http://schemas.microsoft.com/sharepoint/v3/contenttype/forms"/>
  </ds:schemaRefs>
</ds:datastoreItem>
</file>

<file path=customXml/itemProps3.xml><?xml version="1.0" encoding="utf-8"?>
<ds:datastoreItem xmlns:ds="http://schemas.openxmlformats.org/officeDocument/2006/customXml" ds:itemID="{485D5DB0-66EE-44C6-AD4C-D062A299249D}">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EAF8C196-DC5D-4B0E-AF63-7632C8D0E1B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473CD79-89FD-4479-AF5E-1609F834F835}"/>
</file>

<file path=docProps/app.xml><?xml version="1.0" encoding="utf-8"?>
<Properties xmlns="http://schemas.openxmlformats.org/officeDocument/2006/extended-properties" xmlns:vt="http://schemas.openxmlformats.org/officeDocument/2006/docPropsVTypes">
  <Template>Decisions</Template>
  <TotalTime>757</TotalTime>
  <Pages>7</Pages>
  <Words>2351</Words>
  <Characters>13404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ROW/3362633</vt:lpstr>
    </vt:vector>
  </TitlesOfParts>
  <Company>Department for Communities and Local Government</Company>
  <LinksUpToDate>false</LinksUpToDate>
  <CharactersWithSpaces>15724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ROW/3362633</dc:title>
  <dc:subject>ROW/3362633</dc:subject>
  <dc:creator>James.Blackwell.MN@planninginspectorate.gov.uk</dc:creator>
  <cp:lastModifiedBy>Dom Dobbs</cp:lastModifiedBy>
  <cp:revision>522</cp:revision>
  <cp:lastPrinted>2026-01-15T09:16:00Z</cp:lastPrinted>
  <dcterms:created xsi:type="dcterms:W3CDTF">2026-01-05T11:46:00Z</dcterms:created>
  <dcterms:modified xsi:type="dcterms:W3CDTF">2026-01-15T09:18:00Z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rName">
    <vt:lpwstr>wwww</vt:lpwstr>
  </property>
  <property fmtid="{D5CDD505-2E9C-101B-9397-08002B2CF9AE}" pid="3" name="UserQuals">
    <vt:lpwstr>wwww</vt:lpwstr>
  </property>
  <property fmtid="{D5CDD505-2E9C-101B-9397-08002B2CF9AE}" pid="4" name="UserStatus">
    <vt:lpwstr/>
  </property>
  <property fmtid="{D5CDD505-2E9C-101B-9397-08002B2CF9AE}" pid="5" name="docIndexRef">
    <vt:lpwstr>34c1df10-71ae-46b8-8faa-bfc4649544e6</vt:lpwstr>
  </property>
  <property fmtid="{D5CDD505-2E9C-101B-9397-08002B2CF9AE}" pid="6" name="bjSaver">
    <vt:lpwstr>SVhjgXkoP7P+TAOxhFkd4y5K4Csl790e</vt:lpwstr>
  </property>
  <property fmtid="{D5CDD505-2E9C-101B-9397-08002B2CF9AE}" pid="7" name="bjDocumentSecurityLabel">
    <vt:lpwstr>No Marking</vt:lpwstr>
  </property>
  <property fmtid="{D5CDD505-2E9C-101B-9397-08002B2CF9AE}" pid="8" name="DRDSDocumentType">
    <vt:lpwstr>Order Decision</vt:lpwstr>
  </property>
  <property fmtid="{D5CDD505-2E9C-101B-9397-08002B2CF9AE}" pid="9" name="DRDSLanguage">
    <vt:lpwstr>English</vt:lpwstr>
  </property>
  <property fmtid="{D5CDD505-2E9C-101B-9397-08002B2CF9AE}" pid="10" name="DRDSShortForm">
    <vt:lpwstr>No</vt:lpwstr>
  </property>
  <property fmtid="{D5CDD505-2E9C-101B-9397-08002B2CF9AE}" pid="11" name="ContentTypeId">
    <vt:lpwstr>0x0101002AA54CDEF871A647AC44520C841F1B03</vt:lpwstr>
  </property>
</Properties>
</file>