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773" w14:textId="77777777" w:rsidR="006F029C" w:rsidRDefault="006F029C" w:rsidP="006F029C">
      <w:pPr>
        <w:pStyle w:val="DBSMainTitleHeading-CorporateColour"/>
        <w:rPr>
          <w:rFonts w:eastAsia="Arial"/>
          <w:lang w:eastAsia="en-US"/>
        </w:rPr>
      </w:pPr>
      <w:r w:rsidRPr="00C5097C">
        <w:rPr>
          <w:rFonts w:eastAsia="Arial"/>
          <w:lang w:eastAsia="en-US"/>
        </w:rPr>
        <w:t xml:space="preserve">Disclosure and Barring Service </w:t>
      </w:r>
    </w:p>
    <w:p w14:paraId="186458A4" w14:textId="77777777" w:rsidR="006F029C" w:rsidRDefault="006F029C" w:rsidP="006F029C">
      <w:pPr>
        <w:pStyle w:val="DBSMainTitleHeading-CorporateColour"/>
        <w:rPr>
          <w:rFonts w:eastAsia="Arial"/>
          <w:lang w:eastAsia="en-US"/>
        </w:rPr>
      </w:pPr>
      <w:r w:rsidRPr="00C5097C">
        <w:rPr>
          <w:rFonts w:eastAsia="Arial"/>
          <w:lang w:eastAsia="en-US"/>
        </w:rPr>
        <w:t>Executive Terms of Reference</w:t>
      </w:r>
    </w:p>
    <w:p w14:paraId="51C63E8B" w14:textId="77777777" w:rsidR="00273826" w:rsidRDefault="00273826" w:rsidP="00273826">
      <w:pPr>
        <w:rPr>
          <w:rFonts w:eastAsia="Arial"/>
          <w:lang w:eastAsia="en-US"/>
        </w:rPr>
      </w:pPr>
    </w:p>
    <w:p w14:paraId="660965A3" w14:textId="77777777" w:rsidR="00273826" w:rsidRDefault="00273826" w:rsidP="00273826">
      <w:pPr>
        <w:rPr>
          <w:rFonts w:eastAsia="Arial"/>
          <w:lang w:eastAsia="en-US"/>
        </w:rPr>
      </w:pPr>
    </w:p>
    <w:p w14:paraId="3050D060" w14:textId="77777777" w:rsidR="00273826" w:rsidRDefault="00273826" w:rsidP="00273826">
      <w:pPr>
        <w:rPr>
          <w:rFonts w:eastAsia="Arial"/>
          <w:lang w:eastAsia="en-US"/>
        </w:rPr>
      </w:pPr>
    </w:p>
    <w:p w14:paraId="7C432557" w14:textId="77777777" w:rsidR="00273826" w:rsidRDefault="00273826" w:rsidP="00273826">
      <w:pPr>
        <w:rPr>
          <w:rFonts w:eastAsia="Arial"/>
          <w:lang w:eastAsia="en-US"/>
        </w:rPr>
      </w:pPr>
    </w:p>
    <w:p w14:paraId="383212D3" w14:textId="77777777" w:rsidR="00273826" w:rsidRDefault="00273826" w:rsidP="00273826">
      <w:pPr>
        <w:rPr>
          <w:rFonts w:eastAsia="Arial"/>
          <w:lang w:eastAsia="en-US"/>
        </w:rPr>
      </w:pPr>
    </w:p>
    <w:p w14:paraId="0DD667F2" w14:textId="77777777" w:rsidR="00273826" w:rsidRDefault="00273826" w:rsidP="00273826">
      <w:pPr>
        <w:rPr>
          <w:rFonts w:eastAsia="Arial"/>
          <w:lang w:eastAsia="en-US"/>
        </w:rPr>
      </w:pPr>
    </w:p>
    <w:p w14:paraId="3D243496" w14:textId="77777777" w:rsidR="00273826" w:rsidRDefault="00273826" w:rsidP="00273826">
      <w:pPr>
        <w:rPr>
          <w:rFonts w:eastAsia="Arial"/>
          <w:lang w:eastAsia="en-US"/>
        </w:rPr>
      </w:pPr>
    </w:p>
    <w:p w14:paraId="4F6C6B5F" w14:textId="77777777" w:rsidR="00273826" w:rsidRDefault="00273826" w:rsidP="00273826">
      <w:pPr>
        <w:rPr>
          <w:rFonts w:eastAsia="Arial"/>
          <w:lang w:eastAsia="en-US"/>
        </w:rPr>
      </w:pPr>
    </w:p>
    <w:p w14:paraId="6A18E384" w14:textId="77777777" w:rsidR="00273826" w:rsidRDefault="00273826" w:rsidP="00273826">
      <w:pPr>
        <w:rPr>
          <w:rFonts w:eastAsia="Arial"/>
          <w:lang w:eastAsia="en-US"/>
        </w:rPr>
      </w:pPr>
    </w:p>
    <w:p w14:paraId="2B5C70F7" w14:textId="77777777" w:rsidR="00273826" w:rsidRDefault="00273826" w:rsidP="00273826">
      <w:pPr>
        <w:rPr>
          <w:rFonts w:eastAsia="Arial"/>
          <w:lang w:eastAsia="en-US"/>
        </w:rPr>
      </w:pPr>
    </w:p>
    <w:p w14:paraId="731A0034" w14:textId="77777777" w:rsidR="00273826" w:rsidRDefault="00273826" w:rsidP="00273826">
      <w:pPr>
        <w:rPr>
          <w:rFonts w:eastAsia="Arial"/>
          <w:lang w:eastAsia="en-US"/>
        </w:rPr>
      </w:pPr>
    </w:p>
    <w:p w14:paraId="4141CCBB" w14:textId="77777777" w:rsidR="00273826" w:rsidRDefault="00273826" w:rsidP="00273826">
      <w:pPr>
        <w:rPr>
          <w:rFonts w:eastAsia="Arial"/>
          <w:lang w:eastAsia="en-US"/>
        </w:rPr>
      </w:pPr>
    </w:p>
    <w:p w14:paraId="7C962BCD" w14:textId="77777777" w:rsidR="00273826" w:rsidRDefault="00273826" w:rsidP="00273826">
      <w:pPr>
        <w:rPr>
          <w:rFonts w:eastAsia="Arial"/>
          <w:lang w:eastAsia="en-US"/>
        </w:rPr>
      </w:pPr>
    </w:p>
    <w:p w14:paraId="46084A30" w14:textId="77777777" w:rsidR="00273826" w:rsidRDefault="00273826" w:rsidP="00273826">
      <w:pPr>
        <w:rPr>
          <w:rFonts w:eastAsia="Arial"/>
          <w:lang w:eastAsia="en-US"/>
        </w:rPr>
      </w:pPr>
    </w:p>
    <w:p w14:paraId="63FDAE99" w14:textId="77777777" w:rsidR="00273826" w:rsidRDefault="00273826" w:rsidP="00273826">
      <w:pPr>
        <w:rPr>
          <w:rFonts w:eastAsia="Arial"/>
          <w:lang w:eastAsia="en-US"/>
        </w:rPr>
      </w:pPr>
    </w:p>
    <w:p w14:paraId="0C6B6DBE" w14:textId="77777777" w:rsidR="00273826" w:rsidRDefault="00273826" w:rsidP="00273826">
      <w:pPr>
        <w:rPr>
          <w:rFonts w:eastAsia="Arial"/>
          <w:lang w:eastAsia="en-US"/>
        </w:rPr>
      </w:pPr>
    </w:p>
    <w:p w14:paraId="5F2FF04B" w14:textId="77777777" w:rsidR="00273826" w:rsidRDefault="00273826" w:rsidP="00273826">
      <w:pPr>
        <w:rPr>
          <w:rFonts w:eastAsia="Arial"/>
          <w:lang w:eastAsia="en-US"/>
        </w:rPr>
      </w:pPr>
    </w:p>
    <w:p w14:paraId="42789CBF" w14:textId="77777777" w:rsidR="00273826" w:rsidRDefault="00273826" w:rsidP="00273826">
      <w:pPr>
        <w:rPr>
          <w:rFonts w:eastAsia="Arial"/>
          <w:lang w:eastAsia="en-US"/>
        </w:rPr>
      </w:pPr>
    </w:p>
    <w:p w14:paraId="417533A2" w14:textId="77777777" w:rsidR="00273826" w:rsidRDefault="00273826" w:rsidP="00273826">
      <w:pPr>
        <w:rPr>
          <w:rFonts w:eastAsia="Arial"/>
          <w:lang w:eastAsia="en-US"/>
        </w:rPr>
      </w:pPr>
    </w:p>
    <w:p w14:paraId="24053832" w14:textId="77777777" w:rsidR="00273826" w:rsidRDefault="00273826" w:rsidP="00273826">
      <w:pPr>
        <w:rPr>
          <w:rFonts w:eastAsia="Arial"/>
          <w:lang w:eastAsia="en-US"/>
        </w:rPr>
      </w:pPr>
    </w:p>
    <w:p w14:paraId="013AFD3E" w14:textId="77777777" w:rsidR="00273826" w:rsidRDefault="00273826" w:rsidP="00273826">
      <w:pPr>
        <w:rPr>
          <w:rFonts w:eastAsia="Arial"/>
          <w:lang w:eastAsia="en-US"/>
        </w:rPr>
      </w:pPr>
    </w:p>
    <w:p w14:paraId="2B05550C" w14:textId="77777777" w:rsidR="00273826" w:rsidRDefault="00273826" w:rsidP="00273826">
      <w:pPr>
        <w:rPr>
          <w:rFonts w:eastAsia="Arial"/>
          <w:lang w:eastAsia="en-US"/>
        </w:rPr>
      </w:pPr>
    </w:p>
    <w:p w14:paraId="203206D1" w14:textId="77777777" w:rsidR="00273826" w:rsidRDefault="00273826" w:rsidP="00273826">
      <w:pPr>
        <w:rPr>
          <w:rFonts w:eastAsia="Arial"/>
          <w:lang w:eastAsia="en-US"/>
        </w:rPr>
      </w:pPr>
    </w:p>
    <w:p w14:paraId="23BD74A6" w14:textId="77777777" w:rsidR="00273826" w:rsidRDefault="00273826" w:rsidP="00273826">
      <w:pPr>
        <w:rPr>
          <w:rFonts w:eastAsia="Arial"/>
          <w:lang w:eastAsia="en-US"/>
        </w:rPr>
      </w:pPr>
    </w:p>
    <w:p w14:paraId="13C51A89" w14:textId="77777777" w:rsidR="00273826" w:rsidRDefault="00273826" w:rsidP="00273826">
      <w:pPr>
        <w:rPr>
          <w:rFonts w:eastAsia="Arial"/>
          <w:lang w:eastAsia="en-US"/>
        </w:rPr>
      </w:pPr>
    </w:p>
    <w:p w14:paraId="201882D7" w14:textId="77777777" w:rsidR="00273826" w:rsidRDefault="00273826" w:rsidP="00273826">
      <w:pPr>
        <w:rPr>
          <w:rFonts w:eastAsia="Arial"/>
          <w:lang w:eastAsia="en-US"/>
        </w:rPr>
      </w:pPr>
    </w:p>
    <w:p w14:paraId="01A5D1CB" w14:textId="77777777" w:rsidR="00273826" w:rsidRPr="00273826" w:rsidRDefault="00273826" w:rsidP="00F174C6">
      <w:pPr>
        <w:rPr>
          <w:rFonts w:eastAsia="Arial"/>
          <w:lang w:eastAsia="en-US"/>
        </w:rPr>
      </w:pPr>
    </w:p>
    <w:p w14:paraId="5CA95874" w14:textId="77777777" w:rsidR="006F029C" w:rsidRPr="000836D0" w:rsidRDefault="006F029C" w:rsidP="006F029C">
      <w:pPr>
        <w:pStyle w:val="NormalNumbered"/>
        <w:numPr>
          <w:ilvl w:val="0"/>
          <w:numId w:val="0"/>
        </w:numPr>
        <w:ind w:left="720"/>
        <w:rPr>
          <w:rFonts w:eastAsia="Arial"/>
          <w:lang w:eastAsia="en-US"/>
        </w:rPr>
      </w:pPr>
    </w:p>
    <w:tbl>
      <w:tblPr>
        <w:tblStyle w:val="TableGrid"/>
        <w:tblW w:w="0" w:type="auto"/>
        <w:tblLook w:val="04A0" w:firstRow="1" w:lastRow="0" w:firstColumn="1" w:lastColumn="0" w:noHBand="0" w:noVBand="1"/>
      </w:tblPr>
      <w:tblGrid>
        <w:gridCol w:w="2918"/>
        <w:gridCol w:w="2918"/>
      </w:tblGrid>
      <w:tr w:rsidR="006F029C" w14:paraId="357EDCA4" w14:textId="77777777" w:rsidTr="009C7CE7">
        <w:tc>
          <w:tcPr>
            <w:tcW w:w="2918" w:type="dxa"/>
          </w:tcPr>
          <w:p w14:paraId="60374EA9" w14:textId="77777777" w:rsidR="006F029C" w:rsidRDefault="006F029C" w:rsidP="009C7CE7">
            <w:pPr>
              <w:pStyle w:val="TableBody"/>
            </w:pPr>
            <w:r>
              <w:t>Effective from</w:t>
            </w:r>
          </w:p>
        </w:tc>
        <w:tc>
          <w:tcPr>
            <w:tcW w:w="2918" w:type="dxa"/>
          </w:tcPr>
          <w:p w14:paraId="44D188EE" w14:textId="0A510DD6" w:rsidR="006F029C" w:rsidRPr="00837AAA" w:rsidRDefault="0050518A" w:rsidP="009C7CE7">
            <w:pPr>
              <w:pStyle w:val="TableBody"/>
              <w:rPr>
                <w:highlight w:val="yellow"/>
              </w:rPr>
            </w:pPr>
            <w:r w:rsidRPr="0050518A">
              <w:t>7 January 2026</w:t>
            </w:r>
          </w:p>
        </w:tc>
      </w:tr>
      <w:tr w:rsidR="006F029C" w14:paraId="386D86BA" w14:textId="77777777" w:rsidTr="009C7CE7">
        <w:tc>
          <w:tcPr>
            <w:tcW w:w="2918" w:type="dxa"/>
          </w:tcPr>
          <w:p w14:paraId="5EE352AC" w14:textId="77777777" w:rsidR="006F029C" w:rsidRDefault="006F029C" w:rsidP="009C7CE7">
            <w:pPr>
              <w:pStyle w:val="TableBody"/>
            </w:pPr>
            <w:r>
              <w:t>Owner</w:t>
            </w:r>
          </w:p>
        </w:tc>
        <w:tc>
          <w:tcPr>
            <w:tcW w:w="2918" w:type="dxa"/>
          </w:tcPr>
          <w:p w14:paraId="51E77B2E" w14:textId="77777777" w:rsidR="006F029C" w:rsidRDefault="006F029C" w:rsidP="009C7CE7">
            <w:pPr>
              <w:pStyle w:val="TableBody"/>
            </w:pPr>
            <w:r>
              <w:t>Board Secretary</w:t>
            </w:r>
          </w:p>
        </w:tc>
      </w:tr>
      <w:tr w:rsidR="006F029C" w14:paraId="2946CB7C" w14:textId="77777777" w:rsidTr="009C7CE7">
        <w:tc>
          <w:tcPr>
            <w:tcW w:w="2918" w:type="dxa"/>
          </w:tcPr>
          <w:p w14:paraId="5CD66071" w14:textId="77777777" w:rsidR="006F029C" w:rsidRDefault="006F029C" w:rsidP="009C7CE7">
            <w:pPr>
              <w:pStyle w:val="TableBody"/>
            </w:pPr>
            <w:r>
              <w:t>Approver</w:t>
            </w:r>
          </w:p>
        </w:tc>
        <w:tc>
          <w:tcPr>
            <w:tcW w:w="2918" w:type="dxa"/>
          </w:tcPr>
          <w:p w14:paraId="273EA4D8" w14:textId="2CF41209" w:rsidR="006F029C" w:rsidRDefault="00D21404" w:rsidP="009C7CE7">
            <w:pPr>
              <w:pStyle w:val="TableBody"/>
            </w:pPr>
            <w:r>
              <w:t>Executive Team</w:t>
            </w:r>
          </w:p>
        </w:tc>
      </w:tr>
    </w:tbl>
    <w:p w14:paraId="1BF925CC" w14:textId="77777777" w:rsidR="006F029C" w:rsidRPr="00C5097C" w:rsidRDefault="006F029C" w:rsidP="007A7A9B">
      <w:pPr>
        <w:pStyle w:val="Heading1"/>
        <w:numPr>
          <w:ilvl w:val="0"/>
          <w:numId w:val="1"/>
        </w:numPr>
        <w:rPr>
          <w:rFonts w:cs="Arial"/>
          <w:color w:val="53086C"/>
        </w:rPr>
      </w:pPr>
      <w:r w:rsidRPr="00C5097C">
        <w:br w:type="page"/>
      </w:r>
    </w:p>
    <w:p w14:paraId="402BBD1B" w14:textId="77777777" w:rsidR="006F029C" w:rsidRPr="00C5097C" w:rsidRDefault="006F029C" w:rsidP="006F029C">
      <w:pPr>
        <w:pStyle w:val="Heading10"/>
      </w:pPr>
      <w:r w:rsidRPr="00C5097C">
        <w:lastRenderedPageBreak/>
        <w:t>Introduction</w:t>
      </w:r>
    </w:p>
    <w:p w14:paraId="69027EE9" w14:textId="732B2A33" w:rsidR="006F029C" w:rsidRPr="00C5097C" w:rsidRDefault="006F029C" w:rsidP="006F029C">
      <w:pPr>
        <w:pStyle w:val="NormalNumbered"/>
      </w:pPr>
      <w:r w:rsidRPr="00C5097C">
        <w:rPr>
          <w:rFonts w:eastAsia="Arial"/>
          <w:lang w:eastAsia="en-US"/>
        </w:rPr>
        <w:t>The Board has delegated to the Chief Executive Officer (CEO) “</w:t>
      </w:r>
      <w:r w:rsidRPr="00C5097C">
        <w:t>Day-to-day management of the DBS including the forming and management of executive committees which support the Chief Executive’s management.” This document records the terms of reference for the executive committees formed directly by the C</w:t>
      </w:r>
      <w:r w:rsidR="002971D8">
        <w:t xml:space="preserve">hief Executive </w:t>
      </w:r>
      <w:r w:rsidRPr="00C5097C">
        <w:t>under this delegation.</w:t>
      </w:r>
    </w:p>
    <w:p w14:paraId="1FCBA323" w14:textId="77777777" w:rsidR="006F029C" w:rsidRPr="00C5097C" w:rsidRDefault="006F029C" w:rsidP="006F029C">
      <w:pPr>
        <w:pStyle w:val="NormalNumbered"/>
        <w:rPr>
          <w:rFonts w:eastAsia="Arial"/>
          <w:lang w:eastAsia="en-US"/>
        </w:rPr>
      </w:pPr>
      <w:r w:rsidRPr="00C5097C">
        <w:t>This form</w:t>
      </w:r>
      <w:r>
        <w:t>s</w:t>
      </w:r>
      <w:r w:rsidRPr="00C5097C">
        <w:t xml:space="preserve"> a critical element of the DBS’s running and the following expectations are set.</w:t>
      </w:r>
    </w:p>
    <w:p w14:paraId="623E3E2B" w14:textId="77777777" w:rsidR="006F029C" w:rsidRDefault="006F029C" w:rsidP="007A7A9B">
      <w:pPr>
        <w:pStyle w:val="NormalNumbered"/>
        <w:numPr>
          <w:ilvl w:val="2"/>
          <w:numId w:val="4"/>
        </w:numPr>
        <w:rPr>
          <w:rFonts w:eastAsia="Arial"/>
          <w:lang w:eastAsia="en-US"/>
        </w:rPr>
      </w:pPr>
      <w:r w:rsidRPr="00C5097C">
        <w:rPr>
          <w:rFonts w:eastAsia="Arial"/>
          <w:lang w:eastAsia="en-US"/>
        </w:rPr>
        <w:t>Members and attendees will join all meetings promptly and will have read and considered fully all agenda items</w:t>
      </w:r>
      <w:r>
        <w:rPr>
          <w:rFonts w:eastAsia="Arial"/>
          <w:lang w:eastAsia="en-US"/>
        </w:rPr>
        <w:t>.</w:t>
      </w:r>
    </w:p>
    <w:p w14:paraId="08E3EA44" w14:textId="6AEDBE11" w:rsidR="006F029C" w:rsidRPr="004032E9" w:rsidRDefault="006F029C" w:rsidP="007A7A9B">
      <w:pPr>
        <w:pStyle w:val="NormalNumbered"/>
        <w:numPr>
          <w:ilvl w:val="2"/>
          <w:numId w:val="4"/>
        </w:numPr>
        <w:rPr>
          <w:rFonts w:eastAsia="Arial"/>
        </w:rPr>
      </w:pPr>
      <w:bookmarkStart w:id="0" w:name="_Hlk217394162"/>
      <w:r w:rsidRPr="004032E9">
        <w:rPr>
          <w:rFonts w:eastAsia="Arial"/>
        </w:rPr>
        <w:t xml:space="preserve">Those who cannot attend will provide </w:t>
      </w:r>
      <w:r>
        <w:rPr>
          <w:rFonts w:eastAsia="Arial"/>
        </w:rPr>
        <w:t>the Governance Team</w:t>
      </w:r>
      <w:r w:rsidRPr="004032E9">
        <w:rPr>
          <w:rFonts w:eastAsia="Arial"/>
        </w:rPr>
        <w:t xml:space="preserve"> with their apologies and</w:t>
      </w:r>
      <w:r w:rsidR="002750D9">
        <w:rPr>
          <w:rFonts w:eastAsia="Arial"/>
        </w:rPr>
        <w:t xml:space="preserve"> members</w:t>
      </w:r>
      <w:r w:rsidR="00AC60B2">
        <w:rPr>
          <w:rFonts w:eastAsia="Arial"/>
        </w:rPr>
        <w:t xml:space="preserve"> will</w:t>
      </w:r>
      <w:r>
        <w:rPr>
          <w:rFonts w:eastAsia="Arial"/>
        </w:rPr>
        <w:t xml:space="preserve"> </w:t>
      </w:r>
      <w:r w:rsidRPr="004032E9">
        <w:rPr>
          <w:rFonts w:eastAsia="Arial"/>
        </w:rPr>
        <w:t>send a deputy who will be authorised to speak on their behalf</w:t>
      </w:r>
      <w:r>
        <w:rPr>
          <w:rFonts w:eastAsia="Arial"/>
        </w:rPr>
        <w:t xml:space="preserve"> and contribute to the quorum</w:t>
      </w:r>
      <w:r w:rsidRPr="004032E9">
        <w:rPr>
          <w:rFonts w:eastAsia="Arial"/>
        </w:rPr>
        <w:t>.</w:t>
      </w:r>
    </w:p>
    <w:bookmarkEnd w:id="0"/>
    <w:p w14:paraId="2A9EE2BC" w14:textId="77777777" w:rsidR="006F029C" w:rsidRDefault="006F029C" w:rsidP="007A7A9B">
      <w:pPr>
        <w:pStyle w:val="NormalNumbered"/>
        <w:numPr>
          <w:ilvl w:val="2"/>
          <w:numId w:val="4"/>
        </w:numPr>
        <w:rPr>
          <w:rFonts w:eastAsia="Arial"/>
        </w:rPr>
      </w:pPr>
      <w:r>
        <w:rPr>
          <w:rFonts w:eastAsia="Arial"/>
        </w:rPr>
        <w:t>The Governance Team will set a deadline for submission of all p</w:t>
      </w:r>
      <w:r w:rsidRPr="004032E9">
        <w:rPr>
          <w:rFonts w:eastAsia="Arial"/>
        </w:rPr>
        <w:t xml:space="preserve">apers </w:t>
      </w:r>
      <w:r>
        <w:rPr>
          <w:rFonts w:eastAsia="Arial"/>
        </w:rPr>
        <w:t>to them. They may defer papers not submitted by the deadline to a later meeting.</w:t>
      </w:r>
    </w:p>
    <w:p w14:paraId="2C6D0A55" w14:textId="77777777" w:rsidR="006F029C" w:rsidRDefault="006F029C" w:rsidP="007A7A9B">
      <w:pPr>
        <w:pStyle w:val="NormalNumbered"/>
        <w:numPr>
          <w:ilvl w:val="2"/>
          <w:numId w:val="4"/>
        </w:numPr>
        <w:rPr>
          <w:rFonts w:eastAsia="Arial"/>
        </w:rPr>
      </w:pPr>
      <w:r>
        <w:rPr>
          <w:rFonts w:eastAsia="Arial"/>
        </w:rPr>
        <w:t>Papers must be submitted by the commissioned reporter or their Executive Assistant or clearly and explicitly with the reporter’s approval.</w:t>
      </w:r>
    </w:p>
    <w:p w14:paraId="6E323605" w14:textId="77777777" w:rsidR="006F029C" w:rsidRDefault="006F029C" w:rsidP="007A7A9B">
      <w:pPr>
        <w:pStyle w:val="NormalNumbered"/>
        <w:numPr>
          <w:ilvl w:val="2"/>
          <w:numId w:val="4"/>
        </w:numPr>
        <w:rPr>
          <w:rFonts w:eastAsia="Arial"/>
        </w:rPr>
      </w:pPr>
      <w:r>
        <w:rPr>
          <w:rFonts w:eastAsia="Arial"/>
        </w:rPr>
        <w:t xml:space="preserve">The Governance Team will issue papers which will then become a record at the latest the morning of the working day prior to the meeting. </w:t>
      </w:r>
    </w:p>
    <w:p w14:paraId="174F412D" w14:textId="1C0E7D54" w:rsidR="006F029C" w:rsidRPr="00C5097C" w:rsidRDefault="006F029C" w:rsidP="007A7A9B">
      <w:pPr>
        <w:pStyle w:val="NormalNumbered"/>
        <w:numPr>
          <w:ilvl w:val="2"/>
          <w:numId w:val="4"/>
        </w:numPr>
        <w:rPr>
          <w:rFonts w:eastAsia="Arial"/>
          <w:lang w:eastAsia="en-US"/>
        </w:rPr>
      </w:pPr>
      <w:r>
        <w:rPr>
          <w:rFonts w:eastAsia="Arial"/>
          <w:lang w:eastAsia="en-US"/>
        </w:rPr>
        <w:t xml:space="preserve">All </w:t>
      </w:r>
      <w:r w:rsidR="00F03269">
        <w:rPr>
          <w:rFonts w:eastAsia="Arial"/>
          <w:lang w:eastAsia="en-US"/>
        </w:rPr>
        <w:t xml:space="preserve">Executive Team </w:t>
      </w:r>
      <w:r>
        <w:rPr>
          <w:rFonts w:eastAsia="Arial"/>
          <w:lang w:eastAsia="en-US"/>
        </w:rPr>
        <w:t>members and the Board Secretary may attend any group meeting. Papers for all meetings will be copied to them.</w:t>
      </w:r>
      <w:r w:rsidR="0020442B">
        <w:rPr>
          <w:rFonts w:eastAsia="Arial"/>
          <w:lang w:eastAsia="en-US"/>
        </w:rPr>
        <w:t xml:space="preserve"> </w:t>
      </w:r>
      <w:r w:rsidR="00F03269">
        <w:rPr>
          <w:rFonts w:eastAsia="Arial"/>
          <w:lang w:eastAsia="en-US"/>
        </w:rPr>
        <w:t xml:space="preserve">Executive Team </w:t>
      </w:r>
      <w:r>
        <w:rPr>
          <w:rFonts w:eastAsia="Arial"/>
          <w:lang w:eastAsia="en-US"/>
        </w:rPr>
        <w:t>members must advise the Governance Team if they intend to attend.</w:t>
      </w:r>
    </w:p>
    <w:p w14:paraId="5684096D" w14:textId="77777777" w:rsidR="006F029C" w:rsidRPr="004032E9" w:rsidRDefault="006F029C" w:rsidP="007A7A9B">
      <w:pPr>
        <w:pStyle w:val="NormalNumbered"/>
        <w:numPr>
          <w:ilvl w:val="2"/>
          <w:numId w:val="4"/>
        </w:numPr>
        <w:rPr>
          <w:rFonts w:eastAsia="Arial"/>
        </w:rPr>
      </w:pPr>
      <w:r>
        <w:rPr>
          <w:rFonts w:eastAsia="Arial"/>
        </w:rPr>
        <w:t>Attendees, other than those shown in these terms of reference will require agreement to attend. The Governance Team will decide on behalf of the chair.</w:t>
      </w:r>
    </w:p>
    <w:p w14:paraId="226A8FA3" w14:textId="77777777" w:rsidR="006F029C" w:rsidRPr="00C5097C" w:rsidRDefault="006F029C" w:rsidP="007A7A9B">
      <w:pPr>
        <w:pStyle w:val="NormalNumbered"/>
        <w:numPr>
          <w:ilvl w:val="2"/>
          <w:numId w:val="4"/>
        </w:numPr>
        <w:rPr>
          <w:rFonts w:eastAsia="Arial"/>
          <w:lang w:eastAsia="en-US"/>
        </w:rPr>
      </w:pPr>
      <w:r w:rsidRPr="004032E9">
        <w:rPr>
          <w:rFonts w:eastAsia="Arial"/>
        </w:rPr>
        <w:t>Papers</w:t>
      </w:r>
      <w:r>
        <w:rPr>
          <w:rFonts w:eastAsia="Arial"/>
        </w:rPr>
        <w:t>, other than those explicitly marked in the agenda as development items,</w:t>
      </w:r>
      <w:r w:rsidRPr="004032E9">
        <w:rPr>
          <w:rFonts w:eastAsia="Arial"/>
        </w:rPr>
        <w:t xml:space="preserve"> must</w:t>
      </w:r>
      <w:r w:rsidRPr="00C5097C">
        <w:rPr>
          <w:rFonts w:eastAsia="Arial"/>
          <w:lang w:eastAsia="en-US"/>
        </w:rPr>
        <w:t xml:space="preserve"> be submitted on the DBS paper template.</w:t>
      </w:r>
    </w:p>
    <w:p w14:paraId="6D152F69" w14:textId="77777777" w:rsidR="006F029C" w:rsidRPr="00C5097C" w:rsidRDefault="006F029C" w:rsidP="00F174C6">
      <w:pPr>
        <w:pStyle w:val="NormalNumbered"/>
      </w:pPr>
      <w:r>
        <w:t>The Governance Team</w:t>
      </w:r>
      <w:r w:rsidRPr="00C5097C">
        <w:t xml:space="preserve"> will: </w:t>
      </w:r>
    </w:p>
    <w:p w14:paraId="60C8CF1F" w14:textId="77777777" w:rsidR="006F029C" w:rsidRPr="00C5097C" w:rsidRDefault="006F029C" w:rsidP="007A7A9B">
      <w:pPr>
        <w:pStyle w:val="NormalNumbered"/>
        <w:numPr>
          <w:ilvl w:val="2"/>
          <w:numId w:val="4"/>
        </w:numPr>
      </w:pPr>
      <w:r w:rsidRPr="00C5097C">
        <w:t>Schedule meetings and issue invitations</w:t>
      </w:r>
    </w:p>
    <w:p w14:paraId="12BEBB65" w14:textId="77777777" w:rsidR="006F029C" w:rsidRPr="00C5097C" w:rsidRDefault="006F029C" w:rsidP="007A7A9B">
      <w:pPr>
        <w:pStyle w:val="NormalNumbered"/>
        <w:numPr>
          <w:ilvl w:val="2"/>
          <w:numId w:val="4"/>
        </w:numPr>
      </w:pPr>
      <w:r w:rsidRPr="00C5097C">
        <w:t>Manage the room bookings/teleconference/video conference facilities required for each meeting</w:t>
      </w:r>
    </w:p>
    <w:p w14:paraId="3A27D115" w14:textId="77777777" w:rsidR="006F029C" w:rsidRPr="00C5097C" w:rsidRDefault="006F029C" w:rsidP="007A7A9B">
      <w:pPr>
        <w:pStyle w:val="NormalNumbered"/>
        <w:numPr>
          <w:ilvl w:val="2"/>
          <w:numId w:val="4"/>
        </w:numPr>
      </w:pPr>
      <w:r>
        <w:t>Ensure that a</w:t>
      </w:r>
      <w:r w:rsidRPr="00C5097C">
        <w:t xml:space="preserve"> forward </w:t>
      </w:r>
      <w:r>
        <w:t>look is maintained</w:t>
      </w:r>
    </w:p>
    <w:p w14:paraId="248CDFBB" w14:textId="72EAADE5" w:rsidR="006F029C" w:rsidRPr="00C5097C" w:rsidRDefault="006F029C" w:rsidP="007A7A9B">
      <w:pPr>
        <w:pStyle w:val="NormalNumbered"/>
        <w:numPr>
          <w:ilvl w:val="2"/>
          <w:numId w:val="4"/>
        </w:numPr>
      </w:pPr>
      <w:r w:rsidRPr="00C5097C">
        <w:t>Draft agendas and commission papers</w:t>
      </w:r>
      <w:r>
        <w:t xml:space="preserve"> on behalf of the relevant chair</w:t>
      </w:r>
    </w:p>
    <w:p w14:paraId="4B6FDF40" w14:textId="77777777" w:rsidR="006F029C" w:rsidRPr="00C5097C" w:rsidRDefault="006F029C" w:rsidP="007A7A9B">
      <w:pPr>
        <w:pStyle w:val="NormalNumbered"/>
        <w:numPr>
          <w:ilvl w:val="2"/>
          <w:numId w:val="4"/>
        </w:numPr>
      </w:pPr>
      <w:r w:rsidRPr="00C5097C">
        <w:t>Collate papers from authors</w:t>
      </w:r>
      <w:r w:rsidRPr="006A4BCB">
        <w:rPr>
          <w:noProof/>
        </w:rPr>
        <w:t xml:space="preserve"> </w:t>
      </w:r>
    </w:p>
    <w:p w14:paraId="1DD47DAF" w14:textId="77777777" w:rsidR="006F029C" w:rsidRPr="00C5097C" w:rsidRDefault="006F029C" w:rsidP="007A7A9B">
      <w:pPr>
        <w:pStyle w:val="NormalNumbered"/>
        <w:numPr>
          <w:ilvl w:val="2"/>
          <w:numId w:val="4"/>
        </w:numPr>
      </w:pPr>
      <w:r w:rsidRPr="00C5097C">
        <w:t>Distribute papers to all member</w:t>
      </w:r>
      <w:r>
        <w:t>s</w:t>
      </w:r>
      <w:r w:rsidRPr="00C5097C">
        <w:t xml:space="preserve"> and attendees electronically in advance of the meeting</w:t>
      </w:r>
      <w:r w:rsidRPr="006A4BCB">
        <w:rPr>
          <w:noProof/>
        </w:rPr>
        <w:t xml:space="preserve"> </w:t>
      </w:r>
    </w:p>
    <w:p w14:paraId="7BE65778" w14:textId="301E14BE" w:rsidR="006F029C" w:rsidRPr="0032298F" w:rsidRDefault="006F029C" w:rsidP="007A7A9B">
      <w:pPr>
        <w:pStyle w:val="NormalNumbered"/>
        <w:numPr>
          <w:ilvl w:val="2"/>
          <w:numId w:val="4"/>
        </w:numPr>
        <w:rPr>
          <w:color w:val="000000"/>
        </w:rPr>
      </w:pPr>
      <w:r>
        <w:rPr>
          <w:color w:val="000000" w:themeColor="text1"/>
        </w:rPr>
        <w:t>E</w:t>
      </w:r>
      <w:r w:rsidRPr="76AC754F">
        <w:rPr>
          <w:color w:val="000000" w:themeColor="text1"/>
        </w:rPr>
        <w:t xml:space="preserve">nsure that an action and decision log of meetings is maintained and issued to members as a draft within two working days of the meeting </w:t>
      </w:r>
    </w:p>
    <w:p w14:paraId="4EB69FF0" w14:textId="77777777" w:rsidR="006F029C" w:rsidRPr="00C87161" w:rsidRDefault="006F029C" w:rsidP="006F029C">
      <w:pPr>
        <w:pStyle w:val="NormalNumbered"/>
      </w:pPr>
      <w:r>
        <w:t>The diagram below illustrates the relationship between board governance including the committees created by the board and executive governance including the groups created by the chief executive. Below the executive governance will be many other functional meetings created by directors as part of their functional responsibility and with their functional authority. While important, they are outside the scope of these terms of reference.</w:t>
      </w:r>
    </w:p>
    <w:p w14:paraId="4F229214" w14:textId="730E6358" w:rsidR="006F029C" w:rsidRDefault="00132018" w:rsidP="006F029C">
      <w:pPr>
        <w:spacing w:after="0"/>
        <w:rPr>
          <w:rFonts w:cs="Arial"/>
          <w:b/>
          <w:bCs/>
          <w:color w:val="53086C"/>
          <w:kern w:val="32"/>
          <w:sz w:val="32"/>
          <w:szCs w:val="32"/>
          <w:lang w:eastAsia="en-US"/>
        </w:rPr>
      </w:pPr>
      <w:r>
        <w:rPr>
          <w:noProof/>
        </w:rPr>
        <w:lastRenderedPageBreak/>
        <mc:AlternateContent>
          <mc:Choice Requires="wps">
            <w:drawing>
              <wp:anchor distT="0" distB="0" distL="114300" distR="114300" simplePos="0" relativeHeight="251658240" behindDoc="0" locked="0" layoutInCell="1" allowOverlap="1" wp14:anchorId="371A3CD4" wp14:editId="13B81F88">
                <wp:simplePos x="0" y="0"/>
                <wp:positionH relativeFrom="column">
                  <wp:posOffset>2848610</wp:posOffset>
                </wp:positionH>
                <wp:positionV relativeFrom="paragraph">
                  <wp:posOffset>1372235</wp:posOffset>
                </wp:positionV>
                <wp:extent cx="0" cy="647700"/>
                <wp:effectExtent l="0" t="0" r="38100" b="19050"/>
                <wp:wrapNone/>
                <wp:docPr id="218" name="Straight Connector 218"/>
                <wp:cNvGraphicFramePr/>
                <a:graphic xmlns:a="http://schemas.openxmlformats.org/drawingml/2006/main">
                  <a:graphicData uri="http://schemas.microsoft.com/office/word/2010/wordprocessingShape">
                    <wps:wsp>
                      <wps:cNvCnPr/>
                      <wps:spPr>
                        <a:xfrm flipH="1">
                          <a:off x="0" y="0"/>
                          <a:ext cx="0" cy="647700"/>
                        </a:xfrm>
                        <a:prstGeom prst="line">
                          <a:avLst/>
                        </a:prstGeom>
                        <a:ln w="12700">
                          <a:solidFill>
                            <a:srgbClr val="8F23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33E2E" id="Straight Connector 2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pt,108.05pt" to="224.3pt,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" strokecolor="#8f23b3" strokeweight="1pt">
                <v:stroke joinstyle="miter"/>
              </v:line>
            </w:pict>
          </mc:Fallback>
        </mc:AlternateContent>
      </w:r>
      <w:r w:rsidR="007D7201">
        <w:rPr>
          <w:noProof/>
        </w:rPr>
        <mc:AlternateContent>
          <mc:Choice Requires="wps">
            <w:drawing>
              <wp:anchor distT="0" distB="0" distL="114300" distR="114300" simplePos="0" relativeHeight="251658241" behindDoc="0" locked="0" layoutInCell="1" allowOverlap="1" wp14:anchorId="5B2F82FC" wp14:editId="22C6C139">
                <wp:simplePos x="0" y="0"/>
                <wp:positionH relativeFrom="column">
                  <wp:posOffset>5636100</wp:posOffset>
                </wp:positionH>
                <wp:positionV relativeFrom="paragraph">
                  <wp:posOffset>101532</wp:posOffset>
                </wp:positionV>
                <wp:extent cx="628425" cy="1300301"/>
                <wp:effectExtent l="0" t="0" r="0" b="0"/>
                <wp:wrapNone/>
                <wp:docPr id="1463146099" name="Text Box 1"/>
                <wp:cNvGraphicFramePr/>
                <a:graphic xmlns:a="http://schemas.openxmlformats.org/drawingml/2006/main">
                  <a:graphicData uri="http://schemas.microsoft.com/office/word/2010/wordprocessingShape">
                    <wps:wsp>
                      <wps:cNvSpPr txBox="1"/>
                      <wps:spPr>
                        <a:xfrm>
                          <a:off x="0" y="0"/>
                          <a:ext cx="628425" cy="1300301"/>
                        </a:xfrm>
                        <a:prstGeom prst="rect">
                          <a:avLst/>
                        </a:prstGeom>
                        <a:solidFill>
                          <a:schemeClr val="lt1"/>
                        </a:solidFill>
                        <a:ln w="6350">
                          <a:noFill/>
                        </a:ln>
                      </wps:spPr>
                      <wps:txbx>
                        <w:txbxContent>
                          <w:p w14:paraId="650EFD59" w14:textId="1732ECD3" w:rsidR="00E75A12" w:rsidRPr="00F174C6" w:rsidRDefault="00E75A12" w:rsidP="00E75A12">
                            <w:pPr>
                              <w:jc w:val="center"/>
                              <w:rPr>
                                <w:color w:val="8F23B3"/>
                              </w:rPr>
                            </w:pPr>
                            <w:r>
                              <w:rPr>
                                <w:color w:val="8F23B3"/>
                              </w:rPr>
                              <w:t>Board</w:t>
                            </w:r>
                            <w:r w:rsidRPr="00F174C6">
                              <w:rPr>
                                <w:color w:val="8F23B3"/>
                              </w:rPr>
                              <w:t xml:space="preserve"> level governance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2F82FC" id="_x0000_t202" coordsize="21600,21600" o:spt="202" path="m,l,21600r21600,l21600,xe">
                <v:stroke joinstyle="miter"/>
                <v:path gradientshapeok="t" o:connecttype="rect"/>
              </v:shapetype>
              <v:shape id="Text Box 1" o:spid="_x0000_s1026" type="#_x0000_t202" style="position:absolute;margin-left:443.8pt;margin-top:8pt;width:49.5pt;height:102.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" fillcolor="white [3201]" stroked="f" strokeweight=".5pt">
                <v:textbox style="layout-flow:vertical;mso-layout-flow-alt:bottom-to-top">
                  <w:txbxContent>
                    <w:p w14:paraId="650EFD59" w14:textId="1732ECD3" w:rsidR="00E75A12" w:rsidRPr="00F174C6" w:rsidRDefault="00E75A12" w:rsidP="00E75A12">
                      <w:pPr>
                        <w:jc w:val="center"/>
                        <w:rPr>
                          <w:color w:val="8F23B3"/>
                        </w:rPr>
                      </w:pPr>
                      <w:r>
                        <w:rPr>
                          <w:color w:val="8F23B3"/>
                        </w:rPr>
                        <w:t>Board</w:t>
                      </w:r>
                      <w:r w:rsidRPr="00F174C6">
                        <w:rPr>
                          <w:color w:val="8F23B3"/>
                        </w:rPr>
                        <w:t xml:space="preserve"> level governance</w:t>
                      </w:r>
                    </w:p>
                  </w:txbxContent>
                </v:textbox>
              </v:shape>
            </w:pict>
          </mc:Fallback>
        </mc:AlternateContent>
      </w:r>
      <w:r w:rsidR="006F029C">
        <w:rPr>
          <w:noProof/>
        </w:rPr>
        <mc:AlternateContent>
          <mc:Choice Requires="wpg">
            <w:drawing>
              <wp:inline distT="0" distB="0" distL="0" distR="0" wp14:anchorId="7CB9C7E3" wp14:editId="7E36471F">
                <wp:extent cx="6620719" cy="3588385"/>
                <wp:effectExtent l="0" t="0" r="8890" b="0"/>
                <wp:docPr id="205" name="Group 205"/>
                <wp:cNvGraphicFramePr/>
                <a:graphic xmlns:a="http://schemas.openxmlformats.org/drawingml/2006/main">
                  <a:graphicData uri="http://schemas.microsoft.com/office/word/2010/wordprocessingGroup">
                    <wpg:wgp>
                      <wpg:cNvGrpSpPr/>
                      <wpg:grpSpPr>
                        <a:xfrm>
                          <a:off x="0" y="0"/>
                          <a:ext cx="6620719" cy="3588385"/>
                          <a:chOff x="0" y="0"/>
                          <a:chExt cx="6606030" cy="4120515"/>
                        </a:xfrm>
                      </wpg:grpSpPr>
                      <wps:wsp>
                        <wps:cNvPr id="206" name="Text Box 2"/>
                        <wps:cNvSpPr txBox="1">
                          <a:spLocks noChangeArrowheads="1"/>
                        </wps:cNvSpPr>
                        <wps:spPr bwMode="auto">
                          <a:xfrm>
                            <a:off x="0" y="0"/>
                            <a:ext cx="6606030" cy="4120515"/>
                          </a:xfrm>
                          <a:prstGeom prst="rect">
                            <a:avLst/>
                          </a:prstGeom>
                          <a:solidFill>
                            <a:srgbClr val="FFFFFF"/>
                          </a:solidFill>
                          <a:ln w="9525">
                            <a:noFill/>
                            <a:miter lim="800000"/>
                            <a:headEnd/>
                            <a:tailEnd/>
                          </a:ln>
                        </wps:spPr>
                        <wps:txbx>
                          <w:txbxContent>
                            <w:p w14:paraId="228704EE" w14:textId="17B407B0" w:rsidR="006F029C" w:rsidRDefault="006F029C" w:rsidP="006F029C">
                              <w:r>
                                <w:rPr>
                                  <w:rFonts w:cs="Arial"/>
                                  <w:b/>
                                  <w:bCs/>
                                  <w:noProof/>
                                  <w:color w:val="53086C"/>
                                  <w:kern w:val="32"/>
                                  <w:sz w:val="32"/>
                                  <w:szCs w:val="32"/>
                                  <w:lang w:eastAsia="en-US"/>
                                </w:rPr>
                                <w:drawing>
                                  <wp:inline distT="0" distB="0" distL="0" distR="0" wp14:anchorId="328AF1E2" wp14:editId="4C66785D">
                                    <wp:extent cx="5473700" cy="1327785"/>
                                    <wp:effectExtent l="0" t="0" r="69850" b="0"/>
                                    <wp:docPr id="1609847099" name="Diagram 16098470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0D4EE30" w14:textId="77777777" w:rsidR="006F029C" w:rsidRDefault="006F029C" w:rsidP="006F029C"/>
                            <w:p w14:paraId="73C2651A" w14:textId="77777777" w:rsidR="006F029C" w:rsidRDefault="006F029C" w:rsidP="006F029C">
                              <w:r>
                                <w:rPr>
                                  <w:rFonts w:cs="Arial"/>
                                  <w:b/>
                                  <w:bCs/>
                                  <w:noProof/>
                                  <w:color w:val="53086C"/>
                                  <w:kern w:val="32"/>
                                  <w:sz w:val="32"/>
                                  <w:szCs w:val="32"/>
                                  <w:lang w:eastAsia="en-US"/>
                                </w:rPr>
                                <w:drawing>
                                  <wp:inline distT="0" distB="0" distL="0" distR="0" wp14:anchorId="0785CCD8" wp14:editId="425AEFCE">
                                    <wp:extent cx="5504180" cy="1425125"/>
                                    <wp:effectExtent l="0" t="0" r="20320" b="0"/>
                                    <wp:docPr id="1500349453" name="Diagram 15003494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xbxContent>
                        </wps:txbx>
                        <wps:bodyPr rot="0" vert="horz" wrap="square" lIns="91440" tIns="45720" rIns="91440" bIns="45720" anchor="t" anchorCtr="0">
                          <a:noAutofit/>
                        </wps:bodyPr>
                      </wps:wsp>
                      <wps:wsp>
                        <wps:cNvPr id="207" name="Text Box 207"/>
                        <wps:cNvSpPr txBox="1"/>
                        <wps:spPr>
                          <a:xfrm>
                            <a:off x="5625296" y="2232242"/>
                            <a:ext cx="627051" cy="1493126"/>
                          </a:xfrm>
                          <a:prstGeom prst="rect">
                            <a:avLst/>
                          </a:prstGeom>
                          <a:solidFill>
                            <a:schemeClr val="lt1"/>
                          </a:solidFill>
                          <a:ln w="6350">
                            <a:noFill/>
                          </a:ln>
                        </wps:spPr>
                        <wps:txbx>
                          <w:txbxContent>
                            <w:p w14:paraId="10DBD647" w14:textId="77777777" w:rsidR="006F029C" w:rsidRPr="00F174C6" w:rsidRDefault="006F029C" w:rsidP="006F029C">
                              <w:pPr>
                                <w:jc w:val="center"/>
                                <w:rPr>
                                  <w:color w:val="8F23B3"/>
                                </w:rPr>
                              </w:pPr>
                              <w:r w:rsidRPr="00F174C6">
                                <w:rPr>
                                  <w:color w:val="8F23B3"/>
                                </w:rPr>
                                <w:t>Executive level governance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CB9C7E3" id="Group 205" o:spid="_x0000_s1027" style="width:521.3pt;height:282.55pt;mso-position-horizontal-relative:char;mso-position-vertical-relative:line" coordsize="66060,4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">
                <v:shape id="Text Box 2" o:spid="_x0000_s1028" type="#_x0000_t202" style="position:absolute;width:66060;height:4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" stroked="f">
                  <v:textbox>
                    <w:txbxContent>
                      <w:p w14:paraId="228704EE" w14:textId="17B407B0" w:rsidR="006F029C" w:rsidRDefault="006F029C" w:rsidP="006F029C">
                        <w:r>
                          <w:rPr>
                            <w:rFonts w:cs="Arial"/>
                            <w:b/>
                            <w:bCs/>
                            <w:noProof/>
                            <w:color w:val="53086C"/>
                            <w:kern w:val="32"/>
                            <w:sz w:val="32"/>
                            <w:szCs w:val="32"/>
                            <w:lang w:eastAsia="en-US"/>
                          </w:rPr>
                          <w:drawing>
                            <wp:inline distT="0" distB="0" distL="0" distR="0" wp14:anchorId="328AF1E2" wp14:editId="4C66785D">
                              <wp:extent cx="5473700" cy="1327785"/>
                              <wp:effectExtent l="0" t="0" r="69850" b="0"/>
                              <wp:docPr id="1609847099" name="Diagram 16098470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0D4EE30" w14:textId="77777777" w:rsidR="006F029C" w:rsidRDefault="006F029C" w:rsidP="006F029C"/>
                      <w:p w14:paraId="73C2651A" w14:textId="77777777" w:rsidR="006F029C" w:rsidRDefault="006F029C" w:rsidP="006F029C">
                        <w:r>
                          <w:rPr>
                            <w:rFonts w:cs="Arial"/>
                            <w:b/>
                            <w:bCs/>
                            <w:noProof/>
                            <w:color w:val="53086C"/>
                            <w:kern w:val="32"/>
                            <w:sz w:val="32"/>
                            <w:szCs w:val="32"/>
                            <w:lang w:eastAsia="en-US"/>
                          </w:rPr>
                          <w:drawing>
                            <wp:inline distT="0" distB="0" distL="0" distR="0" wp14:anchorId="0785CCD8" wp14:editId="425AEFCE">
                              <wp:extent cx="5504180" cy="1425125"/>
                              <wp:effectExtent l="0" t="0" r="20320" b="0"/>
                              <wp:docPr id="1500349453" name="Diagram 15003494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xbxContent>
                  </v:textbox>
                </v:shape>
                <v:shape id="Text Box 207" o:spid="_x0000_s1029" type="#_x0000_t202" style="position:absolute;left:56252;top:22322;width:6271;height:1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" fillcolor="white [3201]" stroked="f" strokeweight=".5pt">
                  <v:textbox style="layout-flow:vertical;mso-layout-flow-alt:bottom-to-top">
                    <w:txbxContent>
                      <w:p w14:paraId="10DBD647" w14:textId="77777777" w:rsidR="006F029C" w:rsidRPr="00F174C6" w:rsidRDefault="006F029C" w:rsidP="006F029C">
                        <w:pPr>
                          <w:jc w:val="center"/>
                          <w:rPr>
                            <w:color w:val="8F23B3"/>
                          </w:rPr>
                        </w:pPr>
                        <w:r w:rsidRPr="00F174C6">
                          <w:rPr>
                            <w:color w:val="8F23B3"/>
                          </w:rPr>
                          <w:t>Executive level governance</w:t>
                        </w:r>
                      </w:p>
                    </w:txbxContent>
                  </v:textbox>
                </v:shape>
                <w10:anchorlock/>
              </v:group>
            </w:pict>
          </mc:Fallback>
        </mc:AlternateContent>
      </w:r>
    </w:p>
    <w:p w14:paraId="7C4AE593" w14:textId="77777777" w:rsidR="006F029C" w:rsidRDefault="006F029C" w:rsidP="006F029C">
      <w:pPr>
        <w:pStyle w:val="Heading20"/>
        <w:rPr>
          <w:lang w:eastAsia="en-US"/>
        </w:rPr>
      </w:pPr>
      <w:r>
        <w:rPr>
          <w:lang w:eastAsia="en-US"/>
        </w:rPr>
        <w:t>Key</w:t>
      </w:r>
    </w:p>
    <w:tbl>
      <w:tblPr>
        <w:tblStyle w:val="TableGrid"/>
        <w:tblW w:w="0" w:type="auto"/>
        <w:tblInd w:w="720" w:type="dxa"/>
        <w:tblLook w:val="04A0" w:firstRow="1" w:lastRow="0" w:firstColumn="1" w:lastColumn="0" w:noHBand="0" w:noVBand="1"/>
      </w:tblPr>
      <w:tblGrid>
        <w:gridCol w:w="1190"/>
        <w:gridCol w:w="7128"/>
      </w:tblGrid>
      <w:tr w:rsidR="006F029C" w14:paraId="252AF9B1" w14:textId="77777777" w:rsidTr="00F174C6">
        <w:tc>
          <w:tcPr>
            <w:tcW w:w="1190" w:type="dxa"/>
          </w:tcPr>
          <w:p w14:paraId="60563036" w14:textId="77777777" w:rsidR="006F029C" w:rsidRDefault="006F029C" w:rsidP="009C7CE7">
            <w:pPr>
              <w:pStyle w:val="TableBody"/>
              <w:rPr>
                <w:lang w:eastAsia="en-US"/>
              </w:rPr>
            </w:pPr>
            <w:r>
              <w:rPr>
                <w:lang w:eastAsia="en-US"/>
              </w:rPr>
              <w:t>ARC</w:t>
            </w:r>
          </w:p>
        </w:tc>
        <w:tc>
          <w:tcPr>
            <w:tcW w:w="7128" w:type="dxa"/>
          </w:tcPr>
          <w:p w14:paraId="6584728A" w14:textId="77777777" w:rsidR="006F029C" w:rsidRDefault="006F029C" w:rsidP="009C7CE7">
            <w:pPr>
              <w:pStyle w:val="TableBody"/>
              <w:rPr>
                <w:lang w:eastAsia="en-US"/>
              </w:rPr>
            </w:pPr>
            <w:r>
              <w:rPr>
                <w:lang w:eastAsia="en-US"/>
              </w:rPr>
              <w:t>Audit and Risk Committee</w:t>
            </w:r>
          </w:p>
        </w:tc>
      </w:tr>
      <w:tr w:rsidR="006F029C" w14:paraId="0CFDC25A" w14:textId="77777777" w:rsidTr="00F174C6">
        <w:tc>
          <w:tcPr>
            <w:tcW w:w="1190" w:type="dxa"/>
          </w:tcPr>
          <w:p w14:paraId="7CB9C1CE" w14:textId="77777777" w:rsidR="006F029C" w:rsidRDefault="006F029C" w:rsidP="009C7CE7">
            <w:pPr>
              <w:pStyle w:val="TableBody"/>
              <w:rPr>
                <w:lang w:eastAsia="en-US"/>
              </w:rPr>
            </w:pPr>
            <w:r>
              <w:rPr>
                <w:lang w:eastAsia="en-US"/>
              </w:rPr>
              <w:t>BAP</w:t>
            </w:r>
          </w:p>
        </w:tc>
        <w:tc>
          <w:tcPr>
            <w:tcW w:w="7128" w:type="dxa"/>
          </w:tcPr>
          <w:p w14:paraId="7D4CF91D" w14:textId="77777777" w:rsidR="006F029C" w:rsidRDefault="006F029C" w:rsidP="009C7CE7">
            <w:pPr>
              <w:pStyle w:val="TableBody"/>
              <w:rPr>
                <w:lang w:eastAsia="en-US"/>
              </w:rPr>
            </w:pPr>
            <w:r>
              <w:rPr>
                <w:lang w:eastAsia="en-US"/>
              </w:rPr>
              <w:t>Barring Appeals Panel</w:t>
            </w:r>
          </w:p>
        </w:tc>
      </w:tr>
      <w:tr w:rsidR="00EC66A4" w14:paraId="02A1C730" w14:textId="77777777" w:rsidTr="00AF1951">
        <w:tc>
          <w:tcPr>
            <w:tcW w:w="1190" w:type="dxa"/>
          </w:tcPr>
          <w:p w14:paraId="6538E90F" w14:textId="732005FC" w:rsidR="00EC66A4" w:rsidRDefault="00EC66A4" w:rsidP="009C7CE7">
            <w:pPr>
              <w:pStyle w:val="TableBody"/>
              <w:rPr>
                <w:lang w:eastAsia="en-US"/>
              </w:rPr>
            </w:pPr>
            <w:r>
              <w:rPr>
                <w:lang w:eastAsia="en-US"/>
              </w:rPr>
              <w:t>CCOG</w:t>
            </w:r>
          </w:p>
        </w:tc>
        <w:tc>
          <w:tcPr>
            <w:tcW w:w="7128" w:type="dxa"/>
          </w:tcPr>
          <w:p w14:paraId="5351C28F" w14:textId="6200A55B" w:rsidR="00EC66A4" w:rsidRDefault="00EC66A4" w:rsidP="009C7CE7">
            <w:pPr>
              <w:pStyle w:val="TableBody"/>
              <w:rPr>
                <w:lang w:eastAsia="en-US"/>
              </w:rPr>
            </w:pPr>
            <w:r>
              <w:rPr>
                <w:lang w:eastAsia="en-US"/>
              </w:rPr>
              <w:t>Corporate Challenge and Oversight Group</w:t>
            </w:r>
          </w:p>
        </w:tc>
      </w:tr>
      <w:tr w:rsidR="00132018" w14:paraId="2E7C0E6B" w14:textId="77777777" w:rsidTr="00AF1951">
        <w:tc>
          <w:tcPr>
            <w:tcW w:w="1190" w:type="dxa"/>
          </w:tcPr>
          <w:p w14:paraId="45C42DE6" w14:textId="40292057" w:rsidR="00132018" w:rsidRDefault="00132018" w:rsidP="009C7CE7">
            <w:pPr>
              <w:pStyle w:val="TableBody"/>
              <w:rPr>
                <w:lang w:eastAsia="en-US"/>
              </w:rPr>
            </w:pPr>
            <w:r>
              <w:rPr>
                <w:lang w:eastAsia="en-US"/>
              </w:rPr>
              <w:t>CLT</w:t>
            </w:r>
          </w:p>
        </w:tc>
        <w:tc>
          <w:tcPr>
            <w:tcW w:w="7128" w:type="dxa"/>
          </w:tcPr>
          <w:p w14:paraId="12219C76" w14:textId="77AED188" w:rsidR="00132018" w:rsidRDefault="00132018" w:rsidP="009C7CE7">
            <w:pPr>
              <w:pStyle w:val="TableBody"/>
              <w:rPr>
                <w:lang w:eastAsia="en-US"/>
              </w:rPr>
            </w:pPr>
            <w:r>
              <w:rPr>
                <w:lang w:eastAsia="en-US"/>
              </w:rPr>
              <w:t>Corporate Leadership Team</w:t>
            </w:r>
          </w:p>
        </w:tc>
      </w:tr>
      <w:tr w:rsidR="006F029C" w14:paraId="479BB383" w14:textId="77777777" w:rsidTr="00F174C6">
        <w:tc>
          <w:tcPr>
            <w:tcW w:w="1190" w:type="dxa"/>
          </w:tcPr>
          <w:p w14:paraId="7E15B110" w14:textId="77777777" w:rsidR="006F029C" w:rsidRDefault="006F029C" w:rsidP="009C7CE7">
            <w:pPr>
              <w:pStyle w:val="TableBody"/>
              <w:rPr>
                <w:lang w:eastAsia="en-US"/>
              </w:rPr>
            </w:pPr>
            <w:r>
              <w:rPr>
                <w:lang w:eastAsia="en-US"/>
              </w:rPr>
              <w:t>CMC</w:t>
            </w:r>
          </w:p>
        </w:tc>
        <w:tc>
          <w:tcPr>
            <w:tcW w:w="7128" w:type="dxa"/>
          </w:tcPr>
          <w:p w14:paraId="21369FC3" w14:textId="77777777" w:rsidR="006F029C" w:rsidRDefault="006F029C" w:rsidP="009C7CE7">
            <w:pPr>
              <w:pStyle w:val="TableBody"/>
              <w:rPr>
                <w:lang w:eastAsia="en-US"/>
              </w:rPr>
            </w:pPr>
            <w:r>
              <w:rPr>
                <w:lang w:eastAsia="en-US"/>
              </w:rPr>
              <w:t>Change Management Committee</w:t>
            </w:r>
          </w:p>
        </w:tc>
      </w:tr>
      <w:tr w:rsidR="00AF1951" w14:paraId="3A8F4F80" w14:textId="77777777" w:rsidTr="00F174C6">
        <w:tc>
          <w:tcPr>
            <w:tcW w:w="1190" w:type="dxa"/>
          </w:tcPr>
          <w:p w14:paraId="03FFD5B1" w14:textId="499A14EA" w:rsidR="00AF1951" w:rsidRDefault="00AF1951" w:rsidP="00AF1951">
            <w:pPr>
              <w:pStyle w:val="TableBody"/>
              <w:rPr>
                <w:lang w:eastAsia="en-US"/>
              </w:rPr>
            </w:pPr>
            <w:r>
              <w:rPr>
                <w:lang w:eastAsia="en-US"/>
              </w:rPr>
              <w:t>Exec Team</w:t>
            </w:r>
          </w:p>
        </w:tc>
        <w:tc>
          <w:tcPr>
            <w:tcW w:w="7128" w:type="dxa"/>
          </w:tcPr>
          <w:p w14:paraId="08B59E87" w14:textId="68AB2991" w:rsidR="00AF1951" w:rsidRDefault="00AF1951" w:rsidP="00AF1951">
            <w:pPr>
              <w:pStyle w:val="TableBody"/>
              <w:rPr>
                <w:lang w:eastAsia="en-US"/>
              </w:rPr>
            </w:pPr>
            <w:r>
              <w:rPr>
                <w:lang w:eastAsia="en-US"/>
              </w:rPr>
              <w:t>Executive Team</w:t>
            </w:r>
          </w:p>
        </w:tc>
      </w:tr>
      <w:tr w:rsidR="00AF1951" w14:paraId="61A37B89" w14:textId="77777777" w:rsidTr="00F174C6">
        <w:tc>
          <w:tcPr>
            <w:tcW w:w="1190" w:type="dxa"/>
          </w:tcPr>
          <w:p w14:paraId="3B4280DB" w14:textId="77777777" w:rsidR="00AF1951" w:rsidRDefault="00AF1951" w:rsidP="00AF1951">
            <w:pPr>
              <w:pStyle w:val="TableBody"/>
              <w:rPr>
                <w:lang w:eastAsia="en-US"/>
              </w:rPr>
            </w:pPr>
            <w:r>
              <w:rPr>
                <w:lang w:eastAsia="en-US"/>
              </w:rPr>
              <w:t>LTER</w:t>
            </w:r>
          </w:p>
        </w:tc>
        <w:tc>
          <w:tcPr>
            <w:tcW w:w="7128" w:type="dxa"/>
          </w:tcPr>
          <w:p w14:paraId="01562A5A" w14:textId="77777777" w:rsidR="00AF1951" w:rsidRDefault="00AF1951" w:rsidP="00AF1951">
            <w:pPr>
              <w:pStyle w:val="TableBody"/>
              <w:rPr>
                <w:lang w:eastAsia="en-US"/>
              </w:rPr>
            </w:pPr>
            <w:r>
              <w:rPr>
                <w:lang w:eastAsia="en-US"/>
              </w:rPr>
              <w:t>Legacy Technology Estate Replacement</w:t>
            </w:r>
          </w:p>
        </w:tc>
      </w:tr>
      <w:tr w:rsidR="00AF1951" w14:paraId="37CFCC05" w14:textId="77777777" w:rsidTr="00F174C6">
        <w:tc>
          <w:tcPr>
            <w:tcW w:w="1190" w:type="dxa"/>
          </w:tcPr>
          <w:p w14:paraId="57C7237E" w14:textId="77777777" w:rsidR="00AF1951" w:rsidRDefault="00AF1951" w:rsidP="00AF1951">
            <w:pPr>
              <w:pStyle w:val="TableBody"/>
              <w:rPr>
                <w:lang w:eastAsia="en-US"/>
              </w:rPr>
            </w:pPr>
            <w:r>
              <w:rPr>
                <w:lang w:eastAsia="en-US"/>
              </w:rPr>
              <w:t>PC</w:t>
            </w:r>
          </w:p>
        </w:tc>
        <w:tc>
          <w:tcPr>
            <w:tcW w:w="7128" w:type="dxa"/>
          </w:tcPr>
          <w:p w14:paraId="0DA96D39" w14:textId="77777777" w:rsidR="00AF1951" w:rsidRDefault="00AF1951" w:rsidP="00AF1951">
            <w:pPr>
              <w:pStyle w:val="TableBody"/>
              <w:rPr>
                <w:lang w:eastAsia="en-US"/>
              </w:rPr>
            </w:pPr>
            <w:r>
              <w:rPr>
                <w:lang w:eastAsia="en-US"/>
              </w:rPr>
              <w:t>People Committee</w:t>
            </w:r>
          </w:p>
        </w:tc>
      </w:tr>
      <w:tr w:rsidR="00AF1951" w14:paraId="71AB794E" w14:textId="77777777" w:rsidTr="00F174C6">
        <w:tc>
          <w:tcPr>
            <w:tcW w:w="1190" w:type="dxa"/>
          </w:tcPr>
          <w:p w14:paraId="39D2AB04" w14:textId="77777777" w:rsidR="00AF1951" w:rsidRDefault="00AF1951" w:rsidP="00AF1951">
            <w:pPr>
              <w:pStyle w:val="TableBody"/>
              <w:rPr>
                <w:lang w:eastAsia="en-US"/>
              </w:rPr>
            </w:pPr>
            <w:r>
              <w:rPr>
                <w:lang w:eastAsia="en-US"/>
              </w:rPr>
              <w:t>PSG</w:t>
            </w:r>
          </w:p>
        </w:tc>
        <w:tc>
          <w:tcPr>
            <w:tcW w:w="7128" w:type="dxa"/>
          </w:tcPr>
          <w:p w14:paraId="61F79211" w14:textId="77777777" w:rsidR="00AF1951" w:rsidRDefault="00AF1951" w:rsidP="00AF1951">
            <w:pPr>
              <w:pStyle w:val="TableBody"/>
              <w:rPr>
                <w:lang w:eastAsia="en-US"/>
              </w:rPr>
            </w:pPr>
            <w:r>
              <w:rPr>
                <w:lang w:eastAsia="en-US"/>
              </w:rPr>
              <w:t>People Steering Group</w:t>
            </w:r>
          </w:p>
        </w:tc>
      </w:tr>
      <w:tr w:rsidR="00AF1951" w14:paraId="1A522491" w14:textId="77777777" w:rsidTr="00F174C6">
        <w:tc>
          <w:tcPr>
            <w:tcW w:w="1190" w:type="dxa"/>
          </w:tcPr>
          <w:p w14:paraId="5A598B16" w14:textId="77777777" w:rsidR="00AF1951" w:rsidRDefault="00AF1951" w:rsidP="00AF1951">
            <w:pPr>
              <w:pStyle w:val="TableBody"/>
              <w:rPr>
                <w:lang w:eastAsia="en-US"/>
              </w:rPr>
            </w:pPr>
            <w:r>
              <w:rPr>
                <w:lang w:eastAsia="en-US"/>
              </w:rPr>
              <w:t>QF&amp;P</w:t>
            </w:r>
          </w:p>
        </w:tc>
        <w:tc>
          <w:tcPr>
            <w:tcW w:w="7128" w:type="dxa"/>
          </w:tcPr>
          <w:p w14:paraId="3839BE9B" w14:textId="77777777" w:rsidR="00AF1951" w:rsidRDefault="00AF1951" w:rsidP="00AF1951">
            <w:pPr>
              <w:pStyle w:val="TableBody"/>
              <w:rPr>
                <w:lang w:eastAsia="en-US"/>
              </w:rPr>
            </w:pPr>
            <w:r>
              <w:rPr>
                <w:lang w:eastAsia="en-US"/>
              </w:rPr>
              <w:t>Quality, Finance and Performance Committee</w:t>
            </w:r>
          </w:p>
        </w:tc>
      </w:tr>
      <w:tr w:rsidR="00AF1951" w14:paraId="1DF6FA87" w14:textId="77777777" w:rsidTr="00F174C6">
        <w:tc>
          <w:tcPr>
            <w:tcW w:w="1190" w:type="dxa"/>
          </w:tcPr>
          <w:p w14:paraId="5C518380" w14:textId="77777777" w:rsidR="00AF1951" w:rsidRDefault="00AF1951" w:rsidP="00AF1951">
            <w:pPr>
              <w:pStyle w:val="TableBody"/>
              <w:rPr>
                <w:lang w:eastAsia="en-US"/>
              </w:rPr>
            </w:pPr>
            <w:r>
              <w:rPr>
                <w:lang w:eastAsia="en-US"/>
              </w:rPr>
              <w:t>Remco</w:t>
            </w:r>
          </w:p>
        </w:tc>
        <w:tc>
          <w:tcPr>
            <w:tcW w:w="7128" w:type="dxa"/>
          </w:tcPr>
          <w:p w14:paraId="3E2EA183" w14:textId="77777777" w:rsidR="00AF1951" w:rsidRDefault="00AF1951" w:rsidP="00AF1951">
            <w:pPr>
              <w:pStyle w:val="TableBody"/>
              <w:rPr>
                <w:lang w:eastAsia="en-US"/>
              </w:rPr>
            </w:pPr>
            <w:r>
              <w:rPr>
                <w:lang w:eastAsia="en-US"/>
              </w:rPr>
              <w:t>Remuneration Committee</w:t>
            </w:r>
          </w:p>
        </w:tc>
      </w:tr>
      <w:tr w:rsidR="00AF1951" w14:paraId="7235AF4F" w14:textId="77777777" w:rsidTr="00F174C6">
        <w:tc>
          <w:tcPr>
            <w:tcW w:w="1190" w:type="dxa"/>
          </w:tcPr>
          <w:p w14:paraId="4340F0D6" w14:textId="77777777" w:rsidR="00AF1951" w:rsidRDefault="00AF1951" w:rsidP="00AF1951">
            <w:pPr>
              <w:pStyle w:val="TableBody"/>
              <w:rPr>
                <w:lang w:eastAsia="en-US"/>
              </w:rPr>
            </w:pPr>
            <w:r>
              <w:rPr>
                <w:lang w:eastAsia="en-US"/>
              </w:rPr>
              <w:t>SPOG</w:t>
            </w:r>
          </w:p>
        </w:tc>
        <w:tc>
          <w:tcPr>
            <w:tcW w:w="7128" w:type="dxa"/>
          </w:tcPr>
          <w:p w14:paraId="2D640C39" w14:textId="77777777" w:rsidR="00AF1951" w:rsidRDefault="00AF1951" w:rsidP="00AF1951">
            <w:pPr>
              <w:pStyle w:val="TableBody"/>
              <w:rPr>
                <w:lang w:eastAsia="en-US"/>
              </w:rPr>
            </w:pPr>
            <w:r>
              <w:rPr>
                <w:lang w:eastAsia="en-US"/>
              </w:rPr>
              <w:t>Strategic Plan Oversight Group</w:t>
            </w:r>
          </w:p>
        </w:tc>
      </w:tr>
    </w:tbl>
    <w:p w14:paraId="10936A48" w14:textId="77777777" w:rsidR="006F029C" w:rsidRPr="00186F8F" w:rsidRDefault="006F029C" w:rsidP="007A7A9B">
      <w:pPr>
        <w:pStyle w:val="NormalNumbered"/>
        <w:numPr>
          <w:ilvl w:val="1"/>
          <w:numId w:val="1"/>
        </w:numPr>
        <w:tabs>
          <w:tab w:val="clear" w:pos="1021"/>
        </w:tabs>
        <w:spacing w:before="0" w:after="120"/>
        <w:ind w:left="720" w:hanging="720"/>
        <w:textboxTightWrap w:val="none"/>
        <w:rPr>
          <w:b/>
          <w:bCs/>
          <w:color w:val="53086C"/>
          <w:kern w:val="32"/>
          <w:sz w:val="32"/>
          <w:szCs w:val="32"/>
          <w:lang w:eastAsia="en-US"/>
        </w:rPr>
      </w:pPr>
      <w:r w:rsidRPr="00186F8F">
        <w:rPr>
          <w:b/>
          <w:bCs/>
          <w:color w:val="53086C"/>
          <w:kern w:val="32"/>
          <w:sz w:val="32"/>
          <w:szCs w:val="32"/>
          <w:lang w:eastAsia="en-US"/>
        </w:rPr>
        <w:br w:type="page"/>
      </w:r>
    </w:p>
    <w:p w14:paraId="0260F3F2" w14:textId="58DE6D0D" w:rsidR="006F029C" w:rsidRPr="00576513" w:rsidRDefault="00D21404" w:rsidP="006F029C">
      <w:pPr>
        <w:pStyle w:val="Heading10"/>
      </w:pPr>
      <w:r>
        <w:lastRenderedPageBreak/>
        <w:t>Executive</w:t>
      </w:r>
      <w:r w:rsidR="006F029C" w:rsidRPr="00576513">
        <w:t xml:space="preserve"> Team (</w:t>
      </w:r>
      <w:r>
        <w:t>Exec Team</w:t>
      </w:r>
      <w:r w:rsidR="006F029C" w:rsidRPr="00576513">
        <w:t>)</w:t>
      </w:r>
    </w:p>
    <w:p w14:paraId="5C7B4FB2" w14:textId="77777777" w:rsidR="006F029C" w:rsidRPr="00C5097C" w:rsidRDefault="006F029C" w:rsidP="006F029C">
      <w:pPr>
        <w:spacing w:after="0"/>
        <w:rPr>
          <w:rFonts w:cs="Arial"/>
          <w:b/>
          <w:szCs w:val="22"/>
        </w:rPr>
      </w:pPr>
    </w:p>
    <w:tbl>
      <w:tblPr>
        <w:tblStyle w:val="DBSReport1"/>
        <w:tblW w:w="8760" w:type="dxa"/>
        <w:tblLook w:val="01C0" w:firstRow="0" w:lastRow="1" w:firstColumn="1" w:lastColumn="1" w:noHBand="0" w:noVBand="0"/>
      </w:tblPr>
      <w:tblGrid>
        <w:gridCol w:w="2381"/>
        <w:gridCol w:w="6379"/>
      </w:tblGrid>
      <w:tr w:rsidR="006F029C" w:rsidRPr="00C5097C" w14:paraId="070E6AB2"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01AD5622" w14:textId="77777777" w:rsidR="006F029C" w:rsidRPr="00C5097C" w:rsidRDefault="006F029C" w:rsidP="006F029C">
            <w:pPr>
              <w:pStyle w:val="TableBody"/>
            </w:pPr>
            <w:r w:rsidRPr="00C5097C">
              <w:t>Purpose</w:t>
            </w:r>
          </w:p>
        </w:tc>
        <w:tc>
          <w:tcPr>
            <w:cnfStyle w:val="000100000000" w:firstRow="0" w:lastRow="0" w:firstColumn="0" w:lastColumn="1" w:oddVBand="0" w:evenVBand="0" w:oddHBand="0" w:evenHBand="0" w:firstRowFirstColumn="0" w:firstRowLastColumn="0" w:lastRowFirstColumn="0" w:lastRowLastColumn="0"/>
            <w:tcW w:w="6379" w:type="dxa"/>
          </w:tcPr>
          <w:p w14:paraId="71CE0122" w14:textId="77777777" w:rsidR="006F029C" w:rsidRPr="00C5097C" w:rsidRDefault="006F029C" w:rsidP="006F029C">
            <w:pPr>
              <w:pStyle w:val="TableBody"/>
            </w:pPr>
            <w:r w:rsidRPr="00C5097C">
              <w:t xml:space="preserve">To </w:t>
            </w:r>
            <w:r>
              <w:t xml:space="preserve">provide strategic leadership to the DBS in its delivery of </w:t>
            </w:r>
            <w:r w:rsidRPr="00C5097C">
              <w:t>the</w:t>
            </w:r>
            <w:r>
              <w:t xml:space="preserve"> </w:t>
            </w:r>
            <w:r w:rsidRPr="00C5097C">
              <w:t>Strategic and Business Plans</w:t>
            </w:r>
            <w:r>
              <w:t xml:space="preserve"> and t</w:t>
            </w:r>
            <w:r w:rsidRPr="00C5097C">
              <w:t xml:space="preserve">o agree advice to be provided to the </w:t>
            </w:r>
            <w:r>
              <w:t>board</w:t>
            </w:r>
            <w:r w:rsidRPr="00C5097C">
              <w:t>.</w:t>
            </w:r>
          </w:p>
        </w:tc>
      </w:tr>
      <w:tr w:rsidR="006F029C" w:rsidRPr="00C5097C" w14:paraId="1FD4704D"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4F1FE416" w14:textId="77777777" w:rsidR="006F029C" w:rsidRPr="00C5097C" w:rsidRDefault="006F029C" w:rsidP="006F029C">
            <w:pPr>
              <w:pStyle w:val="TableBody"/>
            </w:pPr>
            <w:r w:rsidRPr="00C5097C">
              <w:t>Frequency</w:t>
            </w:r>
          </w:p>
        </w:tc>
        <w:tc>
          <w:tcPr>
            <w:cnfStyle w:val="000100000000" w:firstRow="0" w:lastRow="0" w:firstColumn="0" w:lastColumn="1" w:oddVBand="0" w:evenVBand="0" w:oddHBand="0" w:evenHBand="0" w:firstRowFirstColumn="0" w:firstRowLastColumn="0" w:lastRowFirstColumn="0" w:lastRowLastColumn="0"/>
            <w:tcW w:w="6379" w:type="dxa"/>
          </w:tcPr>
          <w:p w14:paraId="157E0D64" w14:textId="77777777" w:rsidR="006F029C" w:rsidRPr="00C5097C" w:rsidRDefault="006F029C" w:rsidP="006F029C">
            <w:pPr>
              <w:pStyle w:val="TableBody"/>
            </w:pPr>
            <w:r>
              <w:t>Weekly</w:t>
            </w:r>
          </w:p>
        </w:tc>
      </w:tr>
      <w:tr w:rsidR="006F029C" w:rsidRPr="00C5097C" w14:paraId="3ACD8BE7"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33E4EB94" w14:textId="77777777" w:rsidR="006F029C" w:rsidRPr="00C5097C" w:rsidRDefault="006F029C" w:rsidP="006F029C">
            <w:pPr>
              <w:pStyle w:val="TableBody"/>
            </w:pPr>
            <w:r w:rsidRPr="00C5097C">
              <w:t>Chair</w:t>
            </w:r>
          </w:p>
        </w:tc>
        <w:tc>
          <w:tcPr>
            <w:cnfStyle w:val="000100000000" w:firstRow="0" w:lastRow="0" w:firstColumn="0" w:lastColumn="1" w:oddVBand="0" w:evenVBand="0" w:oddHBand="0" w:evenHBand="0" w:firstRowFirstColumn="0" w:firstRowLastColumn="0" w:lastRowFirstColumn="0" w:lastRowLastColumn="0"/>
            <w:tcW w:w="6379" w:type="dxa"/>
          </w:tcPr>
          <w:p w14:paraId="702E49AE" w14:textId="680A7C43" w:rsidR="006F029C" w:rsidRPr="00C5097C" w:rsidRDefault="006F029C" w:rsidP="006F029C">
            <w:pPr>
              <w:pStyle w:val="TableBody"/>
            </w:pPr>
            <w:r w:rsidRPr="00C5097C">
              <w:t>C</w:t>
            </w:r>
            <w:r w:rsidR="00BD4DF0">
              <w:t>hief Executive</w:t>
            </w:r>
          </w:p>
        </w:tc>
      </w:tr>
      <w:tr w:rsidR="006F029C" w:rsidRPr="00C5097C" w14:paraId="0BD9B3F6"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7A7CE1C6" w14:textId="77777777" w:rsidR="006F029C" w:rsidRPr="00C5097C" w:rsidRDefault="006F029C" w:rsidP="006F029C">
            <w:pPr>
              <w:pStyle w:val="TableBody"/>
            </w:pPr>
            <w:r w:rsidRPr="00C5097C">
              <w:t>Vice Chair</w:t>
            </w:r>
          </w:p>
        </w:tc>
        <w:tc>
          <w:tcPr>
            <w:cnfStyle w:val="000100000000" w:firstRow="0" w:lastRow="0" w:firstColumn="0" w:lastColumn="1" w:oddVBand="0" w:evenVBand="0" w:oddHBand="0" w:evenHBand="0" w:firstRowFirstColumn="0" w:firstRowLastColumn="0" w:lastRowFirstColumn="0" w:lastRowLastColumn="0"/>
            <w:tcW w:w="6379" w:type="dxa"/>
          </w:tcPr>
          <w:p w14:paraId="23EE665D" w14:textId="5ABCA4D9" w:rsidR="006F029C" w:rsidRPr="00C5097C" w:rsidRDefault="002B040B" w:rsidP="006F029C">
            <w:pPr>
              <w:pStyle w:val="TableBody"/>
            </w:pPr>
            <w:r>
              <w:t xml:space="preserve">Deputy </w:t>
            </w:r>
            <w:r w:rsidR="00607E03">
              <w:t>Chief Executive</w:t>
            </w:r>
          </w:p>
        </w:tc>
      </w:tr>
      <w:tr w:rsidR="006F029C" w:rsidRPr="00C5097C" w14:paraId="58DE5135"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39D9A45B" w14:textId="77777777" w:rsidR="006F029C" w:rsidRPr="00C5097C" w:rsidRDefault="006F029C" w:rsidP="006F029C">
            <w:pPr>
              <w:pStyle w:val="TableBody"/>
            </w:pPr>
            <w:r w:rsidRPr="00C5097C">
              <w:t>Membership</w:t>
            </w:r>
          </w:p>
        </w:tc>
        <w:tc>
          <w:tcPr>
            <w:cnfStyle w:val="000100000000" w:firstRow="0" w:lastRow="0" w:firstColumn="0" w:lastColumn="1" w:oddVBand="0" w:evenVBand="0" w:oddHBand="0" w:evenHBand="0" w:firstRowFirstColumn="0" w:firstRowLastColumn="0" w:lastRowFirstColumn="0" w:lastRowLastColumn="0"/>
            <w:tcW w:w="6379" w:type="dxa"/>
          </w:tcPr>
          <w:p w14:paraId="6D83158A" w14:textId="120D1212" w:rsidR="006F029C" w:rsidRPr="00C5097C" w:rsidRDefault="006F029C" w:rsidP="006F029C">
            <w:pPr>
              <w:pStyle w:val="TableBody"/>
              <w:rPr>
                <w:rFonts w:eastAsia="Calibri"/>
                <w:color w:val="000000"/>
                <w:lang w:eastAsia="en-US"/>
              </w:rPr>
            </w:pPr>
            <w:r w:rsidRPr="00C5097C">
              <w:t xml:space="preserve">The </w:t>
            </w:r>
            <w:r w:rsidR="00607E03">
              <w:t xml:space="preserve">Chief Executive </w:t>
            </w:r>
            <w:r w:rsidRPr="00C5097C">
              <w:t xml:space="preserve">and all </w:t>
            </w:r>
            <w:r w:rsidR="00BD4DF0">
              <w:t xml:space="preserve">Executive </w:t>
            </w:r>
            <w:r w:rsidRPr="00C5097C">
              <w:t>Directors will comprise the membership</w:t>
            </w:r>
          </w:p>
        </w:tc>
      </w:tr>
      <w:tr w:rsidR="006F029C" w:rsidRPr="00C5097C" w14:paraId="39DF1849"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63DE44AE" w14:textId="77777777" w:rsidR="006F029C" w:rsidRPr="00C5097C" w:rsidRDefault="006F029C" w:rsidP="006F029C">
            <w:pPr>
              <w:pStyle w:val="TableBody"/>
            </w:pPr>
            <w:r w:rsidRPr="00C5097C">
              <w:t xml:space="preserve">Attendance </w:t>
            </w:r>
          </w:p>
        </w:tc>
        <w:tc>
          <w:tcPr>
            <w:cnfStyle w:val="000100000000" w:firstRow="0" w:lastRow="0" w:firstColumn="0" w:lastColumn="1" w:oddVBand="0" w:evenVBand="0" w:oddHBand="0" w:evenHBand="0" w:firstRowFirstColumn="0" w:firstRowLastColumn="0" w:lastRowFirstColumn="0" w:lastRowLastColumn="0"/>
            <w:tcW w:w="6379" w:type="dxa"/>
          </w:tcPr>
          <w:p w14:paraId="60FDACAA" w14:textId="1A7AEBF9" w:rsidR="006F029C" w:rsidRDefault="006F029C" w:rsidP="007A7A9B">
            <w:pPr>
              <w:pStyle w:val="TableBody"/>
              <w:numPr>
                <w:ilvl w:val="0"/>
                <w:numId w:val="9"/>
              </w:numPr>
            </w:pPr>
            <w:r w:rsidRPr="00C5097C">
              <w:t>Board Secretary</w:t>
            </w:r>
            <w:r>
              <w:t xml:space="preserve"> – invited to all meetings of </w:t>
            </w:r>
            <w:r w:rsidR="00F7649C">
              <w:t xml:space="preserve">Executive Team </w:t>
            </w:r>
            <w:r>
              <w:t>;</w:t>
            </w:r>
          </w:p>
          <w:p w14:paraId="03383966" w14:textId="77777777" w:rsidR="001707DD" w:rsidRDefault="001707DD" w:rsidP="007A7A9B">
            <w:pPr>
              <w:pStyle w:val="TableBody"/>
              <w:numPr>
                <w:ilvl w:val="0"/>
                <w:numId w:val="9"/>
              </w:numPr>
            </w:pPr>
            <w:r w:rsidRPr="001707DD">
              <w:t xml:space="preserve">Associate Director - Strategic Lead for Safeguarding </w:t>
            </w:r>
          </w:p>
          <w:p w14:paraId="7562E06D" w14:textId="182CA164" w:rsidR="000D6F83" w:rsidRDefault="00422FCF" w:rsidP="007A7A9B">
            <w:pPr>
              <w:pStyle w:val="TableBody"/>
              <w:numPr>
                <w:ilvl w:val="0"/>
                <w:numId w:val="9"/>
              </w:numPr>
            </w:pPr>
            <w:r>
              <w:t>General Counsel</w:t>
            </w:r>
          </w:p>
          <w:p w14:paraId="6B33B622" w14:textId="77777777" w:rsidR="006F029C" w:rsidRPr="00C5097C" w:rsidRDefault="006F029C" w:rsidP="007A7A9B">
            <w:pPr>
              <w:pStyle w:val="TableBody"/>
              <w:numPr>
                <w:ilvl w:val="0"/>
                <w:numId w:val="9"/>
              </w:numPr>
            </w:pPr>
            <w:r w:rsidRPr="00C5097C">
              <w:t>Head of Communications</w:t>
            </w:r>
          </w:p>
        </w:tc>
      </w:tr>
      <w:tr w:rsidR="006F029C" w:rsidRPr="00C5097C" w14:paraId="330A1459"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3EB36B95" w14:textId="77777777" w:rsidR="006F029C" w:rsidRPr="00C5097C" w:rsidRDefault="006F029C" w:rsidP="006F029C">
            <w:pPr>
              <w:pStyle w:val="TableBody"/>
            </w:pPr>
            <w:r w:rsidRPr="00C5097C">
              <w:t>Quorum</w:t>
            </w:r>
          </w:p>
        </w:tc>
        <w:tc>
          <w:tcPr>
            <w:cnfStyle w:val="000100000000" w:firstRow="0" w:lastRow="0" w:firstColumn="0" w:lastColumn="1" w:oddVBand="0" w:evenVBand="0" w:oddHBand="0" w:evenHBand="0" w:firstRowFirstColumn="0" w:firstRowLastColumn="0" w:lastRowFirstColumn="0" w:lastRowLastColumn="0"/>
            <w:tcW w:w="6379" w:type="dxa"/>
          </w:tcPr>
          <w:p w14:paraId="0432FC6A" w14:textId="049FE588" w:rsidR="006F029C" w:rsidRPr="00C5097C" w:rsidRDefault="00BE7B9A" w:rsidP="006F029C">
            <w:pPr>
              <w:pStyle w:val="TableBody"/>
            </w:pPr>
            <w:r>
              <w:t>Four</w:t>
            </w:r>
            <w:r w:rsidRPr="00C5097C">
              <w:t xml:space="preserve"> members, including either the </w:t>
            </w:r>
            <w:r>
              <w:t>chair or vice chair.</w:t>
            </w:r>
          </w:p>
        </w:tc>
      </w:tr>
      <w:tr w:rsidR="006F029C" w:rsidRPr="00C5097C" w14:paraId="3A5FC09F"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24BB69C2" w14:textId="77777777" w:rsidR="006F029C" w:rsidRPr="00C5097C" w:rsidRDefault="006F029C" w:rsidP="006F029C">
            <w:pPr>
              <w:pStyle w:val="TableBody"/>
            </w:pPr>
            <w:r w:rsidRPr="00C5097C">
              <w:t>Decision Making</w:t>
            </w:r>
          </w:p>
        </w:tc>
        <w:tc>
          <w:tcPr>
            <w:cnfStyle w:val="000100000000" w:firstRow="0" w:lastRow="0" w:firstColumn="0" w:lastColumn="1" w:oddVBand="0" w:evenVBand="0" w:oddHBand="0" w:evenHBand="0" w:firstRowFirstColumn="0" w:firstRowLastColumn="0" w:lastRowFirstColumn="0" w:lastRowLastColumn="0"/>
            <w:tcW w:w="6379" w:type="dxa"/>
          </w:tcPr>
          <w:p w14:paraId="44D4FFA2" w14:textId="77777777" w:rsidR="006F029C" w:rsidRPr="00C5097C" w:rsidRDefault="006F029C" w:rsidP="006F029C">
            <w:pPr>
              <w:pStyle w:val="TableBody"/>
            </w:pPr>
            <w:r w:rsidRPr="00C5097C">
              <w:t xml:space="preserve">The Chair will seek consensus but ultimately, the CEO has authority to make all decisions except those retained by the </w:t>
            </w:r>
            <w:r>
              <w:t>board</w:t>
            </w:r>
            <w:r w:rsidRPr="00C5097C">
              <w:t>.</w:t>
            </w:r>
          </w:p>
        </w:tc>
      </w:tr>
      <w:tr w:rsidR="006F029C" w:rsidRPr="00C5097C" w14:paraId="1D2F44D2"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066D5447" w14:textId="77777777" w:rsidR="006F029C" w:rsidRPr="00C5097C" w:rsidRDefault="006F029C" w:rsidP="006F029C">
            <w:pPr>
              <w:pStyle w:val="TableBody"/>
            </w:pPr>
            <w:r w:rsidRPr="00C5097C">
              <w:t>Responsibilities</w:t>
            </w:r>
          </w:p>
        </w:tc>
        <w:tc>
          <w:tcPr>
            <w:cnfStyle w:val="000100000000" w:firstRow="0" w:lastRow="0" w:firstColumn="0" w:lastColumn="1" w:oddVBand="0" w:evenVBand="0" w:oddHBand="0" w:evenHBand="0" w:firstRowFirstColumn="0" w:firstRowLastColumn="0" w:lastRowFirstColumn="0" w:lastRowLastColumn="0"/>
            <w:tcW w:w="6379" w:type="dxa"/>
          </w:tcPr>
          <w:p w14:paraId="2B46EA55" w14:textId="2FD472C4" w:rsidR="006F029C" w:rsidRPr="00C5097C" w:rsidRDefault="00D21404" w:rsidP="006F029C">
            <w:pPr>
              <w:pStyle w:val="TableBody"/>
            </w:pPr>
            <w:r>
              <w:t>Exec</w:t>
            </w:r>
            <w:r w:rsidR="00276C7C">
              <w:t>utive</w:t>
            </w:r>
            <w:r>
              <w:t xml:space="preserve"> Team</w:t>
            </w:r>
            <w:r w:rsidR="006F029C" w:rsidRPr="00C5097C">
              <w:t xml:space="preserve"> has the following responsibilities and will, seek agreement from the </w:t>
            </w:r>
            <w:r w:rsidR="006F029C">
              <w:t>board</w:t>
            </w:r>
            <w:r w:rsidR="006F029C" w:rsidRPr="00C5097C">
              <w:t xml:space="preserve"> for matters retained by the </w:t>
            </w:r>
            <w:r w:rsidR="006F029C">
              <w:t>board</w:t>
            </w:r>
            <w:r w:rsidR="006F029C" w:rsidRPr="00C5097C">
              <w:t xml:space="preserve"> and ensure compliance with delegations in fulfilling them. </w:t>
            </w:r>
            <w:r w:rsidR="00F03269">
              <w:t xml:space="preserve">Executive Team </w:t>
            </w:r>
            <w:r w:rsidR="006F029C" w:rsidRPr="00C5097C">
              <w:t>will:</w:t>
            </w:r>
          </w:p>
          <w:p w14:paraId="5A987DBE" w14:textId="77777777" w:rsidR="006F029C" w:rsidRPr="00C5097C" w:rsidRDefault="006F029C" w:rsidP="007A7A9B">
            <w:pPr>
              <w:pStyle w:val="TableBody"/>
              <w:numPr>
                <w:ilvl w:val="0"/>
                <w:numId w:val="10"/>
              </w:numPr>
            </w:pPr>
            <w:r w:rsidRPr="00C5097C">
              <w:t xml:space="preserve">recommend to the </w:t>
            </w:r>
            <w:r>
              <w:t>board</w:t>
            </w:r>
            <w:r w:rsidRPr="00C5097C">
              <w:t xml:space="preserve"> a strategic and business plan;</w:t>
            </w:r>
          </w:p>
          <w:p w14:paraId="271CCB13" w14:textId="77777777" w:rsidR="006F029C" w:rsidRPr="00C5097C" w:rsidRDefault="006F029C" w:rsidP="007A7A9B">
            <w:pPr>
              <w:pStyle w:val="TableBody"/>
              <w:numPr>
                <w:ilvl w:val="0"/>
                <w:numId w:val="10"/>
              </w:numPr>
            </w:pPr>
            <w:r w:rsidRPr="00C5097C">
              <w:t xml:space="preserve">deliver the strategic and business plan agreed by the </w:t>
            </w:r>
            <w:r>
              <w:t>board</w:t>
            </w:r>
            <w:r w:rsidRPr="00C5097C">
              <w:t>;</w:t>
            </w:r>
          </w:p>
          <w:p w14:paraId="16A764B5" w14:textId="77777777" w:rsidR="006F029C" w:rsidRPr="00C5097C" w:rsidRDefault="006F029C" w:rsidP="007A7A9B">
            <w:pPr>
              <w:pStyle w:val="TableBody"/>
              <w:numPr>
                <w:ilvl w:val="0"/>
                <w:numId w:val="10"/>
              </w:numPr>
            </w:pPr>
            <w:r>
              <w:t>provide corporate leadership, modelling the values and behaviours set in the strategic plan;</w:t>
            </w:r>
          </w:p>
          <w:p w14:paraId="2ECF2E33" w14:textId="77777777" w:rsidR="006F029C" w:rsidRDefault="006F029C" w:rsidP="007A7A9B">
            <w:pPr>
              <w:pStyle w:val="TableBody"/>
              <w:numPr>
                <w:ilvl w:val="0"/>
                <w:numId w:val="10"/>
              </w:numPr>
            </w:pPr>
            <w:r w:rsidRPr="00C5097C">
              <w:t xml:space="preserve">approve </w:t>
            </w:r>
            <w:r>
              <w:t>a Change and Transformation Plan</w:t>
            </w:r>
            <w:r w:rsidRPr="00C5097C">
              <w:t>;</w:t>
            </w:r>
          </w:p>
          <w:p w14:paraId="5D2C2814" w14:textId="77777777" w:rsidR="006F029C" w:rsidRPr="00C5097C" w:rsidRDefault="006F029C" w:rsidP="007A7A9B">
            <w:pPr>
              <w:pStyle w:val="TableBody"/>
              <w:numPr>
                <w:ilvl w:val="0"/>
                <w:numId w:val="10"/>
              </w:numPr>
            </w:pPr>
            <w:r>
              <w:t xml:space="preserve">approve a </w:t>
            </w:r>
            <w:r w:rsidRPr="003415BD">
              <w:t>schedule setting out proposed payments by police force and product consistent with the budget set by the Board</w:t>
            </w:r>
            <w:r>
              <w:t>;</w:t>
            </w:r>
          </w:p>
          <w:p w14:paraId="020A6109" w14:textId="77777777" w:rsidR="006F029C" w:rsidRPr="00C5097C" w:rsidRDefault="006F029C" w:rsidP="007A7A9B">
            <w:pPr>
              <w:pStyle w:val="TableBody"/>
              <w:numPr>
                <w:ilvl w:val="0"/>
                <w:numId w:val="10"/>
              </w:numPr>
            </w:pPr>
            <w:r w:rsidRPr="00C5097C">
              <w:t xml:space="preserve">manage the budget and approve changes to that budget; </w:t>
            </w:r>
          </w:p>
          <w:p w14:paraId="63393A9C" w14:textId="77777777" w:rsidR="006F029C" w:rsidRPr="00C5097C" w:rsidRDefault="006F029C" w:rsidP="007A7A9B">
            <w:pPr>
              <w:pStyle w:val="TableBody"/>
              <w:numPr>
                <w:ilvl w:val="0"/>
                <w:numId w:val="10"/>
              </w:numPr>
            </w:pPr>
            <w:r w:rsidRPr="00C5097C">
              <w:t>manage strategic risks and issues;</w:t>
            </w:r>
          </w:p>
          <w:p w14:paraId="258A5030" w14:textId="77777777" w:rsidR="006F029C" w:rsidRPr="00C5097C" w:rsidRDefault="006F029C" w:rsidP="007A7A9B">
            <w:pPr>
              <w:pStyle w:val="TableBody"/>
              <w:numPr>
                <w:ilvl w:val="0"/>
                <w:numId w:val="10"/>
              </w:numPr>
            </w:pPr>
            <w:r w:rsidRPr="00C5097C">
              <w:t xml:space="preserve">agree advice </w:t>
            </w:r>
            <w:r>
              <w:t xml:space="preserve">and papers </w:t>
            </w:r>
            <w:r w:rsidRPr="00C5097C">
              <w:t xml:space="preserve">to be provided to the </w:t>
            </w:r>
            <w:r>
              <w:t>b</w:t>
            </w:r>
            <w:r w:rsidRPr="00C5097C">
              <w:t>oard</w:t>
            </w:r>
            <w:r>
              <w:t xml:space="preserve"> or its committees on the executive’s behalf</w:t>
            </w:r>
            <w:r w:rsidRPr="00C5097C">
              <w:t>;</w:t>
            </w:r>
          </w:p>
          <w:p w14:paraId="4632FFED" w14:textId="77777777" w:rsidR="006F029C" w:rsidRPr="00C5097C" w:rsidRDefault="006F029C" w:rsidP="007A7A9B">
            <w:pPr>
              <w:pStyle w:val="TableBody"/>
              <w:numPr>
                <w:ilvl w:val="0"/>
                <w:numId w:val="10"/>
              </w:numPr>
            </w:pPr>
            <w:r w:rsidRPr="00C5097C">
              <w:t>ensure that policies, procedures and processes are in place for the proper conduct of DBS business and corporate governance;</w:t>
            </w:r>
          </w:p>
          <w:p w14:paraId="2D9113AC" w14:textId="77777777" w:rsidR="006F029C" w:rsidRPr="00C5097C" w:rsidRDefault="006F029C" w:rsidP="007A7A9B">
            <w:pPr>
              <w:pStyle w:val="TableBody"/>
              <w:numPr>
                <w:ilvl w:val="0"/>
                <w:numId w:val="10"/>
              </w:numPr>
            </w:pPr>
            <w:r w:rsidRPr="00C5097C">
              <w:t xml:space="preserve">deploy and manage resources effectively and efficiently; </w:t>
            </w:r>
          </w:p>
          <w:p w14:paraId="31AC6887" w14:textId="2D7D2097" w:rsidR="006F029C" w:rsidRPr="00C5097C" w:rsidRDefault="006F029C" w:rsidP="007A7A9B">
            <w:pPr>
              <w:pStyle w:val="TableBody"/>
              <w:numPr>
                <w:ilvl w:val="0"/>
                <w:numId w:val="10"/>
              </w:numPr>
            </w:pPr>
            <w:r w:rsidRPr="00C5097C">
              <w:t>establish and oversee the work of a</w:t>
            </w:r>
            <w:r>
              <w:t>ll</w:t>
            </w:r>
            <w:r w:rsidRPr="00C5097C">
              <w:t xml:space="preserve"> </w:t>
            </w:r>
            <w:r w:rsidR="00F03269">
              <w:t xml:space="preserve">Executive Team </w:t>
            </w:r>
            <w:r>
              <w:t>Groups</w:t>
            </w:r>
            <w:r w:rsidRPr="00C5097C">
              <w:t>;</w:t>
            </w:r>
          </w:p>
          <w:p w14:paraId="3E32E1FA" w14:textId="77777777" w:rsidR="006F029C" w:rsidRPr="00C5097C" w:rsidRDefault="006F029C" w:rsidP="007A7A9B">
            <w:pPr>
              <w:pStyle w:val="TableBody"/>
              <w:numPr>
                <w:ilvl w:val="0"/>
                <w:numId w:val="10"/>
              </w:numPr>
            </w:pPr>
            <w:r w:rsidRPr="00C5097C">
              <w:t>optimise outcomes achieved, productivity, business continuity and staff morale;</w:t>
            </w:r>
          </w:p>
          <w:p w14:paraId="411412FB" w14:textId="77777777" w:rsidR="006F029C" w:rsidRPr="00C5097C" w:rsidRDefault="006F029C" w:rsidP="007A7A9B">
            <w:pPr>
              <w:pStyle w:val="TableBody"/>
              <w:numPr>
                <w:ilvl w:val="0"/>
                <w:numId w:val="10"/>
              </w:numPr>
            </w:pPr>
            <w:r w:rsidRPr="00C5097C">
              <w:t>ensure value for money (economy, efficiency and effectiveness) is achieved;</w:t>
            </w:r>
          </w:p>
          <w:p w14:paraId="3A28F4E3" w14:textId="77777777" w:rsidR="006F029C" w:rsidRPr="00C5097C" w:rsidRDefault="006F029C" w:rsidP="007A7A9B">
            <w:pPr>
              <w:pStyle w:val="TableBody"/>
              <w:numPr>
                <w:ilvl w:val="0"/>
                <w:numId w:val="10"/>
              </w:numPr>
            </w:pPr>
            <w:r>
              <w:lastRenderedPageBreak/>
              <w:t>agree the DBS communication plan;</w:t>
            </w:r>
          </w:p>
          <w:p w14:paraId="504769CD" w14:textId="77777777" w:rsidR="006F029C" w:rsidRDefault="006F029C" w:rsidP="007A7A9B">
            <w:pPr>
              <w:pStyle w:val="TableBody"/>
              <w:numPr>
                <w:ilvl w:val="0"/>
                <w:numId w:val="10"/>
              </w:numPr>
            </w:pPr>
            <w:r w:rsidRPr="00C5097C">
              <w:t>ensure compliance with statutory and regulatory obligations</w:t>
            </w:r>
            <w:r>
              <w:t xml:space="preserve">; and, </w:t>
            </w:r>
          </w:p>
          <w:p w14:paraId="5EB2C64C" w14:textId="77777777" w:rsidR="006F029C" w:rsidRDefault="006F029C" w:rsidP="007A7A9B">
            <w:pPr>
              <w:pStyle w:val="TableBody"/>
              <w:numPr>
                <w:ilvl w:val="0"/>
                <w:numId w:val="10"/>
              </w:numPr>
            </w:pPr>
            <w:r>
              <w:t>approve or recommend policies to the board</w:t>
            </w:r>
          </w:p>
          <w:p w14:paraId="0B6E2FDF" w14:textId="77777777" w:rsidR="006F029C" w:rsidRPr="00C5097C" w:rsidRDefault="006F029C" w:rsidP="007A7A9B">
            <w:pPr>
              <w:pStyle w:val="TableBody"/>
              <w:numPr>
                <w:ilvl w:val="0"/>
                <w:numId w:val="10"/>
              </w:numPr>
            </w:pPr>
            <w:r>
              <w:t>approve or recommend procurement business cases to the board.</w:t>
            </w:r>
          </w:p>
        </w:tc>
      </w:tr>
      <w:tr w:rsidR="006F029C" w:rsidRPr="00C5097C" w14:paraId="2F9E84F2"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44FE0DF3" w14:textId="77777777" w:rsidR="006F029C" w:rsidRPr="00C5097C" w:rsidRDefault="006F029C" w:rsidP="006F029C">
            <w:pPr>
              <w:pStyle w:val="TableBody"/>
            </w:pPr>
            <w:r w:rsidRPr="00C5097C">
              <w:lastRenderedPageBreak/>
              <w:t xml:space="preserve">Standing </w:t>
            </w:r>
            <w:r>
              <w:t>Arrangements</w:t>
            </w:r>
          </w:p>
        </w:tc>
        <w:tc>
          <w:tcPr>
            <w:cnfStyle w:val="000100000000" w:firstRow="0" w:lastRow="0" w:firstColumn="0" w:lastColumn="1" w:oddVBand="0" w:evenVBand="0" w:oddHBand="0" w:evenHBand="0" w:firstRowFirstColumn="0" w:firstRowLastColumn="0" w:lastRowFirstColumn="0" w:lastRowLastColumn="0"/>
            <w:tcW w:w="6379" w:type="dxa"/>
          </w:tcPr>
          <w:p w14:paraId="6169FF96" w14:textId="77777777" w:rsidR="006F029C" w:rsidRDefault="006F029C" w:rsidP="006F029C">
            <w:pPr>
              <w:pStyle w:val="TableBody"/>
            </w:pPr>
            <w:r w:rsidRPr="00C5097C">
              <w:t xml:space="preserve">The </w:t>
            </w:r>
            <w:r>
              <w:t>Board Secretary</w:t>
            </w:r>
            <w:r w:rsidRPr="00C5097C">
              <w:t xml:space="preserve"> will determine the agenda for the meeting</w:t>
            </w:r>
            <w:r>
              <w:t xml:space="preserve"> on behalf of the chair. </w:t>
            </w:r>
          </w:p>
          <w:p w14:paraId="3A7F154E" w14:textId="0FB45A04" w:rsidR="006F029C" w:rsidRDefault="006F029C" w:rsidP="006F029C">
            <w:pPr>
              <w:pStyle w:val="TableBody"/>
            </w:pPr>
            <w:r>
              <w:t>At the Chair’s discretion each meeting will typically be organised to include:</w:t>
            </w:r>
          </w:p>
          <w:tbl>
            <w:tblPr>
              <w:tblStyle w:val="DBSReport1"/>
              <w:tblW w:w="0" w:type="auto"/>
              <w:tblInd w:w="59" w:type="dxa"/>
              <w:tblLook w:val="0480" w:firstRow="0" w:lastRow="0" w:firstColumn="1" w:lastColumn="0" w:noHBand="0" w:noVBand="1"/>
            </w:tblPr>
            <w:tblGrid>
              <w:gridCol w:w="2129"/>
              <w:gridCol w:w="3091"/>
            </w:tblGrid>
            <w:tr w:rsidR="006F029C" w14:paraId="2A2EC95E" w14:textId="77777777" w:rsidTr="003E2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386115D2" w14:textId="77777777" w:rsidR="006F029C" w:rsidRPr="00544D48" w:rsidRDefault="006F029C" w:rsidP="006F029C">
                  <w:pPr>
                    <w:pStyle w:val="TableBody"/>
                    <w:rPr>
                      <w:b/>
                      <w:bCs/>
                    </w:rPr>
                  </w:pPr>
                  <w:r w:rsidRPr="00544D48">
                    <w:rPr>
                      <w:b/>
                      <w:bCs/>
                    </w:rPr>
                    <w:t xml:space="preserve">Team Session </w:t>
                  </w:r>
                </w:p>
              </w:tc>
              <w:tc>
                <w:tcPr>
                  <w:tcW w:w="3091" w:type="dxa"/>
                </w:tcPr>
                <w:p w14:paraId="37A0E0C0" w14:textId="75E8F853" w:rsidR="0000689B" w:rsidRDefault="006F029C" w:rsidP="00F174C6">
                  <w:pPr>
                    <w:pStyle w:val="TableBody"/>
                    <w:cnfStyle w:val="000000100000" w:firstRow="0" w:lastRow="0" w:firstColumn="0" w:lastColumn="0" w:oddVBand="0" w:evenVBand="0" w:oddHBand="1" w:evenHBand="0" w:firstRowFirstColumn="0" w:firstRowLastColumn="0" w:lastRowFirstColumn="0" w:lastRowLastColumn="0"/>
                  </w:pPr>
                  <w:r>
                    <w:t>Attended only by members</w:t>
                  </w:r>
                  <w:r w:rsidR="0000689B">
                    <w:t xml:space="preserve">, </w:t>
                  </w:r>
                  <w:r>
                    <w:t>Board Secretary</w:t>
                  </w:r>
                  <w:r w:rsidR="009536AA">
                    <w:t>, General Counsel</w:t>
                  </w:r>
                  <w:r>
                    <w:t xml:space="preserve"> </w:t>
                  </w:r>
                  <w:r w:rsidR="00012E41">
                    <w:t xml:space="preserve">and </w:t>
                  </w:r>
                  <w:r w:rsidR="0000689B" w:rsidRPr="001707DD">
                    <w:t>Associate Director - Strategic Lead for Safeguarding</w:t>
                  </w:r>
                  <w:r w:rsidR="009536AA">
                    <w:t>.</w:t>
                  </w:r>
                  <w:r w:rsidR="0000689B" w:rsidRPr="001707DD">
                    <w:t xml:space="preserve"> </w:t>
                  </w:r>
                </w:p>
                <w:p w14:paraId="7F8EF3E0" w14:textId="31DB07FB"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pPr>
                  <w:r>
                    <w:t>This session is not decision making and no record maintained. It is an opportunity for a team discussion.</w:t>
                  </w:r>
                </w:p>
              </w:tc>
            </w:tr>
            <w:tr w:rsidR="006F029C" w14:paraId="16C37D55" w14:textId="77777777" w:rsidTr="003E2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5FEFF1B0" w14:textId="77777777" w:rsidR="006F029C" w:rsidRPr="00544D48" w:rsidRDefault="006F029C" w:rsidP="006F029C">
                  <w:pPr>
                    <w:pStyle w:val="TableBody"/>
                    <w:rPr>
                      <w:b/>
                      <w:bCs/>
                    </w:rPr>
                  </w:pPr>
                  <w:r w:rsidRPr="00544D48">
                    <w:rPr>
                      <w:b/>
                      <w:bCs/>
                    </w:rPr>
                    <w:t>Business Session</w:t>
                  </w:r>
                </w:p>
              </w:tc>
              <w:tc>
                <w:tcPr>
                  <w:tcW w:w="3091" w:type="dxa"/>
                </w:tcPr>
                <w:p w14:paraId="1317E547" w14:textId="51D32138"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pPr>
                  <w:r>
                    <w:t xml:space="preserve">Attended by members and attendees. This session is for all </w:t>
                  </w:r>
                  <w:r w:rsidR="00F03269">
                    <w:t xml:space="preserve">Executive Team </w:t>
                  </w:r>
                  <w:r>
                    <w:t>business. A record is maintained.</w:t>
                  </w:r>
                </w:p>
              </w:tc>
            </w:tr>
            <w:tr w:rsidR="006F029C" w14:paraId="35CE0F58" w14:textId="77777777" w:rsidTr="003E2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9" w:type="dxa"/>
                </w:tcPr>
                <w:p w14:paraId="64ABE39E" w14:textId="77777777" w:rsidR="006F029C" w:rsidRPr="00544D48" w:rsidRDefault="006F029C" w:rsidP="006F029C">
                  <w:pPr>
                    <w:pStyle w:val="TableBody"/>
                    <w:rPr>
                      <w:b/>
                      <w:bCs/>
                    </w:rPr>
                  </w:pPr>
                  <w:r w:rsidRPr="00544D48">
                    <w:rPr>
                      <w:b/>
                      <w:bCs/>
                    </w:rPr>
                    <w:t>Development Session</w:t>
                  </w:r>
                </w:p>
              </w:tc>
              <w:tc>
                <w:tcPr>
                  <w:tcW w:w="3091" w:type="dxa"/>
                </w:tcPr>
                <w:p w14:paraId="31481804" w14:textId="77777777"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pPr>
                  <w:r>
                    <w:t>Attended by members and attendees. This session is to discuss ideas under development and is not decision-making. A record is maintained.</w:t>
                  </w:r>
                </w:p>
              </w:tc>
            </w:tr>
          </w:tbl>
          <w:p w14:paraId="3D2F7E28" w14:textId="77777777" w:rsidR="006F029C" w:rsidRDefault="006F029C" w:rsidP="006F029C">
            <w:pPr>
              <w:pStyle w:val="TableBody"/>
            </w:pPr>
          </w:p>
          <w:p w14:paraId="6207A08B" w14:textId="5937C82E" w:rsidR="006F029C" w:rsidRDefault="00F03269" w:rsidP="006F029C">
            <w:pPr>
              <w:pStyle w:val="TableBody"/>
            </w:pPr>
            <w:r>
              <w:t xml:space="preserve">Executive Team </w:t>
            </w:r>
            <w:r w:rsidR="006F029C">
              <w:t>require that each meeting will include as a minimum the following (standing items) as part of its business session:</w:t>
            </w:r>
          </w:p>
          <w:p w14:paraId="59A6D06F" w14:textId="77777777" w:rsidR="006F029C" w:rsidRPr="00C5097C" w:rsidRDefault="006F029C" w:rsidP="006F029C">
            <w:pPr>
              <w:pStyle w:val="TableBody"/>
            </w:pPr>
          </w:p>
          <w:tbl>
            <w:tblPr>
              <w:tblStyle w:val="DBSReport1"/>
              <w:tblW w:w="0" w:type="auto"/>
              <w:tblInd w:w="0" w:type="dxa"/>
              <w:tblLook w:val="0420" w:firstRow="1" w:lastRow="0" w:firstColumn="0" w:lastColumn="0" w:noHBand="0" w:noVBand="1"/>
            </w:tblPr>
            <w:tblGrid>
              <w:gridCol w:w="2688"/>
              <w:gridCol w:w="2532"/>
            </w:tblGrid>
            <w:tr w:rsidR="006F029C" w14:paraId="5CDD3908" w14:textId="77777777" w:rsidTr="003E2B10">
              <w:trPr>
                <w:cnfStyle w:val="100000000000" w:firstRow="1" w:lastRow="0" w:firstColumn="0" w:lastColumn="0" w:oddVBand="0" w:evenVBand="0" w:oddHBand="0" w:evenHBand="0" w:firstRowFirstColumn="0" w:firstRowLastColumn="0" w:lastRowFirstColumn="0" w:lastRowLastColumn="0"/>
              </w:trPr>
              <w:tc>
                <w:tcPr>
                  <w:tcW w:w="2688" w:type="dxa"/>
                </w:tcPr>
                <w:p w14:paraId="6F97074A" w14:textId="77777777" w:rsidR="006F029C" w:rsidRPr="00256F12" w:rsidRDefault="006F029C" w:rsidP="006F029C">
                  <w:pPr>
                    <w:pStyle w:val="TableBody"/>
                    <w:rPr>
                      <w:bCs/>
                    </w:rPr>
                  </w:pPr>
                  <w:r w:rsidRPr="00256F12">
                    <w:rPr>
                      <w:bCs/>
                    </w:rPr>
                    <w:t>Item</w:t>
                  </w:r>
                </w:p>
              </w:tc>
              <w:tc>
                <w:tcPr>
                  <w:tcW w:w="2532" w:type="dxa"/>
                </w:tcPr>
                <w:p w14:paraId="0FFFA157" w14:textId="77777777" w:rsidR="006F029C" w:rsidRPr="00256F12" w:rsidRDefault="006F029C" w:rsidP="006F029C">
                  <w:pPr>
                    <w:pStyle w:val="TableBody"/>
                    <w:rPr>
                      <w:bCs/>
                    </w:rPr>
                  </w:pPr>
                  <w:r w:rsidRPr="00256F12">
                    <w:rPr>
                      <w:bCs/>
                    </w:rPr>
                    <w:t>Purpose</w:t>
                  </w:r>
                </w:p>
              </w:tc>
            </w:tr>
            <w:tr w:rsidR="006F029C" w14:paraId="2902632C" w14:textId="77777777" w:rsidTr="003E2B10">
              <w:trPr>
                <w:cnfStyle w:val="000000100000" w:firstRow="0" w:lastRow="0" w:firstColumn="0" w:lastColumn="0" w:oddVBand="0" w:evenVBand="0" w:oddHBand="1" w:evenHBand="0" w:firstRowFirstColumn="0" w:firstRowLastColumn="0" w:lastRowFirstColumn="0" w:lastRowLastColumn="0"/>
              </w:trPr>
              <w:tc>
                <w:tcPr>
                  <w:tcW w:w="2688" w:type="dxa"/>
                </w:tcPr>
                <w:p w14:paraId="2DE1CB1D" w14:textId="77777777" w:rsidR="006F029C" w:rsidRDefault="006F029C" w:rsidP="006F029C">
                  <w:pPr>
                    <w:pStyle w:val="TableBody"/>
                  </w:pPr>
                  <w:r w:rsidRPr="00A5416D">
                    <w:t>Register of Interest, declarations and conflicts of interest</w:t>
                  </w:r>
                </w:p>
              </w:tc>
              <w:tc>
                <w:tcPr>
                  <w:tcW w:w="2532" w:type="dxa"/>
                </w:tcPr>
                <w:p w14:paraId="4A39DDE4" w14:textId="77777777" w:rsidR="006F029C" w:rsidRDefault="006F029C" w:rsidP="006F029C">
                  <w:pPr>
                    <w:pStyle w:val="TableBody"/>
                  </w:pPr>
                  <w:r w:rsidRPr="00B02E67">
                    <w:t>To note register and advise of any changes</w:t>
                  </w:r>
                  <w:r>
                    <w:t xml:space="preserve"> or conflicts arising in the meeting.</w:t>
                  </w:r>
                </w:p>
              </w:tc>
            </w:tr>
            <w:tr w:rsidR="006F029C" w14:paraId="2A654223" w14:textId="77777777" w:rsidTr="003E2B10">
              <w:trPr>
                <w:cnfStyle w:val="000000010000" w:firstRow="0" w:lastRow="0" w:firstColumn="0" w:lastColumn="0" w:oddVBand="0" w:evenVBand="0" w:oddHBand="0" w:evenHBand="1" w:firstRowFirstColumn="0" w:firstRowLastColumn="0" w:lastRowFirstColumn="0" w:lastRowLastColumn="0"/>
              </w:trPr>
              <w:tc>
                <w:tcPr>
                  <w:tcW w:w="2688" w:type="dxa"/>
                </w:tcPr>
                <w:p w14:paraId="5BA365AD" w14:textId="77777777" w:rsidR="006F029C" w:rsidRPr="00A5416D" w:rsidRDefault="006F029C" w:rsidP="006F029C">
                  <w:pPr>
                    <w:pStyle w:val="TableBody"/>
                  </w:pPr>
                  <w:r>
                    <w:t>Action and Decision log</w:t>
                  </w:r>
                </w:p>
              </w:tc>
              <w:tc>
                <w:tcPr>
                  <w:tcW w:w="2532" w:type="dxa"/>
                </w:tcPr>
                <w:p w14:paraId="26807DC2" w14:textId="77777777" w:rsidR="006F029C" w:rsidRPr="00B02E67" w:rsidRDefault="006F029C" w:rsidP="006F029C">
                  <w:pPr>
                    <w:pStyle w:val="TableBody"/>
                  </w:pPr>
                  <w:r>
                    <w:t>To agree this is a correct record from the previous meeting and to update any actions</w:t>
                  </w:r>
                </w:p>
              </w:tc>
            </w:tr>
          </w:tbl>
          <w:p w14:paraId="4C2B2E5D" w14:textId="77777777" w:rsidR="006F029C" w:rsidRPr="00C5097C" w:rsidRDefault="006F029C" w:rsidP="006F029C">
            <w:pPr>
              <w:pStyle w:val="TableBody"/>
            </w:pPr>
          </w:p>
        </w:tc>
      </w:tr>
      <w:tr w:rsidR="006F029C" w:rsidRPr="00C5097C" w14:paraId="60AF9B85" w14:textId="77777777" w:rsidTr="00F174C6">
        <w:trPr>
          <w:cnfStyle w:val="010000000000" w:firstRow="0" w:lastRow="1"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1" w:type="dxa"/>
          </w:tcPr>
          <w:p w14:paraId="6F5F059D" w14:textId="5843707B" w:rsidR="006F029C" w:rsidRPr="00F174C6" w:rsidRDefault="00562B90" w:rsidP="006F029C">
            <w:pPr>
              <w:pStyle w:val="TableBody"/>
              <w:rPr>
                <w:b w:val="0"/>
              </w:rPr>
            </w:pPr>
            <w:r w:rsidRPr="00826B4B">
              <w:t>Reporting Arrangements</w:t>
            </w:r>
          </w:p>
        </w:tc>
        <w:tc>
          <w:tcPr>
            <w:cnfStyle w:val="000100000000" w:firstRow="0" w:lastRow="0" w:firstColumn="0" w:lastColumn="1" w:oddVBand="0" w:evenVBand="0" w:oddHBand="0" w:evenHBand="0" w:firstRowFirstColumn="0" w:firstRowLastColumn="0" w:lastRowFirstColumn="0" w:lastRowLastColumn="0"/>
            <w:tcW w:w="6379" w:type="dxa"/>
          </w:tcPr>
          <w:p w14:paraId="50F0302C" w14:textId="43641F54" w:rsidR="00562B90" w:rsidRPr="00CA7518" w:rsidRDefault="00562B90" w:rsidP="006F029C">
            <w:pPr>
              <w:pStyle w:val="TableBody"/>
              <w:rPr>
                <w:b w:val="0"/>
                <w:bCs/>
              </w:rPr>
            </w:pPr>
            <w:r w:rsidRPr="00F6109D">
              <w:rPr>
                <w:b w:val="0"/>
                <w:bCs/>
              </w:rPr>
              <w:t>The CEO will report regularly to the board and will determine any aspects of Executive Team’s business that needs to be reported.</w:t>
            </w:r>
          </w:p>
          <w:p w14:paraId="3304F81F" w14:textId="7667B5FA" w:rsidR="006F029C" w:rsidRPr="00F174C6" w:rsidRDefault="00291C22" w:rsidP="00C81E9A">
            <w:pPr>
              <w:pStyle w:val="TableBody"/>
              <w:rPr>
                <w:b w:val="0"/>
              </w:rPr>
            </w:pPr>
            <w:r w:rsidRPr="00F6109D">
              <w:rPr>
                <w:b w:val="0"/>
                <w:bCs/>
              </w:rPr>
              <w:t xml:space="preserve">Executive Team will invite Chairs and Vice Chairs from all groups to </w:t>
            </w:r>
            <w:r w:rsidR="00D837C5" w:rsidRPr="00F6109D">
              <w:rPr>
                <w:b w:val="0"/>
                <w:bCs/>
              </w:rPr>
              <w:t>join them for an open discussion on key issues</w:t>
            </w:r>
            <w:r w:rsidR="00636F32" w:rsidRPr="00826B4B">
              <w:t>.</w:t>
            </w:r>
            <w:r w:rsidR="00F42AC3" w:rsidRPr="00826B4B">
              <w:t xml:space="preserve"> </w:t>
            </w:r>
          </w:p>
        </w:tc>
      </w:tr>
    </w:tbl>
    <w:p w14:paraId="4A14C233" w14:textId="77777777" w:rsidR="00D837C5" w:rsidRPr="00C81E9A" w:rsidRDefault="00D837C5">
      <w:pPr>
        <w:spacing w:after="0"/>
        <w:rPr>
          <w:rFonts w:ascii="Arial Bold" w:eastAsiaTheme="majorEastAsia" w:hAnsi="Arial Bold" w:cstheme="majorBidi"/>
          <w:b/>
          <w:bCs/>
          <w:color w:val="8F23B3"/>
          <w:kern w:val="32"/>
          <w:sz w:val="2"/>
          <w:szCs w:val="2"/>
        </w:rPr>
      </w:pPr>
      <w:r>
        <w:br w:type="page"/>
      </w:r>
    </w:p>
    <w:p w14:paraId="1CCBC3B3" w14:textId="2C60A575" w:rsidR="006F029C" w:rsidRPr="00D24D16" w:rsidRDefault="00422FCF" w:rsidP="006F029C">
      <w:pPr>
        <w:pStyle w:val="Heading10"/>
      </w:pPr>
      <w:r>
        <w:lastRenderedPageBreak/>
        <w:t>Corporate Challenge and Oversight Group (CCOG)</w:t>
      </w:r>
    </w:p>
    <w:tbl>
      <w:tblPr>
        <w:tblStyle w:val="DBSReport1"/>
        <w:tblW w:w="8760" w:type="dxa"/>
        <w:tblLook w:val="0480" w:firstRow="0" w:lastRow="0" w:firstColumn="1" w:lastColumn="0" w:noHBand="0" w:noVBand="1"/>
      </w:tblPr>
      <w:tblGrid>
        <w:gridCol w:w="2382"/>
        <w:gridCol w:w="6378"/>
      </w:tblGrid>
      <w:tr w:rsidR="006F029C" w:rsidRPr="0081138C" w14:paraId="36025241"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501F5BB4" w14:textId="77777777" w:rsidR="006F029C" w:rsidRPr="0081138C" w:rsidRDefault="006F029C" w:rsidP="006F029C">
            <w:pPr>
              <w:pStyle w:val="TableBody"/>
            </w:pPr>
            <w:r w:rsidRPr="0081138C">
              <w:t>Purpose</w:t>
            </w:r>
          </w:p>
        </w:tc>
        <w:tc>
          <w:tcPr>
            <w:tcW w:w="6378" w:type="dxa"/>
          </w:tcPr>
          <w:p w14:paraId="582246C8" w14:textId="14F13D7B" w:rsidR="006F029C" w:rsidRPr="0081138C" w:rsidRDefault="009A79CA" w:rsidP="006F029C">
            <w:pPr>
              <w:pStyle w:val="TableBody"/>
              <w:cnfStyle w:val="000000100000" w:firstRow="0" w:lastRow="0" w:firstColumn="0" w:lastColumn="0" w:oddVBand="0" w:evenVBand="0" w:oddHBand="1" w:evenHBand="0" w:firstRowFirstColumn="0" w:firstRowLastColumn="0" w:lastRowFirstColumn="0" w:lastRowLastColumn="0"/>
            </w:pPr>
            <w:r>
              <w:t xml:space="preserve">To provide challenge and </w:t>
            </w:r>
            <w:r w:rsidR="00A21BED">
              <w:t xml:space="preserve">oversight of the DBS’s corporate assurance systems to ensure they are </w:t>
            </w:r>
            <w:r w:rsidR="00FB1576">
              <w:t>effective</w:t>
            </w:r>
            <w:r w:rsidR="00757F88">
              <w:t>.</w:t>
            </w:r>
            <w:r w:rsidR="00DB1FBF">
              <w:t xml:space="preserve"> </w:t>
            </w:r>
          </w:p>
        </w:tc>
      </w:tr>
      <w:tr w:rsidR="006F029C" w:rsidRPr="0081138C" w14:paraId="50EEF623"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121A5B29" w14:textId="77777777" w:rsidR="006F029C" w:rsidRPr="0081138C" w:rsidRDefault="006F029C" w:rsidP="006F029C">
            <w:pPr>
              <w:pStyle w:val="TableBody"/>
            </w:pPr>
            <w:r w:rsidRPr="0081138C">
              <w:t>Frequency</w:t>
            </w:r>
          </w:p>
        </w:tc>
        <w:tc>
          <w:tcPr>
            <w:tcW w:w="6378" w:type="dxa"/>
          </w:tcPr>
          <w:p w14:paraId="1827FBAE" w14:textId="43BFB480" w:rsidR="006F029C" w:rsidRPr="0081138C" w:rsidRDefault="00443844" w:rsidP="006F029C">
            <w:pPr>
              <w:pStyle w:val="TableBody"/>
              <w:cnfStyle w:val="000000010000" w:firstRow="0" w:lastRow="0" w:firstColumn="0" w:lastColumn="0" w:oddVBand="0" w:evenVBand="0" w:oddHBand="0" w:evenHBand="1" w:firstRowFirstColumn="0" w:firstRowLastColumn="0" w:lastRowFirstColumn="0" w:lastRowLastColumn="0"/>
              <w:rPr>
                <w:kern w:val="24"/>
                <w:lang w:eastAsia="en-US"/>
              </w:rPr>
            </w:pPr>
            <w:r>
              <w:rPr>
                <w:kern w:val="24"/>
              </w:rPr>
              <w:t>Monthly</w:t>
            </w:r>
            <w:r w:rsidR="006F029C" w:rsidRPr="0081138C">
              <w:rPr>
                <w:kern w:val="24"/>
              </w:rPr>
              <w:t xml:space="preserve"> </w:t>
            </w:r>
          </w:p>
        </w:tc>
      </w:tr>
      <w:tr w:rsidR="006F029C" w:rsidRPr="0081138C" w14:paraId="6EA36954"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7A6571D5" w14:textId="77777777" w:rsidR="006F029C" w:rsidRPr="0081138C" w:rsidRDefault="006F029C" w:rsidP="006F029C">
            <w:pPr>
              <w:pStyle w:val="TableBody"/>
            </w:pPr>
            <w:r w:rsidRPr="0081138C">
              <w:t>Chair</w:t>
            </w:r>
          </w:p>
        </w:tc>
        <w:tc>
          <w:tcPr>
            <w:tcW w:w="6378" w:type="dxa"/>
          </w:tcPr>
          <w:p w14:paraId="20CCDF68" w14:textId="508E1013" w:rsidR="006F029C" w:rsidRPr="0081138C" w:rsidRDefault="002B040B" w:rsidP="006F029C">
            <w:pPr>
              <w:pStyle w:val="TableBody"/>
              <w:cnfStyle w:val="000000100000" w:firstRow="0" w:lastRow="0" w:firstColumn="0" w:lastColumn="0" w:oddVBand="0" w:evenVBand="0" w:oddHBand="1" w:evenHBand="0" w:firstRowFirstColumn="0" w:firstRowLastColumn="0" w:lastRowFirstColumn="0" w:lastRowLastColumn="0"/>
              <w:rPr>
                <w:kern w:val="24"/>
                <w:lang w:eastAsia="en-US"/>
              </w:rPr>
            </w:pPr>
            <w:r>
              <w:t>Appointed from the membership by Exec</w:t>
            </w:r>
            <w:r w:rsidR="00082F9B">
              <w:t>utive</w:t>
            </w:r>
            <w:r>
              <w:t xml:space="preserve"> Team.</w:t>
            </w:r>
          </w:p>
        </w:tc>
      </w:tr>
      <w:tr w:rsidR="006F029C" w:rsidRPr="0081138C" w14:paraId="0506974F"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0E0C9F79" w14:textId="77777777" w:rsidR="006F029C" w:rsidRPr="0081138C" w:rsidRDefault="006F029C" w:rsidP="006F029C">
            <w:pPr>
              <w:pStyle w:val="TableBody"/>
            </w:pPr>
            <w:r w:rsidRPr="0081138C">
              <w:t>Vice Chair</w:t>
            </w:r>
          </w:p>
        </w:tc>
        <w:tc>
          <w:tcPr>
            <w:tcW w:w="6378" w:type="dxa"/>
          </w:tcPr>
          <w:p w14:paraId="154EA46D" w14:textId="31CAA92C" w:rsidR="006F029C" w:rsidRPr="0081138C" w:rsidRDefault="002B040B" w:rsidP="006F029C">
            <w:pPr>
              <w:pStyle w:val="TableBody"/>
              <w:cnfStyle w:val="000000010000" w:firstRow="0" w:lastRow="0" w:firstColumn="0" w:lastColumn="0" w:oddVBand="0" w:evenVBand="0" w:oddHBand="0" w:evenHBand="1" w:firstRowFirstColumn="0" w:firstRowLastColumn="0" w:lastRowFirstColumn="0" w:lastRowLastColumn="0"/>
              <w:rPr>
                <w:lang w:eastAsia="en-US"/>
              </w:rPr>
            </w:pPr>
            <w:r>
              <w:t>Appointed from the membership by Exec</w:t>
            </w:r>
            <w:r w:rsidR="00082F9B">
              <w:t>utive</w:t>
            </w:r>
            <w:r>
              <w:t xml:space="preserve"> Team.</w:t>
            </w:r>
          </w:p>
        </w:tc>
      </w:tr>
      <w:tr w:rsidR="006F029C" w:rsidRPr="0081138C" w14:paraId="596C68CC"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68E75D88" w14:textId="77777777" w:rsidR="006F029C" w:rsidRPr="0081138C" w:rsidRDefault="006F029C" w:rsidP="006F029C">
            <w:pPr>
              <w:pStyle w:val="TableBody"/>
            </w:pPr>
            <w:r w:rsidRPr="0081138C">
              <w:t>Members</w:t>
            </w:r>
          </w:p>
        </w:tc>
        <w:tc>
          <w:tcPr>
            <w:tcW w:w="6378" w:type="dxa"/>
          </w:tcPr>
          <w:p w14:paraId="1E584B6D" w14:textId="2B95745C" w:rsidR="000F5D28" w:rsidRDefault="000F5D28" w:rsidP="000F5D28">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Associate Director of Legal Services</w:t>
            </w:r>
            <w:r w:rsidR="005A4ED1">
              <w:rPr>
                <w:lang w:eastAsia="en-US"/>
              </w:rPr>
              <w:t xml:space="preserve"> #1</w:t>
            </w:r>
          </w:p>
          <w:p w14:paraId="3C524F44" w14:textId="77777777" w:rsidR="000F5D28" w:rsidRDefault="000F5D28" w:rsidP="000F5D28">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Associate Director for Finance / Metis Product Owner</w:t>
            </w:r>
          </w:p>
          <w:p w14:paraId="3CB7C629" w14:textId="77777777" w:rsidR="000F5D28" w:rsidRDefault="000F5D28" w:rsidP="000F5D28">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Associate Director for HR Services</w:t>
            </w:r>
          </w:p>
          <w:p w14:paraId="7139E04B" w14:textId="77777777" w:rsidR="000F5D28" w:rsidRDefault="000F5D28" w:rsidP="000F5D28">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Associate Director Finance and Corporate Services</w:t>
            </w:r>
          </w:p>
          <w:p w14:paraId="545E8F70" w14:textId="77777777" w:rsidR="000F5D28" w:rsidRDefault="000F5D28" w:rsidP="000F5D28">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Associate Director of Architecture | Chief Architect</w:t>
            </w:r>
          </w:p>
          <w:p w14:paraId="305358C4" w14:textId="77777777" w:rsidR="006F029C" w:rsidRDefault="000F5D28" w:rsidP="000F5D28">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Associate Director for IT Service Management</w:t>
            </w:r>
          </w:p>
          <w:p w14:paraId="76BA055B" w14:textId="506D684F" w:rsidR="00E74669" w:rsidRPr="0081138C" w:rsidRDefault="00E74669" w:rsidP="000F5D28">
            <w:pPr>
              <w:pStyle w:val="TableBody"/>
              <w:cnfStyle w:val="000000100000" w:firstRow="0" w:lastRow="0" w:firstColumn="0" w:lastColumn="0" w:oddVBand="0" w:evenVBand="0" w:oddHBand="1" w:evenHBand="0" w:firstRowFirstColumn="0" w:firstRowLastColumn="0" w:lastRowFirstColumn="0" w:lastRowLastColumn="0"/>
            </w:pPr>
            <w:r w:rsidRPr="0077117E">
              <w:t>Associate Director of Operational Service Management</w:t>
            </w:r>
          </w:p>
        </w:tc>
      </w:tr>
      <w:tr w:rsidR="006F029C" w:rsidRPr="0081138C" w14:paraId="2B49BDAB"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2EFD33F3" w14:textId="77777777" w:rsidR="006F029C" w:rsidRPr="0081138C" w:rsidRDefault="006F029C" w:rsidP="006F029C">
            <w:pPr>
              <w:pStyle w:val="TableBody"/>
            </w:pPr>
            <w:r>
              <w:t>Attendance</w:t>
            </w:r>
          </w:p>
        </w:tc>
        <w:tc>
          <w:tcPr>
            <w:tcW w:w="6378" w:type="dxa"/>
          </w:tcPr>
          <w:p w14:paraId="42BEC2F3" w14:textId="1F9DAB04" w:rsidR="006F029C" w:rsidRPr="0081138C" w:rsidDel="00787D66" w:rsidRDefault="006F029C" w:rsidP="006F029C">
            <w:pPr>
              <w:pStyle w:val="TableBody"/>
              <w:cnfStyle w:val="000000010000" w:firstRow="0" w:lastRow="0" w:firstColumn="0" w:lastColumn="0" w:oddVBand="0" w:evenVBand="0" w:oddHBand="0" w:evenHBand="1" w:firstRowFirstColumn="0" w:firstRowLastColumn="0" w:lastRowFirstColumn="0" w:lastRowLastColumn="0"/>
              <w:rPr>
                <w:lang w:eastAsia="en-US"/>
              </w:rPr>
            </w:pPr>
            <w:r>
              <w:rPr>
                <w:lang w:eastAsia="en-US"/>
              </w:rPr>
              <w:t xml:space="preserve">The </w:t>
            </w:r>
            <w:r w:rsidRPr="001B446B">
              <w:rPr>
                <w:lang w:eastAsia="en-US"/>
              </w:rPr>
              <w:t>Risk &amp; Assurance Man</w:t>
            </w:r>
            <w:r>
              <w:rPr>
                <w:lang w:eastAsia="en-US"/>
              </w:rPr>
              <w:t>a</w:t>
            </w:r>
            <w:r w:rsidRPr="001B446B">
              <w:rPr>
                <w:lang w:eastAsia="en-US"/>
              </w:rPr>
              <w:t>ger</w:t>
            </w:r>
            <w:r w:rsidR="00F0686F">
              <w:rPr>
                <w:lang w:eastAsia="en-US"/>
              </w:rPr>
              <w:t xml:space="preserve">, </w:t>
            </w:r>
            <w:r w:rsidRPr="00B404EC">
              <w:rPr>
                <w:lang w:eastAsia="en-US"/>
              </w:rPr>
              <w:t>Corporate BCDR Manager</w:t>
            </w:r>
            <w:r>
              <w:rPr>
                <w:lang w:eastAsia="en-US"/>
              </w:rPr>
              <w:t xml:space="preserve"> </w:t>
            </w:r>
            <w:r w:rsidR="00F0686F">
              <w:rPr>
                <w:lang w:eastAsia="en-US"/>
              </w:rPr>
              <w:t xml:space="preserve">and Head of Change Management Office </w:t>
            </w:r>
            <w:r>
              <w:rPr>
                <w:lang w:eastAsia="en-US"/>
              </w:rPr>
              <w:t>will attend for items covering risk.</w:t>
            </w:r>
          </w:p>
        </w:tc>
      </w:tr>
      <w:tr w:rsidR="006F029C" w:rsidRPr="0081138C" w14:paraId="521580F8"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46FE1759" w14:textId="77777777" w:rsidR="006F029C" w:rsidRPr="0081138C" w:rsidRDefault="006F029C" w:rsidP="006F029C">
            <w:pPr>
              <w:pStyle w:val="TableBody"/>
            </w:pPr>
            <w:r w:rsidRPr="0081138C">
              <w:t>Quorum</w:t>
            </w:r>
          </w:p>
        </w:tc>
        <w:tc>
          <w:tcPr>
            <w:tcW w:w="6378" w:type="dxa"/>
          </w:tcPr>
          <w:p w14:paraId="1CD27D16" w14:textId="54B41A4E" w:rsidR="006F029C" w:rsidRPr="0081138C" w:rsidRDefault="00BE7B9A" w:rsidP="006F029C">
            <w:pPr>
              <w:pStyle w:val="TableBody"/>
              <w:cnfStyle w:val="000000100000" w:firstRow="0" w:lastRow="0" w:firstColumn="0" w:lastColumn="0" w:oddVBand="0" w:evenVBand="0" w:oddHBand="1" w:evenHBand="0" w:firstRowFirstColumn="0" w:firstRowLastColumn="0" w:lastRowFirstColumn="0" w:lastRowLastColumn="0"/>
              <w:rPr>
                <w:lang w:eastAsia="en-US"/>
              </w:rPr>
            </w:pPr>
            <w:r>
              <w:t>Four</w:t>
            </w:r>
            <w:r w:rsidRPr="00C5097C">
              <w:t xml:space="preserve"> members, including either the </w:t>
            </w:r>
            <w:r>
              <w:t>chair or vice chair.</w:t>
            </w:r>
          </w:p>
        </w:tc>
      </w:tr>
      <w:tr w:rsidR="006F029C" w:rsidRPr="00C5097C" w14:paraId="1B987840"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1E018AFA" w14:textId="77777777" w:rsidR="006F029C" w:rsidRPr="00252683" w:rsidRDefault="006F029C" w:rsidP="006F029C">
            <w:pPr>
              <w:pStyle w:val="TableBody"/>
            </w:pPr>
            <w:r w:rsidRPr="00252683">
              <w:t>Decision Making</w:t>
            </w:r>
          </w:p>
        </w:tc>
        <w:tc>
          <w:tcPr>
            <w:tcW w:w="6378" w:type="dxa"/>
          </w:tcPr>
          <w:p w14:paraId="3C3D6D57" w14:textId="74CC6AC2" w:rsidR="006F029C" w:rsidRPr="00252683"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252683">
              <w:t xml:space="preserve">Decision making will be by consensus. Where consensus cannot be found, the Chair will revert to </w:t>
            </w:r>
            <w:r w:rsidR="00F03269">
              <w:t xml:space="preserve">Executive Team </w:t>
            </w:r>
            <w:r w:rsidRPr="00252683">
              <w:t>for a decision.</w:t>
            </w:r>
          </w:p>
        </w:tc>
      </w:tr>
      <w:tr w:rsidR="006F029C" w:rsidRPr="0081138C" w14:paraId="17AFEE76"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4349FA54" w14:textId="77777777" w:rsidR="006F029C" w:rsidRPr="0081138C" w:rsidRDefault="006F029C" w:rsidP="006F029C">
            <w:pPr>
              <w:pStyle w:val="TableBody"/>
            </w:pPr>
            <w:r w:rsidRPr="0081138C">
              <w:t>Responsibilities</w:t>
            </w:r>
          </w:p>
          <w:p w14:paraId="08154282" w14:textId="77777777" w:rsidR="006F029C" w:rsidRPr="0081138C" w:rsidRDefault="006F029C" w:rsidP="006F029C">
            <w:pPr>
              <w:pStyle w:val="TableBody"/>
            </w:pPr>
          </w:p>
          <w:p w14:paraId="32A52E79" w14:textId="77777777" w:rsidR="006F029C" w:rsidRPr="0081138C" w:rsidRDefault="006F029C" w:rsidP="006F029C">
            <w:pPr>
              <w:pStyle w:val="TableBody"/>
            </w:pPr>
          </w:p>
          <w:p w14:paraId="05F4A91C" w14:textId="77777777" w:rsidR="006F029C" w:rsidRPr="0081138C" w:rsidRDefault="006F029C" w:rsidP="006F029C">
            <w:pPr>
              <w:pStyle w:val="TableBody"/>
            </w:pPr>
          </w:p>
          <w:p w14:paraId="16083FC9" w14:textId="77777777" w:rsidR="006F029C" w:rsidRPr="0081138C" w:rsidRDefault="006F029C" w:rsidP="006F029C">
            <w:pPr>
              <w:pStyle w:val="TableBody"/>
            </w:pPr>
          </w:p>
          <w:p w14:paraId="5583C6BA" w14:textId="77777777" w:rsidR="006F029C" w:rsidRPr="0081138C" w:rsidRDefault="006F029C" w:rsidP="006F029C">
            <w:pPr>
              <w:pStyle w:val="TableBody"/>
            </w:pPr>
          </w:p>
          <w:p w14:paraId="3B6BBD10" w14:textId="77777777" w:rsidR="006F029C" w:rsidRPr="0081138C" w:rsidRDefault="006F029C" w:rsidP="006F029C">
            <w:pPr>
              <w:pStyle w:val="TableBody"/>
            </w:pPr>
          </w:p>
          <w:p w14:paraId="2F40F371" w14:textId="77777777" w:rsidR="006F029C" w:rsidRPr="0081138C" w:rsidRDefault="006F029C" w:rsidP="006F029C">
            <w:pPr>
              <w:pStyle w:val="TableBody"/>
            </w:pPr>
          </w:p>
          <w:p w14:paraId="69C80DB7" w14:textId="77777777" w:rsidR="006F029C" w:rsidRPr="0081138C" w:rsidRDefault="006F029C" w:rsidP="006F029C">
            <w:pPr>
              <w:pStyle w:val="TableBody"/>
            </w:pPr>
          </w:p>
          <w:p w14:paraId="3AC31340" w14:textId="77777777" w:rsidR="006F029C" w:rsidRPr="0081138C" w:rsidRDefault="006F029C" w:rsidP="006F029C">
            <w:pPr>
              <w:pStyle w:val="TableBody"/>
            </w:pPr>
          </w:p>
          <w:p w14:paraId="68C65C0F" w14:textId="77777777" w:rsidR="006F029C" w:rsidRPr="0081138C" w:rsidRDefault="006F029C" w:rsidP="006F029C">
            <w:pPr>
              <w:pStyle w:val="TableBody"/>
            </w:pPr>
          </w:p>
          <w:p w14:paraId="1CC6952D" w14:textId="77777777" w:rsidR="006F029C" w:rsidRPr="0081138C" w:rsidRDefault="006F029C" w:rsidP="006F029C">
            <w:pPr>
              <w:pStyle w:val="TableBody"/>
            </w:pPr>
          </w:p>
        </w:tc>
        <w:tc>
          <w:tcPr>
            <w:tcW w:w="6378" w:type="dxa"/>
          </w:tcPr>
          <w:p w14:paraId="397A4057" w14:textId="77777777" w:rsidR="006F029C" w:rsidRPr="0081138C" w:rsidRDefault="006F029C" w:rsidP="006F029C">
            <w:pPr>
              <w:pStyle w:val="Heading20"/>
              <w:cnfStyle w:val="000000100000" w:firstRow="0" w:lastRow="0" w:firstColumn="0" w:lastColumn="0" w:oddVBand="0" w:evenVBand="0" w:oddHBand="1" w:evenHBand="0" w:firstRowFirstColumn="0" w:firstRowLastColumn="0" w:lastRowFirstColumn="0" w:lastRowLastColumn="0"/>
            </w:pPr>
            <w:r w:rsidRPr="0081138C">
              <w:t>Risk</w:t>
            </w:r>
          </w:p>
          <w:p w14:paraId="22031AAE" w14:textId="77777777" w:rsidR="006F029C" w:rsidRPr="0081138C" w:rsidRDefault="006F029C" w:rsidP="007A7A9B">
            <w:pPr>
              <w:pStyle w:val="TableBody"/>
              <w:numPr>
                <w:ilvl w:val="0"/>
                <w:numId w:val="11"/>
              </w:numPr>
              <w:cnfStyle w:val="000000100000" w:firstRow="0" w:lastRow="0" w:firstColumn="0" w:lastColumn="0" w:oddVBand="0" w:evenVBand="0" w:oddHBand="1" w:evenHBand="0" w:firstRowFirstColumn="0" w:firstRowLastColumn="0" w:lastRowFirstColumn="0" w:lastRowLastColumn="0"/>
              <w:rPr>
                <w:lang w:eastAsia="en-US"/>
              </w:rPr>
            </w:pPr>
            <w:r w:rsidRPr="0081138C">
              <w:rPr>
                <w:lang w:eastAsia="en-US"/>
              </w:rPr>
              <w:t>Review the strategic, corporate and directorate risk registers (including projects and contracts) to ensure they are a true reflection of the risk environment in which the organisation operates and propose actions that can be taken to reduce the risk to align with the risk tolerance.</w:t>
            </w:r>
          </w:p>
          <w:p w14:paraId="6C234D37" w14:textId="38BE7CCB" w:rsidR="006F029C" w:rsidRPr="0081138C" w:rsidRDefault="006F029C" w:rsidP="007A7A9B">
            <w:pPr>
              <w:pStyle w:val="TableBody"/>
              <w:numPr>
                <w:ilvl w:val="0"/>
                <w:numId w:val="11"/>
              </w:numPr>
              <w:cnfStyle w:val="000000100000" w:firstRow="0" w:lastRow="0" w:firstColumn="0" w:lastColumn="0" w:oddVBand="0" w:evenVBand="0" w:oddHBand="1" w:evenHBand="0" w:firstRowFirstColumn="0" w:firstRowLastColumn="0" w:lastRowFirstColumn="0" w:lastRowLastColumn="0"/>
            </w:pPr>
            <w:r w:rsidRPr="0081138C">
              <w:t xml:space="preserve">Review the business continuity plan (and any broader business continuity arrangements) and recommend changes to the </w:t>
            </w:r>
            <w:r w:rsidR="005119E2" w:rsidRPr="005119E2">
              <w:rPr>
                <w:lang w:eastAsia="en-US"/>
              </w:rPr>
              <w:t>Executive Director of Strategy &amp; Impact</w:t>
            </w:r>
            <w:r w:rsidRPr="0081138C">
              <w:rPr>
                <w:lang w:eastAsia="en-US"/>
              </w:rPr>
              <w:t>.</w:t>
            </w:r>
            <w:r w:rsidRPr="0081138C">
              <w:t xml:space="preserve"> </w:t>
            </w:r>
          </w:p>
          <w:p w14:paraId="4AB5C7B5" w14:textId="77777777" w:rsidR="006F029C" w:rsidRPr="0081138C" w:rsidRDefault="006F029C" w:rsidP="006F029C">
            <w:pPr>
              <w:pStyle w:val="Heading20"/>
              <w:cnfStyle w:val="000000100000" w:firstRow="0" w:lastRow="0" w:firstColumn="0" w:lastColumn="0" w:oddVBand="0" w:evenVBand="0" w:oddHBand="1" w:evenHBand="0" w:firstRowFirstColumn="0" w:firstRowLastColumn="0" w:lastRowFirstColumn="0" w:lastRowLastColumn="0"/>
            </w:pPr>
            <w:r w:rsidRPr="0081138C">
              <w:t>Data management</w:t>
            </w:r>
          </w:p>
          <w:p w14:paraId="3ABB55D4" w14:textId="77777777" w:rsidR="006F029C" w:rsidRPr="0081138C" w:rsidRDefault="006F029C" w:rsidP="007A7A9B">
            <w:pPr>
              <w:pStyle w:val="TableBody"/>
              <w:numPr>
                <w:ilvl w:val="0"/>
                <w:numId w:val="13"/>
              </w:numPr>
              <w:cnfStyle w:val="000000100000" w:firstRow="0" w:lastRow="0" w:firstColumn="0" w:lastColumn="0" w:oddVBand="0" w:evenVBand="0" w:oddHBand="1" w:evenHBand="0" w:firstRowFirstColumn="0" w:firstRowLastColumn="0" w:lastRowFirstColumn="0" w:lastRowLastColumn="0"/>
              <w:rPr>
                <w:sz w:val="20"/>
              </w:rPr>
            </w:pPr>
            <w:r w:rsidRPr="0081138C">
              <w:t>Oversees the annual compliance check results</w:t>
            </w:r>
          </w:p>
          <w:p w14:paraId="3FD86F25" w14:textId="77777777" w:rsidR="006F029C" w:rsidRPr="0081138C" w:rsidRDefault="006F029C" w:rsidP="007A7A9B">
            <w:pPr>
              <w:pStyle w:val="TableBody"/>
              <w:numPr>
                <w:ilvl w:val="0"/>
                <w:numId w:val="13"/>
              </w:numPr>
              <w:cnfStyle w:val="000000100000" w:firstRow="0" w:lastRow="0" w:firstColumn="0" w:lastColumn="0" w:oddVBand="0" w:evenVBand="0" w:oddHBand="1" w:evenHBand="0" w:firstRowFirstColumn="0" w:firstRowLastColumn="0" w:lastRowFirstColumn="0" w:lastRowLastColumn="0"/>
            </w:pPr>
            <w:r w:rsidRPr="0081138C">
              <w:t>Monitor Data Compliance reports and oversee action plans resulting from any data breaches.</w:t>
            </w:r>
          </w:p>
          <w:p w14:paraId="6D2CC311" w14:textId="77777777" w:rsidR="006F029C" w:rsidRPr="0081138C" w:rsidRDefault="006F029C" w:rsidP="007A7A9B">
            <w:pPr>
              <w:pStyle w:val="TableBody"/>
              <w:numPr>
                <w:ilvl w:val="0"/>
                <w:numId w:val="13"/>
              </w:numPr>
              <w:cnfStyle w:val="000000100000" w:firstRow="0" w:lastRow="0" w:firstColumn="0" w:lastColumn="0" w:oddVBand="0" w:evenVBand="0" w:oddHBand="1" w:evenHBand="0" w:firstRowFirstColumn="0" w:firstRowLastColumn="0" w:lastRowFirstColumn="0" w:lastRowLastColumn="0"/>
            </w:pPr>
            <w:r w:rsidRPr="0081138C">
              <w:t>Assure how the business is complying with relevant data management provision (e.g. Subject Access Requests) legislation, internal policies and procedures.</w:t>
            </w:r>
          </w:p>
          <w:p w14:paraId="69446134" w14:textId="77777777" w:rsidR="006F029C" w:rsidRPr="0081138C" w:rsidRDefault="006F029C" w:rsidP="007A7A9B">
            <w:pPr>
              <w:pStyle w:val="TableBody"/>
              <w:numPr>
                <w:ilvl w:val="0"/>
                <w:numId w:val="13"/>
              </w:numPr>
              <w:cnfStyle w:val="000000100000" w:firstRow="0" w:lastRow="0" w:firstColumn="0" w:lastColumn="0" w:oddVBand="0" w:evenVBand="0" w:oddHBand="1" w:evenHBand="0" w:firstRowFirstColumn="0" w:firstRowLastColumn="0" w:lastRowFirstColumn="0" w:lastRowLastColumn="0"/>
            </w:pPr>
            <w:r w:rsidRPr="0081138C">
              <w:t>Consider new business area data sharing requests and recommend to the SIRO whether they should be approved.</w:t>
            </w:r>
          </w:p>
          <w:p w14:paraId="7F51F5CF" w14:textId="77777777" w:rsidR="006F029C" w:rsidRDefault="006F029C" w:rsidP="006F029C">
            <w:pPr>
              <w:pStyle w:val="Heading20"/>
              <w:cnfStyle w:val="000000100000" w:firstRow="0" w:lastRow="0" w:firstColumn="0" w:lastColumn="0" w:oddVBand="0" w:evenVBand="0" w:oddHBand="1" w:evenHBand="0" w:firstRowFirstColumn="0" w:firstRowLastColumn="0" w:lastRowFirstColumn="0" w:lastRowLastColumn="0"/>
              <w:rPr>
                <w:lang w:eastAsia="en-US"/>
              </w:rPr>
            </w:pPr>
            <w:r>
              <w:rPr>
                <w:lang w:eastAsia="en-US"/>
              </w:rPr>
              <w:t>Efficiency</w:t>
            </w:r>
          </w:p>
          <w:p w14:paraId="064FF1F3" w14:textId="1362E41F" w:rsidR="006F029C" w:rsidRDefault="006F029C" w:rsidP="007A7A9B">
            <w:pPr>
              <w:pStyle w:val="TableBody"/>
              <w:numPr>
                <w:ilvl w:val="0"/>
                <w:numId w:val="14"/>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Support delivery of the Efficiency Framework agreed by </w:t>
            </w:r>
            <w:r w:rsidR="00D21404">
              <w:rPr>
                <w:lang w:eastAsia="en-US"/>
              </w:rPr>
              <w:t>Exec</w:t>
            </w:r>
            <w:r w:rsidR="005119E2">
              <w:rPr>
                <w:lang w:eastAsia="en-US"/>
              </w:rPr>
              <w:t>utive</w:t>
            </w:r>
            <w:r w:rsidR="00D21404">
              <w:rPr>
                <w:lang w:eastAsia="en-US"/>
              </w:rPr>
              <w:t xml:space="preserve"> Team</w:t>
            </w:r>
          </w:p>
          <w:p w14:paraId="4401B28C" w14:textId="5ADB1C31" w:rsidR="006F029C" w:rsidRPr="0081138C" w:rsidRDefault="00F03269" w:rsidP="006F029C">
            <w:pPr>
              <w:pStyle w:val="Heading20"/>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xml:space="preserve">Executive Team </w:t>
            </w:r>
            <w:r w:rsidR="006F029C" w:rsidRPr="0081138C">
              <w:rPr>
                <w:lang w:eastAsia="en-US"/>
              </w:rPr>
              <w:t>Tasks</w:t>
            </w:r>
          </w:p>
          <w:p w14:paraId="102B7257" w14:textId="22D572C6" w:rsidR="006F029C" w:rsidRPr="0081138C" w:rsidRDefault="006F029C" w:rsidP="007A7A9B">
            <w:pPr>
              <w:pStyle w:val="TableBody"/>
              <w:numPr>
                <w:ilvl w:val="0"/>
                <w:numId w:val="14"/>
              </w:numPr>
              <w:cnfStyle w:val="000000100000" w:firstRow="0" w:lastRow="0" w:firstColumn="0" w:lastColumn="0" w:oddVBand="0" w:evenVBand="0" w:oddHBand="1" w:evenHBand="0" w:firstRowFirstColumn="0" w:firstRowLastColumn="0" w:lastRowFirstColumn="0" w:lastRowLastColumn="0"/>
              <w:rPr>
                <w:lang w:eastAsia="en-US"/>
              </w:rPr>
            </w:pPr>
            <w:r w:rsidRPr="0081138C">
              <w:rPr>
                <w:lang w:eastAsia="en-US"/>
              </w:rPr>
              <w:t xml:space="preserve">Complete any tasks assigned by the </w:t>
            </w:r>
            <w:r w:rsidR="00D21404">
              <w:rPr>
                <w:lang w:eastAsia="en-US"/>
              </w:rPr>
              <w:t>Exec</w:t>
            </w:r>
            <w:r w:rsidR="005119E2">
              <w:rPr>
                <w:lang w:eastAsia="en-US"/>
              </w:rPr>
              <w:t>utive</w:t>
            </w:r>
            <w:r w:rsidR="00D21404">
              <w:rPr>
                <w:lang w:eastAsia="en-US"/>
              </w:rPr>
              <w:t xml:space="preserve"> Team</w:t>
            </w:r>
          </w:p>
          <w:p w14:paraId="6DCE2009" w14:textId="35BC890F" w:rsidR="006F029C" w:rsidRPr="0081138C" w:rsidRDefault="006F029C" w:rsidP="007A7A9B">
            <w:pPr>
              <w:pStyle w:val="TableBody"/>
              <w:numPr>
                <w:ilvl w:val="0"/>
                <w:numId w:val="14"/>
              </w:numPr>
              <w:cnfStyle w:val="000000100000" w:firstRow="0" w:lastRow="0" w:firstColumn="0" w:lastColumn="0" w:oddVBand="0" w:evenVBand="0" w:oddHBand="1" w:evenHBand="0" w:firstRowFirstColumn="0" w:firstRowLastColumn="0" w:lastRowFirstColumn="0" w:lastRowLastColumn="0"/>
              <w:rPr>
                <w:lang w:eastAsia="en-US"/>
              </w:rPr>
            </w:pPr>
            <w:r w:rsidRPr="0081138C">
              <w:rPr>
                <w:lang w:eastAsia="en-US"/>
              </w:rPr>
              <w:t xml:space="preserve">Recommend to </w:t>
            </w:r>
            <w:r w:rsidR="00F03269">
              <w:rPr>
                <w:lang w:eastAsia="en-US"/>
              </w:rPr>
              <w:t xml:space="preserve">Executive Team </w:t>
            </w:r>
            <w:r w:rsidRPr="0081138C">
              <w:rPr>
                <w:lang w:eastAsia="en-US"/>
              </w:rPr>
              <w:t xml:space="preserve">tasks to be assigned to the </w:t>
            </w:r>
            <w:r w:rsidR="005119E2">
              <w:rPr>
                <w:lang w:eastAsia="en-US"/>
              </w:rPr>
              <w:t>CCOG</w:t>
            </w:r>
            <w:r w:rsidR="005119E2" w:rsidRPr="0081138C">
              <w:rPr>
                <w:lang w:eastAsia="en-US"/>
              </w:rPr>
              <w:t xml:space="preserve"> </w:t>
            </w:r>
            <w:r w:rsidRPr="0081138C">
              <w:rPr>
                <w:lang w:eastAsia="en-US"/>
              </w:rPr>
              <w:t>to further achievement of the strategy and business plan.</w:t>
            </w:r>
          </w:p>
        </w:tc>
      </w:tr>
      <w:tr w:rsidR="006F029C" w:rsidRPr="0081138C" w14:paraId="45B5C26E"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39A2FE3E" w14:textId="77777777" w:rsidR="006F029C" w:rsidRPr="0081138C" w:rsidRDefault="006F029C" w:rsidP="006F029C">
            <w:pPr>
              <w:pStyle w:val="TableBody"/>
            </w:pPr>
            <w:r w:rsidRPr="0081138C">
              <w:lastRenderedPageBreak/>
              <w:t xml:space="preserve">Standing </w:t>
            </w:r>
            <w:r>
              <w:t>Arrangements</w:t>
            </w:r>
            <w:r w:rsidRPr="0081138C">
              <w:t xml:space="preserve"> </w:t>
            </w:r>
          </w:p>
        </w:tc>
        <w:tc>
          <w:tcPr>
            <w:tcW w:w="6378" w:type="dxa"/>
          </w:tcPr>
          <w:p w14:paraId="3D005AC7" w14:textId="60E14152"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81138C">
              <w:t>The Chair will set an agenda for each meeting.</w:t>
            </w:r>
            <w:r>
              <w:t xml:space="preserve"> </w:t>
            </w:r>
            <w:r w:rsidR="00F03269">
              <w:t xml:space="preserve">Executive Team </w:t>
            </w:r>
            <w:r>
              <w:t>require that each meeting will include as a minimum the following (standing items):</w:t>
            </w:r>
          </w:p>
          <w:tbl>
            <w:tblPr>
              <w:tblStyle w:val="DBSReport1"/>
              <w:tblW w:w="0" w:type="auto"/>
              <w:tblInd w:w="0" w:type="dxa"/>
              <w:tblLook w:val="0420" w:firstRow="1" w:lastRow="0" w:firstColumn="0" w:lastColumn="0" w:noHBand="0" w:noVBand="1"/>
            </w:tblPr>
            <w:tblGrid>
              <w:gridCol w:w="2504"/>
              <w:gridCol w:w="3367"/>
            </w:tblGrid>
            <w:tr w:rsidR="006F029C" w14:paraId="32EDCD3E" w14:textId="77777777" w:rsidTr="003E2B10">
              <w:trPr>
                <w:cnfStyle w:val="100000000000" w:firstRow="1" w:lastRow="0" w:firstColumn="0" w:lastColumn="0" w:oddVBand="0" w:evenVBand="0" w:oddHBand="0" w:evenHBand="0" w:firstRowFirstColumn="0" w:firstRowLastColumn="0" w:lastRowFirstColumn="0" w:lastRowLastColumn="0"/>
              </w:trPr>
              <w:tc>
                <w:tcPr>
                  <w:tcW w:w="2504" w:type="dxa"/>
                </w:tcPr>
                <w:p w14:paraId="51A75E5B" w14:textId="77777777" w:rsidR="006F029C" w:rsidRPr="00256F12" w:rsidRDefault="006F029C" w:rsidP="003E2B10">
                  <w:pPr>
                    <w:pStyle w:val="TableBody"/>
                    <w:rPr>
                      <w:bCs/>
                    </w:rPr>
                  </w:pPr>
                  <w:r w:rsidRPr="00256F12">
                    <w:rPr>
                      <w:bCs/>
                    </w:rPr>
                    <w:t>Item</w:t>
                  </w:r>
                </w:p>
              </w:tc>
              <w:tc>
                <w:tcPr>
                  <w:tcW w:w="3367" w:type="dxa"/>
                </w:tcPr>
                <w:p w14:paraId="1CDBAFA3" w14:textId="77777777" w:rsidR="006F029C" w:rsidRPr="00256F12" w:rsidRDefault="006F029C" w:rsidP="003E2B10">
                  <w:pPr>
                    <w:pStyle w:val="TableBody"/>
                    <w:rPr>
                      <w:bCs/>
                    </w:rPr>
                  </w:pPr>
                  <w:r w:rsidRPr="00256F12">
                    <w:rPr>
                      <w:bCs/>
                    </w:rPr>
                    <w:t>Purpose</w:t>
                  </w:r>
                </w:p>
              </w:tc>
            </w:tr>
            <w:tr w:rsidR="006F029C" w14:paraId="54BDDB33" w14:textId="77777777" w:rsidTr="003E2B10">
              <w:trPr>
                <w:cnfStyle w:val="000000100000" w:firstRow="0" w:lastRow="0" w:firstColumn="0" w:lastColumn="0" w:oddVBand="0" w:evenVBand="0" w:oddHBand="1" w:evenHBand="0" w:firstRowFirstColumn="0" w:firstRowLastColumn="0" w:lastRowFirstColumn="0" w:lastRowLastColumn="0"/>
              </w:trPr>
              <w:tc>
                <w:tcPr>
                  <w:tcW w:w="2504" w:type="dxa"/>
                </w:tcPr>
                <w:p w14:paraId="67E792DF" w14:textId="77777777" w:rsidR="006F029C" w:rsidRDefault="006F029C" w:rsidP="003E2B10">
                  <w:pPr>
                    <w:pStyle w:val="TableBody"/>
                  </w:pPr>
                  <w:r w:rsidRPr="00A5416D">
                    <w:t>Register of Interest, declarations and conflicts of interest</w:t>
                  </w:r>
                </w:p>
              </w:tc>
              <w:tc>
                <w:tcPr>
                  <w:tcW w:w="3367" w:type="dxa"/>
                </w:tcPr>
                <w:p w14:paraId="39FA5C90" w14:textId="77777777" w:rsidR="006F029C" w:rsidRDefault="006F029C" w:rsidP="003E2B10">
                  <w:pPr>
                    <w:pStyle w:val="TableBody"/>
                  </w:pPr>
                  <w:r w:rsidRPr="00B02E67">
                    <w:t xml:space="preserve">To note any </w:t>
                  </w:r>
                  <w:r>
                    <w:t>conflicts arising in the meeting.</w:t>
                  </w:r>
                </w:p>
              </w:tc>
            </w:tr>
            <w:tr w:rsidR="006F029C" w14:paraId="20A25934" w14:textId="77777777" w:rsidTr="003E2B10">
              <w:trPr>
                <w:cnfStyle w:val="000000010000" w:firstRow="0" w:lastRow="0" w:firstColumn="0" w:lastColumn="0" w:oddVBand="0" w:evenVBand="0" w:oddHBand="0" w:evenHBand="1" w:firstRowFirstColumn="0" w:firstRowLastColumn="0" w:lastRowFirstColumn="0" w:lastRowLastColumn="0"/>
              </w:trPr>
              <w:tc>
                <w:tcPr>
                  <w:tcW w:w="2504" w:type="dxa"/>
                </w:tcPr>
                <w:p w14:paraId="128F1A08" w14:textId="77777777" w:rsidR="006F029C" w:rsidRPr="00A5416D" w:rsidRDefault="006F029C" w:rsidP="003E2B10">
                  <w:pPr>
                    <w:pStyle w:val="TableBody"/>
                  </w:pPr>
                  <w:r>
                    <w:t>Action and Decision log</w:t>
                  </w:r>
                </w:p>
              </w:tc>
              <w:tc>
                <w:tcPr>
                  <w:tcW w:w="3367" w:type="dxa"/>
                </w:tcPr>
                <w:p w14:paraId="16E66AF8" w14:textId="77777777" w:rsidR="006F029C" w:rsidRPr="00B02E67" w:rsidRDefault="006F029C" w:rsidP="003E2B10">
                  <w:pPr>
                    <w:pStyle w:val="TableBody"/>
                  </w:pPr>
                  <w:r>
                    <w:t>To agree this is a correct record from the previous meeting and to update any actions</w:t>
                  </w:r>
                </w:p>
              </w:tc>
            </w:tr>
            <w:tr w:rsidR="006F029C" w14:paraId="59028837" w14:textId="77777777" w:rsidTr="003E2B10">
              <w:trPr>
                <w:cnfStyle w:val="000000100000" w:firstRow="0" w:lastRow="0" w:firstColumn="0" w:lastColumn="0" w:oddVBand="0" w:evenVBand="0" w:oddHBand="1" w:evenHBand="0" w:firstRowFirstColumn="0" w:firstRowLastColumn="0" w:lastRowFirstColumn="0" w:lastRowLastColumn="0"/>
              </w:trPr>
              <w:tc>
                <w:tcPr>
                  <w:tcW w:w="2504" w:type="dxa"/>
                </w:tcPr>
                <w:p w14:paraId="0F44E0B5" w14:textId="77777777" w:rsidR="006F029C" w:rsidRDefault="006F029C" w:rsidP="003E2B10">
                  <w:pPr>
                    <w:pStyle w:val="TableBody"/>
                  </w:pPr>
                  <w:r>
                    <w:t>Risk Update</w:t>
                  </w:r>
                </w:p>
              </w:tc>
              <w:tc>
                <w:tcPr>
                  <w:tcW w:w="3367" w:type="dxa"/>
                </w:tcPr>
                <w:p w14:paraId="606D37CC" w14:textId="3C93CA85" w:rsidR="006F029C" w:rsidRDefault="006F029C" w:rsidP="003E2B10">
                  <w:pPr>
                    <w:pStyle w:val="TableBody"/>
                  </w:pPr>
                  <w:r w:rsidRPr="008379FE">
                    <w:t xml:space="preserve">To review updates and progress in respect of risk to commend to </w:t>
                  </w:r>
                  <w:r w:rsidR="00D21404">
                    <w:t>Exec</w:t>
                  </w:r>
                  <w:r w:rsidR="00F7649C">
                    <w:t>utive</w:t>
                  </w:r>
                  <w:r w:rsidR="00D21404">
                    <w:t xml:space="preserve"> Team</w:t>
                  </w:r>
                  <w:r w:rsidRPr="008379FE">
                    <w:t>, AR</w:t>
                  </w:r>
                  <w:r w:rsidR="00F7649C">
                    <w:t>A</w:t>
                  </w:r>
                  <w:r w:rsidRPr="008379FE">
                    <w:t>C and board.</w:t>
                  </w:r>
                </w:p>
              </w:tc>
            </w:tr>
          </w:tbl>
          <w:p w14:paraId="618BA7EB" w14:textId="77777777" w:rsidR="006F029C" w:rsidRPr="0081138C" w:rsidRDefault="006F029C" w:rsidP="006F029C">
            <w:pPr>
              <w:pStyle w:val="TableBody"/>
              <w:cnfStyle w:val="000000010000" w:firstRow="0" w:lastRow="0" w:firstColumn="0" w:lastColumn="0" w:oddVBand="0" w:evenVBand="0" w:oddHBand="0" w:evenHBand="1" w:firstRowFirstColumn="0" w:firstRowLastColumn="0" w:lastRowFirstColumn="0" w:lastRowLastColumn="0"/>
            </w:pPr>
          </w:p>
        </w:tc>
      </w:tr>
      <w:tr w:rsidR="00562B90" w:rsidRPr="0081138C" w14:paraId="76D13B72" w14:textId="77777777" w:rsidTr="00F174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0" w:type="dxa"/>
          </w:tcPr>
          <w:p w14:paraId="0D5AA3FB" w14:textId="4790AC92" w:rsidR="00562B90" w:rsidRPr="0081138C" w:rsidRDefault="00562B90" w:rsidP="007A5029">
            <w:pPr>
              <w:pStyle w:val="TableBody"/>
            </w:pPr>
            <w:r>
              <w:t>Reporting Arrangements</w:t>
            </w:r>
          </w:p>
        </w:tc>
        <w:tc>
          <w:tcPr>
            <w:tcW w:w="6378" w:type="dxa"/>
          </w:tcPr>
          <w:p w14:paraId="69518110" w14:textId="0E094D4A" w:rsidR="00562B90" w:rsidRPr="0081138C" w:rsidRDefault="00562B90" w:rsidP="007A5029">
            <w:pPr>
              <w:pStyle w:val="TableBody"/>
              <w:cnfStyle w:val="000000100000" w:firstRow="0" w:lastRow="0" w:firstColumn="0" w:lastColumn="0" w:oddVBand="0" w:evenVBand="0" w:oddHBand="1" w:evenHBand="0" w:firstRowFirstColumn="0" w:firstRowLastColumn="0" w:lastRowFirstColumn="0" w:lastRowLastColumn="0"/>
            </w:pPr>
            <w:r w:rsidRPr="0081138C">
              <w:t xml:space="preserve">The Chair will report to </w:t>
            </w:r>
            <w:r>
              <w:t>Executive Team and annually the Chair will report to Executive Team how the group has fulfilled the purpose and responsibilities set in these terms of reference.</w:t>
            </w:r>
          </w:p>
        </w:tc>
      </w:tr>
    </w:tbl>
    <w:p w14:paraId="68F0CA8E" w14:textId="77777777" w:rsidR="006F029C" w:rsidRPr="0081138C" w:rsidRDefault="006F029C" w:rsidP="006F029C">
      <w:pPr>
        <w:keepNext/>
        <w:keepLines/>
        <w:spacing w:before="960" w:after="360" w:line="252" w:lineRule="auto"/>
        <w:ind w:left="-851"/>
        <w:contextualSpacing/>
        <w:jc w:val="both"/>
        <w:outlineLvl w:val="0"/>
      </w:pPr>
    </w:p>
    <w:p w14:paraId="78978632" w14:textId="77777777" w:rsidR="006F029C" w:rsidRPr="0081138C" w:rsidRDefault="006F029C" w:rsidP="006F029C">
      <w:pPr>
        <w:spacing w:after="0"/>
      </w:pPr>
      <w:r w:rsidRPr="0081138C">
        <w:br w:type="page"/>
      </w:r>
    </w:p>
    <w:p w14:paraId="0060F8FE" w14:textId="1E5A6A00" w:rsidR="00132018" w:rsidRDefault="00132018" w:rsidP="006F029C">
      <w:pPr>
        <w:pStyle w:val="Heading10"/>
        <w:rPr>
          <w:rFonts w:eastAsia="Arial"/>
          <w:lang w:eastAsia="en-US"/>
        </w:rPr>
      </w:pPr>
      <w:bookmarkStart w:id="1" w:name="_Toc195793367"/>
      <w:bookmarkStart w:id="2" w:name="_Toc195793432"/>
      <w:bookmarkEnd w:id="1"/>
      <w:bookmarkEnd w:id="2"/>
      <w:r>
        <w:rPr>
          <w:rFonts w:eastAsia="Arial"/>
          <w:lang w:eastAsia="en-US"/>
        </w:rPr>
        <w:lastRenderedPageBreak/>
        <w:t>Corporate Leadership Team (CLT)</w:t>
      </w:r>
    </w:p>
    <w:tbl>
      <w:tblPr>
        <w:tblStyle w:val="DBSReport1"/>
        <w:tblW w:w="8760" w:type="dxa"/>
        <w:tblLook w:val="0480" w:firstRow="0" w:lastRow="0" w:firstColumn="1" w:lastColumn="0" w:noHBand="0" w:noVBand="1"/>
      </w:tblPr>
      <w:tblGrid>
        <w:gridCol w:w="2381"/>
        <w:gridCol w:w="6379"/>
      </w:tblGrid>
      <w:tr w:rsidR="00132018" w:rsidRPr="000F2EF4" w14:paraId="22DCE0AE"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50615D3F" w14:textId="77777777" w:rsidR="00132018" w:rsidRPr="000F2EF4" w:rsidRDefault="00132018" w:rsidP="00FA31C1">
            <w:pPr>
              <w:pStyle w:val="TableBody"/>
            </w:pPr>
            <w:r w:rsidRPr="000F2EF4">
              <w:t>Purpose</w:t>
            </w:r>
          </w:p>
        </w:tc>
        <w:tc>
          <w:tcPr>
            <w:tcW w:w="6379" w:type="dxa"/>
          </w:tcPr>
          <w:p w14:paraId="4243172D" w14:textId="75C396F3" w:rsidR="00132018" w:rsidRPr="000F2EF4" w:rsidRDefault="00337428" w:rsidP="00FA31C1">
            <w:pPr>
              <w:pStyle w:val="TableBody"/>
              <w:cnfStyle w:val="000000100000" w:firstRow="0" w:lastRow="0" w:firstColumn="0" w:lastColumn="0" w:oddVBand="0" w:evenVBand="0" w:oddHBand="1" w:evenHBand="0" w:firstRowFirstColumn="0" w:firstRowLastColumn="0" w:lastRowFirstColumn="0" w:lastRowLastColumn="0"/>
            </w:pPr>
            <w:r>
              <w:t>To align people and systems to deliver the DBS Board’s strategic and business plan and to create a forum to consider relevant information.</w:t>
            </w:r>
          </w:p>
        </w:tc>
      </w:tr>
      <w:tr w:rsidR="00132018" w:rsidRPr="000F2EF4" w14:paraId="246A1975"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0EA44A0E" w14:textId="77777777" w:rsidR="00132018" w:rsidRPr="000F2EF4" w:rsidRDefault="00132018" w:rsidP="00FA31C1">
            <w:pPr>
              <w:pStyle w:val="TableBody"/>
            </w:pPr>
            <w:r w:rsidRPr="000F2EF4">
              <w:t>Frequency</w:t>
            </w:r>
          </w:p>
        </w:tc>
        <w:tc>
          <w:tcPr>
            <w:tcW w:w="6379" w:type="dxa"/>
          </w:tcPr>
          <w:p w14:paraId="4FB9C291" w14:textId="0C10EF70" w:rsidR="00132018" w:rsidRPr="000F2EF4" w:rsidRDefault="004570FB" w:rsidP="00FA31C1">
            <w:pPr>
              <w:pStyle w:val="TableBody"/>
              <w:cnfStyle w:val="000000010000" w:firstRow="0" w:lastRow="0" w:firstColumn="0" w:lastColumn="0" w:oddVBand="0" w:evenVBand="0" w:oddHBand="0" w:evenHBand="1" w:firstRowFirstColumn="0" w:firstRowLastColumn="0" w:lastRowFirstColumn="0" w:lastRowLastColumn="0"/>
              <w:rPr>
                <w:kern w:val="24"/>
              </w:rPr>
            </w:pPr>
            <w:r>
              <w:rPr>
                <w:kern w:val="24"/>
              </w:rPr>
              <w:t>Normally monthly</w:t>
            </w:r>
          </w:p>
        </w:tc>
      </w:tr>
      <w:tr w:rsidR="00130D91" w:rsidRPr="000F2EF4" w14:paraId="6FE861C8"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155F5CBF" w14:textId="77777777" w:rsidR="00130D91" w:rsidRPr="000F2EF4" w:rsidRDefault="00130D91" w:rsidP="00130D91">
            <w:pPr>
              <w:pStyle w:val="TableBody"/>
            </w:pPr>
            <w:r w:rsidRPr="000F2EF4">
              <w:t>Chair</w:t>
            </w:r>
          </w:p>
        </w:tc>
        <w:tc>
          <w:tcPr>
            <w:tcW w:w="6379" w:type="dxa"/>
          </w:tcPr>
          <w:p w14:paraId="0675CA8E" w14:textId="73DA5513" w:rsidR="00130D91" w:rsidRPr="000F2EF4" w:rsidRDefault="00130D91" w:rsidP="00130D91">
            <w:pPr>
              <w:pStyle w:val="TableBody"/>
              <w:cnfStyle w:val="000000100000" w:firstRow="0" w:lastRow="0" w:firstColumn="0" w:lastColumn="0" w:oddVBand="0" w:evenVBand="0" w:oddHBand="1" w:evenHBand="0" w:firstRowFirstColumn="0" w:firstRowLastColumn="0" w:lastRowFirstColumn="0" w:lastRowLastColumn="0"/>
              <w:rPr>
                <w:kern w:val="24"/>
                <w:lang w:eastAsia="en-US"/>
              </w:rPr>
            </w:pPr>
            <w:r w:rsidRPr="00C5097C">
              <w:t>C</w:t>
            </w:r>
            <w:r>
              <w:t>hief Executive</w:t>
            </w:r>
          </w:p>
        </w:tc>
      </w:tr>
      <w:tr w:rsidR="00130D91" w:rsidRPr="000F2EF4" w14:paraId="5266298F"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40FC1856" w14:textId="77777777" w:rsidR="00130D91" w:rsidRPr="000F2EF4" w:rsidRDefault="00130D91" w:rsidP="00130D91">
            <w:pPr>
              <w:pStyle w:val="TableBody"/>
            </w:pPr>
            <w:r w:rsidRPr="000F2EF4">
              <w:t>Vice Chair</w:t>
            </w:r>
          </w:p>
        </w:tc>
        <w:tc>
          <w:tcPr>
            <w:tcW w:w="6379" w:type="dxa"/>
          </w:tcPr>
          <w:p w14:paraId="223E7DA0" w14:textId="63389088" w:rsidR="00130D91" w:rsidRPr="000F2EF4" w:rsidRDefault="00130D91" w:rsidP="00130D91">
            <w:pPr>
              <w:pStyle w:val="TableBody"/>
              <w:cnfStyle w:val="000000010000" w:firstRow="0" w:lastRow="0" w:firstColumn="0" w:lastColumn="0" w:oddVBand="0" w:evenVBand="0" w:oddHBand="0" w:evenHBand="1" w:firstRowFirstColumn="0" w:firstRowLastColumn="0" w:lastRowFirstColumn="0" w:lastRowLastColumn="0"/>
              <w:rPr>
                <w:lang w:eastAsia="en-US"/>
              </w:rPr>
            </w:pPr>
            <w:r>
              <w:t>Deputy Chief Executive</w:t>
            </w:r>
          </w:p>
        </w:tc>
      </w:tr>
      <w:tr w:rsidR="00132018" w:rsidRPr="000F2EF4" w14:paraId="78AA0620"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345522E6" w14:textId="77777777" w:rsidR="00132018" w:rsidRPr="000F2EF4" w:rsidRDefault="00132018" w:rsidP="00FA31C1">
            <w:pPr>
              <w:pStyle w:val="TableBody"/>
            </w:pPr>
            <w:r w:rsidRPr="000F2EF4">
              <w:t>Members</w:t>
            </w:r>
          </w:p>
        </w:tc>
        <w:tc>
          <w:tcPr>
            <w:tcW w:w="6379" w:type="dxa"/>
          </w:tcPr>
          <w:p w14:paraId="42C77395" w14:textId="6BE4FBBD" w:rsidR="00132018" w:rsidRPr="000F2EF4" w:rsidRDefault="00130D91" w:rsidP="00FA31C1">
            <w:pPr>
              <w:pStyle w:val="TableBody"/>
              <w:cnfStyle w:val="000000100000" w:firstRow="0" w:lastRow="0" w:firstColumn="0" w:lastColumn="0" w:oddVBand="0" w:evenVBand="0" w:oddHBand="1" w:evenHBand="0" w:firstRowFirstColumn="0" w:firstRowLastColumn="0" w:lastRowFirstColumn="0" w:lastRowLastColumn="0"/>
              <w:rPr>
                <w:lang w:eastAsia="en-US"/>
              </w:rPr>
            </w:pPr>
            <w:r>
              <w:t>Directors, Associate Directors, General Counsel, Board Secretary</w:t>
            </w:r>
            <w:r w:rsidR="00132018" w:rsidRPr="00E81822" w:rsidDel="00E81822">
              <w:t xml:space="preserve"> </w:t>
            </w:r>
          </w:p>
        </w:tc>
      </w:tr>
      <w:tr w:rsidR="00132018" w:rsidRPr="000F2EF4" w14:paraId="5AD1F3AA"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2DB9E227" w14:textId="77777777" w:rsidR="00132018" w:rsidRPr="000F2EF4" w:rsidRDefault="00132018" w:rsidP="00FA31C1">
            <w:pPr>
              <w:pStyle w:val="TableBody"/>
            </w:pPr>
            <w:r w:rsidRPr="000F2EF4">
              <w:t>Attendance</w:t>
            </w:r>
          </w:p>
        </w:tc>
        <w:tc>
          <w:tcPr>
            <w:tcW w:w="6379" w:type="dxa"/>
          </w:tcPr>
          <w:p w14:paraId="60849EEE" w14:textId="04F92748" w:rsidR="00132018" w:rsidRPr="000F2EF4" w:rsidDel="00787D66" w:rsidRDefault="004570FB" w:rsidP="00FA31C1">
            <w:pPr>
              <w:pStyle w:val="TableBody"/>
              <w:cnfStyle w:val="000000010000" w:firstRow="0" w:lastRow="0" w:firstColumn="0" w:lastColumn="0" w:oddVBand="0" w:evenVBand="0" w:oddHBand="0" w:evenHBand="1" w:firstRowFirstColumn="0" w:firstRowLastColumn="0" w:lastRowFirstColumn="0" w:lastRowLastColumn="0"/>
              <w:rPr>
                <w:lang w:eastAsia="en-US"/>
              </w:rPr>
            </w:pPr>
            <w:r>
              <w:rPr>
                <w:lang w:eastAsia="en-US"/>
              </w:rPr>
              <w:t>None</w:t>
            </w:r>
          </w:p>
        </w:tc>
      </w:tr>
      <w:tr w:rsidR="00132018" w:rsidRPr="000F2EF4" w14:paraId="710D2072"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437DAD7B" w14:textId="77777777" w:rsidR="00132018" w:rsidRPr="000F2EF4" w:rsidRDefault="00132018" w:rsidP="00FA31C1">
            <w:pPr>
              <w:pStyle w:val="TableBody"/>
            </w:pPr>
            <w:r w:rsidRPr="000F2EF4">
              <w:t>Quorum</w:t>
            </w:r>
          </w:p>
        </w:tc>
        <w:tc>
          <w:tcPr>
            <w:tcW w:w="6379" w:type="dxa"/>
          </w:tcPr>
          <w:p w14:paraId="477510AA" w14:textId="31C5D925" w:rsidR="00132018" w:rsidRPr="000F2EF4" w:rsidRDefault="004570FB" w:rsidP="00FA31C1">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16 members</w:t>
            </w:r>
          </w:p>
        </w:tc>
      </w:tr>
      <w:tr w:rsidR="00132018" w:rsidRPr="000F2EF4" w14:paraId="47D44D12" w14:textId="77777777" w:rsidTr="00F174C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1" w:type="dxa"/>
          </w:tcPr>
          <w:p w14:paraId="1FA2BBB0" w14:textId="77777777" w:rsidR="00132018" w:rsidRPr="000F2EF4" w:rsidRDefault="00132018" w:rsidP="00FA31C1">
            <w:pPr>
              <w:pStyle w:val="TableBody"/>
            </w:pPr>
            <w:r w:rsidRPr="000F2EF4">
              <w:t>Decision Making</w:t>
            </w:r>
          </w:p>
        </w:tc>
        <w:tc>
          <w:tcPr>
            <w:tcW w:w="6379" w:type="dxa"/>
          </w:tcPr>
          <w:p w14:paraId="41071598" w14:textId="05F370BD" w:rsidR="00132018" w:rsidRPr="000F2EF4" w:rsidRDefault="00130D91" w:rsidP="00FA31C1">
            <w:pPr>
              <w:pStyle w:val="TableBody"/>
              <w:cnfStyle w:val="000000010000" w:firstRow="0" w:lastRow="0" w:firstColumn="0" w:lastColumn="0" w:oddVBand="0" w:evenVBand="0" w:oddHBand="0" w:evenHBand="1" w:firstRowFirstColumn="0" w:firstRowLastColumn="0" w:lastRowFirstColumn="0" w:lastRowLastColumn="0"/>
            </w:pPr>
            <w:r>
              <w:t>CLT is not a decision-making forum</w:t>
            </w:r>
          </w:p>
        </w:tc>
      </w:tr>
      <w:tr w:rsidR="00132018" w:rsidRPr="000F2EF4" w14:paraId="5FCD52F0"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3EE79094" w14:textId="2534E26C" w:rsidR="00132018" w:rsidRPr="000F2EF4" w:rsidRDefault="00132018" w:rsidP="00FA31C1">
            <w:pPr>
              <w:pStyle w:val="TableBody"/>
            </w:pPr>
            <w:r w:rsidRPr="000F2EF4">
              <w:t>Responsibilities</w:t>
            </w:r>
          </w:p>
        </w:tc>
        <w:tc>
          <w:tcPr>
            <w:tcW w:w="6379" w:type="dxa"/>
          </w:tcPr>
          <w:p w14:paraId="33F52D08" w14:textId="43EDCF6F" w:rsidR="00132018" w:rsidRPr="006F029C" w:rsidRDefault="00337428" w:rsidP="00F174C6">
            <w:pPr>
              <w:pStyle w:val="TableBody"/>
              <w:cnfStyle w:val="000000100000" w:firstRow="0" w:lastRow="0" w:firstColumn="0" w:lastColumn="0" w:oddVBand="0" w:evenVBand="0" w:oddHBand="1" w:evenHBand="0" w:firstRowFirstColumn="0" w:firstRowLastColumn="0" w:lastRowFirstColumn="0" w:lastRowLastColumn="0"/>
              <w:rPr>
                <w:color w:val="000000"/>
              </w:rPr>
            </w:pPr>
            <w:r>
              <w:rPr>
                <w:color w:val="000000"/>
              </w:rPr>
              <w:t>Identifying and progressing opportunities to strengthen delivery of the DBS Board’s strategic and business plan.</w:t>
            </w:r>
          </w:p>
        </w:tc>
      </w:tr>
      <w:tr w:rsidR="00132018" w:rsidRPr="00C5097C" w14:paraId="75A92C42" w14:textId="77777777" w:rsidTr="00F174C6">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81" w:type="dxa"/>
          </w:tcPr>
          <w:p w14:paraId="62F3A284" w14:textId="77777777" w:rsidR="00132018" w:rsidRPr="00C5097C" w:rsidRDefault="00132018" w:rsidP="00FA31C1">
            <w:pPr>
              <w:pStyle w:val="TableBody"/>
            </w:pPr>
            <w:r w:rsidRPr="00C5097C">
              <w:t xml:space="preserve">Standing </w:t>
            </w:r>
            <w:r>
              <w:t>Arrangements</w:t>
            </w:r>
          </w:p>
        </w:tc>
        <w:tc>
          <w:tcPr>
            <w:tcW w:w="6379" w:type="dxa"/>
          </w:tcPr>
          <w:p w14:paraId="37AEA048" w14:textId="1892FCD3" w:rsidR="00132018" w:rsidRDefault="00132018" w:rsidP="00FA31C1">
            <w:pPr>
              <w:pStyle w:val="TableBody"/>
              <w:cnfStyle w:val="000000010000" w:firstRow="0" w:lastRow="0" w:firstColumn="0" w:lastColumn="0" w:oddVBand="0" w:evenVBand="0" w:oddHBand="0" w:evenHBand="1" w:firstRowFirstColumn="0" w:firstRowLastColumn="0" w:lastRowFirstColumn="0" w:lastRowLastColumn="0"/>
            </w:pPr>
            <w:r w:rsidRPr="0081138C">
              <w:t>The Chair will set an agenda for each meeting.</w:t>
            </w:r>
            <w:r>
              <w:t xml:space="preserve"> </w:t>
            </w:r>
          </w:p>
          <w:p w14:paraId="7DF68715" w14:textId="77777777" w:rsidR="00132018" w:rsidRPr="00C5097C" w:rsidRDefault="00132018" w:rsidP="00FA31C1">
            <w:pPr>
              <w:pStyle w:val="TableBody"/>
              <w:cnfStyle w:val="000000010000" w:firstRow="0" w:lastRow="0" w:firstColumn="0" w:lastColumn="0" w:oddVBand="0" w:evenVBand="0" w:oddHBand="0" w:evenHBand="1" w:firstRowFirstColumn="0" w:firstRowLastColumn="0" w:lastRowFirstColumn="0" w:lastRowLastColumn="0"/>
            </w:pPr>
          </w:p>
        </w:tc>
      </w:tr>
      <w:tr w:rsidR="00132018" w:rsidRPr="000F2EF4" w14:paraId="1F912F1F"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Pr>
          <w:p w14:paraId="7613D516" w14:textId="77777777" w:rsidR="00132018" w:rsidRPr="000F2EF4" w:rsidRDefault="00132018" w:rsidP="00FA31C1">
            <w:pPr>
              <w:pStyle w:val="TableBody"/>
            </w:pPr>
            <w:r>
              <w:t>Reporting Arrangements</w:t>
            </w:r>
            <w:r w:rsidRPr="004013DE">
              <w:t>.</w:t>
            </w:r>
          </w:p>
        </w:tc>
        <w:tc>
          <w:tcPr>
            <w:tcW w:w="6379" w:type="dxa"/>
          </w:tcPr>
          <w:p w14:paraId="71E2A998" w14:textId="5968D2D7" w:rsidR="00132018" w:rsidRPr="000F2EF4" w:rsidRDefault="004570FB" w:rsidP="00FA31C1">
            <w:pPr>
              <w:pStyle w:val="TableBody"/>
              <w:cnfStyle w:val="000000100000" w:firstRow="0" w:lastRow="0" w:firstColumn="0" w:lastColumn="0" w:oddVBand="0" w:evenVBand="0" w:oddHBand="1" w:evenHBand="0" w:firstRowFirstColumn="0" w:firstRowLastColumn="0" w:lastRowFirstColumn="0" w:lastRowLastColumn="0"/>
            </w:pPr>
            <w:r>
              <w:t>None</w:t>
            </w:r>
          </w:p>
        </w:tc>
      </w:tr>
    </w:tbl>
    <w:p w14:paraId="09C7420D" w14:textId="77777777" w:rsidR="00132018" w:rsidRPr="00132018" w:rsidRDefault="00132018" w:rsidP="00F174C6">
      <w:pPr>
        <w:pStyle w:val="NormalNumbered"/>
        <w:numPr>
          <w:ilvl w:val="0"/>
          <w:numId w:val="0"/>
        </w:numPr>
        <w:ind w:left="1021"/>
        <w:rPr>
          <w:rFonts w:eastAsia="Arial"/>
          <w:lang w:eastAsia="en-US"/>
        </w:rPr>
      </w:pPr>
    </w:p>
    <w:p w14:paraId="2F7761A7" w14:textId="77777777" w:rsidR="00132018" w:rsidRDefault="00132018">
      <w:pPr>
        <w:spacing w:after="0"/>
        <w:rPr>
          <w:rFonts w:ascii="Arial Bold" w:eastAsia="Arial" w:hAnsi="Arial Bold" w:cstheme="majorBidi"/>
          <w:b/>
          <w:bCs/>
          <w:color w:val="8F23B3"/>
          <w:kern w:val="32"/>
          <w:sz w:val="32"/>
          <w:szCs w:val="32"/>
          <w:lang w:eastAsia="en-US"/>
        </w:rPr>
      </w:pPr>
      <w:r>
        <w:rPr>
          <w:rFonts w:eastAsia="Arial"/>
          <w:lang w:eastAsia="en-US"/>
        </w:rPr>
        <w:br w:type="page"/>
      </w:r>
    </w:p>
    <w:p w14:paraId="6804197B" w14:textId="6288A6E4" w:rsidR="006F029C" w:rsidRPr="000F2EF4" w:rsidRDefault="006F029C" w:rsidP="006F029C">
      <w:pPr>
        <w:pStyle w:val="Heading10"/>
        <w:rPr>
          <w:rFonts w:eastAsia="Arial"/>
          <w:lang w:eastAsia="en-US"/>
        </w:rPr>
      </w:pPr>
      <w:r w:rsidRPr="000F2EF4">
        <w:rPr>
          <w:rFonts w:eastAsia="Arial"/>
          <w:lang w:eastAsia="en-US"/>
        </w:rPr>
        <w:lastRenderedPageBreak/>
        <w:t>Demand Forum</w:t>
      </w:r>
    </w:p>
    <w:tbl>
      <w:tblPr>
        <w:tblStyle w:val="DBSReport1"/>
        <w:tblW w:w="8335" w:type="dxa"/>
        <w:tblLook w:val="0480" w:firstRow="0" w:lastRow="0" w:firstColumn="1" w:lastColumn="0" w:noHBand="0" w:noVBand="1"/>
      </w:tblPr>
      <w:tblGrid>
        <w:gridCol w:w="1874"/>
        <w:gridCol w:w="6461"/>
      </w:tblGrid>
      <w:tr w:rsidR="006F029C" w:rsidRPr="000F2EF4" w14:paraId="498D003B" w14:textId="77777777" w:rsidTr="00F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0052847D" w14:textId="77777777" w:rsidR="006F029C" w:rsidRPr="000F2EF4" w:rsidRDefault="006F029C" w:rsidP="006F029C">
            <w:pPr>
              <w:pStyle w:val="TableBody"/>
            </w:pPr>
            <w:r w:rsidRPr="000F2EF4">
              <w:t>Purpose</w:t>
            </w:r>
          </w:p>
        </w:tc>
        <w:tc>
          <w:tcPr>
            <w:tcW w:w="6461" w:type="dxa"/>
          </w:tcPr>
          <w:p w14:paraId="78B16C19" w14:textId="55D325DD" w:rsidR="006F029C" w:rsidRPr="000F2EF4" w:rsidRDefault="006F029C" w:rsidP="006F029C">
            <w:pPr>
              <w:pStyle w:val="TableBody"/>
              <w:cnfStyle w:val="000000100000" w:firstRow="0" w:lastRow="0" w:firstColumn="0" w:lastColumn="0" w:oddVBand="0" w:evenVBand="0" w:oddHBand="1" w:evenHBand="0" w:firstRowFirstColumn="0" w:firstRowLastColumn="0" w:lastRowFirstColumn="0" w:lastRowLastColumn="0"/>
            </w:pPr>
            <w:r w:rsidRPr="000F2EF4">
              <w:t>To scrutin</w:t>
            </w:r>
            <w:r w:rsidR="00EA1A62">
              <w:t>ise</w:t>
            </w:r>
            <w:r w:rsidRPr="000F2EF4">
              <w:t>, assess</w:t>
            </w:r>
            <w:r w:rsidR="00C7014D">
              <w:t xml:space="preserve"> and agree</w:t>
            </w:r>
            <w:r w:rsidRPr="000F2EF4">
              <w:t xml:space="preserve"> a realistic DBS demand forecast. The forum will leverage information from members </w:t>
            </w:r>
            <w:r w:rsidR="00C7014D">
              <w:t xml:space="preserve">and attendees </w:t>
            </w:r>
            <w:r w:rsidRPr="000F2EF4">
              <w:t xml:space="preserve">to build range and scenario reporting. </w:t>
            </w:r>
          </w:p>
        </w:tc>
      </w:tr>
      <w:tr w:rsidR="006F029C" w:rsidRPr="000F2EF4" w14:paraId="7D27D1C8" w14:textId="77777777" w:rsidTr="00FB3F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414EB71E" w14:textId="77777777" w:rsidR="006F029C" w:rsidRPr="000F2EF4" w:rsidRDefault="006F029C" w:rsidP="006F029C">
            <w:pPr>
              <w:pStyle w:val="TableBody"/>
            </w:pPr>
            <w:r w:rsidRPr="000F2EF4">
              <w:t>Frequency</w:t>
            </w:r>
          </w:p>
        </w:tc>
        <w:tc>
          <w:tcPr>
            <w:tcW w:w="6461" w:type="dxa"/>
          </w:tcPr>
          <w:p w14:paraId="702CAE4E" w14:textId="20606C59" w:rsidR="006F029C" w:rsidRPr="000F2EF4" w:rsidRDefault="00130D91" w:rsidP="006F029C">
            <w:pPr>
              <w:pStyle w:val="TableBody"/>
              <w:cnfStyle w:val="000000010000" w:firstRow="0" w:lastRow="0" w:firstColumn="0" w:lastColumn="0" w:oddVBand="0" w:evenVBand="0" w:oddHBand="0" w:evenHBand="1" w:firstRowFirstColumn="0" w:firstRowLastColumn="0" w:lastRowFirstColumn="0" w:lastRowLastColumn="0"/>
              <w:rPr>
                <w:kern w:val="24"/>
              </w:rPr>
            </w:pPr>
            <w:r>
              <w:rPr>
                <w:kern w:val="24"/>
              </w:rPr>
              <w:t>Monthly</w:t>
            </w:r>
          </w:p>
        </w:tc>
      </w:tr>
      <w:tr w:rsidR="006F029C" w:rsidRPr="000F2EF4" w14:paraId="2AC1EC65" w14:textId="77777777" w:rsidTr="00F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7BA7D1C6" w14:textId="77777777" w:rsidR="006F029C" w:rsidRPr="000F2EF4" w:rsidRDefault="006F029C" w:rsidP="006F029C">
            <w:pPr>
              <w:pStyle w:val="TableBody"/>
            </w:pPr>
            <w:r w:rsidRPr="000F2EF4">
              <w:t>Chair</w:t>
            </w:r>
          </w:p>
        </w:tc>
        <w:tc>
          <w:tcPr>
            <w:tcW w:w="6461" w:type="dxa"/>
          </w:tcPr>
          <w:p w14:paraId="3ACB77DB" w14:textId="2E295CBD" w:rsidR="006F029C" w:rsidRPr="000F2EF4" w:rsidRDefault="00914B52" w:rsidP="006F029C">
            <w:pPr>
              <w:pStyle w:val="TableBody"/>
              <w:cnfStyle w:val="000000100000" w:firstRow="0" w:lastRow="0" w:firstColumn="0" w:lastColumn="0" w:oddVBand="0" w:evenVBand="0" w:oddHBand="1" w:evenHBand="0" w:firstRowFirstColumn="0" w:firstRowLastColumn="0" w:lastRowFirstColumn="0" w:lastRowLastColumn="0"/>
              <w:rPr>
                <w:kern w:val="24"/>
                <w:lang w:eastAsia="en-US"/>
              </w:rPr>
            </w:pPr>
            <w:r>
              <w:t xml:space="preserve">Appointed from the membership by </w:t>
            </w:r>
            <w:r w:rsidR="00F7649C">
              <w:t>Executive Team</w:t>
            </w:r>
            <w:r>
              <w:t>.</w:t>
            </w:r>
          </w:p>
        </w:tc>
      </w:tr>
      <w:tr w:rsidR="006F029C" w:rsidRPr="000F2EF4" w14:paraId="2E5A9F5D" w14:textId="77777777" w:rsidTr="00FB3F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6C969E61" w14:textId="77777777" w:rsidR="006F029C" w:rsidRPr="000F2EF4" w:rsidRDefault="006F029C" w:rsidP="006F029C">
            <w:pPr>
              <w:pStyle w:val="TableBody"/>
            </w:pPr>
            <w:r w:rsidRPr="000F2EF4">
              <w:t>Vice Chair</w:t>
            </w:r>
          </w:p>
        </w:tc>
        <w:tc>
          <w:tcPr>
            <w:tcW w:w="6461" w:type="dxa"/>
          </w:tcPr>
          <w:p w14:paraId="5DE17BE3" w14:textId="03D7804D" w:rsidR="006F029C" w:rsidRPr="000F2EF4" w:rsidRDefault="00914B52" w:rsidP="006F029C">
            <w:pPr>
              <w:pStyle w:val="TableBody"/>
              <w:cnfStyle w:val="000000010000" w:firstRow="0" w:lastRow="0" w:firstColumn="0" w:lastColumn="0" w:oddVBand="0" w:evenVBand="0" w:oddHBand="0" w:evenHBand="1" w:firstRowFirstColumn="0" w:firstRowLastColumn="0" w:lastRowFirstColumn="0" w:lastRowLastColumn="0"/>
              <w:rPr>
                <w:lang w:eastAsia="en-US"/>
              </w:rPr>
            </w:pPr>
            <w:r>
              <w:t xml:space="preserve">Appointed from the membership by </w:t>
            </w:r>
            <w:r w:rsidR="00F7649C">
              <w:t>Executive Team</w:t>
            </w:r>
            <w:r>
              <w:t>.</w:t>
            </w:r>
          </w:p>
        </w:tc>
      </w:tr>
      <w:tr w:rsidR="006F029C" w:rsidRPr="000F2EF4" w14:paraId="638F1462" w14:textId="77777777" w:rsidTr="00F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65A07BD7" w14:textId="77777777" w:rsidR="006F029C" w:rsidRPr="000F2EF4" w:rsidRDefault="006F029C" w:rsidP="006F029C">
            <w:pPr>
              <w:pStyle w:val="TableBody"/>
            </w:pPr>
            <w:r w:rsidRPr="000F2EF4">
              <w:t>Members</w:t>
            </w:r>
          </w:p>
        </w:tc>
        <w:tc>
          <w:tcPr>
            <w:tcW w:w="6461" w:type="dxa"/>
          </w:tcPr>
          <w:p w14:paraId="5B860792" w14:textId="77777777" w:rsidR="00E81822" w:rsidRPr="00E81822" w:rsidRDefault="00E81822" w:rsidP="00E81822">
            <w:pPr>
              <w:pStyle w:val="TableBody"/>
              <w:cnfStyle w:val="000000100000" w:firstRow="0" w:lastRow="0" w:firstColumn="0" w:lastColumn="0" w:oddVBand="0" w:evenVBand="0" w:oddHBand="1" w:evenHBand="0" w:firstRowFirstColumn="0" w:firstRowLastColumn="0" w:lastRowFirstColumn="0" w:lastRowLastColumn="0"/>
            </w:pPr>
            <w:r w:rsidRPr="00E81822">
              <w:t xml:space="preserve">Associate Director / Head of Financial Decision </w:t>
            </w:r>
          </w:p>
          <w:p w14:paraId="3FDD408F" w14:textId="77777777" w:rsidR="00E81822" w:rsidRPr="00E81822" w:rsidRDefault="00E81822" w:rsidP="00E81822">
            <w:pPr>
              <w:pStyle w:val="TableBody"/>
              <w:cnfStyle w:val="000000100000" w:firstRow="0" w:lastRow="0" w:firstColumn="0" w:lastColumn="0" w:oddVBand="0" w:evenVBand="0" w:oddHBand="1" w:evenHBand="0" w:firstRowFirstColumn="0" w:firstRowLastColumn="0" w:lastRowFirstColumn="0" w:lastRowLastColumn="0"/>
            </w:pPr>
            <w:r w:rsidRPr="00E81822">
              <w:t>Associate Director of Operational Service Delivery</w:t>
            </w:r>
          </w:p>
          <w:p w14:paraId="497F294C" w14:textId="77777777" w:rsidR="00E81822" w:rsidRPr="00E81822" w:rsidRDefault="00E81822" w:rsidP="00E81822">
            <w:pPr>
              <w:pStyle w:val="TableBody"/>
              <w:cnfStyle w:val="000000100000" w:firstRow="0" w:lastRow="0" w:firstColumn="0" w:lastColumn="0" w:oddVBand="0" w:evenVBand="0" w:oddHBand="1" w:evenHBand="0" w:firstRowFirstColumn="0" w:firstRowLastColumn="0" w:lastRowFirstColumn="0" w:lastRowLastColumn="0"/>
            </w:pPr>
            <w:r w:rsidRPr="00E81822">
              <w:t>Associate Director Finance and Corporate Services</w:t>
            </w:r>
          </w:p>
          <w:p w14:paraId="2E60229A" w14:textId="77777777" w:rsidR="00E81822" w:rsidRPr="00E81822" w:rsidRDefault="00E81822" w:rsidP="00E81822">
            <w:pPr>
              <w:pStyle w:val="TableBody"/>
              <w:cnfStyle w:val="000000100000" w:firstRow="0" w:lastRow="0" w:firstColumn="0" w:lastColumn="0" w:oddVBand="0" w:evenVBand="0" w:oddHBand="1" w:evenHBand="0" w:firstRowFirstColumn="0" w:firstRowLastColumn="0" w:lastRowFirstColumn="0" w:lastRowLastColumn="0"/>
            </w:pPr>
            <w:r w:rsidRPr="00E81822">
              <w:t>Associate Director Business Development</w:t>
            </w:r>
          </w:p>
          <w:p w14:paraId="41012256" w14:textId="3D6BFD98" w:rsidR="006F029C" w:rsidRPr="000F2EF4" w:rsidRDefault="00E81822" w:rsidP="00E81822">
            <w:pPr>
              <w:pStyle w:val="TableBody"/>
              <w:cnfStyle w:val="000000100000" w:firstRow="0" w:lastRow="0" w:firstColumn="0" w:lastColumn="0" w:oddVBand="0" w:evenVBand="0" w:oddHBand="1" w:evenHBand="0" w:firstRowFirstColumn="0" w:firstRowLastColumn="0" w:lastRowFirstColumn="0" w:lastRowLastColumn="0"/>
              <w:rPr>
                <w:lang w:eastAsia="en-US"/>
              </w:rPr>
            </w:pPr>
            <w:r w:rsidRPr="00E81822">
              <w:t>Associate Director of Operational Performance and Insight</w:t>
            </w:r>
            <w:r w:rsidRPr="00E81822" w:rsidDel="00E81822">
              <w:t xml:space="preserve"> </w:t>
            </w:r>
          </w:p>
        </w:tc>
      </w:tr>
      <w:tr w:rsidR="006F029C" w:rsidRPr="000F2EF4" w14:paraId="7F7B45C4" w14:textId="77777777" w:rsidTr="00FB3F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030DD6F6" w14:textId="77777777" w:rsidR="006F029C" w:rsidRPr="000F2EF4" w:rsidRDefault="006F029C" w:rsidP="006F029C">
            <w:pPr>
              <w:pStyle w:val="TableBody"/>
            </w:pPr>
            <w:r w:rsidRPr="000F2EF4">
              <w:t>Attendance</w:t>
            </w:r>
          </w:p>
        </w:tc>
        <w:tc>
          <w:tcPr>
            <w:tcW w:w="6461" w:type="dxa"/>
          </w:tcPr>
          <w:p w14:paraId="44FC494C" w14:textId="77777777"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rPr>
                <w:kern w:val="24"/>
              </w:rPr>
            </w:pPr>
            <w:r w:rsidRPr="000F2EF4">
              <w:rPr>
                <w:kern w:val="24"/>
              </w:rPr>
              <w:t>Horizon Scanning Manager</w:t>
            </w:r>
          </w:p>
          <w:p w14:paraId="1D94CFB7" w14:textId="77777777"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rPr>
                <w:kern w:val="24"/>
              </w:rPr>
            </w:pPr>
            <w:r w:rsidRPr="000F2EF4">
              <w:rPr>
                <w:kern w:val="24"/>
              </w:rPr>
              <w:t>Head of Commercial Marketing</w:t>
            </w:r>
          </w:p>
          <w:p w14:paraId="70F1678F" w14:textId="77777777"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0F2EF4">
              <w:t xml:space="preserve">Head of Policy </w:t>
            </w:r>
          </w:p>
          <w:p w14:paraId="781ECF1C" w14:textId="72EC7C7E"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0F2EF4">
              <w:t>Finance Business Partner for Operations</w:t>
            </w:r>
            <w:r w:rsidR="00195F24">
              <w:t xml:space="preserve"> Directo</w:t>
            </w:r>
            <w:r w:rsidR="00A553AE">
              <w:t>rate</w:t>
            </w:r>
          </w:p>
          <w:p w14:paraId="50FC503E" w14:textId="77777777"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0F2EF4">
              <w:t>Barring Insight Team</w:t>
            </w:r>
          </w:p>
          <w:p w14:paraId="74A4472F" w14:textId="22E256F1"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rPr>
                <w:lang w:eastAsia="en-US"/>
              </w:rPr>
            </w:pPr>
            <w:r w:rsidRPr="000F2EF4">
              <w:rPr>
                <w:lang w:eastAsia="en-US"/>
              </w:rPr>
              <w:t>H</w:t>
            </w:r>
            <w:r w:rsidR="00A553AE">
              <w:rPr>
                <w:lang w:eastAsia="en-US"/>
              </w:rPr>
              <w:t xml:space="preserve">ome </w:t>
            </w:r>
            <w:r w:rsidRPr="000F2EF4">
              <w:rPr>
                <w:lang w:eastAsia="en-US"/>
              </w:rPr>
              <w:t>O</w:t>
            </w:r>
            <w:r w:rsidR="00A553AE">
              <w:rPr>
                <w:lang w:eastAsia="en-US"/>
              </w:rPr>
              <w:t>ffice</w:t>
            </w:r>
            <w:r w:rsidRPr="000F2EF4">
              <w:rPr>
                <w:lang w:eastAsia="en-US"/>
              </w:rPr>
              <w:t xml:space="preserve"> Finance</w:t>
            </w:r>
          </w:p>
          <w:p w14:paraId="7E2C2B04" w14:textId="3AED4078" w:rsidR="006F029C" w:rsidRPr="000F2EF4" w:rsidDel="00787D66" w:rsidRDefault="006F029C" w:rsidP="006F029C">
            <w:pPr>
              <w:pStyle w:val="TableBody"/>
              <w:cnfStyle w:val="000000010000" w:firstRow="0" w:lastRow="0" w:firstColumn="0" w:lastColumn="0" w:oddVBand="0" w:evenVBand="0" w:oddHBand="0" w:evenHBand="1" w:firstRowFirstColumn="0" w:firstRowLastColumn="0" w:lastRowFirstColumn="0" w:lastRowLastColumn="0"/>
              <w:rPr>
                <w:lang w:eastAsia="en-US"/>
              </w:rPr>
            </w:pPr>
            <w:r w:rsidRPr="000F2EF4">
              <w:rPr>
                <w:lang w:eastAsia="en-US"/>
              </w:rPr>
              <w:t>Home Office Sponsorship Unit</w:t>
            </w:r>
          </w:p>
        </w:tc>
      </w:tr>
      <w:tr w:rsidR="00FB3FB7" w:rsidRPr="000F2EF4" w14:paraId="6D8B6BB9" w14:textId="77777777" w:rsidTr="00F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37306039" w14:textId="77777777" w:rsidR="00FB3FB7" w:rsidRPr="000F2EF4" w:rsidRDefault="00FB3FB7" w:rsidP="00FB3FB7">
            <w:pPr>
              <w:pStyle w:val="TableBody"/>
            </w:pPr>
            <w:r w:rsidRPr="000F2EF4">
              <w:t>Quorum</w:t>
            </w:r>
          </w:p>
        </w:tc>
        <w:tc>
          <w:tcPr>
            <w:tcW w:w="6461" w:type="dxa"/>
          </w:tcPr>
          <w:p w14:paraId="480B1E04" w14:textId="3ACF16C8" w:rsidR="00FB3FB7" w:rsidRPr="000F2EF4" w:rsidRDefault="00FB3FB7" w:rsidP="00FB3FB7">
            <w:pPr>
              <w:pStyle w:val="TableBody"/>
              <w:cnfStyle w:val="000000100000" w:firstRow="0" w:lastRow="0" w:firstColumn="0" w:lastColumn="0" w:oddVBand="0" w:evenVBand="0" w:oddHBand="1" w:evenHBand="0" w:firstRowFirstColumn="0" w:firstRowLastColumn="0" w:lastRowFirstColumn="0" w:lastRowLastColumn="0"/>
              <w:rPr>
                <w:lang w:eastAsia="en-US"/>
              </w:rPr>
            </w:pPr>
            <w:r>
              <w:t>Four</w:t>
            </w:r>
            <w:r w:rsidRPr="00C5097C">
              <w:t xml:space="preserve"> members, including either the </w:t>
            </w:r>
            <w:r>
              <w:t>chair or vice chair.</w:t>
            </w:r>
          </w:p>
        </w:tc>
      </w:tr>
      <w:tr w:rsidR="006F029C" w:rsidRPr="000F2EF4" w14:paraId="1FCEA3F3" w14:textId="77777777" w:rsidTr="00FB3FB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4" w:type="dxa"/>
          </w:tcPr>
          <w:p w14:paraId="18B0841B" w14:textId="77777777" w:rsidR="006F029C" w:rsidRPr="000F2EF4" w:rsidRDefault="006F029C" w:rsidP="006F029C">
            <w:pPr>
              <w:pStyle w:val="TableBody"/>
            </w:pPr>
            <w:r w:rsidRPr="000F2EF4">
              <w:t>Decision Making</w:t>
            </w:r>
          </w:p>
        </w:tc>
        <w:tc>
          <w:tcPr>
            <w:tcW w:w="6461" w:type="dxa"/>
          </w:tcPr>
          <w:p w14:paraId="46C8C8DD" w14:textId="4F03C60F" w:rsidR="006F029C" w:rsidRPr="000F2EF4"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0F2EF4">
              <w:t xml:space="preserve">Decision making will be by consensus. Where consensus cannot be found, the Chair will revert to </w:t>
            </w:r>
            <w:r w:rsidR="00F03269">
              <w:t xml:space="preserve">Executive Team </w:t>
            </w:r>
            <w:r w:rsidRPr="000F2EF4">
              <w:t>for a decision.</w:t>
            </w:r>
          </w:p>
        </w:tc>
      </w:tr>
      <w:tr w:rsidR="006F029C" w:rsidRPr="000F2EF4" w14:paraId="7C38D6F5" w14:textId="77777777" w:rsidTr="00F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557456B3" w14:textId="77777777" w:rsidR="006F029C" w:rsidRPr="000F2EF4" w:rsidRDefault="006F029C" w:rsidP="006F029C">
            <w:pPr>
              <w:pStyle w:val="TableBody"/>
            </w:pPr>
            <w:r w:rsidRPr="000F2EF4">
              <w:t>Responsibilities</w:t>
            </w:r>
          </w:p>
          <w:p w14:paraId="6B2EFE6C" w14:textId="77777777" w:rsidR="006F029C" w:rsidRPr="000F2EF4" w:rsidRDefault="006F029C" w:rsidP="006F029C">
            <w:pPr>
              <w:pStyle w:val="TableBody"/>
            </w:pPr>
          </w:p>
          <w:p w14:paraId="04E35692" w14:textId="77777777" w:rsidR="006F029C" w:rsidRPr="000F2EF4" w:rsidRDefault="006F029C" w:rsidP="006F029C">
            <w:pPr>
              <w:pStyle w:val="TableBody"/>
            </w:pPr>
          </w:p>
          <w:p w14:paraId="207CD0B8" w14:textId="77777777" w:rsidR="006F029C" w:rsidRPr="000F2EF4" w:rsidRDefault="006F029C" w:rsidP="006F029C">
            <w:pPr>
              <w:pStyle w:val="TableBody"/>
            </w:pPr>
          </w:p>
          <w:p w14:paraId="6F5FE6BA" w14:textId="77777777" w:rsidR="006F029C" w:rsidRPr="000F2EF4" w:rsidRDefault="006F029C" w:rsidP="006F029C">
            <w:pPr>
              <w:pStyle w:val="TableBody"/>
            </w:pPr>
          </w:p>
          <w:p w14:paraId="4D235D23" w14:textId="77777777" w:rsidR="006F029C" w:rsidRPr="000F2EF4" w:rsidRDefault="006F029C" w:rsidP="006F029C">
            <w:pPr>
              <w:pStyle w:val="TableBody"/>
            </w:pPr>
          </w:p>
          <w:p w14:paraId="60B8F363" w14:textId="77777777" w:rsidR="006F029C" w:rsidRPr="000F2EF4" w:rsidRDefault="006F029C" w:rsidP="006F029C">
            <w:pPr>
              <w:pStyle w:val="TableBody"/>
            </w:pPr>
          </w:p>
          <w:p w14:paraId="325DF77B" w14:textId="77777777" w:rsidR="006F029C" w:rsidRPr="000F2EF4" w:rsidRDefault="006F029C" w:rsidP="006F029C">
            <w:pPr>
              <w:pStyle w:val="TableBody"/>
            </w:pPr>
          </w:p>
          <w:p w14:paraId="59EBED58" w14:textId="77777777" w:rsidR="006F029C" w:rsidRPr="000F2EF4" w:rsidRDefault="006F029C" w:rsidP="006F029C">
            <w:pPr>
              <w:pStyle w:val="TableBody"/>
            </w:pPr>
          </w:p>
          <w:p w14:paraId="4AFD23A2" w14:textId="77777777" w:rsidR="006F029C" w:rsidRPr="000F2EF4" w:rsidRDefault="006F029C" w:rsidP="006F029C">
            <w:pPr>
              <w:pStyle w:val="TableBody"/>
            </w:pPr>
          </w:p>
          <w:p w14:paraId="6C4CCF72" w14:textId="77777777" w:rsidR="006F029C" w:rsidRPr="000F2EF4" w:rsidRDefault="006F029C" w:rsidP="006F029C">
            <w:pPr>
              <w:pStyle w:val="TableBody"/>
            </w:pPr>
          </w:p>
          <w:p w14:paraId="59BF4132" w14:textId="77777777" w:rsidR="006F029C" w:rsidRPr="000F2EF4" w:rsidRDefault="006F029C" w:rsidP="006F029C">
            <w:pPr>
              <w:pStyle w:val="TableBody"/>
            </w:pPr>
          </w:p>
        </w:tc>
        <w:tc>
          <w:tcPr>
            <w:tcW w:w="6461" w:type="dxa"/>
          </w:tcPr>
          <w:p w14:paraId="193513E0" w14:textId="77777777" w:rsidR="006F029C" w:rsidRPr="000F2EF4"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 xml:space="preserve">Accountable for the accuracy of DBS demand forecasting. </w:t>
            </w:r>
          </w:p>
          <w:p w14:paraId="244843C1" w14:textId="77777777" w:rsidR="006F029C" w:rsidRPr="000F2EF4"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Estimating the impact of economic, policy and other factors on volumes.</w:t>
            </w:r>
          </w:p>
          <w:p w14:paraId="035C129E" w14:textId="77777777" w:rsidR="006F029C" w:rsidRPr="000F2EF4"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 xml:space="preserve">Develop, monitor and maintain an end-to-end demand framework to provide a line of sight between demand and income to inform outcomes. </w:t>
            </w:r>
          </w:p>
          <w:p w14:paraId="7E42E028" w14:textId="77777777" w:rsidR="006F029C" w:rsidRPr="000F2EF4"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 xml:space="preserve">Assess risks and opportunities, oversee likely ranges and scenario planning which, will enhance forecast accuracy enabling more effective and supportive scrutiny. </w:t>
            </w:r>
          </w:p>
          <w:p w14:paraId="669E578A" w14:textId="77777777" w:rsidR="006F029C" w:rsidRPr="000F2EF4"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Collectively assess future demand factors, driving associated management decisions and appropriate forecast adjustments.</w:t>
            </w:r>
          </w:p>
          <w:p w14:paraId="63913075" w14:textId="77777777" w:rsidR="006F029C" w:rsidRPr="000F2EF4"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Build stronger links between key stakeholders, internal and external which, should help develop a better understanding of the underlying factors driving forecast assumptions and potential range of volatility.</w:t>
            </w:r>
          </w:p>
          <w:p w14:paraId="27E44BB3" w14:textId="37D97678" w:rsidR="006F029C" w:rsidRPr="006F029C" w:rsidRDefault="006F029C" w:rsidP="007A7A9B">
            <w:pPr>
              <w:pStyle w:val="TableBody"/>
              <w:numPr>
                <w:ilvl w:val="0"/>
                <w:numId w:val="15"/>
              </w:numPr>
              <w:cnfStyle w:val="000000100000" w:firstRow="0" w:lastRow="0" w:firstColumn="0" w:lastColumn="0" w:oddVBand="0" w:evenVBand="0" w:oddHBand="1" w:evenHBand="0" w:firstRowFirstColumn="0" w:firstRowLastColumn="0" w:lastRowFirstColumn="0" w:lastRowLastColumn="0"/>
              <w:rPr>
                <w:color w:val="000000"/>
              </w:rPr>
            </w:pPr>
            <w:r w:rsidRPr="000F2EF4">
              <w:rPr>
                <w:color w:val="000000"/>
              </w:rPr>
              <w:t>Decide on required adjustments to create a realistic demand forecast.</w:t>
            </w:r>
          </w:p>
        </w:tc>
      </w:tr>
      <w:tr w:rsidR="006F029C" w:rsidRPr="00C5097C" w14:paraId="66C579B4" w14:textId="77777777" w:rsidTr="00FB3FB7">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874" w:type="dxa"/>
          </w:tcPr>
          <w:p w14:paraId="2B9B7967" w14:textId="77777777" w:rsidR="006F029C" w:rsidRPr="00C5097C" w:rsidRDefault="006F029C" w:rsidP="006F029C">
            <w:pPr>
              <w:pStyle w:val="TableBody"/>
            </w:pPr>
            <w:r w:rsidRPr="00C5097C">
              <w:t xml:space="preserve">Standing </w:t>
            </w:r>
            <w:r>
              <w:t>Arrangements</w:t>
            </w:r>
          </w:p>
        </w:tc>
        <w:tc>
          <w:tcPr>
            <w:tcW w:w="6461" w:type="dxa"/>
          </w:tcPr>
          <w:p w14:paraId="068D3CC3" w14:textId="39B39BF6"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pPr>
            <w:r w:rsidRPr="0081138C">
              <w:t>The Chair will set an agenda for each meeting.</w:t>
            </w:r>
            <w:r>
              <w:t xml:space="preserve"> </w:t>
            </w:r>
            <w:r w:rsidR="00F03269">
              <w:t xml:space="preserve">Executive Team </w:t>
            </w:r>
            <w:r>
              <w:t>require that each meeting will include as a minimum the following (standing items):</w:t>
            </w:r>
            <w:r w:rsidRPr="0081138C">
              <w:t xml:space="preserve"> </w:t>
            </w:r>
          </w:p>
          <w:tbl>
            <w:tblPr>
              <w:tblStyle w:val="DBSReport1"/>
              <w:tblW w:w="6095" w:type="dxa"/>
              <w:tblInd w:w="252" w:type="dxa"/>
              <w:tblLook w:val="0420" w:firstRow="1" w:lastRow="0" w:firstColumn="0" w:lastColumn="0" w:noHBand="0" w:noVBand="1"/>
            </w:tblPr>
            <w:tblGrid>
              <w:gridCol w:w="2560"/>
              <w:gridCol w:w="3535"/>
            </w:tblGrid>
            <w:tr w:rsidR="006F029C" w14:paraId="7602BEE8" w14:textId="77777777" w:rsidTr="003E2B10">
              <w:trPr>
                <w:cnfStyle w:val="100000000000" w:firstRow="1" w:lastRow="0" w:firstColumn="0" w:lastColumn="0" w:oddVBand="0" w:evenVBand="0" w:oddHBand="0" w:evenHBand="0" w:firstRowFirstColumn="0" w:firstRowLastColumn="0" w:lastRowFirstColumn="0" w:lastRowLastColumn="0"/>
              </w:trPr>
              <w:tc>
                <w:tcPr>
                  <w:tcW w:w="2560" w:type="dxa"/>
                </w:tcPr>
                <w:p w14:paraId="7360BE3B" w14:textId="77777777" w:rsidR="006F029C" w:rsidRPr="006F029C" w:rsidRDefault="006F029C" w:rsidP="00F174C6">
                  <w:pPr>
                    <w:pStyle w:val="TableBody"/>
                    <w:keepNext/>
                    <w:rPr>
                      <w:b w:val="0"/>
                    </w:rPr>
                  </w:pPr>
                  <w:r w:rsidRPr="006F029C">
                    <w:rPr>
                      <w:b w:val="0"/>
                    </w:rPr>
                    <w:t>Item</w:t>
                  </w:r>
                </w:p>
              </w:tc>
              <w:tc>
                <w:tcPr>
                  <w:tcW w:w="3535" w:type="dxa"/>
                </w:tcPr>
                <w:p w14:paraId="616EE2E1" w14:textId="77777777" w:rsidR="006F029C" w:rsidRPr="006F029C" w:rsidRDefault="006F029C" w:rsidP="00F174C6">
                  <w:pPr>
                    <w:pStyle w:val="TableBody"/>
                    <w:keepNext/>
                    <w:ind w:left="-12"/>
                    <w:rPr>
                      <w:b w:val="0"/>
                    </w:rPr>
                  </w:pPr>
                  <w:r w:rsidRPr="006F029C">
                    <w:rPr>
                      <w:b w:val="0"/>
                    </w:rPr>
                    <w:t>Purpose</w:t>
                  </w:r>
                </w:p>
              </w:tc>
            </w:tr>
            <w:tr w:rsidR="006F029C" w14:paraId="682B09CD" w14:textId="77777777" w:rsidTr="003E2B10">
              <w:trPr>
                <w:cnfStyle w:val="000000100000" w:firstRow="0" w:lastRow="0" w:firstColumn="0" w:lastColumn="0" w:oddVBand="0" w:evenVBand="0" w:oddHBand="1" w:evenHBand="0" w:firstRowFirstColumn="0" w:firstRowLastColumn="0" w:lastRowFirstColumn="0" w:lastRowLastColumn="0"/>
              </w:trPr>
              <w:tc>
                <w:tcPr>
                  <w:tcW w:w="2560" w:type="dxa"/>
                </w:tcPr>
                <w:p w14:paraId="6262BD12" w14:textId="77777777" w:rsidR="006F029C" w:rsidRPr="00A5416D" w:rsidRDefault="006F029C" w:rsidP="003E2B10">
                  <w:pPr>
                    <w:pStyle w:val="TableBody"/>
                    <w:ind w:left="-4"/>
                  </w:pPr>
                  <w:r w:rsidRPr="00A5416D">
                    <w:lastRenderedPageBreak/>
                    <w:t>Register of Interest, declarations and conflicts of interest</w:t>
                  </w:r>
                </w:p>
              </w:tc>
              <w:tc>
                <w:tcPr>
                  <w:tcW w:w="3535" w:type="dxa"/>
                </w:tcPr>
                <w:p w14:paraId="00FC3FDF" w14:textId="77777777" w:rsidR="006F029C" w:rsidRPr="00B02E67" w:rsidRDefault="006F029C" w:rsidP="003E2B10">
                  <w:pPr>
                    <w:pStyle w:val="TableBody"/>
                    <w:ind w:left="130"/>
                  </w:pPr>
                  <w:r w:rsidRPr="00B02E67">
                    <w:t>To note register and advise of any changes</w:t>
                  </w:r>
                  <w:r>
                    <w:t xml:space="preserve"> or conflicts arising in the meeting.</w:t>
                  </w:r>
                </w:p>
              </w:tc>
            </w:tr>
            <w:tr w:rsidR="006F029C" w14:paraId="7E037DC2" w14:textId="77777777" w:rsidTr="003E2B10">
              <w:trPr>
                <w:cnfStyle w:val="000000010000" w:firstRow="0" w:lastRow="0" w:firstColumn="0" w:lastColumn="0" w:oddVBand="0" w:evenVBand="0" w:oddHBand="0" w:evenHBand="1" w:firstRowFirstColumn="0" w:firstRowLastColumn="0" w:lastRowFirstColumn="0" w:lastRowLastColumn="0"/>
              </w:trPr>
              <w:tc>
                <w:tcPr>
                  <w:tcW w:w="2560" w:type="dxa"/>
                </w:tcPr>
                <w:p w14:paraId="5623FBBA" w14:textId="77777777" w:rsidR="006F029C" w:rsidRDefault="006F029C" w:rsidP="003E2B10">
                  <w:pPr>
                    <w:pStyle w:val="TableBody"/>
                    <w:ind w:left="-4"/>
                  </w:pPr>
                  <w:r>
                    <w:t>Action and Decision log</w:t>
                  </w:r>
                </w:p>
              </w:tc>
              <w:tc>
                <w:tcPr>
                  <w:tcW w:w="3535" w:type="dxa"/>
                </w:tcPr>
                <w:p w14:paraId="3D7CF659" w14:textId="77777777" w:rsidR="006F029C" w:rsidRDefault="006F029C" w:rsidP="003E2B10">
                  <w:pPr>
                    <w:pStyle w:val="TableBody"/>
                    <w:ind w:left="130"/>
                  </w:pPr>
                  <w:r>
                    <w:t>To agree this is a correct record from the previous meeting and to update any actions</w:t>
                  </w:r>
                </w:p>
              </w:tc>
            </w:tr>
            <w:tr w:rsidR="006F029C" w14:paraId="7F4FA5EC" w14:textId="77777777" w:rsidTr="003E2B10">
              <w:trPr>
                <w:cnfStyle w:val="000000100000" w:firstRow="0" w:lastRow="0" w:firstColumn="0" w:lastColumn="0" w:oddVBand="0" w:evenVBand="0" w:oddHBand="1" w:evenHBand="0" w:firstRowFirstColumn="0" w:firstRowLastColumn="0" w:lastRowFirstColumn="0" w:lastRowLastColumn="0"/>
              </w:trPr>
              <w:tc>
                <w:tcPr>
                  <w:tcW w:w="2560" w:type="dxa"/>
                </w:tcPr>
                <w:p w14:paraId="66FC7BFA" w14:textId="77777777" w:rsidR="006F029C" w:rsidRPr="00A5416D" w:rsidRDefault="006F029C" w:rsidP="003E2B10">
                  <w:pPr>
                    <w:pStyle w:val="TableBody"/>
                    <w:ind w:left="-4"/>
                  </w:pPr>
                  <w:r>
                    <w:t>Statista Data</w:t>
                  </w:r>
                </w:p>
              </w:tc>
              <w:tc>
                <w:tcPr>
                  <w:tcW w:w="3535" w:type="dxa"/>
                </w:tcPr>
                <w:p w14:paraId="7F2D1370" w14:textId="77777777" w:rsidR="006F029C" w:rsidRPr="00B02E67" w:rsidRDefault="006F029C" w:rsidP="003E2B10">
                  <w:pPr>
                    <w:pStyle w:val="TableBody"/>
                    <w:ind w:left="130"/>
                    <w:rPr>
                      <w:rFonts w:eastAsia="Arial"/>
                    </w:rPr>
                  </w:pPr>
                  <w:r w:rsidRPr="7EA63F5E">
                    <w:rPr>
                      <w:rFonts w:eastAsia="Arial"/>
                      <w:szCs w:val="24"/>
                    </w:rPr>
                    <w:t>T</w:t>
                  </w:r>
                  <w:r w:rsidRPr="00EB6DC8">
                    <w:rPr>
                      <w:rFonts w:eastAsia="Arial"/>
                      <w:szCs w:val="24"/>
                    </w:rPr>
                    <w:t>o look at any external factors and the patterns and trends that may influence demand</w:t>
                  </w:r>
                </w:p>
              </w:tc>
            </w:tr>
            <w:tr w:rsidR="006F029C" w14:paraId="62FBD3BC" w14:textId="77777777" w:rsidTr="003E2B10">
              <w:trPr>
                <w:cnfStyle w:val="000000010000" w:firstRow="0" w:lastRow="0" w:firstColumn="0" w:lastColumn="0" w:oddVBand="0" w:evenVBand="0" w:oddHBand="0" w:evenHBand="1" w:firstRowFirstColumn="0" w:firstRowLastColumn="0" w:lastRowFirstColumn="0" w:lastRowLastColumn="0"/>
              </w:trPr>
              <w:tc>
                <w:tcPr>
                  <w:tcW w:w="2560" w:type="dxa"/>
                </w:tcPr>
                <w:p w14:paraId="2D9D40DA" w14:textId="77777777" w:rsidR="006F029C" w:rsidRDefault="006F029C" w:rsidP="003E2B10">
                  <w:pPr>
                    <w:pStyle w:val="TableBody"/>
                    <w:ind w:left="-4"/>
                  </w:pPr>
                  <w:r>
                    <w:t xml:space="preserve">Demand </w:t>
                  </w:r>
                </w:p>
              </w:tc>
              <w:tc>
                <w:tcPr>
                  <w:tcW w:w="3535" w:type="dxa"/>
                </w:tcPr>
                <w:p w14:paraId="04CDB740" w14:textId="77777777" w:rsidR="006F029C" w:rsidRPr="00B02E67" w:rsidRDefault="006F029C" w:rsidP="003E2B10">
                  <w:pPr>
                    <w:pStyle w:val="TableBody"/>
                    <w:ind w:left="130"/>
                  </w:pPr>
                  <w:r w:rsidRPr="000669D8">
                    <w:t>Review of demand intake and income year to date.  Exploration of variances and insight</w:t>
                  </w:r>
                </w:p>
              </w:tc>
            </w:tr>
            <w:tr w:rsidR="006F029C" w14:paraId="109DFE27" w14:textId="77777777" w:rsidTr="003E2B10">
              <w:trPr>
                <w:cnfStyle w:val="000000100000" w:firstRow="0" w:lastRow="0" w:firstColumn="0" w:lastColumn="0" w:oddVBand="0" w:evenVBand="0" w:oddHBand="1" w:evenHBand="0" w:firstRowFirstColumn="0" w:firstRowLastColumn="0" w:lastRowFirstColumn="0" w:lastRowLastColumn="0"/>
              </w:trPr>
              <w:tc>
                <w:tcPr>
                  <w:tcW w:w="2560" w:type="dxa"/>
                </w:tcPr>
                <w:p w14:paraId="71F6CA0E" w14:textId="77777777" w:rsidR="006F029C" w:rsidRDefault="006F029C" w:rsidP="003E2B10">
                  <w:pPr>
                    <w:pStyle w:val="TableBody"/>
                    <w:ind w:left="-4"/>
                  </w:pPr>
                  <w:r>
                    <w:t>Forecast</w:t>
                  </w:r>
                </w:p>
              </w:tc>
              <w:tc>
                <w:tcPr>
                  <w:tcW w:w="3535" w:type="dxa"/>
                </w:tcPr>
                <w:p w14:paraId="23B27778" w14:textId="77777777" w:rsidR="006F029C" w:rsidRPr="000669D8" w:rsidRDefault="006F029C" w:rsidP="003E2B10">
                  <w:pPr>
                    <w:pStyle w:val="TableBody"/>
                    <w:ind w:left="130"/>
                  </w:pPr>
                  <w:r>
                    <w:t>A review of the forecast demand.</w:t>
                  </w:r>
                </w:p>
              </w:tc>
            </w:tr>
          </w:tbl>
          <w:p w14:paraId="182BE38E" w14:textId="77777777" w:rsidR="006F029C" w:rsidRPr="00C5097C" w:rsidRDefault="006F029C" w:rsidP="006F029C">
            <w:pPr>
              <w:pStyle w:val="TableBody"/>
              <w:cnfStyle w:val="000000010000" w:firstRow="0" w:lastRow="0" w:firstColumn="0" w:lastColumn="0" w:oddVBand="0" w:evenVBand="0" w:oddHBand="0" w:evenHBand="1" w:firstRowFirstColumn="0" w:firstRowLastColumn="0" w:lastRowFirstColumn="0" w:lastRowLastColumn="0"/>
            </w:pPr>
          </w:p>
        </w:tc>
      </w:tr>
      <w:tr w:rsidR="006F029C" w:rsidRPr="000F2EF4" w14:paraId="2CBCEA99" w14:textId="77777777" w:rsidTr="00FB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tcPr>
          <w:p w14:paraId="40DAD44B" w14:textId="3A730515" w:rsidR="006F029C" w:rsidRPr="000F2EF4" w:rsidRDefault="00562B90" w:rsidP="006F029C">
            <w:pPr>
              <w:pStyle w:val="TableBody"/>
            </w:pPr>
            <w:r>
              <w:lastRenderedPageBreak/>
              <w:t>Re</w:t>
            </w:r>
            <w:r w:rsidR="00A14A52">
              <w:t>porting Arrangements</w:t>
            </w:r>
            <w:r w:rsidR="006F029C" w:rsidRPr="004013DE">
              <w:t>.</w:t>
            </w:r>
          </w:p>
        </w:tc>
        <w:tc>
          <w:tcPr>
            <w:tcW w:w="6461" w:type="dxa"/>
          </w:tcPr>
          <w:p w14:paraId="260F1C49" w14:textId="22AAA046" w:rsidR="006F029C" w:rsidRPr="000F2EF4" w:rsidRDefault="00A14A52" w:rsidP="006F029C">
            <w:pPr>
              <w:pStyle w:val="TableBody"/>
              <w:cnfStyle w:val="000000100000" w:firstRow="0" w:lastRow="0" w:firstColumn="0" w:lastColumn="0" w:oddVBand="0" w:evenVBand="0" w:oddHBand="1" w:evenHBand="0" w:firstRowFirstColumn="0" w:firstRowLastColumn="0" w:lastRowFirstColumn="0" w:lastRowLastColumn="0"/>
            </w:pPr>
            <w:r w:rsidRPr="0081138C">
              <w:t xml:space="preserve">The Chair will report to </w:t>
            </w:r>
            <w:r>
              <w:t>Executive Team and annually the Chair will report to Executive Team how the group has fulfilled the purpose and responsibilities set in these terms of reference.</w:t>
            </w:r>
          </w:p>
        </w:tc>
      </w:tr>
    </w:tbl>
    <w:p w14:paraId="6680AD65" w14:textId="77777777" w:rsidR="006F029C" w:rsidRPr="000F2EF4" w:rsidRDefault="006F029C" w:rsidP="006F029C">
      <w:pPr>
        <w:spacing w:after="0"/>
      </w:pPr>
    </w:p>
    <w:p w14:paraId="7188F645" w14:textId="77777777" w:rsidR="006F029C" w:rsidRPr="000F2EF4" w:rsidRDefault="006F029C" w:rsidP="006F029C">
      <w:pPr>
        <w:spacing w:after="0"/>
      </w:pPr>
    </w:p>
    <w:p w14:paraId="2E5CBB90" w14:textId="77777777" w:rsidR="006F029C" w:rsidRPr="000F2EF4" w:rsidRDefault="006F029C" w:rsidP="006F029C">
      <w:pPr>
        <w:spacing w:after="0"/>
      </w:pPr>
    </w:p>
    <w:p w14:paraId="36945EF3" w14:textId="77777777" w:rsidR="006F029C" w:rsidRDefault="006F029C" w:rsidP="006F029C">
      <w:pPr>
        <w:spacing w:after="0"/>
        <w:rPr>
          <w:rFonts w:ascii="Arial Bold" w:eastAsia="Arial" w:hAnsi="Arial Bold" w:cstheme="majorBidi"/>
          <w:b/>
          <w:bCs/>
          <w:color w:val="9C9A00"/>
          <w:kern w:val="32"/>
          <w:sz w:val="32"/>
          <w:szCs w:val="32"/>
          <w:lang w:eastAsia="en-US"/>
        </w:rPr>
      </w:pPr>
      <w:r>
        <w:br w:type="page"/>
      </w:r>
    </w:p>
    <w:p w14:paraId="750B6FBC" w14:textId="77777777" w:rsidR="006F029C" w:rsidRDefault="006F029C" w:rsidP="006F029C">
      <w:pPr>
        <w:pStyle w:val="Heading10"/>
        <w:rPr>
          <w:rFonts w:ascii="Arial" w:hAnsi="Arial"/>
        </w:rPr>
      </w:pPr>
      <w:r>
        <w:lastRenderedPageBreak/>
        <w:t xml:space="preserve">LTER Programme Board </w:t>
      </w:r>
    </w:p>
    <w:tbl>
      <w:tblPr>
        <w:tblStyle w:val="DBSReport1"/>
        <w:tblW w:w="8509" w:type="dxa"/>
        <w:tblLook w:val="0480" w:firstRow="0" w:lastRow="0" w:firstColumn="1" w:lastColumn="0" w:noHBand="0" w:noVBand="1"/>
      </w:tblPr>
      <w:tblGrid>
        <w:gridCol w:w="2382"/>
        <w:gridCol w:w="6127"/>
      </w:tblGrid>
      <w:tr w:rsidR="006F029C" w14:paraId="60661D43"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52CA68DF" w14:textId="77777777" w:rsidR="006F029C" w:rsidRDefault="006F029C" w:rsidP="006F029C">
            <w:pPr>
              <w:pStyle w:val="TableBody"/>
            </w:pPr>
            <w:r>
              <w:t>Purpose</w:t>
            </w:r>
          </w:p>
        </w:tc>
        <w:tc>
          <w:tcPr>
            <w:tcW w:w="6127" w:type="dxa"/>
            <w:hideMark/>
          </w:tcPr>
          <w:p w14:paraId="3A260A4E" w14:textId="5A245920"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pPr>
            <w:r>
              <w:rPr>
                <w:kern w:val="24"/>
              </w:rPr>
              <w:t xml:space="preserve">A group established by </w:t>
            </w:r>
            <w:r w:rsidR="00F03269">
              <w:rPr>
                <w:kern w:val="24"/>
              </w:rPr>
              <w:t xml:space="preserve">Executive Team </w:t>
            </w:r>
            <w:r>
              <w:rPr>
                <w:kern w:val="24"/>
              </w:rPr>
              <w:t>to assist with direction setting and leadership of the Legacy Technology Estate Replacement Programme (LTER). The scope of the LTER programme is to implement the technology, processes, services and support model required to enable DBS to safely exit from the legacy contracts (CGI, DXC, Vodafone) having decommissioned the legacy technology estate (referred to as R0 and R1) and realise the associated benefits.</w:t>
            </w:r>
            <w:r>
              <w:t xml:space="preserve"> </w:t>
            </w:r>
          </w:p>
        </w:tc>
      </w:tr>
      <w:tr w:rsidR="006F029C" w14:paraId="7F73E820"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487D85C1" w14:textId="77777777" w:rsidR="006F029C" w:rsidRDefault="006F029C" w:rsidP="006F029C">
            <w:pPr>
              <w:pStyle w:val="TableBody"/>
            </w:pPr>
            <w:r>
              <w:t>Frequency</w:t>
            </w:r>
          </w:p>
        </w:tc>
        <w:tc>
          <w:tcPr>
            <w:tcW w:w="6127" w:type="dxa"/>
            <w:hideMark/>
          </w:tcPr>
          <w:p w14:paraId="128124F8" w14:textId="77777777"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rPr>
                <w:kern w:val="24"/>
                <w:lang w:eastAsia="en-US"/>
              </w:rPr>
            </w:pPr>
            <w:r>
              <w:rPr>
                <w:kern w:val="24"/>
              </w:rPr>
              <w:t>Normally monthly</w:t>
            </w:r>
          </w:p>
        </w:tc>
      </w:tr>
      <w:tr w:rsidR="006F029C" w14:paraId="3BF189E7"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1C9D1002" w14:textId="77777777" w:rsidR="006F029C" w:rsidRDefault="006F029C" w:rsidP="006F029C">
            <w:pPr>
              <w:pStyle w:val="TableBody"/>
            </w:pPr>
            <w:r>
              <w:t>Chair</w:t>
            </w:r>
          </w:p>
        </w:tc>
        <w:tc>
          <w:tcPr>
            <w:tcW w:w="6127" w:type="dxa"/>
            <w:hideMark/>
          </w:tcPr>
          <w:p w14:paraId="507BE448" w14:textId="77777777"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rPr>
                <w:kern w:val="24"/>
                <w:lang w:eastAsia="en-US"/>
              </w:rPr>
            </w:pPr>
            <w:r>
              <w:rPr>
                <w:kern w:val="24"/>
                <w:lang w:eastAsia="en-US"/>
              </w:rPr>
              <w:t>Chief Executive</w:t>
            </w:r>
          </w:p>
        </w:tc>
      </w:tr>
      <w:tr w:rsidR="006F029C" w14:paraId="170FAC0B"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3C444466" w14:textId="77777777" w:rsidR="006F029C" w:rsidRDefault="006F029C" w:rsidP="006F029C">
            <w:pPr>
              <w:pStyle w:val="TableBody"/>
            </w:pPr>
            <w:r>
              <w:t>Vice Chair</w:t>
            </w:r>
          </w:p>
        </w:tc>
        <w:tc>
          <w:tcPr>
            <w:tcW w:w="6127" w:type="dxa"/>
            <w:hideMark/>
          </w:tcPr>
          <w:p w14:paraId="2200E2F6" w14:textId="616FB479" w:rsidR="006F029C" w:rsidRDefault="00F70150" w:rsidP="006F029C">
            <w:pPr>
              <w:pStyle w:val="TableBody"/>
              <w:cnfStyle w:val="000000010000" w:firstRow="0" w:lastRow="0" w:firstColumn="0" w:lastColumn="0" w:oddVBand="0" w:evenVBand="0" w:oddHBand="0" w:evenHBand="1" w:firstRowFirstColumn="0" w:firstRowLastColumn="0" w:lastRowFirstColumn="0" w:lastRowLastColumn="0"/>
              <w:rPr>
                <w:lang w:eastAsia="en-US"/>
              </w:rPr>
            </w:pPr>
            <w:r>
              <w:t>Deputy Chief Executive</w:t>
            </w:r>
          </w:p>
        </w:tc>
      </w:tr>
      <w:tr w:rsidR="006F029C" w14:paraId="2BC15511"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4F47F012" w14:textId="77777777" w:rsidR="006F029C" w:rsidRDefault="006F029C" w:rsidP="006F029C">
            <w:pPr>
              <w:pStyle w:val="TableBody"/>
            </w:pPr>
            <w:r>
              <w:t>Members</w:t>
            </w:r>
          </w:p>
        </w:tc>
        <w:tc>
          <w:tcPr>
            <w:tcW w:w="6127" w:type="dxa"/>
            <w:hideMark/>
          </w:tcPr>
          <w:p w14:paraId="15D1C6B9" w14:textId="704B29E1"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All </w:t>
            </w:r>
            <w:r w:rsidR="00600FD9">
              <w:rPr>
                <w:lang w:eastAsia="en-US"/>
              </w:rPr>
              <w:t xml:space="preserve">Executive </w:t>
            </w:r>
            <w:r>
              <w:rPr>
                <w:lang w:eastAsia="en-US"/>
              </w:rPr>
              <w:t>Directors</w:t>
            </w:r>
          </w:p>
        </w:tc>
      </w:tr>
      <w:tr w:rsidR="006F029C" w14:paraId="7648A390"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32E926F2" w14:textId="77777777" w:rsidR="006F029C" w:rsidRDefault="006F029C" w:rsidP="006F029C">
            <w:pPr>
              <w:pStyle w:val="TableBody"/>
            </w:pPr>
            <w:r>
              <w:t>Attendance</w:t>
            </w:r>
          </w:p>
        </w:tc>
        <w:tc>
          <w:tcPr>
            <w:tcW w:w="6127" w:type="dxa"/>
            <w:hideMark/>
          </w:tcPr>
          <w:p w14:paraId="3587ED7A"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Programme Director</w:t>
            </w:r>
          </w:p>
          <w:p w14:paraId="3AAE39D0"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Board Secretary</w:t>
            </w:r>
          </w:p>
          <w:p w14:paraId="48ECA7E5"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Head of Communications</w:t>
            </w:r>
          </w:p>
          <w:p w14:paraId="39F1D309"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pPr>
            <w:r>
              <w:t xml:space="preserve">Operational Services: Associate Director Michele Duerden </w:t>
            </w:r>
          </w:p>
          <w:p w14:paraId="0D39C7C1"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pPr>
            <w:r>
              <w:t>Managers of projects within the programme</w:t>
            </w:r>
          </w:p>
          <w:p w14:paraId="7CB0F586"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pPr>
            <w:r>
              <w:t>Finance Business Partner:  Simon Doran</w:t>
            </w:r>
          </w:p>
          <w:p w14:paraId="2BC821A6" w14:textId="156B711B"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pPr>
            <w:r>
              <w:t>Commercial Lead</w:t>
            </w:r>
          </w:p>
          <w:p w14:paraId="37BF9C78"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pPr>
            <w:r>
              <w:t>Representatives of key project workstreams or other stakeholders</w:t>
            </w:r>
          </w:p>
          <w:p w14:paraId="4CE28627"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Michael Wright, Associate Board Member</w:t>
            </w:r>
          </w:p>
          <w:p w14:paraId="294168DA"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Niall Donnelly, HOSU</w:t>
            </w:r>
          </w:p>
          <w:p w14:paraId="4D602F23" w14:textId="77777777" w:rsidR="006F029C" w:rsidRDefault="006F029C"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John Hampshire, Home Office Commercial</w:t>
            </w:r>
          </w:p>
          <w:p w14:paraId="7DFD378A" w14:textId="64786C9F" w:rsidR="00BC78E0" w:rsidRDefault="00BC78E0" w:rsidP="007A7A9B">
            <w:pPr>
              <w:pStyle w:val="TableBody"/>
              <w:numPr>
                <w:ilvl w:val="0"/>
                <w:numId w:val="16"/>
              </w:numPr>
              <w:cnfStyle w:val="000000010000" w:firstRow="0" w:lastRow="0" w:firstColumn="0" w:lastColumn="0" w:oddVBand="0" w:evenVBand="0" w:oddHBand="0" w:evenHBand="1" w:firstRowFirstColumn="0" w:firstRowLastColumn="0" w:lastRowFirstColumn="0" w:lastRowLastColumn="0"/>
              <w:rPr>
                <w:lang w:eastAsia="en-US"/>
              </w:rPr>
            </w:pPr>
            <w:r>
              <w:rPr>
                <w:lang w:eastAsia="en-US"/>
              </w:rPr>
              <w:t>General Counsel</w:t>
            </w:r>
          </w:p>
        </w:tc>
      </w:tr>
      <w:tr w:rsidR="006F029C" w14:paraId="62614E51"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5BB7C405" w14:textId="77777777" w:rsidR="006F029C" w:rsidRDefault="006F029C" w:rsidP="006F029C">
            <w:pPr>
              <w:pStyle w:val="TableBody"/>
            </w:pPr>
            <w:r>
              <w:t>Quorum</w:t>
            </w:r>
          </w:p>
        </w:tc>
        <w:tc>
          <w:tcPr>
            <w:tcW w:w="6127" w:type="dxa"/>
            <w:hideMark/>
          </w:tcPr>
          <w:p w14:paraId="33E7E5A2" w14:textId="77777777"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Chair or Vice Chair and two directors.</w:t>
            </w:r>
          </w:p>
        </w:tc>
      </w:tr>
      <w:tr w:rsidR="006F029C" w14:paraId="565F02EF"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4A066ACB" w14:textId="77777777" w:rsidR="006F029C" w:rsidRDefault="006F029C" w:rsidP="006F029C">
            <w:pPr>
              <w:pStyle w:val="TableBody"/>
            </w:pPr>
            <w:r>
              <w:t>Decision Making</w:t>
            </w:r>
          </w:p>
        </w:tc>
        <w:tc>
          <w:tcPr>
            <w:tcW w:w="6127" w:type="dxa"/>
            <w:hideMark/>
          </w:tcPr>
          <w:p w14:paraId="733BC0C4" w14:textId="77777777"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pPr>
            <w:r>
              <w:t>The Chair will seek consensus but ultimately, the CEO has authority to make all decisions except those retained by the board.</w:t>
            </w:r>
          </w:p>
        </w:tc>
      </w:tr>
      <w:tr w:rsidR="006F029C" w14:paraId="7E01EF34" w14:textId="77777777" w:rsidTr="00F17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16005BAD" w14:textId="77777777" w:rsidR="006F029C" w:rsidRDefault="006F029C" w:rsidP="006F029C">
            <w:pPr>
              <w:pStyle w:val="TableBody"/>
            </w:pPr>
            <w:r>
              <w:t>Responsibilities</w:t>
            </w:r>
          </w:p>
          <w:p w14:paraId="26C9AEF3" w14:textId="77777777" w:rsidR="006F029C" w:rsidRDefault="006F029C" w:rsidP="006F029C">
            <w:pPr>
              <w:pStyle w:val="TableBody"/>
            </w:pPr>
          </w:p>
        </w:tc>
        <w:tc>
          <w:tcPr>
            <w:tcW w:w="6127" w:type="dxa"/>
            <w:hideMark/>
          </w:tcPr>
          <w:p w14:paraId="22497579" w14:textId="77777777"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The programme board is responsible for setting the direction and providing leadership to the LTER Programme.</w:t>
            </w:r>
          </w:p>
          <w:p w14:paraId="772C6A96" w14:textId="77777777" w:rsidR="006F029C" w:rsidRDefault="006F029C" w:rsidP="006F029C">
            <w:pPr>
              <w:pStyle w:val="TableBody"/>
              <w:cnfStyle w:val="000000100000" w:firstRow="0" w:lastRow="0" w:firstColumn="0" w:lastColumn="0" w:oddVBand="0" w:evenVBand="0" w:oddHBand="1" w:evenHBand="0" w:firstRowFirstColumn="0" w:firstRowLastColumn="0" w:lastRowFirstColumn="0" w:lastRowLastColumn="0"/>
              <w:rPr>
                <w:lang w:eastAsia="en-US"/>
              </w:rPr>
            </w:pPr>
            <w:r>
              <w:rPr>
                <w:lang w:eastAsia="en-US"/>
              </w:rPr>
              <w:t>The programme board is responsible for ensuring that the programme operates in accordance with Managing Successful Programmes (MSP).</w:t>
            </w:r>
          </w:p>
        </w:tc>
      </w:tr>
      <w:tr w:rsidR="006F029C" w14:paraId="5E7FC2B1" w14:textId="77777777" w:rsidTr="00F174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132CF47B" w14:textId="77777777" w:rsidR="006F029C" w:rsidRDefault="006F029C" w:rsidP="006F029C">
            <w:pPr>
              <w:pStyle w:val="TableBody"/>
            </w:pPr>
            <w:r>
              <w:t xml:space="preserve">Standing Arrangements </w:t>
            </w:r>
          </w:p>
        </w:tc>
        <w:tc>
          <w:tcPr>
            <w:tcW w:w="6127" w:type="dxa"/>
            <w:hideMark/>
          </w:tcPr>
          <w:p w14:paraId="3EABD6CB" w14:textId="15CA0642"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pPr>
            <w:r>
              <w:t xml:space="preserve">The Chair will set an agenda for each meeting. </w:t>
            </w:r>
            <w:r w:rsidR="00F03269">
              <w:t xml:space="preserve">Executive Team </w:t>
            </w:r>
            <w:r>
              <w:t>require that each meeting will include as a minimum the following (standing items):</w:t>
            </w:r>
          </w:p>
          <w:tbl>
            <w:tblPr>
              <w:tblStyle w:val="DBSReport1"/>
              <w:tblW w:w="6013" w:type="dxa"/>
              <w:tblInd w:w="0" w:type="dxa"/>
              <w:tblLook w:val="0420" w:firstRow="1" w:lastRow="0" w:firstColumn="0" w:lastColumn="0" w:noHBand="0" w:noVBand="1"/>
            </w:tblPr>
            <w:tblGrid>
              <w:gridCol w:w="2530"/>
              <w:gridCol w:w="3483"/>
            </w:tblGrid>
            <w:tr w:rsidR="006F029C" w14:paraId="5E50AF6A" w14:textId="77777777" w:rsidTr="003E2B10">
              <w:trPr>
                <w:cnfStyle w:val="100000000000" w:firstRow="1" w:lastRow="0" w:firstColumn="0" w:lastColumn="0" w:oddVBand="0" w:evenVBand="0" w:oddHBand="0" w:evenHBand="0" w:firstRowFirstColumn="0" w:firstRowLastColumn="0" w:lastRowFirstColumn="0" w:lastRowLastColumn="0"/>
              </w:trPr>
              <w:tc>
                <w:tcPr>
                  <w:tcW w:w="2530" w:type="dxa"/>
                  <w:hideMark/>
                </w:tcPr>
                <w:p w14:paraId="615C07DB" w14:textId="77777777" w:rsidR="006F029C" w:rsidRDefault="006F029C" w:rsidP="003E2B10">
                  <w:pPr>
                    <w:pStyle w:val="TableBody"/>
                    <w:ind w:left="8"/>
                    <w:rPr>
                      <w:bCs/>
                    </w:rPr>
                  </w:pPr>
                  <w:r>
                    <w:rPr>
                      <w:bCs/>
                    </w:rPr>
                    <w:t>Item</w:t>
                  </w:r>
                </w:p>
              </w:tc>
              <w:tc>
                <w:tcPr>
                  <w:tcW w:w="3483" w:type="dxa"/>
                  <w:hideMark/>
                </w:tcPr>
                <w:p w14:paraId="22A63BCB" w14:textId="77777777" w:rsidR="006F029C" w:rsidRDefault="006F029C" w:rsidP="003E2B10">
                  <w:pPr>
                    <w:pStyle w:val="TableBody"/>
                    <w:ind w:left="27"/>
                    <w:rPr>
                      <w:bCs/>
                    </w:rPr>
                  </w:pPr>
                  <w:r>
                    <w:rPr>
                      <w:bCs/>
                    </w:rPr>
                    <w:t>Purpose</w:t>
                  </w:r>
                </w:p>
              </w:tc>
            </w:tr>
            <w:tr w:rsidR="006F029C" w14:paraId="36E6548A" w14:textId="77777777" w:rsidTr="003E2B10">
              <w:trPr>
                <w:cnfStyle w:val="000000100000" w:firstRow="0" w:lastRow="0" w:firstColumn="0" w:lastColumn="0" w:oddVBand="0" w:evenVBand="0" w:oddHBand="1" w:evenHBand="0" w:firstRowFirstColumn="0" w:firstRowLastColumn="0" w:lastRowFirstColumn="0" w:lastRowLastColumn="0"/>
              </w:trPr>
              <w:tc>
                <w:tcPr>
                  <w:tcW w:w="2530" w:type="dxa"/>
                  <w:hideMark/>
                </w:tcPr>
                <w:p w14:paraId="58665916" w14:textId="77777777" w:rsidR="006F029C" w:rsidRDefault="006F029C" w:rsidP="003E2B10">
                  <w:pPr>
                    <w:pStyle w:val="TableBody"/>
                    <w:ind w:left="8"/>
                  </w:pPr>
                  <w:r>
                    <w:t>Register of Interest, declarations and conflicts of interest</w:t>
                  </w:r>
                </w:p>
              </w:tc>
              <w:tc>
                <w:tcPr>
                  <w:tcW w:w="3483" w:type="dxa"/>
                  <w:hideMark/>
                </w:tcPr>
                <w:p w14:paraId="69748A30" w14:textId="77777777" w:rsidR="006F029C" w:rsidRDefault="006F029C" w:rsidP="003E2B10">
                  <w:pPr>
                    <w:pStyle w:val="TableBody"/>
                    <w:ind w:left="27"/>
                  </w:pPr>
                  <w:r>
                    <w:t>To note any conflicts arising in the meeting.</w:t>
                  </w:r>
                </w:p>
              </w:tc>
            </w:tr>
            <w:tr w:rsidR="006F029C" w14:paraId="21C4C03D" w14:textId="77777777" w:rsidTr="003E2B10">
              <w:trPr>
                <w:cnfStyle w:val="000000010000" w:firstRow="0" w:lastRow="0" w:firstColumn="0" w:lastColumn="0" w:oddVBand="0" w:evenVBand="0" w:oddHBand="0" w:evenHBand="1" w:firstRowFirstColumn="0" w:firstRowLastColumn="0" w:lastRowFirstColumn="0" w:lastRowLastColumn="0"/>
              </w:trPr>
              <w:tc>
                <w:tcPr>
                  <w:tcW w:w="2530" w:type="dxa"/>
                  <w:hideMark/>
                </w:tcPr>
                <w:p w14:paraId="3D460AB3" w14:textId="77777777" w:rsidR="006F029C" w:rsidRDefault="006F029C" w:rsidP="003E2B10">
                  <w:pPr>
                    <w:pStyle w:val="TableBody"/>
                    <w:ind w:left="8"/>
                  </w:pPr>
                  <w:r>
                    <w:t>Action and Decision log</w:t>
                  </w:r>
                </w:p>
              </w:tc>
              <w:tc>
                <w:tcPr>
                  <w:tcW w:w="3483" w:type="dxa"/>
                  <w:hideMark/>
                </w:tcPr>
                <w:p w14:paraId="43154354" w14:textId="77777777" w:rsidR="006F029C" w:rsidRDefault="006F029C" w:rsidP="003E2B10">
                  <w:pPr>
                    <w:pStyle w:val="TableBody"/>
                    <w:ind w:left="27"/>
                  </w:pPr>
                  <w:r>
                    <w:t>To agree this is a correct record from the previous meeting and to update any actions</w:t>
                  </w:r>
                </w:p>
              </w:tc>
            </w:tr>
            <w:tr w:rsidR="006F029C" w14:paraId="1573751E" w14:textId="77777777" w:rsidTr="003E2B10">
              <w:trPr>
                <w:cnfStyle w:val="000000100000" w:firstRow="0" w:lastRow="0" w:firstColumn="0" w:lastColumn="0" w:oddVBand="0" w:evenVBand="0" w:oddHBand="1" w:evenHBand="0" w:firstRowFirstColumn="0" w:firstRowLastColumn="0" w:lastRowFirstColumn="0" w:lastRowLastColumn="0"/>
              </w:trPr>
              <w:tc>
                <w:tcPr>
                  <w:tcW w:w="2530" w:type="dxa"/>
                  <w:hideMark/>
                </w:tcPr>
                <w:p w14:paraId="140FAC05" w14:textId="77777777" w:rsidR="006F029C" w:rsidRDefault="006F029C" w:rsidP="003E2B10">
                  <w:pPr>
                    <w:pStyle w:val="TableBody"/>
                    <w:ind w:left="8"/>
                  </w:pPr>
                  <w:r>
                    <w:lastRenderedPageBreak/>
                    <w:t>Programme Update</w:t>
                  </w:r>
                </w:p>
              </w:tc>
              <w:tc>
                <w:tcPr>
                  <w:tcW w:w="3483" w:type="dxa"/>
                  <w:hideMark/>
                </w:tcPr>
                <w:p w14:paraId="3846F6B6" w14:textId="77777777" w:rsidR="006F029C" w:rsidRDefault="006F029C" w:rsidP="003E2B10">
                  <w:pPr>
                    <w:pStyle w:val="TableBody"/>
                    <w:ind w:left="27"/>
                  </w:pPr>
                  <w:r>
                    <w:t>To provide an update on progress against the LTER programme board’s programme plan</w:t>
                  </w:r>
                </w:p>
              </w:tc>
            </w:tr>
            <w:tr w:rsidR="006F029C" w14:paraId="43982175" w14:textId="77777777" w:rsidTr="003E2B10">
              <w:trPr>
                <w:cnfStyle w:val="000000010000" w:firstRow="0" w:lastRow="0" w:firstColumn="0" w:lastColumn="0" w:oddVBand="0" w:evenVBand="0" w:oddHBand="0" w:evenHBand="1" w:firstRowFirstColumn="0" w:firstRowLastColumn="0" w:lastRowFirstColumn="0" w:lastRowLastColumn="0"/>
              </w:trPr>
              <w:tc>
                <w:tcPr>
                  <w:tcW w:w="2530" w:type="dxa"/>
                  <w:hideMark/>
                </w:tcPr>
                <w:p w14:paraId="0960C0F1" w14:textId="77777777" w:rsidR="006F029C" w:rsidRDefault="006F029C" w:rsidP="003E2B10">
                  <w:pPr>
                    <w:pStyle w:val="TableBody"/>
                    <w:ind w:left="8"/>
                  </w:pPr>
                  <w:r>
                    <w:t>Risk Update</w:t>
                  </w:r>
                </w:p>
              </w:tc>
              <w:tc>
                <w:tcPr>
                  <w:tcW w:w="3483" w:type="dxa"/>
                  <w:hideMark/>
                </w:tcPr>
                <w:p w14:paraId="5FD68423" w14:textId="77777777" w:rsidR="006F029C" w:rsidRDefault="006F029C" w:rsidP="003E2B10">
                  <w:pPr>
                    <w:pStyle w:val="TableBody"/>
                    <w:ind w:left="27"/>
                  </w:pPr>
                  <w:r>
                    <w:t>To update the board on the management of programme risks</w:t>
                  </w:r>
                </w:p>
              </w:tc>
            </w:tr>
            <w:tr w:rsidR="006F029C" w14:paraId="0B29D2F3" w14:textId="77777777" w:rsidTr="003E2B10">
              <w:trPr>
                <w:cnfStyle w:val="000000100000" w:firstRow="0" w:lastRow="0" w:firstColumn="0" w:lastColumn="0" w:oddVBand="0" w:evenVBand="0" w:oddHBand="1" w:evenHBand="0" w:firstRowFirstColumn="0" w:firstRowLastColumn="0" w:lastRowFirstColumn="0" w:lastRowLastColumn="0"/>
              </w:trPr>
              <w:tc>
                <w:tcPr>
                  <w:tcW w:w="2530" w:type="dxa"/>
                  <w:hideMark/>
                </w:tcPr>
                <w:p w14:paraId="3E48712D" w14:textId="77777777" w:rsidR="006F029C" w:rsidRDefault="006F029C" w:rsidP="003E2B10">
                  <w:pPr>
                    <w:pStyle w:val="TableBody"/>
                    <w:ind w:left="8"/>
                  </w:pPr>
                  <w:r>
                    <w:t>Benefits</w:t>
                  </w:r>
                </w:p>
              </w:tc>
              <w:tc>
                <w:tcPr>
                  <w:tcW w:w="3483" w:type="dxa"/>
                  <w:hideMark/>
                </w:tcPr>
                <w:p w14:paraId="7C2AA5DC" w14:textId="77777777" w:rsidR="006F029C" w:rsidRDefault="006F029C" w:rsidP="003E2B10">
                  <w:pPr>
                    <w:pStyle w:val="TableBody"/>
                    <w:ind w:left="27"/>
                  </w:pPr>
                  <w:r>
                    <w:t>To update the board on the realisation of programme benefits</w:t>
                  </w:r>
                </w:p>
              </w:tc>
            </w:tr>
            <w:tr w:rsidR="006F029C" w14:paraId="0F89771A" w14:textId="77777777" w:rsidTr="003E2B10">
              <w:trPr>
                <w:cnfStyle w:val="000000010000" w:firstRow="0" w:lastRow="0" w:firstColumn="0" w:lastColumn="0" w:oddVBand="0" w:evenVBand="0" w:oddHBand="0" w:evenHBand="1" w:firstRowFirstColumn="0" w:firstRowLastColumn="0" w:lastRowFirstColumn="0" w:lastRowLastColumn="0"/>
              </w:trPr>
              <w:tc>
                <w:tcPr>
                  <w:tcW w:w="2530" w:type="dxa"/>
                  <w:hideMark/>
                </w:tcPr>
                <w:p w14:paraId="5E8E68A7" w14:textId="77777777" w:rsidR="006F029C" w:rsidRDefault="006F029C" w:rsidP="003E2B10">
                  <w:pPr>
                    <w:pStyle w:val="TableBody"/>
                    <w:ind w:left="8"/>
                  </w:pPr>
                  <w:r>
                    <w:t>Interdependency Report</w:t>
                  </w:r>
                </w:p>
              </w:tc>
              <w:tc>
                <w:tcPr>
                  <w:tcW w:w="3483" w:type="dxa"/>
                  <w:hideMark/>
                </w:tcPr>
                <w:p w14:paraId="1851A73C" w14:textId="77777777" w:rsidR="006F029C" w:rsidRDefault="006F029C" w:rsidP="003E2B10">
                  <w:pPr>
                    <w:pStyle w:val="TableBody"/>
                    <w:ind w:left="27"/>
                  </w:pPr>
                  <w:r>
                    <w:t>To identify any actions required by the programme in the light of dependencies.</w:t>
                  </w:r>
                </w:p>
              </w:tc>
            </w:tr>
          </w:tbl>
          <w:p w14:paraId="27AACCCE" w14:textId="77777777" w:rsidR="006F029C" w:rsidRDefault="006F029C" w:rsidP="006F029C">
            <w:pPr>
              <w:pStyle w:val="TableBody"/>
              <w:cnfStyle w:val="000000010000" w:firstRow="0" w:lastRow="0" w:firstColumn="0" w:lastColumn="0" w:oddVBand="0" w:evenVBand="0" w:oddHBand="0" w:evenHBand="1" w:firstRowFirstColumn="0" w:firstRowLastColumn="0" w:lastRowFirstColumn="0" w:lastRowLastColumn="0"/>
            </w:pPr>
          </w:p>
        </w:tc>
      </w:tr>
      <w:tr w:rsidR="00A11E26" w14:paraId="744F5ED6" w14:textId="77777777" w:rsidTr="00A11E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hideMark/>
          </w:tcPr>
          <w:p w14:paraId="03835AC3" w14:textId="6FC78ABE" w:rsidR="00A11E26" w:rsidRDefault="00A11E26" w:rsidP="007A5029">
            <w:pPr>
              <w:pStyle w:val="TableBody"/>
            </w:pPr>
            <w:r>
              <w:lastRenderedPageBreak/>
              <w:t>Reporting Arrangements</w:t>
            </w:r>
          </w:p>
        </w:tc>
        <w:tc>
          <w:tcPr>
            <w:tcW w:w="6127" w:type="dxa"/>
            <w:hideMark/>
          </w:tcPr>
          <w:p w14:paraId="613DA668" w14:textId="77777777" w:rsidR="00A11E26" w:rsidRDefault="00A11E26" w:rsidP="007A5029">
            <w:pPr>
              <w:pStyle w:val="TableBody"/>
              <w:cnfStyle w:val="000000100000" w:firstRow="0" w:lastRow="0" w:firstColumn="0" w:lastColumn="0" w:oddVBand="0" w:evenVBand="0" w:oddHBand="1" w:evenHBand="0" w:firstRowFirstColumn="0" w:firstRowLastColumn="0" w:lastRowFirstColumn="0" w:lastRowLastColumn="0"/>
            </w:pPr>
            <w:r>
              <w:t>While the programme board is established by and therefore reports to Executive Team, given its membership is the same, there will be no routine reporting to Executive Team.</w:t>
            </w:r>
          </w:p>
          <w:p w14:paraId="1525CD22" w14:textId="77777777" w:rsidR="00A11E26" w:rsidRDefault="00A11E26" w:rsidP="00F174C6">
            <w:pPr>
              <w:pStyle w:val="TableBody"/>
              <w:numPr>
                <w:ilvl w:val="0"/>
                <w:numId w:val="16"/>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The programme board will agree a programme report to SPOG and CMC, including reporting against </w:t>
            </w:r>
          </w:p>
          <w:p w14:paraId="663B53A9" w14:textId="77777777" w:rsidR="00A11E26" w:rsidRDefault="00A11E26" w:rsidP="00F174C6">
            <w:pPr>
              <w:pStyle w:val="TableBody"/>
              <w:numPr>
                <w:ilvl w:val="1"/>
                <w:numId w:val="16"/>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the Programme plan and progress against plan</w:t>
            </w:r>
          </w:p>
          <w:p w14:paraId="0D057116" w14:textId="77777777" w:rsidR="00A11E26" w:rsidRDefault="00A11E26" w:rsidP="00F174C6">
            <w:pPr>
              <w:pStyle w:val="TableBody"/>
              <w:numPr>
                <w:ilvl w:val="1"/>
                <w:numId w:val="16"/>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Benefits realisation plan and progress against plan</w:t>
            </w:r>
          </w:p>
          <w:p w14:paraId="24D001AE" w14:textId="77777777" w:rsidR="00A11E26" w:rsidRDefault="00A11E26" w:rsidP="00F174C6">
            <w:pPr>
              <w:pStyle w:val="TableBody"/>
              <w:numPr>
                <w:ilvl w:val="1"/>
                <w:numId w:val="16"/>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Blueprint</w:t>
            </w:r>
          </w:p>
          <w:p w14:paraId="5ADD3BE3" w14:textId="3AA153E7" w:rsidR="00A11E26" w:rsidRDefault="00A11E26" w:rsidP="00F174C6">
            <w:pPr>
              <w:pStyle w:val="TableBody"/>
              <w:numPr>
                <w:ilvl w:val="1"/>
                <w:numId w:val="16"/>
              </w:numPr>
              <w:cnfStyle w:val="000000100000" w:firstRow="0" w:lastRow="0" w:firstColumn="0" w:lastColumn="0" w:oddVBand="0" w:evenVBand="0" w:oddHBand="1" w:evenHBand="0" w:firstRowFirstColumn="0" w:firstRowLastColumn="0" w:lastRowFirstColumn="0" w:lastRowLastColumn="0"/>
            </w:pPr>
            <w:r>
              <w:rPr>
                <w:lang w:eastAsia="en-US"/>
              </w:rPr>
              <w:t>Quality Management Strategy</w:t>
            </w:r>
          </w:p>
        </w:tc>
      </w:tr>
    </w:tbl>
    <w:p w14:paraId="665CE18E" w14:textId="77777777" w:rsidR="006F029C" w:rsidRDefault="006F029C" w:rsidP="006F029C">
      <w:pPr>
        <w:spacing w:after="0"/>
      </w:pPr>
    </w:p>
    <w:p w14:paraId="1445FBF3" w14:textId="77777777" w:rsidR="006F029C" w:rsidRPr="000F2EF4" w:rsidRDefault="006F029C" w:rsidP="006F029C">
      <w:pPr>
        <w:autoSpaceDE w:val="0"/>
        <w:autoSpaceDN w:val="0"/>
        <w:adjustRightInd w:val="0"/>
        <w:spacing w:after="0"/>
        <w:rPr>
          <w:rFonts w:cs="Arial"/>
          <w:color w:val="000000"/>
          <w:szCs w:val="22"/>
        </w:rPr>
      </w:pPr>
    </w:p>
    <w:p w14:paraId="5BDF5A50" w14:textId="77777777" w:rsidR="006F029C" w:rsidRPr="000F2EF4" w:rsidRDefault="006F029C" w:rsidP="006F029C">
      <w:pPr>
        <w:spacing w:after="0"/>
      </w:pPr>
    </w:p>
    <w:p w14:paraId="2298A261" w14:textId="77777777" w:rsidR="006F029C" w:rsidRDefault="006F029C" w:rsidP="006F029C">
      <w:pPr>
        <w:pStyle w:val="Heading1"/>
        <w:numPr>
          <w:ilvl w:val="0"/>
          <w:numId w:val="0"/>
        </w:numPr>
        <w:ind w:left="709" w:hanging="709"/>
      </w:pPr>
    </w:p>
    <w:p w14:paraId="549A2B9E" w14:textId="77777777" w:rsidR="006F029C" w:rsidRDefault="006F029C" w:rsidP="006F029C">
      <w:pPr>
        <w:spacing w:after="0"/>
        <w:rPr>
          <w:rFonts w:ascii="Arial Bold" w:eastAsia="Arial" w:hAnsi="Arial Bold" w:cstheme="majorBidi"/>
          <w:b/>
          <w:bCs/>
          <w:color w:val="9C9A00"/>
          <w:kern w:val="32"/>
          <w:sz w:val="32"/>
          <w:szCs w:val="32"/>
          <w:lang w:eastAsia="en-US"/>
        </w:rPr>
      </w:pPr>
      <w:r>
        <w:br w:type="page"/>
      </w:r>
    </w:p>
    <w:p w14:paraId="39883812" w14:textId="77777777" w:rsidR="006F029C" w:rsidRPr="00C5097C" w:rsidRDefault="006F029C" w:rsidP="006F029C">
      <w:pPr>
        <w:pStyle w:val="Heading10"/>
      </w:pPr>
      <w:r w:rsidRPr="00C5097C">
        <w:lastRenderedPageBreak/>
        <w:t>People Steering Group (PSG)</w:t>
      </w:r>
    </w:p>
    <w:p w14:paraId="39DBE50E" w14:textId="77777777" w:rsidR="006F029C" w:rsidRPr="00C5097C" w:rsidRDefault="006F029C" w:rsidP="006F029C">
      <w:pPr>
        <w:spacing w:after="0"/>
        <w:rPr>
          <w:rFonts w:cs="Arial"/>
          <w:b/>
          <w:szCs w:val="22"/>
        </w:rPr>
      </w:pPr>
      <w:r w:rsidRPr="00C5097C">
        <w:rPr>
          <w:rFonts w:cs="Arial"/>
          <w:b/>
          <w:szCs w:val="22"/>
        </w:rPr>
        <w:t xml:space="preserve">                                              </w:t>
      </w:r>
    </w:p>
    <w:tbl>
      <w:tblPr>
        <w:tblStyle w:val="DBSReport1"/>
        <w:tblW w:w="8618" w:type="dxa"/>
        <w:tblLook w:val="01C0" w:firstRow="0" w:lastRow="1" w:firstColumn="1" w:lastColumn="1" w:noHBand="0" w:noVBand="0"/>
      </w:tblPr>
      <w:tblGrid>
        <w:gridCol w:w="2665"/>
        <w:gridCol w:w="5953"/>
      </w:tblGrid>
      <w:tr w:rsidR="006F029C" w:rsidRPr="00C5097C" w14:paraId="27864B52"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24542CB4" w14:textId="77777777" w:rsidR="006F029C" w:rsidRDefault="006F029C" w:rsidP="006F029C">
            <w:pPr>
              <w:pStyle w:val="TableBody"/>
            </w:pPr>
            <w:r w:rsidRPr="00C5097C">
              <w:t>Purpose</w:t>
            </w:r>
          </w:p>
          <w:p w14:paraId="43EF0DBF" w14:textId="77777777" w:rsidR="006F029C" w:rsidRPr="006F029C" w:rsidRDefault="006F029C" w:rsidP="006F029C">
            <w:pPr>
              <w:pStyle w:val="TableBody"/>
            </w:pPr>
          </w:p>
        </w:tc>
        <w:tc>
          <w:tcPr>
            <w:cnfStyle w:val="000100000000" w:firstRow="0" w:lastRow="0" w:firstColumn="0" w:lastColumn="1" w:oddVBand="0" w:evenVBand="0" w:oddHBand="0" w:evenHBand="0" w:firstRowFirstColumn="0" w:firstRowLastColumn="0" w:lastRowFirstColumn="0" w:lastRowLastColumn="0"/>
            <w:tcW w:w="5953" w:type="dxa"/>
          </w:tcPr>
          <w:p w14:paraId="44EF330D" w14:textId="004570C7" w:rsidR="006F029C" w:rsidRPr="00C5097C" w:rsidRDefault="006F029C" w:rsidP="006F029C">
            <w:pPr>
              <w:pStyle w:val="TableBody"/>
            </w:pPr>
            <w:r w:rsidRPr="00C5097C">
              <w:t xml:space="preserve">To </w:t>
            </w:r>
            <w:r w:rsidR="00333863">
              <w:t xml:space="preserve">advise the Executive </w:t>
            </w:r>
            <w:r w:rsidR="00813C32">
              <w:t>Team</w:t>
            </w:r>
            <w:r w:rsidR="00333863">
              <w:t xml:space="preserve"> on </w:t>
            </w:r>
            <w:r w:rsidR="007A400F">
              <w:t>people matters and make delegated decisions ensuring value for money.</w:t>
            </w:r>
          </w:p>
        </w:tc>
      </w:tr>
      <w:tr w:rsidR="006F029C" w:rsidRPr="00C5097C" w14:paraId="41FAE71C"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66045B35" w14:textId="77777777" w:rsidR="006F029C" w:rsidRPr="00C5097C" w:rsidRDefault="006F029C" w:rsidP="006F029C">
            <w:pPr>
              <w:pStyle w:val="TableBody"/>
            </w:pPr>
            <w:r w:rsidRPr="00C5097C">
              <w:t>Frequency</w:t>
            </w:r>
          </w:p>
        </w:tc>
        <w:tc>
          <w:tcPr>
            <w:cnfStyle w:val="000100000000" w:firstRow="0" w:lastRow="0" w:firstColumn="0" w:lastColumn="1" w:oddVBand="0" w:evenVBand="0" w:oddHBand="0" w:evenHBand="0" w:firstRowFirstColumn="0" w:firstRowLastColumn="0" w:lastRowFirstColumn="0" w:lastRowLastColumn="0"/>
            <w:tcW w:w="5953" w:type="dxa"/>
          </w:tcPr>
          <w:p w14:paraId="502BF8F6" w14:textId="03042BDF" w:rsidR="006F029C" w:rsidRPr="00C5097C" w:rsidRDefault="00700364" w:rsidP="006F029C">
            <w:pPr>
              <w:pStyle w:val="TableBody"/>
            </w:pPr>
            <w:r>
              <w:t>Normally m</w:t>
            </w:r>
            <w:r w:rsidR="006E13B0">
              <w:t>onthly</w:t>
            </w:r>
            <w:r w:rsidR="006F029C" w:rsidRPr="00C5097C">
              <w:t xml:space="preserve">. The </w:t>
            </w:r>
            <w:r w:rsidR="006F029C">
              <w:t>c</w:t>
            </w:r>
            <w:r w:rsidR="006F029C" w:rsidRPr="00C5097C">
              <w:t>hair may call more meetings as necessary.</w:t>
            </w:r>
          </w:p>
        </w:tc>
      </w:tr>
      <w:tr w:rsidR="006F029C" w:rsidRPr="00C5097C" w14:paraId="72BBA051"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5180ECAC" w14:textId="77777777" w:rsidR="006F029C" w:rsidRPr="00C5097C" w:rsidRDefault="006F029C" w:rsidP="006F029C">
            <w:pPr>
              <w:pStyle w:val="TableBody"/>
            </w:pPr>
            <w:r w:rsidRPr="00C5097C">
              <w:t>Chair</w:t>
            </w:r>
          </w:p>
        </w:tc>
        <w:tc>
          <w:tcPr>
            <w:cnfStyle w:val="000100000000" w:firstRow="0" w:lastRow="0" w:firstColumn="0" w:lastColumn="1" w:oddVBand="0" w:evenVBand="0" w:oddHBand="0" w:evenHBand="0" w:firstRowFirstColumn="0" w:firstRowLastColumn="0" w:lastRowFirstColumn="0" w:lastRowLastColumn="0"/>
            <w:tcW w:w="5953" w:type="dxa"/>
          </w:tcPr>
          <w:p w14:paraId="5A04519B" w14:textId="5213CD53" w:rsidR="006F029C" w:rsidRPr="00C5097C" w:rsidRDefault="005A77D2" w:rsidP="006F029C">
            <w:pPr>
              <w:pStyle w:val="TableBody"/>
            </w:pPr>
            <w:r>
              <w:t xml:space="preserve">Appointed from the membership by </w:t>
            </w:r>
            <w:r w:rsidR="00F7649C">
              <w:t>Executive Team</w:t>
            </w:r>
            <w:r>
              <w:t>.</w:t>
            </w:r>
          </w:p>
        </w:tc>
      </w:tr>
      <w:tr w:rsidR="006F029C" w:rsidRPr="00C5097C" w14:paraId="27168570"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23022AAE" w14:textId="77777777" w:rsidR="006F029C" w:rsidRPr="00C5097C" w:rsidRDefault="006F029C" w:rsidP="006F029C">
            <w:pPr>
              <w:pStyle w:val="TableBody"/>
            </w:pPr>
            <w:r w:rsidRPr="00C5097C">
              <w:t>Vice Chair</w:t>
            </w:r>
          </w:p>
        </w:tc>
        <w:tc>
          <w:tcPr>
            <w:cnfStyle w:val="000100000000" w:firstRow="0" w:lastRow="0" w:firstColumn="0" w:lastColumn="1" w:oddVBand="0" w:evenVBand="0" w:oddHBand="0" w:evenHBand="0" w:firstRowFirstColumn="0" w:firstRowLastColumn="0" w:lastRowFirstColumn="0" w:lastRowLastColumn="0"/>
            <w:tcW w:w="5953" w:type="dxa"/>
          </w:tcPr>
          <w:p w14:paraId="252C1461" w14:textId="5CB8DD1E" w:rsidR="006F029C" w:rsidRPr="00C5097C" w:rsidRDefault="00D06807" w:rsidP="006F029C">
            <w:pPr>
              <w:pStyle w:val="TableBody"/>
            </w:pPr>
            <w:r>
              <w:t xml:space="preserve">Appointed from the membership by </w:t>
            </w:r>
            <w:r w:rsidR="00F7649C">
              <w:t>Executive Team</w:t>
            </w:r>
            <w:r>
              <w:t>.</w:t>
            </w:r>
          </w:p>
        </w:tc>
      </w:tr>
      <w:tr w:rsidR="006F029C" w:rsidRPr="00C5097C" w14:paraId="23DCC393"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2609D602" w14:textId="77777777" w:rsidR="006F029C" w:rsidRPr="00C5097C" w:rsidRDefault="006F029C" w:rsidP="006F029C">
            <w:pPr>
              <w:pStyle w:val="TableBody"/>
            </w:pPr>
            <w:r w:rsidRPr="00C5097C">
              <w:t>Membership</w:t>
            </w:r>
          </w:p>
          <w:p w14:paraId="6263C6AB" w14:textId="77777777" w:rsidR="006F029C" w:rsidRPr="00C5097C" w:rsidRDefault="006F029C" w:rsidP="006F029C">
            <w:pPr>
              <w:pStyle w:val="TableBody"/>
            </w:pPr>
          </w:p>
        </w:tc>
        <w:tc>
          <w:tcPr>
            <w:cnfStyle w:val="000100000000" w:firstRow="0" w:lastRow="0" w:firstColumn="0" w:lastColumn="1" w:oddVBand="0" w:evenVBand="0" w:oddHBand="0" w:evenHBand="0" w:firstRowFirstColumn="0" w:firstRowLastColumn="0" w:lastRowFirstColumn="0" w:lastRowLastColumn="0"/>
            <w:tcW w:w="5953" w:type="dxa"/>
          </w:tcPr>
          <w:p w14:paraId="28996571" w14:textId="21D7674F" w:rsidR="0077117E" w:rsidRPr="0077117E" w:rsidRDefault="0077117E" w:rsidP="0077117E">
            <w:pPr>
              <w:pStyle w:val="TableBody"/>
            </w:pPr>
            <w:r w:rsidRPr="0077117E">
              <w:t>Associate Director of Legal Services</w:t>
            </w:r>
            <w:r w:rsidR="005A4ED1">
              <w:t xml:space="preserve"> #2</w:t>
            </w:r>
          </w:p>
          <w:p w14:paraId="1FD55C5F" w14:textId="77777777" w:rsidR="0077117E" w:rsidRPr="0077117E" w:rsidRDefault="0077117E" w:rsidP="0077117E">
            <w:pPr>
              <w:pStyle w:val="TableBody"/>
            </w:pPr>
            <w:r w:rsidRPr="0077117E">
              <w:t>Associate Director Head of Operational Finance</w:t>
            </w:r>
          </w:p>
          <w:p w14:paraId="57456474" w14:textId="77777777" w:rsidR="0077117E" w:rsidRPr="0077117E" w:rsidRDefault="0077117E" w:rsidP="0077117E">
            <w:pPr>
              <w:pStyle w:val="TableBody"/>
            </w:pPr>
            <w:r w:rsidRPr="0077117E">
              <w:t>Associate Director for HR Services</w:t>
            </w:r>
          </w:p>
          <w:p w14:paraId="1C2B9BF8" w14:textId="77777777" w:rsidR="0077117E" w:rsidRPr="0077117E" w:rsidRDefault="0077117E" w:rsidP="0077117E">
            <w:pPr>
              <w:pStyle w:val="TableBody"/>
            </w:pPr>
            <w:r w:rsidRPr="0077117E">
              <w:t>Associate Director for Organisation Development</w:t>
            </w:r>
          </w:p>
          <w:p w14:paraId="3BD31DEC" w14:textId="77777777" w:rsidR="006F029C" w:rsidRDefault="0077117E" w:rsidP="006F029C">
            <w:pPr>
              <w:pStyle w:val="TableBody"/>
            </w:pPr>
            <w:r w:rsidRPr="0077117E">
              <w:t>Associate Director of Operational Performance and Insight</w:t>
            </w:r>
          </w:p>
          <w:p w14:paraId="2A71C05B" w14:textId="77777777" w:rsidR="009526BF" w:rsidRDefault="009526BF" w:rsidP="006F029C">
            <w:pPr>
              <w:pStyle w:val="TableBody"/>
              <w:rPr>
                <w:rFonts w:eastAsia="Calibri"/>
                <w:color w:val="000000"/>
                <w:lang w:eastAsia="en-US"/>
              </w:rPr>
            </w:pPr>
            <w:r w:rsidRPr="009526BF">
              <w:rPr>
                <w:rFonts w:eastAsia="Calibri"/>
                <w:color w:val="000000"/>
                <w:lang w:eastAsia="en-US"/>
              </w:rPr>
              <w:t>Associate Director for Operational Service Delivery</w:t>
            </w:r>
          </w:p>
          <w:p w14:paraId="42C893D9" w14:textId="033667D7" w:rsidR="00B41948" w:rsidRPr="002526DF" w:rsidRDefault="00B41948" w:rsidP="006F029C">
            <w:pPr>
              <w:pStyle w:val="TableBody"/>
            </w:pPr>
            <w:r>
              <w:t>Associate Director for Innovation, Automation and AI</w:t>
            </w:r>
          </w:p>
        </w:tc>
      </w:tr>
      <w:tr w:rsidR="006F029C" w:rsidRPr="00C5097C" w14:paraId="2456B249"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6747ACC6" w14:textId="77777777" w:rsidR="006F029C" w:rsidRPr="00C5097C" w:rsidRDefault="006F029C" w:rsidP="006F029C">
            <w:pPr>
              <w:pStyle w:val="TableBody"/>
            </w:pPr>
            <w:r w:rsidRPr="00C5097C">
              <w:t xml:space="preserve">Attendance </w:t>
            </w:r>
          </w:p>
        </w:tc>
        <w:tc>
          <w:tcPr>
            <w:cnfStyle w:val="000100000000" w:firstRow="0" w:lastRow="0" w:firstColumn="0" w:lastColumn="1" w:oddVBand="0" w:evenVBand="0" w:oddHBand="0" w:evenHBand="0" w:firstRowFirstColumn="0" w:firstRowLastColumn="0" w:lastRowFirstColumn="0" w:lastRowLastColumn="0"/>
            <w:tcW w:w="5953" w:type="dxa"/>
          </w:tcPr>
          <w:p w14:paraId="3CAEAE5C" w14:textId="45EF7928" w:rsidR="006F029C" w:rsidRDefault="006F029C" w:rsidP="006F029C">
            <w:pPr>
              <w:pStyle w:val="TableBody"/>
            </w:pPr>
            <w:r w:rsidRPr="00F1048D">
              <w:t>Head of Financial Decision</w:t>
            </w:r>
          </w:p>
          <w:p w14:paraId="60581EEE" w14:textId="2E1132DB" w:rsidR="003C74E5" w:rsidRDefault="003C74E5" w:rsidP="006F029C">
            <w:pPr>
              <w:pStyle w:val="TableBody"/>
            </w:pPr>
            <w:r w:rsidRPr="003C74E5">
              <w:t>Head of Strategy, Planning &amp; Inclusion</w:t>
            </w:r>
          </w:p>
          <w:p w14:paraId="43BC27FB" w14:textId="54283CEC" w:rsidR="003C74E5" w:rsidRPr="00C5097C" w:rsidRDefault="00E02D15" w:rsidP="006F029C">
            <w:pPr>
              <w:pStyle w:val="TableBody"/>
            </w:pPr>
            <w:r w:rsidRPr="00E02D15">
              <w:t>G6 Technical Commercial lawyer</w:t>
            </w:r>
          </w:p>
        </w:tc>
      </w:tr>
      <w:tr w:rsidR="00042802" w:rsidRPr="00C5097C" w14:paraId="591511B7"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2D0255CA" w14:textId="77777777" w:rsidR="00042802" w:rsidRPr="00C5097C" w:rsidRDefault="00042802" w:rsidP="00042802">
            <w:pPr>
              <w:pStyle w:val="TableBody"/>
            </w:pPr>
            <w:r w:rsidRPr="00C5097C">
              <w:t>Quorum</w:t>
            </w:r>
          </w:p>
        </w:tc>
        <w:tc>
          <w:tcPr>
            <w:cnfStyle w:val="000100000000" w:firstRow="0" w:lastRow="0" w:firstColumn="0" w:lastColumn="1" w:oddVBand="0" w:evenVBand="0" w:oddHBand="0" w:evenHBand="0" w:firstRowFirstColumn="0" w:firstRowLastColumn="0" w:lastRowFirstColumn="0" w:lastRowLastColumn="0"/>
            <w:tcW w:w="5953" w:type="dxa"/>
          </w:tcPr>
          <w:p w14:paraId="4DA1F3DC" w14:textId="399AE478" w:rsidR="00042802" w:rsidRPr="00C5097C" w:rsidRDefault="00042802" w:rsidP="00042802">
            <w:pPr>
              <w:pStyle w:val="TableBody"/>
            </w:pPr>
            <w:r>
              <w:t>Four</w:t>
            </w:r>
            <w:r w:rsidRPr="00C5097C">
              <w:t xml:space="preserve"> members, including either the </w:t>
            </w:r>
            <w:r>
              <w:t>chair or vice chair.</w:t>
            </w:r>
          </w:p>
        </w:tc>
      </w:tr>
      <w:tr w:rsidR="00042802" w:rsidRPr="00C5097C" w14:paraId="65A29C59"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18558EAC" w14:textId="77777777" w:rsidR="00042802" w:rsidRPr="00C5097C" w:rsidRDefault="00042802" w:rsidP="00042802">
            <w:pPr>
              <w:pStyle w:val="TableBody"/>
            </w:pPr>
            <w:r w:rsidRPr="00C5097C">
              <w:t>Decision Making</w:t>
            </w:r>
          </w:p>
        </w:tc>
        <w:tc>
          <w:tcPr>
            <w:cnfStyle w:val="000100000000" w:firstRow="0" w:lastRow="0" w:firstColumn="0" w:lastColumn="1" w:oddVBand="0" w:evenVBand="0" w:oddHBand="0" w:evenHBand="0" w:firstRowFirstColumn="0" w:firstRowLastColumn="0" w:lastRowFirstColumn="0" w:lastRowLastColumn="0"/>
            <w:tcW w:w="5953" w:type="dxa"/>
          </w:tcPr>
          <w:p w14:paraId="254F1342" w14:textId="38560AB7" w:rsidR="00042802" w:rsidRPr="00C5097C" w:rsidRDefault="00042802" w:rsidP="00042802">
            <w:pPr>
              <w:pStyle w:val="TableBody"/>
            </w:pPr>
            <w:r w:rsidRPr="00C5097C">
              <w:t xml:space="preserve">Decision making will be by consensus. Where consensus cannot be found, the Chair will revert to </w:t>
            </w:r>
            <w:r w:rsidR="00F03269">
              <w:t xml:space="preserve">Executive Team </w:t>
            </w:r>
            <w:r w:rsidRPr="00C5097C">
              <w:t>for a decision.</w:t>
            </w:r>
          </w:p>
        </w:tc>
      </w:tr>
      <w:tr w:rsidR="00042802" w:rsidRPr="00C5097C" w14:paraId="2166976B" w14:textId="77777777" w:rsidTr="00F174C6">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665" w:type="dxa"/>
          </w:tcPr>
          <w:p w14:paraId="2A54E637" w14:textId="77777777" w:rsidR="00042802" w:rsidRPr="00C5097C" w:rsidRDefault="00042802" w:rsidP="00042802">
            <w:pPr>
              <w:pStyle w:val="TableBody"/>
            </w:pPr>
            <w:r w:rsidRPr="00C5097C">
              <w:t>Responsibilities</w:t>
            </w:r>
          </w:p>
        </w:tc>
        <w:tc>
          <w:tcPr>
            <w:cnfStyle w:val="000100000000" w:firstRow="0" w:lastRow="0" w:firstColumn="0" w:lastColumn="1" w:oddVBand="0" w:evenVBand="0" w:oddHBand="0" w:evenHBand="0" w:firstRowFirstColumn="0" w:firstRowLastColumn="0" w:lastRowFirstColumn="0" w:lastRowLastColumn="0"/>
            <w:tcW w:w="5953" w:type="dxa"/>
          </w:tcPr>
          <w:p w14:paraId="16108454" w14:textId="77777777" w:rsidR="00042802" w:rsidRPr="00C5097C" w:rsidRDefault="00042802" w:rsidP="00042802">
            <w:pPr>
              <w:pStyle w:val="TableBody"/>
            </w:pPr>
            <w:r w:rsidRPr="00C5097C">
              <w:t>The People Steering Group will:</w:t>
            </w:r>
          </w:p>
          <w:p w14:paraId="12B154C6" w14:textId="77777777" w:rsidR="00042802" w:rsidRPr="00C5097C" w:rsidRDefault="00042802" w:rsidP="00042802">
            <w:pPr>
              <w:pStyle w:val="Heading20"/>
            </w:pPr>
            <w:r w:rsidRPr="00C5097C">
              <w:t>Monitoring</w:t>
            </w:r>
          </w:p>
          <w:p w14:paraId="70E84591" w14:textId="072459CB" w:rsidR="00042802" w:rsidRDefault="00042802" w:rsidP="00042802">
            <w:pPr>
              <w:pStyle w:val="TableBody"/>
              <w:numPr>
                <w:ilvl w:val="0"/>
                <w:numId w:val="18"/>
              </w:numPr>
              <w:rPr>
                <w:rFonts w:eastAsia="Calibri"/>
              </w:rPr>
            </w:pPr>
            <w:r>
              <w:rPr>
                <w:rFonts w:eastAsia="Calibri"/>
              </w:rPr>
              <w:t>Monitor the implementation and impact of all DBS wide people related strategies, plans, and interventions.</w:t>
            </w:r>
          </w:p>
          <w:p w14:paraId="20B8DD3E" w14:textId="2CF1A979" w:rsidR="00042802" w:rsidRPr="000A729D" w:rsidRDefault="00042802" w:rsidP="00042802">
            <w:pPr>
              <w:pStyle w:val="TableBody"/>
              <w:numPr>
                <w:ilvl w:val="0"/>
                <w:numId w:val="18"/>
              </w:numPr>
            </w:pPr>
            <w:r>
              <w:t>Provide assurance that all use of Contingent Contract Labour (CCL) and Non-CCL temporary resource provides optimum value for money</w:t>
            </w:r>
          </w:p>
          <w:p w14:paraId="471AA501" w14:textId="6DD188EF" w:rsidR="00042802" w:rsidRPr="00C5097C" w:rsidRDefault="00042802" w:rsidP="00042802">
            <w:pPr>
              <w:pStyle w:val="TableBody"/>
              <w:numPr>
                <w:ilvl w:val="0"/>
                <w:numId w:val="18"/>
              </w:numPr>
            </w:pPr>
            <w:r>
              <w:t>Monitor implementation and impact of the Pay Remit.</w:t>
            </w:r>
          </w:p>
          <w:p w14:paraId="6438FDF0" w14:textId="1A7F3043" w:rsidR="00042802" w:rsidRDefault="00042802" w:rsidP="00042802">
            <w:pPr>
              <w:pStyle w:val="TableBody"/>
              <w:numPr>
                <w:ilvl w:val="0"/>
                <w:numId w:val="18"/>
              </w:numPr>
            </w:pPr>
            <w:r>
              <w:t>Ensure that the DBS remains within the Approved Establishment</w:t>
            </w:r>
            <w:r>
              <w:rPr>
                <w:rStyle w:val="FootnoteReference"/>
              </w:rPr>
              <w:footnoteReference w:id="1"/>
            </w:r>
            <w:r>
              <w:t xml:space="preserve"> as established by the chief executive</w:t>
            </w:r>
          </w:p>
          <w:p w14:paraId="7972D393" w14:textId="59E2D8E7" w:rsidR="00042802" w:rsidRPr="00A908AB" w:rsidRDefault="00A079CD" w:rsidP="00042802">
            <w:pPr>
              <w:pStyle w:val="TableBody"/>
              <w:numPr>
                <w:ilvl w:val="0"/>
                <w:numId w:val="18"/>
              </w:numPr>
            </w:pPr>
            <w:r w:rsidRPr="00A908AB">
              <w:t>Assure itself that</w:t>
            </w:r>
            <w:r w:rsidR="007A46C5" w:rsidRPr="00A908AB">
              <w:t xml:space="preserve"> </w:t>
            </w:r>
            <w:r w:rsidR="007337E3" w:rsidRPr="00A908AB">
              <w:t xml:space="preserve">recruitments have only taken place where there is no viable </w:t>
            </w:r>
            <w:r w:rsidR="003F7BAC" w:rsidRPr="00A908AB">
              <w:t xml:space="preserve">alternative that does not impact on DBS’s ability to achieve its vision </w:t>
            </w:r>
            <w:r w:rsidR="00533084" w:rsidRPr="00A908AB">
              <w:t xml:space="preserve">and may </w:t>
            </w:r>
            <w:r w:rsidR="00042802" w:rsidRPr="00A908AB">
              <w:t>call in recruitment decisions made by budget holders</w:t>
            </w:r>
            <w:r w:rsidR="00533084" w:rsidRPr="00A908AB">
              <w:t xml:space="preserve"> where it deems necessary</w:t>
            </w:r>
          </w:p>
          <w:p w14:paraId="452BA41D" w14:textId="2588FDAC" w:rsidR="00042802" w:rsidRDefault="00042802" w:rsidP="00042802">
            <w:pPr>
              <w:pStyle w:val="TableBody"/>
              <w:numPr>
                <w:ilvl w:val="0"/>
                <w:numId w:val="18"/>
              </w:numPr>
            </w:pPr>
            <w:r w:rsidRPr="00C5097C">
              <w:rPr>
                <w:lang w:eastAsia="en-US"/>
              </w:rPr>
              <w:t xml:space="preserve">Monitor the DBS’s performance in respect to </w:t>
            </w:r>
            <w:r>
              <w:rPr>
                <w:lang w:eastAsia="en-US"/>
              </w:rPr>
              <w:t xml:space="preserve">staff’s </w:t>
            </w:r>
            <w:r w:rsidRPr="00C5097C">
              <w:rPr>
                <w:lang w:eastAsia="en-US"/>
              </w:rPr>
              <w:t xml:space="preserve">protected characteristics and </w:t>
            </w:r>
            <w:r>
              <w:rPr>
                <w:lang w:eastAsia="en-US"/>
              </w:rPr>
              <w:t xml:space="preserve">DBS’s </w:t>
            </w:r>
            <w:r w:rsidRPr="00C5097C">
              <w:rPr>
                <w:lang w:eastAsia="en-US"/>
              </w:rPr>
              <w:t xml:space="preserve">duty to promote equality in respect to staffing issues </w:t>
            </w:r>
          </w:p>
          <w:p w14:paraId="3643D429" w14:textId="77777777" w:rsidR="00042802" w:rsidRDefault="00042802" w:rsidP="00042802">
            <w:pPr>
              <w:pStyle w:val="TableBody"/>
              <w:numPr>
                <w:ilvl w:val="0"/>
                <w:numId w:val="18"/>
              </w:numPr>
            </w:pPr>
            <w:r>
              <w:lastRenderedPageBreak/>
              <w:t>Monitor application of the Reward and Recognition Policy</w:t>
            </w:r>
          </w:p>
          <w:p w14:paraId="632F0AC0" w14:textId="77777777" w:rsidR="00042802" w:rsidRPr="00C5097C" w:rsidRDefault="00042802" w:rsidP="00042802">
            <w:pPr>
              <w:pStyle w:val="TableBody"/>
              <w:numPr>
                <w:ilvl w:val="0"/>
                <w:numId w:val="18"/>
              </w:numPr>
            </w:pPr>
            <w:r>
              <w:t>Monitor take up of services offered through the Academy</w:t>
            </w:r>
          </w:p>
          <w:p w14:paraId="3874C0C9" w14:textId="385B3EF1" w:rsidR="00042802" w:rsidRPr="00C5097C" w:rsidRDefault="00042802" w:rsidP="00042802">
            <w:pPr>
              <w:pStyle w:val="Heading20"/>
            </w:pPr>
            <w:r w:rsidRPr="00C5097C">
              <w:t xml:space="preserve">Advice to </w:t>
            </w:r>
            <w:r w:rsidR="00F7649C">
              <w:t xml:space="preserve">Executive Team </w:t>
            </w:r>
          </w:p>
          <w:p w14:paraId="7214AEF7" w14:textId="1CB49120" w:rsidR="00042802" w:rsidRPr="00C5097C" w:rsidRDefault="00042802" w:rsidP="00042802">
            <w:pPr>
              <w:pStyle w:val="TableBody"/>
              <w:numPr>
                <w:ilvl w:val="0"/>
                <w:numId w:val="18"/>
              </w:numPr>
            </w:pPr>
            <w:r>
              <w:rPr>
                <w:rFonts w:eastAsia="Calibri"/>
              </w:rPr>
              <w:t xml:space="preserve">In accordance with the </w:t>
            </w:r>
            <w:r w:rsidRPr="00873E7E">
              <w:rPr>
                <w:rFonts w:eastAsia="Calibri"/>
              </w:rPr>
              <w:t>Organisational Policy and Procedure Framework</w:t>
            </w:r>
            <w:r>
              <w:rPr>
                <w:rFonts w:eastAsia="Calibri"/>
              </w:rPr>
              <w:t xml:space="preserve"> a</w:t>
            </w:r>
            <w:r w:rsidRPr="00C5097C">
              <w:rPr>
                <w:rFonts w:eastAsia="Calibri"/>
              </w:rPr>
              <w:t xml:space="preserve">dvise </w:t>
            </w:r>
            <w:r w:rsidR="00F03269">
              <w:rPr>
                <w:rFonts w:eastAsia="Calibri"/>
              </w:rPr>
              <w:t xml:space="preserve">Executive Team </w:t>
            </w:r>
            <w:r w:rsidRPr="00C5097C">
              <w:rPr>
                <w:rFonts w:eastAsia="Calibri"/>
              </w:rPr>
              <w:t xml:space="preserve">on all </w:t>
            </w:r>
            <w:r>
              <w:rPr>
                <w:rFonts w:eastAsia="Calibri"/>
              </w:rPr>
              <w:t>p</w:t>
            </w:r>
            <w:r w:rsidRPr="00C5097C">
              <w:rPr>
                <w:rFonts w:eastAsia="Calibri"/>
              </w:rPr>
              <w:t xml:space="preserve">eople </w:t>
            </w:r>
            <w:r>
              <w:rPr>
                <w:rFonts w:eastAsia="Calibri"/>
              </w:rPr>
              <w:t>s</w:t>
            </w:r>
            <w:r w:rsidRPr="00C5097C">
              <w:rPr>
                <w:rFonts w:eastAsia="Calibri"/>
              </w:rPr>
              <w:t xml:space="preserve">trategies and </w:t>
            </w:r>
            <w:r>
              <w:rPr>
                <w:rFonts w:eastAsia="Calibri"/>
              </w:rPr>
              <w:t>p</w:t>
            </w:r>
            <w:r w:rsidRPr="00C5097C">
              <w:rPr>
                <w:rFonts w:eastAsia="Calibri"/>
              </w:rPr>
              <w:t xml:space="preserve">olicies including </w:t>
            </w:r>
            <w:r w:rsidRPr="00C5097C">
              <w:rPr>
                <w:lang w:val="en-US" w:eastAsia="en-US"/>
              </w:rPr>
              <w:t>DBS wide pay policy, reward strategy and proposed pay remits</w:t>
            </w:r>
          </w:p>
          <w:p w14:paraId="1E8932AB" w14:textId="77777777" w:rsidR="00042802" w:rsidRPr="00C5097C" w:rsidRDefault="00042802" w:rsidP="00042802">
            <w:pPr>
              <w:pStyle w:val="TableBody"/>
              <w:numPr>
                <w:ilvl w:val="0"/>
                <w:numId w:val="18"/>
              </w:numPr>
              <w:rPr>
                <w:rFonts w:eastAsia="Calibri"/>
              </w:rPr>
            </w:pPr>
            <w:r w:rsidRPr="00C5097C">
              <w:rPr>
                <w:rFonts w:eastAsia="Calibri"/>
              </w:rPr>
              <w:t>Assess resource impacts of any organisational design changes</w:t>
            </w:r>
          </w:p>
          <w:p w14:paraId="10698432" w14:textId="150C8599" w:rsidR="00042802" w:rsidRPr="00C5097C" w:rsidRDefault="00042802" w:rsidP="00042802">
            <w:pPr>
              <w:pStyle w:val="TableBody"/>
              <w:numPr>
                <w:ilvl w:val="0"/>
                <w:numId w:val="18"/>
              </w:numPr>
              <w:rPr>
                <w:bCs/>
                <w:u w:val="single"/>
              </w:rPr>
            </w:pPr>
            <w:r w:rsidRPr="00C5097C">
              <w:rPr>
                <w:rFonts w:eastAsia="Calibri"/>
              </w:rPr>
              <w:t xml:space="preserve">Review any redundancy/at risk provision and advise </w:t>
            </w:r>
            <w:r w:rsidR="00F03269">
              <w:rPr>
                <w:rFonts w:eastAsia="Calibri"/>
              </w:rPr>
              <w:t xml:space="preserve">Executive Team </w:t>
            </w:r>
            <w:r w:rsidRPr="00C5097C">
              <w:rPr>
                <w:rFonts w:eastAsia="Calibri"/>
              </w:rPr>
              <w:t>accordingly</w:t>
            </w:r>
          </w:p>
          <w:p w14:paraId="3B011CE0" w14:textId="77777777" w:rsidR="00042802" w:rsidRPr="00C5097C" w:rsidRDefault="00042802" w:rsidP="00042802">
            <w:pPr>
              <w:pStyle w:val="Heading20"/>
              <w:rPr>
                <w:rFonts w:eastAsia="Calibri"/>
              </w:rPr>
            </w:pPr>
            <w:r w:rsidRPr="00C5097C">
              <w:rPr>
                <w:rFonts w:eastAsia="Calibri"/>
              </w:rPr>
              <w:t>Staff Decisions</w:t>
            </w:r>
          </w:p>
          <w:p w14:paraId="34BD8562" w14:textId="77777777" w:rsidR="00042802" w:rsidRPr="002F2BF7" w:rsidRDefault="00042802" w:rsidP="00042802">
            <w:pPr>
              <w:pStyle w:val="TableBody"/>
              <w:numPr>
                <w:ilvl w:val="0"/>
                <w:numId w:val="18"/>
              </w:numPr>
              <w:rPr>
                <w:lang w:eastAsia="en-US"/>
              </w:rPr>
            </w:pPr>
            <w:r w:rsidRPr="00C5097C">
              <w:rPr>
                <w:rFonts w:eastAsia="Calibri"/>
              </w:rPr>
              <w:t>Consistent with D</w:t>
            </w:r>
            <w:r>
              <w:rPr>
                <w:rFonts w:eastAsia="Calibri"/>
              </w:rPr>
              <w:t>B</w:t>
            </w:r>
            <w:r w:rsidRPr="00C5097C">
              <w:rPr>
                <w:rFonts w:eastAsia="Calibri"/>
              </w:rPr>
              <w:t xml:space="preserve">S policies and strategies the PSG has delegated authority </w:t>
            </w:r>
            <w:r>
              <w:rPr>
                <w:rFonts w:eastAsia="Calibri"/>
              </w:rPr>
              <w:t>as set out in the Chief Executive’s Scheme of Delegation.</w:t>
            </w:r>
          </w:p>
          <w:p w14:paraId="65B2C96E" w14:textId="41EEAF7B" w:rsidR="00042802" w:rsidRDefault="00042802" w:rsidP="00042802">
            <w:pPr>
              <w:pStyle w:val="TableBody"/>
              <w:numPr>
                <w:ilvl w:val="0"/>
                <w:numId w:val="18"/>
              </w:numPr>
              <w:rPr>
                <w:lang w:eastAsia="en-US"/>
              </w:rPr>
            </w:pPr>
            <w:r>
              <w:rPr>
                <w:lang w:eastAsia="en-US"/>
              </w:rPr>
              <w:t xml:space="preserve">Manage the use of CCL </w:t>
            </w:r>
            <w:r>
              <w:rPr>
                <w:rFonts w:eastAsia="Calibri"/>
              </w:rPr>
              <w:t>as set out in the Chief Executive’s Scheme of Delegation</w:t>
            </w:r>
            <w:r>
              <w:rPr>
                <w:lang w:eastAsia="en-US"/>
              </w:rPr>
              <w:t>.</w:t>
            </w:r>
          </w:p>
          <w:p w14:paraId="3BF29BD5" w14:textId="77777777" w:rsidR="00042802" w:rsidRDefault="00042802" w:rsidP="00042802">
            <w:pPr>
              <w:pStyle w:val="TableBody"/>
              <w:numPr>
                <w:ilvl w:val="0"/>
                <w:numId w:val="18"/>
              </w:numPr>
              <w:rPr>
                <w:lang w:eastAsia="en-US"/>
              </w:rPr>
            </w:pPr>
            <w:r>
              <w:rPr>
                <w:lang w:eastAsia="en-US"/>
              </w:rPr>
              <w:t>Remove from budget holders (and reinstate) the authority to approve recruitment decisions where PSG is satisfied a budget holder’s decision to recruit could have been avoided. Decisions will instead be taken by PSG on a recommendation from the budget holder.</w:t>
            </w:r>
          </w:p>
          <w:p w14:paraId="2FFDC400" w14:textId="77777777" w:rsidR="00042802" w:rsidRPr="0081138C" w:rsidRDefault="00042802" w:rsidP="00042802">
            <w:pPr>
              <w:pStyle w:val="Heading20"/>
            </w:pPr>
            <w:r w:rsidRPr="0081138C">
              <w:t>Policies and Processes</w:t>
            </w:r>
          </w:p>
          <w:p w14:paraId="3554F9C2" w14:textId="77777777" w:rsidR="00042802" w:rsidRPr="0081138C" w:rsidRDefault="00042802" w:rsidP="00042802">
            <w:pPr>
              <w:pStyle w:val="TableBody"/>
              <w:numPr>
                <w:ilvl w:val="0"/>
                <w:numId w:val="18"/>
              </w:numPr>
            </w:pPr>
            <w:r w:rsidRPr="0081138C">
              <w:t xml:space="preserve">Approve </w:t>
            </w:r>
            <w:r>
              <w:t xml:space="preserve">any </w:t>
            </w:r>
            <w:r w:rsidRPr="0081138C">
              <w:t xml:space="preserve">policies and procedures </w:t>
            </w:r>
            <w:r>
              <w:t xml:space="preserve">delegated in the Chief Executive’s Scheme of Delegation </w:t>
            </w:r>
            <w:r w:rsidRPr="0081138C">
              <w:t xml:space="preserve">in accordance with the requirements of the Organisational Policy and Procedure Framework </w:t>
            </w:r>
          </w:p>
          <w:p w14:paraId="17FE6570" w14:textId="77777777" w:rsidR="00042802" w:rsidRPr="0081138C" w:rsidRDefault="00042802" w:rsidP="00042802">
            <w:pPr>
              <w:pStyle w:val="TableBody"/>
              <w:numPr>
                <w:ilvl w:val="0"/>
                <w:numId w:val="18"/>
              </w:numPr>
            </w:pPr>
            <w:r w:rsidRPr="0081138C">
              <w:t>Oversight of policy / procedure review schedule</w:t>
            </w:r>
          </w:p>
          <w:p w14:paraId="15864AFD" w14:textId="77777777" w:rsidR="00042802" w:rsidRPr="0081138C" w:rsidRDefault="00042802" w:rsidP="00042802">
            <w:pPr>
              <w:pStyle w:val="TableBody"/>
              <w:numPr>
                <w:ilvl w:val="0"/>
                <w:numId w:val="18"/>
              </w:numPr>
            </w:pPr>
            <w:r w:rsidRPr="0081138C">
              <w:t>Oversight of annual compliance check results</w:t>
            </w:r>
          </w:p>
          <w:p w14:paraId="16E67015" w14:textId="04A0EB4B" w:rsidR="00042802" w:rsidRPr="00C5097C" w:rsidRDefault="00042802" w:rsidP="00042802">
            <w:pPr>
              <w:pStyle w:val="TableBody"/>
              <w:numPr>
                <w:ilvl w:val="0"/>
                <w:numId w:val="18"/>
              </w:numPr>
            </w:pPr>
            <w:r w:rsidRPr="0081138C">
              <w:t>Report to</w:t>
            </w:r>
            <w:r>
              <w:t xml:space="preserve"> </w:t>
            </w:r>
            <w:r w:rsidR="00F03269">
              <w:t xml:space="preserve">Executive Team </w:t>
            </w:r>
            <w:r>
              <w:t xml:space="preserve">where a milestone for development of a policy or procedure is more than 3 months behind the plan agreed by the </w:t>
            </w:r>
            <w:r w:rsidRPr="00FF0604">
              <w:t>Organisational Policy Manager</w:t>
            </w:r>
            <w:r>
              <w:t xml:space="preserve">. </w:t>
            </w:r>
          </w:p>
        </w:tc>
      </w:tr>
      <w:tr w:rsidR="00042802" w:rsidRPr="00C5097C" w14:paraId="0D4844D2"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259EA222" w14:textId="77777777" w:rsidR="00042802" w:rsidRPr="00C5097C" w:rsidRDefault="00042802" w:rsidP="00042802">
            <w:pPr>
              <w:pStyle w:val="TableBody"/>
            </w:pPr>
            <w:r w:rsidRPr="00C5097C">
              <w:lastRenderedPageBreak/>
              <w:t xml:space="preserve">Standing </w:t>
            </w:r>
            <w:r>
              <w:t>Arrangements</w:t>
            </w:r>
          </w:p>
        </w:tc>
        <w:tc>
          <w:tcPr>
            <w:cnfStyle w:val="000100000000" w:firstRow="0" w:lastRow="0" w:firstColumn="0" w:lastColumn="1" w:oddVBand="0" w:evenVBand="0" w:oddHBand="0" w:evenHBand="0" w:firstRowFirstColumn="0" w:firstRowLastColumn="0" w:lastRowFirstColumn="0" w:lastRowLastColumn="0"/>
            <w:tcW w:w="5953" w:type="dxa"/>
          </w:tcPr>
          <w:p w14:paraId="51BEB962" w14:textId="57EDD6CF" w:rsidR="00042802" w:rsidRDefault="00042802" w:rsidP="00042802">
            <w:pPr>
              <w:pStyle w:val="TableBody"/>
            </w:pPr>
            <w:r w:rsidRPr="0081138C">
              <w:t>The Chair will set an agenda for each meeting.</w:t>
            </w:r>
            <w:r>
              <w:t xml:space="preserve"> </w:t>
            </w:r>
            <w:r w:rsidR="00F03269">
              <w:t xml:space="preserve">Executive Team </w:t>
            </w:r>
            <w:r w:rsidRPr="00055BC8">
              <w:t>requires as a minimum the following standing agenda items:</w:t>
            </w:r>
          </w:p>
          <w:tbl>
            <w:tblPr>
              <w:tblStyle w:val="DBSReport1"/>
              <w:tblW w:w="0" w:type="auto"/>
              <w:tblInd w:w="0" w:type="dxa"/>
              <w:tblLook w:val="0420" w:firstRow="1" w:lastRow="0" w:firstColumn="0" w:lastColumn="0" w:noHBand="0" w:noVBand="1"/>
            </w:tblPr>
            <w:tblGrid>
              <w:gridCol w:w="1328"/>
              <w:gridCol w:w="1622"/>
              <w:gridCol w:w="2694"/>
            </w:tblGrid>
            <w:tr w:rsidR="00042802" w14:paraId="582D9015" w14:textId="77777777" w:rsidTr="00E40F9B">
              <w:trPr>
                <w:cnfStyle w:val="100000000000" w:firstRow="1" w:lastRow="0" w:firstColumn="0" w:lastColumn="0" w:oddVBand="0" w:evenVBand="0" w:oddHBand="0" w:evenHBand="0" w:firstRowFirstColumn="0" w:firstRowLastColumn="0" w:lastRowFirstColumn="0" w:lastRowLastColumn="0"/>
              </w:trPr>
              <w:tc>
                <w:tcPr>
                  <w:tcW w:w="1328" w:type="dxa"/>
                </w:tcPr>
                <w:p w14:paraId="1CDAC5F0" w14:textId="77777777" w:rsidR="00042802" w:rsidRPr="00256F12" w:rsidRDefault="00042802" w:rsidP="00042802">
                  <w:pPr>
                    <w:pStyle w:val="TableBody"/>
                    <w:rPr>
                      <w:bCs/>
                    </w:rPr>
                  </w:pPr>
                  <w:r>
                    <w:rPr>
                      <w:bCs/>
                    </w:rPr>
                    <w:t>Frequency</w:t>
                  </w:r>
                </w:p>
              </w:tc>
              <w:tc>
                <w:tcPr>
                  <w:tcW w:w="1622" w:type="dxa"/>
                </w:tcPr>
                <w:p w14:paraId="0FE839CB" w14:textId="77777777" w:rsidR="00042802" w:rsidRPr="00256F12" w:rsidRDefault="00042802" w:rsidP="00042802">
                  <w:pPr>
                    <w:pStyle w:val="TableBody"/>
                    <w:rPr>
                      <w:bCs/>
                    </w:rPr>
                  </w:pPr>
                  <w:r w:rsidRPr="00256F12">
                    <w:rPr>
                      <w:bCs/>
                    </w:rPr>
                    <w:t>Item</w:t>
                  </w:r>
                </w:p>
              </w:tc>
              <w:tc>
                <w:tcPr>
                  <w:tcW w:w="2694" w:type="dxa"/>
                </w:tcPr>
                <w:p w14:paraId="5AFDDDA9" w14:textId="77777777" w:rsidR="00042802" w:rsidRPr="00256F12" w:rsidRDefault="00042802" w:rsidP="00042802">
                  <w:pPr>
                    <w:pStyle w:val="TableBody"/>
                    <w:rPr>
                      <w:bCs/>
                    </w:rPr>
                  </w:pPr>
                  <w:r w:rsidRPr="00256F12">
                    <w:rPr>
                      <w:bCs/>
                    </w:rPr>
                    <w:t>Purpose</w:t>
                  </w:r>
                </w:p>
              </w:tc>
            </w:tr>
            <w:tr w:rsidR="00042802" w14:paraId="5C4637FC" w14:textId="77777777" w:rsidTr="00E40F9B">
              <w:trPr>
                <w:cnfStyle w:val="000000100000" w:firstRow="0" w:lastRow="0" w:firstColumn="0" w:lastColumn="0" w:oddVBand="0" w:evenVBand="0" w:oddHBand="1" w:evenHBand="0" w:firstRowFirstColumn="0" w:firstRowLastColumn="0" w:lastRowFirstColumn="0" w:lastRowLastColumn="0"/>
              </w:trPr>
              <w:tc>
                <w:tcPr>
                  <w:tcW w:w="1328" w:type="dxa"/>
                </w:tcPr>
                <w:p w14:paraId="66FD60D9" w14:textId="77777777" w:rsidR="00042802" w:rsidRPr="00A5416D" w:rsidRDefault="00042802" w:rsidP="00042802">
                  <w:pPr>
                    <w:pStyle w:val="TableBody"/>
                  </w:pPr>
                  <w:r>
                    <w:t>Every meeting</w:t>
                  </w:r>
                </w:p>
              </w:tc>
              <w:tc>
                <w:tcPr>
                  <w:tcW w:w="1622" w:type="dxa"/>
                </w:tcPr>
                <w:p w14:paraId="21796244" w14:textId="77777777" w:rsidR="00042802" w:rsidRPr="00A5416D" w:rsidRDefault="00042802" w:rsidP="00042802">
                  <w:pPr>
                    <w:pStyle w:val="TableBody"/>
                  </w:pPr>
                  <w:r w:rsidRPr="00A5416D">
                    <w:t>Register of Interest, declarations and conflicts of interest</w:t>
                  </w:r>
                </w:p>
              </w:tc>
              <w:tc>
                <w:tcPr>
                  <w:tcW w:w="2694" w:type="dxa"/>
                </w:tcPr>
                <w:p w14:paraId="48BB80BA" w14:textId="77777777" w:rsidR="00042802" w:rsidRPr="00B02E67" w:rsidRDefault="00042802" w:rsidP="00042802">
                  <w:pPr>
                    <w:pStyle w:val="TableBody"/>
                  </w:pPr>
                  <w:r w:rsidRPr="00B02E67">
                    <w:t>To note register and advise of any changes</w:t>
                  </w:r>
                  <w:r>
                    <w:t xml:space="preserve"> or conflicts arising in the meeting.</w:t>
                  </w:r>
                </w:p>
              </w:tc>
            </w:tr>
            <w:tr w:rsidR="00042802" w14:paraId="72727068" w14:textId="77777777" w:rsidTr="00E40F9B">
              <w:trPr>
                <w:cnfStyle w:val="000000010000" w:firstRow="0" w:lastRow="0" w:firstColumn="0" w:lastColumn="0" w:oddVBand="0" w:evenVBand="0" w:oddHBand="0" w:evenHBand="1" w:firstRowFirstColumn="0" w:firstRowLastColumn="0" w:lastRowFirstColumn="0" w:lastRowLastColumn="0"/>
              </w:trPr>
              <w:tc>
                <w:tcPr>
                  <w:tcW w:w="1328" w:type="dxa"/>
                </w:tcPr>
                <w:p w14:paraId="0CDEA547" w14:textId="77777777" w:rsidR="00042802" w:rsidRDefault="00042802" w:rsidP="00042802">
                  <w:pPr>
                    <w:pStyle w:val="TableBody"/>
                  </w:pPr>
                  <w:r>
                    <w:lastRenderedPageBreak/>
                    <w:t>Every meeting</w:t>
                  </w:r>
                </w:p>
              </w:tc>
              <w:tc>
                <w:tcPr>
                  <w:tcW w:w="1622" w:type="dxa"/>
                </w:tcPr>
                <w:p w14:paraId="54774964" w14:textId="77777777" w:rsidR="00042802" w:rsidRDefault="00042802" w:rsidP="00042802">
                  <w:pPr>
                    <w:pStyle w:val="TableBody"/>
                  </w:pPr>
                  <w:r>
                    <w:t>Action and Decision log</w:t>
                  </w:r>
                </w:p>
              </w:tc>
              <w:tc>
                <w:tcPr>
                  <w:tcW w:w="2694" w:type="dxa"/>
                </w:tcPr>
                <w:p w14:paraId="7F476ECB" w14:textId="77777777" w:rsidR="00042802" w:rsidRDefault="00042802" w:rsidP="00042802">
                  <w:pPr>
                    <w:pStyle w:val="TableBody"/>
                  </w:pPr>
                  <w:r>
                    <w:t>To agree this is a correct record from the previous meeting and to update any actions</w:t>
                  </w:r>
                </w:p>
              </w:tc>
            </w:tr>
            <w:tr w:rsidR="00042802" w14:paraId="0287D332" w14:textId="77777777" w:rsidTr="00E40F9B">
              <w:trPr>
                <w:cnfStyle w:val="000000100000" w:firstRow="0" w:lastRow="0" w:firstColumn="0" w:lastColumn="0" w:oddVBand="0" w:evenVBand="0" w:oddHBand="1" w:evenHBand="0" w:firstRowFirstColumn="0" w:firstRowLastColumn="0" w:lastRowFirstColumn="0" w:lastRowLastColumn="0"/>
              </w:trPr>
              <w:tc>
                <w:tcPr>
                  <w:tcW w:w="1328" w:type="dxa"/>
                </w:tcPr>
                <w:p w14:paraId="2B4F3FFE" w14:textId="77777777" w:rsidR="00042802" w:rsidRPr="00CB01E6" w:rsidRDefault="00042802" w:rsidP="00042802">
                  <w:pPr>
                    <w:pStyle w:val="TableBody"/>
                  </w:pPr>
                  <w:r>
                    <w:t>Every meeting</w:t>
                  </w:r>
                </w:p>
              </w:tc>
              <w:tc>
                <w:tcPr>
                  <w:tcW w:w="1622" w:type="dxa"/>
                </w:tcPr>
                <w:p w14:paraId="1A56B0A4" w14:textId="77777777" w:rsidR="00042802" w:rsidRDefault="00042802" w:rsidP="00042802">
                  <w:pPr>
                    <w:pStyle w:val="TableBody"/>
                  </w:pPr>
                  <w:r w:rsidRPr="00CB01E6">
                    <w:t>Establishment Tracker &amp; Pay Resource and CCL Dashboard</w:t>
                  </w:r>
                </w:p>
              </w:tc>
              <w:tc>
                <w:tcPr>
                  <w:tcW w:w="2694" w:type="dxa"/>
                </w:tcPr>
                <w:p w14:paraId="0AC3545B" w14:textId="77777777" w:rsidR="00042802" w:rsidRDefault="00042802" w:rsidP="00042802">
                  <w:pPr>
                    <w:pStyle w:val="TableBody"/>
                  </w:pPr>
                  <w:r w:rsidRPr="00017F69">
                    <w:t>To review the establishment tracker and update PSG on the pay resource (permanent and temporary) monthly financial position, along with DBS CCL resource current position and year end projection.</w:t>
                  </w:r>
                </w:p>
              </w:tc>
            </w:tr>
            <w:tr w:rsidR="00042802" w14:paraId="359210AD" w14:textId="77777777" w:rsidTr="00E40F9B">
              <w:trPr>
                <w:cnfStyle w:val="000000010000" w:firstRow="0" w:lastRow="0" w:firstColumn="0" w:lastColumn="0" w:oddVBand="0" w:evenVBand="0" w:oddHBand="0" w:evenHBand="1" w:firstRowFirstColumn="0" w:firstRowLastColumn="0" w:lastRowFirstColumn="0" w:lastRowLastColumn="0"/>
              </w:trPr>
              <w:tc>
                <w:tcPr>
                  <w:tcW w:w="1328" w:type="dxa"/>
                </w:tcPr>
                <w:p w14:paraId="2FBDD81E" w14:textId="77777777" w:rsidR="00042802" w:rsidRDefault="00042802" w:rsidP="00042802">
                  <w:pPr>
                    <w:pStyle w:val="TableBody"/>
                  </w:pPr>
                  <w:r>
                    <w:t>6 monthly</w:t>
                  </w:r>
                </w:p>
              </w:tc>
              <w:tc>
                <w:tcPr>
                  <w:tcW w:w="1622" w:type="dxa"/>
                </w:tcPr>
                <w:p w14:paraId="2118BE29" w14:textId="77777777" w:rsidR="00042802" w:rsidRPr="00CB01E6" w:rsidRDefault="00042802" w:rsidP="00042802">
                  <w:pPr>
                    <w:pStyle w:val="TableBody"/>
                  </w:pPr>
                  <w:r>
                    <w:t>Contingent Contract Labour (CCL)</w:t>
                  </w:r>
                </w:p>
              </w:tc>
              <w:tc>
                <w:tcPr>
                  <w:tcW w:w="2694" w:type="dxa"/>
                </w:tcPr>
                <w:p w14:paraId="4D43EB68" w14:textId="77777777" w:rsidR="00042802" w:rsidRDefault="00042802" w:rsidP="00042802">
                  <w:pPr>
                    <w:pStyle w:val="TableBody"/>
                  </w:pPr>
                  <w:r>
                    <w:t>To enable PSG to assure the appropriate use of all CCL by setting out for CCL:</w:t>
                  </w:r>
                </w:p>
                <w:p w14:paraId="41AADDAE" w14:textId="77777777" w:rsidR="00042802" w:rsidRDefault="00042802" w:rsidP="00042802">
                  <w:pPr>
                    <w:pStyle w:val="TableBody"/>
                    <w:numPr>
                      <w:ilvl w:val="0"/>
                      <w:numId w:val="19"/>
                    </w:numPr>
                  </w:pPr>
                  <w:r>
                    <w:t>annualised cost of each appointment</w:t>
                  </w:r>
                </w:p>
                <w:p w14:paraId="53074170" w14:textId="77777777" w:rsidR="00042802" w:rsidRDefault="00042802" w:rsidP="00042802">
                  <w:pPr>
                    <w:pStyle w:val="TableBody"/>
                    <w:numPr>
                      <w:ilvl w:val="0"/>
                      <w:numId w:val="19"/>
                    </w:numPr>
                  </w:pPr>
                  <w:r>
                    <w:t>total commitment in current and previous 4 years</w:t>
                  </w:r>
                </w:p>
                <w:p w14:paraId="58664EBC" w14:textId="77777777" w:rsidR="00042802" w:rsidRDefault="00042802" w:rsidP="00042802">
                  <w:pPr>
                    <w:pStyle w:val="TableBody"/>
                    <w:numPr>
                      <w:ilvl w:val="0"/>
                      <w:numId w:val="19"/>
                    </w:numPr>
                  </w:pPr>
                  <w:r>
                    <w:t xml:space="preserve">average cost of a post in current and previous 4 years </w:t>
                  </w:r>
                </w:p>
                <w:p w14:paraId="67E77576" w14:textId="77777777" w:rsidR="00042802" w:rsidRPr="00017F69" w:rsidRDefault="00042802" w:rsidP="00042802">
                  <w:pPr>
                    <w:pStyle w:val="TableBody"/>
                    <w:numPr>
                      <w:ilvl w:val="0"/>
                      <w:numId w:val="19"/>
                    </w:numPr>
                  </w:pPr>
                  <w:r>
                    <w:t>cost of highest paid in current and previous 4 years</w:t>
                  </w:r>
                </w:p>
              </w:tc>
            </w:tr>
          </w:tbl>
          <w:p w14:paraId="3F968A66" w14:textId="77777777" w:rsidR="00042802" w:rsidRPr="00C5097C" w:rsidRDefault="00042802" w:rsidP="00042802">
            <w:pPr>
              <w:pStyle w:val="TableBody"/>
            </w:pPr>
          </w:p>
        </w:tc>
      </w:tr>
      <w:tr w:rsidR="00E661B1" w:rsidRPr="00C5097C" w14:paraId="44C1E11E" w14:textId="77777777" w:rsidTr="00F174C6">
        <w:trPr>
          <w:cnfStyle w:val="010000000000" w:firstRow="0" w:lastRow="1"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65" w:type="dxa"/>
          </w:tcPr>
          <w:p w14:paraId="79BE9210" w14:textId="77777777" w:rsidR="00E661B1" w:rsidRPr="002526DF" w:rsidRDefault="00E661B1" w:rsidP="007A5029">
            <w:pPr>
              <w:pStyle w:val="TableBody"/>
              <w:rPr>
                <w:b w:val="0"/>
                <w:bCs/>
              </w:rPr>
            </w:pPr>
            <w:r w:rsidRPr="002526DF">
              <w:rPr>
                <w:b w:val="0"/>
                <w:bCs/>
              </w:rPr>
              <w:lastRenderedPageBreak/>
              <w:t>Reporting Arrangements</w:t>
            </w:r>
          </w:p>
        </w:tc>
        <w:tc>
          <w:tcPr>
            <w:cnfStyle w:val="000100000000" w:firstRow="0" w:lastRow="0" w:firstColumn="0" w:lastColumn="1" w:oddVBand="0" w:evenVBand="0" w:oddHBand="0" w:evenHBand="0" w:firstRowFirstColumn="0" w:firstRowLastColumn="0" w:lastRowFirstColumn="0" w:lastRowLastColumn="0"/>
            <w:tcW w:w="5953" w:type="dxa"/>
          </w:tcPr>
          <w:p w14:paraId="1EF675F0" w14:textId="4957FE8B" w:rsidR="00E661B1" w:rsidRPr="002526DF" w:rsidRDefault="00E661B1" w:rsidP="007A5029">
            <w:pPr>
              <w:pStyle w:val="TableBody"/>
              <w:rPr>
                <w:b w:val="0"/>
                <w:bCs/>
              </w:rPr>
            </w:pPr>
            <w:r w:rsidRPr="002526DF">
              <w:rPr>
                <w:b w:val="0"/>
                <w:bCs/>
              </w:rPr>
              <w:t>PSG will report to Executive Team. In reporting, it will provide assurance of the equity of its decision making by including an analysis of the decisions it has made. This will include analyses by protected characteristics, by directorate and by grade. In each report, PSG will provide a copy of the establishment, broken down by budget holder and grade.</w:t>
            </w:r>
          </w:p>
          <w:p w14:paraId="7017310E" w14:textId="77777777" w:rsidR="00E661B1" w:rsidRPr="002526DF" w:rsidRDefault="00E661B1" w:rsidP="007A5029">
            <w:pPr>
              <w:pStyle w:val="TableBody"/>
              <w:rPr>
                <w:b w:val="0"/>
                <w:bCs/>
              </w:rPr>
            </w:pPr>
            <w:r w:rsidRPr="002526DF">
              <w:rPr>
                <w:b w:val="0"/>
                <w:bCs/>
              </w:rPr>
              <w:t>Annually the Chair will report to Executive Team how the group has fulfilled the purpose and responsibilities set in these terms of reference.</w:t>
            </w:r>
          </w:p>
        </w:tc>
      </w:tr>
    </w:tbl>
    <w:p w14:paraId="6C1BA61A" w14:textId="77777777" w:rsidR="006F029C" w:rsidRDefault="006F029C" w:rsidP="006F029C">
      <w:pPr>
        <w:spacing w:after="0"/>
        <w:rPr>
          <w:rFonts w:ascii="Arial Bold" w:eastAsiaTheme="majorEastAsia" w:hAnsi="Arial Bold" w:cstheme="majorBidi"/>
          <w:b/>
          <w:bCs/>
          <w:color w:val="9C9A00"/>
          <w:kern w:val="32"/>
          <w:sz w:val="32"/>
          <w:szCs w:val="32"/>
          <w:lang w:eastAsia="en-US"/>
        </w:rPr>
      </w:pPr>
      <w:r>
        <w:rPr>
          <w:rFonts w:ascii="Arial Bold" w:eastAsiaTheme="majorEastAsia" w:hAnsi="Arial Bold" w:cstheme="majorBidi"/>
          <w:b/>
          <w:bCs/>
          <w:color w:val="9C9A00"/>
          <w:kern w:val="32"/>
          <w:sz w:val="32"/>
          <w:szCs w:val="32"/>
          <w:lang w:eastAsia="en-US"/>
        </w:rPr>
        <w:br w:type="page"/>
      </w:r>
    </w:p>
    <w:p w14:paraId="7BC01273" w14:textId="77777777" w:rsidR="006F029C" w:rsidRPr="004643D7" w:rsidRDefault="006F029C" w:rsidP="006F029C">
      <w:pPr>
        <w:pStyle w:val="Heading10"/>
      </w:pPr>
      <w:r>
        <w:lastRenderedPageBreak/>
        <w:t>Strategic Plans Oversight</w:t>
      </w:r>
      <w:r w:rsidRPr="004643D7">
        <w:t xml:space="preserve"> Group (</w:t>
      </w:r>
      <w:r>
        <w:t>SPO</w:t>
      </w:r>
      <w:r w:rsidRPr="004643D7">
        <w:t>G)</w:t>
      </w:r>
    </w:p>
    <w:p w14:paraId="1290D245" w14:textId="77777777" w:rsidR="006F029C" w:rsidRPr="004643D7" w:rsidRDefault="006F029C" w:rsidP="006F029C">
      <w:pPr>
        <w:spacing w:after="0"/>
        <w:rPr>
          <w:rFonts w:cs="Arial"/>
          <w:b/>
          <w:szCs w:val="22"/>
        </w:rPr>
      </w:pPr>
      <w:r w:rsidRPr="004643D7">
        <w:rPr>
          <w:rFonts w:cs="Arial"/>
          <w:b/>
          <w:szCs w:val="22"/>
        </w:rPr>
        <w:t xml:space="preserve">                                              </w:t>
      </w:r>
    </w:p>
    <w:tbl>
      <w:tblPr>
        <w:tblStyle w:val="DBSReport1"/>
        <w:tblW w:w="8366" w:type="dxa"/>
        <w:tblLook w:val="01C0" w:firstRow="0" w:lastRow="1" w:firstColumn="1" w:lastColumn="1" w:noHBand="0" w:noVBand="0"/>
      </w:tblPr>
      <w:tblGrid>
        <w:gridCol w:w="2382"/>
        <w:gridCol w:w="5984"/>
      </w:tblGrid>
      <w:tr w:rsidR="006F029C" w:rsidRPr="004643D7" w14:paraId="12854667"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58DF6AB8" w14:textId="77777777" w:rsidR="006F029C" w:rsidRPr="004643D7" w:rsidRDefault="006F029C" w:rsidP="003E2B10">
            <w:pPr>
              <w:pStyle w:val="TableBody"/>
            </w:pPr>
            <w:r w:rsidRPr="004643D7">
              <w:t>Purpose</w:t>
            </w:r>
          </w:p>
        </w:tc>
        <w:tc>
          <w:tcPr>
            <w:cnfStyle w:val="000100000000" w:firstRow="0" w:lastRow="0" w:firstColumn="0" w:lastColumn="1" w:oddVBand="0" w:evenVBand="0" w:oddHBand="0" w:evenHBand="0" w:firstRowFirstColumn="0" w:firstRowLastColumn="0" w:lastRowFirstColumn="0" w:lastRowLastColumn="0"/>
            <w:tcW w:w="5984" w:type="dxa"/>
          </w:tcPr>
          <w:p w14:paraId="0E0E03E4" w14:textId="2315EF1F" w:rsidR="006F029C" w:rsidRDefault="006F029C" w:rsidP="003E2B10">
            <w:pPr>
              <w:pStyle w:val="TableBody"/>
            </w:pPr>
            <w:r>
              <w:t>SPOG scrutinises and facilitates coordination of the delivery of board (Strategy, business plan and budget) and executive (Change and Transformation Plan, Technology Road Map, Procurement Plan) approved plans.</w:t>
            </w:r>
          </w:p>
          <w:p w14:paraId="51B3520A" w14:textId="7D7D0328" w:rsidR="00D71DDF" w:rsidRDefault="00D71DDF" w:rsidP="003E2B10">
            <w:pPr>
              <w:pStyle w:val="TableBody"/>
            </w:pPr>
            <w:r>
              <w:t>SPOG manages interdependencies between activities.</w:t>
            </w:r>
          </w:p>
          <w:p w14:paraId="4AB7FCA6" w14:textId="1B833A33" w:rsidR="006F029C" w:rsidRDefault="006F029C" w:rsidP="003E2B10">
            <w:pPr>
              <w:pStyle w:val="TableBody"/>
            </w:pPr>
            <w:r>
              <w:t>SPOG</w:t>
            </w:r>
            <w:r w:rsidRPr="000632AF">
              <w:t xml:space="preserve"> oversees the Strategic Investment Fund (SIF).</w:t>
            </w:r>
            <w:r>
              <w:t xml:space="preserve"> </w:t>
            </w:r>
          </w:p>
          <w:p w14:paraId="0F643656" w14:textId="3D35422B" w:rsidR="006F029C" w:rsidRPr="004643D7" w:rsidRDefault="006F029C" w:rsidP="003E2B10">
            <w:pPr>
              <w:pStyle w:val="TableBody"/>
            </w:pPr>
            <w:r>
              <w:t xml:space="preserve">SPOG will provide assurance to </w:t>
            </w:r>
            <w:r w:rsidR="00F03269">
              <w:t xml:space="preserve">Executive Team </w:t>
            </w:r>
            <w:r>
              <w:t>that executive plans are aligned with delivery of the board’s plans and that reporting against all plans is accurate.</w:t>
            </w:r>
          </w:p>
        </w:tc>
      </w:tr>
      <w:tr w:rsidR="006F029C" w:rsidRPr="004643D7" w14:paraId="61F8F30C"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1DEAA9FF" w14:textId="77777777" w:rsidR="006F029C" w:rsidRPr="004643D7" w:rsidRDefault="006F029C" w:rsidP="003E2B10">
            <w:pPr>
              <w:pStyle w:val="TableBody"/>
            </w:pPr>
            <w:r w:rsidRPr="004643D7">
              <w:t>Frequency</w:t>
            </w:r>
          </w:p>
        </w:tc>
        <w:tc>
          <w:tcPr>
            <w:cnfStyle w:val="000100000000" w:firstRow="0" w:lastRow="0" w:firstColumn="0" w:lastColumn="1" w:oddVBand="0" w:evenVBand="0" w:oddHBand="0" w:evenHBand="0" w:firstRowFirstColumn="0" w:firstRowLastColumn="0" w:lastRowFirstColumn="0" w:lastRowLastColumn="0"/>
            <w:tcW w:w="5984" w:type="dxa"/>
          </w:tcPr>
          <w:p w14:paraId="4E88678A" w14:textId="77777777" w:rsidR="006F029C" w:rsidRPr="004643D7" w:rsidRDefault="006F029C" w:rsidP="003E2B10">
            <w:pPr>
              <w:pStyle w:val="TableBody"/>
            </w:pPr>
            <w:r>
              <w:t>Monthly</w:t>
            </w:r>
            <w:r w:rsidRPr="00C5097C">
              <w:t xml:space="preserve">. The </w:t>
            </w:r>
            <w:r>
              <w:t>c</w:t>
            </w:r>
            <w:r w:rsidRPr="00C5097C">
              <w:t>hair may call more meetings as necessary.</w:t>
            </w:r>
          </w:p>
        </w:tc>
      </w:tr>
      <w:tr w:rsidR="006F029C" w:rsidRPr="004643D7" w14:paraId="3063D2AB"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2690EC00" w14:textId="77777777" w:rsidR="006F029C" w:rsidRPr="004643D7" w:rsidRDefault="006F029C" w:rsidP="003E2B10">
            <w:pPr>
              <w:pStyle w:val="TableBody"/>
            </w:pPr>
            <w:r w:rsidRPr="004643D7">
              <w:t>Chair</w:t>
            </w:r>
          </w:p>
        </w:tc>
        <w:tc>
          <w:tcPr>
            <w:cnfStyle w:val="000100000000" w:firstRow="0" w:lastRow="0" w:firstColumn="0" w:lastColumn="1" w:oddVBand="0" w:evenVBand="0" w:oddHBand="0" w:evenHBand="0" w:firstRowFirstColumn="0" w:firstRowLastColumn="0" w:lastRowFirstColumn="0" w:lastRowLastColumn="0"/>
            <w:tcW w:w="5984" w:type="dxa"/>
          </w:tcPr>
          <w:p w14:paraId="20BA9145" w14:textId="169A7ED0" w:rsidR="006F029C" w:rsidRPr="004643D7" w:rsidRDefault="00F70150" w:rsidP="003E2B10">
            <w:pPr>
              <w:pStyle w:val="TableBody"/>
            </w:pPr>
            <w:r>
              <w:t xml:space="preserve">Appointed from the membership by </w:t>
            </w:r>
            <w:r w:rsidR="00F7649C">
              <w:t>Executive Team</w:t>
            </w:r>
            <w:r>
              <w:t>.</w:t>
            </w:r>
          </w:p>
        </w:tc>
      </w:tr>
      <w:tr w:rsidR="006F029C" w:rsidRPr="004643D7" w14:paraId="24FED2B8"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0095B25B" w14:textId="77777777" w:rsidR="006F029C" w:rsidRPr="004643D7" w:rsidRDefault="006F029C" w:rsidP="003E2B10">
            <w:pPr>
              <w:pStyle w:val="TableBody"/>
            </w:pPr>
            <w:r w:rsidRPr="004643D7">
              <w:t>Vice Chair</w:t>
            </w:r>
          </w:p>
        </w:tc>
        <w:tc>
          <w:tcPr>
            <w:cnfStyle w:val="000100000000" w:firstRow="0" w:lastRow="0" w:firstColumn="0" w:lastColumn="1" w:oddVBand="0" w:evenVBand="0" w:oddHBand="0" w:evenHBand="0" w:firstRowFirstColumn="0" w:firstRowLastColumn="0" w:lastRowFirstColumn="0" w:lastRowLastColumn="0"/>
            <w:tcW w:w="5984" w:type="dxa"/>
          </w:tcPr>
          <w:p w14:paraId="09E8046F" w14:textId="54C493FE" w:rsidR="006F029C" w:rsidRPr="004643D7" w:rsidRDefault="00F70150" w:rsidP="003E2B10">
            <w:pPr>
              <w:pStyle w:val="TableBody"/>
            </w:pPr>
            <w:r>
              <w:t xml:space="preserve">Appointed from the membership by </w:t>
            </w:r>
            <w:r w:rsidR="00F7649C">
              <w:t>Executive Team</w:t>
            </w:r>
            <w:r>
              <w:t>.</w:t>
            </w:r>
          </w:p>
        </w:tc>
      </w:tr>
      <w:tr w:rsidR="006F029C" w:rsidRPr="004643D7" w14:paraId="40D5ACB8"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5EE6AB41" w14:textId="77777777" w:rsidR="006F029C" w:rsidRPr="004643D7" w:rsidRDefault="006F029C" w:rsidP="003E2B10">
            <w:pPr>
              <w:pStyle w:val="TableBody"/>
            </w:pPr>
            <w:r w:rsidRPr="004643D7">
              <w:t>Membership</w:t>
            </w:r>
          </w:p>
          <w:p w14:paraId="5244CCF8" w14:textId="77777777" w:rsidR="006F029C" w:rsidRPr="004643D7" w:rsidRDefault="006F029C" w:rsidP="003E2B10">
            <w:pPr>
              <w:pStyle w:val="TableBody"/>
            </w:pPr>
          </w:p>
        </w:tc>
        <w:tc>
          <w:tcPr>
            <w:cnfStyle w:val="000100000000" w:firstRow="0" w:lastRow="0" w:firstColumn="0" w:lastColumn="1" w:oddVBand="0" w:evenVBand="0" w:oddHBand="0" w:evenHBand="0" w:firstRowFirstColumn="0" w:firstRowLastColumn="0" w:lastRowFirstColumn="0" w:lastRowLastColumn="0"/>
            <w:tcW w:w="5984" w:type="dxa"/>
          </w:tcPr>
          <w:p w14:paraId="0B1C0E80" w14:textId="3177C2F4" w:rsidR="005D7889" w:rsidRDefault="001707DD" w:rsidP="005D7889">
            <w:pPr>
              <w:pStyle w:val="TableBody"/>
            </w:pPr>
            <w:r w:rsidRPr="001707DD">
              <w:t xml:space="preserve">Associate Director - Strategic Lead for Safeguarding </w:t>
            </w:r>
            <w:r w:rsidR="005D7889">
              <w:t>Associate Director for Commercial / Senior Business Partner (Operational Contracts)</w:t>
            </w:r>
          </w:p>
          <w:p w14:paraId="4E65047D" w14:textId="77777777" w:rsidR="005D7889" w:rsidRDefault="005D7889" w:rsidP="005D7889">
            <w:pPr>
              <w:pStyle w:val="TableBody"/>
            </w:pPr>
            <w:r>
              <w:t xml:space="preserve">Associate Director / Head of Financial Decision </w:t>
            </w:r>
          </w:p>
          <w:p w14:paraId="146A0DE6" w14:textId="77777777" w:rsidR="005D7889" w:rsidRDefault="005D7889" w:rsidP="005D7889">
            <w:pPr>
              <w:pStyle w:val="TableBody"/>
            </w:pPr>
            <w:r>
              <w:t>Associate Director Strategic Supplier Relationship Management</w:t>
            </w:r>
          </w:p>
          <w:p w14:paraId="43A3E5E7" w14:textId="77777777" w:rsidR="005D7889" w:rsidRDefault="005D7889" w:rsidP="005D7889">
            <w:pPr>
              <w:pStyle w:val="TableBody"/>
            </w:pPr>
            <w:r>
              <w:t>Associate Director for Commercial / Senior Business Partner (Strategic Contracts)</w:t>
            </w:r>
          </w:p>
          <w:p w14:paraId="01B7B559" w14:textId="77777777" w:rsidR="005D7889" w:rsidRDefault="005D7889" w:rsidP="005D7889">
            <w:pPr>
              <w:pStyle w:val="TableBody"/>
            </w:pPr>
            <w:r>
              <w:t>Associate Director of Operational Service Transformation</w:t>
            </w:r>
          </w:p>
          <w:p w14:paraId="7FB4D66B" w14:textId="77777777" w:rsidR="005D7889" w:rsidRDefault="005D7889" w:rsidP="005D7889">
            <w:pPr>
              <w:pStyle w:val="TableBody"/>
            </w:pPr>
            <w:r>
              <w:t>Associate Director Business Development</w:t>
            </w:r>
          </w:p>
          <w:p w14:paraId="5792C4D4" w14:textId="77777777" w:rsidR="005D7889" w:rsidRDefault="005D7889" w:rsidP="005D7889">
            <w:pPr>
              <w:pStyle w:val="TableBody"/>
            </w:pPr>
            <w:r>
              <w:t>Associate Director Change Management and Business Improvement</w:t>
            </w:r>
          </w:p>
          <w:p w14:paraId="3495D075" w14:textId="77777777" w:rsidR="005D7889" w:rsidRDefault="005D7889" w:rsidP="005D7889">
            <w:pPr>
              <w:pStyle w:val="TableBody"/>
            </w:pPr>
            <w:r>
              <w:t>Associate Director for Innovation, Automation and AI</w:t>
            </w:r>
          </w:p>
          <w:p w14:paraId="75405A50" w14:textId="3083B2FF" w:rsidR="006F029C" w:rsidRPr="004643D7" w:rsidRDefault="005D7889" w:rsidP="003E2B10">
            <w:pPr>
              <w:pStyle w:val="TableBody"/>
              <w:rPr>
                <w:rFonts w:eastAsia="Calibri"/>
                <w:color w:val="000000"/>
                <w:lang w:eastAsia="en-US"/>
              </w:rPr>
            </w:pPr>
            <w:r>
              <w:t>Associate Director for Digital, Data and Technology</w:t>
            </w:r>
          </w:p>
        </w:tc>
      </w:tr>
      <w:tr w:rsidR="006F029C" w:rsidRPr="004643D7" w14:paraId="14BC76F3"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604FD9D8" w14:textId="77777777" w:rsidR="006F029C" w:rsidRPr="004643D7" w:rsidRDefault="006F029C" w:rsidP="003E2B10">
            <w:pPr>
              <w:pStyle w:val="TableBody"/>
            </w:pPr>
            <w:r w:rsidRPr="004643D7">
              <w:t xml:space="preserve">Attendance </w:t>
            </w:r>
          </w:p>
        </w:tc>
        <w:tc>
          <w:tcPr>
            <w:cnfStyle w:val="000100000000" w:firstRow="0" w:lastRow="0" w:firstColumn="0" w:lastColumn="1" w:oddVBand="0" w:evenVBand="0" w:oddHBand="0" w:evenHBand="0" w:firstRowFirstColumn="0" w:firstRowLastColumn="0" w:lastRowFirstColumn="0" w:lastRowLastColumn="0"/>
            <w:tcW w:w="5984" w:type="dxa"/>
          </w:tcPr>
          <w:p w14:paraId="2E768AED" w14:textId="66A6F8D4" w:rsidR="006F029C" w:rsidRPr="00053FF1" w:rsidRDefault="006F029C" w:rsidP="00F174C6">
            <w:pPr>
              <w:pStyle w:val="TableBody"/>
            </w:pPr>
          </w:p>
        </w:tc>
      </w:tr>
      <w:tr w:rsidR="006F029C" w:rsidRPr="004643D7" w14:paraId="28D9A2F5" w14:textId="77777777" w:rsidTr="00F174C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1D2BFB62" w14:textId="77777777" w:rsidR="006F029C" w:rsidRPr="004643D7" w:rsidRDefault="006F029C" w:rsidP="003E2B10">
            <w:pPr>
              <w:pStyle w:val="TableBody"/>
            </w:pPr>
            <w:r w:rsidRPr="004643D7">
              <w:t>Quorum</w:t>
            </w:r>
          </w:p>
        </w:tc>
        <w:tc>
          <w:tcPr>
            <w:cnfStyle w:val="000100000000" w:firstRow="0" w:lastRow="0" w:firstColumn="0" w:lastColumn="1" w:oddVBand="0" w:evenVBand="0" w:oddHBand="0" w:evenHBand="0" w:firstRowFirstColumn="0" w:firstRowLastColumn="0" w:lastRowFirstColumn="0" w:lastRowLastColumn="0"/>
            <w:tcW w:w="5984" w:type="dxa"/>
          </w:tcPr>
          <w:p w14:paraId="3B578D6F" w14:textId="037D1967" w:rsidR="006F029C" w:rsidRPr="004643D7" w:rsidRDefault="00E16419" w:rsidP="003E2B10">
            <w:pPr>
              <w:pStyle w:val="TableBody"/>
            </w:pPr>
            <w:r>
              <w:t>Six</w:t>
            </w:r>
            <w:r w:rsidRPr="004643D7">
              <w:t xml:space="preserve"> </w:t>
            </w:r>
            <w:r w:rsidR="006F029C" w:rsidRPr="004643D7">
              <w:t>members including Chair or Vice Chair.</w:t>
            </w:r>
          </w:p>
        </w:tc>
      </w:tr>
      <w:tr w:rsidR="006F029C" w:rsidRPr="004643D7" w14:paraId="7188AD65"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404D5D5B" w14:textId="77777777" w:rsidR="006F029C" w:rsidRPr="004643D7" w:rsidRDefault="006F029C" w:rsidP="003E2B10">
            <w:pPr>
              <w:pStyle w:val="TableBody"/>
            </w:pPr>
            <w:r w:rsidRPr="004643D7">
              <w:t>Decision Making</w:t>
            </w:r>
          </w:p>
        </w:tc>
        <w:tc>
          <w:tcPr>
            <w:cnfStyle w:val="000100000000" w:firstRow="0" w:lastRow="0" w:firstColumn="0" w:lastColumn="1" w:oddVBand="0" w:evenVBand="0" w:oddHBand="0" w:evenHBand="0" w:firstRowFirstColumn="0" w:firstRowLastColumn="0" w:lastRowFirstColumn="0" w:lastRowLastColumn="0"/>
            <w:tcW w:w="5984" w:type="dxa"/>
          </w:tcPr>
          <w:p w14:paraId="7303496B" w14:textId="60916454" w:rsidR="006F029C" w:rsidRDefault="006F029C" w:rsidP="003E2B10">
            <w:pPr>
              <w:pStyle w:val="TableBody"/>
            </w:pPr>
            <w:r w:rsidRPr="004643D7">
              <w:t xml:space="preserve">Decision making will be by consensus. Where consensus cannot be found, the Chair will revert to </w:t>
            </w:r>
            <w:r w:rsidR="00F03269">
              <w:t xml:space="preserve">Executive Team </w:t>
            </w:r>
            <w:r w:rsidRPr="004643D7">
              <w:t>for a decision.</w:t>
            </w:r>
          </w:p>
          <w:p w14:paraId="60247426" w14:textId="4959D144" w:rsidR="006F029C" w:rsidRPr="004643D7" w:rsidRDefault="006F029C" w:rsidP="003E2B10">
            <w:pPr>
              <w:pStyle w:val="TableBody"/>
            </w:pPr>
            <w:r w:rsidRPr="0013562E">
              <w:t xml:space="preserve">Where exceptionally a decision is required before the next meeting, the </w:t>
            </w:r>
            <w:r>
              <w:t>SPOG</w:t>
            </w:r>
            <w:r w:rsidRPr="0013562E">
              <w:t xml:space="preserve"> Chair may ask for </w:t>
            </w:r>
            <w:r>
              <w:t xml:space="preserve">Board Secretary </w:t>
            </w:r>
            <w:r w:rsidRPr="0013562E">
              <w:t xml:space="preserve">agreement that the matter is instead considered at </w:t>
            </w:r>
            <w:r w:rsidR="00F7649C">
              <w:t>Executive Team</w:t>
            </w:r>
            <w:r w:rsidRPr="0013562E">
              <w:t>.</w:t>
            </w:r>
          </w:p>
        </w:tc>
      </w:tr>
      <w:tr w:rsidR="006F029C" w:rsidRPr="004643D7" w14:paraId="157E01FF" w14:textId="77777777" w:rsidTr="00F174C6">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382" w:type="dxa"/>
          </w:tcPr>
          <w:p w14:paraId="2370E27F" w14:textId="77777777" w:rsidR="006F029C" w:rsidRPr="004643D7" w:rsidRDefault="006F029C" w:rsidP="003E2B10">
            <w:pPr>
              <w:pStyle w:val="TableBody"/>
            </w:pPr>
            <w:r w:rsidRPr="004643D7">
              <w:t>Responsibilities</w:t>
            </w:r>
          </w:p>
        </w:tc>
        <w:tc>
          <w:tcPr>
            <w:cnfStyle w:val="000100000000" w:firstRow="0" w:lastRow="0" w:firstColumn="0" w:lastColumn="1" w:oddVBand="0" w:evenVBand="0" w:oddHBand="0" w:evenHBand="0" w:firstRowFirstColumn="0" w:firstRowLastColumn="0" w:lastRowFirstColumn="0" w:lastRowLastColumn="0"/>
            <w:tcW w:w="5984" w:type="dxa"/>
          </w:tcPr>
          <w:p w14:paraId="3CADDDB5" w14:textId="77777777" w:rsidR="006F029C" w:rsidRDefault="006F029C" w:rsidP="003E2B10">
            <w:pPr>
              <w:pStyle w:val="TableBody"/>
              <w:rPr>
                <w:lang w:eastAsia="en-US"/>
              </w:rPr>
            </w:pPr>
            <w:r>
              <w:rPr>
                <w:lang w:eastAsia="en-US"/>
              </w:rPr>
              <w:t>SPOG will:</w:t>
            </w:r>
          </w:p>
          <w:p w14:paraId="751F2BBD" w14:textId="77777777" w:rsidR="006F029C" w:rsidRDefault="006F029C" w:rsidP="003E2B10">
            <w:pPr>
              <w:pStyle w:val="Heading20"/>
              <w:rPr>
                <w:lang w:eastAsia="en-US"/>
              </w:rPr>
            </w:pPr>
            <w:r>
              <w:rPr>
                <w:lang w:eastAsia="en-US"/>
              </w:rPr>
              <w:t>Scrutinise and Facilitate Coordination</w:t>
            </w:r>
          </w:p>
          <w:p w14:paraId="47DDDA56" w14:textId="77777777" w:rsidR="006F029C" w:rsidRPr="00B543E8" w:rsidRDefault="006F029C" w:rsidP="007A7A9B">
            <w:pPr>
              <w:pStyle w:val="TableBody"/>
              <w:numPr>
                <w:ilvl w:val="0"/>
                <w:numId w:val="21"/>
              </w:numPr>
              <w:rPr>
                <w:lang w:eastAsia="en-US"/>
              </w:rPr>
            </w:pPr>
            <w:r>
              <w:rPr>
                <w:lang w:eastAsia="en-US"/>
              </w:rPr>
              <w:t>i</w:t>
            </w:r>
            <w:r w:rsidRPr="00440091">
              <w:rPr>
                <w:lang w:eastAsia="en-US"/>
              </w:rPr>
              <w:t xml:space="preserve">n respect to </w:t>
            </w:r>
            <w:r w:rsidRPr="008200E7">
              <w:rPr>
                <w:lang w:eastAsia="en-US"/>
              </w:rPr>
              <w:t>the fol</w:t>
            </w:r>
            <w:r w:rsidRPr="0013562E">
              <w:rPr>
                <w:lang w:eastAsia="en-US"/>
              </w:rPr>
              <w:t xml:space="preserve">lowing plans SPOG will </w:t>
            </w:r>
            <w:r>
              <w:rPr>
                <w:lang w:eastAsia="en-US"/>
              </w:rPr>
              <w:t>test</w:t>
            </w:r>
            <w:r w:rsidRPr="0013562E">
              <w:rPr>
                <w:lang w:eastAsia="en-US"/>
              </w:rPr>
              <w:t xml:space="preserve"> the progress, </w:t>
            </w:r>
            <w:r>
              <w:rPr>
                <w:lang w:eastAsia="en-US"/>
              </w:rPr>
              <w:t>scrutinise</w:t>
            </w:r>
            <w:r w:rsidRPr="00C1355F">
              <w:rPr>
                <w:lang w:eastAsia="en-US"/>
              </w:rPr>
              <w:t xml:space="preserve"> c</w:t>
            </w:r>
            <w:r w:rsidRPr="00015E5A">
              <w:rPr>
                <w:lang w:eastAsia="en-US"/>
              </w:rPr>
              <w:t>h</w:t>
            </w:r>
            <w:r w:rsidRPr="00B543E8">
              <w:rPr>
                <w:lang w:eastAsia="en-US"/>
              </w:rPr>
              <w:t>anges and support coordination between th</w:t>
            </w:r>
            <w:r w:rsidRPr="00585215">
              <w:rPr>
                <w:lang w:eastAsia="en-US"/>
              </w:rPr>
              <w:t>em</w:t>
            </w:r>
            <w:r>
              <w:rPr>
                <w:lang w:eastAsia="en-US"/>
              </w:rPr>
              <w:t xml:space="preserve"> </w:t>
            </w:r>
          </w:p>
          <w:p w14:paraId="250DE5A4" w14:textId="77777777" w:rsidR="006F029C" w:rsidRDefault="006F029C" w:rsidP="007A7A9B">
            <w:pPr>
              <w:pStyle w:val="TableBody"/>
              <w:numPr>
                <w:ilvl w:val="1"/>
                <w:numId w:val="21"/>
              </w:numPr>
              <w:rPr>
                <w:lang w:eastAsia="en-US"/>
              </w:rPr>
            </w:pPr>
            <w:r>
              <w:rPr>
                <w:lang w:eastAsia="en-US"/>
              </w:rPr>
              <w:t>DBS Business Plan deliverables and supporting milestones</w:t>
            </w:r>
          </w:p>
          <w:p w14:paraId="212F9A99" w14:textId="08D58816" w:rsidR="006F029C" w:rsidRDefault="006F029C" w:rsidP="007A7A9B">
            <w:pPr>
              <w:pStyle w:val="TableBody"/>
              <w:numPr>
                <w:ilvl w:val="1"/>
                <w:numId w:val="21"/>
              </w:numPr>
              <w:rPr>
                <w:lang w:eastAsia="en-US"/>
              </w:rPr>
            </w:pPr>
            <w:r>
              <w:rPr>
                <w:lang w:eastAsia="en-US"/>
              </w:rPr>
              <w:lastRenderedPageBreak/>
              <w:t>Change and Transformation Plan</w:t>
            </w:r>
            <w:r>
              <w:rPr>
                <w:rStyle w:val="FootnoteReference"/>
                <w:lang w:eastAsia="en-US"/>
              </w:rPr>
              <w:footnoteReference w:id="2"/>
            </w:r>
          </w:p>
          <w:p w14:paraId="3A4AA724" w14:textId="77777777" w:rsidR="006F029C" w:rsidRDefault="006F029C" w:rsidP="007A7A9B">
            <w:pPr>
              <w:pStyle w:val="TableBody"/>
              <w:numPr>
                <w:ilvl w:val="1"/>
                <w:numId w:val="21"/>
              </w:numPr>
              <w:rPr>
                <w:lang w:eastAsia="en-US"/>
              </w:rPr>
            </w:pPr>
            <w:r>
              <w:rPr>
                <w:lang w:eastAsia="en-US"/>
              </w:rPr>
              <w:t>Technology Road Map</w:t>
            </w:r>
            <w:r>
              <w:rPr>
                <w:rStyle w:val="FootnoteReference"/>
                <w:lang w:eastAsia="en-US"/>
              </w:rPr>
              <w:footnoteReference w:id="3"/>
            </w:r>
          </w:p>
          <w:p w14:paraId="5CFAD576" w14:textId="77777777" w:rsidR="006F029C" w:rsidRDefault="006F029C" w:rsidP="007A7A9B">
            <w:pPr>
              <w:pStyle w:val="TableBody"/>
              <w:numPr>
                <w:ilvl w:val="1"/>
                <w:numId w:val="21"/>
              </w:numPr>
              <w:rPr>
                <w:lang w:eastAsia="en-US"/>
              </w:rPr>
            </w:pPr>
            <w:r>
              <w:rPr>
                <w:lang w:eastAsia="en-US"/>
              </w:rPr>
              <w:t>Commercial Pipeline</w:t>
            </w:r>
            <w:r>
              <w:rPr>
                <w:rStyle w:val="FootnoteReference"/>
                <w:lang w:eastAsia="en-US"/>
              </w:rPr>
              <w:footnoteReference w:id="4"/>
            </w:r>
          </w:p>
          <w:p w14:paraId="1DDBF15A" w14:textId="77777777" w:rsidR="006F029C" w:rsidRDefault="006F029C" w:rsidP="007A7A9B">
            <w:pPr>
              <w:pStyle w:val="TableBody"/>
              <w:numPr>
                <w:ilvl w:val="1"/>
                <w:numId w:val="21"/>
              </w:numPr>
              <w:rPr>
                <w:lang w:eastAsia="en-US"/>
              </w:rPr>
            </w:pPr>
            <w:r>
              <w:rPr>
                <w:lang w:eastAsia="en-US"/>
              </w:rPr>
              <w:t>Budget</w:t>
            </w:r>
            <w:r>
              <w:rPr>
                <w:rStyle w:val="FootnoteReference"/>
                <w:lang w:eastAsia="en-US"/>
              </w:rPr>
              <w:footnoteReference w:id="5"/>
            </w:r>
          </w:p>
          <w:p w14:paraId="19C6C93D" w14:textId="27390335" w:rsidR="006F029C" w:rsidRPr="00AB483E" w:rsidRDefault="006F029C" w:rsidP="007A7A9B">
            <w:pPr>
              <w:pStyle w:val="TableBody"/>
              <w:numPr>
                <w:ilvl w:val="0"/>
                <w:numId w:val="21"/>
              </w:numPr>
              <w:rPr>
                <w:lang w:eastAsia="en-US"/>
              </w:rPr>
            </w:pPr>
            <w:r w:rsidRPr="00AB483E">
              <w:rPr>
                <w:lang w:eastAsia="en-US"/>
              </w:rPr>
              <w:t>in respect to the DBS Business Plan deliverables and supporting milestones</w:t>
            </w:r>
            <w:r>
              <w:rPr>
                <w:lang w:eastAsia="en-US"/>
              </w:rPr>
              <w:t xml:space="preserve">, the SPOG will report to </w:t>
            </w:r>
            <w:r w:rsidR="00F03269">
              <w:rPr>
                <w:lang w:eastAsia="en-US"/>
              </w:rPr>
              <w:t xml:space="preserve">Executive Team </w:t>
            </w:r>
            <w:r>
              <w:rPr>
                <w:lang w:eastAsia="en-US"/>
              </w:rPr>
              <w:t>any areas where it believes the board should be asked to approve a change to the business plan.</w:t>
            </w:r>
          </w:p>
          <w:p w14:paraId="7A22DDD5" w14:textId="77777777" w:rsidR="006F029C" w:rsidRPr="002C30EF" w:rsidRDefault="006F029C" w:rsidP="003E2B10">
            <w:pPr>
              <w:pStyle w:val="Heading20"/>
              <w:rPr>
                <w:lang w:eastAsia="en-US"/>
              </w:rPr>
            </w:pPr>
            <w:r w:rsidRPr="002C30EF">
              <w:rPr>
                <w:lang w:eastAsia="en-US"/>
              </w:rPr>
              <w:t>Interdependencies</w:t>
            </w:r>
          </w:p>
          <w:p w14:paraId="26A528D2" w14:textId="77777777" w:rsidR="006F029C" w:rsidRPr="00CC7F7E" w:rsidRDefault="006F029C" w:rsidP="007A7A9B">
            <w:pPr>
              <w:pStyle w:val="TableBody"/>
              <w:numPr>
                <w:ilvl w:val="0"/>
                <w:numId w:val="21"/>
              </w:numPr>
            </w:pPr>
            <w:r>
              <w:rPr>
                <w:lang w:eastAsia="en-US"/>
              </w:rPr>
              <w:t>Receive</w:t>
            </w:r>
            <w:r>
              <w:t xml:space="preserve"> Interdependency Report</w:t>
            </w:r>
            <w:r>
              <w:rPr>
                <w:rStyle w:val="FootnoteReference"/>
              </w:rPr>
              <w:footnoteReference w:id="6"/>
            </w:r>
            <w:r>
              <w:t xml:space="preserve">, </w:t>
            </w:r>
            <w:r w:rsidRPr="00A22054">
              <w:t xml:space="preserve">assure </w:t>
            </w:r>
            <w:r>
              <w:t xml:space="preserve">its </w:t>
            </w:r>
            <w:r w:rsidRPr="00A22054">
              <w:t xml:space="preserve">accuracy and manage </w:t>
            </w:r>
            <w:r>
              <w:t xml:space="preserve">any </w:t>
            </w:r>
            <w:r w:rsidRPr="00A22054">
              <w:t>dependency issues</w:t>
            </w:r>
          </w:p>
          <w:p w14:paraId="291BBE42" w14:textId="513CCEB0" w:rsidR="006F029C" w:rsidRDefault="006F029C" w:rsidP="003E2B10">
            <w:pPr>
              <w:pStyle w:val="Heading20"/>
              <w:rPr>
                <w:lang w:eastAsia="en-US"/>
              </w:rPr>
            </w:pPr>
            <w:r>
              <w:rPr>
                <w:lang w:eastAsia="en-US"/>
              </w:rPr>
              <w:t xml:space="preserve">Decisions coming to </w:t>
            </w:r>
            <w:r w:rsidR="00F7649C">
              <w:rPr>
                <w:lang w:eastAsia="en-US"/>
              </w:rPr>
              <w:t xml:space="preserve">Executive Team </w:t>
            </w:r>
          </w:p>
          <w:p w14:paraId="285EA5C5" w14:textId="29F1E439" w:rsidR="006F029C" w:rsidRDefault="006F029C" w:rsidP="007A7A9B">
            <w:pPr>
              <w:pStyle w:val="TableBody"/>
              <w:numPr>
                <w:ilvl w:val="0"/>
                <w:numId w:val="21"/>
              </w:numPr>
              <w:rPr>
                <w:lang w:eastAsia="en-US"/>
              </w:rPr>
            </w:pPr>
            <w:r>
              <w:rPr>
                <w:lang w:eastAsia="en-US"/>
              </w:rPr>
              <w:t xml:space="preserve">before they are presented to </w:t>
            </w:r>
            <w:r w:rsidR="00F03269">
              <w:rPr>
                <w:lang w:eastAsia="en-US"/>
              </w:rPr>
              <w:t xml:space="preserve">Executive Team </w:t>
            </w:r>
            <w:r>
              <w:rPr>
                <w:lang w:eastAsia="en-US"/>
              </w:rPr>
              <w:t>scrutinise</w:t>
            </w:r>
          </w:p>
          <w:p w14:paraId="520A4E75" w14:textId="3DABF3CB" w:rsidR="006F029C" w:rsidRDefault="006F029C" w:rsidP="007A7A9B">
            <w:pPr>
              <w:pStyle w:val="TableBody"/>
              <w:numPr>
                <w:ilvl w:val="0"/>
                <w:numId w:val="21"/>
              </w:numPr>
              <w:rPr>
                <w:lang w:eastAsia="en-US"/>
              </w:rPr>
            </w:pPr>
            <w:r>
              <w:rPr>
                <w:lang w:eastAsia="en-US"/>
              </w:rPr>
              <w:t xml:space="preserve">any proposals arising from the above plans that require an </w:t>
            </w:r>
            <w:r w:rsidR="00F03269">
              <w:rPr>
                <w:lang w:eastAsia="en-US"/>
              </w:rPr>
              <w:t xml:space="preserve">Executive Team </w:t>
            </w:r>
            <w:r>
              <w:rPr>
                <w:lang w:eastAsia="en-US"/>
              </w:rPr>
              <w:t>decision</w:t>
            </w:r>
          </w:p>
          <w:p w14:paraId="7070BAD0" w14:textId="08B47FB3" w:rsidR="006F029C" w:rsidRDefault="006F029C" w:rsidP="007A7A9B">
            <w:pPr>
              <w:pStyle w:val="TableBody"/>
              <w:numPr>
                <w:ilvl w:val="0"/>
                <w:numId w:val="21"/>
              </w:numPr>
              <w:rPr>
                <w:lang w:eastAsia="en-US"/>
              </w:rPr>
            </w:pPr>
            <w:r>
              <w:rPr>
                <w:lang w:eastAsia="en-US"/>
              </w:rPr>
              <w:t xml:space="preserve">all procurement business cases that are to be presented to </w:t>
            </w:r>
            <w:r w:rsidR="00F7649C">
              <w:rPr>
                <w:lang w:eastAsia="en-US"/>
              </w:rPr>
              <w:t xml:space="preserve">Executive Team </w:t>
            </w:r>
          </w:p>
          <w:p w14:paraId="2FBBB560" w14:textId="77777777" w:rsidR="006F029C" w:rsidRDefault="006F029C" w:rsidP="003E2B10">
            <w:pPr>
              <w:pStyle w:val="Heading20"/>
              <w:rPr>
                <w:lang w:eastAsia="en-US"/>
              </w:rPr>
            </w:pPr>
            <w:r>
              <w:rPr>
                <w:lang w:eastAsia="en-US"/>
              </w:rPr>
              <w:t>Finance</w:t>
            </w:r>
          </w:p>
          <w:p w14:paraId="4F29E86F" w14:textId="59FABBB1" w:rsidR="006F029C" w:rsidRDefault="006F029C" w:rsidP="007A7A9B">
            <w:pPr>
              <w:pStyle w:val="TableBody"/>
              <w:numPr>
                <w:ilvl w:val="0"/>
                <w:numId w:val="21"/>
              </w:numPr>
              <w:rPr>
                <w:lang w:eastAsia="en-US"/>
              </w:rPr>
            </w:pPr>
            <w:r>
              <w:rPr>
                <w:lang w:eastAsia="en-US"/>
              </w:rPr>
              <w:t>oversee commitments from the Strategic Investment Fund</w:t>
            </w:r>
            <w:r w:rsidRPr="00F174C6">
              <w:rPr>
                <w:vertAlign w:val="superscript"/>
                <w:lang w:eastAsia="en-US"/>
              </w:rPr>
              <w:footnoteReference w:id="7"/>
            </w:r>
            <w:r>
              <w:rPr>
                <w:lang w:eastAsia="en-US"/>
              </w:rPr>
              <w:t xml:space="preserve"> (SIF), agreeing commitments </w:t>
            </w:r>
            <w:r>
              <w:rPr>
                <w:lang w:eastAsia="en-US"/>
              </w:rPr>
              <w:lastRenderedPageBreak/>
              <w:t xml:space="preserve">up to the level delegated to it in the </w:t>
            </w:r>
            <w:r w:rsidR="006F5986">
              <w:rPr>
                <w:lang w:eastAsia="en-US"/>
              </w:rPr>
              <w:t xml:space="preserve">Chief </w:t>
            </w:r>
            <w:r>
              <w:rPr>
                <w:lang w:eastAsia="en-US"/>
              </w:rPr>
              <w:t>Executive</w:t>
            </w:r>
            <w:r w:rsidR="006F5986">
              <w:rPr>
                <w:lang w:eastAsia="en-US"/>
              </w:rPr>
              <w:t>’s</w:t>
            </w:r>
            <w:r>
              <w:rPr>
                <w:lang w:eastAsia="en-US"/>
              </w:rPr>
              <w:t xml:space="preserve"> Scheme of Delegation and recommending to the </w:t>
            </w:r>
            <w:r w:rsidR="00F03269">
              <w:rPr>
                <w:lang w:eastAsia="en-US"/>
              </w:rPr>
              <w:t xml:space="preserve">Executive Team </w:t>
            </w:r>
            <w:r>
              <w:rPr>
                <w:lang w:eastAsia="en-US"/>
              </w:rPr>
              <w:t xml:space="preserve">commitments retained by the </w:t>
            </w:r>
            <w:r w:rsidR="00F03269">
              <w:rPr>
                <w:lang w:eastAsia="en-US"/>
              </w:rPr>
              <w:t xml:space="preserve">Executive Team </w:t>
            </w:r>
            <w:r>
              <w:rPr>
                <w:lang w:eastAsia="en-US"/>
              </w:rPr>
              <w:t>or the board (In overseeing such commitments, the SPOG will consider the best estimate of the likely full costs and benefits of the project even if the commitment being sought is less. Cumulative commitments for the same project may exceed the delegation limit.)</w:t>
            </w:r>
          </w:p>
          <w:p w14:paraId="15C6CBE2" w14:textId="77777777" w:rsidR="006F029C" w:rsidRPr="003E2B10" w:rsidRDefault="006F029C" w:rsidP="007A7A9B">
            <w:pPr>
              <w:pStyle w:val="TableBody"/>
              <w:numPr>
                <w:ilvl w:val="0"/>
                <w:numId w:val="21"/>
              </w:numPr>
              <w:rPr>
                <w:lang w:eastAsia="en-US"/>
              </w:rPr>
            </w:pPr>
            <w:r w:rsidRPr="00C5097C">
              <w:rPr>
                <w:lang w:eastAsia="en-US"/>
              </w:rPr>
              <w:t>monitor</w:t>
            </w:r>
            <w:r>
              <w:rPr>
                <w:lang w:eastAsia="en-US"/>
              </w:rPr>
              <w:t xml:space="preserve"> and scrutinise SIF</w:t>
            </w:r>
            <w:r w:rsidRPr="00C5097C">
              <w:rPr>
                <w:lang w:eastAsia="en-US"/>
              </w:rPr>
              <w:t xml:space="preserve"> spend against profiled budget and </w:t>
            </w:r>
            <w:r>
              <w:rPr>
                <w:lang w:eastAsia="en-US"/>
              </w:rPr>
              <w:t xml:space="preserve">any </w:t>
            </w:r>
            <w:r w:rsidRPr="00C5097C">
              <w:rPr>
                <w:lang w:eastAsia="en-US"/>
              </w:rPr>
              <w:t>revised forecast</w:t>
            </w:r>
          </w:p>
          <w:p w14:paraId="0688639D" w14:textId="77777777" w:rsidR="006F029C" w:rsidRPr="003E2B10" w:rsidRDefault="006F029C" w:rsidP="007A7A9B">
            <w:pPr>
              <w:pStyle w:val="TableBody"/>
              <w:numPr>
                <w:ilvl w:val="0"/>
                <w:numId w:val="21"/>
              </w:numPr>
              <w:rPr>
                <w:lang w:eastAsia="en-US"/>
              </w:rPr>
            </w:pPr>
            <w:r w:rsidRPr="003E2B10">
              <w:rPr>
                <w:lang w:eastAsia="en-US"/>
              </w:rPr>
              <w:t xml:space="preserve">the budget is one of the plans SPOG will </w:t>
            </w:r>
            <w:r w:rsidRPr="0013562E">
              <w:rPr>
                <w:lang w:eastAsia="en-US"/>
              </w:rPr>
              <w:t>review the progress, consider</w:t>
            </w:r>
            <w:r w:rsidRPr="00C1355F">
              <w:rPr>
                <w:lang w:eastAsia="en-US"/>
              </w:rPr>
              <w:t xml:space="preserve"> c</w:t>
            </w:r>
            <w:r w:rsidRPr="00015E5A">
              <w:rPr>
                <w:lang w:eastAsia="en-US"/>
              </w:rPr>
              <w:t>h</w:t>
            </w:r>
            <w:r w:rsidRPr="00B543E8">
              <w:rPr>
                <w:lang w:eastAsia="en-US"/>
              </w:rPr>
              <w:t xml:space="preserve">anges and support coordination </w:t>
            </w:r>
            <w:r>
              <w:rPr>
                <w:lang w:eastAsia="en-US"/>
              </w:rPr>
              <w:t>with other plans</w:t>
            </w:r>
          </w:p>
          <w:p w14:paraId="39622E97" w14:textId="77777777" w:rsidR="006F029C" w:rsidRDefault="006F029C" w:rsidP="003E2B10">
            <w:pPr>
              <w:pStyle w:val="Heading20"/>
              <w:rPr>
                <w:rFonts w:eastAsiaTheme="minorEastAsia"/>
                <w:lang w:eastAsia="en-US"/>
              </w:rPr>
            </w:pPr>
            <w:r>
              <w:rPr>
                <w:rFonts w:eastAsiaTheme="minorEastAsia"/>
                <w:lang w:eastAsia="en-US"/>
              </w:rPr>
              <w:t>Resourcing</w:t>
            </w:r>
          </w:p>
          <w:p w14:paraId="06A2254F" w14:textId="77777777" w:rsidR="006F029C" w:rsidRPr="00EF30C9" w:rsidRDefault="006F029C" w:rsidP="007A7A9B">
            <w:pPr>
              <w:pStyle w:val="TableBody"/>
              <w:numPr>
                <w:ilvl w:val="0"/>
                <w:numId w:val="21"/>
              </w:numPr>
              <w:rPr>
                <w:rFonts w:eastAsiaTheme="minorEastAsia"/>
                <w:lang w:eastAsia="en-US"/>
              </w:rPr>
            </w:pPr>
            <w:r>
              <w:t>t</w:t>
            </w:r>
            <w:r w:rsidRPr="00EF30C9">
              <w:t xml:space="preserve">ake decisions </w:t>
            </w:r>
            <w:r>
              <w:t>c</w:t>
            </w:r>
            <w:r w:rsidRPr="00EF30C9">
              <w:t>onsistent with the chief executives’ scheme of delegation to support the resourcing of activities identified in the Change and Transformation Plan.</w:t>
            </w:r>
          </w:p>
        </w:tc>
      </w:tr>
      <w:tr w:rsidR="006F029C" w:rsidRPr="004643D7" w14:paraId="6EA523CA" w14:textId="77777777" w:rsidTr="00F174C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2962524D" w14:textId="77777777" w:rsidR="006F029C" w:rsidRPr="004643D7" w:rsidRDefault="006F029C" w:rsidP="003E2B10">
            <w:pPr>
              <w:pStyle w:val="TableBody"/>
            </w:pPr>
            <w:r w:rsidRPr="004643D7">
              <w:lastRenderedPageBreak/>
              <w:t xml:space="preserve">Standing </w:t>
            </w:r>
            <w:r>
              <w:t>Arrangements</w:t>
            </w:r>
          </w:p>
        </w:tc>
        <w:tc>
          <w:tcPr>
            <w:cnfStyle w:val="000100000000" w:firstRow="0" w:lastRow="0" w:firstColumn="0" w:lastColumn="1" w:oddVBand="0" w:evenVBand="0" w:oddHBand="0" w:evenHBand="0" w:firstRowFirstColumn="0" w:firstRowLastColumn="0" w:lastRowFirstColumn="0" w:lastRowLastColumn="0"/>
            <w:tcW w:w="5984" w:type="dxa"/>
          </w:tcPr>
          <w:p w14:paraId="3BFC2D83" w14:textId="13EEDBAB" w:rsidR="006F029C" w:rsidRDefault="006F029C" w:rsidP="003E2B10">
            <w:pPr>
              <w:pStyle w:val="TableBody"/>
            </w:pPr>
            <w:r w:rsidRPr="0081138C">
              <w:t>The Chair will set an agenda for each meeting.</w:t>
            </w:r>
            <w:r>
              <w:t xml:space="preserve"> </w:t>
            </w:r>
            <w:r w:rsidR="00F03269">
              <w:t xml:space="preserve">Executive Team </w:t>
            </w:r>
            <w:r>
              <w:t>require that each meeting will include as a minimum the following (standing items):</w:t>
            </w:r>
            <w:r w:rsidRPr="0081138C">
              <w:t xml:space="preserve"> </w:t>
            </w:r>
          </w:p>
          <w:tbl>
            <w:tblPr>
              <w:tblStyle w:val="DBSReport1"/>
              <w:tblW w:w="5811" w:type="dxa"/>
              <w:tblInd w:w="59" w:type="dxa"/>
              <w:tblLook w:val="0420" w:firstRow="1" w:lastRow="0" w:firstColumn="0" w:lastColumn="0" w:noHBand="0" w:noVBand="1"/>
            </w:tblPr>
            <w:tblGrid>
              <w:gridCol w:w="2532"/>
              <w:gridCol w:w="3279"/>
            </w:tblGrid>
            <w:tr w:rsidR="006F029C" w14:paraId="7B235FD9" w14:textId="77777777" w:rsidTr="00E40F9B">
              <w:trPr>
                <w:cnfStyle w:val="100000000000" w:firstRow="1" w:lastRow="0" w:firstColumn="0" w:lastColumn="0" w:oddVBand="0" w:evenVBand="0" w:oddHBand="0" w:evenHBand="0" w:firstRowFirstColumn="0" w:firstRowLastColumn="0" w:lastRowFirstColumn="0" w:lastRowLastColumn="0"/>
              </w:trPr>
              <w:tc>
                <w:tcPr>
                  <w:tcW w:w="2532" w:type="dxa"/>
                </w:tcPr>
                <w:p w14:paraId="546AD6C0" w14:textId="77777777" w:rsidR="006F029C" w:rsidRPr="00256F12" w:rsidRDefault="006F029C" w:rsidP="003E2B10">
                  <w:pPr>
                    <w:pStyle w:val="TableBody"/>
                    <w:rPr>
                      <w:b w:val="0"/>
                      <w:bCs/>
                    </w:rPr>
                  </w:pPr>
                  <w:r w:rsidRPr="00256F12">
                    <w:rPr>
                      <w:bCs/>
                    </w:rPr>
                    <w:t>Item</w:t>
                  </w:r>
                </w:p>
              </w:tc>
              <w:tc>
                <w:tcPr>
                  <w:tcW w:w="3279" w:type="dxa"/>
                </w:tcPr>
                <w:p w14:paraId="21BD6DA0" w14:textId="77777777" w:rsidR="006F029C" w:rsidRPr="00256F12" w:rsidRDefault="006F029C" w:rsidP="003E2B10">
                  <w:pPr>
                    <w:pStyle w:val="TableBody"/>
                    <w:rPr>
                      <w:b w:val="0"/>
                      <w:bCs/>
                    </w:rPr>
                  </w:pPr>
                  <w:r w:rsidRPr="00256F12">
                    <w:rPr>
                      <w:bCs/>
                    </w:rPr>
                    <w:t>Purpose</w:t>
                  </w:r>
                </w:p>
              </w:tc>
            </w:tr>
            <w:tr w:rsidR="006F029C" w14:paraId="0D6C60D0" w14:textId="77777777" w:rsidTr="00E40F9B">
              <w:trPr>
                <w:cnfStyle w:val="000000100000" w:firstRow="0" w:lastRow="0" w:firstColumn="0" w:lastColumn="0" w:oddVBand="0" w:evenVBand="0" w:oddHBand="1" w:evenHBand="0" w:firstRowFirstColumn="0" w:firstRowLastColumn="0" w:lastRowFirstColumn="0" w:lastRowLastColumn="0"/>
              </w:trPr>
              <w:tc>
                <w:tcPr>
                  <w:tcW w:w="2532" w:type="dxa"/>
                </w:tcPr>
                <w:p w14:paraId="1721080A" w14:textId="77777777" w:rsidR="006F029C" w:rsidRPr="00A5416D" w:rsidRDefault="006F029C" w:rsidP="003E2B10">
                  <w:pPr>
                    <w:pStyle w:val="TableBody"/>
                  </w:pPr>
                  <w:r w:rsidRPr="00A5416D">
                    <w:t>Register of Interest, declarations and conflicts of interest</w:t>
                  </w:r>
                </w:p>
              </w:tc>
              <w:tc>
                <w:tcPr>
                  <w:tcW w:w="3279" w:type="dxa"/>
                </w:tcPr>
                <w:p w14:paraId="693E1304" w14:textId="77777777" w:rsidR="006F029C" w:rsidRPr="00B02E67" w:rsidRDefault="006F029C" w:rsidP="003E2B10">
                  <w:pPr>
                    <w:pStyle w:val="TableBody"/>
                  </w:pPr>
                  <w:r w:rsidRPr="00B02E67">
                    <w:t>To note register and advise of any changes</w:t>
                  </w:r>
                  <w:r>
                    <w:t xml:space="preserve"> or conflicts arising in the meeting.</w:t>
                  </w:r>
                </w:p>
              </w:tc>
            </w:tr>
            <w:tr w:rsidR="006F029C" w14:paraId="4E95D8B5" w14:textId="77777777" w:rsidTr="00E40F9B">
              <w:trPr>
                <w:cnfStyle w:val="000000010000" w:firstRow="0" w:lastRow="0" w:firstColumn="0" w:lastColumn="0" w:oddVBand="0" w:evenVBand="0" w:oddHBand="0" w:evenHBand="1" w:firstRowFirstColumn="0" w:firstRowLastColumn="0" w:lastRowFirstColumn="0" w:lastRowLastColumn="0"/>
              </w:trPr>
              <w:tc>
                <w:tcPr>
                  <w:tcW w:w="2532" w:type="dxa"/>
                </w:tcPr>
                <w:p w14:paraId="11CAD5AB" w14:textId="77777777" w:rsidR="006F029C" w:rsidRDefault="006F029C" w:rsidP="003E2B10">
                  <w:pPr>
                    <w:pStyle w:val="TableBody"/>
                  </w:pPr>
                  <w:r>
                    <w:t>Action and Decision log</w:t>
                  </w:r>
                </w:p>
              </w:tc>
              <w:tc>
                <w:tcPr>
                  <w:tcW w:w="3279" w:type="dxa"/>
                </w:tcPr>
                <w:p w14:paraId="2D73CD40" w14:textId="77777777" w:rsidR="006F029C" w:rsidRDefault="006F029C" w:rsidP="003E2B10">
                  <w:pPr>
                    <w:pStyle w:val="TableBody"/>
                  </w:pPr>
                  <w:r>
                    <w:t>To agree this is a correct record from the previous meeting and to update any actions</w:t>
                  </w:r>
                </w:p>
              </w:tc>
            </w:tr>
            <w:tr w:rsidR="006F029C" w14:paraId="05C91703" w14:textId="77777777" w:rsidTr="00E40F9B">
              <w:trPr>
                <w:cnfStyle w:val="000000100000" w:firstRow="0" w:lastRow="0" w:firstColumn="0" w:lastColumn="0" w:oddVBand="0" w:evenVBand="0" w:oddHBand="1" w:evenHBand="0" w:firstRowFirstColumn="0" w:firstRowLastColumn="0" w:lastRowFirstColumn="0" w:lastRowLastColumn="0"/>
              </w:trPr>
              <w:tc>
                <w:tcPr>
                  <w:tcW w:w="2532" w:type="dxa"/>
                </w:tcPr>
                <w:p w14:paraId="65A76407" w14:textId="77777777" w:rsidR="006F029C" w:rsidRDefault="006F029C" w:rsidP="003E2B10">
                  <w:pPr>
                    <w:pStyle w:val="TableBody"/>
                  </w:pPr>
                  <w:r w:rsidRPr="002118FB">
                    <w:t>Strategic Investment Fund</w:t>
                  </w:r>
                </w:p>
              </w:tc>
              <w:tc>
                <w:tcPr>
                  <w:tcW w:w="3279" w:type="dxa"/>
                </w:tcPr>
                <w:p w14:paraId="61B55D4C" w14:textId="77777777" w:rsidR="006F029C" w:rsidRDefault="006F029C" w:rsidP="003E2B10">
                  <w:pPr>
                    <w:pStyle w:val="TableBody"/>
                  </w:pPr>
                  <w:r w:rsidRPr="000321C4">
                    <w:t xml:space="preserve">To </w:t>
                  </w:r>
                  <w:r>
                    <w:t xml:space="preserve">enable SPOG to </w:t>
                  </w:r>
                  <w:r w:rsidRPr="000321C4">
                    <w:t xml:space="preserve">monitor </w:t>
                  </w:r>
                  <w:r>
                    <w:t>SIF</w:t>
                  </w:r>
                  <w:r w:rsidRPr="00C5097C">
                    <w:t xml:space="preserve"> spend against profiled budget and </w:t>
                  </w:r>
                  <w:r>
                    <w:t xml:space="preserve">any </w:t>
                  </w:r>
                  <w:r w:rsidRPr="00C5097C">
                    <w:t>revised forecast</w:t>
                  </w:r>
                  <w:r>
                    <w:t>. Furthermore, to</w:t>
                  </w:r>
                  <w:r w:rsidRPr="000321C4">
                    <w:t xml:space="preserve"> </w:t>
                  </w:r>
                  <w:r>
                    <w:t xml:space="preserve">advise SPOG </w:t>
                  </w:r>
                  <w:r w:rsidRPr="000321C4">
                    <w:t xml:space="preserve">of any activities </w:t>
                  </w:r>
                  <w:r>
                    <w:t>that may seek SIF funding in the future</w:t>
                  </w:r>
                  <w:r w:rsidRPr="000321C4">
                    <w:t>.</w:t>
                  </w:r>
                </w:p>
              </w:tc>
            </w:tr>
            <w:tr w:rsidR="006F029C" w14:paraId="0DCE70A9" w14:textId="77777777" w:rsidTr="00E40F9B">
              <w:trPr>
                <w:cnfStyle w:val="000000010000" w:firstRow="0" w:lastRow="0" w:firstColumn="0" w:lastColumn="0" w:oddVBand="0" w:evenVBand="0" w:oddHBand="0" w:evenHBand="1" w:firstRowFirstColumn="0" w:firstRowLastColumn="0" w:lastRowFirstColumn="0" w:lastRowLastColumn="0"/>
              </w:trPr>
              <w:tc>
                <w:tcPr>
                  <w:tcW w:w="2532" w:type="dxa"/>
                </w:tcPr>
                <w:p w14:paraId="0E847EDF" w14:textId="77777777" w:rsidR="006F029C" w:rsidRPr="002118FB" w:rsidRDefault="006F029C" w:rsidP="003E2B10">
                  <w:pPr>
                    <w:pStyle w:val="TableBody"/>
                  </w:pPr>
                  <w:r>
                    <w:t>Interdependency Report</w:t>
                  </w:r>
                </w:p>
              </w:tc>
              <w:tc>
                <w:tcPr>
                  <w:tcW w:w="3279" w:type="dxa"/>
                </w:tcPr>
                <w:p w14:paraId="0C03EE02" w14:textId="77777777" w:rsidR="006F029C" w:rsidRPr="000321C4" w:rsidRDefault="006F029C" w:rsidP="003E2B10">
                  <w:pPr>
                    <w:pStyle w:val="TableBody"/>
                  </w:pPr>
                  <w:r>
                    <w:t xml:space="preserve">To enable SPOG to </w:t>
                  </w:r>
                  <w:r w:rsidRPr="008A4972">
                    <w:t xml:space="preserve">assure accuracy </w:t>
                  </w:r>
                  <w:r>
                    <w:t xml:space="preserve">of the report </w:t>
                  </w:r>
                  <w:r w:rsidRPr="008A4972">
                    <w:t>and manage any dependency issues</w:t>
                  </w:r>
                </w:p>
              </w:tc>
            </w:tr>
          </w:tbl>
          <w:p w14:paraId="43C4C422" w14:textId="77777777" w:rsidR="006F029C" w:rsidRPr="004643D7" w:rsidRDefault="006F029C" w:rsidP="003E2B10">
            <w:pPr>
              <w:pStyle w:val="TableBody"/>
            </w:pPr>
          </w:p>
        </w:tc>
      </w:tr>
      <w:tr w:rsidR="006F029C" w:rsidRPr="004643D7" w14:paraId="66981BAC" w14:textId="77777777" w:rsidTr="00F174C6">
        <w:trPr>
          <w:cnfStyle w:val="010000000000" w:firstRow="0" w:lastRow="1"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82" w:type="dxa"/>
          </w:tcPr>
          <w:p w14:paraId="505AFB9C" w14:textId="4D6DD94E" w:rsidR="006F029C" w:rsidRPr="002526DF" w:rsidRDefault="00E661B1" w:rsidP="003E2B10">
            <w:pPr>
              <w:pStyle w:val="TableBody"/>
              <w:rPr>
                <w:b w:val="0"/>
              </w:rPr>
            </w:pPr>
            <w:r w:rsidRPr="002526DF">
              <w:rPr>
                <w:b w:val="0"/>
              </w:rPr>
              <w:t>Reporting Arrangements</w:t>
            </w:r>
          </w:p>
        </w:tc>
        <w:tc>
          <w:tcPr>
            <w:cnfStyle w:val="000100000000" w:firstRow="0" w:lastRow="0" w:firstColumn="0" w:lastColumn="1" w:oddVBand="0" w:evenVBand="0" w:oddHBand="0" w:evenHBand="0" w:firstRowFirstColumn="0" w:firstRowLastColumn="0" w:lastRowFirstColumn="0" w:lastRowLastColumn="0"/>
            <w:tcW w:w="5984" w:type="dxa"/>
          </w:tcPr>
          <w:p w14:paraId="02B10866" w14:textId="4FCD050B" w:rsidR="00562B90" w:rsidRPr="002526DF" w:rsidRDefault="00562B90" w:rsidP="00562B90">
            <w:pPr>
              <w:pStyle w:val="TableBody"/>
              <w:rPr>
                <w:b w:val="0"/>
              </w:rPr>
            </w:pPr>
            <w:r w:rsidRPr="002526DF">
              <w:rPr>
                <w:b w:val="0"/>
              </w:rPr>
              <w:t>The SPOG will report to Executive Team, providing assurance that executive plans are aligned with delivery of the board’s plan and that reporting against all plans is accurate. SPOG will explicitly highlight any exceptions for Executive Team consideration.</w:t>
            </w:r>
          </w:p>
          <w:p w14:paraId="4183BAF7" w14:textId="5C9BE820" w:rsidR="00562B90" w:rsidRPr="002526DF" w:rsidRDefault="00562B90" w:rsidP="00562B90">
            <w:pPr>
              <w:pStyle w:val="TableBody"/>
              <w:rPr>
                <w:b w:val="0"/>
              </w:rPr>
            </w:pPr>
            <w:r w:rsidRPr="002526DF">
              <w:rPr>
                <w:b w:val="0"/>
              </w:rPr>
              <w:lastRenderedPageBreak/>
              <w:t>Annually the Chair will report to Executive Team how the group has fulfilled the purpose and responsibilities set in these terms of reference.</w:t>
            </w:r>
          </w:p>
          <w:p w14:paraId="5BC04E39" w14:textId="6472218F" w:rsidR="002218D7" w:rsidRPr="002526DF" w:rsidRDefault="002218D7" w:rsidP="003E2B10">
            <w:pPr>
              <w:pStyle w:val="TableBody"/>
              <w:rPr>
                <w:b w:val="0"/>
              </w:rPr>
            </w:pPr>
            <w:r w:rsidRPr="002526DF">
              <w:rPr>
                <w:b w:val="0"/>
              </w:rPr>
              <w:t>Manage interdependencies with the LTER Programme with the LTER Programme Board</w:t>
            </w:r>
            <w:r w:rsidR="00EF1F47" w:rsidRPr="002526DF">
              <w:rPr>
                <w:b w:val="0"/>
              </w:rPr>
              <w:t>.</w:t>
            </w:r>
          </w:p>
          <w:p w14:paraId="621BFBCF" w14:textId="77777777" w:rsidR="006F029C" w:rsidRPr="002526DF" w:rsidRDefault="006F029C" w:rsidP="003E2B10">
            <w:pPr>
              <w:pStyle w:val="TableBody"/>
              <w:rPr>
                <w:b w:val="0"/>
              </w:rPr>
            </w:pPr>
          </w:p>
        </w:tc>
      </w:tr>
    </w:tbl>
    <w:p w14:paraId="6F5FA272" w14:textId="77777777" w:rsidR="00B367C3" w:rsidRPr="00F174C6" w:rsidRDefault="00B367C3" w:rsidP="00F174C6">
      <w:pPr>
        <w:pStyle w:val="List-numbered"/>
        <w:numPr>
          <w:ilvl w:val="0"/>
          <w:numId w:val="0"/>
        </w:numPr>
        <w:rPr>
          <w:sz w:val="2"/>
          <w:szCs w:val="2"/>
        </w:rPr>
      </w:pPr>
      <w:bookmarkStart w:id="3" w:name="AppendixStart"/>
      <w:bookmarkEnd w:id="3"/>
    </w:p>
    <w:sectPr w:rsidR="00B367C3" w:rsidRPr="00F174C6" w:rsidSect="00FC7300">
      <w:headerReference w:type="default" r:id="rId22"/>
      <w:footerReference w:type="default" r:id="rId23"/>
      <w:pgSz w:w="11906" w:h="16838"/>
      <w:pgMar w:top="568" w:right="1440" w:bottom="1440" w:left="1418" w:header="709"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E514" w14:textId="77777777" w:rsidR="00FC19D9" w:rsidRDefault="00FC19D9" w:rsidP="000B6B42">
      <w:r>
        <w:separator/>
      </w:r>
    </w:p>
  </w:endnote>
  <w:endnote w:type="continuationSeparator" w:id="0">
    <w:p w14:paraId="22C98499" w14:textId="77777777" w:rsidR="00FC19D9" w:rsidRDefault="00FC19D9" w:rsidP="000B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591436167"/>
      <w:docPartObj>
        <w:docPartGallery w:val="Page Numbers (Bottom of Page)"/>
        <w:docPartUnique/>
      </w:docPartObj>
    </w:sdtPr>
    <w:sdtEndPr/>
    <w:sdtContent>
      <w:sdt>
        <w:sdtPr>
          <w:rPr>
            <w:rFonts w:cs="Arial"/>
            <w:sz w:val="18"/>
            <w:szCs w:val="18"/>
          </w:rPr>
          <w:id w:val="1728636285"/>
          <w:docPartObj>
            <w:docPartGallery w:val="Page Numbers (Top of Page)"/>
            <w:docPartUnique/>
          </w:docPartObj>
        </w:sdtPr>
        <w:sdtEndPr/>
        <w:sdtContent>
          <w:p w14:paraId="6D310884" w14:textId="67F115A4" w:rsidR="00CB50B3" w:rsidRPr="006F029C" w:rsidRDefault="00CB50B3" w:rsidP="006F029C">
            <w:pPr>
              <w:jc w:val="center"/>
              <w:rPr>
                <w:rFonts w:cs="Arial"/>
                <w:sz w:val="18"/>
                <w:szCs w:val="18"/>
              </w:rPr>
            </w:pPr>
            <w:r w:rsidRPr="00063405">
              <w:rPr>
                <w:rFonts w:cs="Arial"/>
                <w:sz w:val="18"/>
                <w:szCs w:val="18"/>
              </w:rPr>
              <w:t xml:space="preserve">Page </w:t>
            </w:r>
            <w:r w:rsidR="00063405" w:rsidRPr="00063405">
              <w:rPr>
                <w:rFonts w:cs="Arial"/>
                <w:sz w:val="18"/>
                <w:szCs w:val="18"/>
              </w:rPr>
              <w:fldChar w:fldCharType="begin"/>
            </w:r>
            <w:r w:rsidR="00063405" w:rsidRPr="00063405">
              <w:rPr>
                <w:rFonts w:cs="Arial"/>
                <w:sz w:val="18"/>
                <w:szCs w:val="18"/>
              </w:rPr>
              <w:instrText xml:space="preserve"> PAGE   \* MERGEFORMAT </w:instrText>
            </w:r>
            <w:r w:rsidR="00063405" w:rsidRPr="00063405">
              <w:rPr>
                <w:rFonts w:cs="Arial"/>
                <w:sz w:val="18"/>
                <w:szCs w:val="18"/>
              </w:rPr>
              <w:fldChar w:fldCharType="separate"/>
            </w:r>
            <w:r w:rsidR="00063405" w:rsidRPr="00063405">
              <w:rPr>
                <w:rFonts w:cs="Arial"/>
                <w:sz w:val="18"/>
                <w:szCs w:val="18"/>
              </w:rPr>
              <w:t>1</w:t>
            </w:r>
            <w:r w:rsidR="00063405" w:rsidRPr="00063405">
              <w:rPr>
                <w:rFonts w:cs="Arial"/>
                <w:sz w:val="18"/>
                <w:szCs w:val="18"/>
              </w:rPr>
              <w:fldChar w:fldCharType="end"/>
            </w:r>
            <w:r w:rsidRPr="00063405">
              <w:rPr>
                <w:rFonts w:cs="Arial"/>
                <w:sz w:val="18"/>
                <w:szCs w:val="18"/>
              </w:rPr>
              <w:t xml:space="preserve"> of </w:t>
            </w:r>
            <w:r w:rsidR="000D0779" w:rsidRPr="00063405">
              <w:rPr>
                <w:rFonts w:cs="Arial"/>
                <w:sz w:val="18"/>
                <w:szCs w:val="18"/>
              </w:rPr>
              <w:fldChar w:fldCharType="begin"/>
            </w:r>
            <w:r w:rsidR="000D0779" w:rsidRPr="00063405">
              <w:rPr>
                <w:rFonts w:cs="Arial"/>
                <w:sz w:val="18"/>
                <w:szCs w:val="18"/>
              </w:rPr>
              <w:instrText xml:space="preserve"> SECTIONPAGES  </w:instrText>
            </w:r>
            <w:r w:rsidR="000D0779" w:rsidRPr="00063405">
              <w:rPr>
                <w:rFonts w:cs="Arial"/>
                <w:sz w:val="18"/>
                <w:szCs w:val="18"/>
              </w:rPr>
              <w:fldChar w:fldCharType="separate"/>
            </w:r>
            <w:r w:rsidR="0005304E">
              <w:rPr>
                <w:rFonts w:cs="Arial"/>
                <w:noProof/>
                <w:sz w:val="18"/>
                <w:szCs w:val="18"/>
              </w:rPr>
              <w:t>19</w:t>
            </w:r>
            <w:r w:rsidR="000D0779" w:rsidRPr="00063405">
              <w:rPr>
                <w:rFonts w:cs="Arial"/>
                <w:sz w:val="18"/>
                <w:szCs w:val="18"/>
              </w:rPr>
              <w:fldChar w:fldCharType="end"/>
            </w:r>
            <w:r w:rsidR="006F029C">
              <w:rPr>
                <w:rFonts w:ascii="Times New Roman" w:hAnsi="Times New Roman"/>
              </w:rPr>
              <w:t xml:space="preserve"> </w:t>
            </w:r>
          </w:p>
        </w:sdtContent>
      </w:sdt>
    </w:sdtContent>
  </w:sdt>
  <w:p w14:paraId="0D20A60B" w14:textId="77777777" w:rsidR="00FB7D4B" w:rsidRDefault="00FB7D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D064" w14:textId="77777777" w:rsidR="00FC19D9" w:rsidRDefault="00FC19D9" w:rsidP="000B6B42">
      <w:r>
        <w:separator/>
      </w:r>
    </w:p>
  </w:footnote>
  <w:footnote w:type="continuationSeparator" w:id="0">
    <w:p w14:paraId="145DAF9D" w14:textId="77777777" w:rsidR="00FC19D9" w:rsidRDefault="00FC19D9" w:rsidP="000B6B42">
      <w:r>
        <w:continuationSeparator/>
      </w:r>
    </w:p>
  </w:footnote>
  <w:footnote w:id="1">
    <w:p w14:paraId="0353739D" w14:textId="13E520A5" w:rsidR="00042802" w:rsidRDefault="00042802" w:rsidP="006F029C">
      <w:pPr>
        <w:pStyle w:val="FootnoteText"/>
      </w:pPr>
      <w:r>
        <w:rPr>
          <w:rStyle w:val="FootnoteReference"/>
        </w:rPr>
        <w:footnoteRef/>
      </w:r>
      <w:r>
        <w:t xml:space="preserve"> The Approved Establishment comprises posts which may be recruited to. Whether or not those posts are going to be filled is irrelevant and PSG must not assume vacancies when calculating the establishment.</w:t>
      </w:r>
    </w:p>
  </w:footnote>
  <w:footnote w:id="2">
    <w:p w14:paraId="3387118C" w14:textId="7560DAB5" w:rsidR="006F029C" w:rsidRDefault="006F029C" w:rsidP="006F029C">
      <w:pPr>
        <w:pStyle w:val="FootnoteText"/>
      </w:pPr>
      <w:r>
        <w:rPr>
          <w:rStyle w:val="FootnoteReference"/>
        </w:rPr>
        <w:footnoteRef/>
      </w:r>
      <w:r>
        <w:t xml:space="preserve"> T</w:t>
      </w:r>
      <w:r w:rsidRPr="00C16DCE">
        <w:t>he</w:t>
      </w:r>
      <w:r>
        <w:t xml:space="preserve"> </w:t>
      </w:r>
      <w:r w:rsidR="00CF6C10">
        <w:t>Deputy Chief Executive</w:t>
      </w:r>
      <w:r>
        <w:t xml:space="preserve"> will recommend to </w:t>
      </w:r>
      <w:r w:rsidR="00CF6C10">
        <w:t xml:space="preserve">Executive Team </w:t>
      </w:r>
      <w:r>
        <w:t>following SPOG scrutiny a</w:t>
      </w:r>
      <w:r w:rsidRPr="00C16DCE">
        <w:t xml:space="preserve"> Change and Transformation Plan </w:t>
      </w:r>
      <w:r>
        <w:t>that</w:t>
      </w:r>
      <w:r w:rsidRPr="00C16DCE">
        <w:t xml:space="preserve"> set</w:t>
      </w:r>
      <w:r>
        <w:t>s</w:t>
      </w:r>
      <w:r w:rsidRPr="00C16DCE">
        <w:t xml:space="preserve"> out</w:t>
      </w:r>
      <w:r>
        <w:t xml:space="preserve"> the plan for delivering all changes required to deliver the DBS business plan, itemising the </w:t>
      </w:r>
      <w:r w:rsidRPr="00C16DCE">
        <w:t>deliverables and the date by which they are to be delivered.</w:t>
      </w:r>
      <w:r w:rsidR="003C7CC3">
        <w:t xml:space="preserve"> For digital products </w:t>
      </w:r>
      <w:r w:rsidR="002F706F">
        <w:t xml:space="preserve">being maintained using an agile methodology, the plan will set out </w:t>
      </w:r>
      <w:r w:rsidR="00446366">
        <w:t>for each product</w:t>
      </w:r>
      <w:r w:rsidR="005E56FA">
        <w:t xml:space="preserve"> </w:t>
      </w:r>
      <w:r w:rsidR="002F706F">
        <w:t>the</w:t>
      </w:r>
      <w:r w:rsidR="004819DD">
        <w:t xml:space="preserve"> vision</w:t>
      </w:r>
      <w:r w:rsidR="008970E5">
        <w:t>, main objectives and how those objectives will be</w:t>
      </w:r>
      <w:r w:rsidR="00446366">
        <w:t xml:space="preserve"> measured.</w:t>
      </w:r>
      <w:r w:rsidR="002F706F">
        <w:t xml:space="preserve"> </w:t>
      </w:r>
      <w:r>
        <w:t xml:space="preserve"> The </w:t>
      </w:r>
      <w:r w:rsidR="00BA0AE0">
        <w:t xml:space="preserve">Deputy Chief Executive </w:t>
      </w:r>
      <w:r>
        <w:t>will be accountable for delivery of that plan.</w:t>
      </w:r>
    </w:p>
  </w:footnote>
  <w:footnote w:id="3">
    <w:p w14:paraId="5FB8F496" w14:textId="3956E40D" w:rsidR="006F029C" w:rsidRDefault="006F029C" w:rsidP="006F029C">
      <w:pPr>
        <w:pStyle w:val="FootnoteText"/>
      </w:pPr>
      <w:r>
        <w:rPr>
          <w:rStyle w:val="FootnoteReference"/>
        </w:rPr>
        <w:footnoteRef/>
      </w:r>
      <w:r>
        <w:t xml:space="preserve"> The </w:t>
      </w:r>
      <w:r w:rsidR="00613191" w:rsidRPr="00613191">
        <w:t>Executive Director of Technology &amp; Innovation</w:t>
      </w:r>
      <w:r w:rsidR="00613191" w:rsidRPr="00613191" w:rsidDel="00613191">
        <w:t xml:space="preserve"> </w:t>
      </w:r>
      <w:r>
        <w:t>will agree a technology road map which sets out the plan for all technology and innovation development in support of the DBS’s plans.</w:t>
      </w:r>
    </w:p>
  </w:footnote>
  <w:footnote w:id="4">
    <w:p w14:paraId="558C0F55" w14:textId="55779240" w:rsidR="006F029C" w:rsidRDefault="006F029C" w:rsidP="006F029C">
      <w:pPr>
        <w:pStyle w:val="FootnoteText"/>
      </w:pPr>
      <w:r>
        <w:rPr>
          <w:rStyle w:val="FootnoteReference"/>
        </w:rPr>
        <w:footnoteRef/>
      </w:r>
      <w:r>
        <w:t xml:space="preserve"> The </w:t>
      </w:r>
      <w:r w:rsidR="00613191" w:rsidRPr="00613191">
        <w:t>Executive Director of Finance &amp; Commercial Services</w:t>
      </w:r>
      <w:r w:rsidR="00613191" w:rsidRPr="00613191" w:rsidDel="00613191">
        <w:t xml:space="preserve"> </w:t>
      </w:r>
      <w:r>
        <w:t xml:space="preserve">will agree a commercial pipeline which sets out </w:t>
      </w:r>
    </w:p>
    <w:p w14:paraId="79351ED8" w14:textId="77777777" w:rsidR="006F029C" w:rsidRPr="008B6143" w:rsidRDefault="006F029C" w:rsidP="007A7A9B">
      <w:pPr>
        <w:pStyle w:val="FootnoteText"/>
        <w:numPr>
          <w:ilvl w:val="0"/>
          <w:numId w:val="6"/>
        </w:numPr>
      </w:pPr>
      <w:r w:rsidRPr="008B6143">
        <w:t>for all existing contracts</w:t>
      </w:r>
    </w:p>
    <w:p w14:paraId="05ED450D" w14:textId="77777777" w:rsidR="006F029C" w:rsidRPr="008B6143" w:rsidRDefault="006F029C" w:rsidP="007A7A9B">
      <w:pPr>
        <w:pStyle w:val="FootnoteText"/>
        <w:numPr>
          <w:ilvl w:val="1"/>
          <w:numId w:val="6"/>
        </w:numPr>
      </w:pPr>
      <w:r w:rsidRPr="008B6143">
        <w:t>the contract end date and next break point</w:t>
      </w:r>
    </w:p>
    <w:p w14:paraId="7A7EAB82" w14:textId="77777777" w:rsidR="006F029C" w:rsidRPr="008B6143" w:rsidRDefault="006F029C" w:rsidP="007A7A9B">
      <w:pPr>
        <w:pStyle w:val="FootnoteText"/>
        <w:numPr>
          <w:ilvl w:val="1"/>
          <w:numId w:val="6"/>
        </w:numPr>
      </w:pPr>
      <w:r w:rsidRPr="008B6143">
        <w:t>the procurement intention at the next end date and break point</w:t>
      </w:r>
    </w:p>
    <w:p w14:paraId="6886855F" w14:textId="77777777" w:rsidR="006F029C" w:rsidRPr="008B6143" w:rsidRDefault="006F029C" w:rsidP="007A7A9B">
      <w:pPr>
        <w:pStyle w:val="FootnoteText"/>
        <w:numPr>
          <w:ilvl w:val="0"/>
          <w:numId w:val="6"/>
        </w:numPr>
      </w:pPr>
      <w:r w:rsidRPr="008B6143">
        <w:t xml:space="preserve">for all procurements the executive assesses as silver or gold contracts in accordance with Home Office’s </w:t>
      </w:r>
      <w:r w:rsidRPr="008B6143">
        <w:rPr>
          <w:i/>
        </w:rPr>
        <w:t>Contract Management Classification Tool</w:t>
      </w:r>
    </w:p>
    <w:p w14:paraId="0BB78420" w14:textId="77777777" w:rsidR="006F029C" w:rsidRPr="008B6143" w:rsidRDefault="006F029C" w:rsidP="007A7A9B">
      <w:pPr>
        <w:pStyle w:val="FootnoteText"/>
        <w:numPr>
          <w:ilvl w:val="1"/>
          <w:numId w:val="6"/>
        </w:numPr>
      </w:pPr>
      <w:r w:rsidRPr="008B6143">
        <w:t>a summary of the goods or services to be procured</w:t>
      </w:r>
    </w:p>
    <w:p w14:paraId="1A5487B5" w14:textId="77777777" w:rsidR="006F029C" w:rsidRPr="008B6143" w:rsidRDefault="006F029C" w:rsidP="007A7A9B">
      <w:pPr>
        <w:pStyle w:val="FootnoteText"/>
        <w:numPr>
          <w:ilvl w:val="1"/>
          <w:numId w:val="6"/>
        </w:numPr>
      </w:pPr>
      <w:r w:rsidRPr="008B6143">
        <w:t>whether approval of the business case is a board, SLT or other matter</w:t>
      </w:r>
    </w:p>
    <w:p w14:paraId="37E6FA8E" w14:textId="77777777" w:rsidR="006F029C" w:rsidRDefault="006F029C" w:rsidP="007A7A9B">
      <w:pPr>
        <w:pStyle w:val="FootnoteText"/>
        <w:numPr>
          <w:ilvl w:val="1"/>
          <w:numId w:val="6"/>
        </w:numPr>
      </w:pPr>
      <w:r w:rsidRPr="008B6143">
        <w:t>the expected total value</w:t>
      </w:r>
    </w:p>
    <w:p w14:paraId="3326DE39" w14:textId="77777777" w:rsidR="006F029C" w:rsidRDefault="006F029C" w:rsidP="007A7A9B">
      <w:pPr>
        <w:pStyle w:val="FootnoteText"/>
        <w:numPr>
          <w:ilvl w:val="1"/>
          <w:numId w:val="6"/>
        </w:numPr>
      </w:pPr>
      <w:r w:rsidRPr="008B6143">
        <w:t>the stage the procurement has reached</w:t>
      </w:r>
    </w:p>
  </w:footnote>
  <w:footnote w:id="5">
    <w:p w14:paraId="7527F2DE" w14:textId="77777777" w:rsidR="006F029C" w:rsidRDefault="006F029C" w:rsidP="006F029C">
      <w:pPr>
        <w:pStyle w:val="FootnoteText"/>
      </w:pPr>
      <w:r>
        <w:rPr>
          <w:rStyle w:val="FootnoteReference"/>
        </w:rPr>
        <w:footnoteRef/>
      </w:r>
      <w:r>
        <w:t xml:space="preserve"> The board approves a budget setting out financial plans for the next financial year and a summary of financial plans for the following two financial years.</w:t>
      </w:r>
    </w:p>
  </w:footnote>
  <w:footnote w:id="6">
    <w:p w14:paraId="189D1767" w14:textId="77777777" w:rsidR="006F029C" w:rsidRDefault="006F029C" w:rsidP="006F029C">
      <w:pPr>
        <w:pStyle w:val="FootnoteText"/>
        <w:tabs>
          <w:tab w:val="left" w:pos="3396"/>
        </w:tabs>
      </w:pPr>
      <w:r>
        <w:rPr>
          <w:rStyle w:val="FootnoteReference"/>
        </w:rPr>
        <w:footnoteRef/>
      </w:r>
      <w:r>
        <w:t xml:space="preserve"> The interdependency report sets out</w:t>
      </w:r>
    </w:p>
    <w:p w14:paraId="5D977B7F" w14:textId="77777777" w:rsidR="006F029C" w:rsidRDefault="006F029C" w:rsidP="007A7A9B">
      <w:pPr>
        <w:pStyle w:val="FootnoteText"/>
        <w:numPr>
          <w:ilvl w:val="0"/>
          <w:numId w:val="8"/>
        </w:numPr>
        <w:tabs>
          <w:tab w:val="left" w:pos="3396"/>
        </w:tabs>
      </w:pPr>
      <w:r>
        <w:t>Precisely what the interdependency is between the LTER programme, all activities in the C&amp;T Plan and any other activities where there is a dependency</w:t>
      </w:r>
    </w:p>
    <w:p w14:paraId="17699001" w14:textId="77777777" w:rsidR="006F029C" w:rsidRDefault="006F029C" w:rsidP="007A7A9B">
      <w:pPr>
        <w:pStyle w:val="FootnoteText"/>
        <w:numPr>
          <w:ilvl w:val="0"/>
          <w:numId w:val="8"/>
        </w:numPr>
        <w:tabs>
          <w:tab w:val="left" w:pos="3396"/>
        </w:tabs>
      </w:pPr>
      <w:r>
        <w:t>For each interdependency the level of risk that the dependency will not be met and the management action to ensure it is met or issue owner if the risk has or is likely to crystalise.</w:t>
      </w:r>
    </w:p>
    <w:p w14:paraId="47C63A2C" w14:textId="77777777" w:rsidR="006F029C" w:rsidRDefault="006F029C" w:rsidP="007A7A9B">
      <w:pPr>
        <w:pStyle w:val="FootnoteText"/>
        <w:numPr>
          <w:ilvl w:val="0"/>
          <w:numId w:val="8"/>
        </w:numPr>
        <w:tabs>
          <w:tab w:val="left" w:pos="3396"/>
        </w:tabs>
      </w:pPr>
      <w:r>
        <w:t xml:space="preserve">The category of interdependence including resource, business readiness, deliverables </w:t>
      </w:r>
    </w:p>
  </w:footnote>
  <w:footnote w:id="7">
    <w:p w14:paraId="1AB29296" w14:textId="67327EAF" w:rsidR="006F029C" w:rsidRDefault="006F029C" w:rsidP="006F029C">
      <w:pPr>
        <w:pStyle w:val="FootnoteText"/>
      </w:pPr>
      <w:r>
        <w:rPr>
          <w:rStyle w:val="FootnoteReference"/>
        </w:rPr>
        <w:footnoteRef/>
      </w:r>
      <w:r>
        <w:t xml:space="preserve"> A fund the board can set in its budget to fund change activity (continuous improvement, business enhancement and business transformation activity) identified in the business plan. All change activities funded by the SIF must be included in the </w:t>
      </w:r>
      <w:r w:rsidR="00613191">
        <w:t xml:space="preserve">Executive Team </w:t>
      </w:r>
      <w:r>
        <w:t>approved Change and Transformation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7FEB" w14:textId="77777777" w:rsidR="00753CF8" w:rsidRPr="00753CF8" w:rsidRDefault="00753CF8" w:rsidP="00753CF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6256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930B49"/>
    <w:multiLevelType w:val="hybridMultilevel"/>
    <w:tmpl w:val="9D82F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8414F"/>
    <w:multiLevelType w:val="hybridMultilevel"/>
    <w:tmpl w:val="4E80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A0C62"/>
    <w:multiLevelType w:val="hybridMultilevel"/>
    <w:tmpl w:val="75EA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255BA"/>
    <w:multiLevelType w:val="hybridMultilevel"/>
    <w:tmpl w:val="F1FA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E02E0"/>
    <w:multiLevelType w:val="hybridMultilevel"/>
    <w:tmpl w:val="195C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03AD4"/>
    <w:multiLevelType w:val="hybridMultilevel"/>
    <w:tmpl w:val="37FA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353F7"/>
    <w:multiLevelType w:val="hybridMultilevel"/>
    <w:tmpl w:val="0EC4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63543"/>
    <w:multiLevelType w:val="hybridMultilevel"/>
    <w:tmpl w:val="F846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847A4"/>
    <w:multiLevelType w:val="hybridMultilevel"/>
    <w:tmpl w:val="6692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602A5"/>
    <w:multiLevelType w:val="hybridMultilevel"/>
    <w:tmpl w:val="2D5C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053C9"/>
    <w:multiLevelType w:val="hybridMultilevel"/>
    <w:tmpl w:val="BEBE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4032A"/>
    <w:multiLevelType w:val="multilevel"/>
    <w:tmpl w:val="C5EC7622"/>
    <w:lvl w:ilvl="0">
      <w:start w:val="1"/>
      <w:numFmt w:val="bullet"/>
      <w:pStyle w:val="List-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3600" w:hanging="720"/>
      </w:pPr>
      <w:rPr>
        <w:rFonts w:ascii="Symbol" w:hAnsi="Symbol" w:hint="default"/>
      </w:rPr>
    </w:lvl>
    <w:lvl w:ilvl="4">
      <w:start w:val="1"/>
      <w:numFmt w:val="bullet"/>
      <w:lvlText w:val="o"/>
      <w:lvlJc w:val="left"/>
      <w:pPr>
        <w:ind w:left="4320" w:hanging="720"/>
      </w:pPr>
      <w:rPr>
        <w:rFonts w:ascii="Courier New" w:hAnsi="Courier New" w:cs="Courier New" w:hint="default"/>
      </w:rPr>
    </w:lvl>
    <w:lvl w:ilvl="5">
      <w:start w:val="1"/>
      <w:numFmt w:val="bullet"/>
      <w:lvlText w:val=""/>
      <w:lvlJc w:val="left"/>
      <w:pPr>
        <w:ind w:left="5040" w:hanging="720"/>
      </w:pPr>
      <w:rPr>
        <w:rFonts w:ascii="Wingdings" w:hAnsi="Wingdings" w:hint="default"/>
      </w:rPr>
    </w:lvl>
    <w:lvl w:ilvl="6">
      <w:start w:val="1"/>
      <w:numFmt w:val="bullet"/>
      <w:lvlText w:val=""/>
      <w:lvlJc w:val="left"/>
      <w:pPr>
        <w:ind w:left="5760" w:hanging="720"/>
      </w:pPr>
      <w:rPr>
        <w:rFonts w:ascii="Symbol" w:hAnsi="Symbol" w:hint="default"/>
      </w:rPr>
    </w:lvl>
    <w:lvl w:ilvl="7">
      <w:start w:val="1"/>
      <w:numFmt w:val="bullet"/>
      <w:lvlText w:val="o"/>
      <w:lvlJc w:val="left"/>
      <w:pPr>
        <w:ind w:left="6480" w:hanging="720"/>
      </w:pPr>
      <w:rPr>
        <w:rFonts w:ascii="Courier New" w:hAnsi="Courier New" w:cs="Courier New" w:hint="default"/>
      </w:rPr>
    </w:lvl>
    <w:lvl w:ilvl="8">
      <w:start w:val="1"/>
      <w:numFmt w:val="bullet"/>
      <w:lvlText w:val=""/>
      <w:lvlJc w:val="left"/>
      <w:pPr>
        <w:ind w:left="7200" w:hanging="720"/>
      </w:pPr>
      <w:rPr>
        <w:rFonts w:ascii="Wingdings" w:hAnsi="Wingdings" w:hint="default"/>
      </w:rPr>
    </w:lvl>
  </w:abstractNum>
  <w:abstractNum w:abstractNumId="13" w15:restartNumberingAfterBreak="0">
    <w:nsid w:val="47BA69EC"/>
    <w:multiLevelType w:val="multilevel"/>
    <w:tmpl w:val="3F5E4844"/>
    <w:lvl w:ilvl="0">
      <w:start w:val="1"/>
      <w:numFmt w:val="decimal"/>
      <w:pStyle w:val="Heading1"/>
      <w:lvlText w:val="%1"/>
      <w:lvlJc w:val="left"/>
      <w:pPr>
        <w:ind w:left="1021" w:hanging="1021"/>
      </w:pPr>
      <w:rPr>
        <w:rFonts w:hint="default"/>
      </w:rPr>
    </w:lvl>
    <w:lvl w:ilvl="1">
      <w:start w:val="1"/>
      <w:numFmt w:val="decimal"/>
      <w:pStyle w:val="NormalNumbered"/>
      <w:isLgl/>
      <w:lvlText w:val="%1.%2"/>
      <w:lvlJc w:val="left"/>
      <w:pPr>
        <w:ind w:left="1021" w:hanging="1021"/>
      </w:pPr>
      <w:rPr>
        <w:rFonts w:hint="default"/>
      </w:rPr>
    </w:lvl>
    <w:lvl w:ilvl="2">
      <w:start w:val="1"/>
      <w:numFmt w:val="decimal"/>
      <w:isLg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isLgl/>
      <w:lvlText w:val="%1.%2.%3.%4.%5"/>
      <w:lvlJc w:val="left"/>
      <w:pPr>
        <w:tabs>
          <w:tab w:val="num" w:pos="284"/>
        </w:tabs>
        <w:ind w:left="1021" w:hanging="1021"/>
      </w:pPr>
      <w:rPr>
        <w:rFonts w:hint="default"/>
      </w:rPr>
    </w:lvl>
    <w:lvl w:ilvl="5">
      <w:start w:val="1"/>
      <w:numFmt w:val="decimal"/>
      <w:isLgl/>
      <w:lvlText w:val="%1.%2.%3.%4.%5.%6."/>
      <w:lvlJc w:val="left"/>
      <w:pPr>
        <w:ind w:left="1021" w:hanging="1021"/>
      </w:pPr>
      <w:rPr>
        <w:rFonts w:hint="default"/>
      </w:rPr>
    </w:lvl>
    <w:lvl w:ilvl="6">
      <w:start w:val="1"/>
      <w:numFmt w:val="decimal"/>
      <w:isLgl/>
      <w:lvlText w:val="%1.%2.%3.%4.%5.%6.%7."/>
      <w:lvlJc w:val="left"/>
      <w:pPr>
        <w:ind w:left="1021" w:hanging="1021"/>
      </w:pPr>
      <w:rPr>
        <w:rFonts w:hint="default"/>
      </w:rPr>
    </w:lvl>
    <w:lvl w:ilvl="7">
      <w:start w:val="1"/>
      <w:numFmt w:val="decimal"/>
      <w:isLgl/>
      <w:lvlText w:val="%1.%2.%3.%4.%5.%6.%7.%8."/>
      <w:lvlJc w:val="left"/>
      <w:pPr>
        <w:ind w:left="1021" w:hanging="1021"/>
      </w:pPr>
      <w:rPr>
        <w:rFonts w:hint="default"/>
      </w:rPr>
    </w:lvl>
    <w:lvl w:ilvl="8">
      <w:start w:val="1"/>
      <w:numFmt w:val="decimal"/>
      <w:isLgl/>
      <w:lvlText w:val="%1.%2.%3.%4.%5.%6.%7.%8.%9."/>
      <w:lvlJc w:val="left"/>
      <w:pPr>
        <w:ind w:left="1021" w:hanging="1021"/>
      </w:pPr>
      <w:rPr>
        <w:rFonts w:hint="default"/>
      </w:rPr>
    </w:lvl>
  </w:abstractNum>
  <w:abstractNum w:abstractNumId="14" w15:restartNumberingAfterBreak="0">
    <w:nsid w:val="52914F71"/>
    <w:multiLevelType w:val="hybridMultilevel"/>
    <w:tmpl w:val="EA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E0638"/>
    <w:multiLevelType w:val="hybridMultilevel"/>
    <w:tmpl w:val="78E2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31EEB"/>
    <w:multiLevelType w:val="hybridMultilevel"/>
    <w:tmpl w:val="93B4D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2032F"/>
    <w:multiLevelType w:val="hybridMultilevel"/>
    <w:tmpl w:val="C040F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741CD"/>
    <w:multiLevelType w:val="multilevel"/>
    <w:tmpl w:val="BC802944"/>
    <w:lvl w:ilvl="0">
      <w:start w:val="1"/>
      <w:numFmt w:val="lowerLetter"/>
      <w:pStyle w:val="List-numbered"/>
      <w:lvlText w:val="%1)"/>
      <w:lvlJc w:val="left"/>
      <w:pPr>
        <w:ind w:left="1381" w:hanging="360"/>
      </w:pPr>
      <w:rPr>
        <w:rFonts w:hint="default"/>
      </w:rPr>
    </w:lvl>
    <w:lvl w:ilvl="1">
      <w:start w:val="1"/>
      <w:numFmt w:val="bullet"/>
      <w:lvlText w:val="o"/>
      <w:lvlJc w:val="left"/>
      <w:pPr>
        <w:ind w:left="1375" w:hanging="720"/>
      </w:pPr>
      <w:rPr>
        <w:rFonts w:ascii="Courier New" w:hAnsi="Courier New" w:hint="default"/>
      </w:rPr>
    </w:lvl>
    <w:lvl w:ilvl="2">
      <w:start w:val="1"/>
      <w:numFmt w:val="bullet"/>
      <w:lvlText w:val=""/>
      <w:lvlJc w:val="left"/>
      <w:pPr>
        <w:ind w:left="2095" w:hanging="720"/>
      </w:pPr>
      <w:rPr>
        <w:rFonts w:ascii="Wingdings" w:hAnsi="Wingdings" w:hint="default"/>
      </w:rPr>
    </w:lvl>
    <w:lvl w:ilvl="3">
      <w:start w:val="1"/>
      <w:numFmt w:val="bullet"/>
      <w:lvlText w:val=""/>
      <w:lvlJc w:val="left"/>
      <w:pPr>
        <w:ind w:left="2815" w:hanging="720"/>
      </w:pPr>
      <w:rPr>
        <w:rFonts w:ascii="Symbol" w:hAnsi="Symbol" w:hint="default"/>
      </w:rPr>
    </w:lvl>
    <w:lvl w:ilvl="4">
      <w:start w:val="1"/>
      <w:numFmt w:val="bullet"/>
      <w:lvlText w:val="o"/>
      <w:lvlJc w:val="left"/>
      <w:pPr>
        <w:ind w:left="3535" w:hanging="720"/>
      </w:pPr>
      <w:rPr>
        <w:rFonts w:ascii="Courier New" w:hAnsi="Courier New" w:cs="Courier New" w:hint="default"/>
      </w:rPr>
    </w:lvl>
    <w:lvl w:ilvl="5">
      <w:start w:val="1"/>
      <w:numFmt w:val="bullet"/>
      <w:lvlText w:val=""/>
      <w:lvlJc w:val="left"/>
      <w:pPr>
        <w:ind w:left="4255" w:hanging="720"/>
      </w:pPr>
      <w:rPr>
        <w:rFonts w:ascii="Wingdings" w:hAnsi="Wingdings" w:hint="default"/>
      </w:rPr>
    </w:lvl>
    <w:lvl w:ilvl="6">
      <w:start w:val="1"/>
      <w:numFmt w:val="bullet"/>
      <w:lvlText w:val=""/>
      <w:lvlJc w:val="left"/>
      <w:pPr>
        <w:ind w:left="4975" w:hanging="720"/>
      </w:pPr>
      <w:rPr>
        <w:rFonts w:ascii="Symbol" w:hAnsi="Symbol" w:hint="default"/>
      </w:rPr>
    </w:lvl>
    <w:lvl w:ilvl="7">
      <w:start w:val="1"/>
      <w:numFmt w:val="bullet"/>
      <w:lvlText w:val="o"/>
      <w:lvlJc w:val="left"/>
      <w:pPr>
        <w:ind w:left="5695" w:hanging="720"/>
      </w:pPr>
      <w:rPr>
        <w:rFonts w:ascii="Courier New" w:hAnsi="Courier New" w:cs="Courier New" w:hint="default"/>
      </w:rPr>
    </w:lvl>
    <w:lvl w:ilvl="8">
      <w:start w:val="1"/>
      <w:numFmt w:val="bullet"/>
      <w:lvlText w:val=""/>
      <w:lvlJc w:val="left"/>
      <w:pPr>
        <w:ind w:left="6415" w:hanging="720"/>
      </w:pPr>
      <w:rPr>
        <w:rFonts w:ascii="Wingdings" w:hAnsi="Wingdings" w:hint="default"/>
      </w:rPr>
    </w:lvl>
  </w:abstractNum>
  <w:abstractNum w:abstractNumId="19" w15:restartNumberingAfterBreak="0">
    <w:nsid w:val="7D103597"/>
    <w:multiLevelType w:val="multilevel"/>
    <w:tmpl w:val="026C54EC"/>
    <w:lvl w:ilvl="0">
      <w:start w:val="1"/>
      <w:numFmt w:val="upperLetter"/>
      <w:pStyle w:val="Anne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27790743">
    <w:abstractNumId w:val="13"/>
  </w:num>
  <w:num w:numId="2" w16cid:durableId="2139909071">
    <w:abstractNumId w:val="19"/>
  </w:num>
  <w:num w:numId="3" w16cid:durableId="1929270894">
    <w:abstractNumId w:val="12"/>
  </w:num>
  <w:num w:numId="4" w16cid:durableId="802773494">
    <w:abstractNumId w:val="13"/>
  </w:num>
  <w:num w:numId="5" w16cid:durableId="803547175">
    <w:abstractNumId w:val="18"/>
  </w:num>
  <w:num w:numId="6" w16cid:durableId="181748929">
    <w:abstractNumId w:val="16"/>
  </w:num>
  <w:num w:numId="7" w16cid:durableId="1920215012">
    <w:abstractNumId w:val="0"/>
  </w:num>
  <w:num w:numId="8" w16cid:durableId="1451165731">
    <w:abstractNumId w:val="15"/>
  </w:num>
  <w:num w:numId="9" w16cid:durableId="1732117287">
    <w:abstractNumId w:val="6"/>
  </w:num>
  <w:num w:numId="10" w16cid:durableId="138227680">
    <w:abstractNumId w:val="14"/>
  </w:num>
  <w:num w:numId="11" w16cid:durableId="1795174217">
    <w:abstractNumId w:val="11"/>
  </w:num>
  <w:num w:numId="12" w16cid:durableId="1540167044">
    <w:abstractNumId w:val="9"/>
  </w:num>
  <w:num w:numId="13" w16cid:durableId="718433781">
    <w:abstractNumId w:val="5"/>
  </w:num>
  <w:num w:numId="14" w16cid:durableId="564266922">
    <w:abstractNumId w:val="7"/>
  </w:num>
  <w:num w:numId="15" w16cid:durableId="1504972734">
    <w:abstractNumId w:val="2"/>
  </w:num>
  <w:num w:numId="16" w16cid:durableId="745540210">
    <w:abstractNumId w:val="17"/>
  </w:num>
  <w:num w:numId="17" w16cid:durableId="1923484065">
    <w:abstractNumId w:val="3"/>
  </w:num>
  <w:num w:numId="18" w16cid:durableId="2098206665">
    <w:abstractNumId w:val="8"/>
  </w:num>
  <w:num w:numId="19" w16cid:durableId="1204560589">
    <w:abstractNumId w:val="10"/>
  </w:num>
  <w:num w:numId="20" w16cid:durableId="2027437800">
    <w:abstractNumId w:val="4"/>
  </w:num>
  <w:num w:numId="21" w16cid:durableId="981274197">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efaultTableStyle w:val="DBSReport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00535E"/>
    <w:rsid w:val="0000689B"/>
    <w:rsid w:val="00006A17"/>
    <w:rsid w:val="00010746"/>
    <w:rsid w:val="0001181E"/>
    <w:rsid w:val="00011D68"/>
    <w:rsid w:val="000126DC"/>
    <w:rsid w:val="00012D0B"/>
    <w:rsid w:val="00012E41"/>
    <w:rsid w:val="00017281"/>
    <w:rsid w:val="00021398"/>
    <w:rsid w:val="00022DA9"/>
    <w:rsid w:val="0002300E"/>
    <w:rsid w:val="00024FFC"/>
    <w:rsid w:val="000259F2"/>
    <w:rsid w:val="00025EB5"/>
    <w:rsid w:val="00025F4F"/>
    <w:rsid w:val="00027194"/>
    <w:rsid w:val="00030EE0"/>
    <w:rsid w:val="0003131B"/>
    <w:rsid w:val="00031810"/>
    <w:rsid w:val="000320EF"/>
    <w:rsid w:val="00032269"/>
    <w:rsid w:val="0003278F"/>
    <w:rsid w:val="00033095"/>
    <w:rsid w:val="000355FE"/>
    <w:rsid w:val="00035987"/>
    <w:rsid w:val="00035C4B"/>
    <w:rsid w:val="0003679F"/>
    <w:rsid w:val="00037B4F"/>
    <w:rsid w:val="000410F0"/>
    <w:rsid w:val="00041C81"/>
    <w:rsid w:val="00042802"/>
    <w:rsid w:val="00043A76"/>
    <w:rsid w:val="00043F68"/>
    <w:rsid w:val="0004427C"/>
    <w:rsid w:val="00046198"/>
    <w:rsid w:val="000462B1"/>
    <w:rsid w:val="000471AD"/>
    <w:rsid w:val="00047DCE"/>
    <w:rsid w:val="00050854"/>
    <w:rsid w:val="0005304E"/>
    <w:rsid w:val="00053A01"/>
    <w:rsid w:val="00053AED"/>
    <w:rsid w:val="00054461"/>
    <w:rsid w:val="00054EA3"/>
    <w:rsid w:val="00054FAB"/>
    <w:rsid w:val="00055CEF"/>
    <w:rsid w:val="000561DC"/>
    <w:rsid w:val="000569AC"/>
    <w:rsid w:val="00057C3C"/>
    <w:rsid w:val="00060146"/>
    <w:rsid w:val="00060483"/>
    <w:rsid w:val="000607E2"/>
    <w:rsid w:val="00060A29"/>
    <w:rsid w:val="00060B47"/>
    <w:rsid w:val="00061394"/>
    <w:rsid w:val="000629D6"/>
    <w:rsid w:val="00063405"/>
    <w:rsid w:val="00063FAE"/>
    <w:rsid w:val="000659CF"/>
    <w:rsid w:val="0006688E"/>
    <w:rsid w:val="00070D56"/>
    <w:rsid w:val="0007194A"/>
    <w:rsid w:val="000740D0"/>
    <w:rsid w:val="00074D4C"/>
    <w:rsid w:val="00075A59"/>
    <w:rsid w:val="00075BF0"/>
    <w:rsid w:val="00081A5A"/>
    <w:rsid w:val="00081FAE"/>
    <w:rsid w:val="0008255C"/>
    <w:rsid w:val="00082F9B"/>
    <w:rsid w:val="00085351"/>
    <w:rsid w:val="00087F37"/>
    <w:rsid w:val="00090B52"/>
    <w:rsid w:val="00091B2D"/>
    <w:rsid w:val="00091DB9"/>
    <w:rsid w:val="00092608"/>
    <w:rsid w:val="000930B0"/>
    <w:rsid w:val="00093109"/>
    <w:rsid w:val="0009360A"/>
    <w:rsid w:val="0009374C"/>
    <w:rsid w:val="00093904"/>
    <w:rsid w:val="00095BC3"/>
    <w:rsid w:val="000975B2"/>
    <w:rsid w:val="000978BF"/>
    <w:rsid w:val="000A05FF"/>
    <w:rsid w:val="000A11AB"/>
    <w:rsid w:val="000A1F7C"/>
    <w:rsid w:val="000A3DD9"/>
    <w:rsid w:val="000A53B9"/>
    <w:rsid w:val="000A574C"/>
    <w:rsid w:val="000A6168"/>
    <w:rsid w:val="000A7899"/>
    <w:rsid w:val="000A79D7"/>
    <w:rsid w:val="000B08AE"/>
    <w:rsid w:val="000B0FD8"/>
    <w:rsid w:val="000B1DCD"/>
    <w:rsid w:val="000B2FBD"/>
    <w:rsid w:val="000B39AB"/>
    <w:rsid w:val="000B50C8"/>
    <w:rsid w:val="000B6B42"/>
    <w:rsid w:val="000B728F"/>
    <w:rsid w:val="000C0066"/>
    <w:rsid w:val="000C0540"/>
    <w:rsid w:val="000C0E1E"/>
    <w:rsid w:val="000C11F8"/>
    <w:rsid w:val="000C17C2"/>
    <w:rsid w:val="000C2557"/>
    <w:rsid w:val="000C2787"/>
    <w:rsid w:val="000C4206"/>
    <w:rsid w:val="000C44B6"/>
    <w:rsid w:val="000C47E9"/>
    <w:rsid w:val="000C5563"/>
    <w:rsid w:val="000C5DF3"/>
    <w:rsid w:val="000C7651"/>
    <w:rsid w:val="000C7F52"/>
    <w:rsid w:val="000D0290"/>
    <w:rsid w:val="000D0779"/>
    <w:rsid w:val="000D1F5B"/>
    <w:rsid w:val="000D328C"/>
    <w:rsid w:val="000D4663"/>
    <w:rsid w:val="000D52F9"/>
    <w:rsid w:val="000D6CF9"/>
    <w:rsid w:val="000D6F83"/>
    <w:rsid w:val="000D7C6B"/>
    <w:rsid w:val="000E28D5"/>
    <w:rsid w:val="000E396B"/>
    <w:rsid w:val="000E3D5C"/>
    <w:rsid w:val="000E4D80"/>
    <w:rsid w:val="000E5A1F"/>
    <w:rsid w:val="000E5B38"/>
    <w:rsid w:val="000E5D50"/>
    <w:rsid w:val="000E63E6"/>
    <w:rsid w:val="000E6634"/>
    <w:rsid w:val="000E6D89"/>
    <w:rsid w:val="000F009A"/>
    <w:rsid w:val="000F08E3"/>
    <w:rsid w:val="000F3803"/>
    <w:rsid w:val="000F4D6B"/>
    <w:rsid w:val="000F5D28"/>
    <w:rsid w:val="000F60E7"/>
    <w:rsid w:val="000F64ED"/>
    <w:rsid w:val="000F6EF2"/>
    <w:rsid w:val="000F7054"/>
    <w:rsid w:val="000F76E5"/>
    <w:rsid w:val="00100C80"/>
    <w:rsid w:val="001018EF"/>
    <w:rsid w:val="0010273D"/>
    <w:rsid w:val="0010351A"/>
    <w:rsid w:val="00104217"/>
    <w:rsid w:val="0010609E"/>
    <w:rsid w:val="00106C57"/>
    <w:rsid w:val="00106F85"/>
    <w:rsid w:val="0010794B"/>
    <w:rsid w:val="00110AD8"/>
    <w:rsid w:val="00111634"/>
    <w:rsid w:val="00111855"/>
    <w:rsid w:val="00111EA3"/>
    <w:rsid w:val="00113D9A"/>
    <w:rsid w:val="001144CE"/>
    <w:rsid w:val="001154D2"/>
    <w:rsid w:val="00116DEF"/>
    <w:rsid w:val="001171F9"/>
    <w:rsid w:val="00117285"/>
    <w:rsid w:val="0011794D"/>
    <w:rsid w:val="00121AF7"/>
    <w:rsid w:val="00123472"/>
    <w:rsid w:val="00123608"/>
    <w:rsid w:val="00124044"/>
    <w:rsid w:val="00124108"/>
    <w:rsid w:val="001271C5"/>
    <w:rsid w:val="00127358"/>
    <w:rsid w:val="00130B34"/>
    <w:rsid w:val="00130D91"/>
    <w:rsid w:val="00130DCE"/>
    <w:rsid w:val="00131A2D"/>
    <w:rsid w:val="00131B90"/>
    <w:rsid w:val="00132018"/>
    <w:rsid w:val="00132B3C"/>
    <w:rsid w:val="001345E3"/>
    <w:rsid w:val="00135668"/>
    <w:rsid w:val="00136B09"/>
    <w:rsid w:val="00136B86"/>
    <w:rsid w:val="00136D75"/>
    <w:rsid w:val="001379EC"/>
    <w:rsid w:val="001419E2"/>
    <w:rsid w:val="00141FD5"/>
    <w:rsid w:val="0014254E"/>
    <w:rsid w:val="00142AB3"/>
    <w:rsid w:val="0014319F"/>
    <w:rsid w:val="00143463"/>
    <w:rsid w:val="00143AEC"/>
    <w:rsid w:val="00143BFF"/>
    <w:rsid w:val="00143C5F"/>
    <w:rsid w:val="001441D5"/>
    <w:rsid w:val="0014443F"/>
    <w:rsid w:val="00144C8C"/>
    <w:rsid w:val="00146C53"/>
    <w:rsid w:val="00146DDD"/>
    <w:rsid w:val="00147D64"/>
    <w:rsid w:val="001513E6"/>
    <w:rsid w:val="001519BA"/>
    <w:rsid w:val="001523E3"/>
    <w:rsid w:val="00154808"/>
    <w:rsid w:val="001549DB"/>
    <w:rsid w:val="00154A17"/>
    <w:rsid w:val="00155C73"/>
    <w:rsid w:val="00155D88"/>
    <w:rsid w:val="00156066"/>
    <w:rsid w:val="001567B2"/>
    <w:rsid w:val="0015775B"/>
    <w:rsid w:val="00157D98"/>
    <w:rsid w:val="00161496"/>
    <w:rsid w:val="001616A5"/>
    <w:rsid w:val="00161C93"/>
    <w:rsid w:val="001646FE"/>
    <w:rsid w:val="00166937"/>
    <w:rsid w:val="00167122"/>
    <w:rsid w:val="0016743F"/>
    <w:rsid w:val="0016766B"/>
    <w:rsid w:val="0016770D"/>
    <w:rsid w:val="00170280"/>
    <w:rsid w:val="001703C4"/>
    <w:rsid w:val="001707DD"/>
    <w:rsid w:val="00174176"/>
    <w:rsid w:val="001749A1"/>
    <w:rsid w:val="00175A04"/>
    <w:rsid w:val="0017678F"/>
    <w:rsid w:val="00176B34"/>
    <w:rsid w:val="0017772A"/>
    <w:rsid w:val="001810CE"/>
    <w:rsid w:val="00183C9E"/>
    <w:rsid w:val="00184291"/>
    <w:rsid w:val="00184B20"/>
    <w:rsid w:val="0018511A"/>
    <w:rsid w:val="001853D9"/>
    <w:rsid w:val="001855B7"/>
    <w:rsid w:val="00185B09"/>
    <w:rsid w:val="00185BF7"/>
    <w:rsid w:val="0018640C"/>
    <w:rsid w:val="001877DF"/>
    <w:rsid w:val="00190A47"/>
    <w:rsid w:val="00190D24"/>
    <w:rsid w:val="00191B9D"/>
    <w:rsid w:val="00191F2E"/>
    <w:rsid w:val="00193F13"/>
    <w:rsid w:val="00194F27"/>
    <w:rsid w:val="001950B0"/>
    <w:rsid w:val="001953FC"/>
    <w:rsid w:val="00195685"/>
    <w:rsid w:val="00195C02"/>
    <w:rsid w:val="00195F24"/>
    <w:rsid w:val="001968D4"/>
    <w:rsid w:val="00196F70"/>
    <w:rsid w:val="0019743F"/>
    <w:rsid w:val="00197902"/>
    <w:rsid w:val="00197EC2"/>
    <w:rsid w:val="001A043C"/>
    <w:rsid w:val="001A0563"/>
    <w:rsid w:val="001A143D"/>
    <w:rsid w:val="001A18B7"/>
    <w:rsid w:val="001A34BA"/>
    <w:rsid w:val="001A3529"/>
    <w:rsid w:val="001A3BA6"/>
    <w:rsid w:val="001A42DC"/>
    <w:rsid w:val="001A4920"/>
    <w:rsid w:val="001A4C18"/>
    <w:rsid w:val="001A799B"/>
    <w:rsid w:val="001B0615"/>
    <w:rsid w:val="001B13BC"/>
    <w:rsid w:val="001B259A"/>
    <w:rsid w:val="001B471B"/>
    <w:rsid w:val="001B78A1"/>
    <w:rsid w:val="001C062A"/>
    <w:rsid w:val="001C1D71"/>
    <w:rsid w:val="001C2141"/>
    <w:rsid w:val="001C2A65"/>
    <w:rsid w:val="001C328B"/>
    <w:rsid w:val="001C4362"/>
    <w:rsid w:val="001C46B3"/>
    <w:rsid w:val="001C6E78"/>
    <w:rsid w:val="001C6FCF"/>
    <w:rsid w:val="001C70FA"/>
    <w:rsid w:val="001C7F6C"/>
    <w:rsid w:val="001D075A"/>
    <w:rsid w:val="001D5045"/>
    <w:rsid w:val="001D5DEC"/>
    <w:rsid w:val="001D7590"/>
    <w:rsid w:val="001E0C0A"/>
    <w:rsid w:val="001E202C"/>
    <w:rsid w:val="001E3C5F"/>
    <w:rsid w:val="001E55A9"/>
    <w:rsid w:val="001E71A5"/>
    <w:rsid w:val="001E735C"/>
    <w:rsid w:val="001F08B7"/>
    <w:rsid w:val="001F14CF"/>
    <w:rsid w:val="001F264B"/>
    <w:rsid w:val="001F28D4"/>
    <w:rsid w:val="001F3E30"/>
    <w:rsid w:val="001F3FE0"/>
    <w:rsid w:val="001F4475"/>
    <w:rsid w:val="001F4AED"/>
    <w:rsid w:val="001F6080"/>
    <w:rsid w:val="001F75CE"/>
    <w:rsid w:val="00200DB4"/>
    <w:rsid w:val="002010E8"/>
    <w:rsid w:val="00202884"/>
    <w:rsid w:val="00203057"/>
    <w:rsid w:val="00203655"/>
    <w:rsid w:val="002043EC"/>
    <w:rsid w:val="0020442B"/>
    <w:rsid w:val="00204458"/>
    <w:rsid w:val="0020543C"/>
    <w:rsid w:val="0020589E"/>
    <w:rsid w:val="00205992"/>
    <w:rsid w:val="00207739"/>
    <w:rsid w:val="00210428"/>
    <w:rsid w:val="00210D0D"/>
    <w:rsid w:val="00211189"/>
    <w:rsid w:val="00214DCE"/>
    <w:rsid w:val="002157BC"/>
    <w:rsid w:val="00217D38"/>
    <w:rsid w:val="00220003"/>
    <w:rsid w:val="0022064F"/>
    <w:rsid w:val="00220AE5"/>
    <w:rsid w:val="0022162D"/>
    <w:rsid w:val="00221747"/>
    <w:rsid w:val="002218D7"/>
    <w:rsid w:val="00221E3E"/>
    <w:rsid w:val="002248AC"/>
    <w:rsid w:val="0022491D"/>
    <w:rsid w:val="00224D1B"/>
    <w:rsid w:val="0022550B"/>
    <w:rsid w:val="00225562"/>
    <w:rsid w:val="002266B2"/>
    <w:rsid w:val="00227643"/>
    <w:rsid w:val="002324DC"/>
    <w:rsid w:val="00232DC2"/>
    <w:rsid w:val="0023391B"/>
    <w:rsid w:val="00233CAB"/>
    <w:rsid w:val="00233EA6"/>
    <w:rsid w:val="00233EB7"/>
    <w:rsid w:val="002344FD"/>
    <w:rsid w:val="00235ABB"/>
    <w:rsid w:val="002424B0"/>
    <w:rsid w:val="00244A86"/>
    <w:rsid w:val="00245543"/>
    <w:rsid w:val="00245940"/>
    <w:rsid w:val="002477D9"/>
    <w:rsid w:val="002514A3"/>
    <w:rsid w:val="00251C01"/>
    <w:rsid w:val="0025231C"/>
    <w:rsid w:val="00252408"/>
    <w:rsid w:val="002526DF"/>
    <w:rsid w:val="0025283F"/>
    <w:rsid w:val="00253E90"/>
    <w:rsid w:val="002561A1"/>
    <w:rsid w:val="00260161"/>
    <w:rsid w:val="00261854"/>
    <w:rsid w:val="00262675"/>
    <w:rsid w:val="00262F47"/>
    <w:rsid w:val="0026486B"/>
    <w:rsid w:val="002664D8"/>
    <w:rsid w:val="0026753F"/>
    <w:rsid w:val="00270D81"/>
    <w:rsid w:val="00271544"/>
    <w:rsid w:val="00273826"/>
    <w:rsid w:val="00273930"/>
    <w:rsid w:val="00274963"/>
    <w:rsid w:val="002750D9"/>
    <w:rsid w:val="002751CC"/>
    <w:rsid w:val="002763B4"/>
    <w:rsid w:val="00276C7C"/>
    <w:rsid w:val="00281D69"/>
    <w:rsid w:val="00282791"/>
    <w:rsid w:val="0028337B"/>
    <w:rsid w:val="00285B6E"/>
    <w:rsid w:val="00285D9D"/>
    <w:rsid w:val="00286083"/>
    <w:rsid w:val="00286D72"/>
    <w:rsid w:val="00287048"/>
    <w:rsid w:val="0028710C"/>
    <w:rsid w:val="00287238"/>
    <w:rsid w:val="002874D2"/>
    <w:rsid w:val="00287952"/>
    <w:rsid w:val="00291C22"/>
    <w:rsid w:val="002931A5"/>
    <w:rsid w:val="002934E7"/>
    <w:rsid w:val="00293B51"/>
    <w:rsid w:val="002942E1"/>
    <w:rsid w:val="00294A23"/>
    <w:rsid w:val="00295FA7"/>
    <w:rsid w:val="00296E7C"/>
    <w:rsid w:val="002971D8"/>
    <w:rsid w:val="002975AA"/>
    <w:rsid w:val="00297BB8"/>
    <w:rsid w:val="00297D84"/>
    <w:rsid w:val="002A0A9C"/>
    <w:rsid w:val="002A1469"/>
    <w:rsid w:val="002A16AC"/>
    <w:rsid w:val="002A1E5E"/>
    <w:rsid w:val="002A2600"/>
    <w:rsid w:val="002A2CCD"/>
    <w:rsid w:val="002A4B1A"/>
    <w:rsid w:val="002A50F5"/>
    <w:rsid w:val="002A754C"/>
    <w:rsid w:val="002B040B"/>
    <w:rsid w:val="002B2658"/>
    <w:rsid w:val="002B68BC"/>
    <w:rsid w:val="002B7DC5"/>
    <w:rsid w:val="002C1734"/>
    <w:rsid w:val="002C18A6"/>
    <w:rsid w:val="002C318A"/>
    <w:rsid w:val="002C3349"/>
    <w:rsid w:val="002C5716"/>
    <w:rsid w:val="002C5C52"/>
    <w:rsid w:val="002C6BFC"/>
    <w:rsid w:val="002D0338"/>
    <w:rsid w:val="002D129D"/>
    <w:rsid w:val="002D1EEB"/>
    <w:rsid w:val="002D33E5"/>
    <w:rsid w:val="002D5AF0"/>
    <w:rsid w:val="002D6631"/>
    <w:rsid w:val="002D7669"/>
    <w:rsid w:val="002E0571"/>
    <w:rsid w:val="002E2F2F"/>
    <w:rsid w:val="002E5435"/>
    <w:rsid w:val="002E63DC"/>
    <w:rsid w:val="002E66E9"/>
    <w:rsid w:val="002E7CCE"/>
    <w:rsid w:val="002F27EE"/>
    <w:rsid w:val="002F2AC4"/>
    <w:rsid w:val="002F2B86"/>
    <w:rsid w:val="002F352D"/>
    <w:rsid w:val="002F3829"/>
    <w:rsid w:val="002F3976"/>
    <w:rsid w:val="002F3E77"/>
    <w:rsid w:val="002F47BE"/>
    <w:rsid w:val="002F5D9E"/>
    <w:rsid w:val="002F706F"/>
    <w:rsid w:val="003019EB"/>
    <w:rsid w:val="00302170"/>
    <w:rsid w:val="00302556"/>
    <w:rsid w:val="00303CBA"/>
    <w:rsid w:val="003042B4"/>
    <w:rsid w:val="00304A09"/>
    <w:rsid w:val="003064D0"/>
    <w:rsid w:val="00307006"/>
    <w:rsid w:val="0031251E"/>
    <w:rsid w:val="003129E7"/>
    <w:rsid w:val="00313045"/>
    <w:rsid w:val="00313148"/>
    <w:rsid w:val="0031333D"/>
    <w:rsid w:val="00313E06"/>
    <w:rsid w:val="00314976"/>
    <w:rsid w:val="00314B18"/>
    <w:rsid w:val="0031614B"/>
    <w:rsid w:val="003163C8"/>
    <w:rsid w:val="00317681"/>
    <w:rsid w:val="003177B8"/>
    <w:rsid w:val="00317BC8"/>
    <w:rsid w:val="00320CFB"/>
    <w:rsid w:val="0032118A"/>
    <w:rsid w:val="003215FB"/>
    <w:rsid w:val="0032175A"/>
    <w:rsid w:val="003228C0"/>
    <w:rsid w:val="003238CE"/>
    <w:rsid w:val="00323A32"/>
    <w:rsid w:val="00323B01"/>
    <w:rsid w:val="003243B6"/>
    <w:rsid w:val="0033080D"/>
    <w:rsid w:val="00331411"/>
    <w:rsid w:val="0033149B"/>
    <w:rsid w:val="003314EB"/>
    <w:rsid w:val="00332E7B"/>
    <w:rsid w:val="00333863"/>
    <w:rsid w:val="00333F70"/>
    <w:rsid w:val="00334BEF"/>
    <w:rsid w:val="0033548F"/>
    <w:rsid w:val="00335508"/>
    <w:rsid w:val="00335A25"/>
    <w:rsid w:val="00335D07"/>
    <w:rsid w:val="003365B2"/>
    <w:rsid w:val="003367DC"/>
    <w:rsid w:val="00337346"/>
    <w:rsid w:val="00337428"/>
    <w:rsid w:val="003407C0"/>
    <w:rsid w:val="00341798"/>
    <w:rsid w:val="00343328"/>
    <w:rsid w:val="00343A82"/>
    <w:rsid w:val="00344217"/>
    <w:rsid w:val="0034421A"/>
    <w:rsid w:val="00344A05"/>
    <w:rsid w:val="00345819"/>
    <w:rsid w:val="0034581B"/>
    <w:rsid w:val="00346364"/>
    <w:rsid w:val="00346CBA"/>
    <w:rsid w:val="00346F55"/>
    <w:rsid w:val="0034722E"/>
    <w:rsid w:val="003479A6"/>
    <w:rsid w:val="00350111"/>
    <w:rsid w:val="003505C2"/>
    <w:rsid w:val="00350946"/>
    <w:rsid w:val="00352682"/>
    <w:rsid w:val="00356008"/>
    <w:rsid w:val="00360BB7"/>
    <w:rsid w:val="0036123B"/>
    <w:rsid w:val="00365BA8"/>
    <w:rsid w:val="00370771"/>
    <w:rsid w:val="00370BA4"/>
    <w:rsid w:val="00370CC7"/>
    <w:rsid w:val="003742D4"/>
    <w:rsid w:val="003742E5"/>
    <w:rsid w:val="00375FAF"/>
    <w:rsid w:val="00376B2F"/>
    <w:rsid w:val="003829E4"/>
    <w:rsid w:val="00382D2C"/>
    <w:rsid w:val="00385856"/>
    <w:rsid w:val="003918A1"/>
    <w:rsid w:val="0039427D"/>
    <w:rsid w:val="003942A5"/>
    <w:rsid w:val="00395307"/>
    <w:rsid w:val="00396790"/>
    <w:rsid w:val="00396988"/>
    <w:rsid w:val="003A23B3"/>
    <w:rsid w:val="003A2D4D"/>
    <w:rsid w:val="003A3840"/>
    <w:rsid w:val="003A6A19"/>
    <w:rsid w:val="003A76A8"/>
    <w:rsid w:val="003B31AD"/>
    <w:rsid w:val="003B4F7F"/>
    <w:rsid w:val="003B564C"/>
    <w:rsid w:val="003B5C5C"/>
    <w:rsid w:val="003B64A4"/>
    <w:rsid w:val="003B782C"/>
    <w:rsid w:val="003C0C80"/>
    <w:rsid w:val="003C0CB4"/>
    <w:rsid w:val="003C0F24"/>
    <w:rsid w:val="003C1AFE"/>
    <w:rsid w:val="003C22D7"/>
    <w:rsid w:val="003C3697"/>
    <w:rsid w:val="003C40F9"/>
    <w:rsid w:val="003C52F4"/>
    <w:rsid w:val="003C5A2F"/>
    <w:rsid w:val="003C5B22"/>
    <w:rsid w:val="003C74E5"/>
    <w:rsid w:val="003C7CC3"/>
    <w:rsid w:val="003C7FD3"/>
    <w:rsid w:val="003D015B"/>
    <w:rsid w:val="003D18BA"/>
    <w:rsid w:val="003D3587"/>
    <w:rsid w:val="003D37A2"/>
    <w:rsid w:val="003D40A5"/>
    <w:rsid w:val="003D5282"/>
    <w:rsid w:val="003D6511"/>
    <w:rsid w:val="003D68B4"/>
    <w:rsid w:val="003E0061"/>
    <w:rsid w:val="003E1CE7"/>
    <w:rsid w:val="003E1D17"/>
    <w:rsid w:val="003E2540"/>
    <w:rsid w:val="003E2B10"/>
    <w:rsid w:val="003E2D81"/>
    <w:rsid w:val="003E3B8D"/>
    <w:rsid w:val="003E42E6"/>
    <w:rsid w:val="003E47C5"/>
    <w:rsid w:val="003E51CE"/>
    <w:rsid w:val="003E661A"/>
    <w:rsid w:val="003E7D41"/>
    <w:rsid w:val="003F1889"/>
    <w:rsid w:val="003F1B80"/>
    <w:rsid w:val="003F218D"/>
    <w:rsid w:val="003F2466"/>
    <w:rsid w:val="003F290E"/>
    <w:rsid w:val="003F2A2F"/>
    <w:rsid w:val="003F311F"/>
    <w:rsid w:val="003F4103"/>
    <w:rsid w:val="003F44C6"/>
    <w:rsid w:val="003F6AF8"/>
    <w:rsid w:val="003F71A2"/>
    <w:rsid w:val="003F71E7"/>
    <w:rsid w:val="003F7BAC"/>
    <w:rsid w:val="003F7D03"/>
    <w:rsid w:val="004002DE"/>
    <w:rsid w:val="0040066F"/>
    <w:rsid w:val="00400CF9"/>
    <w:rsid w:val="00402562"/>
    <w:rsid w:val="00402958"/>
    <w:rsid w:val="00402DF7"/>
    <w:rsid w:val="00403C65"/>
    <w:rsid w:val="00405250"/>
    <w:rsid w:val="00405350"/>
    <w:rsid w:val="004062B8"/>
    <w:rsid w:val="004062EF"/>
    <w:rsid w:val="0040649F"/>
    <w:rsid w:val="00410A0D"/>
    <w:rsid w:val="00411CB4"/>
    <w:rsid w:val="004135D0"/>
    <w:rsid w:val="00416156"/>
    <w:rsid w:val="00416A3C"/>
    <w:rsid w:val="00416DC0"/>
    <w:rsid w:val="00420476"/>
    <w:rsid w:val="004208A0"/>
    <w:rsid w:val="00420EE9"/>
    <w:rsid w:val="00421D2B"/>
    <w:rsid w:val="00421E06"/>
    <w:rsid w:val="004221FF"/>
    <w:rsid w:val="00422FCF"/>
    <w:rsid w:val="004233AE"/>
    <w:rsid w:val="00423D58"/>
    <w:rsid w:val="004250EB"/>
    <w:rsid w:val="00425895"/>
    <w:rsid w:val="004258BB"/>
    <w:rsid w:val="00426145"/>
    <w:rsid w:val="0043172C"/>
    <w:rsid w:val="00433425"/>
    <w:rsid w:val="00433457"/>
    <w:rsid w:val="00435228"/>
    <w:rsid w:val="00437087"/>
    <w:rsid w:val="0043773F"/>
    <w:rsid w:val="00441974"/>
    <w:rsid w:val="00441E61"/>
    <w:rsid w:val="004428FE"/>
    <w:rsid w:val="004436BB"/>
    <w:rsid w:val="00443833"/>
    <w:rsid w:val="00443844"/>
    <w:rsid w:val="00445272"/>
    <w:rsid w:val="00445CB9"/>
    <w:rsid w:val="00445FC3"/>
    <w:rsid w:val="00446366"/>
    <w:rsid w:val="00446C44"/>
    <w:rsid w:val="00446CF0"/>
    <w:rsid w:val="00447A99"/>
    <w:rsid w:val="00447EA7"/>
    <w:rsid w:val="00451485"/>
    <w:rsid w:val="004514B8"/>
    <w:rsid w:val="00451788"/>
    <w:rsid w:val="004518A6"/>
    <w:rsid w:val="004529E3"/>
    <w:rsid w:val="0045334E"/>
    <w:rsid w:val="00454534"/>
    <w:rsid w:val="00455079"/>
    <w:rsid w:val="004570FB"/>
    <w:rsid w:val="004605A5"/>
    <w:rsid w:val="00460682"/>
    <w:rsid w:val="004616EE"/>
    <w:rsid w:val="0046198A"/>
    <w:rsid w:val="00461C48"/>
    <w:rsid w:val="004624B3"/>
    <w:rsid w:val="004641EC"/>
    <w:rsid w:val="00464C08"/>
    <w:rsid w:val="004661FD"/>
    <w:rsid w:val="00466F45"/>
    <w:rsid w:val="0046777B"/>
    <w:rsid w:val="00467AAC"/>
    <w:rsid w:val="00467D2E"/>
    <w:rsid w:val="0047005F"/>
    <w:rsid w:val="004700F0"/>
    <w:rsid w:val="0047259D"/>
    <w:rsid w:val="00472625"/>
    <w:rsid w:val="004730E2"/>
    <w:rsid w:val="00473D69"/>
    <w:rsid w:val="00475A87"/>
    <w:rsid w:val="0047640C"/>
    <w:rsid w:val="00476688"/>
    <w:rsid w:val="0047713D"/>
    <w:rsid w:val="004771FD"/>
    <w:rsid w:val="004775D2"/>
    <w:rsid w:val="00477C4D"/>
    <w:rsid w:val="00480255"/>
    <w:rsid w:val="00480445"/>
    <w:rsid w:val="0048110A"/>
    <w:rsid w:val="004819DD"/>
    <w:rsid w:val="00481ADE"/>
    <w:rsid w:val="00484C96"/>
    <w:rsid w:val="00485A2A"/>
    <w:rsid w:val="00485E9E"/>
    <w:rsid w:val="00486572"/>
    <w:rsid w:val="004868CD"/>
    <w:rsid w:val="00486974"/>
    <w:rsid w:val="00491086"/>
    <w:rsid w:val="00491139"/>
    <w:rsid w:val="00492054"/>
    <w:rsid w:val="00492464"/>
    <w:rsid w:val="004934FE"/>
    <w:rsid w:val="00493956"/>
    <w:rsid w:val="00495731"/>
    <w:rsid w:val="004965C1"/>
    <w:rsid w:val="00496AE4"/>
    <w:rsid w:val="004975C1"/>
    <w:rsid w:val="0049761D"/>
    <w:rsid w:val="004A140C"/>
    <w:rsid w:val="004A32F0"/>
    <w:rsid w:val="004A3ECF"/>
    <w:rsid w:val="004A5609"/>
    <w:rsid w:val="004A5B4E"/>
    <w:rsid w:val="004A600D"/>
    <w:rsid w:val="004B023C"/>
    <w:rsid w:val="004B07A2"/>
    <w:rsid w:val="004B085D"/>
    <w:rsid w:val="004B162E"/>
    <w:rsid w:val="004B38D5"/>
    <w:rsid w:val="004B3960"/>
    <w:rsid w:val="004B435C"/>
    <w:rsid w:val="004B4844"/>
    <w:rsid w:val="004B4AE7"/>
    <w:rsid w:val="004B4DCB"/>
    <w:rsid w:val="004B4F1A"/>
    <w:rsid w:val="004B6A18"/>
    <w:rsid w:val="004B6B65"/>
    <w:rsid w:val="004B704B"/>
    <w:rsid w:val="004B7098"/>
    <w:rsid w:val="004B7464"/>
    <w:rsid w:val="004B7475"/>
    <w:rsid w:val="004C0377"/>
    <w:rsid w:val="004C09A8"/>
    <w:rsid w:val="004C1589"/>
    <w:rsid w:val="004C1BAA"/>
    <w:rsid w:val="004C1C56"/>
    <w:rsid w:val="004C23BE"/>
    <w:rsid w:val="004C2800"/>
    <w:rsid w:val="004C334C"/>
    <w:rsid w:val="004C5392"/>
    <w:rsid w:val="004C60C7"/>
    <w:rsid w:val="004C7578"/>
    <w:rsid w:val="004C7BA9"/>
    <w:rsid w:val="004D087D"/>
    <w:rsid w:val="004D1BD0"/>
    <w:rsid w:val="004D4CBA"/>
    <w:rsid w:val="004D4F99"/>
    <w:rsid w:val="004D5E2A"/>
    <w:rsid w:val="004E10D9"/>
    <w:rsid w:val="004E2C92"/>
    <w:rsid w:val="004E389A"/>
    <w:rsid w:val="004E3FBB"/>
    <w:rsid w:val="004E5AAF"/>
    <w:rsid w:val="004E610B"/>
    <w:rsid w:val="004F0C12"/>
    <w:rsid w:val="004F1D89"/>
    <w:rsid w:val="004F6434"/>
    <w:rsid w:val="00501359"/>
    <w:rsid w:val="00501439"/>
    <w:rsid w:val="005034AF"/>
    <w:rsid w:val="005035BA"/>
    <w:rsid w:val="00503937"/>
    <w:rsid w:val="0050454E"/>
    <w:rsid w:val="00504A57"/>
    <w:rsid w:val="0050518A"/>
    <w:rsid w:val="00505254"/>
    <w:rsid w:val="0050620B"/>
    <w:rsid w:val="005078ED"/>
    <w:rsid w:val="005119E2"/>
    <w:rsid w:val="00511DC8"/>
    <w:rsid w:val="00512415"/>
    <w:rsid w:val="00512895"/>
    <w:rsid w:val="00512D13"/>
    <w:rsid w:val="00513FF3"/>
    <w:rsid w:val="005143E1"/>
    <w:rsid w:val="00514D32"/>
    <w:rsid w:val="00514EEA"/>
    <w:rsid w:val="0051748A"/>
    <w:rsid w:val="005175DC"/>
    <w:rsid w:val="0052034E"/>
    <w:rsid w:val="00520376"/>
    <w:rsid w:val="00520480"/>
    <w:rsid w:val="005234A4"/>
    <w:rsid w:val="00523D8A"/>
    <w:rsid w:val="00523D8D"/>
    <w:rsid w:val="005268C8"/>
    <w:rsid w:val="00526B45"/>
    <w:rsid w:val="00527399"/>
    <w:rsid w:val="00527CE3"/>
    <w:rsid w:val="0053009C"/>
    <w:rsid w:val="0053111C"/>
    <w:rsid w:val="00531CA0"/>
    <w:rsid w:val="00531D9E"/>
    <w:rsid w:val="00532375"/>
    <w:rsid w:val="00532DA8"/>
    <w:rsid w:val="00533084"/>
    <w:rsid w:val="00534961"/>
    <w:rsid w:val="00536625"/>
    <w:rsid w:val="005408F8"/>
    <w:rsid w:val="00543D4A"/>
    <w:rsid w:val="00545E6B"/>
    <w:rsid w:val="00546010"/>
    <w:rsid w:val="005467DC"/>
    <w:rsid w:val="00546BFF"/>
    <w:rsid w:val="00551A54"/>
    <w:rsid w:val="00551D2D"/>
    <w:rsid w:val="005530A0"/>
    <w:rsid w:val="00553263"/>
    <w:rsid w:val="005546F0"/>
    <w:rsid w:val="00556495"/>
    <w:rsid w:val="00556507"/>
    <w:rsid w:val="00556DB8"/>
    <w:rsid w:val="00557B09"/>
    <w:rsid w:val="0056062D"/>
    <w:rsid w:val="00560AC6"/>
    <w:rsid w:val="005612CD"/>
    <w:rsid w:val="00561659"/>
    <w:rsid w:val="00561B30"/>
    <w:rsid w:val="005622DD"/>
    <w:rsid w:val="00562B90"/>
    <w:rsid w:val="00564E77"/>
    <w:rsid w:val="005664D2"/>
    <w:rsid w:val="00566EF2"/>
    <w:rsid w:val="00573DC2"/>
    <w:rsid w:val="00575A9A"/>
    <w:rsid w:val="00575EB7"/>
    <w:rsid w:val="00576A37"/>
    <w:rsid w:val="00576B64"/>
    <w:rsid w:val="00576EA2"/>
    <w:rsid w:val="005837E0"/>
    <w:rsid w:val="00584A02"/>
    <w:rsid w:val="00585135"/>
    <w:rsid w:val="00585AA2"/>
    <w:rsid w:val="00590819"/>
    <w:rsid w:val="0059248A"/>
    <w:rsid w:val="00592708"/>
    <w:rsid w:val="005927B0"/>
    <w:rsid w:val="00593775"/>
    <w:rsid w:val="005937CE"/>
    <w:rsid w:val="005949B1"/>
    <w:rsid w:val="00594E94"/>
    <w:rsid w:val="0059528A"/>
    <w:rsid w:val="00596616"/>
    <w:rsid w:val="00596985"/>
    <w:rsid w:val="00597494"/>
    <w:rsid w:val="005A1EE3"/>
    <w:rsid w:val="005A3533"/>
    <w:rsid w:val="005A3D31"/>
    <w:rsid w:val="005A4ED1"/>
    <w:rsid w:val="005A506A"/>
    <w:rsid w:val="005A52BE"/>
    <w:rsid w:val="005A6FE0"/>
    <w:rsid w:val="005A77D2"/>
    <w:rsid w:val="005B01D6"/>
    <w:rsid w:val="005B0524"/>
    <w:rsid w:val="005B0CFA"/>
    <w:rsid w:val="005B0DA0"/>
    <w:rsid w:val="005B1801"/>
    <w:rsid w:val="005B21FA"/>
    <w:rsid w:val="005B3139"/>
    <w:rsid w:val="005B332B"/>
    <w:rsid w:val="005B46D1"/>
    <w:rsid w:val="005B4D57"/>
    <w:rsid w:val="005B599B"/>
    <w:rsid w:val="005B63D9"/>
    <w:rsid w:val="005B7A82"/>
    <w:rsid w:val="005C0738"/>
    <w:rsid w:val="005C1089"/>
    <w:rsid w:val="005C2E67"/>
    <w:rsid w:val="005C3E8B"/>
    <w:rsid w:val="005C4240"/>
    <w:rsid w:val="005C4CE7"/>
    <w:rsid w:val="005C542E"/>
    <w:rsid w:val="005C6877"/>
    <w:rsid w:val="005C68B3"/>
    <w:rsid w:val="005C7027"/>
    <w:rsid w:val="005C7417"/>
    <w:rsid w:val="005C7FB8"/>
    <w:rsid w:val="005D1214"/>
    <w:rsid w:val="005D1746"/>
    <w:rsid w:val="005D175F"/>
    <w:rsid w:val="005D23DD"/>
    <w:rsid w:val="005D3707"/>
    <w:rsid w:val="005D3CF7"/>
    <w:rsid w:val="005D403A"/>
    <w:rsid w:val="005D4988"/>
    <w:rsid w:val="005D512F"/>
    <w:rsid w:val="005D54FC"/>
    <w:rsid w:val="005D60C6"/>
    <w:rsid w:val="005D696C"/>
    <w:rsid w:val="005D6FB0"/>
    <w:rsid w:val="005D7889"/>
    <w:rsid w:val="005E0A63"/>
    <w:rsid w:val="005E0B5D"/>
    <w:rsid w:val="005E0FE2"/>
    <w:rsid w:val="005E407C"/>
    <w:rsid w:val="005E46BB"/>
    <w:rsid w:val="005E56FA"/>
    <w:rsid w:val="005E5BA7"/>
    <w:rsid w:val="005E5C86"/>
    <w:rsid w:val="005E6485"/>
    <w:rsid w:val="005E7300"/>
    <w:rsid w:val="005F26B2"/>
    <w:rsid w:val="005F29E9"/>
    <w:rsid w:val="005F5A1B"/>
    <w:rsid w:val="005F6329"/>
    <w:rsid w:val="005F65A2"/>
    <w:rsid w:val="00600373"/>
    <w:rsid w:val="006008C4"/>
    <w:rsid w:val="00600FD9"/>
    <w:rsid w:val="00601150"/>
    <w:rsid w:val="00601955"/>
    <w:rsid w:val="00601AAB"/>
    <w:rsid w:val="00602CFD"/>
    <w:rsid w:val="00603841"/>
    <w:rsid w:val="00605B70"/>
    <w:rsid w:val="00607E03"/>
    <w:rsid w:val="0061137B"/>
    <w:rsid w:val="00611CFC"/>
    <w:rsid w:val="00612F02"/>
    <w:rsid w:val="00613191"/>
    <w:rsid w:val="006136F1"/>
    <w:rsid w:val="00613899"/>
    <w:rsid w:val="00613ED5"/>
    <w:rsid w:val="00615E5C"/>
    <w:rsid w:val="00617602"/>
    <w:rsid w:val="0062049A"/>
    <w:rsid w:val="006219E9"/>
    <w:rsid w:val="00621B79"/>
    <w:rsid w:val="00623091"/>
    <w:rsid w:val="0062309D"/>
    <w:rsid w:val="00623106"/>
    <w:rsid w:val="00625180"/>
    <w:rsid w:val="00625325"/>
    <w:rsid w:val="0063034B"/>
    <w:rsid w:val="00630A06"/>
    <w:rsid w:val="00631EA5"/>
    <w:rsid w:val="00634864"/>
    <w:rsid w:val="00634CB8"/>
    <w:rsid w:val="00634E7A"/>
    <w:rsid w:val="006361E1"/>
    <w:rsid w:val="00636F32"/>
    <w:rsid w:val="00641E27"/>
    <w:rsid w:val="00647663"/>
    <w:rsid w:val="00647B62"/>
    <w:rsid w:val="00647FBD"/>
    <w:rsid w:val="00647FE0"/>
    <w:rsid w:val="006502B3"/>
    <w:rsid w:val="00651839"/>
    <w:rsid w:val="00651953"/>
    <w:rsid w:val="00651D14"/>
    <w:rsid w:val="006529B0"/>
    <w:rsid w:val="00652C46"/>
    <w:rsid w:val="00653AB8"/>
    <w:rsid w:val="00656049"/>
    <w:rsid w:val="00656F96"/>
    <w:rsid w:val="00657A6F"/>
    <w:rsid w:val="00657DD2"/>
    <w:rsid w:val="006604F5"/>
    <w:rsid w:val="006605D8"/>
    <w:rsid w:val="00660F7D"/>
    <w:rsid w:val="00661B4B"/>
    <w:rsid w:val="0066219D"/>
    <w:rsid w:val="00664D96"/>
    <w:rsid w:val="006675EB"/>
    <w:rsid w:val="006678D6"/>
    <w:rsid w:val="00667D6F"/>
    <w:rsid w:val="00667E66"/>
    <w:rsid w:val="00670074"/>
    <w:rsid w:val="00671FC1"/>
    <w:rsid w:val="006727AD"/>
    <w:rsid w:val="00672ABD"/>
    <w:rsid w:val="006737B4"/>
    <w:rsid w:val="00673DDC"/>
    <w:rsid w:val="0067665B"/>
    <w:rsid w:val="006774C2"/>
    <w:rsid w:val="006776DB"/>
    <w:rsid w:val="00677BD7"/>
    <w:rsid w:val="006805D3"/>
    <w:rsid w:val="00680D05"/>
    <w:rsid w:val="00681B7F"/>
    <w:rsid w:val="00681FEB"/>
    <w:rsid w:val="006827C9"/>
    <w:rsid w:val="00682AF5"/>
    <w:rsid w:val="006830EA"/>
    <w:rsid w:val="00685FCE"/>
    <w:rsid w:val="00686E74"/>
    <w:rsid w:val="00687000"/>
    <w:rsid w:val="006909F4"/>
    <w:rsid w:val="00692187"/>
    <w:rsid w:val="00692D83"/>
    <w:rsid w:val="00694EEC"/>
    <w:rsid w:val="00697059"/>
    <w:rsid w:val="00697634"/>
    <w:rsid w:val="006A00FC"/>
    <w:rsid w:val="006A1317"/>
    <w:rsid w:val="006A324C"/>
    <w:rsid w:val="006A4272"/>
    <w:rsid w:val="006A49D2"/>
    <w:rsid w:val="006A5D59"/>
    <w:rsid w:val="006A71D4"/>
    <w:rsid w:val="006B0A3D"/>
    <w:rsid w:val="006B270E"/>
    <w:rsid w:val="006B44DC"/>
    <w:rsid w:val="006B55CD"/>
    <w:rsid w:val="006C1A59"/>
    <w:rsid w:val="006C1E2F"/>
    <w:rsid w:val="006C3FDD"/>
    <w:rsid w:val="006C6053"/>
    <w:rsid w:val="006C68A9"/>
    <w:rsid w:val="006C68C2"/>
    <w:rsid w:val="006C77B5"/>
    <w:rsid w:val="006C7B50"/>
    <w:rsid w:val="006D0734"/>
    <w:rsid w:val="006D2ABE"/>
    <w:rsid w:val="006D3CB6"/>
    <w:rsid w:val="006D3EB1"/>
    <w:rsid w:val="006D43C8"/>
    <w:rsid w:val="006E13B0"/>
    <w:rsid w:val="006E19FA"/>
    <w:rsid w:val="006E1C9B"/>
    <w:rsid w:val="006E3944"/>
    <w:rsid w:val="006E47A1"/>
    <w:rsid w:val="006E4926"/>
    <w:rsid w:val="006E5A07"/>
    <w:rsid w:val="006E5D93"/>
    <w:rsid w:val="006E797E"/>
    <w:rsid w:val="006F029C"/>
    <w:rsid w:val="006F02BF"/>
    <w:rsid w:val="006F0767"/>
    <w:rsid w:val="006F0AB2"/>
    <w:rsid w:val="006F210C"/>
    <w:rsid w:val="006F3BE3"/>
    <w:rsid w:val="006F3F58"/>
    <w:rsid w:val="006F444F"/>
    <w:rsid w:val="006F53D7"/>
    <w:rsid w:val="006F5986"/>
    <w:rsid w:val="006F60ED"/>
    <w:rsid w:val="006F62A9"/>
    <w:rsid w:val="006F71BA"/>
    <w:rsid w:val="006F7480"/>
    <w:rsid w:val="006F751F"/>
    <w:rsid w:val="00700364"/>
    <w:rsid w:val="00700AF6"/>
    <w:rsid w:val="00700B4A"/>
    <w:rsid w:val="00703301"/>
    <w:rsid w:val="007043F8"/>
    <w:rsid w:val="00704601"/>
    <w:rsid w:val="007048E2"/>
    <w:rsid w:val="00705AD0"/>
    <w:rsid w:val="00705F77"/>
    <w:rsid w:val="00706F51"/>
    <w:rsid w:val="007076BB"/>
    <w:rsid w:val="00711B26"/>
    <w:rsid w:val="0071266D"/>
    <w:rsid w:val="00713BB7"/>
    <w:rsid w:val="00713E04"/>
    <w:rsid w:val="007153F6"/>
    <w:rsid w:val="00716E2B"/>
    <w:rsid w:val="00717538"/>
    <w:rsid w:val="00717A70"/>
    <w:rsid w:val="00721DD4"/>
    <w:rsid w:val="00722EB6"/>
    <w:rsid w:val="00723276"/>
    <w:rsid w:val="00723B1E"/>
    <w:rsid w:val="0072674A"/>
    <w:rsid w:val="00727F90"/>
    <w:rsid w:val="00732AE1"/>
    <w:rsid w:val="0073370D"/>
    <w:rsid w:val="007337E3"/>
    <w:rsid w:val="00734604"/>
    <w:rsid w:val="0073467D"/>
    <w:rsid w:val="00734A4B"/>
    <w:rsid w:val="00734D6F"/>
    <w:rsid w:val="00736122"/>
    <w:rsid w:val="0073699B"/>
    <w:rsid w:val="00736AED"/>
    <w:rsid w:val="00736C39"/>
    <w:rsid w:val="00741044"/>
    <w:rsid w:val="00742742"/>
    <w:rsid w:val="0074309E"/>
    <w:rsid w:val="0074317F"/>
    <w:rsid w:val="00743CA2"/>
    <w:rsid w:val="0074456E"/>
    <w:rsid w:val="00745181"/>
    <w:rsid w:val="007467E0"/>
    <w:rsid w:val="0075037E"/>
    <w:rsid w:val="0075137F"/>
    <w:rsid w:val="007532E7"/>
    <w:rsid w:val="00753CF8"/>
    <w:rsid w:val="00753FA5"/>
    <w:rsid w:val="0075463F"/>
    <w:rsid w:val="007559D4"/>
    <w:rsid w:val="007573AB"/>
    <w:rsid w:val="00757F88"/>
    <w:rsid w:val="00761E45"/>
    <w:rsid w:val="00762AC3"/>
    <w:rsid w:val="00762B37"/>
    <w:rsid w:val="00764655"/>
    <w:rsid w:val="0076509A"/>
    <w:rsid w:val="00765752"/>
    <w:rsid w:val="00765BDB"/>
    <w:rsid w:val="00765CF9"/>
    <w:rsid w:val="00770059"/>
    <w:rsid w:val="0077117E"/>
    <w:rsid w:val="00771AAA"/>
    <w:rsid w:val="007720FB"/>
    <w:rsid w:val="00773930"/>
    <w:rsid w:val="00775656"/>
    <w:rsid w:val="007812A1"/>
    <w:rsid w:val="00781409"/>
    <w:rsid w:val="00781801"/>
    <w:rsid w:val="0078270D"/>
    <w:rsid w:val="00785AA3"/>
    <w:rsid w:val="007860EF"/>
    <w:rsid w:val="0078695C"/>
    <w:rsid w:val="00787316"/>
    <w:rsid w:val="00790092"/>
    <w:rsid w:val="007902B6"/>
    <w:rsid w:val="007914CF"/>
    <w:rsid w:val="00792D22"/>
    <w:rsid w:val="0079556B"/>
    <w:rsid w:val="0079740A"/>
    <w:rsid w:val="007A0D6B"/>
    <w:rsid w:val="007A20BD"/>
    <w:rsid w:val="007A22AF"/>
    <w:rsid w:val="007A2AE3"/>
    <w:rsid w:val="007A3C5C"/>
    <w:rsid w:val="007A400F"/>
    <w:rsid w:val="007A4640"/>
    <w:rsid w:val="007A46C5"/>
    <w:rsid w:val="007A4B68"/>
    <w:rsid w:val="007A4D7C"/>
    <w:rsid w:val="007A632E"/>
    <w:rsid w:val="007A79D1"/>
    <w:rsid w:val="007A7A9B"/>
    <w:rsid w:val="007B1B8A"/>
    <w:rsid w:val="007B28B1"/>
    <w:rsid w:val="007B3064"/>
    <w:rsid w:val="007B34AA"/>
    <w:rsid w:val="007B4CD4"/>
    <w:rsid w:val="007B53B8"/>
    <w:rsid w:val="007B547D"/>
    <w:rsid w:val="007B601E"/>
    <w:rsid w:val="007B696C"/>
    <w:rsid w:val="007C0A39"/>
    <w:rsid w:val="007C185D"/>
    <w:rsid w:val="007C4965"/>
    <w:rsid w:val="007C58AA"/>
    <w:rsid w:val="007C6D5E"/>
    <w:rsid w:val="007C76C5"/>
    <w:rsid w:val="007C7CE5"/>
    <w:rsid w:val="007D032C"/>
    <w:rsid w:val="007D1FA5"/>
    <w:rsid w:val="007D26C7"/>
    <w:rsid w:val="007D332E"/>
    <w:rsid w:val="007D3A05"/>
    <w:rsid w:val="007D3BDD"/>
    <w:rsid w:val="007D3EC8"/>
    <w:rsid w:val="007D5B22"/>
    <w:rsid w:val="007D7201"/>
    <w:rsid w:val="007D7FAA"/>
    <w:rsid w:val="007E0600"/>
    <w:rsid w:val="007E0677"/>
    <w:rsid w:val="007E0698"/>
    <w:rsid w:val="007E3756"/>
    <w:rsid w:val="007E54A7"/>
    <w:rsid w:val="007E6AD1"/>
    <w:rsid w:val="007E7A65"/>
    <w:rsid w:val="007E7AAE"/>
    <w:rsid w:val="007F0841"/>
    <w:rsid w:val="007F0B64"/>
    <w:rsid w:val="007F1ABF"/>
    <w:rsid w:val="007F1C68"/>
    <w:rsid w:val="007F1E84"/>
    <w:rsid w:val="007F2989"/>
    <w:rsid w:val="007F3C7C"/>
    <w:rsid w:val="007F73F0"/>
    <w:rsid w:val="008000DF"/>
    <w:rsid w:val="008013E6"/>
    <w:rsid w:val="008015F4"/>
    <w:rsid w:val="008020F1"/>
    <w:rsid w:val="00802AF3"/>
    <w:rsid w:val="00803652"/>
    <w:rsid w:val="00803744"/>
    <w:rsid w:val="00806364"/>
    <w:rsid w:val="00806585"/>
    <w:rsid w:val="0081095C"/>
    <w:rsid w:val="00810B21"/>
    <w:rsid w:val="0081101E"/>
    <w:rsid w:val="00813C32"/>
    <w:rsid w:val="00813F33"/>
    <w:rsid w:val="00814AF2"/>
    <w:rsid w:val="00814C7F"/>
    <w:rsid w:val="00816845"/>
    <w:rsid w:val="00817971"/>
    <w:rsid w:val="00820296"/>
    <w:rsid w:val="008203C4"/>
    <w:rsid w:val="008204AD"/>
    <w:rsid w:val="00821080"/>
    <w:rsid w:val="008210DF"/>
    <w:rsid w:val="008211CE"/>
    <w:rsid w:val="00822F57"/>
    <w:rsid w:val="008233C5"/>
    <w:rsid w:val="00826B4B"/>
    <w:rsid w:val="008276CE"/>
    <w:rsid w:val="00827AC6"/>
    <w:rsid w:val="00830004"/>
    <w:rsid w:val="00830C99"/>
    <w:rsid w:val="00833592"/>
    <w:rsid w:val="008335D3"/>
    <w:rsid w:val="00836AA3"/>
    <w:rsid w:val="00840FF0"/>
    <w:rsid w:val="0084173E"/>
    <w:rsid w:val="0084358B"/>
    <w:rsid w:val="008443BF"/>
    <w:rsid w:val="00844A8E"/>
    <w:rsid w:val="00844BF5"/>
    <w:rsid w:val="0084703A"/>
    <w:rsid w:val="00850D26"/>
    <w:rsid w:val="008526F8"/>
    <w:rsid w:val="0085289C"/>
    <w:rsid w:val="00853130"/>
    <w:rsid w:val="00853FDA"/>
    <w:rsid w:val="00854D34"/>
    <w:rsid w:val="008569AE"/>
    <w:rsid w:val="00857CAA"/>
    <w:rsid w:val="00857FE2"/>
    <w:rsid w:val="00860196"/>
    <w:rsid w:val="00860680"/>
    <w:rsid w:val="008607F1"/>
    <w:rsid w:val="00860EEF"/>
    <w:rsid w:val="00861A6B"/>
    <w:rsid w:val="00862DDB"/>
    <w:rsid w:val="00863EA5"/>
    <w:rsid w:val="00864756"/>
    <w:rsid w:val="00864861"/>
    <w:rsid w:val="00865C73"/>
    <w:rsid w:val="008666C3"/>
    <w:rsid w:val="00866A00"/>
    <w:rsid w:val="00870857"/>
    <w:rsid w:val="00871F31"/>
    <w:rsid w:val="0087315A"/>
    <w:rsid w:val="008743DE"/>
    <w:rsid w:val="00875482"/>
    <w:rsid w:val="00876BFF"/>
    <w:rsid w:val="00876C0E"/>
    <w:rsid w:val="00876E64"/>
    <w:rsid w:val="008777F1"/>
    <w:rsid w:val="00877B62"/>
    <w:rsid w:val="0088143A"/>
    <w:rsid w:val="0088180A"/>
    <w:rsid w:val="0088192F"/>
    <w:rsid w:val="008829F2"/>
    <w:rsid w:val="00882A53"/>
    <w:rsid w:val="00882AF7"/>
    <w:rsid w:val="00883D08"/>
    <w:rsid w:val="00884198"/>
    <w:rsid w:val="0088440A"/>
    <w:rsid w:val="00885F40"/>
    <w:rsid w:val="00885F89"/>
    <w:rsid w:val="008872C1"/>
    <w:rsid w:val="008873C8"/>
    <w:rsid w:val="00887A68"/>
    <w:rsid w:val="00890463"/>
    <w:rsid w:val="008904D1"/>
    <w:rsid w:val="008915B5"/>
    <w:rsid w:val="00891A18"/>
    <w:rsid w:val="0089427C"/>
    <w:rsid w:val="00894B93"/>
    <w:rsid w:val="00894D9C"/>
    <w:rsid w:val="008970E5"/>
    <w:rsid w:val="008975A3"/>
    <w:rsid w:val="008A1501"/>
    <w:rsid w:val="008A1B96"/>
    <w:rsid w:val="008A3793"/>
    <w:rsid w:val="008A4C3E"/>
    <w:rsid w:val="008A5535"/>
    <w:rsid w:val="008A5D2D"/>
    <w:rsid w:val="008A746F"/>
    <w:rsid w:val="008A7486"/>
    <w:rsid w:val="008A7D8A"/>
    <w:rsid w:val="008B0EA2"/>
    <w:rsid w:val="008B2D84"/>
    <w:rsid w:val="008B4B5B"/>
    <w:rsid w:val="008B5256"/>
    <w:rsid w:val="008B53EC"/>
    <w:rsid w:val="008B5F29"/>
    <w:rsid w:val="008B6398"/>
    <w:rsid w:val="008C02F8"/>
    <w:rsid w:val="008C032A"/>
    <w:rsid w:val="008C0566"/>
    <w:rsid w:val="008C148F"/>
    <w:rsid w:val="008C265E"/>
    <w:rsid w:val="008C39A0"/>
    <w:rsid w:val="008C3A81"/>
    <w:rsid w:val="008C422B"/>
    <w:rsid w:val="008C565F"/>
    <w:rsid w:val="008C5713"/>
    <w:rsid w:val="008C679B"/>
    <w:rsid w:val="008C679C"/>
    <w:rsid w:val="008C693C"/>
    <w:rsid w:val="008C72B7"/>
    <w:rsid w:val="008D1F0F"/>
    <w:rsid w:val="008D3C29"/>
    <w:rsid w:val="008E1181"/>
    <w:rsid w:val="008E14D0"/>
    <w:rsid w:val="008E2A9F"/>
    <w:rsid w:val="008E2CFE"/>
    <w:rsid w:val="008E4986"/>
    <w:rsid w:val="008E553F"/>
    <w:rsid w:val="008E6923"/>
    <w:rsid w:val="008E6DCF"/>
    <w:rsid w:val="008F03D7"/>
    <w:rsid w:val="008F06B0"/>
    <w:rsid w:val="008F3B85"/>
    <w:rsid w:val="008F40C9"/>
    <w:rsid w:val="008F4A70"/>
    <w:rsid w:val="008F4CD7"/>
    <w:rsid w:val="008F7141"/>
    <w:rsid w:val="008F7387"/>
    <w:rsid w:val="008F7447"/>
    <w:rsid w:val="009001C4"/>
    <w:rsid w:val="009034A0"/>
    <w:rsid w:val="00903CA3"/>
    <w:rsid w:val="00903F12"/>
    <w:rsid w:val="00905035"/>
    <w:rsid w:val="00905E0C"/>
    <w:rsid w:val="00905E6F"/>
    <w:rsid w:val="00907932"/>
    <w:rsid w:val="00907C83"/>
    <w:rsid w:val="00910717"/>
    <w:rsid w:val="00911423"/>
    <w:rsid w:val="009119C8"/>
    <w:rsid w:val="0091299B"/>
    <w:rsid w:val="00913640"/>
    <w:rsid w:val="00914B52"/>
    <w:rsid w:val="009154EB"/>
    <w:rsid w:val="0091771F"/>
    <w:rsid w:val="00917A99"/>
    <w:rsid w:val="009200F2"/>
    <w:rsid w:val="009203E0"/>
    <w:rsid w:val="009219CA"/>
    <w:rsid w:val="00922055"/>
    <w:rsid w:val="009252C0"/>
    <w:rsid w:val="00925895"/>
    <w:rsid w:val="00926C81"/>
    <w:rsid w:val="009300DD"/>
    <w:rsid w:val="00932A89"/>
    <w:rsid w:val="0093785C"/>
    <w:rsid w:val="00937FC0"/>
    <w:rsid w:val="00940D53"/>
    <w:rsid w:val="00941485"/>
    <w:rsid w:val="009415D8"/>
    <w:rsid w:val="0094370A"/>
    <w:rsid w:val="00945251"/>
    <w:rsid w:val="00946112"/>
    <w:rsid w:val="009470F9"/>
    <w:rsid w:val="00950B55"/>
    <w:rsid w:val="00951708"/>
    <w:rsid w:val="009526BF"/>
    <w:rsid w:val="00952AE8"/>
    <w:rsid w:val="0095345B"/>
    <w:rsid w:val="009536AA"/>
    <w:rsid w:val="00954122"/>
    <w:rsid w:val="0095532E"/>
    <w:rsid w:val="00955DA2"/>
    <w:rsid w:val="00956B88"/>
    <w:rsid w:val="00960237"/>
    <w:rsid w:val="00961D35"/>
    <w:rsid w:val="00961D59"/>
    <w:rsid w:val="009637ED"/>
    <w:rsid w:val="0096522C"/>
    <w:rsid w:val="00965D2A"/>
    <w:rsid w:val="00965F30"/>
    <w:rsid w:val="00966A01"/>
    <w:rsid w:val="0096734E"/>
    <w:rsid w:val="00967520"/>
    <w:rsid w:val="00967B98"/>
    <w:rsid w:val="00970336"/>
    <w:rsid w:val="009737B6"/>
    <w:rsid w:val="00973EB6"/>
    <w:rsid w:val="00977C3B"/>
    <w:rsid w:val="0098011B"/>
    <w:rsid w:val="00981808"/>
    <w:rsid w:val="009832CF"/>
    <w:rsid w:val="00987E61"/>
    <w:rsid w:val="009923E9"/>
    <w:rsid w:val="0099307F"/>
    <w:rsid w:val="00996110"/>
    <w:rsid w:val="00996A41"/>
    <w:rsid w:val="00996D84"/>
    <w:rsid w:val="00996DDB"/>
    <w:rsid w:val="00996F4B"/>
    <w:rsid w:val="009974AA"/>
    <w:rsid w:val="00997C8F"/>
    <w:rsid w:val="009A16A1"/>
    <w:rsid w:val="009A36E2"/>
    <w:rsid w:val="009A42E0"/>
    <w:rsid w:val="009A68C4"/>
    <w:rsid w:val="009A79CA"/>
    <w:rsid w:val="009B013B"/>
    <w:rsid w:val="009B0DEB"/>
    <w:rsid w:val="009B1380"/>
    <w:rsid w:val="009B37D2"/>
    <w:rsid w:val="009B3C7A"/>
    <w:rsid w:val="009B44E3"/>
    <w:rsid w:val="009B45E2"/>
    <w:rsid w:val="009B5C2B"/>
    <w:rsid w:val="009B61DC"/>
    <w:rsid w:val="009B7368"/>
    <w:rsid w:val="009B7E68"/>
    <w:rsid w:val="009C09D7"/>
    <w:rsid w:val="009C162D"/>
    <w:rsid w:val="009C30C0"/>
    <w:rsid w:val="009C44CC"/>
    <w:rsid w:val="009C6224"/>
    <w:rsid w:val="009C7003"/>
    <w:rsid w:val="009C7321"/>
    <w:rsid w:val="009D0547"/>
    <w:rsid w:val="009D0E47"/>
    <w:rsid w:val="009D1685"/>
    <w:rsid w:val="009D3D55"/>
    <w:rsid w:val="009D4E12"/>
    <w:rsid w:val="009D60F4"/>
    <w:rsid w:val="009D75CB"/>
    <w:rsid w:val="009E0600"/>
    <w:rsid w:val="009E06EC"/>
    <w:rsid w:val="009E098E"/>
    <w:rsid w:val="009E16C9"/>
    <w:rsid w:val="009E1869"/>
    <w:rsid w:val="009E2244"/>
    <w:rsid w:val="009E7771"/>
    <w:rsid w:val="009F062B"/>
    <w:rsid w:val="009F110F"/>
    <w:rsid w:val="009F2057"/>
    <w:rsid w:val="009F2E35"/>
    <w:rsid w:val="009F4B7D"/>
    <w:rsid w:val="009F4DD6"/>
    <w:rsid w:val="009F54C5"/>
    <w:rsid w:val="009F7BDC"/>
    <w:rsid w:val="009F7EE2"/>
    <w:rsid w:val="00A0077C"/>
    <w:rsid w:val="00A015F6"/>
    <w:rsid w:val="00A04160"/>
    <w:rsid w:val="00A04530"/>
    <w:rsid w:val="00A05E1A"/>
    <w:rsid w:val="00A077CD"/>
    <w:rsid w:val="00A079CD"/>
    <w:rsid w:val="00A11446"/>
    <w:rsid w:val="00A11E26"/>
    <w:rsid w:val="00A11E3A"/>
    <w:rsid w:val="00A12826"/>
    <w:rsid w:val="00A13E14"/>
    <w:rsid w:val="00A14778"/>
    <w:rsid w:val="00A14A52"/>
    <w:rsid w:val="00A16011"/>
    <w:rsid w:val="00A16288"/>
    <w:rsid w:val="00A17541"/>
    <w:rsid w:val="00A21BED"/>
    <w:rsid w:val="00A22B80"/>
    <w:rsid w:val="00A2323F"/>
    <w:rsid w:val="00A272EC"/>
    <w:rsid w:val="00A274EB"/>
    <w:rsid w:val="00A307EF"/>
    <w:rsid w:val="00A31B43"/>
    <w:rsid w:val="00A32632"/>
    <w:rsid w:val="00A32C40"/>
    <w:rsid w:val="00A32E2D"/>
    <w:rsid w:val="00A33053"/>
    <w:rsid w:val="00A3362D"/>
    <w:rsid w:val="00A35DE5"/>
    <w:rsid w:val="00A37AB4"/>
    <w:rsid w:val="00A41EAD"/>
    <w:rsid w:val="00A437C3"/>
    <w:rsid w:val="00A437FD"/>
    <w:rsid w:val="00A43B01"/>
    <w:rsid w:val="00A45172"/>
    <w:rsid w:val="00A464AA"/>
    <w:rsid w:val="00A466BE"/>
    <w:rsid w:val="00A52007"/>
    <w:rsid w:val="00A52018"/>
    <w:rsid w:val="00A52249"/>
    <w:rsid w:val="00A53BFA"/>
    <w:rsid w:val="00A54517"/>
    <w:rsid w:val="00A54575"/>
    <w:rsid w:val="00A553AE"/>
    <w:rsid w:val="00A56073"/>
    <w:rsid w:val="00A57AA6"/>
    <w:rsid w:val="00A60612"/>
    <w:rsid w:val="00A60B69"/>
    <w:rsid w:val="00A60F67"/>
    <w:rsid w:val="00A61184"/>
    <w:rsid w:val="00A636C7"/>
    <w:rsid w:val="00A658DC"/>
    <w:rsid w:val="00A65CE1"/>
    <w:rsid w:val="00A66EFC"/>
    <w:rsid w:val="00A6754A"/>
    <w:rsid w:val="00A70365"/>
    <w:rsid w:val="00A707AC"/>
    <w:rsid w:val="00A71266"/>
    <w:rsid w:val="00A71A50"/>
    <w:rsid w:val="00A72E0B"/>
    <w:rsid w:val="00A73EC6"/>
    <w:rsid w:val="00A7481C"/>
    <w:rsid w:val="00A75122"/>
    <w:rsid w:val="00A76996"/>
    <w:rsid w:val="00A774CD"/>
    <w:rsid w:val="00A800B2"/>
    <w:rsid w:val="00A81A3D"/>
    <w:rsid w:val="00A82A0E"/>
    <w:rsid w:val="00A8354A"/>
    <w:rsid w:val="00A83ED1"/>
    <w:rsid w:val="00A842EB"/>
    <w:rsid w:val="00A86278"/>
    <w:rsid w:val="00A86EAF"/>
    <w:rsid w:val="00A870F3"/>
    <w:rsid w:val="00A8717C"/>
    <w:rsid w:val="00A8773C"/>
    <w:rsid w:val="00A908AB"/>
    <w:rsid w:val="00A9165F"/>
    <w:rsid w:val="00A9413E"/>
    <w:rsid w:val="00A94D21"/>
    <w:rsid w:val="00A94D95"/>
    <w:rsid w:val="00A94E7C"/>
    <w:rsid w:val="00A95176"/>
    <w:rsid w:val="00A95A50"/>
    <w:rsid w:val="00A97D4F"/>
    <w:rsid w:val="00AA069C"/>
    <w:rsid w:val="00AA396C"/>
    <w:rsid w:val="00AA4BD0"/>
    <w:rsid w:val="00AA585E"/>
    <w:rsid w:val="00AA7208"/>
    <w:rsid w:val="00AB0192"/>
    <w:rsid w:val="00AB0F5D"/>
    <w:rsid w:val="00AB20E8"/>
    <w:rsid w:val="00AB3935"/>
    <w:rsid w:val="00AB60C6"/>
    <w:rsid w:val="00AB6192"/>
    <w:rsid w:val="00AC0FD0"/>
    <w:rsid w:val="00AC18F0"/>
    <w:rsid w:val="00AC1FC5"/>
    <w:rsid w:val="00AC3800"/>
    <w:rsid w:val="00AC3CBE"/>
    <w:rsid w:val="00AC3FA0"/>
    <w:rsid w:val="00AC4CD8"/>
    <w:rsid w:val="00AC4CF5"/>
    <w:rsid w:val="00AC60B2"/>
    <w:rsid w:val="00AC678D"/>
    <w:rsid w:val="00AC7AD4"/>
    <w:rsid w:val="00AD00EF"/>
    <w:rsid w:val="00AD238B"/>
    <w:rsid w:val="00AD3756"/>
    <w:rsid w:val="00AD4056"/>
    <w:rsid w:val="00AD4A11"/>
    <w:rsid w:val="00AD6CED"/>
    <w:rsid w:val="00AD7626"/>
    <w:rsid w:val="00AE0C35"/>
    <w:rsid w:val="00AE1FE5"/>
    <w:rsid w:val="00AE2315"/>
    <w:rsid w:val="00AE2435"/>
    <w:rsid w:val="00AE75BF"/>
    <w:rsid w:val="00AF12BA"/>
    <w:rsid w:val="00AF1396"/>
    <w:rsid w:val="00AF17D0"/>
    <w:rsid w:val="00AF1951"/>
    <w:rsid w:val="00AF1AC7"/>
    <w:rsid w:val="00AF1B67"/>
    <w:rsid w:val="00AF2228"/>
    <w:rsid w:val="00AF3DCD"/>
    <w:rsid w:val="00AF49EA"/>
    <w:rsid w:val="00AF5468"/>
    <w:rsid w:val="00AF58F1"/>
    <w:rsid w:val="00AF5EE4"/>
    <w:rsid w:val="00B00156"/>
    <w:rsid w:val="00B00D07"/>
    <w:rsid w:val="00B03B83"/>
    <w:rsid w:val="00B04F13"/>
    <w:rsid w:val="00B07246"/>
    <w:rsid w:val="00B10900"/>
    <w:rsid w:val="00B109C1"/>
    <w:rsid w:val="00B11EB1"/>
    <w:rsid w:val="00B127D7"/>
    <w:rsid w:val="00B12BB8"/>
    <w:rsid w:val="00B12C0C"/>
    <w:rsid w:val="00B13984"/>
    <w:rsid w:val="00B14472"/>
    <w:rsid w:val="00B15183"/>
    <w:rsid w:val="00B15902"/>
    <w:rsid w:val="00B21F28"/>
    <w:rsid w:val="00B231D9"/>
    <w:rsid w:val="00B23F50"/>
    <w:rsid w:val="00B24A45"/>
    <w:rsid w:val="00B24D13"/>
    <w:rsid w:val="00B258FB"/>
    <w:rsid w:val="00B25A1F"/>
    <w:rsid w:val="00B27D4D"/>
    <w:rsid w:val="00B30749"/>
    <w:rsid w:val="00B34EB0"/>
    <w:rsid w:val="00B34FC6"/>
    <w:rsid w:val="00B3507C"/>
    <w:rsid w:val="00B35E2A"/>
    <w:rsid w:val="00B367C3"/>
    <w:rsid w:val="00B40488"/>
    <w:rsid w:val="00B41948"/>
    <w:rsid w:val="00B41B19"/>
    <w:rsid w:val="00B41B27"/>
    <w:rsid w:val="00B432C2"/>
    <w:rsid w:val="00B43727"/>
    <w:rsid w:val="00B45455"/>
    <w:rsid w:val="00B45CF4"/>
    <w:rsid w:val="00B476E5"/>
    <w:rsid w:val="00B477A1"/>
    <w:rsid w:val="00B47C5D"/>
    <w:rsid w:val="00B47DCB"/>
    <w:rsid w:val="00B5236F"/>
    <w:rsid w:val="00B527A0"/>
    <w:rsid w:val="00B53E4B"/>
    <w:rsid w:val="00B5611B"/>
    <w:rsid w:val="00B5671E"/>
    <w:rsid w:val="00B60F59"/>
    <w:rsid w:val="00B630EE"/>
    <w:rsid w:val="00B632BF"/>
    <w:rsid w:val="00B637FA"/>
    <w:rsid w:val="00B63B43"/>
    <w:rsid w:val="00B66842"/>
    <w:rsid w:val="00B66F7E"/>
    <w:rsid w:val="00B6797A"/>
    <w:rsid w:val="00B70012"/>
    <w:rsid w:val="00B700CC"/>
    <w:rsid w:val="00B707CC"/>
    <w:rsid w:val="00B70FD2"/>
    <w:rsid w:val="00B71E47"/>
    <w:rsid w:val="00B72CC9"/>
    <w:rsid w:val="00B7435F"/>
    <w:rsid w:val="00B753D9"/>
    <w:rsid w:val="00B75F4E"/>
    <w:rsid w:val="00B76124"/>
    <w:rsid w:val="00B7660B"/>
    <w:rsid w:val="00B76F88"/>
    <w:rsid w:val="00B8120C"/>
    <w:rsid w:val="00B81C75"/>
    <w:rsid w:val="00B81F26"/>
    <w:rsid w:val="00B84A71"/>
    <w:rsid w:val="00B857ED"/>
    <w:rsid w:val="00B85993"/>
    <w:rsid w:val="00B87135"/>
    <w:rsid w:val="00B87DAF"/>
    <w:rsid w:val="00B900D2"/>
    <w:rsid w:val="00B903C3"/>
    <w:rsid w:val="00B912D0"/>
    <w:rsid w:val="00B92C48"/>
    <w:rsid w:val="00B94AB0"/>
    <w:rsid w:val="00B9692B"/>
    <w:rsid w:val="00B96CCE"/>
    <w:rsid w:val="00BA04E3"/>
    <w:rsid w:val="00BA0AE0"/>
    <w:rsid w:val="00BA0C16"/>
    <w:rsid w:val="00BA234A"/>
    <w:rsid w:val="00BA2ED1"/>
    <w:rsid w:val="00BA3DF5"/>
    <w:rsid w:val="00BA4790"/>
    <w:rsid w:val="00BA597D"/>
    <w:rsid w:val="00BA600A"/>
    <w:rsid w:val="00BA60C0"/>
    <w:rsid w:val="00BA6D4B"/>
    <w:rsid w:val="00BB0110"/>
    <w:rsid w:val="00BB0B82"/>
    <w:rsid w:val="00BB1D5D"/>
    <w:rsid w:val="00BB2A0A"/>
    <w:rsid w:val="00BB3E71"/>
    <w:rsid w:val="00BB4D06"/>
    <w:rsid w:val="00BB5EF5"/>
    <w:rsid w:val="00BB71FC"/>
    <w:rsid w:val="00BB7FCB"/>
    <w:rsid w:val="00BC401A"/>
    <w:rsid w:val="00BC4F16"/>
    <w:rsid w:val="00BC5202"/>
    <w:rsid w:val="00BC5BAC"/>
    <w:rsid w:val="00BC72E4"/>
    <w:rsid w:val="00BC78E0"/>
    <w:rsid w:val="00BC7CC5"/>
    <w:rsid w:val="00BD047D"/>
    <w:rsid w:val="00BD115E"/>
    <w:rsid w:val="00BD3213"/>
    <w:rsid w:val="00BD47E5"/>
    <w:rsid w:val="00BD4DF0"/>
    <w:rsid w:val="00BD5A5F"/>
    <w:rsid w:val="00BD5EC0"/>
    <w:rsid w:val="00BD65AB"/>
    <w:rsid w:val="00BD6C5F"/>
    <w:rsid w:val="00BE0568"/>
    <w:rsid w:val="00BE0801"/>
    <w:rsid w:val="00BE19A3"/>
    <w:rsid w:val="00BE1BF9"/>
    <w:rsid w:val="00BE2C72"/>
    <w:rsid w:val="00BE496C"/>
    <w:rsid w:val="00BE5B24"/>
    <w:rsid w:val="00BE6850"/>
    <w:rsid w:val="00BE6AEE"/>
    <w:rsid w:val="00BE72F9"/>
    <w:rsid w:val="00BE7B9A"/>
    <w:rsid w:val="00BF0EE6"/>
    <w:rsid w:val="00BF1CF5"/>
    <w:rsid w:val="00BF27F7"/>
    <w:rsid w:val="00BF2919"/>
    <w:rsid w:val="00BF335D"/>
    <w:rsid w:val="00BF3778"/>
    <w:rsid w:val="00BF5515"/>
    <w:rsid w:val="00BF6307"/>
    <w:rsid w:val="00BF64DB"/>
    <w:rsid w:val="00BF6B6F"/>
    <w:rsid w:val="00BF72EB"/>
    <w:rsid w:val="00C01254"/>
    <w:rsid w:val="00C01E39"/>
    <w:rsid w:val="00C03618"/>
    <w:rsid w:val="00C036B3"/>
    <w:rsid w:val="00C03AD8"/>
    <w:rsid w:val="00C03B53"/>
    <w:rsid w:val="00C03F99"/>
    <w:rsid w:val="00C044D4"/>
    <w:rsid w:val="00C04EA2"/>
    <w:rsid w:val="00C04F90"/>
    <w:rsid w:val="00C07308"/>
    <w:rsid w:val="00C07E30"/>
    <w:rsid w:val="00C12F12"/>
    <w:rsid w:val="00C13D33"/>
    <w:rsid w:val="00C157C5"/>
    <w:rsid w:val="00C1643D"/>
    <w:rsid w:val="00C16875"/>
    <w:rsid w:val="00C17751"/>
    <w:rsid w:val="00C17FFC"/>
    <w:rsid w:val="00C2050B"/>
    <w:rsid w:val="00C20792"/>
    <w:rsid w:val="00C2191E"/>
    <w:rsid w:val="00C21C3C"/>
    <w:rsid w:val="00C22B28"/>
    <w:rsid w:val="00C2356B"/>
    <w:rsid w:val="00C23BDF"/>
    <w:rsid w:val="00C23C28"/>
    <w:rsid w:val="00C23D33"/>
    <w:rsid w:val="00C25DF7"/>
    <w:rsid w:val="00C2648C"/>
    <w:rsid w:val="00C26F61"/>
    <w:rsid w:val="00C27821"/>
    <w:rsid w:val="00C2798C"/>
    <w:rsid w:val="00C30353"/>
    <w:rsid w:val="00C310F7"/>
    <w:rsid w:val="00C31A81"/>
    <w:rsid w:val="00C34012"/>
    <w:rsid w:val="00C342BA"/>
    <w:rsid w:val="00C3567D"/>
    <w:rsid w:val="00C357C0"/>
    <w:rsid w:val="00C36324"/>
    <w:rsid w:val="00C405F4"/>
    <w:rsid w:val="00C414DA"/>
    <w:rsid w:val="00C4155E"/>
    <w:rsid w:val="00C41F4E"/>
    <w:rsid w:val="00C42008"/>
    <w:rsid w:val="00C4284D"/>
    <w:rsid w:val="00C42D8C"/>
    <w:rsid w:val="00C44114"/>
    <w:rsid w:val="00C4442E"/>
    <w:rsid w:val="00C44E74"/>
    <w:rsid w:val="00C46B02"/>
    <w:rsid w:val="00C46C75"/>
    <w:rsid w:val="00C47E8C"/>
    <w:rsid w:val="00C50550"/>
    <w:rsid w:val="00C51416"/>
    <w:rsid w:val="00C51CD2"/>
    <w:rsid w:val="00C51E72"/>
    <w:rsid w:val="00C53E13"/>
    <w:rsid w:val="00C54C7C"/>
    <w:rsid w:val="00C54CCC"/>
    <w:rsid w:val="00C5554E"/>
    <w:rsid w:val="00C563B4"/>
    <w:rsid w:val="00C61418"/>
    <w:rsid w:val="00C64401"/>
    <w:rsid w:val="00C644C5"/>
    <w:rsid w:val="00C7014D"/>
    <w:rsid w:val="00C712D2"/>
    <w:rsid w:val="00C7531D"/>
    <w:rsid w:val="00C75B2B"/>
    <w:rsid w:val="00C7687C"/>
    <w:rsid w:val="00C76998"/>
    <w:rsid w:val="00C8178B"/>
    <w:rsid w:val="00C81E9A"/>
    <w:rsid w:val="00C86153"/>
    <w:rsid w:val="00C90C21"/>
    <w:rsid w:val="00C91FD0"/>
    <w:rsid w:val="00C945AC"/>
    <w:rsid w:val="00C945B3"/>
    <w:rsid w:val="00C945F8"/>
    <w:rsid w:val="00C963CB"/>
    <w:rsid w:val="00C96B23"/>
    <w:rsid w:val="00C96EF8"/>
    <w:rsid w:val="00C97DBE"/>
    <w:rsid w:val="00CA1C16"/>
    <w:rsid w:val="00CA1D73"/>
    <w:rsid w:val="00CA32F7"/>
    <w:rsid w:val="00CA46F9"/>
    <w:rsid w:val="00CA4891"/>
    <w:rsid w:val="00CA4A7C"/>
    <w:rsid w:val="00CA5D26"/>
    <w:rsid w:val="00CA7022"/>
    <w:rsid w:val="00CA711A"/>
    <w:rsid w:val="00CA7499"/>
    <w:rsid w:val="00CA7518"/>
    <w:rsid w:val="00CA75C1"/>
    <w:rsid w:val="00CA78AB"/>
    <w:rsid w:val="00CB0635"/>
    <w:rsid w:val="00CB38D4"/>
    <w:rsid w:val="00CB4263"/>
    <w:rsid w:val="00CB50B3"/>
    <w:rsid w:val="00CB62D9"/>
    <w:rsid w:val="00CB6BC9"/>
    <w:rsid w:val="00CB6F17"/>
    <w:rsid w:val="00CB71E2"/>
    <w:rsid w:val="00CB7E4B"/>
    <w:rsid w:val="00CC17C3"/>
    <w:rsid w:val="00CC393C"/>
    <w:rsid w:val="00CC3AD8"/>
    <w:rsid w:val="00CC5C89"/>
    <w:rsid w:val="00CC5CC3"/>
    <w:rsid w:val="00CC65EA"/>
    <w:rsid w:val="00CC6A65"/>
    <w:rsid w:val="00CC75E5"/>
    <w:rsid w:val="00CD0084"/>
    <w:rsid w:val="00CD0C09"/>
    <w:rsid w:val="00CD0DF1"/>
    <w:rsid w:val="00CD21B2"/>
    <w:rsid w:val="00CD2758"/>
    <w:rsid w:val="00CD428B"/>
    <w:rsid w:val="00CD43B5"/>
    <w:rsid w:val="00CD448E"/>
    <w:rsid w:val="00CD466B"/>
    <w:rsid w:val="00CD4AA1"/>
    <w:rsid w:val="00CD4C3D"/>
    <w:rsid w:val="00CD4DB2"/>
    <w:rsid w:val="00CD5DE5"/>
    <w:rsid w:val="00CD64ED"/>
    <w:rsid w:val="00CD7AAC"/>
    <w:rsid w:val="00CE0045"/>
    <w:rsid w:val="00CE11DA"/>
    <w:rsid w:val="00CE197A"/>
    <w:rsid w:val="00CE278C"/>
    <w:rsid w:val="00CE4F6B"/>
    <w:rsid w:val="00CF33AF"/>
    <w:rsid w:val="00CF36DA"/>
    <w:rsid w:val="00CF6C10"/>
    <w:rsid w:val="00CF6DA7"/>
    <w:rsid w:val="00D001FB"/>
    <w:rsid w:val="00D02607"/>
    <w:rsid w:val="00D0325E"/>
    <w:rsid w:val="00D038C5"/>
    <w:rsid w:val="00D059C8"/>
    <w:rsid w:val="00D05F3D"/>
    <w:rsid w:val="00D06807"/>
    <w:rsid w:val="00D10416"/>
    <w:rsid w:val="00D10E3C"/>
    <w:rsid w:val="00D11B46"/>
    <w:rsid w:val="00D12BEA"/>
    <w:rsid w:val="00D15712"/>
    <w:rsid w:val="00D1573F"/>
    <w:rsid w:val="00D15CF8"/>
    <w:rsid w:val="00D15D09"/>
    <w:rsid w:val="00D16168"/>
    <w:rsid w:val="00D17EC6"/>
    <w:rsid w:val="00D200AC"/>
    <w:rsid w:val="00D20588"/>
    <w:rsid w:val="00D20B16"/>
    <w:rsid w:val="00D21404"/>
    <w:rsid w:val="00D223FD"/>
    <w:rsid w:val="00D2356B"/>
    <w:rsid w:val="00D24890"/>
    <w:rsid w:val="00D25911"/>
    <w:rsid w:val="00D26CCF"/>
    <w:rsid w:val="00D3034E"/>
    <w:rsid w:val="00D30C55"/>
    <w:rsid w:val="00D3155A"/>
    <w:rsid w:val="00D31B2A"/>
    <w:rsid w:val="00D3319F"/>
    <w:rsid w:val="00D346C6"/>
    <w:rsid w:val="00D34D33"/>
    <w:rsid w:val="00D35A08"/>
    <w:rsid w:val="00D362AC"/>
    <w:rsid w:val="00D3693A"/>
    <w:rsid w:val="00D4142C"/>
    <w:rsid w:val="00D424A7"/>
    <w:rsid w:val="00D428D0"/>
    <w:rsid w:val="00D43288"/>
    <w:rsid w:val="00D47B80"/>
    <w:rsid w:val="00D5014A"/>
    <w:rsid w:val="00D51F84"/>
    <w:rsid w:val="00D53F6C"/>
    <w:rsid w:val="00D540DF"/>
    <w:rsid w:val="00D55AB2"/>
    <w:rsid w:val="00D55D08"/>
    <w:rsid w:val="00D57866"/>
    <w:rsid w:val="00D61FD4"/>
    <w:rsid w:val="00D62E1A"/>
    <w:rsid w:val="00D63D77"/>
    <w:rsid w:val="00D63E6B"/>
    <w:rsid w:val="00D6483D"/>
    <w:rsid w:val="00D678D3"/>
    <w:rsid w:val="00D67EA0"/>
    <w:rsid w:val="00D70869"/>
    <w:rsid w:val="00D71D01"/>
    <w:rsid w:val="00D71DDF"/>
    <w:rsid w:val="00D73E03"/>
    <w:rsid w:val="00D7622D"/>
    <w:rsid w:val="00D77240"/>
    <w:rsid w:val="00D80719"/>
    <w:rsid w:val="00D80ACF"/>
    <w:rsid w:val="00D80B66"/>
    <w:rsid w:val="00D80C56"/>
    <w:rsid w:val="00D8216E"/>
    <w:rsid w:val="00D82247"/>
    <w:rsid w:val="00D82817"/>
    <w:rsid w:val="00D837C5"/>
    <w:rsid w:val="00D8446D"/>
    <w:rsid w:val="00D85498"/>
    <w:rsid w:val="00D85DAB"/>
    <w:rsid w:val="00D8667A"/>
    <w:rsid w:val="00D87042"/>
    <w:rsid w:val="00D877AC"/>
    <w:rsid w:val="00D87D84"/>
    <w:rsid w:val="00D90C5C"/>
    <w:rsid w:val="00D91038"/>
    <w:rsid w:val="00D94739"/>
    <w:rsid w:val="00D970D5"/>
    <w:rsid w:val="00DA0B45"/>
    <w:rsid w:val="00DA11FB"/>
    <w:rsid w:val="00DA2BC3"/>
    <w:rsid w:val="00DA4F5B"/>
    <w:rsid w:val="00DA59ED"/>
    <w:rsid w:val="00DA6D99"/>
    <w:rsid w:val="00DA7223"/>
    <w:rsid w:val="00DB0695"/>
    <w:rsid w:val="00DB0A0E"/>
    <w:rsid w:val="00DB0B70"/>
    <w:rsid w:val="00DB0DD7"/>
    <w:rsid w:val="00DB0F68"/>
    <w:rsid w:val="00DB1FBF"/>
    <w:rsid w:val="00DB241B"/>
    <w:rsid w:val="00DB3B17"/>
    <w:rsid w:val="00DB3DD4"/>
    <w:rsid w:val="00DB3DED"/>
    <w:rsid w:val="00DB59A0"/>
    <w:rsid w:val="00DB5F56"/>
    <w:rsid w:val="00DC0288"/>
    <w:rsid w:val="00DC1A2E"/>
    <w:rsid w:val="00DC21FE"/>
    <w:rsid w:val="00DC357F"/>
    <w:rsid w:val="00DC41AE"/>
    <w:rsid w:val="00DC5911"/>
    <w:rsid w:val="00DC65F3"/>
    <w:rsid w:val="00DC709F"/>
    <w:rsid w:val="00DC7A61"/>
    <w:rsid w:val="00DC7D4C"/>
    <w:rsid w:val="00DC7F67"/>
    <w:rsid w:val="00DD038A"/>
    <w:rsid w:val="00DD054C"/>
    <w:rsid w:val="00DD28D5"/>
    <w:rsid w:val="00DD2AE2"/>
    <w:rsid w:val="00DD2CED"/>
    <w:rsid w:val="00DD32D2"/>
    <w:rsid w:val="00DD3466"/>
    <w:rsid w:val="00DD4253"/>
    <w:rsid w:val="00DD4369"/>
    <w:rsid w:val="00DD477B"/>
    <w:rsid w:val="00DD4A09"/>
    <w:rsid w:val="00DD58EE"/>
    <w:rsid w:val="00DD633E"/>
    <w:rsid w:val="00DD6C19"/>
    <w:rsid w:val="00DE0304"/>
    <w:rsid w:val="00DE09F6"/>
    <w:rsid w:val="00DE11EE"/>
    <w:rsid w:val="00DE39B7"/>
    <w:rsid w:val="00DE3E5C"/>
    <w:rsid w:val="00DE7109"/>
    <w:rsid w:val="00DF2452"/>
    <w:rsid w:val="00DF27D0"/>
    <w:rsid w:val="00DF2C2B"/>
    <w:rsid w:val="00DF306C"/>
    <w:rsid w:val="00DF3D9C"/>
    <w:rsid w:val="00DF4379"/>
    <w:rsid w:val="00DF5EDF"/>
    <w:rsid w:val="00E01ECA"/>
    <w:rsid w:val="00E024F8"/>
    <w:rsid w:val="00E02D15"/>
    <w:rsid w:val="00E0432B"/>
    <w:rsid w:val="00E0471C"/>
    <w:rsid w:val="00E05596"/>
    <w:rsid w:val="00E055C2"/>
    <w:rsid w:val="00E06334"/>
    <w:rsid w:val="00E06C97"/>
    <w:rsid w:val="00E1018E"/>
    <w:rsid w:val="00E10453"/>
    <w:rsid w:val="00E10BE8"/>
    <w:rsid w:val="00E110AF"/>
    <w:rsid w:val="00E117D8"/>
    <w:rsid w:val="00E11808"/>
    <w:rsid w:val="00E122E1"/>
    <w:rsid w:val="00E143A1"/>
    <w:rsid w:val="00E14FF8"/>
    <w:rsid w:val="00E155E2"/>
    <w:rsid w:val="00E16419"/>
    <w:rsid w:val="00E17230"/>
    <w:rsid w:val="00E17701"/>
    <w:rsid w:val="00E1778C"/>
    <w:rsid w:val="00E17EBB"/>
    <w:rsid w:val="00E21AF0"/>
    <w:rsid w:val="00E22FE1"/>
    <w:rsid w:val="00E2382C"/>
    <w:rsid w:val="00E23A15"/>
    <w:rsid w:val="00E24C0E"/>
    <w:rsid w:val="00E24F7F"/>
    <w:rsid w:val="00E269CE"/>
    <w:rsid w:val="00E26C6F"/>
    <w:rsid w:val="00E27ACC"/>
    <w:rsid w:val="00E30A59"/>
    <w:rsid w:val="00E31ADE"/>
    <w:rsid w:val="00E32C68"/>
    <w:rsid w:val="00E330B1"/>
    <w:rsid w:val="00E34D0B"/>
    <w:rsid w:val="00E34EB1"/>
    <w:rsid w:val="00E35B27"/>
    <w:rsid w:val="00E35FEC"/>
    <w:rsid w:val="00E40F9B"/>
    <w:rsid w:val="00E4599C"/>
    <w:rsid w:val="00E45A89"/>
    <w:rsid w:val="00E467DD"/>
    <w:rsid w:val="00E46AD4"/>
    <w:rsid w:val="00E501D7"/>
    <w:rsid w:val="00E51C73"/>
    <w:rsid w:val="00E520B2"/>
    <w:rsid w:val="00E52F26"/>
    <w:rsid w:val="00E53F38"/>
    <w:rsid w:val="00E56E5B"/>
    <w:rsid w:val="00E6008E"/>
    <w:rsid w:val="00E65058"/>
    <w:rsid w:val="00E661B1"/>
    <w:rsid w:val="00E667C4"/>
    <w:rsid w:val="00E67A6E"/>
    <w:rsid w:val="00E71164"/>
    <w:rsid w:val="00E7208A"/>
    <w:rsid w:val="00E7373A"/>
    <w:rsid w:val="00E74669"/>
    <w:rsid w:val="00E75A12"/>
    <w:rsid w:val="00E75BB6"/>
    <w:rsid w:val="00E77243"/>
    <w:rsid w:val="00E77384"/>
    <w:rsid w:val="00E77E3A"/>
    <w:rsid w:val="00E8041D"/>
    <w:rsid w:val="00E81822"/>
    <w:rsid w:val="00E82C35"/>
    <w:rsid w:val="00E83598"/>
    <w:rsid w:val="00E85866"/>
    <w:rsid w:val="00E86480"/>
    <w:rsid w:val="00E86BAE"/>
    <w:rsid w:val="00E90678"/>
    <w:rsid w:val="00E90BB7"/>
    <w:rsid w:val="00E91206"/>
    <w:rsid w:val="00E9510F"/>
    <w:rsid w:val="00E97066"/>
    <w:rsid w:val="00EA00F4"/>
    <w:rsid w:val="00EA0769"/>
    <w:rsid w:val="00EA088F"/>
    <w:rsid w:val="00EA168A"/>
    <w:rsid w:val="00EA1A62"/>
    <w:rsid w:val="00EA1DB1"/>
    <w:rsid w:val="00EA25A6"/>
    <w:rsid w:val="00EA25B3"/>
    <w:rsid w:val="00EA2B89"/>
    <w:rsid w:val="00EA2BE8"/>
    <w:rsid w:val="00EA2E56"/>
    <w:rsid w:val="00EA422D"/>
    <w:rsid w:val="00EA4990"/>
    <w:rsid w:val="00EA4B90"/>
    <w:rsid w:val="00EA7924"/>
    <w:rsid w:val="00EB0F29"/>
    <w:rsid w:val="00EB1F93"/>
    <w:rsid w:val="00EB2EB0"/>
    <w:rsid w:val="00EB37C4"/>
    <w:rsid w:val="00EB42B2"/>
    <w:rsid w:val="00EB4F12"/>
    <w:rsid w:val="00EB5AB9"/>
    <w:rsid w:val="00EB61A5"/>
    <w:rsid w:val="00EB717E"/>
    <w:rsid w:val="00EB7AD1"/>
    <w:rsid w:val="00EB7E0E"/>
    <w:rsid w:val="00EC0FC0"/>
    <w:rsid w:val="00EC13EF"/>
    <w:rsid w:val="00EC2100"/>
    <w:rsid w:val="00EC2921"/>
    <w:rsid w:val="00EC45A5"/>
    <w:rsid w:val="00EC4749"/>
    <w:rsid w:val="00EC66A4"/>
    <w:rsid w:val="00EC66F8"/>
    <w:rsid w:val="00EC6C7A"/>
    <w:rsid w:val="00EC6E86"/>
    <w:rsid w:val="00EC716F"/>
    <w:rsid w:val="00EC760A"/>
    <w:rsid w:val="00ED0C96"/>
    <w:rsid w:val="00ED0F55"/>
    <w:rsid w:val="00ED10E9"/>
    <w:rsid w:val="00ED2256"/>
    <w:rsid w:val="00ED37B7"/>
    <w:rsid w:val="00ED39BA"/>
    <w:rsid w:val="00ED422A"/>
    <w:rsid w:val="00ED4416"/>
    <w:rsid w:val="00ED4DE9"/>
    <w:rsid w:val="00ED52A0"/>
    <w:rsid w:val="00ED723E"/>
    <w:rsid w:val="00EE0313"/>
    <w:rsid w:val="00EE191A"/>
    <w:rsid w:val="00EE1B82"/>
    <w:rsid w:val="00EE1E8A"/>
    <w:rsid w:val="00EE36E1"/>
    <w:rsid w:val="00EE373D"/>
    <w:rsid w:val="00EE3FD2"/>
    <w:rsid w:val="00EE5E8E"/>
    <w:rsid w:val="00EE609F"/>
    <w:rsid w:val="00EE678D"/>
    <w:rsid w:val="00EF07ED"/>
    <w:rsid w:val="00EF0923"/>
    <w:rsid w:val="00EF11CC"/>
    <w:rsid w:val="00EF1F47"/>
    <w:rsid w:val="00EF2D74"/>
    <w:rsid w:val="00EF375C"/>
    <w:rsid w:val="00EF3E67"/>
    <w:rsid w:val="00EF4093"/>
    <w:rsid w:val="00EF5389"/>
    <w:rsid w:val="00EF6065"/>
    <w:rsid w:val="00EF65E6"/>
    <w:rsid w:val="00EF6F16"/>
    <w:rsid w:val="00F00B92"/>
    <w:rsid w:val="00F00F51"/>
    <w:rsid w:val="00F0172A"/>
    <w:rsid w:val="00F020F3"/>
    <w:rsid w:val="00F022BB"/>
    <w:rsid w:val="00F02B9D"/>
    <w:rsid w:val="00F02BE9"/>
    <w:rsid w:val="00F03269"/>
    <w:rsid w:val="00F032C2"/>
    <w:rsid w:val="00F0408A"/>
    <w:rsid w:val="00F04913"/>
    <w:rsid w:val="00F04935"/>
    <w:rsid w:val="00F05AF3"/>
    <w:rsid w:val="00F0686F"/>
    <w:rsid w:val="00F06994"/>
    <w:rsid w:val="00F06DC6"/>
    <w:rsid w:val="00F073CD"/>
    <w:rsid w:val="00F1002D"/>
    <w:rsid w:val="00F10D86"/>
    <w:rsid w:val="00F11A31"/>
    <w:rsid w:val="00F13328"/>
    <w:rsid w:val="00F16A60"/>
    <w:rsid w:val="00F16E27"/>
    <w:rsid w:val="00F16EEE"/>
    <w:rsid w:val="00F171F1"/>
    <w:rsid w:val="00F174C6"/>
    <w:rsid w:val="00F176AD"/>
    <w:rsid w:val="00F2029A"/>
    <w:rsid w:val="00F212B4"/>
    <w:rsid w:val="00F225D9"/>
    <w:rsid w:val="00F23728"/>
    <w:rsid w:val="00F25B0B"/>
    <w:rsid w:val="00F27AF4"/>
    <w:rsid w:val="00F3026F"/>
    <w:rsid w:val="00F31C41"/>
    <w:rsid w:val="00F322C1"/>
    <w:rsid w:val="00F32FCB"/>
    <w:rsid w:val="00F352E8"/>
    <w:rsid w:val="00F36BCF"/>
    <w:rsid w:val="00F37E0D"/>
    <w:rsid w:val="00F40791"/>
    <w:rsid w:val="00F42AC3"/>
    <w:rsid w:val="00F434CA"/>
    <w:rsid w:val="00F4511F"/>
    <w:rsid w:val="00F46E0A"/>
    <w:rsid w:val="00F47C18"/>
    <w:rsid w:val="00F47D6F"/>
    <w:rsid w:val="00F507EC"/>
    <w:rsid w:val="00F50D3B"/>
    <w:rsid w:val="00F510E1"/>
    <w:rsid w:val="00F51E3C"/>
    <w:rsid w:val="00F52C72"/>
    <w:rsid w:val="00F54345"/>
    <w:rsid w:val="00F54840"/>
    <w:rsid w:val="00F54ECC"/>
    <w:rsid w:val="00F550D0"/>
    <w:rsid w:val="00F55526"/>
    <w:rsid w:val="00F55BD0"/>
    <w:rsid w:val="00F55CF2"/>
    <w:rsid w:val="00F5768E"/>
    <w:rsid w:val="00F57FD4"/>
    <w:rsid w:val="00F6109D"/>
    <w:rsid w:val="00F617FF"/>
    <w:rsid w:val="00F64B39"/>
    <w:rsid w:val="00F6665E"/>
    <w:rsid w:val="00F666AD"/>
    <w:rsid w:val="00F70150"/>
    <w:rsid w:val="00F702AF"/>
    <w:rsid w:val="00F702F8"/>
    <w:rsid w:val="00F71C58"/>
    <w:rsid w:val="00F71EFA"/>
    <w:rsid w:val="00F72834"/>
    <w:rsid w:val="00F73C35"/>
    <w:rsid w:val="00F7649C"/>
    <w:rsid w:val="00F76B1C"/>
    <w:rsid w:val="00F76D43"/>
    <w:rsid w:val="00F7708B"/>
    <w:rsid w:val="00F806DD"/>
    <w:rsid w:val="00F82EF1"/>
    <w:rsid w:val="00F833E7"/>
    <w:rsid w:val="00F84F58"/>
    <w:rsid w:val="00F851F0"/>
    <w:rsid w:val="00F85C56"/>
    <w:rsid w:val="00F860A5"/>
    <w:rsid w:val="00F86AC0"/>
    <w:rsid w:val="00F87044"/>
    <w:rsid w:val="00F91756"/>
    <w:rsid w:val="00F92A6D"/>
    <w:rsid w:val="00F92C92"/>
    <w:rsid w:val="00F937E1"/>
    <w:rsid w:val="00F95DE6"/>
    <w:rsid w:val="00F96145"/>
    <w:rsid w:val="00F96731"/>
    <w:rsid w:val="00F96957"/>
    <w:rsid w:val="00F96A31"/>
    <w:rsid w:val="00F96CC3"/>
    <w:rsid w:val="00F979AF"/>
    <w:rsid w:val="00FA1465"/>
    <w:rsid w:val="00FA1870"/>
    <w:rsid w:val="00FA1AAA"/>
    <w:rsid w:val="00FA2B55"/>
    <w:rsid w:val="00FA4F3B"/>
    <w:rsid w:val="00FA5043"/>
    <w:rsid w:val="00FA565D"/>
    <w:rsid w:val="00FA65D6"/>
    <w:rsid w:val="00FA7AF6"/>
    <w:rsid w:val="00FB1576"/>
    <w:rsid w:val="00FB1D95"/>
    <w:rsid w:val="00FB270E"/>
    <w:rsid w:val="00FB3FB7"/>
    <w:rsid w:val="00FB4151"/>
    <w:rsid w:val="00FB59F6"/>
    <w:rsid w:val="00FB5DF8"/>
    <w:rsid w:val="00FB5F29"/>
    <w:rsid w:val="00FB7D4B"/>
    <w:rsid w:val="00FC19D9"/>
    <w:rsid w:val="00FC1AEA"/>
    <w:rsid w:val="00FC1CFF"/>
    <w:rsid w:val="00FC2630"/>
    <w:rsid w:val="00FC3FC3"/>
    <w:rsid w:val="00FC72E3"/>
    <w:rsid w:val="00FC7300"/>
    <w:rsid w:val="00FC79E7"/>
    <w:rsid w:val="00FD0888"/>
    <w:rsid w:val="00FD258F"/>
    <w:rsid w:val="00FD2AB3"/>
    <w:rsid w:val="00FD31B5"/>
    <w:rsid w:val="00FD3312"/>
    <w:rsid w:val="00FD5B9A"/>
    <w:rsid w:val="00FD5C87"/>
    <w:rsid w:val="00FD5DFB"/>
    <w:rsid w:val="00FD7C40"/>
    <w:rsid w:val="00FE03E3"/>
    <w:rsid w:val="00FE0AF4"/>
    <w:rsid w:val="00FE0BFB"/>
    <w:rsid w:val="00FE0E37"/>
    <w:rsid w:val="00FE1E8F"/>
    <w:rsid w:val="00FE25EB"/>
    <w:rsid w:val="00FE3313"/>
    <w:rsid w:val="00FE431E"/>
    <w:rsid w:val="00FE4367"/>
    <w:rsid w:val="00FE4F32"/>
    <w:rsid w:val="00FE5135"/>
    <w:rsid w:val="00FE5938"/>
    <w:rsid w:val="00FE5A28"/>
    <w:rsid w:val="00FE6785"/>
    <w:rsid w:val="00FE7DF5"/>
    <w:rsid w:val="00FF38E4"/>
    <w:rsid w:val="00FF4D09"/>
    <w:rsid w:val="00FF5382"/>
    <w:rsid w:val="00FF657E"/>
    <w:rsid w:val="00FF6E6D"/>
    <w:rsid w:val="00FF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ED19D"/>
  <w15:chartTrackingRefBased/>
  <w15:docId w15:val="{F283A24A-6366-4567-B559-83049F6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13148"/>
    <w:pPr>
      <w:spacing w:after="120"/>
    </w:pPr>
    <w:rPr>
      <w:rFonts w:ascii="Arial" w:hAnsi="Arial"/>
      <w:sz w:val="24"/>
      <w:szCs w:val="24"/>
    </w:rPr>
  </w:style>
  <w:style w:type="paragraph" w:styleId="Heading1">
    <w:name w:val="heading 1"/>
    <w:basedOn w:val="Normal"/>
    <w:next w:val="Normal"/>
    <w:link w:val="Heading1Char"/>
    <w:qFormat/>
    <w:rsid w:val="00313148"/>
    <w:pPr>
      <w:keepNext/>
      <w:keepLines/>
      <w:numPr>
        <w:numId w:val="4"/>
      </w:numPr>
      <w:spacing w:before="240"/>
      <w:outlineLvl w:val="0"/>
    </w:pPr>
    <w:rPr>
      <w:rFonts w:ascii="Arial Bold" w:eastAsiaTheme="majorEastAsia" w:hAnsi="Arial Bold" w:cstheme="majorBidi"/>
      <w:b/>
      <w:bCs/>
      <w:color w:val="9C9A00"/>
      <w:kern w:val="32"/>
      <w:sz w:val="32"/>
      <w:szCs w:val="32"/>
    </w:rPr>
  </w:style>
  <w:style w:type="paragraph" w:styleId="Heading2">
    <w:name w:val="heading 2"/>
    <w:basedOn w:val="Normal"/>
    <w:next w:val="Heading20"/>
    <w:link w:val="Heading2Char"/>
    <w:rsid w:val="009D75CB"/>
    <w:pPr>
      <w:keepNext/>
      <w:keepLines/>
      <w:spacing w:after="240"/>
      <w:outlineLvl w:val="1"/>
    </w:pPr>
    <w:rPr>
      <w:rFonts w:cs="Arial"/>
      <w:color w:val="8F23B3"/>
      <w:sz w:val="28"/>
      <w:szCs w:val="28"/>
      <w:u w:val="single"/>
    </w:rPr>
  </w:style>
  <w:style w:type="paragraph" w:styleId="Heading3">
    <w:name w:val="heading 3"/>
    <w:basedOn w:val="Normal"/>
    <w:next w:val="Normal"/>
    <w:link w:val="Heading3Char"/>
    <w:rsid w:val="00313148"/>
    <w:pPr>
      <w:keepNext/>
      <w:keepLines/>
      <w:spacing w:before="40" w:after="2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List">
    <w:name w:val="Annex List"/>
    <w:basedOn w:val="Normal"/>
    <w:link w:val="AnnexListChar"/>
    <w:uiPriority w:val="1"/>
    <w:qFormat/>
    <w:rsid w:val="00313148"/>
    <w:pPr>
      <w:numPr>
        <w:numId w:val="2"/>
      </w:numPr>
      <w:spacing w:after="0"/>
    </w:pPr>
    <w:rPr>
      <w:rFonts w:cs="Arial"/>
      <w:color w:val="000000" w:themeColor="text1"/>
      <w:szCs w:val="22"/>
    </w:rPr>
  </w:style>
  <w:style w:type="character" w:customStyle="1" w:styleId="AnnexListChar">
    <w:name w:val="Annex List Char"/>
    <w:basedOn w:val="DefaultParagraphFont"/>
    <w:link w:val="AnnexList"/>
    <w:uiPriority w:val="1"/>
    <w:rsid w:val="00313148"/>
    <w:rPr>
      <w:rFonts w:ascii="Arial" w:hAnsi="Arial" w:cs="Arial"/>
      <w:color w:val="000000" w:themeColor="text1"/>
      <w:sz w:val="24"/>
      <w:szCs w:val="22"/>
    </w:rPr>
  </w:style>
  <w:style w:type="paragraph" w:customStyle="1" w:styleId="AppendixTitle">
    <w:name w:val="Appendix Title"/>
    <w:basedOn w:val="Heading1"/>
    <w:next w:val="Normal"/>
    <w:link w:val="AppendixTitleChar"/>
    <w:uiPriority w:val="4"/>
    <w:rsid w:val="00313148"/>
    <w:pPr>
      <w:pageBreakBefore/>
      <w:numPr>
        <w:numId w:val="0"/>
      </w:numPr>
      <w:spacing w:before="0" w:after="240"/>
    </w:pPr>
  </w:style>
  <w:style w:type="character" w:customStyle="1" w:styleId="AppendixTitleChar">
    <w:name w:val="Appendix Title Char"/>
    <w:basedOn w:val="Heading1Char"/>
    <w:link w:val="AppendixTitle"/>
    <w:uiPriority w:val="4"/>
    <w:rsid w:val="00313148"/>
    <w:rPr>
      <w:rFonts w:ascii="Arial Bold" w:eastAsiaTheme="majorEastAsia" w:hAnsi="Arial Bold" w:cstheme="majorBidi"/>
      <w:b/>
      <w:bCs/>
      <w:color w:val="9C9A00"/>
      <w:kern w:val="32"/>
      <w:sz w:val="32"/>
      <w:szCs w:val="32"/>
    </w:rPr>
  </w:style>
  <w:style w:type="paragraph" w:styleId="BalloonText">
    <w:name w:val="Balloon Text"/>
    <w:basedOn w:val="Normal"/>
    <w:link w:val="BalloonTextChar"/>
    <w:uiPriority w:val="99"/>
    <w:semiHidden/>
    <w:unhideWhenUsed/>
    <w:rsid w:val="00313148"/>
    <w:rPr>
      <w:rFonts w:ascii="Tahoma" w:hAnsi="Tahoma" w:cs="Tahoma"/>
      <w:sz w:val="16"/>
      <w:szCs w:val="16"/>
    </w:rPr>
  </w:style>
  <w:style w:type="character" w:customStyle="1" w:styleId="BalloonTextChar">
    <w:name w:val="Balloon Text Char"/>
    <w:link w:val="BalloonText"/>
    <w:uiPriority w:val="99"/>
    <w:semiHidden/>
    <w:rsid w:val="00313148"/>
    <w:rPr>
      <w:rFonts w:ascii="Tahoma" w:hAnsi="Tahoma" w:cs="Tahoma"/>
      <w:sz w:val="16"/>
      <w:szCs w:val="16"/>
    </w:rPr>
  </w:style>
  <w:style w:type="table" w:customStyle="1" w:styleId="Calendar2">
    <w:name w:val="Calendar 2"/>
    <w:basedOn w:val="TableNormal"/>
    <w:uiPriority w:val="99"/>
    <w:qFormat/>
    <w:rsid w:val="00313148"/>
    <w:pPr>
      <w:jc w:val="center"/>
    </w:pPr>
    <w:rPr>
      <w:rFonts w:asciiTheme="minorHAnsi" w:eastAsiaTheme="minorEastAsia" w:hAnsiTheme="minorHAnsi" w:cstheme="minorBidi"/>
      <w:sz w:val="28"/>
      <w:szCs w:val="28"/>
      <w:lang w:val="en-US" w:eastAsia="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uiPriority w:val="99"/>
    <w:semiHidden/>
    <w:unhideWhenUsed/>
    <w:rsid w:val="00313148"/>
    <w:rPr>
      <w:sz w:val="16"/>
      <w:szCs w:val="16"/>
    </w:rPr>
  </w:style>
  <w:style w:type="paragraph" w:styleId="CommentText">
    <w:name w:val="annotation text"/>
    <w:basedOn w:val="Normal"/>
    <w:link w:val="CommentTextChar"/>
    <w:uiPriority w:val="99"/>
    <w:unhideWhenUsed/>
    <w:rsid w:val="00313148"/>
    <w:rPr>
      <w:sz w:val="20"/>
      <w:szCs w:val="20"/>
    </w:rPr>
  </w:style>
  <w:style w:type="character" w:customStyle="1" w:styleId="CommentTextChar">
    <w:name w:val="Comment Text Char"/>
    <w:basedOn w:val="DefaultParagraphFont"/>
    <w:link w:val="CommentText"/>
    <w:uiPriority w:val="99"/>
    <w:rsid w:val="00313148"/>
    <w:rPr>
      <w:rFonts w:ascii="Arial" w:hAnsi="Arial"/>
    </w:rPr>
  </w:style>
  <w:style w:type="paragraph" w:styleId="CommentSubject">
    <w:name w:val="annotation subject"/>
    <w:basedOn w:val="CommentText"/>
    <w:next w:val="CommentText"/>
    <w:link w:val="CommentSubjectChar"/>
    <w:uiPriority w:val="99"/>
    <w:semiHidden/>
    <w:unhideWhenUsed/>
    <w:rsid w:val="00313148"/>
    <w:rPr>
      <w:b/>
      <w:bCs/>
    </w:rPr>
  </w:style>
  <w:style w:type="character" w:customStyle="1" w:styleId="CommentSubjectChar">
    <w:name w:val="Comment Subject Char"/>
    <w:link w:val="CommentSubject"/>
    <w:uiPriority w:val="99"/>
    <w:semiHidden/>
    <w:rsid w:val="00313148"/>
    <w:rPr>
      <w:rFonts w:ascii="Arial" w:hAnsi="Arial"/>
      <w:b/>
      <w:bCs/>
    </w:rPr>
  </w:style>
  <w:style w:type="paragraph" w:customStyle="1" w:styleId="DBSMainTitleHeading-CorporateColour">
    <w:name w:val="DBS Main Title Heading - Corporate Colour"/>
    <w:basedOn w:val="Normal"/>
    <w:next w:val="Normal"/>
    <w:link w:val="DBSMainTitleHeading-CorporateColourChar"/>
    <w:qFormat/>
    <w:rsid w:val="00C03F99"/>
    <w:pPr>
      <w:keepNext/>
      <w:keepLines/>
      <w:spacing w:before="240"/>
    </w:pPr>
    <w:rPr>
      <w:rFonts w:cs="Arial"/>
      <w:b/>
      <w:color w:val="8F23B3"/>
      <w:sz w:val="32"/>
      <w:szCs w:val="32"/>
    </w:rPr>
  </w:style>
  <w:style w:type="character" w:customStyle="1" w:styleId="DBSMainTitleHeading-CorporateColourChar">
    <w:name w:val="DBS Main Title Heading - Corporate Colour Char"/>
    <w:basedOn w:val="DefaultParagraphFont"/>
    <w:link w:val="DBSMainTitleHeading-CorporateColour"/>
    <w:rsid w:val="00C03F99"/>
    <w:rPr>
      <w:rFonts w:ascii="Arial" w:hAnsi="Arial" w:cs="Arial"/>
      <w:b/>
      <w:color w:val="8F23B3"/>
      <w:sz w:val="32"/>
      <w:szCs w:val="32"/>
    </w:rPr>
  </w:style>
  <w:style w:type="paragraph" w:customStyle="1" w:styleId="Default">
    <w:name w:val="Default"/>
    <w:uiPriority w:val="99"/>
    <w:unhideWhenUsed/>
    <w:rsid w:val="0031314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13148"/>
    <w:rPr>
      <w:color w:val="954F72" w:themeColor="followedHyperlink"/>
      <w:u w:val="single"/>
    </w:rPr>
  </w:style>
  <w:style w:type="paragraph" w:styleId="Revision">
    <w:name w:val="Revision"/>
    <w:hidden/>
    <w:uiPriority w:val="99"/>
    <w:semiHidden/>
    <w:rsid w:val="006C68A9"/>
    <w:rPr>
      <w:sz w:val="24"/>
      <w:szCs w:val="24"/>
    </w:rPr>
  </w:style>
  <w:style w:type="paragraph" w:styleId="Footer">
    <w:name w:val="footer"/>
    <w:basedOn w:val="Normal"/>
    <w:link w:val="FooterChar"/>
    <w:uiPriority w:val="99"/>
    <w:unhideWhenUsed/>
    <w:rsid w:val="00313148"/>
    <w:pPr>
      <w:tabs>
        <w:tab w:val="center" w:pos="4513"/>
        <w:tab w:val="right" w:pos="9026"/>
      </w:tabs>
    </w:pPr>
  </w:style>
  <w:style w:type="character" w:customStyle="1" w:styleId="FooterChar">
    <w:name w:val="Footer Char"/>
    <w:link w:val="Footer"/>
    <w:uiPriority w:val="99"/>
    <w:rsid w:val="00313148"/>
    <w:rPr>
      <w:rFonts w:ascii="Arial" w:hAnsi="Arial"/>
      <w:sz w:val="24"/>
      <w:szCs w:val="24"/>
    </w:rPr>
  </w:style>
  <w:style w:type="paragraph" w:styleId="Header">
    <w:name w:val="header"/>
    <w:basedOn w:val="Normal"/>
    <w:link w:val="HeaderChar"/>
    <w:uiPriority w:val="99"/>
    <w:unhideWhenUsed/>
    <w:rsid w:val="00313148"/>
    <w:pPr>
      <w:tabs>
        <w:tab w:val="center" w:pos="4513"/>
        <w:tab w:val="right" w:pos="9026"/>
      </w:tabs>
    </w:pPr>
  </w:style>
  <w:style w:type="character" w:customStyle="1" w:styleId="HeaderChar">
    <w:name w:val="Header Char"/>
    <w:link w:val="Header"/>
    <w:uiPriority w:val="99"/>
    <w:rsid w:val="00313148"/>
    <w:rPr>
      <w:rFonts w:ascii="Arial" w:hAnsi="Arial"/>
      <w:sz w:val="24"/>
      <w:szCs w:val="24"/>
    </w:rPr>
  </w:style>
  <w:style w:type="paragraph" w:customStyle="1" w:styleId="Heading10">
    <w:name w:val="Heading #1"/>
    <w:basedOn w:val="Heading1"/>
    <w:next w:val="NormalNumbered"/>
    <w:link w:val="Heading1Char0"/>
    <w:qFormat/>
    <w:rsid w:val="00C03F99"/>
    <w:pPr>
      <w:spacing w:before="120" w:after="60"/>
      <w:outlineLvl w:val="9"/>
    </w:pPr>
    <w:rPr>
      <w:color w:val="8F23B3"/>
    </w:rPr>
  </w:style>
  <w:style w:type="character" w:customStyle="1" w:styleId="Heading1Char0">
    <w:name w:val="Heading #1 Char"/>
    <w:basedOn w:val="AppendixTitleChar"/>
    <w:link w:val="Heading10"/>
    <w:rsid w:val="00C03F99"/>
    <w:rPr>
      <w:rFonts w:ascii="Arial Bold" w:eastAsiaTheme="majorEastAsia" w:hAnsi="Arial Bold" w:cstheme="majorBidi"/>
      <w:b/>
      <w:bCs/>
      <w:color w:val="8F23B3"/>
      <w:kern w:val="32"/>
      <w:sz w:val="32"/>
      <w:szCs w:val="32"/>
    </w:rPr>
  </w:style>
  <w:style w:type="paragraph" w:customStyle="1" w:styleId="Heading20">
    <w:name w:val="Heading #2"/>
    <w:basedOn w:val="Heading2"/>
    <w:next w:val="Heading2"/>
    <w:link w:val="Heading2Char0"/>
    <w:qFormat/>
    <w:rsid w:val="00C03F99"/>
    <w:pPr>
      <w:spacing w:before="60" w:after="120"/>
      <w:outlineLvl w:val="9"/>
    </w:pPr>
  </w:style>
  <w:style w:type="character" w:customStyle="1" w:styleId="Heading2Char0">
    <w:name w:val="Heading #2 Char"/>
    <w:basedOn w:val="DefaultParagraphFont"/>
    <w:link w:val="Heading20"/>
    <w:rsid w:val="00C03F99"/>
    <w:rPr>
      <w:rFonts w:ascii="Arial" w:hAnsi="Arial" w:cs="Arial"/>
      <w:color w:val="8F23B3"/>
      <w:sz w:val="28"/>
      <w:szCs w:val="28"/>
      <w:u w:val="single"/>
    </w:rPr>
  </w:style>
  <w:style w:type="paragraph" w:customStyle="1" w:styleId="Heading30">
    <w:name w:val="Heading #3"/>
    <w:basedOn w:val="Heading3"/>
    <w:next w:val="Normal"/>
    <w:link w:val="Heading3Char0"/>
    <w:qFormat/>
    <w:rsid w:val="00864756"/>
    <w:pPr>
      <w:spacing w:before="60" w:after="120"/>
      <w:outlineLvl w:val="9"/>
    </w:pPr>
  </w:style>
  <w:style w:type="character" w:customStyle="1" w:styleId="Heading3Char0">
    <w:name w:val="Heading #3 Char"/>
    <w:basedOn w:val="DefaultParagraphFont"/>
    <w:link w:val="Heading30"/>
    <w:rsid w:val="00864756"/>
    <w:rPr>
      <w:rFonts w:ascii="Arial" w:eastAsiaTheme="majorEastAsia" w:hAnsi="Arial" w:cstheme="majorBidi"/>
      <w:i/>
      <w:sz w:val="24"/>
      <w:szCs w:val="24"/>
    </w:rPr>
  </w:style>
  <w:style w:type="character" w:customStyle="1" w:styleId="Heading1Char">
    <w:name w:val="Heading 1 Char"/>
    <w:basedOn w:val="DefaultParagraphFont"/>
    <w:link w:val="Heading1"/>
    <w:rsid w:val="00313148"/>
    <w:rPr>
      <w:rFonts w:ascii="Arial Bold" w:eastAsiaTheme="majorEastAsia" w:hAnsi="Arial Bold" w:cstheme="majorBidi"/>
      <w:b/>
      <w:bCs/>
      <w:color w:val="9C9A00"/>
      <w:kern w:val="32"/>
      <w:sz w:val="32"/>
      <w:szCs w:val="32"/>
    </w:rPr>
  </w:style>
  <w:style w:type="character" w:styleId="Hyperlink">
    <w:name w:val="Hyperlink"/>
    <w:uiPriority w:val="99"/>
    <w:unhideWhenUsed/>
    <w:rsid w:val="00313148"/>
    <w:rPr>
      <w:color w:val="0563C1"/>
      <w:u w:val="single"/>
    </w:rPr>
  </w:style>
  <w:style w:type="paragraph" w:customStyle="1" w:styleId="List-bullet">
    <w:name w:val="List - bullet"/>
    <w:basedOn w:val="Normal"/>
    <w:link w:val="List-bulletChar"/>
    <w:uiPriority w:val="3"/>
    <w:qFormat/>
    <w:rsid w:val="00DD6C19"/>
    <w:pPr>
      <w:numPr>
        <w:numId w:val="3"/>
      </w:numPr>
      <w:tabs>
        <w:tab w:val="left" w:pos="1440"/>
      </w:tabs>
    </w:pPr>
  </w:style>
  <w:style w:type="character" w:customStyle="1" w:styleId="List-bulletChar">
    <w:name w:val="List - bullet Char"/>
    <w:basedOn w:val="DefaultParagraphFont"/>
    <w:link w:val="List-bullet"/>
    <w:uiPriority w:val="3"/>
    <w:rsid w:val="00DD6C19"/>
    <w:rPr>
      <w:rFonts w:ascii="Arial" w:hAnsi="Arial"/>
      <w:sz w:val="24"/>
      <w:szCs w:val="24"/>
    </w:rPr>
  </w:style>
  <w:style w:type="paragraph" w:customStyle="1" w:styleId="List-numbered">
    <w:name w:val="List - numbered"/>
    <w:basedOn w:val="List-bullet"/>
    <w:link w:val="List-numberedChar"/>
    <w:uiPriority w:val="3"/>
    <w:qFormat/>
    <w:rsid w:val="00E91206"/>
    <w:pPr>
      <w:numPr>
        <w:numId w:val="5"/>
      </w:numPr>
    </w:pPr>
  </w:style>
  <w:style w:type="character" w:customStyle="1" w:styleId="List-numberedChar">
    <w:name w:val="List - numbered Char"/>
    <w:basedOn w:val="List-bulletChar"/>
    <w:link w:val="List-numbered"/>
    <w:uiPriority w:val="3"/>
    <w:rsid w:val="00021398"/>
    <w:rPr>
      <w:rFonts w:ascii="Arial" w:hAnsi="Arial"/>
      <w:sz w:val="24"/>
      <w:szCs w:val="24"/>
    </w:rPr>
  </w:style>
  <w:style w:type="paragraph" w:styleId="ListParagraph">
    <w:name w:val="List Paragraph"/>
    <w:aliases w:val="F5 List Paragraph,List Paragraph1,Dot pt,Ref,Use Case List Paragraph,Bullet List Paragraph,Equipment,No Spacing1,List Paragraph Char Char Char,Indicator Text,Colorful List - Accent 11,Numbered Para 1,Bullet 1,Bullet Points,MAIN CONTENT"/>
    <w:basedOn w:val="Normal"/>
    <w:link w:val="ListParagraphChar"/>
    <w:uiPriority w:val="99"/>
    <w:qFormat/>
    <w:rsid w:val="00313148"/>
    <w:pPr>
      <w:ind w:left="720"/>
      <w:contextualSpacing/>
    </w:pPr>
  </w:style>
  <w:style w:type="character" w:customStyle="1" w:styleId="ListParagraphChar">
    <w:name w:val="List Paragraph Char"/>
    <w:aliases w:val="F5 List Paragraph Char,List Paragraph1 Char,Dot pt Char,Ref Char,Use Case List Paragraph Char,Bullet List Paragraph Char,Equipment Char,No Spacing1 Char,List Paragraph Char Char Char Char,Indicator Text Char,Numbered Para 1 Char"/>
    <w:link w:val="ListParagraph"/>
    <w:uiPriority w:val="99"/>
    <w:locked/>
    <w:rsid w:val="00313148"/>
    <w:rPr>
      <w:rFonts w:ascii="Arial" w:hAnsi="Arial"/>
      <w:sz w:val="24"/>
      <w:szCs w:val="24"/>
    </w:rPr>
  </w:style>
  <w:style w:type="paragraph" w:customStyle="1" w:styleId="NormalNumbered">
    <w:name w:val="Normal Numbered"/>
    <w:basedOn w:val="Normal"/>
    <w:link w:val="NormalNumberedChar"/>
    <w:uiPriority w:val="1"/>
    <w:qFormat/>
    <w:rsid w:val="004730E2"/>
    <w:pPr>
      <w:numPr>
        <w:ilvl w:val="1"/>
        <w:numId w:val="4"/>
      </w:numPr>
      <w:tabs>
        <w:tab w:val="left" w:pos="1021"/>
      </w:tabs>
      <w:spacing w:before="60" w:after="60"/>
      <w:textboxTightWrap w:val="firstAndLastLine"/>
    </w:pPr>
    <w:rPr>
      <w:rFonts w:cs="Arial"/>
      <w:iCs/>
    </w:rPr>
  </w:style>
  <w:style w:type="character" w:customStyle="1" w:styleId="NormalNumberedChar">
    <w:name w:val="Normal Numbered Char"/>
    <w:basedOn w:val="DefaultParagraphFont"/>
    <w:link w:val="NormalNumbered"/>
    <w:uiPriority w:val="1"/>
    <w:rsid w:val="004730E2"/>
    <w:rPr>
      <w:rFonts w:ascii="Arial" w:hAnsi="Arial" w:cs="Arial"/>
      <w:iCs/>
      <w:sz w:val="24"/>
      <w:szCs w:val="24"/>
    </w:rPr>
  </w:style>
  <w:style w:type="paragraph" w:customStyle="1" w:styleId="Nonumber">
    <w:name w:val="No number"/>
    <w:basedOn w:val="NormalNumbered"/>
    <w:link w:val="NonumberChar"/>
    <w:uiPriority w:val="1"/>
    <w:rsid w:val="00313148"/>
    <w:pPr>
      <w:numPr>
        <w:ilvl w:val="0"/>
        <w:numId w:val="0"/>
      </w:numPr>
      <w:ind w:left="720"/>
    </w:pPr>
  </w:style>
  <w:style w:type="character" w:customStyle="1" w:styleId="Heading2Char">
    <w:name w:val="Heading 2 Char"/>
    <w:basedOn w:val="DefaultParagraphFont"/>
    <w:link w:val="Heading2"/>
    <w:rsid w:val="009D75CB"/>
    <w:rPr>
      <w:rFonts w:ascii="Arial" w:hAnsi="Arial" w:cs="Arial"/>
      <w:color w:val="8F23B3"/>
      <w:sz w:val="28"/>
      <w:szCs w:val="28"/>
      <w:u w:val="single"/>
    </w:rPr>
  </w:style>
  <w:style w:type="character" w:customStyle="1" w:styleId="Heading3Char">
    <w:name w:val="Heading 3 Char"/>
    <w:basedOn w:val="DefaultParagraphFont"/>
    <w:link w:val="Heading3"/>
    <w:rsid w:val="00313148"/>
    <w:rPr>
      <w:rFonts w:ascii="Arial" w:eastAsiaTheme="majorEastAsia" w:hAnsi="Arial" w:cstheme="majorBidi"/>
      <w:i/>
      <w:sz w:val="24"/>
      <w:szCs w:val="24"/>
    </w:rPr>
  </w:style>
  <w:style w:type="character" w:customStyle="1" w:styleId="NonumberChar">
    <w:name w:val="No number Char"/>
    <w:basedOn w:val="DefaultParagraphFont"/>
    <w:link w:val="Nonumber"/>
    <w:uiPriority w:val="1"/>
    <w:rsid w:val="00313148"/>
    <w:rPr>
      <w:rFonts w:ascii="Arial" w:hAnsi="Arial" w:cs="Arial"/>
      <w:iCs/>
      <w:sz w:val="24"/>
      <w:szCs w:val="24"/>
    </w:rPr>
  </w:style>
  <w:style w:type="paragraph" w:styleId="NoSpacing">
    <w:name w:val="No Spacing"/>
    <w:link w:val="NoSpacingChar"/>
    <w:uiPriority w:val="1"/>
    <w:unhideWhenUsed/>
    <w:rsid w:val="00313148"/>
    <w:rPr>
      <w:rFonts w:ascii="Calibri" w:hAnsi="Calibri"/>
      <w:sz w:val="22"/>
      <w:szCs w:val="22"/>
      <w:lang w:val="en-US" w:eastAsia="en-US"/>
    </w:rPr>
  </w:style>
  <w:style w:type="character" w:customStyle="1" w:styleId="NoSpacingChar">
    <w:name w:val="No Spacing Char"/>
    <w:link w:val="NoSpacing"/>
    <w:uiPriority w:val="1"/>
    <w:rsid w:val="00313148"/>
    <w:rPr>
      <w:rFonts w:ascii="Calibri" w:hAnsi="Calibri"/>
      <w:sz w:val="22"/>
      <w:szCs w:val="22"/>
      <w:lang w:val="en-US" w:eastAsia="en-US"/>
    </w:rPr>
  </w:style>
  <w:style w:type="paragraph" w:styleId="NormalWeb">
    <w:name w:val="Normal (Web)"/>
    <w:basedOn w:val="Normal"/>
    <w:uiPriority w:val="99"/>
    <w:semiHidden/>
    <w:unhideWhenUsed/>
    <w:rsid w:val="00313148"/>
    <w:pPr>
      <w:spacing w:before="100" w:beforeAutospacing="1" w:after="100" w:afterAutospacing="1"/>
    </w:pPr>
  </w:style>
  <w:style w:type="character" w:styleId="PlaceholderText">
    <w:name w:val="Placeholder Text"/>
    <w:basedOn w:val="DefaultParagraphFont"/>
    <w:uiPriority w:val="99"/>
    <w:semiHidden/>
    <w:rsid w:val="00313148"/>
    <w:rPr>
      <w:color w:val="808080"/>
    </w:rPr>
  </w:style>
  <w:style w:type="table" w:customStyle="1" w:styleId="Style1">
    <w:name w:val="Style1"/>
    <w:basedOn w:val="TableNormal"/>
    <w:uiPriority w:val="99"/>
    <w:rsid w:val="00313148"/>
    <w:rPr>
      <w:rFonts w:ascii="Arial" w:hAnsi="Arial"/>
      <w:sz w:val="24"/>
      <w:szCs w:val="24"/>
    </w:rPr>
    <w:tblPr/>
  </w:style>
  <w:style w:type="paragraph" w:customStyle="1" w:styleId="TableBody">
    <w:name w:val="Table Body"/>
    <w:basedOn w:val="Normal"/>
    <w:link w:val="TableBodyChar"/>
    <w:qFormat/>
    <w:rsid w:val="00313148"/>
    <w:pPr>
      <w:spacing w:after="0"/>
    </w:pPr>
    <w:rPr>
      <w:rFonts w:cs="Arial"/>
      <w:szCs w:val="22"/>
    </w:rPr>
  </w:style>
  <w:style w:type="character" w:customStyle="1" w:styleId="TableBodyChar">
    <w:name w:val="Table Body Char"/>
    <w:basedOn w:val="DefaultParagraphFont"/>
    <w:link w:val="TableBody"/>
    <w:rsid w:val="00313148"/>
    <w:rPr>
      <w:rFonts w:ascii="Arial" w:hAnsi="Arial" w:cs="Arial"/>
      <w:sz w:val="24"/>
      <w:szCs w:val="22"/>
    </w:rPr>
  </w:style>
  <w:style w:type="table" w:styleId="TableGrid">
    <w:name w:val="Table Grid"/>
    <w:basedOn w:val="TableNormal"/>
    <w:rsid w:val="00313148"/>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
    <w:link w:val="TableHeadingChar"/>
    <w:uiPriority w:val="1"/>
    <w:qFormat/>
    <w:rsid w:val="00C03F99"/>
    <w:pPr>
      <w:keepNext/>
      <w:keepLines/>
    </w:pPr>
    <w:rPr>
      <w:b/>
      <w:color w:val="8F23B3"/>
    </w:rPr>
  </w:style>
  <w:style w:type="character" w:customStyle="1" w:styleId="TableHeadingChar">
    <w:name w:val="Table Heading Char"/>
    <w:basedOn w:val="DefaultParagraphFont"/>
    <w:link w:val="TableHeading"/>
    <w:uiPriority w:val="1"/>
    <w:rsid w:val="00C03F99"/>
    <w:rPr>
      <w:rFonts w:ascii="Arial" w:hAnsi="Arial" w:cs="Arial"/>
      <w:b/>
      <w:color w:val="8F23B3"/>
      <w:sz w:val="24"/>
      <w:szCs w:val="22"/>
    </w:rPr>
  </w:style>
  <w:style w:type="table" w:customStyle="1" w:styleId="TableText">
    <w:name w:val="Table Text"/>
    <w:basedOn w:val="TableNormal"/>
    <w:uiPriority w:val="99"/>
    <w:rsid w:val="00313148"/>
    <w:rPr>
      <w:rFonts w:ascii="Arial" w:hAnsi="Arial"/>
      <w:sz w:val="24"/>
      <w:szCs w:val="24"/>
    </w:rPr>
    <w:tblPr/>
  </w:style>
  <w:style w:type="paragraph" w:customStyle="1" w:styleId="TableTitle">
    <w:name w:val="Table Title"/>
    <w:basedOn w:val="Normal"/>
    <w:link w:val="TableTitleChar"/>
    <w:uiPriority w:val="1"/>
    <w:qFormat/>
    <w:rsid w:val="00313148"/>
    <w:pPr>
      <w:keepNext/>
      <w:keepLines/>
    </w:pPr>
    <w:rPr>
      <w:rFonts w:cs="Arial"/>
      <w:b/>
      <w:color w:val="FFFFFF" w:themeColor="background1"/>
    </w:rPr>
  </w:style>
  <w:style w:type="character" w:customStyle="1" w:styleId="TableTitleChar">
    <w:name w:val="Table Title Char"/>
    <w:basedOn w:val="DefaultParagraphFont"/>
    <w:link w:val="TableTitle"/>
    <w:uiPriority w:val="1"/>
    <w:rsid w:val="00313148"/>
    <w:rPr>
      <w:rFonts w:ascii="Arial" w:hAnsi="Arial" w:cs="Arial"/>
      <w:b/>
      <w:color w:val="FFFFFF" w:themeColor="background1"/>
      <w:sz w:val="24"/>
      <w:szCs w:val="24"/>
    </w:rPr>
  </w:style>
  <w:style w:type="paragraph" w:styleId="Title">
    <w:name w:val="Title"/>
    <w:basedOn w:val="Normal"/>
    <w:next w:val="Normal"/>
    <w:link w:val="TitleChar"/>
    <w:uiPriority w:val="10"/>
    <w:rsid w:val="00313148"/>
    <w:pPr>
      <w:keepNext/>
      <w:pageBreakBefore/>
      <w:spacing w:before="100" w:beforeAutospacing="1" w:after="48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313148"/>
    <w:rPr>
      <w:rFonts w:ascii="Arial" w:eastAsiaTheme="majorEastAsia" w:hAnsi="Arial" w:cstheme="majorBidi"/>
      <w:b/>
      <w:bCs/>
      <w:kern w:val="28"/>
      <w:sz w:val="32"/>
      <w:szCs w:val="32"/>
    </w:rPr>
  </w:style>
  <w:style w:type="table" w:customStyle="1" w:styleId="DBSReport1">
    <w:name w:val="_DBS Report1"/>
    <w:basedOn w:val="TableNormal"/>
    <w:uiPriority w:val="99"/>
    <w:rsid w:val="00B753D9"/>
    <w:pPr>
      <w:spacing w:after="1080"/>
    </w:pPr>
    <w:rPr>
      <w:rFonts w:ascii="Arial" w:hAnsi="Arial"/>
      <w:sz w:val="24"/>
      <w:szCs w:val="24"/>
    </w:rPr>
    <w:tblPr>
      <w:tblStyleRowBandSize w:val="1"/>
      <w:tblStyleColBandSize w:val="1"/>
      <w:tblInd w:w="1021" w:type="dxa"/>
      <w:tblBorders>
        <w:insideH w:val="single" w:sz="4" w:space="0" w:color="8F23B3"/>
      </w:tblBorders>
      <w:tblCellMar>
        <w:left w:w="57" w:type="dxa"/>
        <w:right w:w="57" w:type="dxa"/>
      </w:tblCellMar>
    </w:tblPr>
    <w:tcPr>
      <w:shd w:val="clear" w:color="auto" w:fill="FFFFFF" w:themeFill="background1"/>
    </w:tcPr>
    <w:tblStylePr w:type="firstRow">
      <w:rPr>
        <w:rFonts w:ascii="Arial" w:hAnsi="Arial"/>
        <w:b/>
        <w:color w:val="FFFFFF" w:themeColor="background1"/>
        <w:sz w:val="24"/>
      </w:rPr>
      <w:tblPr/>
      <w:tcPr>
        <w:shd w:val="clear" w:color="auto" w:fill="8F23B3"/>
      </w:tcPr>
    </w:tblStylePr>
    <w:tblStylePr w:type="lastRow">
      <w:rPr>
        <w:rFonts w:ascii="Arial" w:hAnsi="Arial"/>
        <w:b/>
        <w:sz w:val="24"/>
      </w:rPr>
    </w:tblStylePr>
    <w:tblStylePr w:type="firstCol">
      <w:rPr>
        <w:rFonts w:ascii="Arial" w:hAnsi="Arial"/>
        <w:color w:val="8F23B3"/>
        <w:sz w:val="24"/>
      </w:rPr>
    </w:tblStylePr>
    <w:tblStylePr w:type="lastCol">
      <w:rPr>
        <w:rFonts w:ascii="Arial" w:hAnsi="Arial"/>
        <w:sz w:val="24"/>
      </w:rPr>
    </w:tblStylePr>
    <w:tblStylePr w:type="band1Vert">
      <w:rPr>
        <w:rFonts w:ascii="Arial" w:hAnsi="Arial"/>
        <w:sz w:val="24"/>
      </w:rPr>
    </w:tblStylePr>
    <w:tblStylePr w:type="band2Vert">
      <w:rPr>
        <w:rFonts w:ascii="Arial" w:hAnsi="Arial"/>
        <w:sz w:val="24"/>
      </w:rPr>
      <w:tblPr/>
      <w:trPr>
        <w:tblHeader/>
      </w:trPr>
    </w:tblStylePr>
    <w:tblStylePr w:type="band1Horz">
      <w:rPr>
        <w:rFonts w:ascii="Arial" w:hAnsi="Arial"/>
        <w:sz w:val="24"/>
      </w:rPr>
    </w:tblStylePr>
    <w:tblStylePr w:type="band2Horz">
      <w:rPr>
        <w:rFonts w:ascii="Arial" w:hAnsi="Arial"/>
        <w:sz w:val="24"/>
      </w:rPr>
    </w:tblStylePr>
  </w:style>
  <w:style w:type="character" w:styleId="UnresolvedMention">
    <w:name w:val="Unresolved Mention"/>
    <w:basedOn w:val="DefaultParagraphFont"/>
    <w:uiPriority w:val="99"/>
    <w:unhideWhenUsed/>
    <w:rsid w:val="006F029C"/>
    <w:rPr>
      <w:color w:val="605E5C"/>
      <w:shd w:val="clear" w:color="auto" w:fill="E1DFDD"/>
    </w:rPr>
  </w:style>
  <w:style w:type="paragraph" w:customStyle="1" w:styleId="Bullet">
    <w:name w:val="Bullet"/>
    <w:basedOn w:val="Normal"/>
    <w:link w:val="BulletChar"/>
    <w:qFormat/>
    <w:rsid w:val="006F029C"/>
    <w:pPr>
      <w:tabs>
        <w:tab w:val="left" w:pos="1440"/>
      </w:tabs>
      <w:ind w:left="1440" w:hanging="720"/>
    </w:pPr>
    <w:rPr>
      <w:sz w:val="22"/>
    </w:rPr>
  </w:style>
  <w:style w:type="character" w:customStyle="1" w:styleId="BulletChar">
    <w:name w:val="Bullet Char"/>
    <w:basedOn w:val="DefaultParagraphFont"/>
    <w:link w:val="Bullet"/>
    <w:rsid w:val="006F029C"/>
    <w:rPr>
      <w:rFonts w:ascii="Arial" w:hAnsi="Arial"/>
      <w:sz w:val="22"/>
      <w:szCs w:val="24"/>
    </w:rPr>
  </w:style>
  <w:style w:type="paragraph" w:styleId="TOC1">
    <w:name w:val="toc 1"/>
    <w:basedOn w:val="Normal"/>
    <w:next w:val="Normal"/>
    <w:autoRedefine/>
    <w:uiPriority w:val="39"/>
    <w:unhideWhenUsed/>
    <w:rsid w:val="006F029C"/>
    <w:pPr>
      <w:tabs>
        <w:tab w:val="left" w:pos="440"/>
        <w:tab w:val="right" w:pos="9038"/>
      </w:tabs>
      <w:spacing w:after="100"/>
    </w:pPr>
    <w:rPr>
      <w:rFonts w:ascii="Arial Bold" w:eastAsiaTheme="majorEastAsia" w:hAnsi="Arial Bold" w:cstheme="majorBidi"/>
      <w:noProof/>
      <w:kern w:val="32"/>
      <w:sz w:val="22"/>
      <w:lang w:eastAsia="en-US"/>
    </w:rPr>
  </w:style>
  <w:style w:type="paragraph" w:customStyle="1" w:styleId="Normalnumbered0">
    <w:name w:val="Normal numbered"/>
    <w:basedOn w:val="BodyText"/>
    <w:link w:val="NormalnumberedChar0"/>
    <w:qFormat/>
    <w:rsid w:val="006F029C"/>
    <w:pPr>
      <w:tabs>
        <w:tab w:val="num" w:pos="720"/>
      </w:tabs>
      <w:spacing w:after="240" w:line="252" w:lineRule="auto"/>
      <w:ind w:left="720" w:hanging="720"/>
      <w:jc w:val="both"/>
    </w:pPr>
    <w:rPr>
      <w:rFonts w:cs="Arial"/>
      <w:kern w:val="24"/>
      <w:szCs w:val="22"/>
      <w:lang w:eastAsia="en-US"/>
    </w:rPr>
  </w:style>
  <w:style w:type="character" w:customStyle="1" w:styleId="NormalnumberedChar0">
    <w:name w:val="Normal numbered Char"/>
    <w:link w:val="Normalnumbered0"/>
    <w:rsid w:val="006F029C"/>
    <w:rPr>
      <w:rFonts w:ascii="Arial" w:hAnsi="Arial" w:cs="Arial"/>
      <w:kern w:val="24"/>
      <w:sz w:val="22"/>
      <w:szCs w:val="22"/>
      <w:lang w:eastAsia="en-US"/>
    </w:rPr>
  </w:style>
  <w:style w:type="paragraph" w:styleId="BodyText">
    <w:name w:val="Body Text"/>
    <w:basedOn w:val="Normal"/>
    <w:link w:val="BodyTextChar"/>
    <w:uiPriority w:val="99"/>
    <w:semiHidden/>
    <w:unhideWhenUsed/>
    <w:rsid w:val="006F029C"/>
    <w:rPr>
      <w:sz w:val="22"/>
    </w:rPr>
  </w:style>
  <w:style w:type="character" w:customStyle="1" w:styleId="BodyTextChar">
    <w:name w:val="Body Text Char"/>
    <w:basedOn w:val="DefaultParagraphFont"/>
    <w:link w:val="BodyText"/>
    <w:uiPriority w:val="99"/>
    <w:semiHidden/>
    <w:rsid w:val="006F029C"/>
    <w:rPr>
      <w:rFonts w:ascii="Arial" w:hAnsi="Arial"/>
      <w:sz w:val="22"/>
      <w:szCs w:val="24"/>
    </w:rPr>
  </w:style>
  <w:style w:type="paragraph" w:styleId="FootnoteText">
    <w:name w:val="footnote text"/>
    <w:basedOn w:val="Normal"/>
    <w:link w:val="FootnoteTextChar"/>
    <w:uiPriority w:val="99"/>
    <w:semiHidden/>
    <w:unhideWhenUsed/>
    <w:rsid w:val="006F029C"/>
    <w:pPr>
      <w:spacing w:after="0"/>
    </w:pPr>
    <w:rPr>
      <w:sz w:val="20"/>
      <w:szCs w:val="20"/>
    </w:rPr>
  </w:style>
  <w:style w:type="character" w:customStyle="1" w:styleId="FootnoteTextChar">
    <w:name w:val="Footnote Text Char"/>
    <w:basedOn w:val="DefaultParagraphFont"/>
    <w:link w:val="FootnoteText"/>
    <w:uiPriority w:val="99"/>
    <w:semiHidden/>
    <w:rsid w:val="006F029C"/>
    <w:rPr>
      <w:rFonts w:ascii="Arial" w:hAnsi="Arial"/>
    </w:rPr>
  </w:style>
  <w:style w:type="character" w:styleId="FootnoteReference">
    <w:name w:val="footnote reference"/>
    <w:basedOn w:val="DefaultParagraphFont"/>
    <w:uiPriority w:val="99"/>
    <w:semiHidden/>
    <w:unhideWhenUsed/>
    <w:rsid w:val="006F029C"/>
    <w:rPr>
      <w:vertAlign w:val="superscript"/>
    </w:rPr>
  </w:style>
  <w:style w:type="character" w:styleId="Mention">
    <w:name w:val="Mention"/>
    <w:basedOn w:val="DefaultParagraphFont"/>
    <w:uiPriority w:val="99"/>
    <w:unhideWhenUsed/>
    <w:rsid w:val="006F029C"/>
    <w:rPr>
      <w:color w:val="2B579A"/>
      <w:shd w:val="clear" w:color="auto" w:fill="E1DFDD"/>
    </w:rPr>
  </w:style>
  <w:style w:type="paragraph" w:customStyle="1" w:styleId="DBSHeading1">
    <w:name w:val="DBS Heading 1"/>
    <w:basedOn w:val="Heading1"/>
    <w:next w:val="NormalNumbered"/>
    <w:link w:val="DBSHeading1Char"/>
    <w:uiPriority w:val="1"/>
    <w:qFormat/>
    <w:rsid w:val="006F029C"/>
    <w:pPr>
      <w:numPr>
        <w:numId w:val="0"/>
      </w:numPr>
      <w:spacing w:before="360" w:after="240"/>
      <w:ind w:left="720" w:hanging="720"/>
      <w:outlineLvl w:val="9"/>
    </w:pPr>
    <w:rPr>
      <w:rFonts w:eastAsia="Arial"/>
      <w:lang w:eastAsia="en-US"/>
    </w:rPr>
  </w:style>
  <w:style w:type="character" w:customStyle="1" w:styleId="DBSHeading1Char">
    <w:name w:val="DBS Heading 1 Char"/>
    <w:basedOn w:val="DefaultParagraphFont"/>
    <w:link w:val="DBSHeading1"/>
    <w:uiPriority w:val="1"/>
    <w:rsid w:val="006F029C"/>
    <w:rPr>
      <w:rFonts w:ascii="Arial Bold" w:eastAsia="Arial" w:hAnsi="Arial Bold" w:cstheme="majorBidi"/>
      <w:b/>
      <w:bCs/>
      <w:color w:val="9C9A00"/>
      <w:kern w:val="32"/>
      <w:sz w:val="32"/>
      <w:szCs w:val="32"/>
      <w:lang w:eastAsia="en-US"/>
    </w:rPr>
  </w:style>
  <w:style w:type="paragraph" w:styleId="EndnoteText">
    <w:name w:val="endnote text"/>
    <w:basedOn w:val="Normal"/>
    <w:link w:val="EndnoteTextChar"/>
    <w:uiPriority w:val="99"/>
    <w:semiHidden/>
    <w:unhideWhenUsed/>
    <w:rsid w:val="006F029C"/>
    <w:pPr>
      <w:spacing w:after="0"/>
    </w:pPr>
    <w:rPr>
      <w:sz w:val="20"/>
      <w:szCs w:val="20"/>
    </w:rPr>
  </w:style>
  <w:style w:type="character" w:customStyle="1" w:styleId="EndnoteTextChar">
    <w:name w:val="Endnote Text Char"/>
    <w:basedOn w:val="DefaultParagraphFont"/>
    <w:link w:val="EndnoteText"/>
    <w:uiPriority w:val="99"/>
    <w:semiHidden/>
    <w:rsid w:val="006F029C"/>
    <w:rPr>
      <w:rFonts w:ascii="Arial" w:hAnsi="Arial"/>
    </w:rPr>
  </w:style>
  <w:style w:type="character" w:styleId="EndnoteReference">
    <w:name w:val="endnote reference"/>
    <w:basedOn w:val="DefaultParagraphFont"/>
    <w:uiPriority w:val="99"/>
    <w:semiHidden/>
    <w:unhideWhenUsed/>
    <w:rsid w:val="006F029C"/>
    <w:rPr>
      <w:vertAlign w:val="superscript"/>
    </w:rPr>
  </w:style>
  <w:style w:type="paragraph" w:styleId="ListBullet">
    <w:name w:val="List Bullet"/>
    <w:basedOn w:val="Normal"/>
    <w:uiPriority w:val="99"/>
    <w:semiHidden/>
    <w:unhideWhenUsed/>
    <w:rsid w:val="006F029C"/>
    <w:pPr>
      <w:numPr>
        <w:numId w:val="7"/>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303">
      <w:bodyDiv w:val="1"/>
      <w:marLeft w:val="0"/>
      <w:marRight w:val="0"/>
      <w:marTop w:val="0"/>
      <w:marBottom w:val="0"/>
      <w:divBdr>
        <w:top w:val="none" w:sz="0" w:space="0" w:color="auto"/>
        <w:left w:val="none" w:sz="0" w:space="0" w:color="auto"/>
        <w:bottom w:val="none" w:sz="0" w:space="0" w:color="auto"/>
        <w:right w:val="none" w:sz="0" w:space="0" w:color="auto"/>
      </w:divBdr>
    </w:div>
    <w:div w:id="98380950">
      <w:bodyDiv w:val="1"/>
      <w:marLeft w:val="0"/>
      <w:marRight w:val="0"/>
      <w:marTop w:val="0"/>
      <w:marBottom w:val="0"/>
      <w:divBdr>
        <w:top w:val="none" w:sz="0" w:space="0" w:color="auto"/>
        <w:left w:val="none" w:sz="0" w:space="0" w:color="auto"/>
        <w:bottom w:val="none" w:sz="0" w:space="0" w:color="auto"/>
        <w:right w:val="none" w:sz="0" w:space="0" w:color="auto"/>
      </w:divBdr>
    </w:div>
    <w:div w:id="385955172">
      <w:bodyDiv w:val="1"/>
      <w:marLeft w:val="0"/>
      <w:marRight w:val="0"/>
      <w:marTop w:val="0"/>
      <w:marBottom w:val="0"/>
      <w:divBdr>
        <w:top w:val="none" w:sz="0" w:space="0" w:color="auto"/>
        <w:left w:val="none" w:sz="0" w:space="0" w:color="auto"/>
        <w:bottom w:val="none" w:sz="0" w:space="0" w:color="auto"/>
        <w:right w:val="none" w:sz="0" w:space="0" w:color="auto"/>
      </w:divBdr>
    </w:div>
    <w:div w:id="488448673">
      <w:bodyDiv w:val="1"/>
      <w:marLeft w:val="0"/>
      <w:marRight w:val="0"/>
      <w:marTop w:val="0"/>
      <w:marBottom w:val="0"/>
      <w:divBdr>
        <w:top w:val="none" w:sz="0" w:space="0" w:color="auto"/>
        <w:left w:val="none" w:sz="0" w:space="0" w:color="auto"/>
        <w:bottom w:val="none" w:sz="0" w:space="0" w:color="auto"/>
        <w:right w:val="none" w:sz="0" w:space="0" w:color="auto"/>
      </w:divBdr>
    </w:div>
    <w:div w:id="540635451">
      <w:bodyDiv w:val="1"/>
      <w:marLeft w:val="0"/>
      <w:marRight w:val="0"/>
      <w:marTop w:val="0"/>
      <w:marBottom w:val="0"/>
      <w:divBdr>
        <w:top w:val="none" w:sz="0" w:space="0" w:color="auto"/>
        <w:left w:val="none" w:sz="0" w:space="0" w:color="auto"/>
        <w:bottom w:val="none" w:sz="0" w:space="0" w:color="auto"/>
        <w:right w:val="none" w:sz="0" w:space="0" w:color="auto"/>
      </w:divBdr>
    </w:div>
    <w:div w:id="560949040">
      <w:bodyDiv w:val="1"/>
      <w:marLeft w:val="0"/>
      <w:marRight w:val="0"/>
      <w:marTop w:val="0"/>
      <w:marBottom w:val="0"/>
      <w:divBdr>
        <w:top w:val="none" w:sz="0" w:space="0" w:color="auto"/>
        <w:left w:val="none" w:sz="0" w:space="0" w:color="auto"/>
        <w:bottom w:val="none" w:sz="0" w:space="0" w:color="auto"/>
        <w:right w:val="none" w:sz="0" w:space="0" w:color="auto"/>
      </w:divBdr>
    </w:div>
    <w:div w:id="583106536">
      <w:bodyDiv w:val="1"/>
      <w:marLeft w:val="0"/>
      <w:marRight w:val="0"/>
      <w:marTop w:val="0"/>
      <w:marBottom w:val="0"/>
      <w:divBdr>
        <w:top w:val="none" w:sz="0" w:space="0" w:color="auto"/>
        <w:left w:val="none" w:sz="0" w:space="0" w:color="auto"/>
        <w:bottom w:val="none" w:sz="0" w:space="0" w:color="auto"/>
        <w:right w:val="none" w:sz="0" w:space="0" w:color="auto"/>
      </w:divBdr>
    </w:div>
    <w:div w:id="677853555">
      <w:bodyDiv w:val="1"/>
      <w:marLeft w:val="0"/>
      <w:marRight w:val="0"/>
      <w:marTop w:val="0"/>
      <w:marBottom w:val="0"/>
      <w:divBdr>
        <w:top w:val="none" w:sz="0" w:space="0" w:color="auto"/>
        <w:left w:val="none" w:sz="0" w:space="0" w:color="auto"/>
        <w:bottom w:val="none" w:sz="0" w:space="0" w:color="auto"/>
        <w:right w:val="none" w:sz="0" w:space="0" w:color="auto"/>
      </w:divBdr>
    </w:div>
    <w:div w:id="776487954">
      <w:bodyDiv w:val="1"/>
      <w:marLeft w:val="0"/>
      <w:marRight w:val="0"/>
      <w:marTop w:val="0"/>
      <w:marBottom w:val="0"/>
      <w:divBdr>
        <w:top w:val="none" w:sz="0" w:space="0" w:color="auto"/>
        <w:left w:val="none" w:sz="0" w:space="0" w:color="auto"/>
        <w:bottom w:val="none" w:sz="0" w:space="0" w:color="auto"/>
        <w:right w:val="none" w:sz="0" w:space="0" w:color="auto"/>
      </w:divBdr>
    </w:div>
    <w:div w:id="784347353">
      <w:bodyDiv w:val="1"/>
      <w:marLeft w:val="0"/>
      <w:marRight w:val="0"/>
      <w:marTop w:val="0"/>
      <w:marBottom w:val="0"/>
      <w:divBdr>
        <w:top w:val="none" w:sz="0" w:space="0" w:color="auto"/>
        <w:left w:val="none" w:sz="0" w:space="0" w:color="auto"/>
        <w:bottom w:val="none" w:sz="0" w:space="0" w:color="auto"/>
        <w:right w:val="none" w:sz="0" w:space="0" w:color="auto"/>
      </w:divBdr>
    </w:div>
    <w:div w:id="1298412214">
      <w:bodyDiv w:val="1"/>
      <w:marLeft w:val="0"/>
      <w:marRight w:val="0"/>
      <w:marTop w:val="0"/>
      <w:marBottom w:val="0"/>
      <w:divBdr>
        <w:top w:val="none" w:sz="0" w:space="0" w:color="auto"/>
        <w:left w:val="none" w:sz="0" w:space="0" w:color="auto"/>
        <w:bottom w:val="none" w:sz="0" w:space="0" w:color="auto"/>
        <w:right w:val="none" w:sz="0" w:space="0" w:color="auto"/>
      </w:divBdr>
    </w:div>
    <w:div w:id="1376856835">
      <w:bodyDiv w:val="1"/>
      <w:marLeft w:val="0"/>
      <w:marRight w:val="0"/>
      <w:marTop w:val="0"/>
      <w:marBottom w:val="0"/>
      <w:divBdr>
        <w:top w:val="none" w:sz="0" w:space="0" w:color="auto"/>
        <w:left w:val="none" w:sz="0" w:space="0" w:color="auto"/>
        <w:bottom w:val="none" w:sz="0" w:space="0" w:color="auto"/>
        <w:right w:val="none" w:sz="0" w:space="0" w:color="auto"/>
      </w:divBdr>
    </w:div>
    <w:div w:id="1831825348">
      <w:bodyDiv w:val="1"/>
      <w:marLeft w:val="0"/>
      <w:marRight w:val="0"/>
      <w:marTop w:val="0"/>
      <w:marBottom w:val="0"/>
      <w:divBdr>
        <w:top w:val="none" w:sz="0" w:space="0" w:color="auto"/>
        <w:left w:val="none" w:sz="0" w:space="0" w:color="auto"/>
        <w:bottom w:val="none" w:sz="0" w:space="0" w:color="auto"/>
        <w:right w:val="none" w:sz="0" w:space="0" w:color="auto"/>
      </w:divBdr>
    </w:div>
    <w:div w:id="1898514502">
      <w:bodyDiv w:val="1"/>
      <w:marLeft w:val="0"/>
      <w:marRight w:val="0"/>
      <w:marTop w:val="0"/>
      <w:marBottom w:val="0"/>
      <w:divBdr>
        <w:top w:val="none" w:sz="0" w:space="0" w:color="auto"/>
        <w:left w:val="none" w:sz="0" w:space="0" w:color="auto"/>
        <w:bottom w:val="none" w:sz="0" w:space="0" w:color="auto"/>
        <w:right w:val="none" w:sz="0" w:space="0" w:color="auto"/>
      </w:divBdr>
    </w:div>
    <w:div w:id="1901020568">
      <w:bodyDiv w:val="1"/>
      <w:marLeft w:val="0"/>
      <w:marRight w:val="0"/>
      <w:marTop w:val="0"/>
      <w:marBottom w:val="0"/>
      <w:divBdr>
        <w:top w:val="none" w:sz="0" w:space="0" w:color="auto"/>
        <w:left w:val="none" w:sz="0" w:space="0" w:color="auto"/>
        <w:bottom w:val="none" w:sz="0" w:space="0" w:color="auto"/>
        <w:right w:val="none" w:sz="0" w:space="0" w:color="auto"/>
      </w:divBdr>
    </w:div>
    <w:div w:id="1926062420">
      <w:bodyDiv w:val="1"/>
      <w:marLeft w:val="0"/>
      <w:marRight w:val="0"/>
      <w:marTop w:val="0"/>
      <w:marBottom w:val="0"/>
      <w:divBdr>
        <w:top w:val="none" w:sz="0" w:space="0" w:color="auto"/>
        <w:left w:val="none" w:sz="0" w:space="0" w:color="auto"/>
        <w:bottom w:val="none" w:sz="0" w:space="0" w:color="auto"/>
        <w:right w:val="none" w:sz="0" w:space="0" w:color="auto"/>
      </w:divBdr>
    </w:div>
    <w:div w:id="1941793428">
      <w:bodyDiv w:val="1"/>
      <w:marLeft w:val="0"/>
      <w:marRight w:val="0"/>
      <w:marTop w:val="0"/>
      <w:marBottom w:val="0"/>
      <w:divBdr>
        <w:top w:val="none" w:sz="0" w:space="0" w:color="auto"/>
        <w:left w:val="none" w:sz="0" w:space="0" w:color="auto"/>
        <w:bottom w:val="none" w:sz="0" w:space="0" w:color="auto"/>
        <w:right w:val="none" w:sz="0" w:space="0" w:color="auto"/>
      </w:divBdr>
    </w:div>
    <w:div w:id="1979869583">
      <w:bodyDiv w:val="1"/>
      <w:marLeft w:val="0"/>
      <w:marRight w:val="0"/>
      <w:marTop w:val="0"/>
      <w:marBottom w:val="0"/>
      <w:divBdr>
        <w:top w:val="none" w:sz="0" w:space="0" w:color="auto"/>
        <w:left w:val="none" w:sz="0" w:space="0" w:color="auto"/>
        <w:bottom w:val="none" w:sz="0" w:space="0" w:color="auto"/>
        <w:right w:val="none" w:sz="0" w:space="0" w:color="auto"/>
      </w:divBdr>
    </w:div>
    <w:div w:id="1987973635">
      <w:bodyDiv w:val="1"/>
      <w:marLeft w:val="0"/>
      <w:marRight w:val="0"/>
      <w:marTop w:val="0"/>
      <w:marBottom w:val="0"/>
      <w:divBdr>
        <w:top w:val="none" w:sz="0" w:space="0" w:color="auto"/>
        <w:left w:val="none" w:sz="0" w:space="0" w:color="auto"/>
        <w:bottom w:val="none" w:sz="0" w:space="0" w:color="auto"/>
        <w:right w:val="none" w:sz="0" w:space="0" w:color="auto"/>
      </w:divBdr>
    </w:div>
    <w:div w:id="1991398226">
      <w:bodyDiv w:val="1"/>
      <w:marLeft w:val="0"/>
      <w:marRight w:val="0"/>
      <w:marTop w:val="0"/>
      <w:marBottom w:val="0"/>
      <w:divBdr>
        <w:top w:val="none" w:sz="0" w:space="0" w:color="auto"/>
        <w:left w:val="none" w:sz="0" w:space="0" w:color="auto"/>
        <w:bottom w:val="none" w:sz="0" w:space="0" w:color="auto"/>
        <w:right w:val="none" w:sz="0" w:space="0" w:color="auto"/>
      </w:divBdr>
    </w:div>
    <w:div w:id="21039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5DFD48-E152-403E-8D72-0AA319CF618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E442674-F18D-43F7-8E7F-64D682AB314E}">
      <dgm:prSet phldrT="[Text]"/>
      <dgm:spPr>
        <a:solidFill>
          <a:srgbClr val="8F23B3"/>
        </a:solidFill>
        <a:ln>
          <a:noFill/>
        </a:ln>
      </dgm:spPr>
      <dgm:t>
        <a:bodyPr/>
        <a:lstStyle/>
        <a:p>
          <a:r>
            <a:rPr lang="en-GB"/>
            <a:t>Board</a:t>
          </a:r>
        </a:p>
      </dgm:t>
    </dgm:pt>
    <dgm:pt modelId="{1F0E5602-EFA0-49C8-8636-23F04D060612}" type="parTrans" cxnId="{53E69AF1-8C17-4299-93D1-DD64370CDCB8}">
      <dgm:prSet/>
      <dgm:spPr/>
      <dgm:t>
        <a:bodyPr/>
        <a:lstStyle/>
        <a:p>
          <a:endParaRPr lang="en-GB"/>
        </a:p>
      </dgm:t>
    </dgm:pt>
    <dgm:pt modelId="{C0D24083-5743-42E9-9C35-21022BF856B5}" type="sibTrans" cxnId="{53E69AF1-8C17-4299-93D1-DD64370CDCB8}">
      <dgm:prSet/>
      <dgm:spPr/>
      <dgm:t>
        <a:bodyPr/>
        <a:lstStyle/>
        <a:p>
          <a:endParaRPr lang="en-GB"/>
        </a:p>
      </dgm:t>
    </dgm:pt>
    <dgm:pt modelId="{9C4C1367-7BF6-4562-9730-7524355BEFEF}">
      <dgm:prSet phldrT="[Text]"/>
      <dgm:spPr>
        <a:solidFill>
          <a:srgbClr val="8F23B3"/>
        </a:solidFill>
        <a:ln>
          <a:noFill/>
        </a:ln>
      </dgm:spPr>
      <dgm:t>
        <a:bodyPr/>
        <a:lstStyle/>
        <a:p>
          <a:r>
            <a:rPr lang="en-GB"/>
            <a:t>ARC</a:t>
          </a:r>
        </a:p>
      </dgm:t>
    </dgm:pt>
    <dgm:pt modelId="{E3DB68D4-BDE1-4B10-B256-D0D2E8258911}" type="parTrans" cxnId="{51AB89D2-2DDA-40CB-9EBB-C20C4F829F64}">
      <dgm:prSet/>
      <dgm:spPr>
        <a:solidFill>
          <a:srgbClr val="8F23B3"/>
        </a:solidFill>
        <a:ln>
          <a:solidFill>
            <a:srgbClr val="8F23B3"/>
          </a:solidFill>
        </a:ln>
      </dgm:spPr>
      <dgm:t>
        <a:bodyPr/>
        <a:lstStyle/>
        <a:p>
          <a:endParaRPr lang="en-GB"/>
        </a:p>
      </dgm:t>
    </dgm:pt>
    <dgm:pt modelId="{8F4B209B-4AC9-498A-AF6C-AA761C836064}" type="sibTrans" cxnId="{51AB89D2-2DDA-40CB-9EBB-C20C4F829F64}">
      <dgm:prSet/>
      <dgm:spPr/>
      <dgm:t>
        <a:bodyPr/>
        <a:lstStyle/>
        <a:p>
          <a:endParaRPr lang="en-GB"/>
        </a:p>
      </dgm:t>
    </dgm:pt>
    <dgm:pt modelId="{8AA94A1E-8A39-4BCB-A528-EAFB2EA17B1A}">
      <dgm:prSet phldrT="[Text]"/>
      <dgm:spPr>
        <a:solidFill>
          <a:srgbClr val="8F23B3"/>
        </a:solidFill>
        <a:ln>
          <a:noFill/>
        </a:ln>
      </dgm:spPr>
      <dgm:t>
        <a:bodyPr/>
        <a:lstStyle/>
        <a:p>
          <a:r>
            <a:rPr lang="en-GB"/>
            <a:t>Remco</a:t>
          </a:r>
        </a:p>
      </dgm:t>
    </dgm:pt>
    <dgm:pt modelId="{4005D98D-3A95-4087-A1A9-2242D472B56E}" type="parTrans" cxnId="{92346E89-F473-4478-902F-32F23ED15B2D}">
      <dgm:prSet/>
      <dgm:spPr>
        <a:solidFill>
          <a:srgbClr val="8F23B3"/>
        </a:solidFill>
        <a:ln>
          <a:solidFill>
            <a:srgbClr val="8F23B3"/>
          </a:solidFill>
        </a:ln>
      </dgm:spPr>
      <dgm:t>
        <a:bodyPr/>
        <a:lstStyle/>
        <a:p>
          <a:endParaRPr lang="en-GB"/>
        </a:p>
      </dgm:t>
    </dgm:pt>
    <dgm:pt modelId="{CA00D66A-0A1C-43AF-A0C6-8939ED29E297}" type="sibTrans" cxnId="{92346E89-F473-4478-902F-32F23ED15B2D}">
      <dgm:prSet/>
      <dgm:spPr/>
      <dgm:t>
        <a:bodyPr/>
        <a:lstStyle/>
        <a:p>
          <a:endParaRPr lang="en-GB"/>
        </a:p>
      </dgm:t>
    </dgm:pt>
    <dgm:pt modelId="{63420A48-7AB0-4188-990F-83E2483469C9}">
      <dgm:prSet phldrT="[Text]"/>
      <dgm:spPr>
        <a:solidFill>
          <a:srgbClr val="8F23B3"/>
        </a:solidFill>
        <a:ln>
          <a:noFill/>
        </a:ln>
      </dgm:spPr>
      <dgm:t>
        <a:bodyPr/>
        <a:lstStyle/>
        <a:p>
          <a:r>
            <a:rPr lang="en-GB"/>
            <a:t>BAP</a:t>
          </a:r>
        </a:p>
      </dgm:t>
    </dgm:pt>
    <dgm:pt modelId="{DDEB8A34-E97F-4488-99CE-4CF7524986BC}" type="parTrans" cxnId="{C9F0DE3D-4D45-4219-8792-98D546C30C4C}">
      <dgm:prSet/>
      <dgm:spPr>
        <a:ln>
          <a:solidFill>
            <a:srgbClr val="8F23B3"/>
          </a:solidFill>
        </a:ln>
      </dgm:spPr>
      <dgm:t>
        <a:bodyPr/>
        <a:lstStyle/>
        <a:p>
          <a:endParaRPr lang="en-GB"/>
        </a:p>
      </dgm:t>
    </dgm:pt>
    <dgm:pt modelId="{761D165E-D0A7-4FD3-B211-6BD65F378E8D}" type="sibTrans" cxnId="{C9F0DE3D-4D45-4219-8792-98D546C30C4C}">
      <dgm:prSet/>
      <dgm:spPr/>
      <dgm:t>
        <a:bodyPr/>
        <a:lstStyle/>
        <a:p>
          <a:endParaRPr lang="en-GB"/>
        </a:p>
      </dgm:t>
    </dgm:pt>
    <dgm:pt modelId="{35785D92-6287-4866-96B8-BCBB205D126C}">
      <dgm:prSet phldrT="[Text]"/>
      <dgm:spPr>
        <a:solidFill>
          <a:srgbClr val="8F23B3"/>
        </a:solidFill>
        <a:ln>
          <a:noFill/>
        </a:ln>
      </dgm:spPr>
      <dgm:t>
        <a:bodyPr/>
        <a:lstStyle/>
        <a:p>
          <a:r>
            <a:rPr lang="en-GB"/>
            <a:t>CMC</a:t>
          </a:r>
        </a:p>
      </dgm:t>
    </dgm:pt>
    <dgm:pt modelId="{1C3393DA-5EAD-40E3-9133-29B553E48491}" type="parTrans" cxnId="{86C37C4B-BE28-447D-BACF-20E3D854A224}">
      <dgm:prSet/>
      <dgm:spPr>
        <a:ln>
          <a:solidFill>
            <a:srgbClr val="8F23B3"/>
          </a:solidFill>
        </a:ln>
      </dgm:spPr>
      <dgm:t>
        <a:bodyPr/>
        <a:lstStyle/>
        <a:p>
          <a:endParaRPr lang="en-GB"/>
        </a:p>
      </dgm:t>
    </dgm:pt>
    <dgm:pt modelId="{C93EDCDD-2480-405A-AF44-802FE782E99B}" type="sibTrans" cxnId="{86C37C4B-BE28-447D-BACF-20E3D854A224}">
      <dgm:prSet/>
      <dgm:spPr/>
      <dgm:t>
        <a:bodyPr/>
        <a:lstStyle/>
        <a:p>
          <a:endParaRPr lang="en-GB"/>
        </a:p>
      </dgm:t>
    </dgm:pt>
    <dgm:pt modelId="{15972BCD-AB61-413F-A297-00869BEC241E}">
      <dgm:prSet phldrT="[Text]"/>
      <dgm:spPr>
        <a:solidFill>
          <a:srgbClr val="8F23B3"/>
        </a:solidFill>
        <a:ln>
          <a:noFill/>
        </a:ln>
      </dgm:spPr>
      <dgm:t>
        <a:bodyPr/>
        <a:lstStyle/>
        <a:p>
          <a:r>
            <a:rPr lang="en-GB"/>
            <a:t>QF&amp;P</a:t>
          </a:r>
        </a:p>
      </dgm:t>
    </dgm:pt>
    <dgm:pt modelId="{E8CCE1AD-5289-4FCE-88B9-0DC3DF895179}" type="parTrans" cxnId="{F396D5F7-710E-4989-B6B0-B303AFF4A896}">
      <dgm:prSet>
        <dgm:style>
          <a:lnRef idx="1">
            <a:schemeClr val="dk1"/>
          </a:lnRef>
          <a:fillRef idx="0">
            <a:schemeClr val="dk1"/>
          </a:fillRef>
          <a:effectRef idx="0">
            <a:schemeClr val="dk1"/>
          </a:effectRef>
          <a:fontRef idx="minor">
            <a:schemeClr val="tx1"/>
          </a:fontRef>
        </dgm:style>
      </dgm:prSet>
      <dgm:spPr>
        <a:ln w="12700">
          <a:solidFill>
            <a:srgbClr val="8F23B3"/>
          </a:solidFill>
        </a:ln>
      </dgm:spPr>
      <dgm:t>
        <a:bodyPr/>
        <a:lstStyle/>
        <a:p>
          <a:endParaRPr lang="en-GB">
            <a:solidFill>
              <a:srgbClr val="9C9A00"/>
            </a:solidFill>
          </a:endParaRPr>
        </a:p>
      </dgm:t>
    </dgm:pt>
    <dgm:pt modelId="{EF51783C-F217-488D-BE18-FE946141B42E}" type="sibTrans" cxnId="{F396D5F7-710E-4989-B6B0-B303AFF4A896}">
      <dgm:prSet/>
      <dgm:spPr/>
      <dgm:t>
        <a:bodyPr/>
        <a:lstStyle/>
        <a:p>
          <a:endParaRPr lang="en-GB"/>
        </a:p>
      </dgm:t>
    </dgm:pt>
    <dgm:pt modelId="{F0224622-E5A8-4594-AF87-5797973E13E6}">
      <dgm:prSet phldrT="[Text]"/>
      <dgm:spPr>
        <a:solidFill>
          <a:srgbClr val="8F23B3"/>
        </a:solidFill>
        <a:ln>
          <a:noFill/>
        </a:ln>
      </dgm:spPr>
      <dgm:t>
        <a:bodyPr/>
        <a:lstStyle/>
        <a:p>
          <a:r>
            <a:rPr lang="en-GB"/>
            <a:t>PC</a:t>
          </a:r>
        </a:p>
      </dgm:t>
    </dgm:pt>
    <dgm:pt modelId="{43A26120-DA35-4AF6-BE3A-D56410486646}" type="parTrans" cxnId="{31177B90-A6E9-41CB-96F2-D8649989CFFB}">
      <dgm:prSet/>
      <dgm:spPr>
        <a:ln>
          <a:solidFill>
            <a:srgbClr val="8F23B3"/>
          </a:solidFill>
        </a:ln>
      </dgm:spPr>
      <dgm:t>
        <a:bodyPr/>
        <a:lstStyle/>
        <a:p>
          <a:endParaRPr lang="en-GB"/>
        </a:p>
      </dgm:t>
    </dgm:pt>
    <dgm:pt modelId="{D3D7243D-1100-41C5-96DC-09305C33F7C0}" type="sibTrans" cxnId="{31177B90-A6E9-41CB-96F2-D8649989CFFB}">
      <dgm:prSet/>
      <dgm:spPr/>
      <dgm:t>
        <a:bodyPr/>
        <a:lstStyle/>
        <a:p>
          <a:endParaRPr lang="en-GB"/>
        </a:p>
      </dgm:t>
    </dgm:pt>
    <dgm:pt modelId="{E84B3716-7C00-4006-87BB-B08CB6694B44}" type="pres">
      <dgm:prSet presAssocID="{BB5DFD48-E152-403E-8D72-0AA319CF6183}" presName="hierChild1" presStyleCnt="0">
        <dgm:presLayoutVars>
          <dgm:orgChart val="1"/>
          <dgm:chPref val="1"/>
          <dgm:dir/>
          <dgm:animOne val="branch"/>
          <dgm:animLvl val="lvl"/>
          <dgm:resizeHandles/>
        </dgm:presLayoutVars>
      </dgm:prSet>
      <dgm:spPr/>
    </dgm:pt>
    <dgm:pt modelId="{8BA9CE70-2C24-48B5-A92E-AAB2BBFB71F1}" type="pres">
      <dgm:prSet presAssocID="{CE442674-F18D-43F7-8E7F-64D682AB314E}" presName="hierRoot1" presStyleCnt="0">
        <dgm:presLayoutVars>
          <dgm:hierBranch val="init"/>
        </dgm:presLayoutVars>
      </dgm:prSet>
      <dgm:spPr/>
    </dgm:pt>
    <dgm:pt modelId="{9C4C865E-6621-4C80-B447-648EB16163DB}" type="pres">
      <dgm:prSet presAssocID="{CE442674-F18D-43F7-8E7F-64D682AB314E}" presName="rootComposite1" presStyleCnt="0"/>
      <dgm:spPr/>
    </dgm:pt>
    <dgm:pt modelId="{29F03B35-BF27-42E7-8773-5ABC021E9B8E}" type="pres">
      <dgm:prSet presAssocID="{CE442674-F18D-43F7-8E7F-64D682AB314E}" presName="rootText1" presStyleLbl="node0" presStyleIdx="0" presStyleCnt="1">
        <dgm:presLayoutVars>
          <dgm:chPref val="3"/>
        </dgm:presLayoutVars>
      </dgm:prSet>
      <dgm:spPr/>
    </dgm:pt>
    <dgm:pt modelId="{3FB100A1-35DF-4441-8441-C2EB76EA151D}" type="pres">
      <dgm:prSet presAssocID="{CE442674-F18D-43F7-8E7F-64D682AB314E}" presName="rootConnector1" presStyleLbl="node1" presStyleIdx="0" presStyleCnt="0"/>
      <dgm:spPr/>
    </dgm:pt>
    <dgm:pt modelId="{997D959C-779F-4FFB-8BC5-5F7FA8A43B3D}" type="pres">
      <dgm:prSet presAssocID="{CE442674-F18D-43F7-8E7F-64D682AB314E}" presName="hierChild2" presStyleCnt="0"/>
      <dgm:spPr/>
    </dgm:pt>
    <dgm:pt modelId="{AF4A74DA-227E-4B6F-B206-F38A76E504F5}" type="pres">
      <dgm:prSet presAssocID="{E3DB68D4-BDE1-4B10-B256-D0D2E8258911}" presName="Name37" presStyleLbl="parChTrans1D2" presStyleIdx="0" presStyleCnt="6"/>
      <dgm:spPr/>
    </dgm:pt>
    <dgm:pt modelId="{463D4507-8289-405D-912F-5A842F6532A1}" type="pres">
      <dgm:prSet presAssocID="{9C4C1367-7BF6-4562-9730-7524355BEFEF}" presName="hierRoot2" presStyleCnt="0">
        <dgm:presLayoutVars>
          <dgm:hierBranch val="init"/>
        </dgm:presLayoutVars>
      </dgm:prSet>
      <dgm:spPr/>
    </dgm:pt>
    <dgm:pt modelId="{2942E62A-0703-43AF-8C07-986B1D7651B3}" type="pres">
      <dgm:prSet presAssocID="{9C4C1367-7BF6-4562-9730-7524355BEFEF}" presName="rootComposite" presStyleCnt="0"/>
      <dgm:spPr/>
    </dgm:pt>
    <dgm:pt modelId="{25DDDCD8-CCEB-4B28-8D2B-4C79BB32C5C5}" type="pres">
      <dgm:prSet presAssocID="{9C4C1367-7BF6-4562-9730-7524355BEFEF}" presName="rootText" presStyleLbl="node2" presStyleIdx="0" presStyleCnt="6">
        <dgm:presLayoutVars>
          <dgm:chPref val="3"/>
        </dgm:presLayoutVars>
      </dgm:prSet>
      <dgm:spPr/>
    </dgm:pt>
    <dgm:pt modelId="{3140959C-81DC-415F-AE9E-663213055D78}" type="pres">
      <dgm:prSet presAssocID="{9C4C1367-7BF6-4562-9730-7524355BEFEF}" presName="rootConnector" presStyleLbl="node2" presStyleIdx="0" presStyleCnt="6"/>
      <dgm:spPr/>
    </dgm:pt>
    <dgm:pt modelId="{A01B3153-883F-4C31-9AC7-9D854A9FF880}" type="pres">
      <dgm:prSet presAssocID="{9C4C1367-7BF6-4562-9730-7524355BEFEF}" presName="hierChild4" presStyleCnt="0"/>
      <dgm:spPr/>
    </dgm:pt>
    <dgm:pt modelId="{5B9295B9-D296-49E5-9100-8200F44666D0}" type="pres">
      <dgm:prSet presAssocID="{9C4C1367-7BF6-4562-9730-7524355BEFEF}" presName="hierChild5" presStyleCnt="0"/>
      <dgm:spPr/>
    </dgm:pt>
    <dgm:pt modelId="{B597CD97-72D0-4825-A884-E47C71F61711}" type="pres">
      <dgm:prSet presAssocID="{DDEB8A34-E97F-4488-99CE-4CF7524986BC}" presName="Name37" presStyleLbl="parChTrans1D2" presStyleIdx="1" presStyleCnt="6"/>
      <dgm:spPr/>
    </dgm:pt>
    <dgm:pt modelId="{31D781BB-84C2-43B1-9983-D8435699D0F1}" type="pres">
      <dgm:prSet presAssocID="{63420A48-7AB0-4188-990F-83E2483469C9}" presName="hierRoot2" presStyleCnt="0">
        <dgm:presLayoutVars>
          <dgm:hierBranch val="init"/>
        </dgm:presLayoutVars>
      </dgm:prSet>
      <dgm:spPr/>
    </dgm:pt>
    <dgm:pt modelId="{B04511BA-41CB-438D-A4A2-2C0E1522E544}" type="pres">
      <dgm:prSet presAssocID="{63420A48-7AB0-4188-990F-83E2483469C9}" presName="rootComposite" presStyleCnt="0"/>
      <dgm:spPr/>
    </dgm:pt>
    <dgm:pt modelId="{4EDD9CDC-BF31-49B4-A208-40EF2E2B61AC}" type="pres">
      <dgm:prSet presAssocID="{63420A48-7AB0-4188-990F-83E2483469C9}" presName="rootText" presStyleLbl="node2" presStyleIdx="1" presStyleCnt="6">
        <dgm:presLayoutVars>
          <dgm:chPref val="3"/>
        </dgm:presLayoutVars>
      </dgm:prSet>
      <dgm:spPr/>
    </dgm:pt>
    <dgm:pt modelId="{01F153F9-947F-4C11-AA92-2F45871DDF8B}" type="pres">
      <dgm:prSet presAssocID="{63420A48-7AB0-4188-990F-83E2483469C9}" presName="rootConnector" presStyleLbl="node2" presStyleIdx="1" presStyleCnt="6"/>
      <dgm:spPr/>
    </dgm:pt>
    <dgm:pt modelId="{1408F760-E49C-4CA1-B7AD-3F887D2A448D}" type="pres">
      <dgm:prSet presAssocID="{63420A48-7AB0-4188-990F-83E2483469C9}" presName="hierChild4" presStyleCnt="0"/>
      <dgm:spPr/>
    </dgm:pt>
    <dgm:pt modelId="{B32D45E1-F36D-493B-A29B-7278DBAAC0CD}" type="pres">
      <dgm:prSet presAssocID="{63420A48-7AB0-4188-990F-83E2483469C9}" presName="hierChild5" presStyleCnt="0"/>
      <dgm:spPr/>
    </dgm:pt>
    <dgm:pt modelId="{A5CD2A92-C1C3-4AF9-AEBB-78447D2BBEC3}" type="pres">
      <dgm:prSet presAssocID="{1C3393DA-5EAD-40E3-9133-29B553E48491}" presName="Name37" presStyleLbl="parChTrans1D2" presStyleIdx="2" presStyleCnt="6"/>
      <dgm:spPr/>
    </dgm:pt>
    <dgm:pt modelId="{2EE0B2AE-4E75-4D62-9C5F-18728D94AF88}" type="pres">
      <dgm:prSet presAssocID="{35785D92-6287-4866-96B8-BCBB205D126C}" presName="hierRoot2" presStyleCnt="0">
        <dgm:presLayoutVars>
          <dgm:hierBranch val="init"/>
        </dgm:presLayoutVars>
      </dgm:prSet>
      <dgm:spPr/>
    </dgm:pt>
    <dgm:pt modelId="{273E12E6-7FAE-4F0F-8FC2-3C5C1F916BF2}" type="pres">
      <dgm:prSet presAssocID="{35785D92-6287-4866-96B8-BCBB205D126C}" presName="rootComposite" presStyleCnt="0"/>
      <dgm:spPr/>
    </dgm:pt>
    <dgm:pt modelId="{735A552D-AC47-4F8D-AE88-EE905E42855F}" type="pres">
      <dgm:prSet presAssocID="{35785D92-6287-4866-96B8-BCBB205D126C}" presName="rootText" presStyleLbl="node2" presStyleIdx="2" presStyleCnt="6">
        <dgm:presLayoutVars>
          <dgm:chPref val="3"/>
        </dgm:presLayoutVars>
      </dgm:prSet>
      <dgm:spPr/>
    </dgm:pt>
    <dgm:pt modelId="{1015D906-84B8-4A78-929C-CF9FF6F6DB77}" type="pres">
      <dgm:prSet presAssocID="{35785D92-6287-4866-96B8-BCBB205D126C}" presName="rootConnector" presStyleLbl="node2" presStyleIdx="2" presStyleCnt="6"/>
      <dgm:spPr/>
    </dgm:pt>
    <dgm:pt modelId="{44724A9E-03C0-4CF1-94BD-A391BE61CF02}" type="pres">
      <dgm:prSet presAssocID="{35785D92-6287-4866-96B8-BCBB205D126C}" presName="hierChild4" presStyleCnt="0"/>
      <dgm:spPr/>
    </dgm:pt>
    <dgm:pt modelId="{7B97D3FC-6BEE-411B-BC9D-9A2C4CE53074}" type="pres">
      <dgm:prSet presAssocID="{35785D92-6287-4866-96B8-BCBB205D126C}" presName="hierChild5" presStyleCnt="0"/>
      <dgm:spPr/>
    </dgm:pt>
    <dgm:pt modelId="{0882D6FF-2090-4F5D-A2D0-EE24324AAA74}" type="pres">
      <dgm:prSet presAssocID="{43A26120-DA35-4AF6-BE3A-D56410486646}" presName="Name37" presStyleLbl="parChTrans1D2" presStyleIdx="3" presStyleCnt="6"/>
      <dgm:spPr/>
    </dgm:pt>
    <dgm:pt modelId="{97752246-1655-4FA3-8BED-051E4A21C280}" type="pres">
      <dgm:prSet presAssocID="{F0224622-E5A8-4594-AF87-5797973E13E6}" presName="hierRoot2" presStyleCnt="0">
        <dgm:presLayoutVars>
          <dgm:hierBranch val="init"/>
        </dgm:presLayoutVars>
      </dgm:prSet>
      <dgm:spPr/>
    </dgm:pt>
    <dgm:pt modelId="{8E4A909A-4807-464E-BE67-1615668F53BE}" type="pres">
      <dgm:prSet presAssocID="{F0224622-E5A8-4594-AF87-5797973E13E6}" presName="rootComposite" presStyleCnt="0"/>
      <dgm:spPr/>
    </dgm:pt>
    <dgm:pt modelId="{6CF01C01-494F-4A77-AC76-737B66029410}" type="pres">
      <dgm:prSet presAssocID="{F0224622-E5A8-4594-AF87-5797973E13E6}" presName="rootText" presStyleLbl="node2" presStyleIdx="3" presStyleCnt="6">
        <dgm:presLayoutVars>
          <dgm:chPref val="3"/>
        </dgm:presLayoutVars>
      </dgm:prSet>
      <dgm:spPr/>
    </dgm:pt>
    <dgm:pt modelId="{56C0CCB3-7FF2-420E-A845-060288DD86E1}" type="pres">
      <dgm:prSet presAssocID="{F0224622-E5A8-4594-AF87-5797973E13E6}" presName="rootConnector" presStyleLbl="node2" presStyleIdx="3" presStyleCnt="6"/>
      <dgm:spPr/>
    </dgm:pt>
    <dgm:pt modelId="{34BB5D04-9A98-4258-8467-FFBC15FECE8E}" type="pres">
      <dgm:prSet presAssocID="{F0224622-E5A8-4594-AF87-5797973E13E6}" presName="hierChild4" presStyleCnt="0"/>
      <dgm:spPr/>
    </dgm:pt>
    <dgm:pt modelId="{09E58769-A03C-46C6-9444-38E99B573F7D}" type="pres">
      <dgm:prSet presAssocID="{F0224622-E5A8-4594-AF87-5797973E13E6}" presName="hierChild5" presStyleCnt="0"/>
      <dgm:spPr/>
    </dgm:pt>
    <dgm:pt modelId="{13C01AA4-044A-4611-80B8-23C73CF4094B}" type="pres">
      <dgm:prSet presAssocID="{E8CCE1AD-5289-4FCE-88B9-0DC3DF895179}" presName="Name37" presStyleLbl="parChTrans1D2" presStyleIdx="4" presStyleCnt="6"/>
      <dgm:spPr/>
    </dgm:pt>
    <dgm:pt modelId="{7C7FD109-BFAC-4961-B89E-4FD57C87412E}" type="pres">
      <dgm:prSet presAssocID="{15972BCD-AB61-413F-A297-00869BEC241E}" presName="hierRoot2" presStyleCnt="0">
        <dgm:presLayoutVars>
          <dgm:hierBranch val="init"/>
        </dgm:presLayoutVars>
      </dgm:prSet>
      <dgm:spPr/>
    </dgm:pt>
    <dgm:pt modelId="{223282FA-B300-4863-B031-B1EBE390500C}" type="pres">
      <dgm:prSet presAssocID="{15972BCD-AB61-413F-A297-00869BEC241E}" presName="rootComposite" presStyleCnt="0"/>
      <dgm:spPr/>
    </dgm:pt>
    <dgm:pt modelId="{72F14BF0-AF9E-420B-9471-B61EF4A551C3}" type="pres">
      <dgm:prSet presAssocID="{15972BCD-AB61-413F-A297-00869BEC241E}" presName="rootText" presStyleLbl="node2" presStyleIdx="4" presStyleCnt="6">
        <dgm:presLayoutVars>
          <dgm:chPref val="3"/>
        </dgm:presLayoutVars>
      </dgm:prSet>
      <dgm:spPr/>
    </dgm:pt>
    <dgm:pt modelId="{32FCAC60-30F1-454F-B14B-6B3FDEBC49CC}" type="pres">
      <dgm:prSet presAssocID="{15972BCD-AB61-413F-A297-00869BEC241E}" presName="rootConnector" presStyleLbl="node2" presStyleIdx="4" presStyleCnt="6"/>
      <dgm:spPr/>
    </dgm:pt>
    <dgm:pt modelId="{BC6E14F2-BECD-4432-ADBA-7756265AF52A}" type="pres">
      <dgm:prSet presAssocID="{15972BCD-AB61-413F-A297-00869BEC241E}" presName="hierChild4" presStyleCnt="0"/>
      <dgm:spPr/>
    </dgm:pt>
    <dgm:pt modelId="{FAFCEFAD-CD7D-4C62-AB92-B92513505E90}" type="pres">
      <dgm:prSet presAssocID="{15972BCD-AB61-413F-A297-00869BEC241E}" presName="hierChild5" presStyleCnt="0"/>
      <dgm:spPr/>
    </dgm:pt>
    <dgm:pt modelId="{1A078FF0-CB56-4E3B-A92B-B51ADBF6AD10}" type="pres">
      <dgm:prSet presAssocID="{4005D98D-3A95-4087-A1A9-2242D472B56E}" presName="Name37" presStyleLbl="parChTrans1D2" presStyleIdx="5" presStyleCnt="6"/>
      <dgm:spPr/>
    </dgm:pt>
    <dgm:pt modelId="{13825299-64F5-4684-BC10-1E020CDB445E}" type="pres">
      <dgm:prSet presAssocID="{8AA94A1E-8A39-4BCB-A528-EAFB2EA17B1A}" presName="hierRoot2" presStyleCnt="0">
        <dgm:presLayoutVars>
          <dgm:hierBranch val="init"/>
        </dgm:presLayoutVars>
      </dgm:prSet>
      <dgm:spPr/>
    </dgm:pt>
    <dgm:pt modelId="{97899FFB-EFC3-4876-979F-8E559B616F27}" type="pres">
      <dgm:prSet presAssocID="{8AA94A1E-8A39-4BCB-A528-EAFB2EA17B1A}" presName="rootComposite" presStyleCnt="0"/>
      <dgm:spPr/>
    </dgm:pt>
    <dgm:pt modelId="{E9E82ACD-CE4C-4177-91DA-7A4A00C9FF58}" type="pres">
      <dgm:prSet presAssocID="{8AA94A1E-8A39-4BCB-A528-EAFB2EA17B1A}" presName="rootText" presStyleLbl="node2" presStyleIdx="5" presStyleCnt="6">
        <dgm:presLayoutVars>
          <dgm:chPref val="3"/>
        </dgm:presLayoutVars>
      </dgm:prSet>
      <dgm:spPr/>
    </dgm:pt>
    <dgm:pt modelId="{901AE33F-5868-415E-8812-21E3DC0546C5}" type="pres">
      <dgm:prSet presAssocID="{8AA94A1E-8A39-4BCB-A528-EAFB2EA17B1A}" presName="rootConnector" presStyleLbl="node2" presStyleIdx="5" presStyleCnt="6"/>
      <dgm:spPr/>
    </dgm:pt>
    <dgm:pt modelId="{0524F7A2-B594-4E1C-9ACA-A269574823ED}" type="pres">
      <dgm:prSet presAssocID="{8AA94A1E-8A39-4BCB-A528-EAFB2EA17B1A}" presName="hierChild4" presStyleCnt="0"/>
      <dgm:spPr/>
    </dgm:pt>
    <dgm:pt modelId="{AC10659D-11A6-4860-A9F4-F82E2B62A4C9}" type="pres">
      <dgm:prSet presAssocID="{8AA94A1E-8A39-4BCB-A528-EAFB2EA17B1A}" presName="hierChild5" presStyleCnt="0"/>
      <dgm:spPr/>
    </dgm:pt>
    <dgm:pt modelId="{10028BA6-0F8A-4224-A5FE-20B92C6F2A4A}" type="pres">
      <dgm:prSet presAssocID="{CE442674-F18D-43F7-8E7F-64D682AB314E}" presName="hierChild3" presStyleCnt="0"/>
      <dgm:spPr/>
    </dgm:pt>
  </dgm:ptLst>
  <dgm:cxnLst>
    <dgm:cxn modelId="{22B61D10-546C-4CD3-8385-302CC2011ACC}" type="presOf" srcId="{DDEB8A34-E97F-4488-99CE-4CF7524986BC}" destId="{B597CD97-72D0-4825-A884-E47C71F61711}" srcOrd="0" destOrd="0" presId="urn:microsoft.com/office/officeart/2005/8/layout/orgChart1"/>
    <dgm:cxn modelId="{10A10312-B4A1-4E7E-B0BC-82BCEFA5CFCB}" type="presOf" srcId="{CE442674-F18D-43F7-8E7F-64D682AB314E}" destId="{3FB100A1-35DF-4441-8441-C2EB76EA151D}" srcOrd="1" destOrd="0" presId="urn:microsoft.com/office/officeart/2005/8/layout/orgChart1"/>
    <dgm:cxn modelId="{FA552C14-8909-46AE-A502-BDDF76A4CB4B}" type="presOf" srcId="{9C4C1367-7BF6-4562-9730-7524355BEFEF}" destId="{25DDDCD8-CCEB-4B28-8D2B-4C79BB32C5C5}" srcOrd="0" destOrd="0" presId="urn:microsoft.com/office/officeart/2005/8/layout/orgChart1"/>
    <dgm:cxn modelId="{3B460E17-FBBC-411D-80CF-3F15992B2430}" type="presOf" srcId="{9C4C1367-7BF6-4562-9730-7524355BEFEF}" destId="{3140959C-81DC-415F-AE9E-663213055D78}" srcOrd="1" destOrd="0" presId="urn:microsoft.com/office/officeart/2005/8/layout/orgChart1"/>
    <dgm:cxn modelId="{A031A838-3DE3-45F2-88B3-F1064A5616FC}" type="presOf" srcId="{35785D92-6287-4866-96B8-BCBB205D126C}" destId="{1015D906-84B8-4A78-929C-CF9FF6F6DB77}" srcOrd="1" destOrd="0" presId="urn:microsoft.com/office/officeart/2005/8/layout/orgChart1"/>
    <dgm:cxn modelId="{AE09283C-861C-4328-B896-DB24ABC4094E}" type="presOf" srcId="{63420A48-7AB0-4188-990F-83E2483469C9}" destId="{01F153F9-947F-4C11-AA92-2F45871DDF8B}" srcOrd="1" destOrd="0" presId="urn:microsoft.com/office/officeart/2005/8/layout/orgChart1"/>
    <dgm:cxn modelId="{C9F0DE3D-4D45-4219-8792-98D546C30C4C}" srcId="{CE442674-F18D-43F7-8E7F-64D682AB314E}" destId="{63420A48-7AB0-4188-990F-83E2483469C9}" srcOrd="1" destOrd="0" parTransId="{DDEB8A34-E97F-4488-99CE-4CF7524986BC}" sibTransId="{761D165E-D0A7-4FD3-B211-6BD65F378E8D}"/>
    <dgm:cxn modelId="{E572D83E-ED20-425E-8D3A-888BCD8BC900}" type="presOf" srcId="{43A26120-DA35-4AF6-BE3A-D56410486646}" destId="{0882D6FF-2090-4F5D-A2D0-EE24324AAA74}" srcOrd="0" destOrd="0" presId="urn:microsoft.com/office/officeart/2005/8/layout/orgChart1"/>
    <dgm:cxn modelId="{62BD625B-86EF-4516-A611-ECAF78886414}" type="presOf" srcId="{E8CCE1AD-5289-4FCE-88B9-0DC3DF895179}" destId="{13C01AA4-044A-4611-80B8-23C73CF4094B}" srcOrd="0" destOrd="0" presId="urn:microsoft.com/office/officeart/2005/8/layout/orgChart1"/>
    <dgm:cxn modelId="{C3466A60-8671-4C52-98A2-BBE7C43B7D38}" type="presOf" srcId="{8AA94A1E-8A39-4BCB-A528-EAFB2EA17B1A}" destId="{901AE33F-5868-415E-8812-21E3DC0546C5}" srcOrd="1" destOrd="0" presId="urn:microsoft.com/office/officeart/2005/8/layout/orgChart1"/>
    <dgm:cxn modelId="{2050FD43-7F80-4E6B-9783-67B7EBF1448F}" type="presOf" srcId="{BB5DFD48-E152-403E-8D72-0AA319CF6183}" destId="{E84B3716-7C00-4006-87BB-B08CB6694B44}" srcOrd="0" destOrd="0" presId="urn:microsoft.com/office/officeart/2005/8/layout/orgChart1"/>
    <dgm:cxn modelId="{86C37C4B-BE28-447D-BACF-20E3D854A224}" srcId="{CE442674-F18D-43F7-8E7F-64D682AB314E}" destId="{35785D92-6287-4866-96B8-BCBB205D126C}" srcOrd="2" destOrd="0" parTransId="{1C3393DA-5EAD-40E3-9133-29B553E48491}" sibTransId="{C93EDCDD-2480-405A-AF44-802FE782E99B}"/>
    <dgm:cxn modelId="{8255AB4D-ACDD-4B1E-9B55-200A7DFB826D}" type="presOf" srcId="{63420A48-7AB0-4188-990F-83E2483469C9}" destId="{4EDD9CDC-BF31-49B4-A208-40EF2E2B61AC}" srcOrd="0" destOrd="0" presId="urn:microsoft.com/office/officeart/2005/8/layout/orgChart1"/>
    <dgm:cxn modelId="{040A1956-CFBB-4C93-A1BB-AB87467CEA1F}" type="presOf" srcId="{CE442674-F18D-43F7-8E7F-64D682AB314E}" destId="{29F03B35-BF27-42E7-8773-5ABC021E9B8E}" srcOrd="0" destOrd="0" presId="urn:microsoft.com/office/officeart/2005/8/layout/orgChart1"/>
    <dgm:cxn modelId="{E418A476-0463-4195-AC54-4F5B31FB7D3A}" type="presOf" srcId="{15972BCD-AB61-413F-A297-00869BEC241E}" destId="{72F14BF0-AF9E-420B-9471-B61EF4A551C3}" srcOrd="0" destOrd="0" presId="urn:microsoft.com/office/officeart/2005/8/layout/orgChart1"/>
    <dgm:cxn modelId="{14BA5885-C662-4C81-8DEA-9B98320852D6}" type="presOf" srcId="{1C3393DA-5EAD-40E3-9133-29B553E48491}" destId="{A5CD2A92-C1C3-4AF9-AEBB-78447D2BBEC3}" srcOrd="0" destOrd="0" presId="urn:microsoft.com/office/officeart/2005/8/layout/orgChart1"/>
    <dgm:cxn modelId="{92346E89-F473-4478-902F-32F23ED15B2D}" srcId="{CE442674-F18D-43F7-8E7F-64D682AB314E}" destId="{8AA94A1E-8A39-4BCB-A528-EAFB2EA17B1A}" srcOrd="5" destOrd="0" parTransId="{4005D98D-3A95-4087-A1A9-2242D472B56E}" sibTransId="{CA00D66A-0A1C-43AF-A0C6-8939ED29E297}"/>
    <dgm:cxn modelId="{31177B90-A6E9-41CB-96F2-D8649989CFFB}" srcId="{CE442674-F18D-43F7-8E7F-64D682AB314E}" destId="{F0224622-E5A8-4594-AF87-5797973E13E6}" srcOrd="3" destOrd="0" parTransId="{43A26120-DA35-4AF6-BE3A-D56410486646}" sibTransId="{D3D7243D-1100-41C5-96DC-09305C33F7C0}"/>
    <dgm:cxn modelId="{D42E02A4-38CB-4814-9D80-007AD383849B}" type="presOf" srcId="{8AA94A1E-8A39-4BCB-A528-EAFB2EA17B1A}" destId="{E9E82ACD-CE4C-4177-91DA-7A4A00C9FF58}" srcOrd="0" destOrd="0" presId="urn:microsoft.com/office/officeart/2005/8/layout/orgChart1"/>
    <dgm:cxn modelId="{BDD6DCCE-E039-4821-A19F-9920AD868C30}" type="presOf" srcId="{E3DB68D4-BDE1-4B10-B256-D0D2E8258911}" destId="{AF4A74DA-227E-4B6F-B206-F38A76E504F5}" srcOrd="0" destOrd="0" presId="urn:microsoft.com/office/officeart/2005/8/layout/orgChart1"/>
    <dgm:cxn modelId="{51AB89D2-2DDA-40CB-9EBB-C20C4F829F64}" srcId="{CE442674-F18D-43F7-8E7F-64D682AB314E}" destId="{9C4C1367-7BF6-4562-9730-7524355BEFEF}" srcOrd="0" destOrd="0" parTransId="{E3DB68D4-BDE1-4B10-B256-D0D2E8258911}" sibTransId="{8F4B209B-4AC9-498A-AF6C-AA761C836064}"/>
    <dgm:cxn modelId="{4E90CBD3-00E8-484B-A3F1-9FCD3ED95AC4}" type="presOf" srcId="{F0224622-E5A8-4594-AF87-5797973E13E6}" destId="{6CF01C01-494F-4A77-AC76-737B66029410}" srcOrd="0" destOrd="0" presId="urn:microsoft.com/office/officeart/2005/8/layout/orgChart1"/>
    <dgm:cxn modelId="{4F7302D7-47CC-49F2-B147-0DB5A76F5131}" type="presOf" srcId="{4005D98D-3A95-4087-A1A9-2242D472B56E}" destId="{1A078FF0-CB56-4E3B-A92B-B51ADBF6AD10}" srcOrd="0" destOrd="0" presId="urn:microsoft.com/office/officeart/2005/8/layout/orgChart1"/>
    <dgm:cxn modelId="{53E69AF1-8C17-4299-93D1-DD64370CDCB8}" srcId="{BB5DFD48-E152-403E-8D72-0AA319CF6183}" destId="{CE442674-F18D-43F7-8E7F-64D682AB314E}" srcOrd="0" destOrd="0" parTransId="{1F0E5602-EFA0-49C8-8636-23F04D060612}" sibTransId="{C0D24083-5743-42E9-9C35-21022BF856B5}"/>
    <dgm:cxn modelId="{DED6BAF7-DB84-408A-94E8-027EF063AE68}" type="presOf" srcId="{15972BCD-AB61-413F-A297-00869BEC241E}" destId="{32FCAC60-30F1-454F-B14B-6B3FDEBC49CC}" srcOrd="1" destOrd="0" presId="urn:microsoft.com/office/officeart/2005/8/layout/orgChart1"/>
    <dgm:cxn modelId="{F396D5F7-710E-4989-B6B0-B303AFF4A896}" srcId="{CE442674-F18D-43F7-8E7F-64D682AB314E}" destId="{15972BCD-AB61-413F-A297-00869BEC241E}" srcOrd="4" destOrd="0" parTransId="{E8CCE1AD-5289-4FCE-88B9-0DC3DF895179}" sibTransId="{EF51783C-F217-488D-BE18-FE946141B42E}"/>
    <dgm:cxn modelId="{35429BF9-8E62-45EA-8029-F0C51C83717D}" type="presOf" srcId="{35785D92-6287-4866-96B8-BCBB205D126C}" destId="{735A552D-AC47-4F8D-AE88-EE905E42855F}" srcOrd="0" destOrd="0" presId="urn:microsoft.com/office/officeart/2005/8/layout/orgChart1"/>
    <dgm:cxn modelId="{9F0ED5FD-D64E-4487-A45F-D6168A761393}" type="presOf" srcId="{F0224622-E5A8-4594-AF87-5797973E13E6}" destId="{56C0CCB3-7FF2-420E-A845-060288DD86E1}" srcOrd="1" destOrd="0" presId="urn:microsoft.com/office/officeart/2005/8/layout/orgChart1"/>
    <dgm:cxn modelId="{F543C818-1288-4615-B2AF-1DEDF60FF1FD}" type="presParOf" srcId="{E84B3716-7C00-4006-87BB-B08CB6694B44}" destId="{8BA9CE70-2C24-48B5-A92E-AAB2BBFB71F1}" srcOrd="0" destOrd="0" presId="urn:microsoft.com/office/officeart/2005/8/layout/orgChart1"/>
    <dgm:cxn modelId="{8D5A8351-A7B2-4E50-8F82-E5582BDFD8BC}" type="presParOf" srcId="{8BA9CE70-2C24-48B5-A92E-AAB2BBFB71F1}" destId="{9C4C865E-6621-4C80-B447-648EB16163DB}" srcOrd="0" destOrd="0" presId="urn:microsoft.com/office/officeart/2005/8/layout/orgChart1"/>
    <dgm:cxn modelId="{C7167C67-F6A5-464A-8FAC-6B08BA526070}" type="presParOf" srcId="{9C4C865E-6621-4C80-B447-648EB16163DB}" destId="{29F03B35-BF27-42E7-8773-5ABC021E9B8E}" srcOrd="0" destOrd="0" presId="urn:microsoft.com/office/officeart/2005/8/layout/orgChart1"/>
    <dgm:cxn modelId="{D896F890-CC20-4611-B70D-40C2D4D9C31B}" type="presParOf" srcId="{9C4C865E-6621-4C80-B447-648EB16163DB}" destId="{3FB100A1-35DF-4441-8441-C2EB76EA151D}" srcOrd="1" destOrd="0" presId="urn:microsoft.com/office/officeart/2005/8/layout/orgChart1"/>
    <dgm:cxn modelId="{AC8D1DDF-A357-4663-9FD9-73B4A7A34100}" type="presParOf" srcId="{8BA9CE70-2C24-48B5-A92E-AAB2BBFB71F1}" destId="{997D959C-779F-4FFB-8BC5-5F7FA8A43B3D}" srcOrd="1" destOrd="0" presId="urn:microsoft.com/office/officeart/2005/8/layout/orgChart1"/>
    <dgm:cxn modelId="{08394EDC-CCF5-4B4F-9BD1-8772FFC9B3CA}" type="presParOf" srcId="{997D959C-779F-4FFB-8BC5-5F7FA8A43B3D}" destId="{AF4A74DA-227E-4B6F-B206-F38A76E504F5}" srcOrd="0" destOrd="0" presId="urn:microsoft.com/office/officeart/2005/8/layout/orgChart1"/>
    <dgm:cxn modelId="{0A1B7F8B-53F0-45A5-8E15-3C89DB970378}" type="presParOf" srcId="{997D959C-779F-4FFB-8BC5-5F7FA8A43B3D}" destId="{463D4507-8289-405D-912F-5A842F6532A1}" srcOrd="1" destOrd="0" presId="urn:microsoft.com/office/officeart/2005/8/layout/orgChart1"/>
    <dgm:cxn modelId="{38F45206-0884-404E-BD96-6C25A48D3D21}" type="presParOf" srcId="{463D4507-8289-405D-912F-5A842F6532A1}" destId="{2942E62A-0703-43AF-8C07-986B1D7651B3}" srcOrd="0" destOrd="0" presId="urn:microsoft.com/office/officeart/2005/8/layout/orgChart1"/>
    <dgm:cxn modelId="{5170C448-F88D-4267-9C89-15541944D9C8}" type="presParOf" srcId="{2942E62A-0703-43AF-8C07-986B1D7651B3}" destId="{25DDDCD8-CCEB-4B28-8D2B-4C79BB32C5C5}" srcOrd="0" destOrd="0" presId="urn:microsoft.com/office/officeart/2005/8/layout/orgChart1"/>
    <dgm:cxn modelId="{727BD8B5-19EB-4827-970A-27724BFA81AD}" type="presParOf" srcId="{2942E62A-0703-43AF-8C07-986B1D7651B3}" destId="{3140959C-81DC-415F-AE9E-663213055D78}" srcOrd="1" destOrd="0" presId="urn:microsoft.com/office/officeart/2005/8/layout/orgChart1"/>
    <dgm:cxn modelId="{6237BF68-5C7D-4F86-8D50-E4F2CDD86DC3}" type="presParOf" srcId="{463D4507-8289-405D-912F-5A842F6532A1}" destId="{A01B3153-883F-4C31-9AC7-9D854A9FF880}" srcOrd="1" destOrd="0" presId="urn:microsoft.com/office/officeart/2005/8/layout/orgChart1"/>
    <dgm:cxn modelId="{33E51C3B-9BBD-4EC1-8353-0E6D463D7969}" type="presParOf" srcId="{463D4507-8289-405D-912F-5A842F6532A1}" destId="{5B9295B9-D296-49E5-9100-8200F44666D0}" srcOrd="2" destOrd="0" presId="urn:microsoft.com/office/officeart/2005/8/layout/orgChart1"/>
    <dgm:cxn modelId="{A44D450C-EE7B-4B6E-A018-0B8104910A16}" type="presParOf" srcId="{997D959C-779F-4FFB-8BC5-5F7FA8A43B3D}" destId="{B597CD97-72D0-4825-A884-E47C71F61711}" srcOrd="2" destOrd="0" presId="urn:microsoft.com/office/officeart/2005/8/layout/orgChart1"/>
    <dgm:cxn modelId="{EB813B75-9983-4F50-8380-E8AEB3E5B376}" type="presParOf" srcId="{997D959C-779F-4FFB-8BC5-5F7FA8A43B3D}" destId="{31D781BB-84C2-43B1-9983-D8435699D0F1}" srcOrd="3" destOrd="0" presId="urn:microsoft.com/office/officeart/2005/8/layout/orgChart1"/>
    <dgm:cxn modelId="{B62B72C0-9F6C-48A8-805F-06AE079681F4}" type="presParOf" srcId="{31D781BB-84C2-43B1-9983-D8435699D0F1}" destId="{B04511BA-41CB-438D-A4A2-2C0E1522E544}" srcOrd="0" destOrd="0" presId="urn:microsoft.com/office/officeart/2005/8/layout/orgChart1"/>
    <dgm:cxn modelId="{513AE186-9427-4339-B28D-0A5BF1B5DA76}" type="presParOf" srcId="{B04511BA-41CB-438D-A4A2-2C0E1522E544}" destId="{4EDD9CDC-BF31-49B4-A208-40EF2E2B61AC}" srcOrd="0" destOrd="0" presId="urn:microsoft.com/office/officeart/2005/8/layout/orgChart1"/>
    <dgm:cxn modelId="{D499F6FB-218E-43C5-9A9E-33ADC5A3D885}" type="presParOf" srcId="{B04511BA-41CB-438D-A4A2-2C0E1522E544}" destId="{01F153F9-947F-4C11-AA92-2F45871DDF8B}" srcOrd="1" destOrd="0" presId="urn:microsoft.com/office/officeart/2005/8/layout/orgChart1"/>
    <dgm:cxn modelId="{6C2E0625-93E7-4CB7-ACCC-B03685F6FBE3}" type="presParOf" srcId="{31D781BB-84C2-43B1-9983-D8435699D0F1}" destId="{1408F760-E49C-4CA1-B7AD-3F887D2A448D}" srcOrd="1" destOrd="0" presId="urn:microsoft.com/office/officeart/2005/8/layout/orgChart1"/>
    <dgm:cxn modelId="{92D1C904-482F-4814-9137-BBE369D720E1}" type="presParOf" srcId="{31D781BB-84C2-43B1-9983-D8435699D0F1}" destId="{B32D45E1-F36D-493B-A29B-7278DBAAC0CD}" srcOrd="2" destOrd="0" presId="urn:microsoft.com/office/officeart/2005/8/layout/orgChart1"/>
    <dgm:cxn modelId="{090AFE27-E448-4A74-8F9F-D4590DD99BFF}" type="presParOf" srcId="{997D959C-779F-4FFB-8BC5-5F7FA8A43B3D}" destId="{A5CD2A92-C1C3-4AF9-AEBB-78447D2BBEC3}" srcOrd="4" destOrd="0" presId="urn:microsoft.com/office/officeart/2005/8/layout/orgChart1"/>
    <dgm:cxn modelId="{15739E26-7D11-4365-B314-F0DE1E1CFED9}" type="presParOf" srcId="{997D959C-779F-4FFB-8BC5-5F7FA8A43B3D}" destId="{2EE0B2AE-4E75-4D62-9C5F-18728D94AF88}" srcOrd="5" destOrd="0" presId="urn:microsoft.com/office/officeart/2005/8/layout/orgChart1"/>
    <dgm:cxn modelId="{1355D70B-6017-48CB-A647-CB6314172321}" type="presParOf" srcId="{2EE0B2AE-4E75-4D62-9C5F-18728D94AF88}" destId="{273E12E6-7FAE-4F0F-8FC2-3C5C1F916BF2}" srcOrd="0" destOrd="0" presId="urn:microsoft.com/office/officeart/2005/8/layout/orgChart1"/>
    <dgm:cxn modelId="{E22984AF-DF02-4C19-B8DB-F4C741465872}" type="presParOf" srcId="{273E12E6-7FAE-4F0F-8FC2-3C5C1F916BF2}" destId="{735A552D-AC47-4F8D-AE88-EE905E42855F}" srcOrd="0" destOrd="0" presId="urn:microsoft.com/office/officeart/2005/8/layout/orgChart1"/>
    <dgm:cxn modelId="{751F7282-4ED0-48CE-81DC-7B2707844D76}" type="presParOf" srcId="{273E12E6-7FAE-4F0F-8FC2-3C5C1F916BF2}" destId="{1015D906-84B8-4A78-929C-CF9FF6F6DB77}" srcOrd="1" destOrd="0" presId="urn:microsoft.com/office/officeart/2005/8/layout/orgChart1"/>
    <dgm:cxn modelId="{62079C96-315B-4F71-8CD0-DA560607677D}" type="presParOf" srcId="{2EE0B2AE-4E75-4D62-9C5F-18728D94AF88}" destId="{44724A9E-03C0-4CF1-94BD-A391BE61CF02}" srcOrd="1" destOrd="0" presId="urn:microsoft.com/office/officeart/2005/8/layout/orgChart1"/>
    <dgm:cxn modelId="{3197EE5D-0227-423E-B515-C97C89A79B75}" type="presParOf" srcId="{2EE0B2AE-4E75-4D62-9C5F-18728D94AF88}" destId="{7B97D3FC-6BEE-411B-BC9D-9A2C4CE53074}" srcOrd="2" destOrd="0" presId="urn:microsoft.com/office/officeart/2005/8/layout/orgChart1"/>
    <dgm:cxn modelId="{BB7DA2E9-5FF0-4C43-A17C-03AB65DAB573}" type="presParOf" srcId="{997D959C-779F-4FFB-8BC5-5F7FA8A43B3D}" destId="{0882D6FF-2090-4F5D-A2D0-EE24324AAA74}" srcOrd="6" destOrd="0" presId="urn:microsoft.com/office/officeart/2005/8/layout/orgChart1"/>
    <dgm:cxn modelId="{2A328E98-AD5B-4C9D-A879-4876C5EF9B63}" type="presParOf" srcId="{997D959C-779F-4FFB-8BC5-5F7FA8A43B3D}" destId="{97752246-1655-4FA3-8BED-051E4A21C280}" srcOrd="7" destOrd="0" presId="urn:microsoft.com/office/officeart/2005/8/layout/orgChart1"/>
    <dgm:cxn modelId="{0B686385-03A4-4AD7-8F3B-2D34C29148F0}" type="presParOf" srcId="{97752246-1655-4FA3-8BED-051E4A21C280}" destId="{8E4A909A-4807-464E-BE67-1615668F53BE}" srcOrd="0" destOrd="0" presId="urn:microsoft.com/office/officeart/2005/8/layout/orgChart1"/>
    <dgm:cxn modelId="{E6FCE759-6AAD-4CD9-B018-885AEE346ED4}" type="presParOf" srcId="{8E4A909A-4807-464E-BE67-1615668F53BE}" destId="{6CF01C01-494F-4A77-AC76-737B66029410}" srcOrd="0" destOrd="0" presId="urn:microsoft.com/office/officeart/2005/8/layout/orgChart1"/>
    <dgm:cxn modelId="{D7248B0F-DB5B-42FB-B23E-48AD623792CA}" type="presParOf" srcId="{8E4A909A-4807-464E-BE67-1615668F53BE}" destId="{56C0CCB3-7FF2-420E-A845-060288DD86E1}" srcOrd="1" destOrd="0" presId="urn:microsoft.com/office/officeart/2005/8/layout/orgChart1"/>
    <dgm:cxn modelId="{83CAB2DC-7348-45F6-959D-F76C3D4E92AD}" type="presParOf" srcId="{97752246-1655-4FA3-8BED-051E4A21C280}" destId="{34BB5D04-9A98-4258-8467-FFBC15FECE8E}" srcOrd="1" destOrd="0" presId="urn:microsoft.com/office/officeart/2005/8/layout/orgChart1"/>
    <dgm:cxn modelId="{6EB57031-0698-4CE7-8803-06A3802357B3}" type="presParOf" srcId="{97752246-1655-4FA3-8BED-051E4A21C280}" destId="{09E58769-A03C-46C6-9444-38E99B573F7D}" srcOrd="2" destOrd="0" presId="urn:microsoft.com/office/officeart/2005/8/layout/orgChart1"/>
    <dgm:cxn modelId="{D355667C-F015-4E9E-BA2D-3BE76B342516}" type="presParOf" srcId="{997D959C-779F-4FFB-8BC5-5F7FA8A43B3D}" destId="{13C01AA4-044A-4611-80B8-23C73CF4094B}" srcOrd="8" destOrd="0" presId="urn:microsoft.com/office/officeart/2005/8/layout/orgChart1"/>
    <dgm:cxn modelId="{61A90CFF-19FB-4F24-837B-9BC2F6BAB227}" type="presParOf" srcId="{997D959C-779F-4FFB-8BC5-5F7FA8A43B3D}" destId="{7C7FD109-BFAC-4961-B89E-4FD57C87412E}" srcOrd="9" destOrd="0" presId="urn:microsoft.com/office/officeart/2005/8/layout/orgChart1"/>
    <dgm:cxn modelId="{A6A2CAA9-DA2E-4BA7-A46F-207EECC0EEF2}" type="presParOf" srcId="{7C7FD109-BFAC-4961-B89E-4FD57C87412E}" destId="{223282FA-B300-4863-B031-B1EBE390500C}" srcOrd="0" destOrd="0" presId="urn:microsoft.com/office/officeart/2005/8/layout/orgChart1"/>
    <dgm:cxn modelId="{80E3F60D-ACF5-4475-8D2B-BAAF3FA576D5}" type="presParOf" srcId="{223282FA-B300-4863-B031-B1EBE390500C}" destId="{72F14BF0-AF9E-420B-9471-B61EF4A551C3}" srcOrd="0" destOrd="0" presId="urn:microsoft.com/office/officeart/2005/8/layout/orgChart1"/>
    <dgm:cxn modelId="{EB36DC8A-19A1-4CC5-A3A7-89BDF6652B24}" type="presParOf" srcId="{223282FA-B300-4863-B031-B1EBE390500C}" destId="{32FCAC60-30F1-454F-B14B-6B3FDEBC49CC}" srcOrd="1" destOrd="0" presId="urn:microsoft.com/office/officeart/2005/8/layout/orgChart1"/>
    <dgm:cxn modelId="{A973580E-7E6C-4DE2-BE87-D542B536AF2B}" type="presParOf" srcId="{7C7FD109-BFAC-4961-B89E-4FD57C87412E}" destId="{BC6E14F2-BECD-4432-ADBA-7756265AF52A}" srcOrd="1" destOrd="0" presId="urn:microsoft.com/office/officeart/2005/8/layout/orgChart1"/>
    <dgm:cxn modelId="{FB1686A7-168F-4ACD-B2D6-E4FC81D49FA4}" type="presParOf" srcId="{7C7FD109-BFAC-4961-B89E-4FD57C87412E}" destId="{FAFCEFAD-CD7D-4C62-AB92-B92513505E90}" srcOrd="2" destOrd="0" presId="urn:microsoft.com/office/officeart/2005/8/layout/orgChart1"/>
    <dgm:cxn modelId="{405FBF49-DF1D-4E95-B6B0-6A3FAC36A93B}" type="presParOf" srcId="{997D959C-779F-4FFB-8BC5-5F7FA8A43B3D}" destId="{1A078FF0-CB56-4E3B-A92B-B51ADBF6AD10}" srcOrd="10" destOrd="0" presId="urn:microsoft.com/office/officeart/2005/8/layout/orgChart1"/>
    <dgm:cxn modelId="{679399BC-6BB8-42DE-AA69-A30A8F1859C3}" type="presParOf" srcId="{997D959C-779F-4FFB-8BC5-5F7FA8A43B3D}" destId="{13825299-64F5-4684-BC10-1E020CDB445E}" srcOrd="11" destOrd="0" presId="urn:microsoft.com/office/officeart/2005/8/layout/orgChart1"/>
    <dgm:cxn modelId="{F7D5D029-18A3-446C-BF51-74A707F693C4}" type="presParOf" srcId="{13825299-64F5-4684-BC10-1E020CDB445E}" destId="{97899FFB-EFC3-4876-979F-8E559B616F27}" srcOrd="0" destOrd="0" presId="urn:microsoft.com/office/officeart/2005/8/layout/orgChart1"/>
    <dgm:cxn modelId="{60F22637-5DC3-4FCF-80A4-766466AA4EE9}" type="presParOf" srcId="{97899FFB-EFC3-4876-979F-8E559B616F27}" destId="{E9E82ACD-CE4C-4177-91DA-7A4A00C9FF58}" srcOrd="0" destOrd="0" presId="urn:microsoft.com/office/officeart/2005/8/layout/orgChart1"/>
    <dgm:cxn modelId="{A42A2ABB-EEE1-412E-8981-D940AC1FA3A4}" type="presParOf" srcId="{97899FFB-EFC3-4876-979F-8E559B616F27}" destId="{901AE33F-5868-415E-8812-21E3DC0546C5}" srcOrd="1" destOrd="0" presId="urn:microsoft.com/office/officeart/2005/8/layout/orgChart1"/>
    <dgm:cxn modelId="{D34F3353-8A99-403C-BFB3-0F8CA2FFE3A5}" type="presParOf" srcId="{13825299-64F5-4684-BC10-1E020CDB445E}" destId="{0524F7A2-B594-4E1C-9ACA-A269574823ED}" srcOrd="1" destOrd="0" presId="urn:microsoft.com/office/officeart/2005/8/layout/orgChart1"/>
    <dgm:cxn modelId="{97DD03FE-C244-43DC-A540-1D8AED7E9CED}" type="presParOf" srcId="{13825299-64F5-4684-BC10-1E020CDB445E}" destId="{AC10659D-11A6-4860-A9F4-F82E2B62A4C9}" srcOrd="2" destOrd="0" presId="urn:microsoft.com/office/officeart/2005/8/layout/orgChart1"/>
    <dgm:cxn modelId="{6800C2A1-4379-464E-8A5B-7906088A411B}" type="presParOf" srcId="{8BA9CE70-2C24-48B5-A92E-AAB2BBFB71F1}" destId="{10028BA6-0F8A-4224-A5FE-20B92C6F2A4A}" srcOrd="2" destOrd="0" presId="urn:microsoft.com/office/officeart/2005/8/layout/orgChart1"/>
  </dgm:cxnLst>
  <dgm:bg/>
  <dgm:whole>
    <a:ln w="12700">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5DFD48-E152-403E-8D72-0AA319CF618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E442674-F18D-43F7-8E7F-64D682AB314E}">
      <dgm:prSet phldrT="[Text]"/>
      <dgm:spPr>
        <a:solidFill>
          <a:srgbClr val="8F23B3"/>
        </a:solidFill>
      </dgm:spPr>
      <dgm:t>
        <a:bodyPr/>
        <a:lstStyle/>
        <a:p>
          <a:r>
            <a:rPr lang="en-GB"/>
            <a:t>Executive Team </a:t>
          </a:r>
        </a:p>
      </dgm:t>
    </dgm:pt>
    <dgm:pt modelId="{1F0E5602-EFA0-49C8-8636-23F04D060612}" type="parTrans" cxnId="{53E69AF1-8C17-4299-93D1-DD64370CDCB8}">
      <dgm:prSet/>
      <dgm:spPr/>
      <dgm:t>
        <a:bodyPr/>
        <a:lstStyle/>
        <a:p>
          <a:endParaRPr lang="en-GB"/>
        </a:p>
      </dgm:t>
    </dgm:pt>
    <dgm:pt modelId="{C0D24083-5743-42E9-9C35-21022BF856B5}" type="sibTrans" cxnId="{53E69AF1-8C17-4299-93D1-DD64370CDCB8}">
      <dgm:prSet/>
      <dgm:spPr/>
      <dgm:t>
        <a:bodyPr/>
        <a:lstStyle/>
        <a:p>
          <a:endParaRPr lang="en-GB"/>
        </a:p>
      </dgm:t>
    </dgm:pt>
    <dgm:pt modelId="{9C4C1367-7BF6-4562-9730-7524355BEFEF}">
      <dgm:prSet phldrT="[Text]"/>
      <dgm:spPr>
        <a:solidFill>
          <a:srgbClr val="8F23B3"/>
        </a:solidFill>
      </dgm:spPr>
      <dgm:t>
        <a:bodyPr/>
        <a:lstStyle/>
        <a:p>
          <a:r>
            <a:rPr lang="en-GB"/>
            <a:t>CCOG</a:t>
          </a:r>
        </a:p>
      </dgm:t>
    </dgm:pt>
    <dgm:pt modelId="{E3DB68D4-BDE1-4B10-B256-D0D2E8258911}" type="parTrans" cxnId="{51AB89D2-2DDA-40CB-9EBB-C20C4F829F64}">
      <dgm:prSet/>
      <dgm:spPr>
        <a:ln>
          <a:solidFill>
            <a:srgbClr val="8F23B3"/>
          </a:solidFill>
        </a:ln>
      </dgm:spPr>
      <dgm:t>
        <a:bodyPr/>
        <a:lstStyle/>
        <a:p>
          <a:endParaRPr lang="en-GB"/>
        </a:p>
      </dgm:t>
    </dgm:pt>
    <dgm:pt modelId="{8F4B209B-4AC9-498A-AF6C-AA761C836064}" type="sibTrans" cxnId="{51AB89D2-2DDA-40CB-9EBB-C20C4F829F64}">
      <dgm:prSet/>
      <dgm:spPr/>
      <dgm:t>
        <a:bodyPr/>
        <a:lstStyle/>
        <a:p>
          <a:endParaRPr lang="en-GB"/>
        </a:p>
      </dgm:t>
    </dgm:pt>
    <dgm:pt modelId="{2C28E705-C52E-4051-91A8-0ECB3B6F20B8}">
      <dgm:prSet phldrT="[Text]"/>
      <dgm:spPr>
        <a:solidFill>
          <a:srgbClr val="8F23B3"/>
        </a:solidFill>
      </dgm:spPr>
      <dgm:t>
        <a:bodyPr/>
        <a:lstStyle/>
        <a:p>
          <a:r>
            <a:rPr lang="en-GB"/>
            <a:t>PSG</a:t>
          </a:r>
        </a:p>
      </dgm:t>
    </dgm:pt>
    <dgm:pt modelId="{9E84EC15-94C7-4649-8EB4-8CE9649CCA32}" type="parTrans" cxnId="{9CBA82C2-4133-48F6-A9C1-BDA44DAF04B7}">
      <dgm:prSet/>
      <dgm:spPr>
        <a:ln>
          <a:solidFill>
            <a:srgbClr val="8F23B3"/>
          </a:solidFill>
        </a:ln>
      </dgm:spPr>
      <dgm:t>
        <a:bodyPr/>
        <a:lstStyle/>
        <a:p>
          <a:endParaRPr lang="en-GB"/>
        </a:p>
      </dgm:t>
    </dgm:pt>
    <dgm:pt modelId="{44D5DF97-5B53-44FC-80D9-ED1FDC7C3EA8}" type="sibTrans" cxnId="{9CBA82C2-4133-48F6-A9C1-BDA44DAF04B7}">
      <dgm:prSet/>
      <dgm:spPr/>
      <dgm:t>
        <a:bodyPr/>
        <a:lstStyle/>
        <a:p>
          <a:endParaRPr lang="en-GB"/>
        </a:p>
      </dgm:t>
    </dgm:pt>
    <dgm:pt modelId="{9E48A008-C24A-476F-8ED6-4142CD251BC5}">
      <dgm:prSet phldrT="[Text]"/>
      <dgm:spPr>
        <a:solidFill>
          <a:srgbClr val="8F23B3"/>
        </a:solidFill>
      </dgm:spPr>
      <dgm:t>
        <a:bodyPr/>
        <a:lstStyle/>
        <a:p>
          <a:r>
            <a:rPr lang="en-GB"/>
            <a:t>SPOG</a:t>
          </a:r>
        </a:p>
      </dgm:t>
    </dgm:pt>
    <dgm:pt modelId="{903BF04C-56F9-4A70-98A6-3F6A062B8638}" type="parTrans" cxnId="{EF23FD54-63A6-43FE-801D-DC0110999370}">
      <dgm:prSet/>
      <dgm:spPr>
        <a:ln>
          <a:solidFill>
            <a:srgbClr val="8F23B3"/>
          </a:solidFill>
        </a:ln>
      </dgm:spPr>
      <dgm:t>
        <a:bodyPr/>
        <a:lstStyle/>
        <a:p>
          <a:endParaRPr lang="en-GB"/>
        </a:p>
      </dgm:t>
    </dgm:pt>
    <dgm:pt modelId="{9B42EBA0-0E90-4D1B-B456-C3BA3EA11A85}" type="sibTrans" cxnId="{EF23FD54-63A6-43FE-801D-DC0110999370}">
      <dgm:prSet/>
      <dgm:spPr/>
      <dgm:t>
        <a:bodyPr/>
        <a:lstStyle/>
        <a:p>
          <a:endParaRPr lang="en-GB"/>
        </a:p>
      </dgm:t>
    </dgm:pt>
    <dgm:pt modelId="{27E34241-897D-4B2F-9AE3-4B24E47B948E}">
      <dgm:prSet phldrT="[Text]"/>
      <dgm:spPr>
        <a:solidFill>
          <a:srgbClr val="8F23B3"/>
        </a:solidFill>
      </dgm:spPr>
      <dgm:t>
        <a:bodyPr/>
        <a:lstStyle/>
        <a:p>
          <a:r>
            <a:rPr lang="en-GB"/>
            <a:t>LTER Prog Board</a:t>
          </a:r>
        </a:p>
      </dgm:t>
    </dgm:pt>
    <dgm:pt modelId="{6A6001E7-F00F-460F-B166-E9A1E75904BC}" type="parTrans" cxnId="{BBE08F3E-2035-494C-A989-F5F23F963EC9}">
      <dgm:prSet/>
      <dgm:spPr>
        <a:ln>
          <a:solidFill>
            <a:srgbClr val="8F23B3"/>
          </a:solidFill>
        </a:ln>
      </dgm:spPr>
      <dgm:t>
        <a:bodyPr/>
        <a:lstStyle/>
        <a:p>
          <a:endParaRPr lang="en-GB"/>
        </a:p>
      </dgm:t>
    </dgm:pt>
    <dgm:pt modelId="{211D1152-A36D-4F31-9707-B9318AF6F0D1}" type="sibTrans" cxnId="{BBE08F3E-2035-494C-A989-F5F23F963EC9}">
      <dgm:prSet/>
      <dgm:spPr/>
      <dgm:t>
        <a:bodyPr/>
        <a:lstStyle/>
        <a:p>
          <a:endParaRPr lang="en-GB"/>
        </a:p>
      </dgm:t>
    </dgm:pt>
    <dgm:pt modelId="{98ED3F9C-CAD6-4C4E-A620-40BC97D1C120}">
      <dgm:prSet phldrT="[Text]"/>
      <dgm:spPr>
        <a:solidFill>
          <a:srgbClr val="8F23B3"/>
        </a:solidFill>
      </dgm:spPr>
      <dgm:t>
        <a:bodyPr/>
        <a:lstStyle/>
        <a:p>
          <a:r>
            <a:rPr lang="en-GB"/>
            <a:t>Demand Forum</a:t>
          </a:r>
        </a:p>
      </dgm:t>
    </dgm:pt>
    <dgm:pt modelId="{E8B269A8-C2E3-46A4-9429-27A5EC60DD9C}" type="sibTrans" cxnId="{4542685C-4651-4207-9585-92C3AAB87904}">
      <dgm:prSet/>
      <dgm:spPr/>
      <dgm:t>
        <a:bodyPr/>
        <a:lstStyle/>
        <a:p>
          <a:endParaRPr lang="en-GB"/>
        </a:p>
      </dgm:t>
    </dgm:pt>
    <dgm:pt modelId="{35902C79-19AB-420A-A96E-9D42967130E2}" type="parTrans" cxnId="{4542685C-4651-4207-9585-92C3AAB87904}">
      <dgm:prSet/>
      <dgm:spPr/>
      <dgm:t>
        <a:bodyPr/>
        <a:lstStyle/>
        <a:p>
          <a:endParaRPr lang="en-GB"/>
        </a:p>
      </dgm:t>
    </dgm:pt>
    <dgm:pt modelId="{0A6899F1-DE8F-43D4-8C11-DCA523C38BA8}">
      <dgm:prSet phldrT="[Text]"/>
      <dgm:spPr>
        <a:solidFill>
          <a:srgbClr val="8F23B3"/>
        </a:solidFill>
      </dgm:spPr>
      <dgm:t>
        <a:bodyPr/>
        <a:lstStyle/>
        <a:p>
          <a:r>
            <a:rPr lang="en-GB"/>
            <a:t>CLT</a:t>
          </a:r>
        </a:p>
      </dgm:t>
    </dgm:pt>
    <dgm:pt modelId="{5A9CD7D1-2396-49FE-BA30-04A0B93A317E}" type="parTrans" cxnId="{7A1D172D-6DB6-4E36-90D0-F3C89555ACCB}">
      <dgm:prSet/>
      <dgm:spPr>
        <a:ln>
          <a:solidFill>
            <a:srgbClr val="8F23B3"/>
          </a:solidFill>
        </a:ln>
      </dgm:spPr>
      <dgm:t>
        <a:bodyPr/>
        <a:lstStyle/>
        <a:p>
          <a:endParaRPr lang="en-GB"/>
        </a:p>
      </dgm:t>
    </dgm:pt>
    <dgm:pt modelId="{315A0C24-4B7A-44AA-903D-54F1ED197CCA}" type="sibTrans" cxnId="{7A1D172D-6DB6-4E36-90D0-F3C89555ACCB}">
      <dgm:prSet/>
      <dgm:spPr/>
      <dgm:t>
        <a:bodyPr/>
        <a:lstStyle/>
        <a:p>
          <a:endParaRPr lang="en-GB"/>
        </a:p>
      </dgm:t>
    </dgm:pt>
    <dgm:pt modelId="{E84B3716-7C00-4006-87BB-B08CB6694B44}" type="pres">
      <dgm:prSet presAssocID="{BB5DFD48-E152-403E-8D72-0AA319CF6183}" presName="hierChild1" presStyleCnt="0">
        <dgm:presLayoutVars>
          <dgm:orgChart val="1"/>
          <dgm:chPref val="1"/>
          <dgm:dir/>
          <dgm:animOne val="branch"/>
          <dgm:animLvl val="lvl"/>
          <dgm:resizeHandles/>
        </dgm:presLayoutVars>
      </dgm:prSet>
      <dgm:spPr/>
    </dgm:pt>
    <dgm:pt modelId="{8BA9CE70-2C24-48B5-A92E-AAB2BBFB71F1}" type="pres">
      <dgm:prSet presAssocID="{CE442674-F18D-43F7-8E7F-64D682AB314E}" presName="hierRoot1" presStyleCnt="0">
        <dgm:presLayoutVars>
          <dgm:hierBranch val="init"/>
        </dgm:presLayoutVars>
      </dgm:prSet>
      <dgm:spPr/>
    </dgm:pt>
    <dgm:pt modelId="{9C4C865E-6621-4C80-B447-648EB16163DB}" type="pres">
      <dgm:prSet presAssocID="{CE442674-F18D-43F7-8E7F-64D682AB314E}" presName="rootComposite1" presStyleCnt="0"/>
      <dgm:spPr/>
    </dgm:pt>
    <dgm:pt modelId="{29F03B35-BF27-42E7-8773-5ABC021E9B8E}" type="pres">
      <dgm:prSet presAssocID="{CE442674-F18D-43F7-8E7F-64D682AB314E}" presName="rootText1" presStyleLbl="node0" presStyleIdx="0" presStyleCnt="1">
        <dgm:presLayoutVars>
          <dgm:chPref val="3"/>
        </dgm:presLayoutVars>
      </dgm:prSet>
      <dgm:spPr/>
    </dgm:pt>
    <dgm:pt modelId="{3FB100A1-35DF-4441-8441-C2EB76EA151D}" type="pres">
      <dgm:prSet presAssocID="{CE442674-F18D-43F7-8E7F-64D682AB314E}" presName="rootConnector1" presStyleLbl="node1" presStyleIdx="0" presStyleCnt="0"/>
      <dgm:spPr/>
    </dgm:pt>
    <dgm:pt modelId="{997D959C-779F-4FFB-8BC5-5F7FA8A43B3D}" type="pres">
      <dgm:prSet presAssocID="{CE442674-F18D-43F7-8E7F-64D682AB314E}" presName="hierChild2" presStyleCnt="0"/>
      <dgm:spPr/>
    </dgm:pt>
    <dgm:pt modelId="{AF4A74DA-227E-4B6F-B206-F38A76E504F5}" type="pres">
      <dgm:prSet presAssocID="{E3DB68D4-BDE1-4B10-B256-D0D2E8258911}" presName="Name37" presStyleLbl="parChTrans1D2" presStyleIdx="0" presStyleCnt="6"/>
      <dgm:spPr/>
    </dgm:pt>
    <dgm:pt modelId="{463D4507-8289-405D-912F-5A842F6532A1}" type="pres">
      <dgm:prSet presAssocID="{9C4C1367-7BF6-4562-9730-7524355BEFEF}" presName="hierRoot2" presStyleCnt="0">
        <dgm:presLayoutVars>
          <dgm:hierBranch val="init"/>
        </dgm:presLayoutVars>
      </dgm:prSet>
      <dgm:spPr/>
    </dgm:pt>
    <dgm:pt modelId="{2942E62A-0703-43AF-8C07-986B1D7651B3}" type="pres">
      <dgm:prSet presAssocID="{9C4C1367-7BF6-4562-9730-7524355BEFEF}" presName="rootComposite" presStyleCnt="0"/>
      <dgm:spPr/>
    </dgm:pt>
    <dgm:pt modelId="{25DDDCD8-CCEB-4B28-8D2B-4C79BB32C5C5}" type="pres">
      <dgm:prSet presAssocID="{9C4C1367-7BF6-4562-9730-7524355BEFEF}" presName="rootText" presStyleLbl="node2" presStyleIdx="0" presStyleCnt="6">
        <dgm:presLayoutVars>
          <dgm:chPref val="3"/>
        </dgm:presLayoutVars>
      </dgm:prSet>
      <dgm:spPr/>
    </dgm:pt>
    <dgm:pt modelId="{3140959C-81DC-415F-AE9E-663213055D78}" type="pres">
      <dgm:prSet presAssocID="{9C4C1367-7BF6-4562-9730-7524355BEFEF}" presName="rootConnector" presStyleLbl="node2" presStyleIdx="0" presStyleCnt="6"/>
      <dgm:spPr/>
    </dgm:pt>
    <dgm:pt modelId="{A01B3153-883F-4C31-9AC7-9D854A9FF880}" type="pres">
      <dgm:prSet presAssocID="{9C4C1367-7BF6-4562-9730-7524355BEFEF}" presName="hierChild4" presStyleCnt="0"/>
      <dgm:spPr/>
    </dgm:pt>
    <dgm:pt modelId="{5B9295B9-D296-49E5-9100-8200F44666D0}" type="pres">
      <dgm:prSet presAssocID="{9C4C1367-7BF6-4562-9730-7524355BEFEF}" presName="hierChild5" presStyleCnt="0"/>
      <dgm:spPr/>
    </dgm:pt>
    <dgm:pt modelId="{7F6C748B-1859-4BB7-8BD9-6855E1074289}" type="pres">
      <dgm:prSet presAssocID="{5A9CD7D1-2396-49FE-BA30-04A0B93A317E}" presName="Name37" presStyleLbl="parChTrans1D2" presStyleIdx="1" presStyleCnt="6"/>
      <dgm:spPr/>
    </dgm:pt>
    <dgm:pt modelId="{38EB883B-6126-4577-9067-24570224B0BB}" type="pres">
      <dgm:prSet presAssocID="{0A6899F1-DE8F-43D4-8C11-DCA523C38BA8}" presName="hierRoot2" presStyleCnt="0">
        <dgm:presLayoutVars>
          <dgm:hierBranch val="init"/>
        </dgm:presLayoutVars>
      </dgm:prSet>
      <dgm:spPr/>
    </dgm:pt>
    <dgm:pt modelId="{4495F0C4-B121-43A4-B9EC-1317CE3CC41D}" type="pres">
      <dgm:prSet presAssocID="{0A6899F1-DE8F-43D4-8C11-DCA523C38BA8}" presName="rootComposite" presStyleCnt="0"/>
      <dgm:spPr/>
    </dgm:pt>
    <dgm:pt modelId="{9E751115-E75F-4C82-AA72-25870D84A404}" type="pres">
      <dgm:prSet presAssocID="{0A6899F1-DE8F-43D4-8C11-DCA523C38BA8}" presName="rootText" presStyleLbl="node2" presStyleIdx="1" presStyleCnt="6">
        <dgm:presLayoutVars>
          <dgm:chPref val="3"/>
        </dgm:presLayoutVars>
      </dgm:prSet>
      <dgm:spPr/>
    </dgm:pt>
    <dgm:pt modelId="{588D36E0-7A38-44E0-8E1D-1D9663D28E89}" type="pres">
      <dgm:prSet presAssocID="{0A6899F1-DE8F-43D4-8C11-DCA523C38BA8}" presName="rootConnector" presStyleLbl="node2" presStyleIdx="1" presStyleCnt="6"/>
      <dgm:spPr/>
    </dgm:pt>
    <dgm:pt modelId="{8ACB674F-3DA1-4886-A907-FE826EBBC0DB}" type="pres">
      <dgm:prSet presAssocID="{0A6899F1-DE8F-43D4-8C11-DCA523C38BA8}" presName="hierChild4" presStyleCnt="0"/>
      <dgm:spPr/>
    </dgm:pt>
    <dgm:pt modelId="{F7DA2B67-927A-412A-B9B3-5B2CA7DB6828}" type="pres">
      <dgm:prSet presAssocID="{0A6899F1-DE8F-43D4-8C11-DCA523C38BA8}" presName="hierChild5" presStyleCnt="0"/>
      <dgm:spPr/>
    </dgm:pt>
    <dgm:pt modelId="{EB1D23D9-A87A-4121-9324-B37A73B9E6B1}" type="pres">
      <dgm:prSet presAssocID="{35902C79-19AB-420A-A96E-9D42967130E2}" presName="Name37" presStyleLbl="parChTrans1D2" presStyleIdx="2" presStyleCnt="6"/>
      <dgm:spPr/>
    </dgm:pt>
    <dgm:pt modelId="{8EC1CE8E-291B-435A-B4F0-3AADB3F8CE84}" type="pres">
      <dgm:prSet presAssocID="{98ED3F9C-CAD6-4C4E-A620-40BC97D1C120}" presName="hierRoot2" presStyleCnt="0">
        <dgm:presLayoutVars>
          <dgm:hierBranch val="init"/>
        </dgm:presLayoutVars>
      </dgm:prSet>
      <dgm:spPr/>
    </dgm:pt>
    <dgm:pt modelId="{4F6B493B-F4D7-4CC1-95C4-DB70227F8327}" type="pres">
      <dgm:prSet presAssocID="{98ED3F9C-CAD6-4C4E-A620-40BC97D1C120}" presName="rootComposite" presStyleCnt="0"/>
      <dgm:spPr/>
    </dgm:pt>
    <dgm:pt modelId="{39C96F9A-92DB-4F35-973D-63F5495EAC38}" type="pres">
      <dgm:prSet presAssocID="{98ED3F9C-CAD6-4C4E-A620-40BC97D1C120}" presName="rootText" presStyleLbl="node2" presStyleIdx="2" presStyleCnt="6">
        <dgm:presLayoutVars>
          <dgm:chPref val="3"/>
        </dgm:presLayoutVars>
      </dgm:prSet>
      <dgm:spPr/>
    </dgm:pt>
    <dgm:pt modelId="{F96E0BED-4A41-447C-BBB9-093694404AAD}" type="pres">
      <dgm:prSet presAssocID="{98ED3F9C-CAD6-4C4E-A620-40BC97D1C120}" presName="rootConnector" presStyleLbl="node2" presStyleIdx="2" presStyleCnt="6"/>
      <dgm:spPr/>
    </dgm:pt>
    <dgm:pt modelId="{C32A369E-72C1-464D-9D78-00E30D808A27}" type="pres">
      <dgm:prSet presAssocID="{98ED3F9C-CAD6-4C4E-A620-40BC97D1C120}" presName="hierChild4" presStyleCnt="0"/>
      <dgm:spPr/>
    </dgm:pt>
    <dgm:pt modelId="{A05BCFCE-77D7-4A29-89E6-62A798F890A1}" type="pres">
      <dgm:prSet presAssocID="{98ED3F9C-CAD6-4C4E-A620-40BC97D1C120}" presName="hierChild5" presStyleCnt="0"/>
      <dgm:spPr/>
    </dgm:pt>
    <dgm:pt modelId="{09AB41DC-2F75-4A7D-8175-2FC3BBDEEE4A}" type="pres">
      <dgm:prSet presAssocID="{6A6001E7-F00F-460F-B166-E9A1E75904BC}" presName="Name37" presStyleLbl="parChTrans1D2" presStyleIdx="3" presStyleCnt="6"/>
      <dgm:spPr/>
    </dgm:pt>
    <dgm:pt modelId="{A6F75731-8502-4538-8672-1171E1477E9E}" type="pres">
      <dgm:prSet presAssocID="{27E34241-897D-4B2F-9AE3-4B24E47B948E}" presName="hierRoot2" presStyleCnt="0">
        <dgm:presLayoutVars>
          <dgm:hierBranch val="init"/>
        </dgm:presLayoutVars>
      </dgm:prSet>
      <dgm:spPr/>
    </dgm:pt>
    <dgm:pt modelId="{FD7B07F6-3693-47B3-9DC6-A7AEC4873C19}" type="pres">
      <dgm:prSet presAssocID="{27E34241-897D-4B2F-9AE3-4B24E47B948E}" presName="rootComposite" presStyleCnt="0"/>
      <dgm:spPr/>
    </dgm:pt>
    <dgm:pt modelId="{83690B38-0F94-4B8E-B233-9A2BB5C1AF4E}" type="pres">
      <dgm:prSet presAssocID="{27E34241-897D-4B2F-9AE3-4B24E47B948E}" presName="rootText" presStyleLbl="node2" presStyleIdx="3" presStyleCnt="6">
        <dgm:presLayoutVars>
          <dgm:chPref val="3"/>
        </dgm:presLayoutVars>
      </dgm:prSet>
      <dgm:spPr/>
    </dgm:pt>
    <dgm:pt modelId="{50232ABF-AB39-4DAB-98D4-E4E8156A4703}" type="pres">
      <dgm:prSet presAssocID="{27E34241-897D-4B2F-9AE3-4B24E47B948E}" presName="rootConnector" presStyleLbl="node2" presStyleIdx="3" presStyleCnt="6"/>
      <dgm:spPr/>
    </dgm:pt>
    <dgm:pt modelId="{43C3FE0E-E367-4EB0-BB67-2C057AD1826B}" type="pres">
      <dgm:prSet presAssocID="{27E34241-897D-4B2F-9AE3-4B24E47B948E}" presName="hierChild4" presStyleCnt="0"/>
      <dgm:spPr/>
    </dgm:pt>
    <dgm:pt modelId="{3A5619B2-A3BD-4D8E-8E89-0E36CA4F5652}" type="pres">
      <dgm:prSet presAssocID="{27E34241-897D-4B2F-9AE3-4B24E47B948E}" presName="hierChild5" presStyleCnt="0"/>
      <dgm:spPr/>
    </dgm:pt>
    <dgm:pt modelId="{6D2B90B5-EA62-4DE5-957D-0A435E05409B}" type="pres">
      <dgm:prSet presAssocID="{9E84EC15-94C7-4649-8EB4-8CE9649CCA32}" presName="Name37" presStyleLbl="parChTrans1D2" presStyleIdx="4" presStyleCnt="6"/>
      <dgm:spPr/>
    </dgm:pt>
    <dgm:pt modelId="{7D61BFB7-70F7-47D9-BA22-28F6264A8790}" type="pres">
      <dgm:prSet presAssocID="{2C28E705-C52E-4051-91A8-0ECB3B6F20B8}" presName="hierRoot2" presStyleCnt="0">
        <dgm:presLayoutVars>
          <dgm:hierBranch val="init"/>
        </dgm:presLayoutVars>
      </dgm:prSet>
      <dgm:spPr/>
    </dgm:pt>
    <dgm:pt modelId="{C3466B47-75AF-4242-B121-E71CEBF220EE}" type="pres">
      <dgm:prSet presAssocID="{2C28E705-C52E-4051-91A8-0ECB3B6F20B8}" presName="rootComposite" presStyleCnt="0"/>
      <dgm:spPr/>
    </dgm:pt>
    <dgm:pt modelId="{2F7F7203-908F-40F6-9F1F-C6BCE53760BB}" type="pres">
      <dgm:prSet presAssocID="{2C28E705-C52E-4051-91A8-0ECB3B6F20B8}" presName="rootText" presStyleLbl="node2" presStyleIdx="4" presStyleCnt="6">
        <dgm:presLayoutVars>
          <dgm:chPref val="3"/>
        </dgm:presLayoutVars>
      </dgm:prSet>
      <dgm:spPr/>
    </dgm:pt>
    <dgm:pt modelId="{6AF24375-768A-428F-99ED-8C3645D517C7}" type="pres">
      <dgm:prSet presAssocID="{2C28E705-C52E-4051-91A8-0ECB3B6F20B8}" presName="rootConnector" presStyleLbl="node2" presStyleIdx="4" presStyleCnt="6"/>
      <dgm:spPr/>
    </dgm:pt>
    <dgm:pt modelId="{59360206-6E6F-400A-9F54-99654E2C5548}" type="pres">
      <dgm:prSet presAssocID="{2C28E705-C52E-4051-91A8-0ECB3B6F20B8}" presName="hierChild4" presStyleCnt="0"/>
      <dgm:spPr/>
    </dgm:pt>
    <dgm:pt modelId="{6064D2A6-CC4D-4206-8DD8-4ADAC7C9A260}" type="pres">
      <dgm:prSet presAssocID="{2C28E705-C52E-4051-91A8-0ECB3B6F20B8}" presName="hierChild5" presStyleCnt="0"/>
      <dgm:spPr/>
    </dgm:pt>
    <dgm:pt modelId="{637235F2-C230-484B-8D16-685CC93FBC42}" type="pres">
      <dgm:prSet presAssocID="{903BF04C-56F9-4A70-98A6-3F6A062B8638}" presName="Name37" presStyleLbl="parChTrans1D2" presStyleIdx="5" presStyleCnt="6"/>
      <dgm:spPr/>
    </dgm:pt>
    <dgm:pt modelId="{9C524C55-9525-4517-8B0F-E13D276B5E1F}" type="pres">
      <dgm:prSet presAssocID="{9E48A008-C24A-476F-8ED6-4142CD251BC5}" presName="hierRoot2" presStyleCnt="0">
        <dgm:presLayoutVars>
          <dgm:hierBranch val="init"/>
        </dgm:presLayoutVars>
      </dgm:prSet>
      <dgm:spPr/>
    </dgm:pt>
    <dgm:pt modelId="{C7126B8D-4468-4C0B-BF5D-59D1A3D1A0D1}" type="pres">
      <dgm:prSet presAssocID="{9E48A008-C24A-476F-8ED6-4142CD251BC5}" presName="rootComposite" presStyleCnt="0"/>
      <dgm:spPr/>
    </dgm:pt>
    <dgm:pt modelId="{DE45C967-EB68-48D5-BEEE-A7832643B0D8}" type="pres">
      <dgm:prSet presAssocID="{9E48A008-C24A-476F-8ED6-4142CD251BC5}" presName="rootText" presStyleLbl="node2" presStyleIdx="5" presStyleCnt="6">
        <dgm:presLayoutVars>
          <dgm:chPref val="3"/>
        </dgm:presLayoutVars>
      </dgm:prSet>
      <dgm:spPr/>
    </dgm:pt>
    <dgm:pt modelId="{9374C07E-891D-4F33-BB55-E5115267F605}" type="pres">
      <dgm:prSet presAssocID="{9E48A008-C24A-476F-8ED6-4142CD251BC5}" presName="rootConnector" presStyleLbl="node2" presStyleIdx="5" presStyleCnt="6"/>
      <dgm:spPr/>
    </dgm:pt>
    <dgm:pt modelId="{8D1A2610-14E3-42C9-B7B7-1D7A62AA7A1D}" type="pres">
      <dgm:prSet presAssocID="{9E48A008-C24A-476F-8ED6-4142CD251BC5}" presName="hierChild4" presStyleCnt="0"/>
      <dgm:spPr/>
    </dgm:pt>
    <dgm:pt modelId="{4A725AB7-600A-4E02-99A5-0CBBEF068657}" type="pres">
      <dgm:prSet presAssocID="{9E48A008-C24A-476F-8ED6-4142CD251BC5}" presName="hierChild5" presStyleCnt="0"/>
      <dgm:spPr/>
    </dgm:pt>
    <dgm:pt modelId="{10028BA6-0F8A-4224-A5FE-20B92C6F2A4A}" type="pres">
      <dgm:prSet presAssocID="{CE442674-F18D-43F7-8E7F-64D682AB314E}" presName="hierChild3" presStyleCnt="0"/>
      <dgm:spPr/>
    </dgm:pt>
  </dgm:ptLst>
  <dgm:cxnLst>
    <dgm:cxn modelId="{A073B509-15A8-4EAC-9E1E-30DA47A18439}" type="presOf" srcId="{98ED3F9C-CAD6-4C4E-A620-40BC97D1C120}" destId="{39C96F9A-92DB-4F35-973D-63F5495EAC38}" srcOrd="0" destOrd="0" presId="urn:microsoft.com/office/officeart/2005/8/layout/orgChart1"/>
    <dgm:cxn modelId="{10A10312-B4A1-4E7E-B0BC-82BCEFA5CFCB}" type="presOf" srcId="{CE442674-F18D-43F7-8E7F-64D682AB314E}" destId="{3FB100A1-35DF-4441-8441-C2EB76EA151D}" srcOrd="1" destOrd="0" presId="urn:microsoft.com/office/officeart/2005/8/layout/orgChart1"/>
    <dgm:cxn modelId="{FA552C14-8909-46AE-A502-BDDF76A4CB4B}" type="presOf" srcId="{9C4C1367-7BF6-4562-9730-7524355BEFEF}" destId="{25DDDCD8-CCEB-4B28-8D2B-4C79BB32C5C5}" srcOrd="0" destOrd="0" presId="urn:microsoft.com/office/officeart/2005/8/layout/orgChart1"/>
    <dgm:cxn modelId="{23464514-AFAD-46BE-87FC-D84511490D23}" type="presOf" srcId="{5A9CD7D1-2396-49FE-BA30-04A0B93A317E}" destId="{7F6C748B-1859-4BB7-8BD9-6855E1074289}" srcOrd="0" destOrd="0" presId="urn:microsoft.com/office/officeart/2005/8/layout/orgChart1"/>
    <dgm:cxn modelId="{3B460E17-FBBC-411D-80CF-3F15992B2430}" type="presOf" srcId="{9C4C1367-7BF6-4562-9730-7524355BEFEF}" destId="{3140959C-81DC-415F-AE9E-663213055D78}" srcOrd="1" destOrd="0" presId="urn:microsoft.com/office/officeart/2005/8/layout/orgChart1"/>
    <dgm:cxn modelId="{6D9E101D-E5DD-472C-B82E-DC55BD06C31F}" type="presOf" srcId="{903BF04C-56F9-4A70-98A6-3F6A062B8638}" destId="{637235F2-C230-484B-8D16-685CC93FBC42}" srcOrd="0" destOrd="0" presId="urn:microsoft.com/office/officeart/2005/8/layout/orgChart1"/>
    <dgm:cxn modelId="{7A1D172D-6DB6-4E36-90D0-F3C89555ACCB}" srcId="{CE442674-F18D-43F7-8E7F-64D682AB314E}" destId="{0A6899F1-DE8F-43D4-8C11-DCA523C38BA8}" srcOrd="1" destOrd="0" parTransId="{5A9CD7D1-2396-49FE-BA30-04A0B93A317E}" sibTransId="{315A0C24-4B7A-44AA-903D-54F1ED197CCA}"/>
    <dgm:cxn modelId="{2B5B9536-0893-4B0C-BD6B-740245FAA8AB}" type="presOf" srcId="{27E34241-897D-4B2F-9AE3-4B24E47B948E}" destId="{50232ABF-AB39-4DAB-98D4-E4E8156A4703}" srcOrd="1" destOrd="0" presId="urn:microsoft.com/office/officeart/2005/8/layout/orgChart1"/>
    <dgm:cxn modelId="{BBE08F3E-2035-494C-A989-F5F23F963EC9}" srcId="{CE442674-F18D-43F7-8E7F-64D682AB314E}" destId="{27E34241-897D-4B2F-9AE3-4B24E47B948E}" srcOrd="3" destOrd="0" parTransId="{6A6001E7-F00F-460F-B166-E9A1E75904BC}" sibTransId="{211D1152-A36D-4F31-9707-B9318AF6F0D1}"/>
    <dgm:cxn modelId="{4542685C-4651-4207-9585-92C3AAB87904}" srcId="{CE442674-F18D-43F7-8E7F-64D682AB314E}" destId="{98ED3F9C-CAD6-4C4E-A620-40BC97D1C120}" srcOrd="2" destOrd="0" parTransId="{35902C79-19AB-420A-A96E-9D42967130E2}" sibTransId="{E8B269A8-C2E3-46A4-9429-27A5EC60DD9C}"/>
    <dgm:cxn modelId="{873FB35F-CA35-4727-A76B-8A36008AE276}" type="presOf" srcId="{98ED3F9C-CAD6-4C4E-A620-40BC97D1C120}" destId="{F96E0BED-4A41-447C-BBB9-093694404AAD}" srcOrd="1" destOrd="0" presId="urn:microsoft.com/office/officeart/2005/8/layout/orgChart1"/>
    <dgm:cxn modelId="{2050FD43-7F80-4E6B-9783-67B7EBF1448F}" type="presOf" srcId="{BB5DFD48-E152-403E-8D72-0AA319CF6183}" destId="{E84B3716-7C00-4006-87BB-B08CB6694B44}" srcOrd="0" destOrd="0" presId="urn:microsoft.com/office/officeart/2005/8/layout/orgChart1"/>
    <dgm:cxn modelId="{432ECA48-849A-4E09-93B4-FEC991871E4B}" type="presOf" srcId="{35902C79-19AB-420A-A96E-9D42967130E2}" destId="{EB1D23D9-A87A-4121-9324-B37A73B9E6B1}" srcOrd="0" destOrd="0" presId="urn:microsoft.com/office/officeart/2005/8/layout/orgChart1"/>
    <dgm:cxn modelId="{29B4376F-18A6-4C67-8653-83A59C7686CA}" type="presOf" srcId="{2C28E705-C52E-4051-91A8-0ECB3B6F20B8}" destId="{2F7F7203-908F-40F6-9F1F-C6BCE53760BB}" srcOrd="0" destOrd="0" presId="urn:microsoft.com/office/officeart/2005/8/layout/orgChart1"/>
    <dgm:cxn modelId="{838FE670-2B5E-4EF0-BAA0-C4DFDFCD7802}" type="presOf" srcId="{9E48A008-C24A-476F-8ED6-4142CD251BC5}" destId="{9374C07E-891D-4F33-BB55-E5115267F605}" srcOrd="1" destOrd="0" presId="urn:microsoft.com/office/officeart/2005/8/layout/orgChart1"/>
    <dgm:cxn modelId="{EF23FD54-63A6-43FE-801D-DC0110999370}" srcId="{CE442674-F18D-43F7-8E7F-64D682AB314E}" destId="{9E48A008-C24A-476F-8ED6-4142CD251BC5}" srcOrd="5" destOrd="0" parTransId="{903BF04C-56F9-4A70-98A6-3F6A062B8638}" sibTransId="{9B42EBA0-0E90-4D1B-B456-C3BA3EA11A85}"/>
    <dgm:cxn modelId="{040A1956-CFBB-4C93-A1BB-AB87467CEA1F}" type="presOf" srcId="{CE442674-F18D-43F7-8E7F-64D682AB314E}" destId="{29F03B35-BF27-42E7-8773-5ABC021E9B8E}" srcOrd="0" destOrd="0" presId="urn:microsoft.com/office/officeart/2005/8/layout/orgChart1"/>
    <dgm:cxn modelId="{1B8AC288-4850-486C-A66D-391800485624}" type="presOf" srcId="{0A6899F1-DE8F-43D4-8C11-DCA523C38BA8}" destId="{588D36E0-7A38-44E0-8E1D-1D9663D28E89}" srcOrd="1" destOrd="0" presId="urn:microsoft.com/office/officeart/2005/8/layout/orgChart1"/>
    <dgm:cxn modelId="{59174998-B0B9-4135-B0CB-F34962FCCAFC}" type="presOf" srcId="{27E34241-897D-4B2F-9AE3-4B24E47B948E}" destId="{83690B38-0F94-4B8E-B233-9A2BB5C1AF4E}" srcOrd="0" destOrd="0" presId="urn:microsoft.com/office/officeart/2005/8/layout/orgChart1"/>
    <dgm:cxn modelId="{9CBA82C2-4133-48F6-A9C1-BDA44DAF04B7}" srcId="{CE442674-F18D-43F7-8E7F-64D682AB314E}" destId="{2C28E705-C52E-4051-91A8-0ECB3B6F20B8}" srcOrd="4" destOrd="0" parTransId="{9E84EC15-94C7-4649-8EB4-8CE9649CCA32}" sibTransId="{44D5DF97-5B53-44FC-80D9-ED1FDC7C3EA8}"/>
    <dgm:cxn modelId="{7C757FCD-B473-4D84-9835-B0FD43CFC172}" type="presOf" srcId="{9E48A008-C24A-476F-8ED6-4142CD251BC5}" destId="{DE45C967-EB68-48D5-BEEE-A7832643B0D8}" srcOrd="0" destOrd="0" presId="urn:microsoft.com/office/officeart/2005/8/layout/orgChart1"/>
    <dgm:cxn modelId="{BDD6DCCE-E039-4821-A19F-9920AD868C30}" type="presOf" srcId="{E3DB68D4-BDE1-4B10-B256-D0D2E8258911}" destId="{AF4A74DA-227E-4B6F-B206-F38A76E504F5}" srcOrd="0" destOrd="0" presId="urn:microsoft.com/office/officeart/2005/8/layout/orgChart1"/>
    <dgm:cxn modelId="{51AB89D2-2DDA-40CB-9EBB-C20C4F829F64}" srcId="{CE442674-F18D-43F7-8E7F-64D682AB314E}" destId="{9C4C1367-7BF6-4562-9730-7524355BEFEF}" srcOrd="0" destOrd="0" parTransId="{E3DB68D4-BDE1-4B10-B256-D0D2E8258911}" sibTransId="{8F4B209B-4AC9-498A-AF6C-AA761C836064}"/>
    <dgm:cxn modelId="{3899BCD6-5EF7-406F-BA5C-BD83509B7F22}" type="presOf" srcId="{9E84EC15-94C7-4649-8EB4-8CE9649CCA32}" destId="{6D2B90B5-EA62-4DE5-957D-0A435E05409B}" srcOrd="0" destOrd="0" presId="urn:microsoft.com/office/officeart/2005/8/layout/orgChart1"/>
    <dgm:cxn modelId="{3B0EA2E0-2FA8-4705-8130-45DE22B0A9DF}" type="presOf" srcId="{0A6899F1-DE8F-43D4-8C11-DCA523C38BA8}" destId="{9E751115-E75F-4C82-AA72-25870D84A404}" srcOrd="0" destOrd="0" presId="urn:microsoft.com/office/officeart/2005/8/layout/orgChart1"/>
    <dgm:cxn modelId="{A015DFEB-F55B-4E17-B679-596E924C064D}" type="presOf" srcId="{6A6001E7-F00F-460F-B166-E9A1E75904BC}" destId="{09AB41DC-2F75-4A7D-8175-2FC3BBDEEE4A}" srcOrd="0" destOrd="0" presId="urn:microsoft.com/office/officeart/2005/8/layout/orgChart1"/>
    <dgm:cxn modelId="{53E69AF1-8C17-4299-93D1-DD64370CDCB8}" srcId="{BB5DFD48-E152-403E-8D72-0AA319CF6183}" destId="{CE442674-F18D-43F7-8E7F-64D682AB314E}" srcOrd="0" destOrd="0" parTransId="{1F0E5602-EFA0-49C8-8636-23F04D060612}" sibTransId="{C0D24083-5743-42E9-9C35-21022BF856B5}"/>
    <dgm:cxn modelId="{69BDA6F3-4565-423B-9AB3-F29F762C93A6}" type="presOf" srcId="{2C28E705-C52E-4051-91A8-0ECB3B6F20B8}" destId="{6AF24375-768A-428F-99ED-8C3645D517C7}" srcOrd="1" destOrd="0" presId="urn:microsoft.com/office/officeart/2005/8/layout/orgChart1"/>
    <dgm:cxn modelId="{F543C818-1288-4615-B2AF-1DEDF60FF1FD}" type="presParOf" srcId="{E84B3716-7C00-4006-87BB-B08CB6694B44}" destId="{8BA9CE70-2C24-48B5-A92E-AAB2BBFB71F1}" srcOrd="0" destOrd="0" presId="urn:microsoft.com/office/officeart/2005/8/layout/orgChart1"/>
    <dgm:cxn modelId="{8D5A8351-A7B2-4E50-8F82-E5582BDFD8BC}" type="presParOf" srcId="{8BA9CE70-2C24-48B5-A92E-AAB2BBFB71F1}" destId="{9C4C865E-6621-4C80-B447-648EB16163DB}" srcOrd="0" destOrd="0" presId="urn:microsoft.com/office/officeart/2005/8/layout/orgChart1"/>
    <dgm:cxn modelId="{C7167C67-F6A5-464A-8FAC-6B08BA526070}" type="presParOf" srcId="{9C4C865E-6621-4C80-B447-648EB16163DB}" destId="{29F03B35-BF27-42E7-8773-5ABC021E9B8E}" srcOrd="0" destOrd="0" presId="urn:microsoft.com/office/officeart/2005/8/layout/orgChart1"/>
    <dgm:cxn modelId="{D896F890-CC20-4611-B70D-40C2D4D9C31B}" type="presParOf" srcId="{9C4C865E-6621-4C80-B447-648EB16163DB}" destId="{3FB100A1-35DF-4441-8441-C2EB76EA151D}" srcOrd="1" destOrd="0" presId="urn:microsoft.com/office/officeart/2005/8/layout/orgChart1"/>
    <dgm:cxn modelId="{AC8D1DDF-A357-4663-9FD9-73B4A7A34100}" type="presParOf" srcId="{8BA9CE70-2C24-48B5-A92E-AAB2BBFB71F1}" destId="{997D959C-779F-4FFB-8BC5-5F7FA8A43B3D}" srcOrd="1" destOrd="0" presId="urn:microsoft.com/office/officeart/2005/8/layout/orgChart1"/>
    <dgm:cxn modelId="{08394EDC-CCF5-4B4F-9BD1-8772FFC9B3CA}" type="presParOf" srcId="{997D959C-779F-4FFB-8BC5-5F7FA8A43B3D}" destId="{AF4A74DA-227E-4B6F-B206-F38A76E504F5}" srcOrd="0" destOrd="0" presId="urn:microsoft.com/office/officeart/2005/8/layout/orgChart1"/>
    <dgm:cxn modelId="{0A1B7F8B-53F0-45A5-8E15-3C89DB970378}" type="presParOf" srcId="{997D959C-779F-4FFB-8BC5-5F7FA8A43B3D}" destId="{463D4507-8289-405D-912F-5A842F6532A1}" srcOrd="1" destOrd="0" presId="urn:microsoft.com/office/officeart/2005/8/layout/orgChart1"/>
    <dgm:cxn modelId="{38F45206-0884-404E-BD96-6C25A48D3D21}" type="presParOf" srcId="{463D4507-8289-405D-912F-5A842F6532A1}" destId="{2942E62A-0703-43AF-8C07-986B1D7651B3}" srcOrd="0" destOrd="0" presId="urn:microsoft.com/office/officeart/2005/8/layout/orgChart1"/>
    <dgm:cxn modelId="{5170C448-F88D-4267-9C89-15541944D9C8}" type="presParOf" srcId="{2942E62A-0703-43AF-8C07-986B1D7651B3}" destId="{25DDDCD8-CCEB-4B28-8D2B-4C79BB32C5C5}" srcOrd="0" destOrd="0" presId="urn:microsoft.com/office/officeart/2005/8/layout/orgChart1"/>
    <dgm:cxn modelId="{727BD8B5-19EB-4827-970A-27724BFA81AD}" type="presParOf" srcId="{2942E62A-0703-43AF-8C07-986B1D7651B3}" destId="{3140959C-81DC-415F-AE9E-663213055D78}" srcOrd="1" destOrd="0" presId="urn:microsoft.com/office/officeart/2005/8/layout/orgChart1"/>
    <dgm:cxn modelId="{6237BF68-5C7D-4F86-8D50-E4F2CDD86DC3}" type="presParOf" srcId="{463D4507-8289-405D-912F-5A842F6532A1}" destId="{A01B3153-883F-4C31-9AC7-9D854A9FF880}" srcOrd="1" destOrd="0" presId="urn:microsoft.com/office/officeart/2005/8/layout/orgChart1"/>
    <dgm:cxn modelId="{33E51C3B-9BBD-4EC1-8353-0E6D463D7969}" type="presParOf" srcId="{463D4507-8289-405D-912F-5A842F6532A1}" destId="{5B9295B9-D296-49E5-9100-8200F44666D0}" srcOrd="2" destOrd="0" presId="urn:microsoft.com/office/officeart/2005/8/layout/orgChart1"/>
    <dgm:cxn modelId="{EF1C1438-1459-477A-8516-814F723EE20F}" type="presParOf" srcId="{997D959C-779F-4FFB-8BC5-5F7FA8A43B3D}" destId="{7F6C748B-1859-4BB7-8BD9-6855E1074289}" srcOrd="2" destOrd="0" presId="urn:microsoft.com/office/officeart/2005/8/layout/orgChart1"/>
    <dgm:cxn modelId="{D5E1F6E9-27F1-40BC-AAA9-ECA79EDC0067}" type="presParOf" srcId="{997D959C-779F-4FFB-8BC5-5F7FA8A43B3D}" destId="{38EB883B-6126-4577-9067-24570224B0BB}" srcOrd="3" destOrd="0" presId="urn:microsoft.com/office/officeart/2005/8/layout/orgChart1"/>
    <dgm:cxn modelId="{54215598-5932-47F6-9A00-51B5F216C892}" type="presParOf" srcId="{38EB883B-6126-4577-9067-24570224B0BB}" destId="{4495F0C4-B121-43A4-B9EC-1317CE3CC41D}" srcOrd="0" destOrd="0" presId="urn:microsoft.com/office/officeart/2005/8/layout/orgChart1"/>
    <dgm:cxn modelId="{7600F179-F399-4AA9-BC09-DEC36A0A0D08}" type="presParOf" srcId="{4495F0C4-B121-43A4-B9EC-1317CE3CC41D}" destId="{9E751115-E75F-4C82-AA72-25870D84A404}" srcOrd="0" destOrd="0" presId="urn:microsoft.com/office/officeart/2005/8/layout/orgChart1"/>
    <dgm:cxn modelId="{9360F43D-ED35-4C0C-B818-FEF0A8534A51}" type="presParOf" srcId="{4495F0C4-B121-43A4-B9EC-1317CE3CC41D}" destId="{588D36E0-7A38-44E0-8E1D-1D9663D28E89}" srcOrd="1" destOrd="0" presId="urn:microsoft.com/office/officeart/2005/8/layout/orgChart1"/>
    <dgm:cxn modelId="{1A1EC03B-6184-44E2-A4CA-39CF612F3CBC}" type="presParOf" srcId="{38EB883B-6126-4577-9067-24570224B0BB}" destId="{8ACB674F-3DA1-4886-A907-FE826EBBC0DB}" srcOrd="1" destOrd="0" presId="urn:microsoft.com/office/officeart/2005/8/layout/orgChart1"/>
    <dgm:cxn modelId="{C1448799-82C9-4F89-AB00-838604C87A2B}" type="presParOf" srcId="{38EB883B-6126-4577-9067-24570224B0BB}" destId="{F7DA2B67-927A-412A-B9B3-5B2CA7DB6828}" srcOrd="2" destOrd="0" presId="urn:microsoft.com/office/officeart/2005/8/layout/orgChart1"/>
    <dgm:cxn modelId="{C5F6FA5E-E92A-44F3-B7D1-94EFD37858F2}" type="presParOf" srcId="{997D959C-779F-4FFB-8BC5-5F7FA8A43B3D}" destId="{EB1D23D9-A87A-4121-9324-B37A73B9E6B1}" srcOrd="4" destOrd="0" presId="urn:microsoft.com/office/officeart/2005/8/layout/orgChart1"/>
    <dgm:cxn modelId="{99A93009-65E1-4037-8E55-9DB8FC7FEC4C}" type="presParOf" srcId="{997D959C-779F-4FFB-8BC5-5F7FA8A43B3D}" destId="{8EC1CE8E-291B-435A-B4F0-3AADB3F8CE84}" srcOrd="5" destOrd="0" presId="urn:microsoft.com/office/officeart/2005/8/layout/orgChart1"/>
    <dgm:cxn modelId="{3BF74896-2424-4B4A-8823-674DA2DB8824}" type="presParOf" srcId="{8EC1CE8E-291B-435A-B4F0-3AADB3F8CE84}" destId="{4F6B493B-F4D7-4CC1-95C4-DB70227F8327}" srcOrd="0" destOrd="0" presId="urn:microsoft.com/office/officeart/2005/8/layout/orgChart1"/>
    <dgm:cxn modelId="{8A9D6C7B-94B9-4452-AD41-13BF536A910C}" type="presParOf" srcId="{4F6B493B-F4D7-4CC1-95C4-DB70227F8327}" destId="{39C96F9A-92DB-4F35-973D-63F5495EAC38}" srcOrd="0" destOrd="0" presId="urn:microsoft.com/office/officeart/2005/8/layout/orgChart1"/>
    <dgm:cxn modelId="{932F5E24-3EC3-43A1-AACF-9B592B711F4D}" type="presParOf" srcId="{4F6B493B-F4D7-4CC1-95C4-DB70227F8327}" destId="{F96E0BED-4A41-447C-BBB9-093694404AAD}" srcOrd="1" destOrd="0" presId="urn:microsoft.com/office/officeart/2005/8/layout/orgChart1"/>
    <dgm:cxn modelId="{BBA758E2-BE0F-40ED-B187-A9D12692E81A}" type="presParOf" srcId="{8EC1CE8E-291B-435A-B4F0-3AADB3F8CE84}" destId="{C32A369E-72C1-464D-9D78-00E30D808A27}" srcOrd="1" destOrd="0" presId="urn:microsoft.com/office/officeart/2005/8/layout/orgChart1"/>
    <dgm:cxn modelId="{EE7742CB-8DF1-47D5-8F63-F676264329BA}" type="presParOf" srcId="{8EC1CE8E-291B-435A-B4F0-3AADB3F8CE84}" destId="{A05BCFCE-77D7-4A29-89E6-62A798F890A1}" srcOrd="2" destOrd="0" presId="urn:microsoft.com/office/officeart/2005/8/layout/orgChart1"/>
    <dgm:cxn modelId="{539C4AB0-BB85-4158-9E5D-1AFDD493BD77}" type="presParOf" srcId="{997D959C-779F-4FFB-8BC5-5F7FA8A43B3D}" destId="{09AB41DC-2F75-4A7D-8175-2FC3BBDEEE4A}" srcOrd="6" destOrd="0" presId="urn:microsoft.com/office/officeart/2005/8/layout/orgChart1"/>
    <dgm:cxn modelId="{97B23ADA-434A-427F-A5AF-7C87BB3C2EFE}" type="presParOf" srcId="{997D959C-779F-4FFB-8BC5-5F7FA8A43B3D}" destId="{A6F75731-8502-4538-8672-1171E1477E9E}" srcOrd="7" destOrd="0" presId="urn:microsoft.com/office/officeart/2005/8/layout/orgChart1"/>
    <dgm:cxn modelId="{EE72D5B3-9696-42AE-8BE4-F8E2A78101D6}" type="presParOf" srcId="{A6F75731-8502-4538-8672-1171E1477E9E}" destId="{FD7B07F6-3693-47B3-9DC6-A7AEC4873C19}" srcOrd="0" destOrd="0" presId="urn:microsoft.com/office/officeart/2005/8/layout/orgChart1"/>
    <dgm:cxn modelId="{35B65221-7D41-43A2-8406-5A99988462BF}" type="presParOf" srcId="{FD7B07F6-3693-47B3-9DC6-A7AEC4873C19}" destId="{83690B38-0F94-4B8E-B233-9A2BB5C1AF4E}" srcOrd="0" destOrd="0" presId="urn:microsoft.com/office/officeart/2005/8/layout/orgChart1"/>
    <dgm:cxn modelId="{56884914-D2A6-4A92-9201-0EB09A0A17BF}" type="presParOf" srcId="{FD7B07F6-3693-47B3-9DC6-A7AEC4873C19}" destId="{50232ABF-AB39-4DAB-98D4-E4E8156A4703}" srcOrd="1" destOrd="0" presId="urn:microsoft.com/office/officeart/2005/8/layout/orgChart1"/>
    <dgm:cxn modelId="{3587DA81-8B5B-49FF-8CDC-4F2DBD30B5A2}" type="presParOf" srcId="{A6F75731-8502-4538-8672-1171E1477E9E}" destId="{43C3FE0E-E367-4EB0-BB67-2C057AD1826B}" srcOrd="1" destOrd="0" presId="urn:microsoft.com/office/officeart/2005/8/layout/orgChart1"/>
    <dgm:cxn modelId="{2DAEABE2-1F4E-421F-BB7D-482CDB7DD96F}" type="presParOf" srcId="{A6F75731-8502-4538-8672-1171E1477E9E}" destId="{3A5619B2-A3BD-4D8E-8E89-0E36CA4F5652}" srcOrd="2" destOrd="0" presId="urn:microsoft.com/office/officeart/2005/8/layout/orgChart1"/>
    <dgm:cxn modelId="{0E39208D-4C87-4F6D-AE09-5609B6DD7E9B}" type="presParOf" srcId="{997D959C-779F-4FFB-8BC5-5F7FA8A43B3D}" destId="{6D2B90B5-EA62-4DE5-957D-0A435E05409B}" srcOrd="8" destOrd="0" presId="urn:microsoft.com/office/officeart/2005/8/layout/orgChart1"/>
    <dgm:cxn modelId="{A1B46177-BD51-4C70-A8B8-69231E6B110D}" type="presParOf" srcId="{997D959C-779F-4FFB-8BC5-5F7FA8A43B3D}" destId="{7D61BFB7-70F7-47D9-BA22-28F6264A8790}" srcOrd="9" destOrd="0" presId="urn:microsoft.com/office/officeart/2005/8/layout/orgChart1"/>
    <dgm:cxn modelId="{94A13142-53D3-41B8-A08A-F6F614222308}" type="presParOf" srcId="{7D61BFB7-70F7-47D9-BA22-28F6264A8790}" destId="{C3466B47-75AF-4242-B121-E71CEBF220EE}" srcOrd="0" destOrd="0" presId="urn:microsoft.com/office/officeart/2005/8/layout/orgChart1"/>
    <dgm:cxn modelId="{B6E7F015-AFFD-4C51-9CA3-35B18CD94EC4}" type="presParOf" srcId="{C3466B47-75AF-4242-B121-E71CEBF220EE}" destId="{2F7F7203-908F-40F6-9F1F-C6BCE53760BB}" srcOrd="0" destOrd="0" presId="urn:microsoft.com/office/officeart/2005/8/layout/orgChart1"/>
    <dgm:cxn modelId="{56525A7B-6008-4687-B122-D7839F3D4F21}" type="presParOf" srcId="{C3466B47-75AF-4242-B121-E71CEBF220EE}" destId="{6AF24375-768A-428F-99ED-8C3645D517C7}" srcOrd="1" destOrd="0" presId="urn:microsoft.com/office/officeart/2005/8/layout/orgChart1"/>
    <dgm:cxn modelId="{CEF9E7CC-7B56-494D-A4FD-ACAF955C6257}" type="presParOf" srcId="{7D61BFB7-70F7-47D9-BA22-28F6264A8790}" destId="{59360206-6E6F-400A-9F54-99654E2C5548}" srcOrd="1" destOrd="0" presId="urn:microsoft.com/office/officeart/2005/8/layout/orgChart1"/>
    <dgm:cxn modelId="{FC8F47F6-04AF-4232-9065-9D428806D1F6}" type="presParOf" srcId="{7D61BFB7-70F7-47D9-BA22-28F6264A8790}" destId="{6064D2A6-CC4D-4206-8DD8-4ADAC7C9A260}" srcOrd="2" destOrd="0" presId="urn:microsoft.com/office/officeart/2005/8/layout/orgChart1"/>
    <dgm:cxn modelId="{E2DF7488-E08C-4848-AD3F-FFB3A4F8FE04}" type="presParOf" srcId="{997D959C-779F-4FFB-8BC5-5F7FA8A43B3D}" destId="{637235F2-C230-484B-8D16-685CC93FBC42}" srcOrd="10" destOrd="0" presId="urn:microsoft.com/office/officeart/2005/8/layout/orgChart1"/>
    <dgm:cxn modelId="{B32AF452-4FDC-4655-A849-719E69BD0079}" type="presParOf" srcId="{997D959C-779F-4FFB-8BC5-5F7FA8A43B3D}" destId="{9C524C55-9525-4517-8B0F-E13D276B5E1F}" srcOrd="11" destOrd="0" presId="urn:microsoft.com/office/officeart/2005/8/layout/orgChart1"/>
    <dgm:cxn modelId="{A4A6B8AC-35B1-4C66-8207-EB09C6A8EA08}" type="presParOf" srcId="{9C524C55-9525-4517-8B0F-E13D276B5E1F}" destId="{C7126B8D-4468-4C0B-BF5D-59D1A3D1A0D1}" srcOrd="0" destOrd="0" presId="urn:microsoft.com/office/officeart/2005/8/layout/orgChart1"/>
    <dgm:cxn modelId="{10CDB2A0-139F-4E80-AB92-AD25DB744937}" type="presParOf" srcId="{C7126B8D-4468-4C0B-BF5D-59D1A3D1A0D1}" destId="{DE45C967-EB68-48D5-BEEE-A7832643B0D8}" srcOrd="0" destOrd="0" presId="urn:microsoft.com/office/officeart/2005/8/layout/orgChart1"/>
    <dgm:cxn modelId="{392AE660-FF06-4E32-90F2-E02CB0CAF83B}" type="presParOf" srcId="{C7126B8D-4468-4C0B-BF5D-59D1A3D1A0D1}" destId="{9374C07E-891D-4F33-BB55-E5115267F605}" srcOrd="1" destOrd="0" presId="urn:microsoft.com/office/officeart/2005/8/layout/orgChart1"/>
    <dgm:cxn modelId="{033119EE-F801-4606-BA1B-9FCDA54C16CA}" type="presParOf" srcId="{9C524C55-9525-4517-8B0F-E13D276B5E1F}" destId="{8D1A2610-14E3-42C9-B7B7-1D7A62AA7A1D}" srcOrd="1" destOrd="0" presId="urn:microsoft.com/office/officeart/2005/8/layout/orgChart1"/>
    <dgm:cxn modelId="{62FDA57B-DA2A-4663-BB4E-99C6408BC6BB}" type="presParOf" srcId="{9C524C55-9525-4517-8B0F-E13D276B5E1F}" destId="{4A725AB7-600A-4E02-99A5-0CBBEF068657}" srcOrd="2" destOrd="0" presId="urn:microsoft.com/office/officeart/2005/8/layout/orgChart1"/>
    <dgm:cxn modelId="{6800C2A1-4379-464E-8A5B-7906088A411B}" type="presParOf" srcId="{8BA9CE70-2C24-48B5-A92E-AAB2BBFB71F1}" destId="{10028BA6-0F8A-4224-A5FE-20B92C6F2A4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078FF0-CB56-4E3B-A92B-B51ADBF6AD10}">
      <dsp:nvSpPr>
        <dsp:cNvPr id="0" name=""/>
        <dsp:cNvSpPr/>
      </dsp:nvSpPr>
      <dsp:spPr>
        <a:xfrm>
          <a:off x="2736850" y="582420"/>
          <a:ext cx="2347157" cy="162943"/>
        </a:xfrm>
        <a:custGeom>
          <a:avLst/>
          <a:gdLst/>
          <a:ahLst/>
          <a:cxnLst/>
          <a:rect l="0" t="0" r="0" b="0"/>
          <a:pathLst>
            <a:path>
              <a:moveTo>
                <a:pt x="0" y="0"/>
              </a:moveTo>
              <a:lnTo>
                <a:pt x="0" y="81471"/>
              </a:lnTo>
              <a:lnTo>
                <a:pt x="2347157" y="81471"/>
              </a:lnTo>
              <a:lnTo>
                <a:pt x="2347157" y="162943"/>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13C01AA4-044A-4611-80B8-23C73CF4094B}">
      <dsp:nvSpPr>
        <dsp:cNvPr id="0" name=""/>
        <dsp:cNvSpPr/>
      </dsp:nvSpPr>
      <dsp:spPr>
        <a:xfrm>
          <a:off x="2736850" y="582420"/>
          <a:ext cx="1408294" cy="162943"/>
        </a:xfrm>
        <a:custGeom>
          <a:avLst/>
          <a:gdLst/>
          <a:ahLst/>
          <a:cxnLst/>
          <a:rect l="0" t="0" r="0" b="0"/>
          <a:pathLst>
            <a:path>
              <a:moveTo>
                <a:pt x="0" y="0"/>
              </a:moveTo>
              <a:lnTo>
                <a:pt x="0" y="81471"/>
              </a:lnTo>
              <a:lnTo>
                <a:pt x="1408294" y="81471"/>
              </a:lnTo>
              <a:lnTo>
                <a:pt x="1408294" y="162943"/>
              </a:lnTo>
            </a:path>
          </a:pathLst>
        </a:custGeom>
        <a:noFill/>
        <a:ln w="12700" cap="flat" cmpd="sng" algn="ctr">
          <a:solidFill>
            <a:srgbClr val="8F23B3"/>
          </a:solidFill>
          <a:prstDash val="solid"/>
          <a:miter lim="800000"/>
        </a:ln>
        <a:effectLst/>
      </dsp:spPr>
      <dsp:style>
        <a:lnRef idx="1">
          <a:schemeClr val="dk1"/>
        </a:lnRef>
        <a:fillRef idx="0">
          <a:schemeClr val="dk1"/>
        </a:fillRef>
        <a:effectRef idx="0">
          <a:schemeClr val="dk1"/>
        </a:effectRef>
        <a:fontRef idx="minor">
          <a:schemeClr val="tx1"/>
        </a:fontRef>
      </dsp:style>
    </dsp:sp>
    <dsp:sp modelId="{0882D6FF-2090-4F5D-A2D0-EE24324AAA74}">
      <dsp:nvSpPr>
        <dsp:cNvPr id="0" name=""/>
        <dsp:cNvSpPr/>
      </dsp:nvSpPr>
      <dsp:spPr>
        <a:xfrm>
          <a:off x="2736850" y="582420"/>
          <a:ext cx="469431" cy="162943"/>
        </a:xfrm>
        <a:custGeom>
          <a:avLst/>
          <a:gdLst/>
          <a:ahLst/>
          <a:cxnLst/>
          <a:rect l="0" t="0" r="0" b="0"/>
          <a:pathLst>
            <a:path>
              <a:moveTo>
                <a:pt x="0" y="0"/>
              </a:moveTo>
              <a:lnTo>
                <a:pt x="0" y="81471"/>
              </a:lnTo>
              <a:lnTo>
                <a:pt x="469431" y="81471"/>
              </a:lnTo>
              <a:lnTo>
                <a:pt x="469431" y="162943"/>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A5CD2A92-C1C3-4AF9-AEBB-78447D2BBEC3}">
      <dsp:nvSpPr>
        <dsp:cNvPr id="0" name=""/>
        <dsp:cNvSpPr/>
      </dsp:nvSpPr>
      <dsp:spPr>
        <a:xfrm>
          <a:off x="2267418" y="582420"/>
          <a:ext cx="469431" cy="162943"/>
        </a:xfrm>
        <a:custGeom>
          <a:avLst/>
          <a:gdLst/>
          <a:ahLst/>
          <a:cxnLst/>
          <a:rect l="0" t="0" r="0" b="0"/>
          <a:pathLst>
            <a:path>
              <a:moveTo>
                <a:pt x="469431" y="0"/>
              </a:moveTo>
              <a:lnTo>
                <a:pt x="469431" y="81471"/>
              </a:lnTo>
              <a:lnTo>
                <a:pt x="0" y="81471"/>
              </a:lnTo>
              <a:lnTo>
                <a:pt x="0" y="162943"/>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B597CD97-72D0-4825-A884-E47C71F61711}">
      <dsp:nvSpPr>
        <dsp:cNvPr id="0" name=""/>
        <dsp:cNvSpPr/>
      </dsp:nvSpPr>
      <dsp:spPr>
        <a:xfrm>
          <a:off x="1328555" y="582420"/>
          <a:ext cx="1408294" cy="162943"/>
        </a:xfrm>
        <a:custGeom>
          <a:avLst/>
          <a:gdLst/>
          <a:ahLst/>
          <a:cxnLst/>
          <a:rect l="0" t="0" r="0" b="0"/>
          <a:pathLst>
            <a:path>
              <a:moveTo>
                <a:pt x="1408294" y="0"/>
              </a:moveTo>
              <a:lnTo>
                <a:pt x="1408294" y="81471"/>
              </a:lnTo>
              <a:lnTo>
                <a:pt x="0" y="81471"/>
              </a:lnTo>
              <a:lnTo>
                <a:pt x="0" y="162943"/>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AF4A74DA-227E-4B6F-B206-F38A76E504F5}">
      <dsp:nvSpPr>
        <dsp:cNvPr id="0" name=""/>
        <dsp:cNvSpPr/>
      </dsp:nvSpPr>
      <dsp:spPr>
        <a:xfrm>
          <a:off x="389692" y="582420"/>
          <a:ext cx="2347157" cy="162943"/>
        </a:xfrm>
        <a:custGeom>
          <a:avLst/>
          <a:gdLst/>
          <a:ahLst/>
          <a:cxnLst/>
          <a:rect l="0" t="0" r="0" b="0"/>
          <a:pathLst>
            <a:path>
              <a:moveTo>
                <a:pt x="2347157" y="0"/>
              </a:moveTo>
              <a:lnTo>
                <a:pt x="2347157" y="81471"/>
              </a:lnTo>
              <a:lnTo>
                <a:pt x="0" y="81471"/>
              </a:lnTo>
              <a:lnTo>
                <a:pt x="0" y="162943"/>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29F03B35-BF27-42E7-8773-5ABC021E9B8E}">
      <dsp:nvSpPr>
        <dsp:cNvPr id="0" name=""/>
        <dsp:cNvSpPr/>
      </dsp:nvSpPr>
      <dsp:spPr>
        <a:xfrm>
          <a:off x="2348890" y="194461"/>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Board</a:t>
          </a:r>
        </a:p>
      </dsp:txBody>
      <dsp:txXfrm>
        <a:off x="2348890" y="194461"/>
        <a:ext cx="775919" cy="387959"/>
      </dsp:txXfrm>
    </dsp:sp>
    <dsp:sp modelId="{25DDDCD8-CCEB-4B28-8D2B-4C79BB32C5C5}">
      <dsp:nvSpPr>
        <dsp:cNvPr id="0" name=""/>
        <dsp:cNvSpPr/>
      </dsp:nvSpPr>
      <dsp:spPr>
        <a:xfrm>
          <a:off x="1733" y="745364"/>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ARC</a:t>
          </a:r>
        </a:p>
      </dsp:txBody>
      <dsp:txXfrm>
        <a:off x="1733" y="745364"/>
        <a:ext cx="775919" cy="387959"/>
      </dsp:txXfrm>
    </dsp:sp>
    <dsp:sp modelId="{4EDD9CDC-BF31-49B4-A208-40EF2E2B61AC}">
      <dsp:nvSpPr>
        <dsp:cNvPr id="0" name=""/>
        <dsp:cNvSpPr/>
      </dsp:nvSpPr>
      <dsp:spPr>
        <a:xfrm>
          <a:off x="940595" y="745364"/>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BAP</a:t>
          </a:r>
        </a:p>
      </dsp:txBody>
      <dsp:txXfrm>
        <a:off x="940595" y="745364"/>
        <a:ext cx="775919" cy="387959"/>
      </dsp:txXfrm>
    </dsp:sp>
    <dsp:sp modelId="{735A552D-AC47-4F8D-AE88-EE905E42855F}">
      <dsp:nvSpPr>
        <dsp:cNvPr id="0" name=""/>
        <dsp:cNvSpPr/>
      </dsp:nvSpPr>
      <dsp:spPr>
        <a:xfrm>
          <a:off x="1879458" y="745364"/>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CMC</a:t>
          </a:r>
        </a:p>
      </dsp:txBody>
      <dsp:txXfrm>
        <a:off x="1879458" y="745364"/>
        <a:ext cx="775919" cy="387959"/>
      </dsp:txXfrm>
    </dsp:sp>
    <dsp:sp modelId="{6CF01C01-494F-4A77-AC76-737B66029410}">
      <dsp:nvSpPr>
        <dsp:cNvPr id="0" name=""/>
        <dsp:cNvSpPr/>
      </dsp:nvSpPr>
      <dsp:spPr>
        <a:xfrm>
          <a:off x="2818321" y="745364"/>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PC</a:t>
          </a:r>
        </a:p>
      </dsp:txBody>
      <dsp:txXfrm>
        <a:off x="2818321" y="745364"/>
        <a:ext cx="775919" cy="387959"/>
      </dsp:txXfrm>
    </dsp:sp>
    <dsp:sp modelId="{72F14BF0-AF9E-420B-9471-B61EF4A551C3}">
      <dsp:nvSpPr>
        <dsp:cNvPr id="0" name=""/>
        <dsp:cNvSpPr/>
      </dsp:nvSpPr>
      <dsp:spPr>
        <a:xfrm>
          <a:off x="3757184" y="745364"/>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QF&amp;P</a:t>
          </a:r>
        </a:p>
      </dsp:txBody>
      <dsp:txXfrm>
        <a:off x="3757184" y="745364"/>
        <a:ext cx="775919" cy="387959"/>
      </dsp:txXfrm>
    </dsp:sp>
    <dsp:sp modelId="{E9E82ACD-CE4C-4177-91DA-7A4A00C9FF58}">
      <dsp:nvSpPr>
        <dsp:cNvPr id="0" name=""/>
        <dsp:cNvSpPr/>
      </dsp:nvSpPr>
      <dsp:spPr>
        <a:xfrm>
          <a:off x="4696047" y="745364"/>
          <a:ext cx="775919" cy="387959"/>
        </a:xfrm>
        <a:prstGeom prst="rect">
          <a:avLst/>
        </a:prstGeom>
        <a:solidFill>
          <a:srgbClr val="8F23B3"/>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Remco</a:t>
          </a:r>
        </a:p>
      </dsp:txBody>
      <dsp:txXfrm>
        <a:off x="4696047" y="745364"/>
        <a:ext cx="775919" cy="3879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235F2-C230-484B-8D16-685CC93FBC42}">
      <dsp:nvSpPr>
        <dsp:cNvPr id="0" name=""/>
        <dsp:cNvSpPr/>
      </dsp:nvSpPr>
      <dsp:spPr>
        <a:xfrm>
          <a:off x="2752090" y="630637"/>
          <a:ext cx="2360227" cy="163850"/>
        </a:xfrm>
        <a:custGeom>
          <a:avLst/>
          <a:gdLst/>
          <a:ahLst/>
          <a:cxnLst/>
          <a:rect l="0" t="0" r="0" b="0"/>
          <a:pathLst>
            <a:path>
              <a:moveTo>
                <a:pt x="0" y="0"/>
              </a:moveTo>
              <a:lnTo>
                <a:pt x="0" y="81925"/>
              </a:lnTo>
              <a:lnTo>
                <a:pt x="2360227" y="81925"/>
              </a:lnTo>
              <a:lnTo>
                <a:pt x="2360227" y="163850"/>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6D2B90B5-EA62-4DE5-957D-0A435E05409B}">
      <dsp:nvSpPr>
        <dsp:cNvPr id="0" name=""/>
        <dsp:cNvSpPr/>
      </dsp:nvSpPr>
      <dsp:spPr>
        <a:xfrm>
          <a:off x="2752090" y="630637"/>
          <a:ext cx="1416136" cy="163850"/>
        </a:xfrm>
        <a:custGeom>
          <a:avLst/>
          <a:gdLst/>
          <a:ahLst/>
          <a:cxnLst/>
          <a:rect l="0" t="0" r="0" b="0"/>
          <a:pathLst>
            <a:path>
              <a:moveTo>
                <a:pt x="0" y="0"/>
              </a:moveTo>
              <a:lnTo>
                <a:pt x="0" y="81925"/>
              </a:lnTo>
              <a:lnTo>
                <a:pt x="1416136" y="81925"/>
              </a:lnTo>
              <a:lnTo>
                <a:pt x="1416136" y="163850"/>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09AB41DC-2F75-4A7D-8175-2FC3BBDEEE4A}">
      <dsp:nvSpPr>
        <dsp:cNvPr id="0" name=""/>
        <dsp:cNvSpPr/>
      </dsp:nvSpPr>
      <dsp:spPr>
        <a:xfrm>
          <a:off x="2752090" y="630637"/>
          <a:ext cx="472045" cy="163850"/>
        </a:xfrm>
        <a:custGeom>
          <a:avLst/>
          <a:gdLst/>
          <a:ahLst/>
          <a:cxnLst/>
          <a:rect l="0" t="0" r="0" b="0"/>
          <a:pathLst>
            <a:path>
              <a:moveTo>
                <a:pt x="0" y="0"/>
              </a:moveTo>
              <a:lnTo>
                <a:pt x="0" y="81925"/>
              </a:lnTo>
              <a:lnTo>
                <a:pt x="472045" y="81925"/>
              </a:lnTo>
              <a:lnTo>
                <a:pt x="472045" y="163850"/>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EB1D23D9-A87A-4121-9324-B37A73B9E6B1}">
      <dsp:nvSpPr>
        <dsp:cNvPr id="0" name=""/>
        <dsp:cNvSpPr/>
      </dsp:nvSpPr>
      <dsp:spPr>
        <a:xfrm>
          <a:off x="2280044" y="630637"/>
          <a:ext cx="472045" cy="163850"/>
        </a:xfrm>
        <a:custGeom>
          <a:avLst/>
          <a:gdLst/>
          <a:ahLst/>
          <a:cxnLst/>
          <a:rect l="0" t="0" r="0" b="0"/>
          <a:pathLst>
            <a:path>
              <a:moveTo>
                <a:pt x="472045" y="0"/>
              </a:moveTo>
              <a:lnTo>
                <a:pt x="472045" y="81925"/>
              </a:lnTo>
              <a:lnTo>
                <a:pt x="0" y="81925"/>
              </a:lnTo>
              <a:lnTo>
                <a:pt x="0" y="1638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6C748B-1859-4BB7-8BD9-6855E1074289}">
      <dsp:nvSpPr>
        <dsp:cNvPr id="0" name=""/>
        <dsp:cNvSpPr/>
      </dsp:nvSpPr>
      <dsp:spPr>
        <a:xfrm>
          <a:off x="1335953" y="630637"/>
          <a:ext cx="1416136" cy="163850"/>
        </a:xfrm>
        <a:custGeom>
          <a:avLst/>
          <a:gdLst/>
          <a:ahLst/>
          <a:cxnLst/>
          <a:rect l="0" t="0" r="0" b="0"/>
          <a:pathLst>
            <a:path>
              <a:moveTo>
                <a:pt x="1416136" y="0"/>
              </a:moveTo>
              <a:lnTo>
                <a:pt x="1416136" y="81925"/>
              </a:lnTo>
              <a:lnTo>
                <a:pt x="0" y="81925"/>
              </a:lnTo>
              <a:lnTo>
                <a:pt x="0" y="163850"/>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AF4A74DA-227E-4B6F-B206-F38A76E504F5}">
      <dsp:nvSpPr>
        <dsp:cNvPr id="0" name=""/>
        <dsp:cNvSpPr/>
      </dsp:nvSpPr>
      <dsp:spPr>
        <a:xfrm>
          <a:off x="391862" y="630637"/>
          <a:ext cx="2360227" cy="163850"/>
        </a:xfrm>
        <a:custGeom>
          <a:avLst/>
          <a:gdLst/>
          <a:ahLst/>
          <a:cxnLst/>
          <a:rect l="0" t="0" r="0" b="0"/>
          <a:pathLst>
            <a:path>
              <a:moveTo>
                <a:pt x="2360227" y="0"/>
              </a:moveTo>
              <a:lnTo>
                <a:pt x="2360227" y="81925"/>
              </a:lnTo>
              <a:lnTo>
                <a:pt x="0" y="81925"/>
              </a:lnTo>
              <a:lnTo>
                <a:pt x="0" y="163850"/>
              </a:lnTo>
            </a:path>
          </a:pathLst>
        </a:custGeom>
        <a:noFill/>
        <a:ln w="12700" cap="flat" cmpd="sng" algn="ctr">
          <a:solidFill>
            <a:srgbClr val="8F23B3"/>
          </a:solidFill>
          <a:prstDash val="solid"/>
          <a:miter lim="800000"/>
        </a:ln>
        <a:effectLst/>
      </dsp:spPr>
      <dsp:style>
        <a:lnRef idx="2">
          <a:scrgbClr r="0" g="0" b="0"/>
        </a:lnRef>
        <a:fillRef idx="0">
          <a:scrgbClr r="0" g="0" b="0"/>
        </a:fillRef>
        <a:effectRef idx="0">
          <a:scrgbClr r="0" g="0" b="0"/>
        </a:effectRef>
        <a:fontRef idx="minor"/>
      </dsp:style>
    </dsp:sp>
    <dsp:sp modelId="{29F03B35-BF27-42E7-8773-5ABC021E9B8E}">
      <dsp:nvSpPr>
        <dsp:cNvPr id="0" name=""/>
        <dsp:cNvSpPr/>
      </dsp:nvSpPr>
      <dsp:spPr>
        <a:xfrm>
          <a:off x="2361969" y="24051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Executive Team </a:t>
          </a:r>
        </a:p>
      </dsp:txBody>
      <dsp:txXfrm>
        <a:off x="2361969" y="240517"/>
        <a:ext cx="780240" cy="390120"/>
      </dsp:txXfrm>
    </dsp:sp>
    <dsp:sp modelId="{25DDDCD8-CCEB-4B28-8D2B-4C79BB32C5C5}">
      <dsp:nvSpPr>
        <dsp:cNvPr id="0" name=""/>
        <dsp:cNvSpPr/>
      </dsp:nvSpPr>
      <dsp:spPr>
        <a:xfrm>
          <a:off x="1742" y="79448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CCOG</a:t>
          </a:r>
        </a:p>
      </dsp:txBody>
      <dsp:txXfrm>
        <a:off x="1742" y="794487"/>
        <a:ext cx="780240" cy="390120"/>
      </dsp:txXfrm>
    </dsp:sp>
    <dsp:sp modelId="{9E751115-E75F-4C82-AA72-25870D84A404}">
      <dsp:nvSpPr>
        <dsp:cNvPr id="0" name=""/>
        <dsp:cNvSpPr/>
      </dsp:nvSpPr>
      <dsp:spPr>
        <a:xfrm>
          <a:off x="945833" y="79448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CLT</a:t>
          </a:r>
        </a:p>
      </dsp:txBody>
      <dsp:txXfrm>
        <a:off x="945833" y="794487"/>
        <a:ext cx="780240" cy="390120"/>
      </dsp:txXfrm>
    </dsp:sp>
    <dsp:sp modelId="{39C96F9A-92DB-4F35-973D-63F5495EAC38}">
      <dsp:nvSpPr>
        <dsp:cNvPr id="0" name=""/>
        <dsp:cNvSpPr/>
      </dsp:nvSpPr>
      <dsp:spPr>
        <a:xfrm>
          <a:off x="1889924" y="79448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Demand Forum</a:t>
          </a:r>
        </a:p>
      </dsp:txBody>
      <dsp:txXfrm>
        <a:off x="1889924" y="794487"/>
        <a:ext cx="780240" cy="390120"/>
      </dsp:txXfrm>
    </dsp:sp>
    <dsp:sp modelId="{83690B38-0F94-4B8E-B233-9A2BB5C1AF4E}">
      <dsp:nvSpPr>
        <dsp:cNvPr id="0" name=""/>
        <dsp:cNvSpPr/>
      </dsp:nvSpPr>
      <dsp:spPr>
        <a:xfrm>
          <a:off x="2834015" y="79448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LTER Prog Board</a:t>
          </a:r>
        </a:p>
      </dsp:txBody>
      <dsp:txXfrm>
        <a:off x="2834015" y="794487"/>
        <a:ext cx="780240" cy="390120"/>
      </dsp:txXfrm>
    </dsp:sp>
    <dsp:sp modelId="{2F7F7203-908F-40F6-9F1F-C6BCE53760BB}">
      <dsp:nvSpPr>
        <dsp:cNvPr id="0" name=""/>
        <dsp:cNvSpPr/>
      </dsp:nvSpPr>
      <dsp:spPr>
        <a:xfrm>
          <a:off x="3778106" y="79448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PSG</a:t>
          </a:r>
        </a:p>
      </dsp:txBody>
      <dsp:txXfrm>
        <a:off x="3778106" y="794487"/>
        <a:ext cx="780240" cy="390120"/>
      </dsp:txXfrm>
    </dsp:sp>
    <dsp:sp modelId="{DE45C967-EB68-48D5-BEEE-A7832643B0D8}">
      <dsp:nvSpPr>
        <dsp:cNvPr id="0" name=""/>
        <dsp:cNvSpPr/>
      </dsp:nvSpPr>
      <dsp:spPr>
        <a:xfrm>
          <a:off x="4722196" y="794487"/>
          <a:ext cx="780240" cy="390120"/>
        </a:xfrm>
        <a:prstGeom prst="rect">
          <a:avLst/>
        </a:prstGeom>
        <a:solidFill>
          <a:srgbClr val="8F23B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SPOG</a:t>
          </a:r>
        </a:p>
      </dsp:txBody>
      <dsp:txXfrm>
        <a:off x="4722196" y="794487"/>
        <a:ext cx="780240" cy="3901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b8b6e8-05d4-4764-842b-272293f36ca6">
      <UserInfo>
        <DisplayName>Pam Morris (DBS)</DisplayName>
        <AccountId>23</AccountId>
        <AccountType/>
      </UserInfo>
      <UserInfo>
        <DisplayName>Clare Tate (DBS)</DisplayName>
        <AccountId>76</AccountId>
        <AccountType/>
      </UserInfo>
      <UserInfo>
        <DisplayName>Paul Whiting (DBS)</DisplayName>
        <AccountId>36</AccountId>
        <AccountType/>
      </UserInfo>
      <UserInfo>
        <DisplayName>Janet Bates</DisplayName>
        <AccountId>77</AccountId>
        <AccountType/>
      </UserInfo>
      <UserInfo>
        <DisplayName>Nicky Marshall (DBS)</DisplayName>
        <AccountId>38</AccountId>
        <AccountType/>
      </UserInfo>
      <UserInfo>
        <DisplayName>Martin Skeats</DisplayName>
        <AccountId>34</AccountId>
        <AccountType/>
      </UserInfo>
      <UserInfo>
        <DisplayName>Cressida Yorke (DBS)</DisplayName>
        <AccountId>41</AccountId>
        <AccountType/>
      </UserInfo>
      <UserInfo>
        <DisplayName>Andrew Day (DBS)</DisplayName>
        <AccountId>56</AccountId>
        <AccountType/>
      </UserInfo>
    </SharedWithUsers>
    <TaxCatchAll xmlns="4e9417ab-6472-4075-af16-7dc6074df91e">
      <Value>4</Value>
      <Value>3</Value>
      <Value>2</Value>
      <Value>1</Value>
    </TaxCatchAll>
    <Document_x0020_Description xmlns="6bb8b6e8-05d4-4764-842b-272293f36ca6">Executive terms of reference agreed by Exec Team.</Document_x0020_Description>
    <Document_x0020_Type xmlns="6bb8b6e8-05d4-4764-842b-272293f36ca6">Agreement</Document_x0020_Type>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Document_x0020_Status xmlns="6bb8b6e8-05d4-4764-842b-272293f36ca6">Draft</Document_x0020_Status>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Chairman and Chief Executive's Office (DBS)</TermName>
          <TermId xmlns="http://schemas.microsoft.com/office/infopath/2007/PartnerControls">3dbc0a76-e81d-41b4-ab2d-4962cbb21987</TermId>
        </TermInfo>
      </Terms>
    </jb5e598af17141539648acf311d747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C01F519E4DAF4A4DB0C0AA44ACE3D29F" ma:contentTypeVersion="18" ma:contentTypeDescription="Create a new document." ma:contentTypeScope="" ma:versionID="7f3221ca6cf3f9ded94e03f7f8e9c2d0">
  <xsd:schema xmlns:xsd="http://www.w3.org/2001/XMLSchema" xmlns:xs="http://www.w3.org/2001/XMLSchema" xmlns:p="http://schemas.microsoft.com/office/2006/metadata/properties" xmlns:ns2="4e9417ab-6472-4075-af16-7dc6074df91e" xmlns:ns3="6bb8b6e8-05d4-4764-842b-272293f36ca6" xmlns:ns4="0f46699a-b524-459f-83e5-2634c193a969" targetNamespace="http://schemas.microsoft.com/office/2006/metadata/properties" ma:root="true" ma:fieldsID="5b007e3a1be3658300a7176c3e8dadc6" ns2:_="" ns3:_="" ns4:_="">
    <xsd:import namespace="4e9417ab-6472-4075-af16-7dc6074df91e"/>
    <xsd:import namespace="6bb8b6e8-05d4-4764-842b-272293f36ca6"/>
    <xsd:import namespace="0f46699a-b524-459f-83e5-2634c193a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Description"/>
                <xsd:element ref="ns3:Document_x0020_Status"/>
                <xsd:element ref="ns3:Document_x0020_Type"/>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Description" ma:index="19" ma:displayName="Document Description" ma:description="Please provide a brief summary of what the document is about you are uploading" ma:internalName="Document_x0020_Description">
      <xsd:simpleType>
        <xsd:restriction base="dms:Note">
          <xsd:maxLength value="255"/>
        </xsd:restriction>
      </xsd:simpleType>
    </xsd:element>
    <xsd:element name="Document_x0020_Status" ma:index="20"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1"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699a-b524-459f-83e5-2634c193a9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EAD4-491C-4A21-83C9-9F3FE2CE3E0C}">
  <ds:schemaRefs>
    <ds:schemaRef ds:uri="http://schemas.microsoft.com/office/2006/metadata/properties"/>
    <ds:schemaRef ds:uri="http://schemas.microsoft.com/office/infopath/2007/PartnerControls"/>
    <ds:schemaRef ds:uri="6bb8b6e8-05d4-4764-842b-272293f36ca6"/>
    <ds:schemaRef ds:uri="4e9417ab-6472-4075-af16-7dc6074df91e"/>
  </ds:schemaRefs>
</ds:datastoreItem>
</file>

<file path=customXml/itemProps2.xml><?xml version="1.0" encoding="utf-8"?>
<ds:datastoreItem xmlns:ds="http://schemas.openxmlformats.org/officeDocument/2006/customXml" ds:itemID="{3684E3C8-8F3B-4399-A34C-B78B03499930}">
  <ds:schemaRefs>
    <ds:schemaRef ds:uri="http://schemas.microsoft.com/sharepoint/v3/contenttype/forms"/>
  </ds:schemaRefs>
</ds:datastoreItem>
</file>

<file path=customXml/itemProps3.xml><?xml version="1.0" encoding="utf-8"?>
<ds:datastoreItem xmlns:ds="http://schemas.openxmlformats.org/officeDocument/2006/customXml" ds:itemID="{159FF50E-4608-4627-A4D9-BDBB337E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0f46699a-b524-459f-83e5-2634c193a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FD939-7AB8-46D2-BFC3-61A29B916664}">
  <ds:schemaRefs>
    <ds:schemaRef ds:uri="Microsoft.SharePoint.Taxonomy.ContentTypeSync"/>
  </ds:schemaRefs>
</ds:datastoreItem>
</file>

<file path=customXml/itemProps5.xml><?xml version="1.0" encoding="utf-8"?>
<ds:datastoreItem xmlns:ds="http://schemas.openxmlformats.org/officeDocument/2006/customXml" ds:itemID="{DC1B842A-2C01-4A94-885A-53506801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3575</Words>
  <Characters>21703</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Executive ToR</vt:lpstr>
    </vt:vector>
  </TitlesOfParts>
  <Company>Home Office</Company>
  <LinksUpToDate>false</LinksUpToDate>
  <CharactersWithSpaces>25155</CharactersWithSpaces>
  <SharedDoc>false</SharedDoc>
  <HLinks>
    <vt:vector size="6" baseType="variant">
      <vt:variant>
        <vt:i4>3407926</vt:i4>
      </vt:variant>
      <vt:variant>
        <vt:i4>0</vt:i4>
      </vt:variant>
      <vt:variant>
        <vt:i4>0</vt:i4>
      </vt:variant>
      <vt:variant>
        <vt:i4>5</vt:i4>
      </vt:variant>
      <vt:variant>
        <vt:lpwstr>https://ukhomeoffice.sharepoint.com/:f:/r/sites/POL933/PSED/Horizon - Department wide folder?csf=1&amp;e=06YsvJ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ToR</dc:title>
  <dc:subject/>
  <dc:creator>Martin Skeats</dc:creator>
  <cp:keywords>Version 5.0</cp:keywords>
  <cp:lastModifiedBy>Elizabeth Mimnagh</cp:lastModifiedBy>
  <cp:revision>2</cp:revision>
  <cp:lastPrinted>2019-03-14T15:15:00Z</cp:lastPrinted>
  <dcterms:created xsi:type="dcterms:W3CDTF">2026-01-28T10:16:00Z</dcterms:created>
  <dcterms:modified xsi:type="dcterms:W3CDTF">2026-01-28T10:16:00Z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0x010100A5BF1C78D9F64B679A5EBDE1C6598EBC0100C01F519E4DAF4A4DB0C0AA44ACE3D29F</vt:lpwstr>
  </property>
  <property fmtid="{D5CDD505-2E9C-101B-9397-08002B2CF9AE}" pid="3" name="HOBusinessUnit">
    <vt:lpwstr>1;#Chairman and Chief Executive's Office (DBS)|3dbc0a76-e81d-41b4-ab2d-4962cbb21987</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Template for use at board, committee and SLT meetings.</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HOCC">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ies>
</file>